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17E25" w14:textId="0A8359A0" w:rsidR="004A4C46" w:rsidRDefault="002E4278">
      <w:pPr>
        <w:spacing w:after="0" w:line="240" w:lineRule="auto"/>
        <w:jc w:val="center"/>
        <w:rPr>
          <w:b/>
          <w:sz w:val="28"/>
          <w:szCs w:val="28"/>
        </w:rPr>
      </w:pPr>
      <w:r>
        <w:rPr>
          <w:sz w:val="28"/>
          <w:szCs w:val="28"/>
        </w:rPr>
        <w:t>METAL-ORGANIC FRAMEWORKS AS SORBENT- BASED EXTRACTION</w:t>
      </w:r>
      <w:r w:rsidR="00C87CD6">
        <w:rPr>
          <w:sz w:val="28"/>
          <w:szCs w:val="28"/>
        </w:rPr>
        <w:t>:</w:t>
      </w:r>
      <w:r>
        <w:rPr>
          <w:sz w:val="28"/>
          <w:szCs w:val="28"/>
        </w:rPr>
        <w:t xml:space="preserve"> A REVIEW</w:t>
      </w:r>
    </w:p>
    <w:p w14:paraId="72A11087" w14:textId="0FEF54D1" w:rsidR="004A4C46" w:rsidRDefault="004A4C46">
      <w:pPr>
        <w:spacing w:after="0" w:line="240" w:lineRule="auto"/>
        <w:jc w:val="center"/>
        <w:rPr>
          <w:sz w:val="24"/>
          <w:szCs w:val="24"/>
        </w:rPr>
      </w:pPr>
    </w:p>
    <w:p w14:paraId="3A2D3D4A" w14:textId="77777777" w:rsidR="00B12D67" w:rsidRPr="00B12D67" w:rsidRDefault="00B12D67" w:rsidP="00B12D67">
      <w:pPr>
        <w:spacing w:after="0" w:line="240" w:lineRule="auto"/>
        <w:jc w:val="center"/>
        <w:rPr>
          <w:noProof/>
          <w:sz w:val="28"/>
          <w:szCs w:val="28"/>
          <w:lang w:val="ms-MY"/>
        </w:rPr>
      </w:pPr>
      <w:r w:rsidRPr="00B12D67">
        <w:rPr>
          <w:noProof/>
          <w:sz w:val="24"/>
          <w:szCs w:val="24"/>
          <w:lang w:val="ms-MY"/>
        </w:rPr>
        <w:t>(</w:t>
      </w:r>
      <w:r w:rsidRPr="00B12D67">
        <w:rPr>
          <w:noProof/>
          <w:sz w:val="28"/>
          <w:szCs w:val="28"/>
          <w:lang w:val="ms-MY"/>
        </w:rPr>
        <w:t xml:space="preserve">Rangka Kerja Logam-Organik Sebagai Penjerap Berasaskan Pengekstrakan: </w:t>
      </w:r>
    </w:p>
    <w:p w14:paraId="37E68D64" w14:textId="749514EC" w:rsidR="00B12D67" w:rsidRPr="00B12D67" w:rsidRDefault="00B12D67" w:rsidP="00B12D67">
      <w:pPr>
        <w:spacing w:after="0" w:line="240" w:lineRule="auto"/>
        <w:jc w:val="center"/>
        <w:rPr>
          <w:noProof/>
          <w:sz w:val="28"/>
          <w:szCs w:val="28"/>
          <w:lang w:val="ms-MY"/>
        </w:rPr>
      </w:pPr>
      <w:r w:rsidRPr="00B12D67">
        <w:rPr>
          <w:noProof/>
          <w:sz w:val="28"/>
          <w:szCs w:val="28"/>
          <w:lang w:val="ms-MY"/>
        </w:rPr>
        <w:t xml:space="preserve">Satu Ulasan) </w:t>
      </w:r>
    </w:p>
    <w:p w14:paraId="1650A829" w14:textId="77777777" w:rsidR="00B12D67" w:rsidRPr="00B12D67" w:rsidRDefault="00B12D67" w:rsidP="00B12D67">
      <w:pPr>
        <w:spacing w:after="0" w:line="240" w:lineRule="auto"/>
        <w:jc w:val="center"/>
        <w:rPr>
          <w:b/>
          <w:sz w:val="28"/>
          <w:szCs w:val="28"/>
        </w:rPr>
      </w:pPr>
    </w:p>
    <w:p w14:paraId="28040900" w14:textId="4B25B427" w:rsidR="004A4C46" w:rsidRPr="00B12D67" w:rsidRDefault="002E4278">
      <w:pPr>
        <w:pBdr>
          <w:top w:val="nil"/>
          <w:left w:val="nil"/>
          <w:bottom w:val="nil"/>
          <w:right w:val="nil"/>
          <w:between w:val="nil"/>
        </w:pBdr>
        <w:spacing w:after="0" w:line="240" w:lineRule="auto"/>
        <w:jc w:val="center"/>
        <w:rPr>
          <w:bCs/>
        </w:rPr>
      </w:pPr>
      <w:r w:rsidRPr="00B12D67">
        <w:rPr>
          <w:bCs/>
          <w:sz w:val="20"/>
          <w:szCs w:val="20"/>
        </w:rPr>
        <w:t>Siti</w:t>
      </w:r>
      <w:r w:rsidR="009937A7" w:rsidRPr="00B12D67">
        <w:rPr>
          <w:bCs/>
          <w:sz w:val="20"/>
          <w:szCs w:val="20"/>
        </w:rPr>
        <w:t xml:space="preserve"> </w:t>
      </w:r>
      <w:r w:rsidRPr="00B12D67">
        <w:rPr>
          <w:bCs/>
          <w:sz w:val="20"/>
          <w:szCs w:val="20"/>
        </w:rPr>
        <w:t>Sufiana Kamni</w:t>
      </w:r>
      <w:r w:rsidRPr="00B12D67">
        <w:rPr>
          <w:bCs/>
          <w:sz w:val="20"/>
          <w:szCs w:val="20"/>
          <w:vertAlign w:val="superscript"/>
        </w:rPr>
        <w:t>1</w:t>
      </w:r>
      <w:r w:rsidRPr="00B12D67">
        <w:rPr>
          <w:bCs/>
          <w:sz w:val="20"/>
          <w:szCs w:val="20"/>
        </w:rPr>
        <w:t>, Karimah</w:t>
      </w:r>
      <w:r w:rsidR="009937A7" w:rsidRPr="00B12D67">
        <w:rPr>
          <w:bCs/>
          <w:sz w:val="20"/>
          <w:szCs w:val="20"/>
        </w:rPr>
        <w:t xml:space="preserve"> </w:t>
      </w:r>
      <w:r w:rsidRPr="00B12D67">
        <w:rPr>
          <w:bCs/>
          <w:sz w:val="20"/>
          <w:szCs w:val="20"/>
        </w:rPr>
        <w:t>Kassim</w:t>
      </w:r>
      <w:r w:rsidRPr="00B12D67">
        <w:rPr>
          <w:bCs/>
          <w:sz w:val="20"/>
          <w:szCs w:val="20"/>
          <w:vertAlign w:val="superscript"/>
        </w:rPr>
        <w:t>1,</w:t>
      </w:r>
      <w:r w:rsidRPr="00B12D67">
        <w:rPr>
          <w:bCs/>
          <w:color w:val="000000"/>
          <w:sz w:val="20"/>
          <w:szCs w:val="20"/>
          <w:vertAlign w:val="superscript"/>
        </w:rPr>
        <w:t>2</w:t>
      </w:r>
      <w:r w:rsidRPr="00B12D67">
        <w:rPr>
          <w:bCs/>
          <w:color w:val="000000"/>
          <w:sz w:val="20"/>
          <w:szCs w:val="20"/>
        </w:rPr>
        <w:t>, N</w:t>
      </w:r>
      <w:r w:rsidRPr="00B12D67">
        <w:rPr>
          <w:bCs/>
          <w:sz w:val="20"/>
          <w:szCs w:val="20"/>
        </w:rPr>
        <w:t xml:space="preserve">ur </w:t>
      </w:r>
      <w:r w:rsidRPr="00B12D67">
        <w:rPr>
          <w:bCs/>
          <w:color w:val="000000"/>
          <w:sz w:val="20"/>
          <w:szCs w:val="20"/>
        </w:rPr>
        <w:t>Sofiah Abu Kassim</w:t>
      </w:r>
      <w:r w:rsidRPr="00B12D67">
        <w:rPr>
          <w:bCs/>
          <w:color w:val="000000"/>
          <w:sz w:val="20"/>
          <w:szCs w:val="20"/>
          <w:vertAlign w:val="superscript"/>
        </w:rPr>
        <w:t>3</w:t>
      </w:r>
      <w:r w:rsidRPr="00B12D67">
        <w:rPr>
          <w:bCs/>
          <w:color w:val="000000"/>
          <w:sz w:val="20"/>
          <w:szCs w:val="20"/>
        </w:rPr>
        <w:t>, N</w:t>
      </w:r>
      <w:r w:rsidRPr="00B12D67">
        <w:rPr>
          <w:bCs/>
          <w:sz w:val="20"/>
          <w:szCs w:val="20"/>
        </w:rPr>
        <w:t>urul</w:t>
      </w:r>
      <w:r w:rsidRPr="00B12D67">
        <w:rPr>
          <w:bCs/>
          <w:color w:val="000000"/>
          <w:sz w:val="20"/>
          <w:szCs w:val="20"/>
        </w:rPr>
        <w:t xml:space="preserve"> Auni Zainal Abidin</w:t>
      </w:r>
      <w:r w:rsidRPr="00B12D67">
        <w:rPr>
          <w:bCs/>
          <w:color w:val="000000"/>
          <w:sz w:val="20"/>
          <w:szCs w:val="20"/>
          <w:vertAlign w:val="superscript"/>
        </w:rPr>
        <w:t>4*</w:t>
      </w:r>
    </w:p>
    <w:p w14:paraId="3DDA0584" w14:textId="77777777" w:rsidR="004A4C46" w:rsidRDefault="004A4C46">
      <w:pPr>
        <w:spacing w:after="0" w:line="240" w:lineRule="auto"/>
        <w:jc w:val="center"/>
        <w:rPr>
          <w:b/>
        </w:rPr>
      </w:pPr>
    </w:p>
    <w:p w14:paraId="0B4CAFA4" w14:textId="2F4FDB47" w:rsidR="004A4C46" w:rsidRPr="00B12D67" w:rsidRDefault="002E4278" w:rsidP="00B12D67">
      <w:pPr>
        <w:pBdr>
          <w:top w:val="nil"/>
          <w:left w:val="nil"/>
          <w:bottom w:val="nil"/>
          <w:right w:val="nil"/>
          <w:between w:val="nil"/>
        </w:pBdr>
        <w:spacing w:after="0" w:line="240" w:lineRule="auto"/>
        <w:jc w:val="center"/>
        <w:rPr>
          <w:i/>
          <w:noProof/>
          <w:color w:val="000000"/>
          <w:sz w:val="18"/>
          <w:szCs w:val="18"/>
          <w:vertAlign w:val="superscript"/>
          <w:lang w:val="ms-MY"/>
        </w:rPr>
      </w:pPr>
      <w:r w:rsidRPr="00B12D67">
        <w:rPr>
          <w:i/>
          <w:noProof/>
          <w:color w:val="000000"/>
          <w:sz w:val="18"/>
          <w:szCs w:val="18"/>
          <w:vertAlign w:val="superscript"/>
          <w:lang w:val="ms-MY"/>
        </w:rPr>
        <w:t>1</w:t>
      </w:r>
      <w:r w:rsidRPr="00B12D67">
        <w:rPr>
          <w:i/>
          <w:noProof/>
          <w:color w:val="000000"/>
          <w:sz w:val="18"/>
          <w:szCs w:val="18"/>
          <w:lang w:val="ms-MY"/>
        </w:rPr>
        <w:t xml:space="preserve">Faculty of Applied Science, </w:t>
      </w:r>
    </w:p>
    <w:p w14:paraId="17FAE958" w14:textId="77777777" w:rsidR="004A4C46" w:rsidRPr="00B12D67" w:rsidRDefault="002E4278">
      <w:pPr>
        <w:pBdr>
          <w:top w:val="nil"/>
          <w:left w:val="nil"/>
          <w:bottom w:val="nil"/>
          <w:right w:val="nil"/>
          <w:between w:val="nil"/>
        </w:pBdr>
        <w:spacing w:after="0" w:line="240" w:lineRule="auto"/>
        <w:jc w:val="center"/>
        <w:rPr>
          <w:i/>
          <w:noProof/>
          <w:color w:val="000000"/>
          <w:sz w:val="18"/>
          <w:szCs w:val="18"/>
          <w:lang w:val="ms-MY"/>
        </w:rPr>
      </w:pPr>
      <w:r w:rsidRPr="00B12D67">
        <w:rPr>
          <w:i/>
          <w:noProof/>
          <w:color w:val="000000"/>
          <w:sz w:val="18"/>
          <w:szCs w:val="18"/>
          <w:vertAlign w:val="superscript"/>
          <w:lang w:val="ms-MY"/>
        </w:rPr>
        <w:t xml:space="preserve">2 </w:t>
      </w:r>
      <w:r w:rsidRPr="00B12D67">
        <w:rPr>
          <w:i/>
          <w:noProof/>
          <w:color w:val="000000"/>
          <w:sz w:val="18"/>
          <w:szCs w:val="18"/>
          <w:lang w:val="ms-MY"/>
        </w:rPr>
        <w:t>Institute of Science Universiti Teknologi MARA</w:t>
      </w:r>
    </w:p>
    <w:p w14:paraId="0FD68261" w14:textId="259BF6FB" w:rsidR="004A4C46" w:rsidRPr="00B12D67" w:rsidRDefault="002E4278">
      <w:pPr>
        <w:pBdr>
          <w:top w:val="nil"/>
          <w:left w:val="nil"/>
          <w:bottom w:val="nil"/>
          <w:right w:val="nil"/>
          <w:between w:val="nil"/>
        </w:pBdr>
        <w:spacing w:after="0" w:line="240" w:lineRule="auto"/>
        <w:jc w:val="center"/>
        <w:rPr>
          <w:i/>
          <w:noProof/>
          <w:color w:val="000000"/>
          <w:sz w:val="18"/>
          <w:szCs w:val="18"/>
          <w:vertAlign w:val="superscript"/>
          <w:lang w:val="ms-MY"/>
        </w:rPr>
      </w:pPr>
      <w:r w:rsidRPr="00B12D67">
        <w:rPr>
          <w:i/>
          <w:noProof/>
          <w:color w:val="000000"/>
          <w:sz w:val="18"/>
          <w:szCs w:val="18"/>
          <w:lang w:val="ms-MY"/>
        </w:rPr>
        <w:t>40450 Shah Alam, Selangor, Malaysia</w:t>
      </w:r>
    </w:p>
    <w:p w14:paraId="2C0E87AB" w14:textId="77777777" w:rsidR="00B12D67" w:rsidRPr="00B12D67" w:rsidRDefault="002E4278">
      <w:pPr>
        <w:pBdr>
          <w:top w:val="nil"/>
          <w:left w:val="nil"/>
          <w:bottom w:val="nil"/>
          <w:right w:val="nil"/>
          <w:between w:val="nil"/>
        </w:pBdr>
        <w:spacing w:after="0" w:line="240" w:lineRule="auto"/>
        <w:jc w:val="center"/>
        <w:rPr>
          <w:i/>
          <w:noProof/>
          <w:sz w:val="18"/>
          <w:szCs w:val="18"/>
          <w:lang w:val="ms-MY"/>
        </w:rPr>
      </w:pPr>
      <w:r w:rsidRPr="00B12D67">
        <w:rPr>
          <w:i/>
          <w:noProof/>
          <w:color w:val="000000"/>
          <w:sz w:val="18"/>
          <w:szCs w:val="18"/>
          <w:vertAlign w:val="superscript"/>
          <w:lang w:val="ms-MY"/>
        </w:rPr>
        <w:t>3,4</w:t>
      </w:r>
      <w:r w:rsidRPr="00B12D67">
        <w:rPr>
          <w:i/>
          <w:noProof/>
          <w:color w:val="000000"/>
          <w:sz w:val="18"/>
          <w:szCs w:val="18"/>
          <w:lang w:val="ms-MY"/>
        </w:rPr>
        <w:t xml:space="preserve"> </w:t>
      </w:r>
      <w:r w:rsidRPr="00B12D67">
        <w:rPr>
          <w:i/>
          <w:noProof/>
          <w:sz w:val="18"/>
          <w:szCs w:val="18"/>
          <w:lang w:val="ms-MY"/>
        </w:rPr>
        <w:t xml:space="preserve">School of Chemistry and Environment, </w:t>
      </w:r>
    </w:p>
    <w:p w14:paraId="377CAB51" w14:textId="77777777" w:rsidR="00B12D67" w:rsidRPr="00B12D67" w:rsidRDefault="002E4278">
      <w:pPr>
        <w:pBdr>
          <w:top w:val="nil"/>
          <w:left w:val="nil"/>
          <w:bottom w:val="nil"/>
          <w:right w:val="nil"/>
          <w:between w:val="nil"/>
        </w:pBdr>
        <w:spacing w:after="0" w:line="240" w:lineRule="auto"/>
        <w:jc w:val="center"/>
        <w:rPr>
          <w:i/>
          <w:noProof/>
          <w:sz w:val="18"/>
          <w:szCs w:val="18"/>
          <w:lang w:val="ms-MY"/>
        </w:rPr>
      </w:pPr>
      <w:r w:rsidRPr="00B12D67">
        <w:rPr>
          <w:i/>
          <w:noProof/>
          <w:sz w:val="18"/>
          <w:szCs w:val="18"/>
          <w:lang w:val="ms-MY"/>
        </w:rPr>
        <w:t xml:space="preserve">Faculty of Applied Science, </w:t>
      </w:r>
    </w:p>
    <w:p w14:paraId="5810F76D" w14:textId="77777777" w:rsidR="00B12D67" w:rsidRPr="00B12D67" w:rsidRDefault="002E4278">
      <w:pPr>
        <w:pBdr>
          <w:top w:val="nil"/>
          <w:left w:val="nil"/>
          <w:bottom w:val="nil"/>
          <w:right w:val="nil"/>
          <w:between w:val="nil"/>
        </w:pBdr>
        <w:spacing w:after="0" w:line="240" w:lineRule="auto"/>
        <w:jc w:val="center"/>
        <w:rPr>
          <w:i/>
          <w:noProof/>
          <w:sz w:val="18"/>
          <w:szCs w:val="18"/>
          <w:lang w:val="ms-MY"/>
        </w:rPr>
      </w:pPr>
      <w:r w:rsidRPr="00B12D67">
        <w:rPr>
          <w:i/>
          <w:noProof/>
          <w:sz w:val="18"/>
          <w:szCs w:val="18"/>
          <w:lang w:val="ms-MY"/>
        </w:rPr>
        <w:t xml:space="preserve">Universiti Teknologi MARA, Cawangan Negeri Sembilan, </w:t>
      </w:r>
    </w:p>
    <w:p w14:paraId="33547990" w14:textId="2E086B47" w:rsidR="004A4C46" w:rsidRPr="00B12D67" w:rsidRDefault="002E4278">
      <w:pPr>
        <w:pBdr>
          <w:top w:val="nil"/>
          <w:left w:val="nil"/>
          <w:bottom w:val="nil"/>
          <w:right w:val="nil"/>
          <w:between w:val="nil"/>
        </w:pBdr>
        <w:spacing w:after="0" w:line="240" w:lineRule="auto"/>
        <w:jc w:val="center"/>
        <w:rPr>
          <w:i/>
          <w:noProof/>
          <w:sz w:val="18"/>
          <w:szCs w:val="18"/>
          <w:lang w:val="ms-MY"/>
        </w:rPr>
      </w:pPr>
      <w:r w:rsidRPr="00B12D67">
        <w:rPr>
          <w:i/>
          <w:noProof/>
          <w:sz w:val="18"/>
          <w:szCs w:val="18"/>
          <w:lang w:val="ms-MY"/>
        </w:rPr>
        <w:t>Kampus Kuala Pilah, 72000, Kuala Pilah, Negeri Sembilan</w:t>
      </w:r>
      <w:r w:rsidR="00B12D67" w:rsidRPr="00B12D67">
        <w:rPr>
          <w:i/>
          <w:noProof/>
          <w:sz w:val="18"/>
          <w:szCs w:val="18"/>
          <w:lang w:val="ms-MY"/>
        </w:rPr>
        <w:t>, Malaysia</w:t>
      </w:r>
    </w:p>
    <w:p w14:paraId="4AC8573D" w14:textId="77777777" w:rsidR="004A4C46" w:rsidRDefault="004A4C46">
      <w:pPr>
        <w:pBdr>
          <w:top w:val="nil"/>
          <w:left w:val="nil"/>
          <w:bottom w:val="nil"/>
          <w:right w:val="nil"/>
          <w:between w:val="nil"/>
        </w:pBdr>
        <w:spacing w:after="0" w:line="240" w:lineRule="auto"/>
        <w:jc w:val="center"/>
        <w:rPr>
          <w:i/>
          <w:sz w:val="18"/>
          <w:szCs w:val="18"/>
        </w:rPr>
      </w:pPr>
    </w:p>
    <w:p w14:paraId="02C79568" w14:textId="77777777" w:rsidR="004A4C46" w:rsidRPr="00B12D67" w:rsidRDefault="002E4278">
      <w:pPr>
        <w:pBdr>
          <w:top w:val="nil"/>
          <w:left w:val="nil"/>
          <w:bottom w:val="nil"/>
          <w:right w:val="nil"/>
          <w:between w:val="nil"/>
        </w:pBdr>
        <w:spacing w:after="0" w:line="240" w:lineRule="auto"/>
        <w:jc w:val="center"/>
        <w:rPr>
          <w:i/>
          <w:sz w:val="18"/>
          <w:szCs w:val="18"/>
        </w:rPr>
      </w:pPr>
      <w:r w:rsidRPr="00B12D67">
        <w:rPr>
          <w:i/>
          <w:sz w:val="18"/>
          <w:szCs w:val="18"/>
        </w:rPr>
        <w:t xml:space="preserve">*Corresponding author: </w:t>
      </w:r>
      <w:hyperlink r:id="rId9">
        <w:r w:rsidRPr="00B12D67">
          <w:rPr>
            <w:i/>
            <w:sz w:val="18"/>
            <w:szCs w:val="18"/>
          </w:rPr>
          <w:t>nurulauni@uitm.edu.my</w:t>
        </w:r>
      </w:hyperlink>
    </w:p>
    <w:p w14:paraId="3DBB6CE1" w14:textId="77777777" w:rsidR="004A4C46" w:rsidRDefault="004A4C46">
      <w:pPr>
        <w:spacing w:after="0" w:line="240" w:lineRule="auto"/>
        <w:jc w:val="center"/>
        <w:rPr>
          <w:i/>
        </w:rPr>
      </w:pPr>
    </w:p>
    <w:p w14:paraId="5A4CD320" w14:textId="77777777" w:rsidR="004A4C46" w:rsidRDefault="002E4278">
      <w:pPr>
        <w:pBdr>
          <w:top w:val="nil"/>
          <w:left w:val="nil"/>
          <w:bottom w:val="nil"/>
          <w:right w:val="nil"/>
          <w:between w:val="nil"/>
        </w:pBdr>
        <w:spacing w:after="0" w:line="240" w:lineRule="auto"/>
        <w:jc w:val="center"/>
        <w:rPr>
          <w:b/>
          <w:sz w:val="18"/>
          <w:szCs w:val="18"/>
        </w:rPr>
      </w:pPr>
      <w:r>
        <w:rPr>
          <w:b/>
          <w:color w:val="000000"/>
          <w:sz w:val="18"/>
          <w:szCs w:val="18"/>
        </w:rPr>
        <w:t>A</w:t>
      </w:r>
      <w:r>
        <w:rPr>
          <w:b/>
          <w:sz w:val="18"/>
          <w:szCs w:val="18"/>
        </w:rPr>
        <w:t>bstract</w:t>
      </w:r>
    </w:p>
    <w:p w14:paraId="504C45DF" w14:textId="77777777" w:rsidR="004A4C46" w:rsidRDefault="002E4278">
      <w:pPr>
        <w:pBdr>
          <w:top w:val="nil"/>
          <w:left w:val="nil"/>
          <w:bottom w:val="nil"/>
          <w:right w:val="nil"/>
          <w:between w:val="nil"/>
        </w:pBdr>
        <w:spacing w:after="0" w:line="240" w:lineRule="auto"/>
        <w:jc w:val="both"/>
        <w:rPr>
          <w:color w:val="000000"/>
          <w:sz w:val="18"/>
          <w:szCs w:val="18"/>
        </w:rPr>
      </w:pPr>
      <w:r>
        <w:rPr>
          <w:sz w:val="18"/>
          <w:szCs w:val="18"/>
        </w:rPr>
        <w:t xml:space="preserve">Metal-organic frameworks (MOFs) are highly ordered porous crystalline structures and full of cavities. They are formed by inorganic centers (metal ion atoms or metal clusters) and organic linkers connected by covalent coordination bonds. Depending on the ratio of such precursors and the synthetic conditions, the characteristics of the resulting MOFs vary significantly, thus drifting into a countless number of interesting materials with unique properties. This review offers an overview on the current state of the use of MOFs in different microextraction configurations, in all cases covering extraction devices coated with (or incorporating) MOFs, with particular emphasis in their preparation. </w:t>
      </w:r>
      <w:r>
        <w:rPr>
          <w:color w:val="000000"/>
          <w:sz w:val="18"/>
          <w:szCs w:val="18"/>
        </w:rPr>
        <w:t xml:space="preserve"> Moreover, recent analytical applications reported f</w:t>
      </w:r>
      <w:r>
        <w:rPr>
          <w:sz w:val="18"/>
          <w:szCs w:val="18"/>
        </w:rPr>
        <w:t xml:space="preserve">rom 2018 to 2020 </w:t>
      </w:r>
      <w:r>
        <w:rPr>
          <w:color w:val="000000"/>
          <w:sz w:val="18"/>
          <w:szCs w:val="18"/>
        </w:rPr>
        <w:t xml:space="preserve">will be discussed critically.   </w:t>
      </w:r>
    </w:p>
    <w:p w14:paraId="19214E49" w14:textId="77777777" w:rsidR="004A4C46" w:rsidRDefault="002E4278">
      <w:pPr>
        <w:tabs>
          <w:tab w:val="left" w:pos="2051"/>
        </w:tabs>
        <w:spacing w:after="0" w:line="240" w:lineRule="auto"/>
        <w:jc w:val="both"/>
        <w:rPr>
          <w:b/>
          <w:i/>
          <w:sz w:val="18"/>
          <w:szCs w:val="18"/>
        </w:rPr>
      </w:pPr>
      <w:r>
        <w:rPr>
          <w:b/>
          <w:i/>
          <w:sz w:val="18"/>
          <w:szCs w:val="18"/>
        </w:rPr>
        <w:tab/>
      </w:r>
    </w:p>
    <w:p w14:paraId="2DC50AEE" w14:textId="249F5580" w:rsidR="004A4C46" w:rsidRDefault="002E4278">
      <w:pPr>
        <w:pBdr>
          <w:top w:val="nil"/>
          <w:left w:val="nil"/>
          <w:bottom w:val="nil"/>
          <w:right w:val="nil"/>
          <w:between w:val="nil"/>
        </w:pBdr>
        <w:tabs>
          <w:tab w:val="left" w:pos="2051"/>
        </w:tabs>
        <w:spacing w:after="0"/>
        <w:jc w:val="both"/>
        <w:rPr>
          <w:sz w:val="18"/>
          <w:szCs w:val="18"/>
        </w:rPr>
      </w:pPr>
      <w:r>
        <w:rPr>
          <w:b/>
          <w:color w:val="000000"/>
          <w:sz w:val="18"/>
          <w:szCs w:val="18"/>
        </w:rPr>
        <w:t xml:space="preserve">Keywords: </w:t>
      </w:r>
      <w:r w:rsidR="00B12D67">
        <w:rPr>
          <w:color w:val="000000"/>
          <w:sz w:val="18"/>
          <w:szCs w:val="18"/>
        </w:rPr>
        <w:t>metal-organic framework, microextraction method, sorbent</w:t>
      </w:r>
      <w:r w:rsidR="00B12D67">
        <w:rPr>
          <w:sz w:val="18"/>
          <w:szCs w:val="18"/>
        </w:rPr>
        <w:t>, extraction</w:t>
      </w:r>
    </w:p>
    <w:p w14:paraId="7B412014" w14:textId="77777777" w:rsidR="004A4C46" w:rsidRDefault="004A4C46">
      <w:pPr>
        <w:pBdr>
          <w:top w:val="nil"/>
          <w:left w:val="nil"/>
          <w:bottom w:val="nil"/>
          <w:right w:val="nil"/>
          <w:between w:val="nil"/>
        </w:pBdr>
        <w:tabs>
          <w:tab w:val="left" w:pos="2051"/>
        </w:tabs>
        <w:spacing w:after="0"/>
        <w:jc w:val="both"/>
        <w:rPr>
          <w:i/>
          <w:sz w:val="18"/>
          <w:szCs w:val="18"/>
        </w:rPr>
      </w:pPr>
    </w:p>
    <w:p w14:paraId="0C789462" w14:textId="77777777" w:rsidR="004A4C46" w:rsidRPr="00B12D67" w:rsidRDefault="002E4278">
      <w:pPr>
        <w:pBdr>
          <w:top w:val="nil"/>
          <w:left w:val="nil"/>
          <w:bottom w:val="nil"/>
          <w:right w:val="nil"/>
          <w:between w:val="nil"/>
        </w:pBdr>
        <w:tabs>
          <w:tab w:val="left" w:pos="2051"/>
        </w:tabs>
        <w:spacing w:after="0"/>
        <w:jc w:val="center"/>
        <w:rPr>
          <w:b/>
          <w:noProof/>
          <w:sz w:val="18"/>
          <w:szCs w:val="18"/>
          <w:lang w:val="ms-MY"/>
        </w:rPr>
      </w:pPr>
      <w:r w:rsidRPr="00B12D67">
        <w:rPr>
          <w:b/>
          <w:noProof/>
          <w:sz w:val="18"/>
          <w:szCs w:val="18"/>
          <w:lang w:val="ms-MY"/>
        </w:rPr>
        <w:t>Abstrak</w:t>
      </w:r>
    </w:p>
    <w:p w14:paraId="08E1237C" w14:textId="6AB317CA" w:rsidR="004A4C46" w:rsidRPr="00B12D67" w:rsidRDefault="00B12D67">
      <w:pPr>
        <w:spacing w:after="0" w:line="240" w:lineRule="auto"/>
        <w:jc w:val="both"/>
        <w:rPr>
          <w:i/>
          <w:noProof/>
          <w:sz w:val="18"/>
          <w:szCs w:val="18"/>
          <w:lang w:val="ms-MY"/>
        </w:rPr>
      </w:pPr>
      <w:r>
        <w:rPr>
          <w:noProof/>
          <w:sz w:val="18"/>
          <w:szCs w:val="18"/>
          <w:lang w:val="ms-MY"/>
        </w:rPr>
        <w:t>Rangka kerja</w:t>
      </w:r>
      <w:r w:rsidR="002E4278" w:rsidRPr="00B12D67">
        <w:rPr>
          <w:noProof/>
          <w:sz w:val="18"/>
          <w:szCs w:val="18"/>
          <w:lang w:val="ms-MY"/>
        </w:rPr>
        <w:t xml:space="preserve"> logam-organik (MOFs) adalah struktur kristal berliang yang sangat tersusun dan berongga. MOFs dibentuk oleh logam pusat tak organik (atom ion logam atau kluster logam) dan penghubung organik yang dihubungkan oleh ikatan koordinasi kovalen. Bergantung pada nisbah bahan pemula dan keadaan sintetik, ciri-ciri MOFs yang dihasilkan berbeza-beza, sehingga menjadikan MOFs sebagai penarik kepada bahan penyerap dan bersifat unik. Ulasan ini memberikan gambaran umum mengenai keadaan semasa penggunaan MOFs yang berbeza-beza dalam konfigurasi pengekstrakan mikro yang meliputi kaedah pengekstrakan yang disaluti dengan (atau menggabungkan) MOFs, dengan penekanan khusus dalam penyediaannya. Tambahan pula, aplikasi analisis terkini yang dilaporkan dari tahun 2018 sehingga 2020 akan dibincangkan secara kritikal.</w:t>
      </w:r>
    </w:p>
    <w:p w14:paraId="401B0225" w14:textId="77777777" w:rsidR="004A4C46" w:rsidRPr="00B12D67" w:rsidRDefault="002E4278">
      <w:pPr>
        <w:tabs>
          <w:tab w:val="left" w:pos="2051"/>
        </w:tabs>
        <w:spacing w:after="0" w:line="240" w:lineRule="auto"/>
        <w:jc w:val="both"/>
        <w:rPr>
          <w:b/>
          <w:i/>
          <w:noProof/>
          <w:lang w:val="ms-MY"/>
        </w:rPr>
      </w:pPr>
      <w:r w:rsidRPr="00B12D67">
        <w:rPr>
          <w:b/>
          <w:i/>
          <w:noProof/>
          <w:lang w:val="ms-MY"/>
        </w:rPr>
        <w:tab/>
      </w:r>
    </w:p>
    <w:p w14:paraId="672E24D3" w14:textId="41A8F5E2" w:rsidR="004A4C46" w:rsidRPr="00B12D67" w:rsidRDefault="002E4278">
      <w:pPr>
        <w:tabs>
          <w:tab w:val="left" w:pos="2051"/>
        </w:tabs>
        <w:spacing w:after="0"/>
        <w:jc w:val="both"/>
        <w:rPr>
          <w:noProof/>
          <w:sz w:val="18"/>
          <w:szCs w:val="18"/>
          <w:lang w:val="ms-MY"/>
        </w:rPr>
      </w:pPr>
      <w:r w:rsidRPr="00B12D67">
        <w:rPr>
          <w:b/>
          <w:noProof/>
          <w:sz w:val="18"/>
          <w:szCs w:val="18"/>
          <w:lang w:val="ms-MY"/>
        </w:rPr>
        <w:t xml:space="preserve">Kata kunci: </w:t>
      </w:r>
      <w:r w:rsidR="00B12D67">
        <w:rPr>
          <w:noProof/>
          <w:sz w:val="18"/>
          <w:szCs w:val="18"/>
          <w:lang w:val="ms-MY"/>
        </w:rPr>
        <w:t>r</w:t>
      </w:r>
      <w:r w:rsidR="00B12D67" w:rsidRPr="00B12D67">
        <w:rPr>
          <w:noProof/>
          <w:sz w:val="18"/>
          <w:szCs w:val="18"/>
          <w:lang w:val="ms-MY"/>
        </w:rPr>
        <w:t xml:space="preserve">angka </w:t>
      </w:r>
      <w:r w:rsidR="00B12D67">
        <w:rPr>
          <w:noProof/>
          <w:sz w:val="18"/>
          <w:szCs w:val="18"/>
          <w:lang w:val="ms-MY"/>
        </w:rPr>
        <w:t xml:space="preserve">kerja </w:t>
      </w:r>
      <w:r w:rsidR="00B12D67" w:rsidRPr="00B12D67">
        <w:rPr>
          <w:noProof/>
          <w:sz w:val="18"/>
          <w:szCs w:val="18"/>
          <w:lang w:val="ms-MY"/>
        </w:rPr>
        <w:t>logam</w:t>
      </w:r>
      <w:r w:rsidR="00B12D67">
        <w:rPr>
          <w:noProof/>
          <w:sz w:val="18"/>
          <w:szCs w:val="18"/>
          <w:lang w:val="ms-MY"/>
        </w:rPr>
        <w:t>-</w:t>
      </w:r>
      <w:r w:rsidR="00B12D67" w:rsidRPr="00B12D67">
        <w:rPr>
          <w:noProof/>
          <w:sz w:val="18"/>
          <w:szCs w:val="18"/>
          <w:lang w:val="ms-MY"/>
        </w:rPr>
        <w:t>organik, kaedah pengekstrakan mikro, bahan penyerap, pengekstrakan</w:t>
      </w:r>
    </w:p>
    <w:p w14:paraId="0535E051" w14:textId="77777777" w:rsidR="004A4C46" w:rsidRDefault="004A4C46">
      <w:pPr>
        <w:spacing w:after="0" w:line="240" w:lineRule="auto"/>
        <w:jc w:val="both"/>
        <w:rPr>
          <w:b/>
          <w:i/>
        </w:rPr>
      </w:pPr>
    </w:p>
    <w:p w14:paraId="7EEB4715" w14:textId="77777777" w:rsidR="004A4C46" w:rsidRDefault="00CC5146">
      <w:pPr>
        <w:pBdr>
          <w:top w:val="nil"/>
          <w:left w:val="nil"/>
          <w:bottom w:val="nil"/>
          <w:right w:val="nil"/>
          <w:between w:val="nil"/>
        </w:pBdr>
        <w:spacing w:after="0" w:line="240" w:lineRule="auto"/>
        <w:jc w:val="center"/>
        <w:rPr>
          <w:b/>
          <w:color w:val="0000FF"/>
          <w:sz w:val="20"/>
          <w:szCs w:val="20"/>
          <w:highlight w:val="yellow"/>
        </w:rPr>
      </w:pPr>
      <w:r>
        <w:rPr>
          <w:b/>
          <w:sz w:val="20"/>
          <w:szCs w:val="20"/>
        </w:rPr>
        <w:t>Introduction</w:t>
      </w:r>
    </w:p>
    <w:p w14:paraId="2312F1A8" w14:textId="34C9B907"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Metal-organic frameworks (MOFs) are a new </w:t>
      </w:r>
      <w:r w:rsidR="00886647">
        <w:rPr>
          <w:color w:val="000000"/>
          <w:sz w:val="20"/>
          <w:szCs w:val="20"/>
        </w:rPr>
        <w:t xml:space="preserve">class of crystalline materials with three-dimensional </w:t>
      </w:r>
      <w:r w:rsidR="00E30769">
        <w:rPr>
          <w:color w:val="000000"/>
          <w:sz w:val="20"/>
          <w:szCs w:val="20"/>
        </w:rPr>
        <w:t xml:space="preserve">(3D) </w:t>
      </w:r>
      <w:r w:rsidR="00886647" w:rsidRPr="00886647">
        <w:rPr>
          <w:sz w:val="20"/>
          <w:szCs w:val="20"/>
        </w:rPr>
        <w:t>organic</w:t>
      </w:r>
      <w:r w:rsidR="004F7941">
        <w:rPr>
          <w:sz w:val="20"/>
          <w:szCs w:val="20"/>
        </w:rPr>
        <w:t xml:space="preserve"> </w:t>
      </w:r>
      <w:r w:rsidR="00886647" w:rsidRPr="00886647">
        <w:rPr>
          <w:sz w:val="20"/>
          <w:szCs w:val="20"/>
        </w:rPr>
        <w:t>inorganic complex</w:t>
      </w:r>
      <w:r w:rsidR="004F7941">
        <w:rPr>
          <w:sz w:val="20"/>
          <w:szCs w:val="20"/>
        </w:rPr>
        <w:t>es</w:t>
      </w:r>
      <w:r w:rsidR="00886647" w:rsidRPr="00886647">
        <w:rPr>
          <w:sz w:val="20"/>
          <w:szCs w:val="20"/>
        </w:rPr>
        <w:t xml:space="preserve"> </w:t>
      </w:r>
      <w:r w:rsidR="004F7941">
        <w:rPr>
          <w:sz w:val="20"/>
          <w:szCs w:val="20"/>
        </w:rPr>
        <w:t>and</w:t>
      </w:r>
      <w:r w:rsidR="00886647" w:rsidRPr="00886647">
        <w:rPr>
          <w:sz w:val="20"/>
          <w:szCs w:val="20"/>
        </w:rPr>
        <w:t xml:space="preserve"> highly porous nanostructures comprising metal ions/clusters and organic linker</w:t>
      </w:r>
      <w:r w:rsidR="004F7941">
        <w:rPr>
          <w:sz w:val="20"/>
          <w:szCs w:val="20"/>
        </w:rPr>
        <w:t>s</w:t>
      </w:r>
      <w:r w:rsidR="00886647">
        <w:rPr>
          <w:sz w:val="20"/>
          <w:szCs w:val="20"/>
        </w:rPr>
        <w:t xml:space="preserve"> </w:t>
      </w:r>
      <w:r w:rsidR="009937A7">
        <w:rPr>
          <w:sz w:val="20"/>
          <w:szCs w:val="20"/>
        </w:rPr>
        <w:t>[1]</w:t>
      </w:r>
      <w:r w:rsidR="004F7941">
        <w:rPr>
          <w:sz w:val="20"/>
          <w:szCs w:val="20"/>
        </w:rPr>
        <w:t xml:space="preserve">. They </w:t>
      </w:r>
      <w:r>
        <w:rPr>
          <w:color w:val="000000"/>
          <w:sz w:val="20"/>
          <w:szCs w:val="20"/>
        </w:rPr>
        <w:t xml:space="preserve">may be defined as supra-molecular solids but </w:t>
      </w:r>
      <w:r w:rsidR="004F7941">
        <w:rPr>
          <w:color w:val="000000"/>
          <w:sz w:val="20"/>
          <w:szCs w:val="20"/>
        </w:rPr>
        <w:t xml:space="preserve">they </w:t>
      </w:r>
      <w:r>
        <w:rPr>
          <w:color w:val="000000"/>
          <w:sz w:val="20"/>
          <w:szCs w:val="20"/>
        </w:rPr>
        <w:t>consist</w:t>
      </w:r>
      <w:r w:rsidR="004F7941">
        <w:rPr>
          <w:color w:val="000000"/>
          <w:sz w:val="20"/>
          <w:szCs w:val="20"/>
        </w:rPr>
        <w:t xml:space="preserve"> </w:t>
      </w:r>
      <w:r>
        <w:rPr>
          <w:color w:val="000000"/>
          <w:sz w:val="20"/>
          <w:szCs w:val="20"/>
        </w:rPr>
        <w:t xml:space="preserve">of strong bonding </w:t>
      </w:r>
      <w:r w:rsidR="009937A7">
        <w:rPr>
          <w:color w:val="000000"/>
          <w:sz w:val="20"/>
          <w:szCs w:val="20"/>
        </w:rPr>
        <w:t>and linking</w:t>
      </w:r>
      <w:r>
        <w:rPr>
          <w:color w:val="000000"/>
          <w:sz w:val="20"/>
          <w:szCs w:val="20"/>
        </w:rPr>
        <w:t xml:space="preserve"> units that are available for modification by organic synthesis, a geometrically well-defined structure and robustness</w:t>
      </w:r>
      <w:r w:rsidR="009937A7">
        <w:rPr>
          <w:color w:val="000000"/>
          <w:sz w:val="20"/>
          <w:szCs w:val="20"/>
        </w:rPr>
        <w:t xml:space="preserve"> [2,</w:t>
      </w:r>
      <w:r w:rsidR="00B12D67">
        <w:rPr>
          <w:color w:val="000000"/>
          <w:sz w:val="20"/>
          <w:szCs w:val="20"/>
        </w:rPr>
        <w:t xml:space="preserve"> </w:t>
      </w:r>
      <w:r w:rsidR="009937A7">
        <w:rPr>
          <w:color w:val="000000"/>
          <w:sz w:val="20"/>
          <w:szCs w:val="20"/>
        </w:rPr>
        <w:t>3]</w:t>
      </w:r>
      <w:r>
        <w:rPr>
          <w:color w:val="000000"/>
          <w:sz w:val="20"/>
          <w:szCs w:val="20"/>
        </w:rPr>
        <w:t>.</w:t>
      </w:r>
      <w:r w:rsidR="00866697" w:rsidRPr="00866697">
        <w:rPr>
          <w:color w:val="000000"/>
          <w:sz w:val="20"/>
          <w:szCs w:val="20"/>
        </w:rPr>
        <w:t xml:space="preserve"> </w:t>
      </w:r>
      <w:r w:rsidR="00866697">
        <w:rPr>
          <w:color w:val="000000"/>
          <w:sz w:val="20"/>
          <w:szCs w:val="20"/>
        </w:rPr>
        <w:t>In one-dimensional (1D) MOFs, coordination bonds are spread over the polymer in one direction. In two-dimensional (2D) MOFs, the single type layers are superimposed through either edge to edge or staggered type of stacking by weak interactions and guest species can be accommodated in the space between grids of the layers and the space between the layers. 3D MOFs are highly porous and stable since coordination bonds spread in three directions.</w:t>
      </w:r>
      <w:r>
        <w:rPr>
          <w:color w:val="000000"/>
          <w:sz w:val="20"/>
          <w:szCs w:val="20"/>
        </w:rPr>
        <w:t xml:space="preserve"> According to Zhang </w:t>
      </w:r>
      <w:r w:rsidR="006404EF" w:rsidRPr="00B12D67">
        <w:rPr>
          <w:iCs/>
          <w:color w:val="000000"/>
          <w:sz w:val="20"/>
          <w:szCs w:val="20"/>
        </w:rPr>
        <w:t>et al.</w:t>
      </w:r>
      <w:r w:rsidR="006404EF">
        <w:rPr>
          <w:i/>
          <w:color w:val="000000"/>
          <w:sz w:val="20"/>
          <w:szCs w:val="20"/>
        </w:rPr>
        <w:t xml:space="preserve"> </w:t>
      </w:r>
      <w:r w:rsidR="009937A7">
        <w:rPr>
          <w:color w:val="000000"/>
          <w:sz w:val="20"/>
          <w:szCs w:val="20"/>
        </w:rPr>
        <w:t>[4]</w:t>
      </w:r>
      <w:r>
        <w:rPr>
          <w:color w:val="000000"/>
          <w:sz w:val="20"/>
          <w:szCs w:val="20"/>
        </w:rPr>
        <w:t xml:space="preserve">, these intriguing porous crystalline materials have been studied as promising candidates for various applications including </w:t>
      </w:r>
      <w:r w:rsidR="00A97A3B">
        <w:rPr>
          <w:color w:val="000000"/>
          <w:sz w:val="20"/>
          <w:szCs w:val="20"/>
        </w:rPr>
        <w:t xml:space="preserve">gas </w:t>
      </w:r>
      <w:r>
        <w:rPr>
          <w:color w:val="000000"/>
          <w:sz w:val="20"/>
          <w:szCs w:val="20"/>
        </w:rPr>
        <w:t>separation</w:t>
      </w:r>
      <w:r w:rsidR="00A97A3B">
        <w:rPr>
          <w:color w:val="000000"/>
          <w:sz w:val="20"/>
          <w:szCs w:val="20"/>
        </w:rPr>
        <w:t xml:space="preserve"> and </w:t>
      </w:r>
      <w:r w:rsidR="00DA4ED9">
        <w:rPr>
          <w:color w:val="000000"/>
          <w:sz w:val="20"/>
          <w:szCs w:val="20"/>
        </w:rPr>
        <w:t>chemical sensing</w:t>
      </w:r>
      <w:r w:rsidR="009937A7">
        <w:rPr>
          <w:color w:val="000000"/>
          <w:sz w:val="20"/>
          <w:szCs w:val="20"/>
        </w:rPr>
        <w:t xml:space="preserve"> [5]</w:t>
      </w:r>
      <w:r w:rsidR="00A97A3B">
        <w:rPr>
          <w:color w:val="000000"/>
          <w:sz w:val="20"/>
          <w:szCs w:val="20"/>
        </w:rPr>
        <w:t xml:space="preserve">, </w:t>
      </w:r>
      <w:r>
        <w:rPr>
          <w:color w:val="000000"/>
          <w:sz w:val="20"/>
          <w:szCs w:val="20"/>
        </w:rPr>
        <w:t>energy storag</w:t>
      </w:r>
      <w:r w:rsidR="009A628A">
        <w:rPr>
          <w:color w:val="000000"/>
          <w:sz w:val="20"/>
          <w:szCs w:val="20"/>
        </w:rPr>
        <w:t xml:space="preserve">e </w:t>
      </w:r>
      <w:r w:rsidR="009937A7">
        <w:rPr>
          <w:color w:val="000000"/>
          <w:sz w:val="20"/>
          <w:szCs w:val="20"/>
        </w:rPr>
        <w:t>[6,</w:t>
      </w:r>
      <w:r w:rsidR="001F65D7">
        <w:rPr>
          <w:color w:val="000000"/>
          <w:sz w:val="20"/>
          <w:szCs w:val="20"/>
        </w:rPr>
        <w:t xml:space="preserve"> </w:t>
      </w:r>
      <w:r w:rsidR="009937A7">
        <w:rPr>
          <w:color w:val="000000"/>
          <w:sz w:val="20"/>
          <w:szCs w:val="20"/>
        </w:rPr>
        <w:t>7]</w:t>
      </w:r>
      <w:r>
        <w:rPr>
          <w:color w:val="000000"/>
          <w:sz w:val="20"/>
          <w:szCs w:val="20"/>
        </w:rPr>
        <w:t xml:space="preserve">, </w:t>
      </w:r>
      <w:r w:rsidR="00DA4ED9">
        <w:rPr>
          <w:color w:val="000000"/>
          <w:sz w:val="20"/>
          <w:szCs w:val="20"/>
        </w:rPr>
        <w:t xml:space="preserve">homogenous and heterogeneous </w:t>
      </w:r>
      <w:r>
        <w:rPr>
          <w:color w:val="000000"/>
          <w:sz w:val="20"/>
          <w:szCs w:val="20"/>
        </w:rPr>
        <w:t>catalysis</w:t>
      </w:r>
      <w:r w:rsidR="009937A7">
        <w:rPr>
          <w:color w:val="000000"/>
          <w:sz w:val="20"/>
          <w:szCs w:val="20"/>
        </w:rPr>
        <w:t xml:space="preserve"> [8]</w:t>
      </w:r>
      <w:r w:rsidR="00DA4ED9">
        <w:rPr>
          <w:color w:val="000000"/>
          <w:sz w:val="20"/>
          <w:szCs w:val="20"/>
        </w:rPr>
        <w:t xml:space="preserve"> </w:t>
      </w:r>
      <w:r>
        <w:rPr>
          <w:color w:val="000000"/>
          <w:sz w:val="20"/>
          <w:szCs w:val="20"/>
        </w:rPr>
        <w:t>and drug delivery</w:t>
      </w:r>
      <w:r w:rsidR="009937A7">
        <w:rPr>
          <w:color w:val="000000"/>
          <w:sz w:val="20"/>
          <w:szCs w:val="20"/>
        </w:rPr>
        <w:t xml:space="preserve"> [9]</w:t>
      </w:r>
      <w:r>
        <w:rPr>
          <w:color w:val="000000"/>
          <w:sz w:val="20"/>
          <w:szCs w:val="20"/>
        </w:rPr>
        <w:t xml:space="preserve">. </w:t>
      </w:r>
      <w:r w:rsidR="00325657">
        <w:rPr>
          <w:color w:val="000000"/>
          <w:sz w:val="20"/>
          <w:szCs w:val="20"/>
        </w:rPr>
        <w:fldChar w:fldCharType="begin" w:fldLock="1"/>
      </w:r>
      <w:r w:rsidR="00325657">
        <w:rPr>
          <w:color w:val="000000"/>
          <w:sz w:val="20"/>
          <w:szCs w:val="20"/>
        </w:rPr>
        <w:instrText>ADDIN CSL_CITATION {"citationItems":[{"id":"ITEM-1","itemData":{"DOI":"10.1016/j.jece.2020.104386","ISSN":"2213-3437","author":[{"dropping-particle":"","family":"Emam, H. E., Abdelhameed, R. M.","given":"And","non-dropping-particle":"","parse-names":false,"suffix":""},{"dropping-particle":"","family":"Ahmed","given":"H.B.","non-dropping-particle":"","parse-names":false,"suffix":""}],"container-title":"Journal of Environmental Chemical Engineering","id":"ITEM-1","issue":"5","issued":{"date-parts":[["2020"]]},"page":"1-13","publisher":"Elsevier Ltd","title":"Adsorptive Performance of MOFs and MOF Containing Composites for Clean Energy and Safe Environment","type":"article-journal","volume":"8"},"uris":["http://www.mendeley.com/documents/?uuid=9f760717-b7ea-4a6c-9561-f10d2db41610"]}],"mendeley":{"formattedCitation":"(Emam, H. E., Abdelhameed, R. M. &amp; Ahmed, 2020)","manualFormatting":"Emam et al., (2020)","plainTextFormattedCitation":"(Emam, H. E., Abdelhameed, R. M. &amp; Ahmed, 2020)","previouslyFormattedCitation":"(Emam, H. E., Abdelhameed, R. M. &amp; Ahmed, 2020)"},"properties":{"noteIndex":0},"schema":"https://github.com/citation-style-language/schema/raw/master/csl-citation.json"}</w:instrText>
      </w:r>
      <w:r w:rsidR="00325657">
        <w:rPr>
          <w:color w:val="000000"/>
          <w:sz w:val="20"/>
          <w:szCs w:val="20"/>
        </w:rPr>
        <w:fldChar w:fldCharType="separate"/>
      </w:r>
      <w:r w:rsidR="00325657">
        <w:rPr>
          <w:noProof/>
          <w:color w:val="000000"/>
          <w:sz w:val="20"/>
          <w:szCs w:val="20"/>
        </w:rPr>
        <w:t xml:space="preserve">Emam </w:t>
      </w:r>
      <w:r w:rsidR="00325657" w:rsidRPr="00B12D67">
        <w:rPr>
          <w:iCs/>
          <w:noProof/>
          <w:color w:val="000000"/>
          <w:sz w:val="20"/>
          <w:szCs w:val="20"/>
        </w:rPr>
        <w:t xml:space="preserve">et al. </w:t>
      </w:r>
      <w:r w:rsidR="009937A7">
        <w:rPr>
          <w:noProof/>
          <w:color w:val="000000"/>
          <w:sz w:val="20"/>
          <w:szCs w:val="20"/>
        </w:rPr>
        <w:t>[</w:t>
      </w:r>
      <w:r w:rsidR="00BB1A0B">
        <w:rPr>
          <w:noProof/>
          <w:color w:val="000000"/>
          <w:sz w:val="20"/>
          <w:szCs w:val="20"/>
        </w:rPr>
        <w:t>2</w:t>
      </w:r>
      <w:r w:rsidR="009937A7">
        <w:rPr>
          <w:noProof/>
          <w:color w:val="000000"/>
          <w:sz w:val="20"/>
          <w:szCs w:val="20"/>
        </w:rPr>
        <w:t xml:space="preserve">] </w:t>
      </w:r>
      <w:r w:rsidR="00325657">
        <w:rPr>
          <w:color w:val="000000"/>
          <w:sz w:val="20"/>
          <w:szCs w:val="20"/>
        </w:rPr>
        <w:fldChar w:fldCharType="end"/>
      </w:r>
      <w:r w:rsidR="00325657">
        <w:rPr>
          <w:color w:val="000000"/>
          <w:sz w:val="20"/>
          <w:szCs w:val="20"/>
        </w:rPr>
        <w:t>stated that i</w:t>
      </w:r>
      <w:r w:rsidR="00DA4ED9" w:rsidRPr="00DA4ED9">
        <w:rPr>
          <w:color w:val="000000"/>
          <w:sz w:val="20"/>
          <w:szCs w:val="20"/>
        </w:rPr>
        <w:t>n the last 20 years, a great variety of MOFs were widely designed</w:t>
      </w:r>
      <w:r w:rsidR="004F7941">
        <w:rPr>
          <w:color w:val="000000"/>
          <w:sz w:val="20"/>
          <w:szCs w:val="20"/>
        </w:rPr>
        <w:t xml:space="preserve"> </w:t>
      </w:r>
      <w:r w:rsidR="00DA4ED9" w:rsidRPr="00DA4ED9">
        <w:rPr>
          <w:color w:val="000000"/>
          <w:sz w:val="20"/>
          <w:szCs w:val="20"/>
        </w:rPr>
        <w:t>due to main advantage</w:t>
      </w:r>
      <w:r w:rsidR="004F7941">
        <w:rPr>
          <w:color w:val="000000"/>
          <w:sz w:val="20"/>
          <w:szCs w:val="20"/>
        </w:rPr>
        <w:t xml:space="preserve">s </w:t>
      </w:r>
      <w:r w:rsidR="00325657">
        <w:rPr>
          <w:color w:val="000000"/>
          <w:sz w:val="20"/>
          <w:szCs w:val="20"/>
        </w:rPr>
        <w:t xml:space="preserve">such as </w:t>
      </w:r>
      <w:r>
        <w:rPr>
          <w:color w:val="000000"/>
          <w:sz w:val="20"/>
          <w:szCs w:val="20"/>
        </w:rPr>
        <w:t>their well-known features of large surface areas</w:t>
      </w:r>
      <w:r w:rsidR="00BB1A0B">
        <w:rPr>
          <w:color w:val="000000"/>
          <w:sz w:val="20"/>
          <w:szCs w:val="20"/>
        </w:rPr>
        <w:t xml:space="preserve"> [10]</w:t>
      </w:r>
      <w:r>
        <w:rPr>
          <w:color w:val="000000"/>
          <w:sz w:val="20"/>
          <w:szCs w:val="20"/>
        </w:rPr>
        <w:t>, high m</w:t>
      </w:r>
      <w:r w:rsidR="00325657">
        <w:rPr>
          <w:color w:val="000000"/>
          <w:sz w:val="20"/>
          <w:szCs w:val="20"/>
        </w:rPr>
        <w:t>icropore volumes and the tunable pore size</w:t>
      </w:r>
      <w:r w:rsidR="00EB0841">
        <w:rPr>
          <w:color w:val="000000"/>
          <w:sz w:val="20"/>
          <w:szCs w:val="20"/>
        </w:rPr>
        <w:t>s</w:t>
      </w:r>
      <w:r w:rsidR="00BB1A0B">
        <w:rPr>
          <w:color w:val="000000"/>
          <w:sz w:val="20"/>
          <w:szCs w:val="20"/>
        </w:rPr>
        <w:t xml:space="preserve"> [11]</w:t>
      </w:r>
      <w:r>
        <w:rPr>
          <w:color w:val="000000"/>
          <w:sz w:val="20"/>
          <w:szCs w:val="20"/>
        </w:rPr>
        <w:t>, uniform nanoscale c</w:t>
      </w:r>
      <w:r w:rsidR="00EB0841">
        <w:rPr>
          <w:color w:val="000000"/>
          <w:sz w:val="20"/>
          <w:szCs w:val="20"/>
        </w:rPr>
        <w:t xml:space="preserve">avity, </w:t>
      </w:r>
      <w:r w:rsidR="00EB0841" w:rsidRPr="00EB0841">
        <w:rPr>
          <w:color w:val="000000"/>
          <w:sz w:val="20"/>
          <w:szCs w:val="20"/>
        </w:rPr>
        <w:t>specific adsorption affinities</w:t>
      </w:r>
      <w:r w:rsidR="00BB1A0B">
        <w:rPr>
          <w:color w:val="000000"/>
          <w:sz w:val="20"/>
          <w:szCs w:val="20"/>
        </w:rPr>
        <w:t xml:space="preserve"> [12]</w:t>
      </w:r>
      <w:r>
        <w:rPr>
          <w:color w:val="000000"/>
          <w:sz w:val="20"/>
          <w:szCs w:val="20"/>
        </w:rPr>
        <w:t>, good thermal and chemical stability</w:t>
      </w:r>
      <w:r w:rsidR="00BB1A0B">
        <w:rPr>
          <w:color w:val="000000"/>
          <w:sz w:val="20"/>
          <w:szCs w:val="20"/>
        </w:rPr>
        <w:t xml:space="preserve"> [7]</w:t>
      </w:r>
      <w:r>
        <w:rPr>
          <w:color w:val="000000"/>
          <w:sz w:val="20"/>
          <w:szCs w:val="20"/>
        </w:rPr>
        <w:t xml:space="preserve">, and the availability of post-synthetic modification. </w:t>
      </w:r>
      <w:r w:rsidR="004F7941">
        <w:rPr>
          <w:color w:val="000000"/>
          <w:sz w:val="20"/>
          <w:szCs w:val="20"/>
        </w:rPr>
        <w:t>Overall</w:t>
      </w:r>
      <w:r>
        <w:rPr>
          <w:color w:val="000000"/>
          <w:sz w:val="20"/>
          <w:szCs w:val="20"/>
        </w:rPr>
        <w:t xml:space="preserve">, MOFs have been attractive candidates as advanced sorbents in sample </w:t>
      </w:r>
      <w:r w:rsidR="00E30769">
        <w:rPr>
          <w:color w:val="000000"/>
          <w:sz w:val="20"/>
          <w:szCs w:val="20"/>
        </w:rPr>
        <w:t>preparation due to the unique-microenvironment</w:t>
      </w:r>
      <w:r>
        <w:rPr>
          <w:color w:val="000000"/>
          <w:sz w:val="20"/>
          <w:szCs w:val="20"/>
        </w:rPr>
        <w:t xml:space="preserve"> and </w:t>
      </w:r>
      <w:r w:rsidR="004F7941">
        <w:rPr>
          <w:color w:val="000000"/>
          <w:sz w:val="20"/>
          <w:szCs w:val="20"/>
        </w:rPr>
        <w:t>have been</w:t>
      </w:r>
      <w:r>
        <w:rPr>
          <w:color w:val="000000"/>
          <w:sz w:val="20"/>
          <w:szCs w:val="20"/>
        </w:rPr>
        <w:t xml:space="preserve"> proved to be good </w:t>
      </w:r>
      <w:r>
        <w:rPr>
          <w:color w:val="000000"/>
          <w:sz w:val="20"/>
          <w:szCs w:val="20"/>
        </w:rPr>
        <w:lastRenderedPageBreak/>
        <w:t>catalysts</w:t>
      </w:r>
      <w:r w:rsidR="00BB1A0B">
        <w:rPr>
          <w:color w:val="000000"/>
          <w:sz w:val="20"/>
          <w:szCs w:val="20"/>
        </w:rPr>
        <w:t xml:space="preserve"> [13]</w:t>
      </w:r>
      <w:r w:rsidR="00E30769">
        <w:rPr>
          <w:color w:val="000000"/>
          <w:sz w:val="20"/>
          <w:szCs w:val="20"/>
        </w:rPr>
        <w:t xml:space="preserve">. </w:t>
      </w:r>
      <w:r>
        <w:rPr>
          <w:color w:val="000000"/>
          <w:sz w:val="20"/>
          <w:szCs w:val="20"/>
        </w:rPr>
        <w:t>Consequently, MOFs have been preferably recommended as a reliable and novel sorbent material in sample preparation</w:t>
      </w:r>
      <w:r w:rsidR="0019755C">
        <w:rPr>
          <w:color w:val="000000"/>
          <w:sz w:val="20"/>
          <w:szCs w:val="20"/>
        </w:rPr>
        <w:t>s</w:t>
      </w:r>
      <w:r>
        <w:rPr>
          <w:color w:val="000000"/>
          <w:sz w:val="20"/>
          <w:szCs w:val="20"/>
        </w:rPr>
        <w:t xml:space="preserve">, </w:t>
      </w:r>
      <w:r w:rsidR="00803619">
        <w:rPr>
          <w:color w:val="000000"/>
          <w:sz w:val="20"/>
          <w:szCs w:val="20"/>
        </w:rPr>
        <w:t xml:space="preserve">including pollutants, large molecules, </w:t>
      </w:r>
      <w:r w:rsidR="0019755C">
        <w:rPr>
          <w:color w:val="000000"/>
          <w:sz w:val="20"/>
          <w:szCs w:val="20"/>
        </w:rPr>
        <w:t xml:space="preserve">and </w:t>
      </w:r>
      <w:r w:rsidR="00803619">
        <w:rPr>
          <w:color w:val="000000"/>
          <w:sz w:val="20"/>
          <w:szCs w:val="20"/>
        </w:rPr>
        <w:t xml:space="preserve">heavy metals and others </w:t>
      </w:r>
      <w:r w:rsidR="00E30769">
        <w:rPr>
          <w:color w:val="000000"/>
          <w:sz w:val="20"/>
          <w:szCs w:val="20"/>
        </w:rPr>
        <w:t xml:space="preserve">which </w:t>
      </w:r>
      <w:r w:rsidR="0019755C">
        <w:rPr>
          <w:color w:val="000000"/>
          <w:sz w:val="20"/>
          <w:szCs w:val="20"/>
        </w:rPr>
        <w:t xml:space="preserve">have </w:t>
      </w:r>
      <w:r w:rsidR="00E30769">
        <w:rPr>
          <w:color w:val="000000"/>
          <w:sz w:val="20"/>
          <w:szCs w:val="20"/>
        </w:rPr>
        <w:t>l</w:t>
      </w:r>
      <w:r w:rsidR="0019755C">
        <w:rPr>
          <w:color w:val="000000"/>
          <w:sz w:val="20"/>
          <w:szCs w:val="20"/>
        </w:rPr>
        <w:t>e</w:t>
      </w:r>
      <w:r w:rsidR="00E30769">
        <w:rPr>
          <w:color w:val="000000"/>
          <w:sz w:val="20"/>
          <w:szCs w:val="20"/>
        </w:rPr>
        <w:t xml:space="preserve">d to </w:t>
      </w:r>
      <w:r w:rsidR="0019755C">
        <w:rPr>
          <w:color w:val="000000"/>
          <w:sz w:val="20"/>
          <w:szCs w:val="20"/>
        </w:rPr>
        <w:t>a</w:t>
      </w:r>
      <w:r w:rsidR="00E30769">
        <w:rPr>
          <w:color w:val="000000"/>
          <w:sz w:val="20"/>
          <w:szCs w:val="20"/>
        </w:rPr>
        <w:t xml:space="preserve"> rise</w:t>
      </w:r>
      <w:r w:rsidR="0019755C">
        <w:rPr>
          <w:color w:val="000000"/>
          <w:sz w:val="20"/>
          <w:szCs w:val="20"/>
        </w:rPr>
        <w:t xml:space="preserve"> in </w:t>
      </w:r>
      <w:r w:rsidR="00E30769">
        <w:rPr>
          <w:color w:val="000000"/>
          <w:sz w:val="20"/>
          <w:szCs w:val="20"/>
        </w:rPr>
        <w:t>the number of</w:t>
      </w:r>
      <w:r w:rsidR="0019755C">
        <w:rPr>
          <w:color w:val="000000"/>
          <w:sz w:val="20"/>
          <w:szCs w:val="20"/>
        </w:rPr>
        <w:t xml:space="preserve"> published</w:t>
      </w:r>
      <w:r w:rsidR="00E30769">
        <w:rPr>
          <w:color w:val="000000"/>
          <w:sz w:val="20"/>
          <w:szCs w:val="20"/>
        </w:rPr>
        <w:t xml:space="preserve"> </w:t>
      </w:r>
      <w:r w:rsidR="00803619">
        <w:rPr>
          <w:color w:val="000000"/>
          <w:sz w:val="20"/>
          <w:szCs w:val="20"/>
        </w:rPr>
        <w:t>paper</w:t>
      </w:r>
      <w:r w:rsidR="0019755C">
        <w:rPr>
          <w:color w:val="000000"/>
          <w:sz w:val="20"/>
          <w:szCs w:val="20"/>
        </w:rPr>
        <w:t>s</w:t>
      </w:r>
      <w:r w:rsidR="00BB1A0B">
        <w:rPr>
          <w:color w:val="000000"/>
          <w:sz w:val="20"/>
          <w:szCs w:val="20"/>
        </w:rPr>
        <w:t xml:space="preserve"> [14,</w:t>
      </w:r>
      <w:r w:rsidR="00B12D67">
        <w:rPr>
          <w:color w:val="000000"/>
          <w:sz w:val="20"/>
          <w:szCs w:val="20"/>
        </w:rPr>
        <w:t xml:space="preserve"> </w:t>
      </w:r>
      <w:r w:rsidR="00BB1A0B">
        <w:rPr>
          <w:color w:val="000000"/>
          <w:sz w:val="20"/>
          <w:szCs w:val="20"/>
        </w:rPr>
        <w:t>15]</w:t>
      </w:r>
      <w:r>
        <w:rPr>
          <w:color w:val="000000"/>
          <w:sz w:val="20"/>
          <w:szCs w:val="20"/>
        </w:rPr>
        <w:t>.</w:t>
      </w:r>
    </w:p>
    <w:p w14:paraId="1F0F68FC" w14:textId="77777777" w:rsidR="00AE10D6" w:rsidRDefault="00AE10D6">
      <w:pPr>
        <w:pBdr>
          <w:top w:val="nil"/>
          <w:left w:val="nil"/>
          <w:bottom w:val="nil"/>
          <w:right w:val="nil"/>
          <w:between w:val="nil"/>
        </w:pBdr>
        <w:spacing w:after="0" w:line="240" w:lineRule="auto"/>
        <w:jc w:val="both"/>
        <w:rPr>
          <w:color w:val="000000"/>
          <w:sz w:val="20"/>
          <w:szCs w:val="20"/>
        </w:rPr>
      </w:pPr>
    </w:p>
    <w:p w14:paraId="28CD8BC8" w14:textId="66E49E47" w:rsidR="004A4C46" w:rsidRPr="00AE10D6" w:rsidRDefault="00D414F5" w:rsidP="00AE10D6">
      <w:pPr>
        <w:pBdr>
          <w:top w:val="nil"/>
          <w:left w:val="nil"/>
          <w:bottom w:val="nil"/>
          <w:right w:val="nil"/>
          <w:between w:val="nil"/>
        </w:pBdr>
        <w:spacing w:after="0" w:line="240" w:lineRule="auto"/>
        <w:jc w:val="both"/>
        <w:rPr>
          <w:color w:val="000000"/>
          <w:sz w:val="20"/>
          <w:szCs w:val="20"/>
        </w:rPr>
      </w:pPr>
      <w:r>
        <w:rPr>
          <w:sz w:val="20"/>
          <w:szCs w:val="20"/>
        </w:rPr>
        <w:t xml:space="preserve">Until </w:t>
      </w:r>
      <w:r w:rsidR="00AE10D6" w:rsidRPr="00AE10D6">
        <w:rPr>
          <w:sz w:val="20"/>
          <w:szCs w:val="20"/>
        </w:rPr>
        <w:t>now, various MOF materi</w:t>
      </w:r>
      <w:r w:rsidR="00AE10D6">
        <w:rPr>
          <w:sz w:val="20"/>
          <w:szCs w:val="20"/>
        </w:rPr>
        <w:t xml:space="preserve">als have been used in different </w:t>
      </w:r>
      <w:r w:rsidR="00AE10D6" w:rsidRPr="00AE10D6">
        <w:rPr>
          <w:sz w:val="20"/>
          <w:szCs w:val="20"/>
        </w:rPr>
        <w:t>extraction mo</w:t>
      </w:r>
      <w:r>
        <w:rPr>
          <w:sz w:val="20"/>
          <w:szCs w:val="20"/>
        </w:rPr>
        <w:t>des, for example,</w:t>
      </w:r>
      <w:r w:rsidR="00AE10D6">
        <w:rPr>
          <w:sz w:val="20"/>
          <w:szCs w:val="20"/>
        </w:rPr>
        <w:t xml:space="preserve"> solid-phase extraction (SPE)</w:t>
      </w:r>
      <w:r w:rsidR="00BB1A0B">
        <w:rPr>
          <w:sz w:val="20"/>
          <w:szCs w:val="20"/>
        </w:rPr>
        <w:t xml:space="preserve"> [16]</w:t>
      </w:r>
      <w:r w:rsidR="00AE10D6">
        <w:rPr>
          <w:sz w:val="20"/>
          <w:szCs w:val="20"/>
        </w:rPr>
        <w:t xml:space="preserve">, </w:t>
      </w:r>
      <w:r w:rsidR="00AE10D6" w:rsidRPr="00AE10D6">
        <w:rPr>
          <w:color w:val="000000"/>
          <w:sz w:val="20"/>
          <w:szCs w:val="20"/>
        </w:rPr>
        <w:t>dispersive-micro solid phase extraction</w:t>
      </w:r>
      <w:r w:rsidR="00AE10D6">
        <w:rPr>
          <w:sz w:val="20"/>
          <w:szCs w:val="20"/>
        </w:rPr>
        <w:t xml:space="preserve"> (</w:t>
      </w:r>
      <w:r w:rsidR="00AE10D6" w:rsidRPr="00C41243">
        <w:rPr>
          <w:color w:val="000000"/>
          <w:sz w:val="20"/>
          <w:szCs w:val="20"/>
        </w:rPr>
        <w:t>D-μ</w:t>
      </w:r>
      <w:r w:rsidR="00AE10D6">
        <w:rPr>
          <w:color w:val="000000"/>
          <w:sz w:val="20"/>
          <w:szCs w:val="20"/>
        </w:rPr>
        <w:t>SPE)</w:t>
      </w:r>
      <w:r w:rsidR="00BB1A0B">
        <w:rPr>
          <w:color w:val="000000"/>
          <w:sz w:val="20"/>
          <w:szCs w:val="20"/>
        </w:rPr>
        <w:t xml:space="preserve"> [17]</w:t>
      </w:r>
      <w:r w:rsidR="00AE10D6">
        <w:rPr>
          <w:color w:val="000000"/>
          <w:sz w:val="20"/>
          <w:szCs w:val="20"/>
        </w:rPr>
        <w:t>,</w:t>
      </w:r>
      <w:r w:rsidR="00AE10D6" w:rsidRPr="00AE10D6">
        <w:rPr>
          <w:sz w:val="20"/>
          <w:szCs w:val="20"/>
        </w:rPr>
        <w:t xml:space="preserve"> solid-phase microextraction (SPME)</w:t>
      </w:r>
      <w:r w:rsidR="00AE10D6">
        <w:rPr>
          <w:sz w:val="20"/>
          <w:szCs w:val="20"/>
        </w:rPr>
        <w:t xml:space="preserve">, </w:t>
      </w:r>
      <w:r w:rsidR="00AE10D6">
        <w:rPr>
          <w:color w:val="000000"/>
          <w:sz w:val="20"/>
          <w:szCs w:val="20"/>
        </w:rPr>
        <w:t>thin-</w:t>
      </w:r>
      <w:r w:rsidR="00AE10D6" w:rsidRPr="00AE10D6">
        <w:rPr>
          <w:color w:val="000000"/>
          <w:sz w:val="20"/>
          <w:szCs w:val="20"/>
        </w:rPr>
        <w:t>film solid</w:t>
      </w:r>
      <w:r w:rsidR="0019755C">
        <w:rPr>
          <w:color w:val="000000"/>
          <w:sz w:val="20"/>
          <w:szCs w:val="20"/>
        </w:rPr>
        <w:t>-</w:t>
      </w:r>
      <w:r w:rsidR="00AE10D6" w:rsidRPr="00AE10D6">
        <w:rPr>
          <w:color w:val="000000"/>
          <w:sz w:val="20"/>
          <w:szCs w:val="20"/>
        </w:rPr>
        <w:t>phase microextraction (tf-</w:t>
      </w:r>
      <w:r w:rsidR="00A9536E">
        <w:rPr>
          <w:color w:val="000000"/>
          <w:sz w:val="20"/>
          <w:szCs w:val="20"/>
        </w:rPr>
        <w:t>SPME</w:t>
      </w:r>
      <w:r w:rsidR="00AE10D6" w:rsidRPr="00AE10D6">
        <w:rPr>
          <w:color w:val="000000"/>
          <w:sz w:val="20"/>
          <w:szCs w:val="20"/>
        </w:rPr>
        <w:t>)</w:t>
      </w:r>
      <w:r w:rsidR="00AE10D6">
        <w:rPr>
          <w:color w:val="000000"/>
          <w:sz w:val="20"/>
          <w:szCs w:val="20"/>
        </w:rPr>
        <w:t>,</w:t>
      </w:r>
      <w:r w:rsidR="00AE10D6" w:rsidRPr="00AE10D6">
        <w:rPr>
          <w:color w:val="000000"/>
          <w:sz w:val="20"/>
          <w:szCs w:val="20"/>
        </w:rPr>
        <w:t xml:space="preserve"> in-tube solid</w:t>
      </w:r>
      <w:r w:rsidR="0019755C">
        <w:rPr>
          <w:color w:val="000000"/>
          <w:sz w:val="20"/>
          <w:szCs w:val="20"/>
        </w:rPr>
        <w:t>-</w:t>
      </w:r>
      <w:r w:rsidR="00AE10D6" w:rsidRPr="00AE10D6">
        <w:rPr>
          <w:color w:val="000000"/>
          <w:sz w:val="20"/>
          <w:szCs w:val="20"/>
        </w:rPr>
        <w:t>phase microextraction</w:t>
      </w:r>
      <w:r w:rsidR="00AE10D6">
        <w:rPr>
          <w:b/>
          <w:color w:val="000000"/>
          <w:sz w:val="20"/>
          <w:szCs w:val="20"/>
        </w:rPr>
        <w:t xml:space="preserve"> </w:t>
      </w:r>
      <w:r w:rsidR="00AE10D6" w:rsidRPr="00AE10D6">
        <w:rPr>
          <w:sz w:val="20"/>
          <w:szCs w:val="20"/>
        </w:rPr>
        <w:t>(it-SP</w:t>
      </w:r>
      <w:r w:rsidR="00A9536E">
        <w:rPr>
          <w:sz w:val="20"/>
          <w:szCs w:val="20"/>
        </w:rPr>
        <w:t>M</w:t>
      </w:r>
      <w:r w:rsidR="00AE10D6" w:rsidRPr="00AE10D6">
        <w:rPr>
          <w:sz w:val="20"/>
          <w:szCs w:val="20"/>
        </w:rPr>
        <w:t>E)</w:t>
      </w:r>
      <w:r w:rsidR="00BB1A0B">
        <w:rPr>
          <w:sz w:val="20"/>
          <w:szCs w:val="20"/>
        </w:rPr>
        <w:t xml:space="preserve"> [18]</w:t>
      </w:r>
      <w:r w:rsidR="00AE10D6" w:rsidRPr="00AE10D6">
        <w:rPr>
          <w:sz w:val="20"/>
          <w:szCs w:val="20"/>
        </w:rPr>
        <w:t xml:space="preserve">, </w:t>
      </w:r>
      <w:r w:rsidR="00AE10D6">
        <w:rPr>
          <w:sz w:val="20"/>
          <w:szCs w:val="20"/>
        </w:rPr>
        <w:t>stir-</w:t>
      </w:r>
      <w:r w:rsidR="00AE10D6" w:rsidRPr="00AE10D6">
        <w:rPr>
          <w:sz w:val="20"/>
          <w:szCs w:val="20"/>
        </w:rPr>
        <w:t>bar solid</w:t>
      </w:r>
      <w:r w:rsidR="00AE10D6">
        <w:rPr>
          <w:sz w:val="20"/>
          <w:szCs w:val="20"/>
        </w:rPr>
        <w:t>-phase</w:t>
      </w:r>
      <w:r w:rsidR="00AE10D6" w:rsidRPr="00AE10D6">
        <w:rPr>
          <w:sz w:val="20"/>
          <w:szCs w:val="20"/>
        </w:rPr>
        <w:t xml:space="preserve"> </w:t>
      </w:r>
      <w:r w:rsidR="00AE10D6">
        <w:rPr>
          <w:sz w:val="20"/>
          <w:szCs w:val="20"/>
        </w:rPr>
        <w:t>micro</w:t>
      </w:r>
      <w:r w:rsidR="00AE10D6" w:rsidRPr="00AE10D6">
        <w:rPr>
          <w:sz w:val="20"/>
          <w:szCs w:val="20"/>
        </w:rPr>
        <w:t>extract</w:t>
      </w:r>
      <w:r w:rsidR="00AE10D6">
        <w:rPr>
          <w:sz w:val="20"/>
          <w:szCs w:val="20"/>
        </w:rPr>
        <w:t>ion (sb- SPME)</w:t>
      </w:r>
      <w:r w:rsidR="00AE10D6" w:rsidRPr="00AE10D6">
        <w:rPr>
          <w:sz w:val="20"/>
          <w:szCs w:val="20"/>
        </w:rPr>
        <w:t xml:space="preserve">, </w:t>
      </w:r>
      <w:r>
        <w:rPr>
          <w:sz w:val="20"/>
          <w:szCs w:val="20"/>
        </w:rPr>
        <w:t>and lastl</w:t>
      </w:r>
      <w:r w:rsidR="00AE10D6">
        <w:rPr>
          <w:sz w:val="20"/>
          <w:szCs w:val="20"/>
        </w:rPr>
        <w:t>y,</w:t>
      </w:r>
      <w:r w:rsidR="00375DBE">
        <w:rPr>
          <w:sz w:val="20"/>
          <w:szCs w:val="20"/>
        </w:rPr>
        <w:t xml:space="preserve"> </w:t>
      </w:r>
      <w:r w:rsidR="00375DBE" w:rsidRPr="00375DBE">
        <w:rPr>
          <w:color w:val="000000"/>
          <w:sz w:val="20"/>
          <w:szCs w:val="20"/>
        </w:rPr>
        <w:t>needle trap device</w:t>
      </w:r>
      <w:r w:rsidR="00BB1A0B">
        <w:rPr>
          <w:color w:val="000000"/>
          <w:sz w:val="20"/>
          <w:szCs w:val="20"/>
        </w:rPr>
        <w:t xml:space="preserve"> [19]</w:t>
      </w:r>
      <w:r w:rsidR="00375DBE">
        <w:rPr>
          <w:sz w:val="20"/>
          <w:szCs w:val="20"/>
        </w:rPr>
        <w:t xml:space="preserve">. </w:t>
      </w:r>
      <w:r w:rsidR="00155BE3" w:rsidRPr="00155BE3">
        <w:rPr>
          <w:sz w:val="20"/>
          <w:szCs w:val="20"/>
        </w:rPr>
        <w:t>Therefore, MOFs have been applied in many different scientific fields</w:t>
      </w:r>
      <w:r w:rsidR="00155BE3">
        <w:rPr>
          <w:sz w:val="20"/>
          <w:szCs w:val="20"/>
        </w:rPr>
        <w:t xml:space="preserve"> and application</w:t>
      </w:r>
      <w:r w:rsidR="0019755C">
        <w:rPr>
          <w:sz w:val="20"/>
          <w:szCs w:val="20"/>
        </w:rPr>
        <w:t>s</w:t>
      </w:r>
      <w:r w:rsidR="00155BE3">
        <w:rPr>
          <w:sz w:val="20"/>
          <w:szCs w:val="20"/>
        </w:rPr>
        <w:t xml:space="preserve"> of MOFs have been reported</w:t>
      </w:r>
      <w:r w:rsidR="0019755C">
        <w:rPr>
          <w:sz w:val="20"/>
          <w:szCs w:val="20"/>
        </w:rPr>
        <w:t xml:space="preserve">, whereby </w:t>
      </w:r>
      <w:r w:rsidR="00155BE3" w:rsidRPr="00155BE3">
        <w:rPr>
          <w:sz w:val="20"/>
          <w:szCs w:val="20"/>
        </w:rPr>
        <w:t>the most popular applications of the use of MOFs in analytical chemi</w:t>
      </w:r>
      <w:r w:rsidR="00155BE3">
        <w:rPr>
          <w:sz w:val="20"/>
          <w:szCs w:val="20"/>
        </w:rPr>
        <w:t xml:space="preserve">stry are in the field of sample </w:t>
      </w:r>
      <w:r w:rsidR="00155BE3" w:rsidRPr="00155BE3">
        <w:rPr>
          <w:sz w:val="20"/>
          <w:szCs w:val="20"/>
        </w:rPr>
        <w:t>preparation as absorbents for the extraction of a wide range of analytes in different matrices</w:t>
      </w:r>
      <w:r w:rsidR="00BB1A0B">
        <w:rPr>
          <w:sz w:val="20"/>
          <w:szCs w:val="20"/>
        </w:rPr>
        <w:t xml:space="preserve"> [20]</w:t>
      </w:r>
      <w:r w:rsidR="00B60B0F">
        <w:rPr>
          <w:sz w:val="20"/>
          <w:szCs w:val="20"/>
        </w:rPr>
        <w:t>.</w:t>
      </w:r>
      <w:r w:rsidR="00497D57">
        <w:rPr>
          <w:sz w:val="20"/>
          <w:szCs w:val="20"/>
        </w:rPr>
        <w:t xml:space="preserve"> Other application</w:t>
      </w:r>
      <w:r w:rsidR="0019755C">
        <w:rPr>
          <w:sz w:val="20"/>
          <w:szCs w:val="20"/>
        </w:rPr>
        <w:t>s</w:t>
      </w:r>
      <w:r w:rsidR="00497D57">
        <w:rPr>
          <w:sz w:val="20"/>
          <w:szCs w:val="20"/>
        </w:rPr>
        <w:t xml:space="preserve"> of MOF</w:t>
      </w:r>
      <w:r w:rsidR="00CC5146">
        <w:rPr>
          <w:sz w:val="20"/>
          <w:szCs w:val="20"/>
        </w:rPr>
        <w:t>s</w:t>
      </w:r>
      <w:r w:rsidR="00497D57">
        <w:rPr>
          <w:sz w:val="20"/>
          <w:szCs w:val="20"/>
        </w:rPr>
        <w:t xml:space="preserve"> includ</w:t>
      </w:r>
      <w:r w:rsidR="0019755C">
        <w:rPr>
          <w:sz w:val="20"/>
          <w:szCs w:val="20"/>
        </w:rPr>
        <w:t xml:space="preserve">e </w:t>
      </w:r>
      <w:r w:rsidR="00497D57">
        <w:rPr>
          <w:sz w:val="20"/>
          <w:szCs w:val="20"/>
        </w:rPr>
        <w:t>MOF</w:t>
      </w:r>
      <w:r w:rsidR="00CC5146">
        <w:rPr>
          <w:sz w:val="20"/>
          <w:szCs w:val="20"/>
        </w:rPr>
        <w:t>s</w:t>
      </w:r>
      <w:r w:rsidR="00497D57">
        <w:rPr>
          <w:sz w:val="20"/>
          <w:szCs w:val="20"/>
        </w:rPr>
        <w:t xml:space="preserve"> in chromatography and </w:t>
      </w:r>
      <w:r w:rsidR="00701661">
        <w:rPr>
          <w:sz w:val="20"/>
          <w:szCs w:val="20"/>
        </w:rPr>
        <w:t>as a</w:t>
      </w:r>
      <w:r w:rsidR="00497D57">
        <w:rPr>
          <w:sz w:val="20"/>
          <w:szCs w:val="20"/>
        </w:rPr>
        <w:t xml:space="preserve"> sensor in spectroscopic and e</w:t>
      </w:r>
      <w:r w:rsidR="00497D57" w:rsidRPr="00497D57">
        <w:rPr>
          <w:sz w:val="20"/>
          <w:szCs w:val="20"/>
        </w:rPr>
        <w:t>lectro</w:t>
      </w:r>
      <w:r w:rsidR="00497D57">
        <w:rPr>
          <w:sz w:val="20"/>
          <w:szCs w:val="20"/>
        </w:rPr>
        <w:t xml:space="preserve"> analytical m</w:t>
      </w:r>
      <w:r w:rsidR="00497D57" w:rsidRPr="00497D57">
        <w:rPr>
          <w:sz w:val="20"/>
          <w:szCs w:val="20"/>
        </w:rPr>
        <w:t>etho</w:t>
      </w:r>
      <w:r w:rsidR="00497D57">
        <w:rPr>
          <w:sz w:val="20"/>
          <w:szCs w:val="20"/>
        </w:rPr>
        <w:t>d</w:t>
      </w:r>
      <w:r w:rsidR="00497D57" w:rsidRPr="00497D57">
        <w:rPr>
          <w:sz w:val="20"/>
          <w:szCs w:val="20"/>
        </w:rPr>
        <w:t>s</w:t>
      </w:r>
      <w:r w:rsidR="00701661">
        <w:rPr>
          <w:sz w:val="20"/>
          <w:szCs w:val="20"/>
        </w:rPr>
        <w:t xml:space="preserve"> [3]</w:t>
      </w:r>
      <w:r w:rsidR="00497D57">
        <w:rPr>
          <w:sz w:val="20"/>
          <w:szCs w:val="20"/>
        </w:rPr>
        <w:t xml:space="preserve">, </w:t>
      </w:r>
      <w:r w:rsidR="000F76E9" w:rsidRPr="000F76E9">
        <w:rPr>
          <w:sz w:val="20"/>
          <w:szCs w:val="20"/>
        </w:rPr>
        <w:t>MOFs as therapeutic agents, drug carriers, imaging agents and b</w:t>
      </w:r>
      <w:r w:rsidR="000F76E9">
        <w:rPr>
          <w:sz w:val="20"/>
          <w:szCs w:val="20"/>
        </w:rPr>
        <w:t>iosensors in cancer biomedicine</w:t>
      </w:r>
      <w:r w:rsidR="00701661">
        <w:rPr>
          <w:sz w:val="20"/>
          <w:szCs w:val="20"/>
        </w:rPr>
        <w:t xml:space="preserve"> [21]</w:t>
      </w:r>
      <w:r w:rsidR="00180EA0">
        <w:rPr>
          <w:sz w:val="20"/>
          <w:szCs w:val="20"/>
        </w:rPr>
        <w:t xml:space="preserve">, </w:t>
      </w:r>
      <w:r w:rsidR="00180EA0" w:rsidRPr="00180EA0">
        <w:rPr>
          <w:iCs/>
          <w:sz w:val="20"/>
          <w:szCs w:val="20"/>
        </w:rPr>
        <w:t xml:space="preserve">hydrogen storage in </w:t>
      </w:r>
      <w:r w:rsidR="00180EA0">
        <w:rPr>
          <w:iCs/>
          <w:sz w:val="20"/>
          <w:szCs w:val="20"/>
        </w:rPr>
        <w:t>MOF</w:t>
      </w:r>
      <w:r w:rsidR="00CC5146">
        <w:rPr>
          <w:iCs/>
          <w:sz w:val="20"/>
          <w:szCs w:val="20"/>
        </w:rPr>
        <w:t>s</w:t>
      </w:r>
      <w:r w:rsidR="00BB1A0B">
        <w:rPr>
          <w:iCs/>
          <w:sz w:val="20"/>
          <w:szCs w:val="20"/>
        </w:rPr>
        <w:t xml:space="preserve"> [</w:t>
      </w:r>
      <w:r w:rsidR="00701661">
        <w:rPr>
          <w:iCs/>
          <w:sz w:val="20"/>
          <w:szCs w:val="20"/>
        </w:rPr>
        <w:t>10</w:t>
      </w:r>
      <w:r w:rsidR="00BB1A0B">
        <w:rPr>
          <w:iCs/>
          <w:sz w:val="20"/>
          <w:szCs w:val="20"/>
        </w:rPr>
        <w:t>]</w:t>
      </w:r>
      <w:r w:rsidR="00EC6904">
        <w:rPr>
          <w:color w:val="000000"/>
          <w:sz w:val="20"/>
          <w:szCs w:val="20"/>
        </w:rPr>
        <w:t xml:space="preserve">, </w:t>
      </w:r>
      <w:r w:rsidR="00EC6904" w:rsidRPr="00EC6904">
        <w:rPr>
          <w:color w:val="000000"/>
          <w:sz w:val="20"/>
          <w:szCs w:val="20"/>
        </w:rPr>
        <w:t>MOFs in applications like catalysis or separation</w:t>
      </w:r>
      <w:r w:rsidR="00EC6904">
        <w:rPr>
          <w:color w:val="000000"/>
          <w:sz w:val="20"/>
          <w:szCs w:val="20"/>
        </w:rPr>
        <w:t xml:space="preserve">, </w:t>
      </w:r>
      <w:r w:rsidR="00CC5146">
        <w:rPr>
          <w:color w:val="000000"/>
          <w:sz w:val="20"/>
          <w:szCs w:val="20"/>
        </w:rPr>
        <w:t xml:space="preserve">and MOFs </w:t>
      </w:r>
      <w:r w:rsidR="00EC6904" w:rsidRPr="00EC6904">
        <w:rPr>
          <w:color w:val="000000"/>
          <w:sz w:val="20"/>
          <w:szCs w:val="20"/>
        </w:rPr>
        <w:t xml:space="preserve">as substrates for paper spray </w:t>
      </w:r>
      <w:r w:rsidR="00E30769">
        <w:rPr>
          <w:color w:val="000000"/>
          <w:sz w:val="20"/>
          <w:szCs w:val="20"/>
        </w:rPr>
        <w:t>m</w:t>
      </w:r>
      <w:r w:rsidR="00CC5146">
        <w:rPr>
          <w:color w:val="000000"/>
          <w:sz w:val="20"/>
          <w:szCs w:val="20"/>
        </w:rPr>
        <w:t>ass spectrometry (</w:t>
      </w:r>
      <w:r w:rsidR="00EC6904" w:rsidRPr="00EC6904">
        <w:rPr>
          <w:color w:val="000000"/>
          <w:sz w:val="20"/>
          <w:szCs w:val="20"/>
        </w:rPr>
        <w:t>MS</w:t>
      </w:r>
      <w:r w:rsidR="00CC5146">
        <w:rPr>
          <w:color w:val="000000"/>
          <w:sz w:val="20"/>
          <w:szCs w:val="20"/>
        </w:rPr>
        <w:t>)</w:t>
      </w:r>
      <w:r w:rsidR="00701661">
        <w:rPr>
          <w:color w:val="000000"/>
          <w:sz w:val="20"/>
          <w:szCs w:val="20"/>
        </w:rPr>
        <w:t xml:space="preserve"> [22]</w:t>
      </w:r>
      <w:r w:rsidR="00CC5146">
        <w:rPr>
          <w:color w:val="000000"/>
          <w:sz w:val="20"/>
          <w:szCs w:val="20"/>
        </w:rPr>
        <w:t>.</w:t>
      </w:r>
    </w:p>
    <w:p w14:paraId="707831A6" w14:textId="77777777" w:rsidR="004A4C46" w:rsidRDefault="004A4C46">
      <w:pPr>
        <w:pBdr>
          <w:top w:val="nil"/>
          <w:left w:val="nil"/>
          <w:bottom w:val="nil"/>
          <w:right w:val="nil"/>
          <w:between w:val="nil"/>
        </w:pBdr>
        <w:spacing w:after="0" w:line="240" w:lineRule="auto"/>
        <w:jc w:val="both"/>
        <w:rPr>
          <w:color w:val="FF0000"/>
          <w:sz w:val="20"/>
          <w:szCs w:val="20"/>
        </w:rPr>
      </w:pPr>
    </w:p>
    <w:p w14:paraId="6F8B24B5" w14:textId="6DC35501" w:rsidR="00194C8D" w:rsidRPr="00194C8D" w:rsidRDefault="00194C8D" w:rsidP="00194C8D">
      <w:pPr>
        <w:pBdr>
          <w:top w:val="nil"/>
          <w:left w:val="nil"/>
          <w:bottom w:val="nil"/>
          <w:right w:val="nil"/>
          <w:between w:val="nil"/>
        </w:pBdr>
        <w:spacing w:after="0" w:line="240" w:lineRule="auto"/>
        <w:jc w:val="center"/>
        <w:rPr>
          <w:b/>
          <w:color w:val="000000" w:themeColor="text1"/>
          <w:sz w:val="20"/>
          <w:szCs w:val="20"/>
        </w:rPr>
      </w:pPr>
      <w:r w:rsidRPr="00194C8D">
        <w:rPr>
          <w:b/>
          <w:color w:val="000000" w:themeColor="text1"/>
          <w:sz w:val="20"/>
          <w:szCs w:val="20"/>
        </w:rPr>
        <w:t>Metal-</w:t>
      </w:r>
      <w:r w:rsidR="00B12D67" w:rsidRPr="00194C8D">
        <w:rPr>
          <w:b/>
          <w:color w:val="000000" w:themeColor="text1"/>
          <w:sz w:val="20"/>
          <w:szCs w:val="20"/>
        </w:rPr>
        <w:t>organic framework design in analytical separation</w:t>
      </w:r>
    </w:p>
    <w:p w14:paraId="2E528122" w14:textId="4D8FFF8E" w:rsidR="004A4C46" w:rsidRPr="003A03D9" w:rsidRDefault="002E4278">
      <w:pPr>
        <w:pBdr>
          <w:top w:val="nil"/>
          <w:left w:val="nil"/>
          <w:bottom w:val="nil"/>
          <w:right w:val="nil"/>
          <w:between w:val="nil"/>
        </w:pBdr>
        <w:spacing w:after="0" w:line="240" w:lineRule="auto"/>
        <w:jc w:val="both"/>
        <w:rPr>
          <w:color w:val="0000FF"/>
          <w:sz w:val="20"/>
          <w:szCs w:val="20"/>
          <w:highlight w:val="yellow"/>
        </w:rPr>
      </w:pPr>
      <w:r>
        <w:rPr>
          <w:color w:val="000000"/>
          <w:sz w:val="20"/>
          <w:szCs w:val="20"/>
        </w:rPr>
        <w:t>There are many kinds of MOFs used in various sample preparation strategies</w:t>
      </w:r>
      <w:r>
        <w:rPr>
          <w:sz w:val="20"/>
          <w:szCs w:val="20"/>
        </w:rPr>
        <w:t xml:space="preserve"> such as </w:t>
      </w:r>
      <w:r>
        <w:rPr>
          <w:color w:val="000000"/>
          <w:sz w:val="20"/>
          <w:szCs w:val="20"/>
        </w:rPr>
        <w:t>metal-organic framework (MOF) family, Univers</w:t>
      </w:r>
      <w:r w:rsidR="000D137A">
        <w:rPr>
          <w:color w:val="000000"/>
          <w:sz w:val="20"/>
          <w:szCs w:val="20"/>
        </w:rPr>
        <w:t>ity of Oslo (UiO)</w:t>
      </w:r>
      <w:r w:rsidR="00701661">
        <w:rPr>
          <w:color w:val="000000"/>
          <w:sz w:val="20"/>
          <w:szCs w:val="20"/>
        </w:rPr>
        <w:t xml:space="preserve"> [7]</w:t>
      </w:r>
      <w:r>
        <w:rPr>
          <w:color w:val="000000"/>
          <w:sz w:val="20"/>
          <w:szCs w:val="20"/>
        </w:rPr>
        <w:t>, zeolite imi</w:t>
      </w:r>
      <w:r w:rsidR="000D137A">
        <w:rPr>
          <w:color w:val="000000"/>
          <w:sz w:val="20"/>
          <w:szCs w:val="20"/>
        </w:rPr>
        <w:t>dazolate frameworks (ZIF)</w:t>
      </w:r>
      <w:r>
        <w:rPr>
          <w:color w:val="000000"/>
          <w:sz w:val="20"/>
          <w:szCs w:val="20"/>
        </w:rPr>
        <w:t>, Matériaux de l</w:t>
      </w:r>
      <w:r w:rsidR="000D137A">
        <w:rPr>
          <w:color w:val="000000"/>
          <w:sz w:val="20"/>
          <w:szCs w:val="20"/>
        </w:rPr>
        <w:t xml:space="preserve">’Institut Lavoisier (MIL) </w:t>
      </w:r>
      <w:r>
        <w:rPr>
          <w:color w:val="000000"/>
          <w:sz w:val="20"/>
          <w:szCs w:val="20"/>
        </w:rPr>
        <w:t>and isoreticular metal-</w:t>
      </w:r>
      <w:r w:rsidR="000D137A">
        <w:rPr>
          <w:color w:val="000000"/>
          <w:sz w:val="20"/>
          <w:szCs w:val="20"/>
        </w:rPr>
        <w:t>organic framework (IRMOF)</w:t>
      </w:r>
      <w:r>
        <w:rPr>
          <w:color w:val="000000"/>
          <w:sz w:val="20"/>
          <w:szCs w:val="20"/>
        </w:rPr>
        <w:t xml:space="preserve">. </w:t>
      </w:r>
      <w:r w:rsidR="00CC5146">
        <w:rPr>
          <w:sz w:val="20"/>
          <w:szCs w:val="20"/>
        </w:rPr>
        <w:t>Among</w:t>
      </w:r>
      <w:r>
        <w:rPr>
          <w:sz w:val="20"/>
          <w:szCs w:val="20"/>
        </w:rPr>
        <w:t xml:space="preserve"> all, IRMOF</w:t>
      </w:r>
      <w:r>
        <w:rPr>
          <w:color w:val="000000"/>
          <w:sz w:val="20"/>
          <w:szCs w:val="20"/>
        </w:rPr>
        <w:t xml:space="preserve"> </w:t>
      </w:r>
      <w:r>
        <w:rPr>
          <w:sz w:val="20"/>
          <w:szCs w:val="20"/>
        </w:rPr>
        <w:t>is</w:t>
      </w:r>
      <w:r w:rsidR="00AA31EA">
        <w:rPr>
          <w:color w:val="000000"/>
          <w:sz w:val="20"/>
          <w:szCs w:val="20"/>
        </w:rPr>
        <w:t xml:space="preserve"> the most widely studied</w:t>
      </w:r>
      <w:r w:rsidR="00701661">
        <w:rPr>
          <w:color w:val="000000"/>
          <w:sz w:val="20"/>
          <w:szCs w:val="20"/>
        </w:rPr>
        <w:t xml:space="preserve"> </w:t>
      </w:r>
      <w:r w:rsidR="00C03A13" w:rsidRPr="003A03D9">
        <w:rPr>
          <w:sz w:val="20"/>
          <w:szCs w:val="20"/>
        </w:rPr>
        <w:t>as an excellent drug carrier material</w:t>
      </w:r>
      <w:r w:rsidR="00701661">
        <w:rPr>
          <w:sz w:val="20"/>
          <w:szCs w:val="20"/>
        </w:rPr>
        <w:t xml:space="preserve"> [7,23]</w:t>
      </w:r>
      <w:r w:rsidR="003A03D9">
        <w:rPr>
          <w:sz w:val="20"/>
          <w:szCs w:val="20"/>
        </w:rPr>
        <w:t>.</w:t>
      </w:r>
    </w:p>
    <w:p w14:paraId="2E30C4C7" w14:textId="77777777" w:rsidR="004A4C46" w:rsidRDefault="004A4C46">
      <w:pPr>
        <w:pBdr>
          <w:top w:val="nil"/>
          <w:left w:val="nil"/>
          <w:bottom w:val="nil"/>
          <w:right w:val="nil"/>
          <w:between w:val="nil"/>
        </w:pBdr>
        <w:spacing w:after="0" w:line="240" w:lineRule="auto"/>
        <w:jc w:val="both"/>
        <w:rPr>
          <w:sz w:val="20"/>
          <w:szCs w:val="20"/>
        </w:rPr>
      </w:pPr>
    </w:p>
    <w:p w14:paraId="1FF9CE74" w14:textId="087CC605" w:rsidR="004A4C46" w:rsidRPr="00602DB7" w:rsidRDefault="009E55FC" w:rsidP="00602DB7">
      <w:pPr>
        <w:pBdr>
          <w:top w:val="nil"/>
          <w:left w:val="nil"/>
          <w:bottom w:val="nil"/>
          <w:right w:val="nil"/>
          <w:between w:val="nil"/>
        </w:pBdr>
        <w:spacing w:after="0" w:line="240" w:lineRule="auto"/>
        <w:jc w:val="both"/>
        <w:rPr>
          <w:sz w:val="20"/>
          <w:szCs w:val="20"/>
        </w:rPr>
      </w:pPr>
      <w:r>
        <w:rPr>
          <w:sz w:val="20"/>
          <w:szCs w:val="20"/>
        </w:rPr>
        <w:t xml:space="preserve">According to </w:t>
      </w:r>
      <w:r>
        <w:rPr>
          <w:sz w:val="20"/>
          <w:szCs w:val="20"/>
        </w:rPr>
        <w:fldChar w:fldCharType="begin" w:fldLock="1"/>
      </w:r>
      <w:r w:rsidR="00272773">
        <w:rPr>
          <w:sz w:val="20"/>
          <w:szCs w:val="20"/>
        </w:rPr>
        <w:instrText>ADDIN CSL_CITATION {"citationItems":[{"id":"ITEM-1","itemData":{"DOI":"10.1016/j.ccr.2020.213235","ISSN":"00108545","abstract":"Sample preparation is a crucial bottleneck in the whole analytical scheme, especially for the determination of trace analytes in complex matrices. To achieve high extraction and clean-up performance with a short analysis time, various functionalized materials are developed as solid-phase sorbents. In recent years, metal–organic frameworks (MOFs) have emerged as promising stationary phases for pharmaceutical separation and analysis. In this review, we summarize recent advances in applications of MOFs and their composites for analyzing different pharmaceuticals including antibiotics, anti-inflammatory agents, steroid hormones, abused substances, and other kinds of drugs in sample preparation. Both representative MOFs and the preparation methods are introduced. Corresponding analytical approaches have been established through different extraction modes or devices, mainly focusing on solid-phase extraction, solid-phase microextraction, and other MOFs-based microextraction techniques. These pretreatment techniques are successfully applied in handling diverse complex samples such as biological fluids, plant extracts, edible matrix and environmental samples. Moreover, the remaining challenges of MOFs as advanced sorbents, the future perspectives and trends for pharmaceutical analysis are discussed.","author":[{"dropping-particle":"","family":"Li","given":"Linnan","non-dropping-particle":"","parse-names":false,"suffix":""},{"dropping-particle":"","family":"Chen","given":"Yilin","non-dropping-particle":"","parse-names":false,"suffix":""},{"dropping-particle":"","family":"Yang","given":"Li","non-dropping-particle":"","parse-names":false,"suffix":""},{"dropping-particle":"","family":"Wang","given":"Zhengtao","non-dropping-particle":"","parse-names":false,"suffix":""},{"dropping-particle":"","family":"Liu","given":"Huwei","non-dropping-particle":"","parse-names":false,"suffix":""}],"container-title":"Coordination Chemistry Reviews","id":"ITEM-1","issued":{"date-parts":[["2020"]]},"page":"213235","publisher":"Elsevier B.V.","title":"Recent advances in applications of metal–organic frameworks for sample preparation in pharmaceutical analysis","type":"article-journal","volume":"411"},"uris":["http://www.mendeley.com/documents/?uuid=ec244637-1125-4b20-8a68-43078df4ae2a"]}],"mendeley":{"formattedCitation":"(Li, Chen, Yang, Wang, &amp; Liu, 2020)","manualFormatting":"Li et al. (2020)","plainTextFormattedCitation":"(Li, Chen, Yang, Wang, &amp; Liu, 2020)","previouslyFormattedCitation":"(Li, Chen, Yang, Wang, &amp; Liu, 2020)"},"properties":{"noteIndex":0},"schema":"https://github.com/citation-style-language/schema/raw/master/csl-citation.json"}</w:instrText>
      </w:r>
      <w:r>
        <w:rPr>
          <w:sz w:val="20"/>
          <w:szCs w:val="20"/>
        </w:rPr>
        <w:fldChar w:fldCharType="separate"/>
      </w:r>
      <w:r>
        <w:rPr>
          <w:noProof/>
          <w:sz w:val="20"/>
          <w:szCs w:val="20"/>
        </w:rPr>
        <w:t xml:space="preserve">Li </w:t>
      </w:r>
      <w:r w:rsidR="00E5480E" w:rsidRPr="00B12D67">
        <w:rPr>
          <w:iCs/>
          <w:noProof/>
          <w:sz w:val="20"/>
          <w:szCs w:val="20"/>
        </w:rPr>
        <w:t>et al.</w:t>
      </w:r>
      <w:r>
        <w:rPr>
          <w:noProof/>
          <w:sz w:val="20"/>
          <w:szCs w:val="20"/>
        </w:rPr>
        <w:t xml:space="preserve"> </w:t>
      </w:r>
      <w:r>
        <w:rPr>
          <w:sz w:val="20"/>
          <w:szCs w:val="20"/>
        </w:rPr>
        <w:fldChar w:fldCharType="end"/>
      </w:r>
      <w:r w:rsidR="001530AF">
        <w:rPr>
          <w:sz w:val="20"/>
          <w:szCs w:val="20"/>
        </w:rPr>
        <w:t>[24]</w:t>
      </w:r>
      <w:r w:rsidR="000D137A">
        <w:rPr>
          <w:sz w:val="20"/>
          <w:szCs w:val="20"/>
        </w:rPr>
        <w:t>,</w:t>
      </w:r>
      <w:r w:rsidR="00602DB7">
        <w:rPr>
          <w:sz w:val="20"/>
          <w:szCs w:val="20"/>
        </w:rPr>
        <w:t xml:space="preserve"> </w:t>
      </w:r>
      <w:r w:rsidR="00602DB7" w:rsidRPr="00602DB7">
        <w:rPr>
          <w:sz w:val="20"/>
          <w:szCs w:val="20"/>
        </w:rPr>
        <w:t>the first appearance</w:t>
      </w:r>
      <w:r w:rsidR="0019755C">
        <w:rPr>
          <w:sz w:val="20"/>
          <w:szCs w:val="20"/>
        </w:rPr>
        <w:t xml:space="preserve"> was reported</w:t>
      </w:r>
      <w:r w:rsidR="00602DB7" w:rsidRPr="00602DB7">
        <w:rPr>
          <w:sz w:val="20"/>
          <w:szCs w:val="20"/>
        </w:rPr>
        <w:t xml:space="preserve"> in </w:t>
      </w:r>
      <w:r w:rsidR="003C76C0">
        <w:rPr>
          <w:sz w:val="20"/>
          <w:szCs w:val="20"/>
        </w:rPr>
        <w:t xml:space="preserve">the </w:t>
      </w:r>
      <w:r w:rsidR="00602DB7" w:rsidRPr="00602DB7">
        <w:rPr>
          <w:sz w:val="20"/>
          <w:szCs w:val="20"/>
        </w:rPr>
        <w:t xml:space="preserve">middle of </w:t>
      </w:r>
      <w:r w:rsidR="0019755C">
        <w:rPr>
          <w:sz w:val="20"/>
          <w:szCs w:val="20"/>
        </w:rPr>
        <w:t xml:space="preserve"> the </w:t>
      </w:r>
      <w:r w:rsidR="00602DB7" w:rsidRPr="00602DB7">
        <w:rPr>
          <w:sz w:val="20"/>
          <w:szCs w:val="20"/>
        </w:rPr>
        <w:t>1990s</w:t>
      </w:r>
      <w:r w:rsidR="0019755C">
        <w:rPr>
          <w:sz w:val="20"/>
          <w:szCs w:val="20"/>
        </w:rPr>
        <w:t xml:space="preserve"> </w:t>
      </w:r>
      <w:r w:rsidR="00602DB7" w:rsidRPr="00602DB7">
        <w:rPr>
          <w:sz w:val="20"/>
          <w:szCs w:val="20"/>
        </w:rPr>
        <w:t xml:space="preserve">by </w:t>
      </w:r>
      <w:r w:rsidR="0019755C">
        <w:rPr>
          <w:sz w:val="20"/>
          <w:szCs w:val="20"/>
        </w:rPr>
        <w:t xml:space="preserve">the </w:t>
      </w:r>
      <w:r w:rsidR="00602DB7" w:rsidRPr="00602DB7">
        <w:rPr>
          <w:sz w:val="20"/>
          <w:szCs w:val="20"/>
        </w:rPr>
        <w:t>Yaghi group</w:t>
      </w:r>
      <w:r>
        <w:rPr>
          <w:sz w:val="20"/>
          <w:szCs w:val="20"/>
        </w:rPr>
        <w:t xml:space="preserve"> </w:t>
      </w:r>
      <w:r w:rsidR="001530AF">
        <w:rPr>
          <w:sz w:val="20"/>
          <w:szCs w:val="20"/>
        </w:rPr>
        <w:t>[25]</w:t>
      </w:r>
      <w:r w:rsidR="00602DB7" w:rsidRPr="00602DB7">
        <w:rPr>
          <w:sz w:val="20"/>
          <w:szCs w:val="20"/>
        </w:rPr>
        <w:t>,</w:t>
      </w:r>
      <w:r w:rsidR="00D235DF">
        <w:rPr>
          <w:sz w:val="20"/>
          <w:szCs w:val="20"/>
        </w:rPr>
        <w:t xml:space="preserve"> </w:t>
      </w:r>
      <w:r w:rsidR="0019755C">
        <w:rPr>
          <w:sz w:val="20"/>
          <w:szCs w:val="20"/>
        </w:rPr>
        <w:t xml:space="preserve">who claim that </w:t>
      </w:r>
      <w:r w:rsidR="00602DB7" w:rsidRPr="00602DB7">
        <w:rPr>
          <w:sz w:val="20"/>
          <w:szCs w:val="20"/>
        </w:rPr>
        <w:t>MOFs have attracted extensive attentions due to their fascinating</w:t>
      </w:r>
      <w:r w:rsidR="00602DB7">
        <w:rPr>
          <w:sz w:val="20"/>
          <w:szCs w:val="20"/>
        </w:rPr>
        <w:t xml:space="preserve"> </w:t>
      </w:r>
      <w:r w:rsidR="00602DB7" w:rsidRPr="00602DB7">
        <w:rPr>
          <w:sz w:val="20"/>
          <w:szCs w:val="20"/>
        </w:rPr>
        <w:t>structures and unique properties</w:t>
      </w:r>
      <w:r w:rsidR="004B05DD">
        <w:rPr>
          <w:sz w:val="20"/>
          <w:szCs w:val="20"/>
        </w:rPr>
        <w:t>.</w:t>
      </w:r>
      <w:r w:rsidR="00602DB7">
        <w:rPr>
          <w:sz w:val="20"/>
          <w:szCs w:val="20"/>
        </w:rPr>
        <w:t xml:space="preserve"> </w:t>
      </w:r>
      <w:r w:rsidR="002E4278">
        <w:rPr>
          <w:color w:val="000000"/>
          <w:sz w:val="20"/>
          <w:szCs w:val="20"/>
        </w:rPr>
        <w:t>As a milestone in the</w:t>
      </w:r>
      <w:r w:rsidR="003C76C0">
        <w:rPr>
          <w:color w:val="000000"/>
          <w:sz w:val="20"/>
          <w:szCs w:val="20"/>
        </w:rPr>
        <w:t xml:space="preserve"> history of MOFs, MOF-5 is known</w:t>
      </w:r>
      <w:r w:rsidR="002E4278">
        <w:rPr>
          <w:color w:val="000000"/>
          <w:sz w:val="20"/>
          <w:szCs w:val="20"/>
        </w:rPr>
        <w:t xml:space="preserve"> for its robust and open framework structure</w:t>
      </w:r>
      <w:r w:rsidR="001530AF">
        <w:rPr>
          <w:color w:val="000000"/>
          <w:sz w:val="20"/>
          <w:szCs w:val="20"/>
        </w:rPr>
        <w:t xml:space="preserve"> [24]</w:t>
      </w:r>
      <w:r w:rsidR="002E4278">
        <w:rPr>
          <w:color w:val="000000"/>
          <w:sz w:val="20"/>
          <w:szCs w:val="20"/>
        </w:rPr>
        <w:t>. This material comprises Zn</w:t>
      </w:r>
      <w:r w:rsidR="002E4278">
        <w:rPr>
          <w:color w:val="000000"/>
          <w:sz w:val="20"/>
          <w:szCs w:val="20"/>
          <w:vertAlign w:val="subscript"/>
        </w:rPr>
        <w:t>4</w:t>
      </w:r>
      <w:r w:rsidR="003C76C0">
        <w:rPr>
          <w:color w:val="000000"/>
          <w:sz w:val="20"/>
          <w:szCs w:val="20"/>
        </w:rPr>
        <w:t xml:space="preserve">O </w:t>
      </w:r>
      <w:r w:rsidR="002E4278">
        <w:rPr>
          <w:color w:val="000000"/>
          <w:sz w:val="20"/>
          <w:szCs w:val="20"/>
        </w:rPr>
        <w:t>(CO</w:t>
      </w:r>
      <w:r w:rsidR="002E4278">
        <w:rPr>
          <w:color w:val="000000"/>
          <w:sz w:val="20"/>
          <w:szCs w:val="20"/>
          <w:vertAlign w:val="subscript"/>
        </w:rPr>
        <w:t>2</w:t>
      </w:r>
      <w:r w:rsidR="002E4278">
        <w:rPr>
          <w:color w:val="000000"/>
          <w:sz w:val="20"/>
          <w:szCs w:val="20"/>
        </w:rPr>
        <w:t>)</w:t>
      </w:r>
      <w:r w:rsidR="002E4278">
        <w:rPr>
          <w:color w:val="000000"/>
          <w:sz w:val="20"/>
          <w:szCs w:val="20"/>
          <w:vertAlign w:val="subscript"/>
        </w:rPr>
        <w:t>6</w:t>
      </w:r>
      <w:r w:rsidR="002E4278">
        <w:rPr>
          <w:color w:val="000000"/>
          <w:sz w:val="20"/>
          <w:szCs w:val="20"/>
        </w:rPr>
        <w:t xml:space="preserve"> octahedral secondary building units (SBUs), each linked by 1,4-benzenedicarboxylate </w:t>
      </w:r>
      <w:r w:rsidR="00B12D67">
        <w:rPr>
          <w:color w:val="000000"/>
          <w:sz w:val="20"/>
          <w:szCs w:val="20"/>
        </w:rPr>
        <w:t xml:space="preserve"> </w:t>
      </w:r>
      <w:proofErr w:type="gramStart"/>
      <w:r w:rsidR="00B12D67">
        <w:rPr>
          <w:color w:val="000000"/>
          <w:sz w:val="20"/>
          <w:szCs w:val="20"/>
        </w:rPr>
        <w:t xml:space="preserve">   </w:t>
      </w:r>
      <w:r w:rsidR="002E4278">
        <w:rPr>
          <w:color w:val="000000"/>
          <w:sz w:val="20"/>
          <w:szCs w:val="20"/>
        </w:rPr>
        <w:t>(</w:t>
      </w:r>
      <w:proofErr w:type="gramEnd"/>
      <w:r w:rsidR="002E4278">
        <w:rPr>
          <w:color w:val="000000"/>
          <w:sz w:val="20"/>
          <w:szCs w:val="20"/>
        </w:rPr>
        <w:t>BDC</w:t>
      </w:r>
      <w:r w:rsidR="002E4278">
        <w:rPr>
          <w:color w:val="000000"/>
          <w:sz w:val="20"/>
          <w:szCs w:val="20"/>
          <w:vertAlign w:val="subscript"/>
        </w:rPr>
        <w:t>2</w:t>
      </w:r>
      <w:r w:rsidR="00B12D67">
        <w:rPr>
          <w:color w:val="000000"/>
          <w:sz w:val="20"/>
          <w:szCs w:val="20"/>
        </w:rPr>
        <w:t>-</w:t>
      </w:r>
      <w:r w:rsidR="002E4278">
        <w:rPr>
          <w:color w:val="000000"/>
          <w:sz w:val="20"/>
          <w:szCs w:val="20"/>
        </w:rPr>
        <w:t xml:space="preserve">) units to give a cubic framework. Its Brunauer-Emmett-Teller (BET) surface area reaches 2320 </w:t>
      </w:r>
      <w:r w:rsidR="002E4278" w:rsidRPr="004B05DD">
        <w:rPr>
          <w:sz w:val="20"/>
          <w:szCs w:val="20"/>
        </w:rPr>
        <w:t>m</w:t>
      </w:r>
      <w:r w:rsidR="002E4278" w:rsidRPr="004B05DD">
        <w:rPr>
          <w:sz w:val="20"/>
          <w:szCs w:val="20"/>
          <w:vertAlign w:val="superscript"/>
        </w:rPr>
        <w:t>2</w:t>
      </w:r>
      <w:r w:rsidR="002E4278">
        <w:rPr>
          <w:color w:val="000000"/>
          <w:sz w:val="20"/>
          <w:szCs w:val="20"/>
        </w:rPr>
        <w:t xml:space="preserve">/g. MOF-199 (also called HKUST-1) </w:t>
      </w:r>
      <w:r w:rsidR="0019755C">
        <w:rPr>
          <w:color w:val="000000"/>
          <w:sz w:val="20"/>
          <w:szCs w:val="20"/>
        </w:rPr>
        <w:t xml:space="preserve">and </w:t>
      </w:r>
      <w:r w:rsidR="002E4278">
        <w:rPr>
          <w:color w:val="000000"/>
          <w:sz w:val="20"/>
          <w:szCs w:val="20"/>
        </w:rPr>
        <w:t>is composed of Cu paddle wheel [Cu</w:t>
      </w:r>
      <w:r w:rsidR="002E4278">
        <w:rPr>
          <w:color w:val="000000"/>
          <w:sz w:val="20"/>
          <w:szCs w:val="20"/>
          <w:vertAlign w:val="subscript"/>
        </w:rPr>
        <w:t>2</w:t>
      </w:r>
      <w:r w:rsidR="002E4278">
        <w:rPr>
          <w:color w:val="000000"/>
          <w:sz w:val="20"/>
          <w:szCs w:val="20"/>
        </w:rPr>
        <w:t>(CO</w:t>
      </w:r>
      <w:r w:rsidR="002E4278">
        <w:rPr>
          <w:color w:val="000000"/>
          <w:sz w:val="20"/>
          <w:szCs w:val="20"/>
          <w:vertAlign w:val="subscript"/>
        </w:rPr>
        <w:t>2</w:t>
      </w:r>
      <w:r w:rsidR="002E4278">
        <w:rPr>
          <w:color w:val="000000"/>
          <w:sz w:val="20"/>
          <w:szCs w:val="20"/>
        </w:rPr>
        <w:t>)</w:t>
      </w:r>
      <w:r w:rsidR="002E4278">
        <w:rPr>
          <w:color w:val="000000"/>
          <w:sz w:val="20"/>
          <w:szCs w:val="20"/>
          <w:vertAlign w:val="subscript"/>
        </w:rPr>
        <w:t>4</w:t>
      </w:r>
      <w:r w:rsidR="002E4278">
        <w:rPr>
          <w:color w:val="000000"/>
          <w:sz w:val="20"/>
          <w:szCs w:val="20"/>
        </w:rPr>
        <w:t>] SBUs and a tropic organic linker benzene-1,3,5- tricarboxylate (BTC</w:t>
      </w:r>
      <w:r w:rsidR="002E4278">
        <w:rPr>
          <w:color w:val="000000"/>
          <w:sz w:val="20"/>
          <w:szCs w:val="20"/>
          <w:vertAlign w:val="subscript"/>
        </w:rPr>
        <w:t>3</w:t>
      </w:r>
      <w:r w:rsidR="002E4278">
        <w:rPr>
          <w:color w:val="000000"/>
          <w:sz w:val="20"/>
          <w:szCs w:val="20"/>
        </w:rPr>
        <w:t>)</w:t>
      </w:r>
      <w:r w:rsidR="001530AF">
        <w:rPr>
          <w:color w:val="000000"/>
          <w:sz w:val="20"/>
          <w:szCs w:val="20"/>
        </w:rPr>
        <w:t xml:space="preserve"> [2</w:t>
      </w:r>
      <w:r w:rsidR="00EC5559">
        <w:rPr>
          <w:color w:val="000000"/>
          <w:sz w:val="20"/>
          <w:szCs w:val="20"/>
        </w:rPr>
        <w:t>3]</w:t>
      </w:r>
      <w:r w:rsidR="002E4278">
        <w:rPr>
          <w:color w:val="000000"/>
          <w:sz w:val="20"/>
          <w:szCs w:val="20"/>
        </w:rPr>
        <w:t xml:space="preserve">. This material shows merits in good stability against moisture, relatively easy synthesis procedure, </w:t>
      </w:r>
      <w:r w:rsidR="00B501E4">
        <w:rPr>
          <w:color w:val="000000"/>
          <w:sz w:val="20"/>
          <w:szCs w:val="20"/>
        </w:rPr>
        <w:t>and excellent thermal stability</w:t>
      </w:r>
      <w:r w:rsidR="00EC5559">
        <w:rPr>
          <w:color w:val="000000"/>
          <w:sz w:val="20"/>
          <w:szCs w:val="20"/>
        </w:rPr>
        <w:t xml:space="preserve"> [14].</w:t>
      </w:r>
    </w:p>
    <w:p w14:paraId="25F30360" w14:textId="77777777" w:rsidR="004A4C46" w:rsidRDefault="004A4C46">
      <w:pPr>
        <w:pBdr>
          <w:top w:val="nil"/>
          <w:left w:val="nil"/>
          <w:bottom w:val="nil"/>
          <w:right w:val="nil"/>
          <w:between w:val="nil"/>
        </w:pBdr>
        <w:spacing w:after="0" w:line="240" w:lineRule="auto"/>
        <w:jc w:val="both"/>
        <w:rPr>
          <w:sz w:val="20"/>
          <w:szCs w:val="20"/>
        </w:rPr>
      </w:pPr>
    </w:p>
    <w:p w14:paraId="76D53C69" w14:textId="1508D26A" w:rsidR="004A4C46" w:rsidRPr="00DB410D" w:rsidRDefault="002E4278" w:rsidP="00DB410D">
      <w:pPr>
        <w:pBdr>
          <w:top w:val="nil"/>
          <w:left w:val="nil"/>
          <w:bottom w:val="nil"/>
          <w:right w:val="nil"/>
          <w:between w:val="nil"/>
        </w:pBdr>
        <w:spacing w:after="0" w:line="240" w:lineRule="auto"/>
        <w:jc w:val="both"/>
        <w:rPr>
          <w:color w:val="000000"/>
          <w:sz w:val="20"/>
          <w:szCs w:val="20"/>
        </w:rPr>
      </w:pPr>
      <w:r>
        <w:rPr>
          <w:sz w:val="20"/>
          <w:szCs w:val="20"/>
        </w:rPr>
        <w:t>The UiO</w:t>
      </w:r>
      <w:r>
        <w:rPr>
          <w:color w:val="000000"/>
          <w:sz w:val="20"/>
          <w:szCs w:val="20"/>
        </w:rPr>
        <w:t xml:space="preserve"> family has a Zr-based cuboctahedral SBU building block. As a representative member of this family, UiO-66 composes zirconium clusters and terephthalate ligands</w:t>
      </w:r>
      <w:r w:rsidR="00EC5559">
        <w:rPr>
          <w:color w:val="000000"/>
          <w:sz w:val="20"/>
          <w:szCs w:val="20"/>
        </w:rPr>
        <w:t xml:space="preserve"> [26]</w:t>
      </w:r>
      <w:r>
        <w:rPr>
          <w:color w:val="000000"/>
          <w:sz w:val="20"/>
          <w:szCs w:val="20"/>
        </w:rPr>
        <w:t>. Zirconium is highly resistant to corrosion and has a strong affinity for hard oxygen donor ligands, therefore it</w:t>
      </w:r>
      <w:r w:rsidR="0019755C">
        <w:rPr>
          <w:color w:val="000000"/>
          <w:sz w:val="20"/>
          <w:szCs w:val="20"/>
        </w:rPr>
        <w:t xml:space="preserve"> i</w:t>
      </w:r>
      <w:r>
        <w:rPr>
          <w:color w:val="000000"/>
          <w:sz w:val="20"/>
          <w:szCs w:val="20"/>
        </w:rPr>
        <w:t>s very stable even in strong acid and base solution</w:t>
      </w:r>
      <w:r w:rsidR="0015195D">
        <w:rPr>
          <w:color w:val="000000"/>
          <w:sz w:val="20"/>
          <w:szCs w:val="20"/>
        </w:rPr>
        <w:t>s</w:t>
      </w:r>
      <w:r>
        <w:rPr>
          <w:color w:val="000000"/>
          <w:sz w:val="20"/>
          <w:szCs w:val="20"/>
        </w:rPr>
        <w:t xml:space="preserve">. </w:t>
      </w:r>
      <w:r w:rsidR="00EE2BC5">
        <w:rPr>
          <w:color w:val="000000"/>
          <w:sz w:val="20"/>
          <w:szCs w:val="20"/>
        </w:rPr>
        <w:t>In other word</w:t>
      </w:r>
      <w:r w:rsidR="0015195D">
        <w:rPr>
          <w:color w:val="000000"/>
          <w:sz w:val="20"/>
          <w:szCs w:val="20"/>
        </w:rPr>
        <w:t>s</w:t>
      </w:r>
      <w:r w:rsidR="00EE2BC5">
        <w:rPr>
          <w:color w:val="000000"/>
          <w:sz w:val="20"/>
          <w:szCs w:val="20"/>
        </w:rPr>
        <w:t>, t</w:t>
      </w:r>
      <w:r w:rsidR="00DB410D" w:rsidRPr="00DB410D">
        <w:rPr>
          <w:color w:val="000000"/>
          <w:sz w:val="20"/>
          <w:szCs w:val="20"/>
        </w:rPr>
        <w:t>his MOF</w:t>
      </w:r>
      <w:r w:rsidR="00EE2BC5">
        <w:rPr>
          <w:color w:val="000000"/>
          <w:sz w:val="20"/>
          <w:szCs w:val="20"/>
        </w:rPr>
        <w:t xml:space="preserve"> UiO-66</w:t>
      </w:r>
      <w:r w:rsidR="00DB410D" w:rsidRPr="00DB410D">
        <w:rPr>
          <w:color w:val="000000"/>
          <w:sz w:val="20"/>
          <w:szCs w:val="20"/>
        </w:rPr>
        <w:t xml:space="preserve"> exhibits extraordinar</w:t>
      </w:r>
      <w:r w:rsidR="00DB410D">
        <w:rPr>
          <w:color w:val="000000"/>
          <w:sz w:val="20"/>
          <w:szCs w:val="20"/>
        </w:rPr>
        <w:t xml:space="preserve">y thermal stability even at 540 </w:t>
      </w:r>
      <w:r w:rsidR="00DB410D" w:rsidRPr="00DB410D">
        <w:rPr>
          <w:rFonts w:hint="eastAsia"/>
          <w:color w:val="000000"/>
          <w:sz w:val="20"/>
          <w:szCs w:val="20"/>
        </w:rPr>
        <w:t>°</w:t>
      </w:r>
      <w:r w:rsidR="00DB410D" w:rsidRPr="00DB410D">
        <w:rPr>
          <w:color w:val="000000"/>
          <w:sz w:val="20"/>
          <w:szCs w:val="20"/>
        </w:rPr>
        <w:t>C</w:t>
      </w:r>
      <w:r w:rsidR="00EC5559">
        <w:rPr>
          <w:color w:val="000000"/>
          <w:sz w:val="20"/>
          <w:szCs w:val="20"/>
        </w:rPr>
        <w:t xml:space="preserve"> [8]</w:t>
      </w:r>
      <w:r w:rsidR="00EE2BC5">
        <w:rPr>
          <w:color w:val="000000"/>
          <w:sz w:val="20"/>
          <w:szCs w:val="20"/>
        </w:rPr>
        <w:t>.</w:t>
      </w:r>
    </w:p>
    <w:p w14:paraId="6D7B6D5F" w14:textId="77777777" w:rsidR="004A4C46" w:rsidRDefault="004A4C46">
      <w:pPr>
        <w:pBdr>
          <w:top w:val="nil"/>
          <w:left w:val="nil"/>
          <w:bottom w:val="nil"/>
          <w:right w:val="nil"/>
          <w:between w:val="nil"/>
        </w:pBdr>
        <w:spacing w:after="0" w:line="240" w:lineRule="auto"/>
        <w:jc w:val="both"/>
        <w:rPr>
          <w:sz w:val="20"/>
          <w:szCs w:val="20"/>
        </w:rPr>
      </w:pPr>
    </w:p>
    <w:p w14:paraId="331FBEA3" w14:textId="751DF58C" w:rsidR="004A4C46" w:rsidRPr="00481A8C" w:rsidRDefault="002E4278" w:rsidP="00481A8C">
      <w:pPr>
        <w:pBdr>
          <w:top w:val="nil"/>
          <w:left w:val="nil"/>
          <w:bottom w:val="nil"/>
          <w:right w:val="nil"/>
          <w:between w:val="nil"/>
        </w:pBdr>
        <w:spacing w:after="0" w:line="240" w:lineRule="auto"/>
        <w:jc w:val="both"/>
        <w:rPr>
          <w:color w:val="000000"/>
          <w:sz w:val="20"/>
          <w:szCs w:val="20"/>
        </w:rPr>
      </w:pPr>
      <w:r>
        <w:rPr>
          <w:sz w:val="20"/>
          <w:szCs w:val="20"/>
        </w:rPr>
        <w:t>The ZIF</w:t>
      </w:r>
      <w:r>
        <w:rPr>
          <w:color w:val="000000"/>
          <w:sz w:val="20"/>
          <w:szCs w:val="20"/>
        </w:rPr>
        <w:t xml:space="preserve"> family is built by metal ions with imidazolate ligands through nitrogen </w:t>
      </w:r>
      <w:r>
        <w:rPr>
          <w:sz w:val="20"/>
          <w:szCs w:val="20"/>
        </w:rPr>
        <w:t>atoms</w:t>
      </w:r>
      <w:r>
        <w:rPr>
          <w:color w:val="000000"/>
          <w:sz w:val="20"/>
          <w:szCs w:val="20"/>
        </w:rPr>
        <w:t>. Among the ZIFs family members, ZIF-8 (Zn atoms coordinated tetrahedrally with 2-methylimidazolate (MeIM)) is the most studied</w:t>
      </w:r>
      <w:r w:rsidR="0015195D">
        <w:rPr>
          <w:color w:val="000000"/>
          <w:sz w:val="20"/>
          <w:szCs w:val="20"/>
        </w:rPr>
        <w:t xml:space="preserve"> </w:t>
      </w:r>
      <w:r>
        <w:rPr>
          <w:color w:val="000000"/>
          <w:sz w:val="20"/>
          <w:szCs w:val="20"/>
        </w:rPr>
        <w:t>because it exhibits</w:t>
      </w:r>
      <w:r w:rsidR="0015195D">
        <w:rPr>
          <w:color w:val="000000"/>
          <w:sz w:val="20"/>
          <w:szCs w:val="20"/>
        </w:rPr>
        <w:t xml:space="preserve"> a</w:t>
      </w:r>
      <w:r>
        <w:rPr>
          <w:color w:val="000000"/>
          <w:sz w:val="20"/>
          <w:szCs w:val="20"/>
        </w:rPr>
        <w:t xml:space="preserve"> large surface area, </w:t>
      </w:r>
      <w:r w:rsidR="0015195D">
        <w:rPr>
          <w:color w:val="000000"/>
          <w:sz w:val="20"/>
          <w:szCs w:val="20"/>
        </w:rPr>
        <w:t xml:space="preserve">high porosity, and </w:t>
      </w:r>
      <w:r>
        <w:rPr>
          <w:color w:val="000000"/>
          <w:sz w:val="20"/>
          <w:szCs w:val="20"/>
        </w:rPr>
        <w:t>exceptional chemical stability in organic solvents or boiling sodium hydroxide solution</w:t>
      </w:r>
      <w:r w:rsidR="00EC5559">
        <w:rPr>
          <w:color w:val="000000"/>
          <w:sz w:val="20"/>
          <w:szCs w:val="20"/>
        </w:rPr>
        <w:t xml:space="preserve"> [27]</w:t>
      </w:r>
      <w:r>
        <w:rPr>
          <w:color w:val="000000"/>
          <w:sz w:val="20"/>
          <w:szCs w:val="20"/>
        </w:rPr>
        <w:t xml:space="preserve">. Recently, </w:t>
      </w:r>
      <w:r w:rsidR="00481A8C">
        <w:rPr>
          <w:color w:val="000000"/>
          <w:sz w:val="20"/>
          <w:szCs w:val="20"/>
        </w:rPr>
        <w:fldChar w:fldCharType="begin" w:fldLock="1"/>
      </w:r>
      <w:r w:rsidR="00481A8C">
        <w:rPr>
          <w:color w:val="000000"/>
          <w:sz w:val="20"/>
          <w:szCs w:val="20"/>
        </w:rPr>
        <w:instrText>ADDIN CSL_CITATION {"citationItems":[{"id":"ITEM-1","itemData":{"DOI":"10.1016/j.jece.2020.104386","ISSN":"2213-3437","author":[{"dropping-particle":"","family":"Emam, H. E., Abdelhameed, R. M.","given":"And","non-dropping-particle":"","parse-names":false,"suffix":""},{"dropping-particle":"","family":"Ahmed","given":"H.B.","non-dropping-particle":"","parse-names":false,"suffix":""}],"container-title":"Journal of Environmental Chemical Engineering","id":"ITEM-1","issue":"5","issued":{"date-parts":[["2020"]]},"page":"1-13","publisher":"Elsevier Ltd","title":"Adsorptive Performance of MOFs and MOF Containing Composites for Clean Energy and Safe Environment","type":"article-journal","volume":"8"},"uris":["http://www.mendeley.com/documents/?uuid=9f760717-b7ea-4a6c-9561-f10d2db41610"]}],"mendeley":{"formattedCitation":"(Emam, H. E., Abdelhameed, R. M. &amp; Ahmed, 2020)","manualFormatting":"Emam et al. (2020)","plainTextFormattedCitation":"(Emam, H. E., Abdelhameed, R. M. &amp; Ahmed, 2020)","previouslyFormattedCitation":"(Emam, H. E., Abdelhameed, R. M. &amp; Ahmed, 2020)"},"properties":{"noteIndex":0},"schema":"https://github.com/citation-style-language/schema/raw/master/csl-citation.json"}</w:instrText>
      </w:r>
      <w:r w:rsidR="00481A8C">
        <w:rPr>
          <w:color w:val="000000"/>
          <w:sz w:val="20"/>
          <w:szCs w:val="20"/>
        </w:rPr>
        <w:fldChar w:fldCharType="separate"/>
      </w:r>
      <w:r w:rsidR="00481A8C">
        <w:rPr>
          <w:noProof/>
          <w:color w:val="000000"/>
          <w:sz w:val="20"/>
          <w:szCs w:val="20"/>
        </w:rPr>
        <w:t xml:space="preserve">Emam </w:t>
      </w:r>
      <w:r w:rsidR="00481A8C" w:rsidRPr="00B12D67">
        <w:rPr>
          <w:iCs/>
          <w:noProof/>
          <w:color w:val="000000"/>
          <w:sz w:val="20"/>
          <w:szCs w:val="20"/>
        </w:rPr>
        <w:t>et al.</w:t>
      </w:r>
      <w:r w:rsidR="00481A8C">
        <w:rPr>
          <w:i/>
          <w:noProof/>
          <w:color w:val="000000"/>
          <w:sz w:val="20"/>
          <w:szCs w:val="20"/>
        </w:rPr>
        <w:t xml:space="preserve"> </w:t>
      </w:r>
      <w:r w:rsidR="00EC5559">
        <w:rPr>
          <w:noProof/>
          <w:color w:val="000000"/>
          <w:sz w:val="20"/>
          <w:szCs w:val="20"/>
        </w:rPr>
        <w:t>[2]</w:t>
      </w:r>
      <w:r w:rsidR="00481A8C">
        <w:rPr>
          <w:color w:val="000000"/>
          <w:sz w:val="20"/>
          <w:szCs w:val="20"/>
        </w:rPr>
        <w:fldChar w:fldCharType="end"/>
      </w:r>
      <w:r w:rsidR="00481A8C">
        <w:rPr>
          <w:color w:val="000000"/>
          <w:sz w:val="20"/>
          <w:szCs w:val="20"/>
        </w:rPr>
        <w:t xml:space="preserve"> in their research on </w:t>
      </w:r>
      <w:r w:rsidR="0015195D">
        <w:rPr>
          <w:color w:val="000000"/>
          <w:sz w:val="20"/>
          <w:szCs w:val="20"/>
        </w:rPr>
        <w:t>the</w:t>
      </w:r>
      <w:r w:rsidR="00481A8C">
        <w:rPr>
          <w:color w:val="000000"/>
          <w:sz w:val="20"/>
          <w:szCs w:val="20"/>
        </w:rPr>
        <w:t xml:space="preserve"> adsorptive performance of MOFs and MOF containing composites for clean energy and safe e</w:t>
      </w:r>
      <w:r w:rsidR="00481A8C" w:rsidRPr="00481A8C">
        <w:rPr>
          <w:color w:val="000000"/>
          <w:sz w:val="20"/>
          <w:szCs w:val="20"/>
        </w:rPr>
        <w:t xml:space="preserve">nvironment </w:t>
      </w:r>
      <w:r w:rsidR="00481A8C">
        <w:rPr>
          <w:color w:val="000000"/>
          <w:sz w:val="20"/>
          <w:szCs w:val="20"/>
        </w:rPr>
        <w:t>show that other members (e.g. ZIF-8 (Zn)</w:t>
      </w:r>
      <w:r>
        <w:rPr>
          <w:color w:val="000000"/>
          <w:sz w:val="20"/>
          <w:szCs w:val="20"/>
        </w:rPr>
        <w:t>, ZIF-68</w:t>
      </w:r>
      <w:r w:rsidR="00481A8C">
        <w:rPr>
          <w:color w:val="000000"/>
          <w:sz w:val="20"/>
          <w:szCs w:val="20"/>
        </w:rPr>
        <w:t xml:space="preserve"> (Co)</w:t>
      </w:r>
      <w:r>
        <w:rPr>
          <w:color w:val="000000"/>
          <w:sz w:val="20"/>
          <w:szCs w:val="20"/>
        </w:rPr>
        <w:t xml:space="preserve">) </w:t>
      </w:r>
      <w:r>
        <w:rPr>
          <w:sz w:val="20"/>
          <w:szCs w:val="20"/>
        </w:rPr>
        <w:t xml:space="preserve">have </w:t>
      </w:r>
      <w:r w:rsidR="0015195D">
        <w:rPr>
          <w:sz w:val="20"/>
          <w:szCs w:val="20"/>
        </w:rPr>
        <w:t>been utilised</w:t>
      </w:r>
      <w:r w:rsidR="0015195D">
        <w:rPr>
          <w:color w:val="000000"/>
          <w:sz w:val="20"/>
          <w:szCs w:val="20"/>
        </w:rPr>
        <w:t xml:space="preserve"> </w:t>
      </w:r>
      <w:r w:rsidR="00C7447B">
        <w:rPr>
          <w:color w:val="000000"/>
          <w:sz w:val="20"/>
          <w:szCs w:val="20"/>
        </w:rPr>
        <w:t>in</w:t>
      </w:r>
      <w:r w:rsidR="00C7447B" w:rsidRPr="00C7447B">
        <w:rPr>
          <w:color w:val="000000"/>
          <w:sz w:val="20"/>
          <w:szCs w:val="20"/>
        </w:rPr>
        <w:t xml:space="preserve"> hydrothermal/in-situ and infrared/in-situ technique</w:t>
      </w:r>
      <w:r w:rsidR="0015195D">
        <w:rPr>
          <w:color w:val="000000"/>
          <w:sz w:val="20"/>
          <w:szCs w:val="20"/>
        </w:rPr>
        <w:t>s</w:t>
      </w:r>
      <w:r w:rsidR="00C7447B">
        <w:rPr>
          <w:color w:val="000000"/>
          <w:sz w:val="20"/>
          <w:szCs w:val="20"/>
        </w:rPr>
        <w:t>.</w:t>
      </w:r>
    </w:p>
    <w:p w14:paraId="63E1470F" w14:textId="77777777" w:rsidR="004A4C46" w:rsidRDefault="004A4C46">
      <w:pPr>
        <w:pBdr>
          <w:top w:val="nil"/>
          <w:left w:val="nil"/>
          <w:bottom w:val="nil"/>
          <w:right w:val="nil"/>
          <w:between w:val="nil"/>
        </w:pBdr>
        <w:spacing w:after="0" w:line="240" w:lineRule="auto"/>
        <w:jc w:val="both"/>
        <w:rPr>
          <w:sz w:val="20"/>
          <w:szCs w:val="20"/>
        </w:rPr>
      </w:pPr>
    </w:p>
    <w:p w14:paraId="546FEE1A" w14:textId="65DDCEC0" w:rsidR="004A4C46" w:rsidRDefault="00EE2BC5">
      <w:pPr>
        <w:pBdr>
          <w:top w:val="nil"/>
          <w:left w:val="nil"/>
          <w:bottom w:val="nil"/>
          <w:right w:val="nil"/>
          <w:between w:val="nil"/>
        </w:pBdr>
        <w:spacing w:after="0" w:line="240" w:lineRule="auto"/>
        <w:jc w:val="both"/>
        <w:rPr>
          <w:color w:val="000000"/>
          <w:sz w:val="20"/>
          <w:szCs w:val="20"/>
        </w:rPr>
      </w:pPr>
      <w:r>
        <w:rPr>
          <w:color w:val="000000"/>
          <w:sz w:val="20"/>
          <w:szCs w:val="20"/>
        </w:rPr>
        <w:t>As for IRMOF-1,</w:t>
      </w:r>
      <w:r w:rsidR="0015195D">
        <w:rPr>
          <w:color w:val="000000"/>
          <w:sz w:val="20"/>
          <w:szCs w:val="20"/>
        </w:rPr>
        <w:t xml:space="preserve"> </w:t>
      </w:r>
      <w:r w:rsidR="002E4278">
        <w:rPr>
          <w:color w:val="000000"/>
          <w:sz w:val="20"/>
          <w:szCs w:val="20"/>
        </w:rPr>
        <w:t xml:space="preserve">also known as MOF-5 to IRMOF-16 </w:t>
      </w:r>
      <w:r w:rsidR="0015195D">
        <w:rPr>
          <w:color w:val="000000"/>
          <w:sz w:val="20"/>
          <w:szCs w:val="20"/>
        </w:rPr>
        <w:t>is</w:t>
      </w:r>
      <w:r w:rsidR="002E4278">
        <w:rPr>
          <w:color w:val="000000"/>
          <w:sz w:val="20"/>
          <w:szCs w:val="20"/>
        </w:rPr>
        <w:t xml:space="preserve"> </w:t>
      </w:r>
      <w:r w:rsidR="00B12D67">
        <w:rPr>
          <w:color w:val="000000"/>
          <w:sz w:val="20"/>
          <w:szCs w:val="20"/>
        </w:rPr>
        <w:t>synthesized</w:t>
      </w:r>
      <w:r w:rsidR="002E4278">
        <w:rPr>
          <w:color w:val="000000"/>
          <w:sz w:val="20"/>
          <w:szCs w:val="20"/>
        </w:rPr>
        <w:t xml:space="preserve"> with expanded and various </w:t>
      </w:r>
      <w:r w:rsidR="00B12D67">
        <w:rPr>
          <w:color w:val="000000"/>
          <w:sz w:val="20"/>
          <w:szCs w:val="20"/>
        </w:rPr>
        <w:t>functionalized</w:t>
      </w:r>
      <w:r w:rsidR="002E4278">
        <w:rPr>
          <w:color w:val="000000"/>
          <w:sz w:val="20"/>
          <w:szCs w:val="20"/>
        </w:rPr>
        <w:t xml:space="preserve"> organic linkers with zinc while keeping the same topology</w:t>
      </w:r>
      <w:r w:rsidR="00EC5559">
        <w:rPr>
          <w:color w:val="000000"/>
          <w:sz w:val="20"/>
          <w:szCs w:val="20"/>
        </w:rPr>
        <w:t xml:space="preserve"> [7]</w:t>
      </w:r>
      <w:r w:rsidR="002E4278">
        <w:rPr>
          <w:color w:val="000000"/>
          <w:sz w:val="20"/>
          <w:szCs w:val="20"/>
        </w:rPr>
        <w:t xml:space="preserve">. In hydrothermal synthesis, different ditopic carboxylate linkers would yield the same type of framework under closely related conditions. IRMOF-74-I to XI </w:t>
      </w:r>
      <w:r w:rsidR="0015195D">
        <w:rPr>
          <w:color w:val="000000"/>
          <w:sz w:val="20"/>
          <w:szCs w:val="20"/>
        </w:rPr>
        <w:t>is</w:t>
      </w:r>
      <w:r w:rsidR="002E4278">
        <w:rPr>
          <w:color w:val="000000"/>
          <w:sz w:val="20"/>
          <w:szCs w:val="20"/>
        </w:rPr>
        <w:t xml:space="preserve"> </w:t>
      </w:r>
      <w:r w:rsidR="00B12D67">
        <w:rPr>
          <w:color w:val="000000"/>
          <w:sz w:val="20"/>
          <w:szCs w:val="20"/>
        </w:rPr>
        <w:t>synthesized</w:t>
      </w:r>
      <w:r w:rsidR="002E4278">
        <w:rPr>
          <w:color w:val="000000"/>
          <w:sz w:val="20"/>
          <w:szCs w:val="20"/>
        </w:rPr>
        <w:t xml:space="preserve"> from its original linker of one phenylene ring (I) to eleven (XI)</w:t>
      </w:r>
      <w:r w:rsidR="0015195D">
        <w:rPr>
          <w:color w:val="000000"/>
          <w:sz w:val="20"/>
          <w:szCs w:val="20"/>
        </w:rPr>
        <w:t>,</w:t>
      </w:r>
      <w:r w:rsidR="002E4278">
        <w:rPr>
          <w:color w:val="000000"/>
          <w:sz w:val="20"/>
          <w:szCs w:val="20"/>
        </w:rPr>
        <w:t xml:space="preserve"> respectively, with pore apertures increasing from 14</w:t>
      </w:r>
      <w:r w:rsidR="0015195D">
        <w:rPr>
          <w:color w:val="000000"/>
          <w:sz w:val="20"/>
          <w:szCs w:val="20"/>
        </w:rPr>
        <w:t xml:space="preserve"> Å</w:t>
      </w:r>
      <w:r w:rsidR="002E4278">
        <w:rPr>
          <w:color w:val="000000"/>
          <w:sz w:val="20"/>
          <w:szCs w:val="20"/>
        </w:rPr>
        <w:t xml:space="preserve"> to 98 Å</w:t>
      </w:r>
      <w:r w:rsidR="00EC5559">
        <w:rPr>
          <w:color w:val="000000"/>
          <w:sz w:val="20"/>
          <w:szCs w:val="20"/>
        </w:rPr>
        <w:t xml:space="preserve"> [28]</w:t>
      </w:r>
      <w:r w:rsidR="002E4278">
        <w:rPr>
          <w:color w:val="000000"/>
          <w:sz w:val="20"/>
          <w:szCs w:val="20"/>
        </w:rPr>
        <w:t>. Different pore sizes of IRMOF could be used to conduct size</w:t>
      </w:r>
      <w:r w:rsidR="0015195D">
        <w:rPr>
          <w:color w:val="000000"/>
          <w:sz w:val="20"/>
          <w:szCs w:val="20"/>
        </w:rPr>
        <w:t>-</w:t>
      </w:r>
      <w:r w:rsidR="002E4278">
        <w:rPr>
          <w:color w:val="000000"/>
          <w:sz w:val="20"/>
          <w:szCs w:val="20"/>
        </w:rPr>
        <w:t>exclusion extraction according to the kinetic diameters of analytes.</w:t>
      </w:r>
    </w:p>
    <w:p w14:paraId="650E4B9C" w14:textId="77777777" w:rsidR="004A4C46" w:rsidRDefault="004A4C46">
      <w:pPr>
        <w:pBdr>
          <w:top w:val="nil"/>
          <w:left w:val="nil"/>
          <w:bottom w:val="nil"/>
          <w:right w:val="nil"/>
          <w:between w:val="nil"/>
        </w:pBdr>
        <w:spacing w:after="0" w:line="240" w:lineRule="auto"/>
        <w:jc w:val="both"/>
        <w:rPr>
          <w:sz w:val="20"/>
          <w:szCs w:val="20"/>
        </w:rPr>
      </w:pPr>
    </w:p>
    <w:p w14:paraId="70779CA6" w14:textId="3320E9A8"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As </w:t>
      </w:r>
      <w:r>
        <w:rPr>
          <w:sz w:val="20"/>
          <w:szCs w:val="20"/>
        </w:rPr>
        <w:t>for the MIL</w:t>
      </w:r>
      <w:r w:rsidR="00CC5146">
        <w:rPr>
          <w:color w:val="000000"/>
          <w:sz w:val="20"/>
          <w:szCs w:val="20"/>
        </w:rPr>
        <w:t xml:space="preserve"> family, it </w:t>
      </w:r>
      <w:r>
        <w:rPr>
          <w:color w:val="000000"/>
          <w:sz w:val="20"/>
          <w:szCs w:val="20"/>
        </w:rPr>
        <w:t xml:space="preserve">is constructed by trivalent metal </w:t>
      </w:r>
      <w:r w:rsidR="00B12D67">
        <w:rPr>
          <w:color w:val="000000"/>
          <w:sz w:val="20"/>
          <w:szCs w:val="20"/>
        </w:rPr>
        <w:t>centers</w:t>
      </w:r>
      <w:r>
        <w:rPr>
          <w:color w:val="000000"/>
          <w:sz w:val="20"/>
          <w:szCs w:val="20"/>
        </w:rPr>
        <w:t xml:space="preserve"> and carboxylic acid bridging ligands. Among the MIL family members, MIL-53(Cr) MIL-100(Fe) and MIL-10</w:t>
      </w:r>
      <w:r w:rsidR="00445BCA">
        <w:rPr>
          <w:color w:val="000000"/>
          <w:sz w:val="20"/>
          <w:szCs w:val="20"/>
        </w:rPr>
        <w:t xml:space="preserve">1(Cr) are widely studied in </w:t>
      </w:r>
      <w:r w:rsidR="00976631">
        <w:rPr>
          <w:color w:val="000000"/>
          <w:sz w:val="20"/>
          <w:szCs w:val="20"/>
        </w:rPr>
        <w:t>solid</w:t>
      </w:r>
      <w:r w:rsidR="0015195D">
        <w:rPr>
          <w:color w:val="000000"/>
          <w:sz w:val="20"/>
          <w:szCs w:val="20"/>
        </w:rPr>
        <w:t>-</w:t>
      </w:r>
      <w:r w:rsidR="00976631">
        <w:rPr>
          <w:color w:val="000000"/>
          <w:sz w:val="20"/>
          <w:szCs w:val="20"/>
        </w:rPr>
        <w:t>phase extraction (</w:t>
      </w:r>
      <w:r w:rsidR="00445BCA">
        <w:rPr>
          <w:color w:val="000000"/>
          <w:sz w:val="20"/>
          <w:szCs w:val="20"/>
        </w:rPr>
        <w:t>SPE</w:t>
      </w:r>
      <w:r w:rsidR="00976631">
        <w:rPr>
          <w:color w:val="000000"/>
          <w:sz w:val="20"/>
          <w:szCs w:val="20"/>
        </w:rPr>
        <w:t>)</w:t>
      </w:r>
      <w:r w:rsidR="0015195D">
        <w:rPr>
          <w:color w:val="000000"/>
          <w:sz w:val="20"/>
          <w:szCs w:val="20"/>
        </w:rPr>
        <w:t>. M</w:t>
      </w:r>
      <w:r w:rsidR="00445BCA">
        <w:rPr>
          <w:color w:val="000000"/>
          <w:sz w:val="20"/>
          <w:szCs w:val="20"/>
        </w:rPr>
        <w:t>eanwhile</w:t>
      </w:r>
      <w:r w:rsidR="00EF48E4">
        <w:rPr>
          <w:color w:val="000000"/>
          <w:sz w:val="20"/>
          <w:szCs w:val="20"/>
        </w:rPr>
        <w:t>,</w:t>
      </w:r>
      <w:r w:rsidR="00445BCA">
        <w:rPr>
          <w:color w:val="000000"/>
          <w:sz w:val="20"/>
          <w:szCs w:val="20"/>
        </w:rPr>
        <w:t xml:space="preserve"> </w:t>
      </w:r>
      <w:r w:rsidR="00EC5559">
        <w:rPr>
          <w:color w:val="000000"/>
          <w:sz w:val="20"/>
          <w:szCs w:val="20"/>
        </w:rPr>
        <w:t xml:space="preserve">[5] </w:t>
      </w:r>
      <w:r w:rsidR="00445BCA">
        <w:rPr>
          <w:color w:val="000000"/>
          <w:sz w:val="20"/>
          <w:szCs w:val="20"/>
        </w:rPr>
        <w:t>stated that</w:t>
      </w:r>
      <w:r>
        <w:rPr>
          <w:color w:val="000000"/>
          <w:sz w:val="20"/>
          <w:szCs w:val="20"/>
        </w:rPr>
        <w:t xml:space="preserve"> MIL-53(Cr) is built up with trimeric chromium octahedral clusters and terephthalate ligands, which exhibits unique pore expansion or contraction behavior with guest molecules. </w:t>
      </w:r>
      <w:r w:rsidR="00EF48E4">
        <w:rPr>
          <w:color w:val="000000"/>
          <w:sz w:val="20"/>
          <w:szCs w:val="20"/>
        </w:rPr>
        <w:t xml:space="preserve">Both </w:t>
      </w:r>
      <w:r w:rsidR="00EF48E4" w:rsidRPr="00EF48E4">
        <w:rPr>
          <w:color w:val="000000"/>
          <w:sz w:val="20"/>
          <w:szCs w:val="20"/>
        </w:rPr>
        <w:t>MIL-101 (Cr)-SO</w:t>
      </w:r>
      <w:r w:rsidR="00EF48E4" w:rsidRPr="009A628A">
        <w:rPr>
          <w:color w:val="000000"/>
          <w:sz w:val="20"/>
          <w:szCs w:val="20"/>
          <w:vertAlign w:val="subscript"/>
        </w:rPr>
        <w:t>3</w:t>
      </w:r>
      <w:r w:rsidR="00EF48E4" w:rsidRPr="00EF48E4">
        <w:rPr>
          <w:color w:val="000000"/>
          <w:sz w:val="20"/>
          <w:szCs w:val="20"/>
        </w:rPr>
        <w:t xml:space="preserve">H </w:t>
      </w:r>
      <w:r w:rsidR="00EF48E4">
        <w:rPr>
          <w:color w:val="000000"/>
          <w:sz w:val="20"/>
          <w:szCs w:val="20"/>
        </w:rPr>
        <w:t xml:space="preserve">and MIL-101 (Cr) </w:t>
      </w:r>
      <w:r w:rsidR="00EF48E4" w:rsidRPr="00EF48E4">
        <w:rPr>
          <w:color w:val="000000"/>
          <w:sz w:val="20"/>
          <w:szCs w:val="20"/>
        </w:rPr>
        <w:t xml:space="preserve">were </w:t>
      </w:r>
      <w:r w:rsidR="00B12D67" w:rsidRPr="00EF48E4">
        <w:rPr>
          <w:color w:val="000000"/>
          <w:sz w:val="20"/>
          <w:szCs w:val="20"/>
        </w:rPr>
        <w:t>functionali</w:t>
      </w:r>
      <w:r w:rsidR="00B12D67">
        <w:rPr>
          <w:color w:val="000000"/>
          <w:sz w:val="20"/>
          <w:szCs w:val="20"/>
        </w:rPr>
        <w:t>z</w:t>
      </w:r>
      <w:r w:rsidR="00B12D67" w:rsidRPr="00EF48E4">
        <w:rPr>
          <w:color w:val="000000"/>
          <w:sz w:val="20"/>
          <w:szCs w:val="20"/>
        </w:rPr>
        <w:t>ed</w:t>
      </w:r>
      <w:r w:rsidR="00EF48E4" w:rsidRPr="00EF48E4">
        <w:rPr>
          <w:color w:val="000000"/>
          <w:sz w:val="20"/>
          <w:szCs w:val="20"/>
        </w:rPr>
        <w:t xml:space="preserve"> by post-treating</w:t>
      </w:r>
      <w:r w:rsidR="0015195D">
        <w:rPr>
          <w:color w:val="000000"/>
          <w:sz w:val="20"/>
          <w:szCs w:val="20"/>
        </w:rPr>
        <w:t xml:space="preserve"> them</w:t>
      </w:r>
      <w:r w:rsidR="00EF48E4" w:rsidRPr="00EF48E4">
        <w:rPr>
          <w:color w:val="000000"/>
          <w:sz w:val="20"/>
          <w:szCs w:val="20"/>
        </w:rPr>
        <w:t xml:space="preserve"> with ethylene diamine and tris (2-</w:t>
      </w:r>
      <w:r w:rsidR="001F65D7" w:rsidRPr="00EF48E4">
        <w:rPr>
          <w:color w:val="000000"/>
          <w:sz w:val="20"/>
          <w:szCs w:val="20"/>
        </w:rPr>
        <w:t>aminoethyl) amine</w:t>
      </w:r>
      <w:r w:rsidR="00EF48E4" w:rsidRPr="00EF48E4">
        <w:rPr>
          <w:color w:val="000000"/>
          <w:sz w:val="20"/>
          <w:szCs w:val="20"/>
        </w:rPr>
        <w:t xml:space="preserve"> (TAEA)</w:t>
      </w:r>
      <w:r w:rsidR="00EF48E4">
        <w:rPr>
          <w:color w:val="000000"/>
          <w:sz w:val="20"/>
          <w:szCs w:val="20"/>
        </w:rPr>
        <w:t xml:space="preserve">, </w:t>
      </w:r>
      <w:r w:rsidR="00EF48E4" w:rsidRPr="00EF48E4">
        <w:rPr>
          <w:color w:val="000000"/>
          <w:sz w:val="20"/>
          <w:szCs w:val="20"/>
        </w:rPr>
        <w:t xml:space="preserve">ethanolamine (EA), receptively to produce </w:t>
      </w:r>
      <w:r w:rsidR="00CD2794" w:rsidRPr="00EF48E4">
        <w:rPr>
          <w:color w:val="000000"/>
          <w:sz w:val="20"/>
          <w:szCs w:val="20"/>
        </w:rPr>
        <w:t>MIL-101 (Cr)-SO</w:t>
      </w:r>
      <w:r w:rsidR="00CD2794" w:rsidRPr="009A628A">
        <w:rPr>
          <w:color w:val="000000"/>
          <w:sz w:val="20"/>
          <w:szCs w:val="20"/>
          <w:vertAlign w:val="subscript"/>
        </w:rPr>
        <w:t>3</w:t>
      </w:r>
      <w:r w:rsidR="00CD2794">
        <w:rPr>
          <w:color w:val="000000"/>
          <w:sz w:val="20"/>
          <w:szCs w:val="20"/>
        </w:rPr>
        <w:t xml:space="preserve">H-TAEA, </w:t>
      </w:r>
      <w:r w:rsidR="00EF48E4" w:rsidRPr="00EF48E4">
        <w:rPr>
          <w:color w:val="000000"/>
          <w:sz w:val="20"/>
          <w:szCs w:val="20"/>
        </w:rPr>
        <w:t xml:space="preserve">MIL-101 (Cr)-EA, </w:t>
      </w:r>
      <w:r w:rsidR="00CD2794">
        <w:rPr>
          <w:color w:val="000000"/>
          <w:sz w:val="20"/>
          <w:szCs w:val="20"/>
        </w:rPr>
        <w:t xml:space="preserve">and </w:t>
      </w:r>
      <w:r w:rsidR="00EF48E4" w:rsidRPr="00EF48E4">
        <w:rPr>
          <w:color w:val="000000"/>
          <w:sz w:val="20"/>
          <w:szCs w:val="20"/>
        </w:rPr>
        <w:t>MIL</w:t>
      </w:r>
      <w:r w:rsidR="00CD2794">
        <w:rPr>
          <w:color w:val="000000"/>
          <w:sz w:val="20"/>
          <w:szCs w:val="20"/>
        </w:rPr>
        <w:t>-101 (Cr)-ED</w:t>
      </w:r>
      <w:r w:rsidR="00EC5559">
        <w:rPr>
          <w:color w:val="000000"/>
          <w:sz w:val="20"/>
          <w:szCs w:val="20"/>
        </w:rPr>
        <w:t xml:space="preserve"> [2]</w:t>
      </w:r>
      <w:r w:rsidR="00EF48E4">
        <w:rPr>
          <w:color w:val="000000"/>
          <w:sz w:val="20"/>
          <w:szCs w:val="20"/>
        </w:rPr>
        <w:t>.</w:t>
      </w:r>
    </w:p>
    <w:p w14:paraId="37C18B9C" w14:textId="77777777" w:rsidR="004A4C46" w:rsidRDefault="004A4C46">
      <w:pPr>
        <w:pBdr>
          <w:top w:val="nil"/>
          <w:left w:val="nil"/>
          <w:bottom w:val="nil"/>
          <w:right w:val="nil"/>
          <w:between w:val="nil"/>
        </w:pBdr>
        <w:spacing w:after="0" w:line="240" w:lineRule="auto"/>
        <w:jc w:val="both"/>
        <w:rPr>
          <w:sz w:val="20"/>
          <w:szCs w:val="20"/>
        </w:rPr>
      </w:pPr>
    </w:p>
    <w:p w14:paraId="353BC221" w14:textId="3617A403" w:rsidR="004A4C46" w:rsidRDefault="002E4278" w:rsidP="001F65D7">
      <w:pPr>
        <w:pBdr>
          <w:top w:val="nil"/>
          <w:left w:val="nil"/>
          <w:bottom w:val="nil"/>
          <w:right w:val="nil"/>
          <w:between w:val="nil"/>
        </w:pBdr>
        <w:spacing w:after="0" w:line="240" w:lineRule="auto"/>
        <w:jc w:val="both"/>
        <w:rPr>
          <w:color w:val="000000"/>
          <w:sz w:val="20"/>
          <w:szCs w:val="20"/>
        </w:rPr>
      </w:pPr>
      <w:r>
        <w:rPr>
          <w:color w:val="000000"/>
          <w:sz w:val="20"/>
          <w:szCs w:val="20"/>
        </w:rPr>
        <w:t>In addition, there are hundreds of novel MOFs reported and named by different researchers, such as PCN</w:t>
      </w:r>
      <w:r w:rsidR="007831B5">
        <w:rPr>
          <w:color w:val="000000"/>
          <w:sz w:val="20"/>
          <w:szCs w:val="20"/>
        </w:rPr>
        <w:t xml:space="preserve"> [29]</w:t>
      </w:r>
      <w:r>
        <w:rPr>
          <w:color w:val="000000"/>
          <w:sz w:val="20"/>
          <w:szCs w:val="20"/>
        </w:rPr>
        <w:t>, BCF</w:t>
      </w:r>
      <w:r w:rsidR="007831B5">
        <w:rPr>
          <w:color w:val="000000"/>
          <w:sz w:val="20"/>
          <w:szCs w:val="20"/>
        </w:rPr>
        <w:t xml:space="preserve"> [30]</w:t>
      </w:r>
      <w:r>
        <w:rPr>
          <w:color w:val="000000"/>
          <w:sz w:val="20"/>
          <w:szCs w:val="20"/>
        </w:rPr>
        <w:t xml:space="preserve">, NOTT </w:t>
      </w:r>
      <w:r w:rsidR="00215929">
        <w:rPr>
          <w:color w:val="000000"/>
          <w:sz w:val="20"/>
          <w:szCs w:val="20"/>
        </w:rPr>
        <w:t>[31]</w:t>
      </w:r>
      <w:r>
        <w:rPr>
          <w:color w:val="000000"/>
          <w:sz w:val="20"/>
          <w:szCs w:val="20"/>
        </w:rPr>
        <w:t>,</w:t>
      </w:r>
      <w:r w:rsidR="0015195D">
        <w:rPr>
          <w:color w:val="000000"/>
          <w:sz w:val="20"/>
          <w:szCs w:val="20"/>
        </w:rPr>
        <w:t xml:space="preserve"> and</w:t>
      </w:r>
      <w:r>
        <w:rPr>
          <w:color w:val="000000"/>
          <w:sz w:val="20"/>
          <w:szCs w:val="20"/>
        </w:rPr>
        <w:t xml:space="preserve"> BioMOF</w:t>
      </w:r>
      <w:r w:rsidR="00215929">
        <w:rPr>
          <w:color w:val="000000"/>
          <w:sz w:val="20"/>
          <w:szCs w:val="20"/>
        </w:rPr>
        <w:t xml:space="preserve"> [32]</w:t>
      </w:r>
      <w:r w:rsidR="00EF48E4">
        <w:rPr>
          <w:color w:val="000000"/>
          <w:sz w:val="20"/>
          <w:szCs w:val="20"/>
        </w:rPr>
        <w:t xml:space="preserve">, </w:t>
      </w:r>
      <w:r>
        <w:rPr>
          <w:color w:val="000000"/>
          <w:sz w:val="20"/>
          <w:szCs w:val="20"/>
        </w:rPr>
        <w:t>and so on. Even for the same topology, mixed-metal and mixed-ligand MOFs greatly multipl</w:t>
      </w:r>
      <w:r w:rsidR="0015195D">
        <w:rPr>
          <w:color w:val="000000"/>
          <w:sz w:val="20"/>
          <w:szCs w:val="20"/>
        </w:rPr>
        <w:t>ied</w:t>
      </w:r>
      <w:r>
        <w:rPr>
          <w:color w:val="000000"/>
          <w:sz w:val="20"/>
          <w:szCs w:val="20"/>
        </w:rPr>
        <w:t xml:space="preserve"> their diversity. For example, MOF-74 could contain 10 different metal ions (Mg, Ca, Sr, Ba, Mn, Fe, Co, Ni, Zn, and Cd) coordinated with the same ligand in one framework</w:t>
      </w:r>
      <w:r w:rsidR="00EC5559">
        <w:rPr>
          <w:color w:val="000000"/>
          <w:sz w:val="20"/>
          <w:szCs w:val="20"/>
        </w:rPr>
        <w:t xml:space="preserve"> [7]</w:t>
      </w:r>
      <w:r>
        <w:rPr>
          <w:color w:val="000000"/>
          <w:sz w:val="20"/>
          <w:szCs w:val="20"/>
        </w:rPr>
        <w:t xml:space="preserve">. </w:t>
      </w:r>
      <w:r w:rsidR="00943355">
        <w:rPr>
          <w:color w:val="000000"/>
          <w:sz w:val="20"/>
          <w:szCs w:val="20"/>
        </w:rPr>
        <w:fldChar w:fldCharType="begin" w:fldLock="1"/>
      </w:r>
      <w:r w:rsidR="005D7C63">
        <w:rPr>
          <w:color w:val="000000"/>
          <w:sz w:val="20"/>
          <w:szCs w:val="20"/>
        </w:rPr>
        <w:instrText>ADDIN CSL_CITATION {"citationItems":[{"id":"ITEM-1","itemData":{"author":[{"dropping-particle":"","family":"Goyal","given":"Aastha","non-dropping-particle":"","parse-names":false,"suffix":""}],"container-title":"Journal of Chemistry","id":"ITEM-1","issue":"1","issued":{"date-parts":[["2019"]]},"page":"9-16","title":"Metal Organic Frameworks","type":"article-journal","volume":"8"},"uris":["http://www.mendeley.com/documents/?uuid=7d5789bc-5979-4ad0-a53f-8c7b169a2212"]}],"mendeley":{"formattedCitation":"(Goyal, 2019)","manualFormatting":"Goyal, (2019)","plainTextFormattedCitation":"(Goyal, 2019)","previouslyFormattedCitation":"(Goyal, 2019)"},"properties":{"noteIndex":0},"schema":"https://github.com/citation-style-language/schema/raw/master/csl-citation.json"}</w:instrText>
      </w:r>
      <w:r w:rsidR="00943355">
        <w:rPr>
          <w:color w:val="000000"/>
          <w:sz w:val="20"/>
          <w:szCs w:val="20"/>
        </w:rPr>
        <w:fldChar w:fldCharType="separate"/>
      </w:r>
      <w:r w:rsidR="00943355" w:rsidRPr="00943355">
        <w:rPr>
          <w:noProof/>
          <w:color w:val="000000"/>
          <w:sz w:val="20"/>
          <w:szCs w:val="20"/>
        </w:rPr>
        <w:t>Goyal</w:t>
      </w:r>
      <w:r w:rsidR="0015195D">
        <w:rPr>
          <w:noProof/>
          <w:color w:val="000000"/>
          <w:sz w:val="20"/>
          <w:szCs w:val="20"/>
        </w:rPr>
        <w:t xml:space="preserve">, </w:t>
      </w:r>
      <w:r w:rsidR="00943355" w:rsidRPr="00943355">
        <w:rPr>
          <w:noProof/>
          <w:color w:val="000000"/>
          <w:sz w:val="20"/>
          <w:szCs w:val="20"/>
        </w:rPr>
        <w:t>2019</w:t>
      </w:r>
      <w:r w:rsidR="00943355">
        <w:rPr>
          <w:color w:val="000000"/>
          <w:sz w:val="20"/>
          <w:szCs w:val="20"/>
        </w:rPr>
        <w:fldChar w:fldCharType="end"/>
      </w:r>
      <w:r w:rsidR="00943355">
        <w:rPr>
          <w:color w:val="000000"/>
          <w:sz w:val="20"/>
          <w:szCs w:val="20"/>
        </w:rPr>
        <w:t xml:space="preserve"> in his study stated that t</w:t>
      </w:r>
      <w:r w:rsidR="00943355" w:rsidRPr="00943355">
        <w:rPr>
          <w:color w:val="000000"/>
          <w:sz w:val="20"/>
          <w:szCs w:val="20"/>
        </w:rPr>
        <w:t xml:space="preserve">he most flexible MOF </w:t>
      </w:r>
      <w:r w:rsidR="0015195D">
        <w:rPr>
          <w:color w:val="000000"/>
          <w:sz w:val="20"/>
          <w:szCs w:val="20"/>
        </w:rPr>
        <w:t>(</w:t>
      </w:r>
      <w:r w:rsidR="00943355" w:rsidRPr="00943355">
        <w:rPr>
          <w:color w:val="000000"/>
          <w:sz w:val="20"/>
          <w:szCs w:val="20"/>
        </w:rPr>
        <w:t>named MOF-5</w:t>
      </w:r>
      <w:r w:rsidR="0015195D">
        <w:rPr>
          <w:color w:val="000000"/>
          <w:sz w:val="20"/>
          <w:szCs w:val="20"/>
        </w:rPr>
        <w:t>)</w:t>
      </w:r>
      <w:r w:rsidR="00943355" w:rsidRPr="00943355">
        <w:rPr>
          <w:color w:val="000000"/>
          <w:sz w:val="20"/>
          <w:szCs w:val="20"/>
        </w:rPr>
        <w:t xml:space="preserve"> hav</w:t>
      </w:r>
      <w:r w:rsidR="0015195D">
        <w:rPr>
          <w:color w:val="000000"/>
          <w:sz w:val="20"/>
          <w:szCs w:val="20"/>
        </w:rPr>
        <w:t xml:space="preserve">e a </w:t>
      </w:r>
      <w:r w:rsidR="00943355" w:rsidRPr="00943355">
        <w:rPr>
          <w:color w:val="000000"/>
          <w:sz w:val="20"/>
          <w:szCs w:val="20"/>
        </w:rPr>
        <w:t>neutral framework of composition Zn</w:t>
      </w:r>
      <w:r w:rsidR="00943355" w:rsidRPr="00943355">
        <w:rPr>
          <w:color w:val="000000"/>
          <w:sz w:val="20"/>
          <w:szCs w:val="20"/>
          <w:vertAlign w:val="subscript"/>
        </w:rPr>
        <w:t>4</w:t>
      </w:r>
      <w:r w:rsidR="00943355" w:rsidRPr="00943355">
        <w:rPr>
          <w:color w:val="000000"/>
          <w:sz w:val="20"/>
          <w:szCs w:val="20"/>
        </w:rPr>
        <w:t>O(BDC) in which Zn</w:t>
      </w:r>
      <w:r w:rsidR="00943355" w:rsidRPr="00943355">
        <w:rPr>
          <w:color w:val="000000"/>
          <w:sz w:val="20"/>
          <w:szCs w:val="20"/>
          <w:vertAlign w:val="subscript"/>
        </w:rPr>
        <w:t>4</w:t>
      </w:r>
      <w:r w:rsidR="00943355">
        <w:rPr>
          <w:color w:val="000000"/>
          <w:sz w:val="20"/>
          <w:szCs w:val="20"/>
        </w:rPr>
        <w:t xml:space="preserve">O groups are linked by </w:t>
      </w:r>
      <w:r w:rsidR="00943355" w:rsidRPr="00943355">
        <w:rPr>
          <w:color w:val="000000"/>
          <w:sz w:val="20"/>
          <w:szCs w:val="20"/>
        </w:rPr>
        <w:t>terephthalate where BDC means 1,4-dicarb</w:t>
      </w:r>
      <w:r w:rsidR="00943355">
        <w:rPr>
          <w:color w:val="000000"/>
          <w:sz w:val="20"/>
          <w:szCs w:val="20"/>
        </w:rPr>
        <w:t xml:space="preserve">oxylate </w:t>
      </w:r>
      <w:r w:rsidR="0022576E">
        <w:rPr>
          <w:color w:val="000000"/>
          <w:sz w:val="20"/>
          <w:szCs w:val="20"/>
        </w:rPr>
        <w:t>has been</w:t>
      </w:r>
      <w:r w:rsidR="00943355">
        <w:rPr>
          <w:color w:val="000000"/>
          <w:sz w:val="20"/>
          <w:szCs w:val="20"/>
        </w:rPr>
        <w:t xml:space="preserve"> </w:t>
      </w:r>
      <w:r w:rsidR="001F65D7">
        <w:rPr>
          <w:color w:val="000000"/>
          <w:sz w:val="20"/>
          <w:szCs w:val="20"/>
        </w:rPr>
        <w:t>synthesized</w:t>
      </w:r>
      <w:r w:rsidR="00943355">
        <w:rPr>
          <w:color w:val="000000"/>
          <w:sz w:val="20"/>
          <w:szCs w:val="20"/>
        </w:rPr>
        <w:t xml:space="preserve"> and i</w:t>
      </w:r>
      <w:r w:rsidR="00943355" w:rsidRPr="00943355">
        <w:rPr>
          <w:color w:val="000000"/>
          <w:sz w:val="20"/>
          <w:szCs w:val="20"/>
        </w:rPr>
        <w:t xml:space="preserve">ts name </w:t>
      </w:r>
      <w:r w:rsidR="0022576E">
        <w:rPr>
          <w:color w:val="000000"/>
          <w:sz w:val="20"/>
          <w:szCs w:val="20"/>
        </w:rPr>
        <w:t>has been</w:t>
      </w:r>
      <w:r w:rsidR="00943355" w:rsidRPr="00943355">
        <w:rPr>
          <w:color w:val="000000"/>
          <w:sz w:val="20"/>
          <w:szCs w:val="20"/>
        </w:rPr>
        <w:t xml:space="preserve"> taken from a known zeolite ZSM-5</w:t>
      </w:r>
      <w:r w:rsidR="00943355">
        <w:rPr>
          <w:color w:val="000000"/>
          <w:sz w:val="20"/>
          <w:szCs w:val="20"/>
        </w:rPr>
        <w:t>.</w:t>
      </w:r>
      <w:r w:rsidR="009A628A" w:rsidRPr="009A628A">
        <w:t xml:space="preserve"> </w:t>
      </w:r>
      <w:r w:rsidR="009A628A" w:rsidRPr="00C2417E">
        <w:rPr>
          <w:color w:val="000000"/>
          <w:sz w:val="20"/>
          <w:szCs w:val="20"/>
        </w:rPr>
        <w:t xml:space="preserve">Figure 1 shows several representative examples of MOFs structures and their respective SBUs. One of the most representative examples is the family of isoreticular metal–organic frameworks (IRMOFs). This group of MOFs present the same topology and skeleton but different functionalization and pore dimensions </w:t>
      </w:r>
      <w:r w:rsidR="00EE1C0A" w:rsidRPr="00C2417E">
        <w:rPr>
          <w:color w:val="000000"/>
          <w:sz w:val="20"/>
          <w:szCs w:val="20"/>
        </w:rPr>
        <w:t>to provide new perspectives for developing highly functional flexible MOFs</w:t>
      </w:r>
      <w:r w:rsidR="009A628A" w:rsidRPr="00C2417E">
        <w:rPr>
          <w:color w:val="000000"/>
          <w:sz w:val="20"/>
          <w:szCs w:val="20"/>
        </w:rPr>
        <w:t>.</w:t>
      </w:r>
    </w:p>
    <w:p w14:paraId="43FBC774" w14:textId="77777777" w:rsidR="001F65D7" w:rsidRPr="001F65D7" w:rsidRDefault="001F65D7" w:rsidP="001F65D7">
      <w:pPr>
        <w:pBdr>
          <w:top w:val="nil"/>
          <w:left w:val="nil"/>
          <w:bottom w:val="nil"/>
          <w:right w:val="nil"/>
          <w:between w:val="nil"/>
        </w:pBdr>
        <w:spacing w:after="0" w:line="240" w:lineRule="auto"/>
        <w:jc w:val="both"/>
        <w:rPr>
          <w:color w:val="000000"/>
          <w:sz w:val="20"/>
          <w:szCs w:val="20"/>
        </w:rPr>
      </w:pPr>
    </w:p>
    <w:tbl>
      <w:tblPr>
        <w:tblStyle w:val="a"/>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A4C46" w14:paraId="39E28A9B" w14:textId="77777777">
        <w:trPr>
          <w:trHeight w:val="3589"/>
        </w:trPr>
        <w:tc>
          <w:tcPr>
            <w:tcW w:w="9360" w:type="dxa"/>
            <w:shd w:val="clear" w:color="auto" w:fill="auto"/>
            <w:tcMar>
              <w:top w:w="100" w:type="dxa"/>
              <w:left w:w="100" w:type="dxa"/>
              <w:bottom w:w="100" w:type="dxa"/>
              <w:right w:w="100" w:type="dxa"/>
            </w:tcMar>
          </w:tcPr>
          <w:p w14:paraId="50933199" w14:textId="77777777" w:rsidR="004A4C46" w:rsidRDefault="002E4278">
            <w:pPr>
              <w:widowControl w:val="0"/>
              <w:pBdr>
                <w:top w:val="nil"/>
                <w:left w:val="nil"/>
                <w:bottom w:val="nil"/>
                <w:right w:val="nil"/>
                <w:between w:val="nil"/>
              </w:pBdr>
              <w:spacing w:after="0" w:line="240" w:lineRule="auto"/>
              <w:rPr>
                <w:color w:val="FF0000"/>
                <w:sz w:val="20"/>
                <w:szCs w:val="20"/>
              </w:rPr>
            </w:pPr>
            <w:r>
              <w:rPr>
                <w:noProof/>
                <w:color w:val="FF0000"/>
                <w:sz w:val="20"/>
                <w:szCs w:val="20"/>
              </w:rPr>
              <w:drawing>
                <wp:inline distT="114300" distB="114300" distL="114300" distR="114300" wp14:anchorId="34514253" wp14:editId="2C6A2CEA">
                  <wp:extent cx="5810250" cy="3429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810250" cy="3429000"/>
                          </a:xfrm>
                          <a:prstGeom prst="rect">
                            <a:avLst/>
                          </a:prstGeom>
                          <a:ln/>
                        </pic:spPr>
                      </pic:pic>
                    </a:graphicData>
                  </a:graphic>
                </wp:inline>
              </w:drawing>
            </w:r>
          </w:p>
        </w:tc>
      </w:tr>
    </w:tbl>
    <w:p w14:paraId="22F0482C" w14:textId="77777777" w:rsidR="001F65D7" w:rsidRDefault="001F65D7" w:rsidP="001F65D7">
      <w:pPr>
        <w:spacing w:after="0" w:line="240" w:lineRule="auto"/>
        <w:jc w:val="both"/>
        <w:rPr>
          <w:sz w:val="20"/>
          <w:szCs w:val="20"/>
        </w:rPr>
      </w:pPr>
    </w:p>
    <w:p w14:paraId="7ADAA1FE" w14:textId="406A030C" w:rsidR="004A4C46" w:rsidRDefault="002E4278" w:rsidP="001F65D7">
      <w:pPr>
        <w:spacing w:after="0" w:line="240" w:lineRule="auto"/>
        <w:ind w:left="709" w:hanging="709"/>
        <w:jc w:val="both"/>
        <w:rPr>
          <w:sz w:val="20"/>
          <w:szCs w:val="20"/>
        </w:rPr>
      </w:pPr>
      <w:r>
        <w:rPr>
          <w:sz w:val="20"/>
          <w:szCs w:val="20"/>
        </w:rPr>
        <w:t>Figure 1.</w:t>
      </w:r>
      <w:r w:rsidR="00CC15C6" w:rsidRPr="00CC15C6">
        <w:t xml:space="preserve"> </w:t>
      </w:r>
      <w:r w:rsidR="00CC15C6" w:rsidRPr="00CC15C6">
        <w:rPr>
          <w:sz w:val="20"/>
          <w:szCs w:val="20"/>
        </w:rPr>
        <w:t>Schematic representation</w:t>
      </w:r>
      <w:r w:rsidR="00CC15C6">
        <w:rPr>
          <w:sz w:val="20"/>
          <w:szCs w:val="20"/>
        </w:rPr>
        <w:t xml:space="preserve"> of d</w:t>
      </w:r>
      <w:r>
        <w:rPr>
          <w:sz w:val="20"/>
          <w:szCs w:val="20"/>
        </w:rPr>
        <w:t>ifferent metal-organic frameworks structures with their corresponding metallic clusters and organic linkers</w:t>
      </w:r>
      <w:r w:rsidR="00215929">
        <w:rPr>
          <w:sz w:val="20"/>
          <w:szCs w:val="20"/>
        </w:rPr>
        <w:t xml:space="preserve"> [33]</w:t>
      </w:r>
    </w:p>
    <w:p w14:paraId="3E03BE06" w14:textId="77777777" w:rsidR="001F65D7" w:rsidRDefault="001F65D7" w:rsidP="001F65D7">
      <w:pPr>
        <w:spacing w:after="0" w:line="240" w:lineRule="auto"/>
        <w:ind w:left="709" w:hanging="709"/>
        <w:jc w:val="both"/>
        <w:rPr>
          <w:sz w:val="20"/>
          <w:szCs w:val="20"/>
        </w:rPr>
      </w:pPr>
    </w:p>
    <w:p w14:paraId="30857726" w14:textId="77777777" w:rsidR="004A4C46" w:rsidRDefault="002E4278">
      <w:pPr>
        <w:pBdr>
          <w:top w:val="nil"/>
          <w:left w:val="nil"/>
          <w:bottom w:val="nil"/>
          <w:right w:val="nil"/>
          <w:between w:val="nil"/>
        </w:pBdr>
        <w:spacing w:after="0" w:line="240" w:lineRule="auto"/>
        <w:jc w:val="center"/>
        <w:rPr>
          <w:b/>
          <w:color w:val="000000"/>
          <w:sz w:val="20"/>
          <w:szCs w:val="20"/>
        </w:rPr>
      </w:pPr>
      <w:r>
        <w:rPr>
          <w:b/>
          <w:color w:val="000000"/>
          <w:sz w:val="20"/>
          <w:szCs w:val="20"/>
        </w:rPr>
        <w:t>MOFs as sorbent for small organic analytes</w:t>
      </w:r>
    </w:p>
    <w:p w14:paraId="0B38B99C" w14:textId="134A8B66"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According to Sajid </w:t>
      </w:r>
      <w:r w:rsidRPr="001F65D7">
        <w:rPr>
          <w:iCs/>
          <w:color w:val="000000"/>
          <w:sz w:val="20"/>
          <w:szCs w:val="20"/>
        </w:rPr>
        <w:t>et al</w:t>
      </w:r>
      <w:r>
        <w:rPr>
          <w:i/>
          <w:color w:val="000000"/>
          <w:sz w:val="20"/>
          <w:szCs w:val="20"/>
        </w:rPr>
        <w:t>.</w:t>
      </w:r>
      <w:r>
        <w:rPr>
          <w:color w:val="000000"/>
          <w:sz w:val="20"/>
          <w:szCs w:val="20"/>
        </w:rPr>
        <w:t xml:space="preserve"> </w:t>
      </w:r>
      <w:r w:rsidR="00215929">
        <w:rPr>
          <w:color w:val="000000"/>
          <w:sz w:val="20"/>
          <w:szCs w:val="20"/>
        </w:rPr>
        <w:t>[34]</w:t>
      </w:r>
      <w:r>
        <w:rPr>
          <w:color w:val="000000"/>
          <w:sz w:val="20"/>
          <w:szCs w:val="20"/>
        </w:rPr>
        <w:t xml:space="preserve">, the following features of metal-organic frameworks (MOFs) </w:t>
      </w:r>
      <w:r w:rsidR="0022576E">
        <w:rPr>
          <w:color w:val="000000"/>
          <w:sz w:val="20"/>
          <w:szCs w:val="20"/>
        </w:rPr>
        <w:t xml:space="preserve">include </w:t>
      </w:r>
      <w:r w:rsidR="00976631">
        <w:rPr>
          <w:color w:val="000000"/>
          <w:sz w:val="20"/>
          <w:szCs w:val="20"/>
        </w:rPr>
        <w:t xml:space="preserve">high porosity, designable and tunable structures, ultra-high surface area, </w:t>
      </w:r>
      <w:r w:rsidR="001F65D7">
        <w:rPr>
          <w:color w:val="000000"/>
          <w:sz w:val="20"/>
          <w:szCs w:val="20"/>
        </w:rPr>
        <w:t>utilization</w:t>
      </w:r>
      <w:r w:rsidR="00976631">
        <w:rPr>
          <w:color w:val="000000"/>
          <w:sz w:val="20"/>
          <w:szCs w:val="20"/>
        </w:rPr>
        <w:t xml:space="preserve"> of functionalities as well as outer space, high thermal stabilities, and structural cavities</w:t>
      </w:r>
      <w:r w:rsidR="0022576E">
        <w:rPr>
          <w:color w:val="000000"/>
          <w:sz w:val="20"/>
          <w:szCs w:val="20"/>
        </w:rPr>
        <w:t xml:space="preserve"> that</w:t>
      </w:r>
      <w:r w:rsidR="00976631">
        <w:rPr>
          <w:color w:val="000000"/>
          <w:sz w:val="20"/>
          <w:szCs w:val="20"/>
        </w:rPr>
        <w:t xml:space="preserve"> </w:t>
      </w:r>
      <w:r>
        <w:rPr>
          <w:color w:val="000000"/>
          <w:sz w:val="20"/>
          <w:szCs w:val="20"/>
        </w:rPr>
        <w:t>justify their use as s</w:t>
      </w:r>
      <w:r w:rsidR="0052155C">
        <w:rPr>
          <w:color w:val="000000"/>
          <w:sz w:val="20"/>
          <w:szCs w:val="20"/>
        </w:rPr>
        <w:t>orbents in analytical chemistry as shown in Figure 2.</w:t>
      </w:r>
    </w:p>
    <w:p w14:paraId="1A35501E" w14:textId="77777777" w:rsidR="004A4C46" w:rsidRDefault="004A4C46">
      <w:pPr>
        <w:pBdr>
          <w:top w:val="nil"/>
          <w:left w:val="nil"/>
          <w:bottom w:val="nil"/>
          <w:right w:val="nil"/>
          <w:between w:val="nil"/>
        </w:pBdr>
        <w:spacing w:after="0" w:line="240" w:lineRule="auto"/>
        <w:ind w:firstLine="720"/>
        <w:jc w:val="both"/>
        <w:rPr>
          <w:color w:val="000000"/>
          <w:sz w:val="20"/>
          <w:szCs w:val="20"/>
          <w:shd w:val="clear" w:color="auto" w:fill="FF9900"/>
        </w:rPr>
      </w:pPr>
    </w:p>
    <w:p w14:paraId="0A4F5C74" w14:textId="77777777" w:rsidR="004A4C46" w:rsidRDefault="004A4C46">
      <w:pPr>
        <w:pBdr>
          <w:top w:val="nil"/>
          <w:left w:val="nil"/>
          <w:bottom w:val="nil"/>
          <w:right w:val="nil"/>
          <w:between w:val="nil"/>
        </w:pBdr>
        <w:spacing w:after="0" w:line="240" w:lineRule="auto"/>
        <w:ind w:firstLine="720"/>
        <w:jc w:val="both"/>
        <w:rPr>
          <w:sz w:val="20"/>
          <w:szCs w:val="20"/>
          <w:shd w:val="clear" w:color="auto" w:fill="FF9900"/>
        </w:rPr>
      </w:pPr>
    </w:p>
    <w:p w14:paraId="219A818B" w14:textId="77777777" w:rsidR="004A4C46" w:rsidRDefault="002E4278">
      <w:pPr>
        <w:pBdr>
          <w:top w:val="nil"/>
          <w:left w:val="nil"/>
          <w:bottom w:val="nil"/>
          <w:right w:val="nil"/>
          <w:between w:val="nil"/>
        </w:pBdr>
        <w:spacing w:after="0" w:line="240" w:lineRule="auto"/>
        <w:ind w:firstLine="720"/>
        <w:jc w:val="center"/>
        <w:rPr>
          <w:color w:val="FF0000"/>
          <w:sz w:val="20"/>
          <w:szCs w:val="20"/>
        </w:rPr>
      </w:pPr>
      <w:r>
        <w:rPr>
          <w:noProof/>
          <w:color w:val="FF0000"/>
          <w:sz w:val="20"/>
          <w:szCs w:val="20"/>
        </w:rPr>
        <w:lastRenderedPageBreak/>
        <w:drawing>
          <wp:inline distT="114300" distB="114300" distL="114300" distR="114300" wp14:anchorId="0049E0C8" wp14:editId="08A809D1">
            <wp:extent cx="2719346" cy="2393205"/>
            <wp:effectExtent l="0" t="0" r="5080" b="762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9045" t="3053" r="5025" b="2759"/>
                    <a:stretch>
                      <a:fillRect/>
                    </a:stretch>
                  </pic:blipFill>
                  <pic:spPr>
                    <a:xfrm>
                      <a:off x="0" y="0"/>
                      <a:ext cx="2731569" cy="2403962"/>
                    </a:xfrm>
                    <a:prstGeom prst="rect">
                      <a:avLst/>
                    </a:prstGeom>
                    <a:ln/>
                  </pic:spPr>
                </pic:pic>
              </a:graphicData>
            </a:graphic>
          </wp:inline>
        </w:drawing>
      </w:r>
    </w:p>
    <w:p w14:paraId="14EA9D67" w14:textId="77777777" w:rsidR="001F65D7" w:rsidRDefault="001F65D7" w:rsidP="00976631">
      <w:pPr>
        <w:pBdr>
          <w:top w:val="nil"/>
          <w:left w:val="nil"/>
          <w:bottom w:val="nil"/>
          <w:right w:val="nil"/>
          <w:between w:val="nil"/>
        </w:pBdr>
        <w:spacing w:after="0" w:line="240" w:lineRule="auto"/>
        <w:jc w:val="center"/>
        <w:rPr>
          <w:sz w:val="20"/>
          <w:szCs w:val="20"/>
        </w:rPr>
      </w:pPr>
    </w:p>
    <w:p w14:paraId="3F687C33" w14:textId="318D4DB3" w:rsidR="004A4C46" w:rsidRDefault="00976631" w:rsidP="001F65D7">
      <w:pPr>
        <w:pBdr>
          <w:top w:val="nil"/>
          <w:left w:val="nil"/>
          <w:bottom w:val="nil"/>
          <w:right w:val="nil"/>
          <w:between w:val="nil"/>
        </w:pBdr>
        <w:spacing w:after="0" w:line="240" w:lineRule="auto"/>
        <w:jc w:val="center"/>
        <w:rPr>
          <w:sz w:val="20"/>
          <w:szCs w:val="20"/>
        </w:rPr>
      </w:pPr>
      <w:r w:rsidRPr="00AC183C">
        <w:rPr>
          <w:sz w:val="20"/>
          <w:szCs w:val="20"/>
        </w:rPr>
        <w:t>Figure 2</w:t>
      </w:r>
      <w:r>
        <w:rPr>
          <w:sz w:val="20"/>
          <w:szCs w:val="20"/>
        </w:rPr>
        <w:t>.</w:t>
      </w:r>
      <w:r w:rsidRPr="00AC183C">
        <w:rPr>
          <w:sz w:val="20"/>
          <w:szCs w:val="20"/>
        </w:rPr>
        <w:t xml:space="preserve"> Features of metal-organic frameworks (MOFs)</w:t>
      </w:r>
    </w:p>
    <w:p w14:paraId="1E2B2427" w14:textId="77777777" w:rsidR="0041669C" w:rsidRPr="00976631" w:rsidRDefault="0041669C" w:rsidP="00976631">
      <w:pPr>
        <w:pBdr>
          <w:top w:val="nil"/>
          <w:left w:val="nil"/>
          <w:bottom w:val="nil"/>
          <w:right w:val="nil"/>
          <w:between w:val="nil"/>
        </w:pBdr>
        <w:spacing w:after="0" w:line="240" w:lineRule="auto"/>
        <w:jc w:val="center"/>
        <w:rPr>
          <w:sz w:val="20"/>
          <w:szCs w:val="20"/>
        </w:rPr>
      </w:pPr>
    </w:p>
    <w:p w14:paraId="2E446DAC" w14:textId="1EF3D16E" w:rsidR="00F45F28"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Relying on metal ion geometry and bridging ligands, different topologies and dimensionalities of MOFs can be attained. MOFs have been widely employed in analytical extractions</w:t>
      </w:r>
      <w:r w:rsidR="00215929">
        <w:rPr>
          <w:color w:val="000000"/>
          <w:sz w:val="20"/>
          <w:szCs w:val="20"/>
        </w:rPr>
        <w:t xml:space="preserve"> [3]</w:t>
      </w:r>
      <w:r>
        <w:rPr>
          <w:color w:val="000000"/>
          <w:sz w:val="20"/>
          <w:szCs w:val="20"/>
        </w:rPr>
        <w:t>.</w:t>
      </w:r>
      <w:r w:rsidR="0022576E">
        <w:rPr>
          <w:color w:val="000000"/>
          <w:sz w:val="20"/>
          <w:szCs w:val="20"/>
        </w:rPr>
        <w:t xml:space="preserve"> </w:t>
      </w:r>
      <w:r w:rsidR="00F45F28" w:rsidRPr="00F45F28">
        <w:rPr>
          <w:sz w:val="20"/>
          <w:szCs w:val="20"/>
        </w:rPr>
        <w:t xml:space="preserve">Other than polycyclic aromatic hydrocarbons </w:t>
      </w:r>
      <w:r w:rsidR="00F45F28">
        <w:rPr>
          <w:sz w:val="20"/>
          <w:szCs w:val="20"/>
        </w:rPr>
        <w:t>(</w:t>
      </w:r>
      <w:r w:rsidR="00F45F28" w:rsidRPr="00F45F28">
        <w:rPr>
          <w:sz w:val="20"/>
          <w:szCs w:val="20"/>
        </w:rPr>
        <w:t>PAHs</w:t>
      </w:r>
      <w:r w:rsidR="00F45F28">
        <w:rPr>
          <w:sz w:val="20"/>
          <w:szCs w:val="20"/>
        </w:rPr>
        <w:t>)</w:t>
      </w:r>
      <w:r w:rsidR="00F45F28" w:rsidRPr="00F45F28">
        <w:rPr>
          <w:sz w:val="20"/>
          <w:szCs w:val="20"/>
        </w:rPr>
        <w:t xml:space="preserve">, polychlorinated biphenyls (PCBs), polybrominated diphenyl ethers (PBDEs), volatile organic compounds (VOC), pharmaceuticals, herbicides, pesticides, toxins, dyes, endocrine-disrupting chemicals (EDCs) are the examples of </w:t>
      </w:r>
      <w:r w:rsidR="0022576E" w:rsidRPr="00F45F28">
        <w:rPr>
          <w:sz w:val="20"/>
          <w:szCs w:val="20"/>
        </w:rPr>
        <w:t>MOFs</w:t>
      </w:r>
      <w:r w:rsidR="00F45F28" w:rsidRPr="00F45F28">
        <w:rPr>
          <w:sz w:val="20"/>
          <w:szCs w:val="20"/>
        </w:rPr>
        <w:t xml:space="preserve"> </w:t>
      </w:r>
      <w:r w:rsidR="0022576E" w:rsidRPr="00F45F28">
        <w:rPr>
          <w:sz w:val="20"/>
          <w:szCs w:val="20"/>
        </w:rPr>
        <w:t>in small</w:t>
      </w:r>
      <w:r w:rsidR="00F45F28" w:rsidRPr="00F45F28">
        <w:rPr>
          <w:sz w:val="20"/>
          <w:szCs w:val="20"/>
        </w:rPr>
        <w:t xml:space="preserve"> organic analyte. </w:t>
      </w:r>
      <w:r w:rsidR="0022576E">
        <w:rPr>
          <w:color w:val="000000"/>
          <w:sz w:val="20"/>
          <w:szCs w:val="20"/>
        </w:rPr>
        <w:t xml:space="preserve"> </w:t>
      </w:r>
      <w:r>
        <w:rPr>
          <w:color w:val="000000"/>
          <w:sz w:val="20"/>
          <w:szCs w:val="20"/>
        </w:rPr>
        <w:t xml:space="preserve">MIL-101 (Cr) has been widely used as </w:t>
      </w:r>
      <w:r w:rsidR="0022576E">
        <w:rPr>
          <w:color w:val="000000"/>
          <w:sz w:val="20"/>
          <w:szCs w:val="20"/>
        </w:rPr>
        <w:t xml:space="preserve">an </w:t>
      </w:r>
      <w:r>
        <w:rPr>
          <w:color w:val="000000"/>
          <w:sz w:val="20"/>
          <w:szCs w:val="20"/>
        </w:rPr>
        <w:t>adsorbent</w:t>
      </w:r>
      <w:r w:rsidR="00215929">
        <w:rPr>
          <w:color w:val="000000"/>
          <w:sz w:val="20"/>
          <w:szCs w:val="20"/>
        </w:rPr>
        <w:t xml:space="preserve"> [35]</w:t>
      </w:r>
      <w:r>
        <w:rPr>
          <w:color w:val="000000"/>
          <w:sz w:val="20"/>
          <w:szCs w:val="20"/>
        </w:rPr>
        <w:t xml:space="preserve">. Magnetic MIL-100(Fe) microspheres also showed excellent performance for extraction of </w:t>
      </w:r>
      <w:r w:rsidR="00F45F28">
        <w:rPr>
          <w:sz w:val="20"/>
          <w:szCs w:val="20"/>
        </w:rPr>
        <w:t>(</w:t>
      </w:r>
      <w:r>
        <w:rPr>
          <w:color w:val="000000"/>
          <w:sz w:val="20"/>
          <w:szCs w:val="20"/>
        </w:rPr>
        <w:t>PAHs</w:t>
      </w:r>
      <w:r w:rsidR="00F45F28">
        <w:rPr>
          <w:color w:val="000000"/>
          <w:sz w:val="20"/>
          <w:szCs w:val="20"/>
        </w:rPr>
        <w:t>)</w:t>
      </w:r>
      <w:r>
        <w:rPr>
          <w:color w:val="000000"/>
          <w:sz w:val="20"/>
          <w:szCs w:val="20"/>
        </w:rPr>
        <w:t xml:space="preserve">, and </w:t>
      </w:r>
      <w:r w:rsidR="0022576E">
        <w:rPr>
          <w:color w:val="000000"/>
          <w:sz w:val="20"/>
          <w:szCs w:val="20"/>
        </w:rPr>
        <w:t xml:space="preserve">the </w:t>
      </w:r>
      <w:r>
        <w:rPr>
          <w:color w:val="000000"/>
          <w:sz w:val="20"/>
          <w:szCs w:val="20"/>
        </w:rPr>
        <w:t>adsorbent can be used150 times without sign</w:t>
      </w:r>
      <w:r w:rsidR="00EB315C">
        <w:rPr>
          <w:color w:val="000000"/>
          <w:sz w:val="20"/>
          <w:szCs w:val="20"/>
        </w:rPr>
        <w:t>ificant loss in extraction</w:t>
      </w:r>
      <w:r w:rsidR="00215929">
        <w:rPr>
          <w:color w:val="000000"/>
          <w:sz w:val="20"/>
          <w:szCs w:val="20"/>
        </w:rPr>
        <w:t xml:space="preserve"> [36]</w:t>
      </w:r>
      <w:r>
        <w:rPr>
          <w:color w:val="000000"/>
          <w:sz w:val="20"/>
          <w:szCs w:val="20"/>
        </w:rPr>
        <w:t>.</w:t>
      </w:r>
    </w:p>
    <w:p w14:paraId="16EC1135" w14:textId="77777777" w:rsidR="00F45F28" w:rsidRDefault="00F45F28">
      <w:pPr>
        <w:pBdr>
          <w:top w:val="nil"/>
          <w:left w:val="nil"/>
          <w:bottom w:val="nil"/>
          <w:right w:val="nil"/>
          <w:between w:val="nil"/>
        </w:pBdr>
        <w:spacing w:after="0" w:line="240" w:lineRule="auto"/>
        <w:jc w:val="both"/>
        <w:rPr>
          <w:sz w:val="20"/>
          <w:szCs w:val="20"/>
        </w:rPr>
      </w:pPr>
    </w:p>
    <w:p w14:paraId="41411043" w14:textId="2E20A0E8"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w:t>
      </w:r>
      <w:r w:rsidR="001F65D7">
        <w:rPr>
          <w:color w:val="000000"/>
          <w:sz w:val="20"/>
          <w:szCs w:val="20"/>
        </w:rPr>
        <w:t>magnetization</w:t>
      </w:r>
      <w:r>
        <w:rPr>
          <w:color w:val="000000"/>
          <w:sz w:val="20"/>
          <w:szCs w:val="20"/>
        </w:rPr>
        <w:t xml:space="preserve"> </w:t>
      </w:r>
      <w:r w:rsidR="00976631">
        <w:rPr>
          <w:color w:val="000000"/>
          <w:sz w:val="20"/>
          <w:szCs w:val="20"/>
        </w:rPr>
        <w:t>(Fe</w:t>
      </w:r>
      <w:r w:rsidR="00976631" w:rsidRPr="00097199">
        <w:rPr>
          <w:color w:val="000000"/>
          <w:sz w:val="20"/>
          <w:szCs w:val="20"/>
          <w:vertAlign w:val="subscript"/>
        </w:rPr>
        <w:t>3</w:t>
      </w:r>
      <w:r w:rsidR="00976631">
        <w:rPr>
          <w:color w:val="000000"/>
          <w:sz w:val="20"/>
          <w:szCs w:val="20"/>
        </w:rPr>
        <w:t>O</w:t>
      </w:r>
      <w:r w:rsidR="00976631" w:rsidRPr="00097199">
        <w:rPr>
          <w:color w:val="000000"/>
          <w:sz w:val="20"/>
          <w:szCs w:val="20"/>
          <w:vertAlign w:val="subscript"/>
        </w:rPr>
        <w:t>4</w:t>
      </w:r>
      <w:r w:rsidR="00976631">
        <w:rPr>
          <w:color w:val="000000"/>
          <w:sz w:val="20"/>
          <w:szCs w:val="20"/>
        </w:rPr>
        <w:t xml:space="preserve"> MNPs) </w:t>
      </w:r>
      <w:r>
        <w:rPr>
          <w:color w:val="000000"/>
          <w:sz w:val="20"/>
          <w:szCs w:val="20"/>
        </w:rPr>
        <w:t xml:space="preserve">of the MOFs makes their dispersion as well as retrieval easier in the extraction process. </w:t>
      </w:r>
      <w:r w:rsidR="0022576E">
        <w:rPr>
          <w:color w:val="000000"/>
          <w:sz w:val="20"/>
          <w:szCs w:val="20"/>
        </w:rPr>
        <w:t>A</w:t>
      </w:r>
      <w:r>
        <w:rPr>
          <w:color w:val="000000"/>
          <w:sz w:val="20"/>
          <w:szCs w:val="20"/>
        </w:rPr>
        <w:t xml:space="preserve"> facile method based on the mixing of MOF (MIL-101) and silica-coated magnetic microparticles in the sample solution was suggested for in situ </w:t>
      </w:r>
      <w:r w:rsidR="001F65D7">
        <w:rPr>
          <w:color w:val="000000"/>
          <w:sz w:val="20"/>
          <w:szCs w:val="20"/>
        </w:rPr>
        <w:t>magnetization</w:t>
      </w:r>
      <w:r>
        <w:rPr>
          <w:color w:val="000000"/>
          <w:sz w:val="20"/>
          <w:szCs w:val="20"/>
        </w:rPr>
        <w:t xml:space="preserve"> and </w:t>
      </w:r>
      <w:r w:rsidR="00976631">
        <w:rPr>
          <w:color w:val="000000"/>
          <w:sz w:val="20"/>
          <w:szCs w:val="20"/>
        </w:rPr>
        <w:t>micro solid-phase extraction (</w:t>
      </w:r>
      <w:r>
        <w:rPr>
          <w:color w:val="000000"/>
          <w:sz w:val="20"/>
          <w:szCs w:val="20"/>
        </w:rPr>
        <w:t>MSPE</w:t>
      </w:r>
      <w:r w:rsidR="00976631">
        <w:rPr>
          <w:color w:val="000000"/>
          <w:sz w:val="20"/>
          <w:szCs w:val="20"/>
        </w:rPr>
        <w:t>)</w:t>
      </w:r>
      <w:r>
        <w:rPr>
          <w:color w:val="000000"/>
          <w:sz w:val="20"/>
          <w:szCs w:val="20"/>
        </w:rPr>
        <w:t xml:space="preserve"> application</w:t>
      </w:r>
      <w:r w:rsidR="0022576E">
        <w:rPr>
          <w:color w:val="000000"/>
          <w:sz w:val="20"/>
          <w:szCs w:val="20"/>
        </w:rPr>
        <w:t>s</w:t>
      </w:r>
      <w:r>
        <w:rPr>
          <w:color w:val="000000"/>
          <w:sz w:val="20"/>
          <w:szCs w:val="20"/>
        </w:rPr>
        <w:t xml:space="preserve">. In this case, hydrophobic and </w:t>
      </w:r>
      <m:oMath>
        <m:r>
          <w:rPr>
            <w:rFonts w:ascii="Cambria Math" w:hAnsi="Cambria Math"/>
            <w:color w:val="000000"/>
            <w:sz w:val="20"/>
            <w:szCs w:val="20"/>
          </w:rPr>
          <m:t>π</m:t>
        </m:r>
      </m:oMath>
      <w:r w:rsidR="00976631">
        <w:rPr>
          <w:color w:val="000000"/>
          <w:sz w:val="20"/>
          <w:szCs w:val="20"/>
        </w:rPr>
        <w:t>-</w:t>
      </w:r>
      <m:oMath>
        <m:r>
          <w:rPr>
            <w:rFonts w:ascii="Cambria Math" w:hAnsi="Cambria Math"/>
            <w:color w:val="000000"/>
            <w:sz w:val="20"/>
            <w:szCs w:val="20"/>
          </w:rPr>
          <m:t xml:space="preserve"> π</m:t>
        </m:r>
      </m:oMath>
      <w:r w:rsidR="00976631">
        <w:rPr>
          <w:color w:val="000000"/>
          <w:sz w:val="20"/>
          <w:szCs w:val="20"/>
        </w:rPr>
        <w:t xml:space="preserve"> interactions </w:t>
      </w:r>
      <w:r>
        <w:rPr>
          <w:color w:val="000000"/>
          <w:sz w:val="20"/>
          <w:szCs w:val="20"/>
        </w:rPr>
        <w:t xml:space="preserve">with the framework terephthalic acid molecules, and the </w:t>
      </w:r>
      <m:oMath>
        <m:r>
          <w:rPr>
            <w:rFonts w:ascii="Cambria Math" w:hAnsi="Cambria Math"/>
            <w:color w:val="000000"/>
            <w:sz w:val="20"/>
            <w:szCs w:val="20"/>
          </w:rPr>
          <m:t>π</m:t>
        </m:r>
      </m:oMath>
      <w:r w:rsidR="00976631">
        <w:rPr>
          <w:color w:val="000000"/>
          <w:sz w:val="20"/>
          <w:szCs w:val="20"/>
        </w:rPr>
        <w:t xml:space="preserve"> -complexation </w:t>
      </w:r>
      <w:r>
        <w:rPr>
          <w:color w:val="000000"/>
          <w:sz w:val="20"/>
          <w:szCs w:val="20"/>
        </w:rPr>
        <w:t xml:space="preserve">with the Lewis acid sites in the pores of MIL-101 contributed </w:t>
      </w:r>
      <w:r w:rsidR="00B50451">
        <w:rPr>
          <w:color w:val="000000"/>
          <w:sz w:val="20"/>
          <w:szCs w:val="20"/>
        </w:rPr>
        <w:t>towards extraction of PAHs</w:t>
      </w:r>
      <w:r w:rsidR="002B560D">
        <w:rPr>
          <w:color w:val="000000"/>
          <w:sz w:val="20"/>
          <w:szCs w:val="20"/>
        </w:rPr>
        <w:t xml:space="preserve"> [2]</w:t>
      </w:r>
      <w:r>
        <w:rPr>
          <w:color w:val="000000"/>
          <w:sz w:val="20"/>
          <w:szCs w:val="20"/>
        </w:rPr>
        <w:t xml:space="preserve">. In another work, the </w:t>
      </w:r>
      <w:r w:rsidR="001F65D7">
        <w:rPr>
          <w:color w:val="000000"/>
          <w:sz w:val="20"/>
          <w:szCs w:val="20"/>
        </w:rPr>
        <w:t>magnetization</w:t>
      </w:r>
      <w:r>
        <w:rPr>
          <w:color w:val="000000"/>
          <w:sz w:val="20"/>
          <w:szCs w:val="20"/>
        </w:rPr>
        <w:t xml:space="preserve"> of ZIF-7 was achieved through </w:t>
      </w:r>
      <w:r w:rsidR="00976631">
        <w:rPr>
          <w:color w:val="000000"/>
          <w:sz w:val="20"/>
          <w:szCs w:val="20"/>
        </w:rPr>
        <w:t>polydopamine (</w:t>
      </w:r>
      <w:r>
        <w:rPr>
          <w:color w:val="000000"/>
          <w:sz w:val="20"/>
          <w:szCs w:val="20"/>
        </w:rPr>
        <w:t>PDA</w:t>
      </w:r>
      <w:r w:rsidR="00976631">
        <w:rPr>
          <w:color w:val="000000"/>
          <w:sz w:val="20"/>
          <w:szCs w:val="20"/>
        </w:rPr>
        <w:t>)</w:t>
      </w:r>
      <w:r>
        <w:rPr>
          <w:color w:val="000000"/>
          <w:sz w:val="20"/>
          <w:szCs w:val="20"/>
        </w:rPr>
        <w:t xml:space="preserve"> coating of Fe</w:t>
      </w:r>
      <w:r w:rsidRPr="009C0DB4">
        <w:rPr>
          <w:color w:val="000000"/>
          <w:sz w:val="20"/>
          <w:szCs w:val="20"/>
          <w:vertAlign w:val="subscript"/>
        </w:rPr>
        <w:t>3</w:t>
      </w:r>
      <w:r>
        <w:rPr>
          <w:color w:val="000000"/>
          <w:sz w:val="20"/>
          <w:szCs w:val="20"/>
        </w:rPr>
        <w:t>O</w:t>
      </w:r>
      <w:r w:rsidRPr="009C0DB4">
        <w:rPr>
          <w:color w:val="000000"/>
          <w:sz w:val="20"/>
          <w:szCs w:val="20"/>
          <w:vertAlign w:val="subscript"/>
        </w:rPr>
        <w:t>4</w:t>
      </w:r>
      <w:r>
        <w:rPr>
          <w:color w:val="000000"/>
          <w:sz w:val="20"/>
          <w:szCs w:val="20"/>
        </w:rPr>
        <w:t xml:space="preserve"> MNPs, </w:t>
      </w:r>
      <w:r w:rsidR="0022576E">
        <w:rPr>
          <w:color w:val="000000"/>
          <w:sz w:val="20"/>
          <w:szCs w:val="20"/>
        </w:rPr>
        <w:t>where the</w:t>
      </w:r>
      <w:r>
        <w:rPr>
          <w:color w:val="000000"/>
          <w:sz w:val="20"/>
          <w:szCs w:val="20"/>
        </w:rPr>
        <w:t xml:space="preserve"> NH</w:t>
      </w:r>
      <w:r w:rsidRPr="00A77FC3">
        <w:rPr>
          <w:color w:val="000000"/>
          <w:sz w:val="20"/>
          <w:szCs w:val="20"/>
          <w:vertAlign w:val="subscript"/>
        </w:rPr>
        <w:t>2</w:t>
      </w:r>
      <w:r>
        <w:rPr>
          <w:color w:val="000000"/>
          <w:sz w:val="20"/>
          <w:szCs w:val="20"/>
        </w:rPr>
        <w:t xml:space="preserve"> groups on PDA can form noncovalent and covalent interactions with ZIF-7 giving it </w:t>
      </w:r>
      <w:r w:rsidR="001F65D7">
        <w:rPr>
          <w:color w:val="000000"/>
          <w:sz w:val="20"/>
          <w:szCs w:val="20"/>
        </w:rPr>
        <w:t>magnetization</w:t>
      </w:r>
      <w:r>
        <w:rPr>
          <w:color w:val="000000"/>
          <w:sz w:val="20"/>
          <w:szCs w:val="20"/>
        </w:rPr>
        <w:t xml:space="preserve"> as well as stability and reusability as sorbent</w:t>
      </w:r>
      <w:r w:rsidR="0022576E">
        <w:rPr>
          <w:color w:val="000000"/>
          <w:sz w:val="20"/>
          <w:szCs w:val="20"/>
        </w:rPr>
        <w:t>s</w:t>
      </w:r>
      <w:r>
        <w:rPr>
          <w:color w:val="000000"/>
          <w:sz w:val="20"/>
          <w:szCs w:val="20"/>
        </w:rPr>
        <w:t xml:space="preserve">. High surface area, accessible internal pores, unsaturated </w:t>
      </w:r>
      <m:oMath>
        <m:r>
          <w:rPr>
            <w:rFonts w:ascii="Cambria Math" w:hAnsi="Cambria Math"/>
            <w:color w:val="000000"/>
            <w:sz w:val="20"/>
            <w:szCs w:val="20"/>
          </w:rPr>
          <m:t>π</m:t>
        </m:r>
      </m:oMath>
      <w:r w:rsidR="00976631">
        <w:rPr>
          <w:color w:val="000000"/>
          <w:sz w:val="20"/>
          <w:szCs w:val="20"/>
        </w:rPr>
        <w:t xml:space="preserve"> </w:t>
      </w:r>
      <w:r>
        <w:rPr>
          <w:color w:val="000000"/>
          <w:sz w:val="20"/>
          <w:szCs w:val="20"/>
        </w:rPr>
        <w:t xml:space="preserve">-complextion, and </w:t>
      </w:r>
      <m:oMath>
        <m:r>
          <w:rPr>
            <w:rFonts w:ascii="Cambria Math" w:hAnsi="Cambria Math"/>
            <w:color w:val="000000"/>
            <w:sz w:val="20"/>
            <w:szCs w:val="20"/>
          </w:rPr>
          <m:t>π</m:t>
        </m:r>
      </m:oMath>
      <w:r w:rsidR="00976631">
        <w:rPr>
          <w:color w:val="000000"/>
          <w:sz w:val="20"/>
          <w:szCs w:val="20"/>
        </w:rPr>
        <w:t>-</w:t>
      </w:r>
      <m:oMath>
        <m:r>
          <w:rPr>
            <w:rFonts w:ascii="Cambria Math" w:hAnsi="Cambria Math"/>
            <w:color w:val="000000"/>
            <w:sz w:val="20"/>
            <w:szCs w:val="20"/>
          </w:rPr>
          <m:t xml:space="preserve"> π</m:t>
        </m:r>
      </m:oMath>
      <w:r w:rsidR="00976631">
        <w:rPr>
          <w:color w:val="000000"/>
          <w:sz w:val="20"/>
          <w:szCs w:val="20"/>
        </w:rPr>
        <w:t xml:space="preserve"> interactions </w:t>
      </w:r>
      <w:r>
        <w:rPr>
          <w:color w:val="000000"/>
          <w:sz w:val="20"/>
          <w:szCs w:val="20"/>
        </w:rPr>
        <w:t>of bridging ligand benzimidazolate with PAHs cont</w:t>
      </w:r>
      <w:r w:rsidR="00B50451">
        <w:rPr>
          <w:color w:val="000000"/>
          <w:sz w:val="20"/>
          <w:szCs w:val="20"/>
        </w:rPr>
        <w:t>ribute toward extraction</w:t>
      </w:r>
      <w:r w:rsidR="002B560D">
        <w:rPr>
          <w:color w:val="000000"/>
          <w:sz w:val="20"/>
          <w:szCs w:val="20"/>
        </w:rPr>
        <w:t xml:space="preserve"> [4]</w:t>
      </w:r>
      <w:r>
        <w:rPr>
          <w:color w:val="000000"/>
          <w:sz w:val="20"/>
          <w:szCs w:val="20"/>
        </w:rPr>
        <w:t>.</w:t>
      </w:r>
    </w:p>
    <w:p w14:paraId="7819B839" w14:textId="77777777" w:rsidR="004A4C46" w:rsidRDefault="004A4C46">
      <w:pPr>
        <w:pBdr>
          <w:top w:val="nil"/>
          <w:left w:val="nil"/>
          <w:bottom w:val="nil"/>
          <w:right w:val="nil"/>
          <w:between w:val="nil"/>
        </w:pBdr>
        <w:spacing w:after="0" w:line="240" w:lineRule="auto"/>
        <w:jc w:val="both"/>
        <w:rPr>
          <w:sz w:val="20"/>
          <w:szCs w:val="20"/>
        </w:rPr>
      </w:pPr>
    </w:p>
    <w:p w14:paraId="2B392A90" w14:textId="44754E9B" w:rsidR="00F6269E" w:rsidRDefault="002E4278" w:rsidP="00F6269E">
      <w:pPr>
        <w:pBdr>
          <w:top w:val="nil"/>
          <w:left w:val="nil"/>
          <w:bottom w:val="nil"/>
          <w:right w:val="nil"/>
          <w:between w:val="nil"/>
        </w:pBdr>
        <w:spacing w:after="0" w:line="240" w:lineRule="auto"/>
        <w:jc w:val="both"/>
        <w:rPr>
          <w:color w:val="000000"/>
          <w:sz w:val="20"/>
          <w:szCs w:val="20"/>
        </w:rPr>
      </w:pPr>
      <w:r>
        <w:rPr>
          <w:color w:val="000000"/>
          <w:sz w:val="20"/>
          <w:szCs w:val="20"/>
        </w:rPr>
        <w:t xml:space="preserve">MOFs can also be employed in combination with </w:t>
      </w:r>
      <w:r w:rsidR="009C0DB4">
        <w:rPr>
          <w:color w:val="000000"/>
          <w:sz w:val="20"/>
          <w:szCs w:val="20"/>
        </w:rPr>
        <w:t>magnetic nanoparticles (</w:t>
      </w:r>
      <w:r>
        <w:rPr>
          <w:color w:val="000000"/>
          <w:sz w:val="20"/>
          <w:szCs w:val="20"/>
        </w:rPr>
        <w:t>MNPs</w:t>
      </w:r>
      <w:r w:rsidR="009C0DB4">
        <w:rPr>
          <w:color w:val="000000"/>
          <w:sz w:val="20"/>
          <w:szCs w:val="20"/>
        </w:rPr>
        <w:t>)</w:t>
      </w:r>
      <w:r>
        <w:rPr>
          <w:color w:val="000000"/>
          <w:sz w:val="20"/>
          <w:szCs w:val="20"/>
        </w:rPr>
        <w:t xml:space="preserve"> to enhance their retrieval after extraction</w:t>
      </w:r>
      <w:r w:rsidR="007A1B2B">
        <w:rPr>
          <w:color w:val="000000"/>
          <w:sz w:val="20"/>
          <w:szCs w:val="20"/>
        </w:rPr>
        <w:t xml:space="preserve"> [3]</w:t>
      </w:r>
      <w:r>
        <w:rPr>
          <w:color w:val="000000"/>
          <w:sz w:val="20"/>
          <w:szCs w:val="20"/>
        </w:rPr>
        <w:t>. HKUST-1 and MNPs were prepared separately and used together in the extraction of PAHs from water samples. This work does not involve any chemical reaction between HKUST-1 and MNPs to ensure chemical binding. MOF and MNPs were taken in a vial before the addition of the water sample. Ultrasound dispersed the mixture in a sample solution that was retrieved with the help of the magnet after extraction. This simplifie</w:t>
      </w:r>
      <w:r w:rsidR="0022576E">
        <w:rPr>
          <w:color w:val="000000"/>
          <w:sz w:val="20"/>
          <w:szCs w:val="20"/>
        </w:rPr>
        <w:t>d</w:t>
      </w:r>
      <w:r>
        <w:rPr>
          <w:color w:val="000000"/>
          <w:sz w:val="20"/>
          <w:szCs w:val="20"/>
        </w:rPr>
        <w:t xml:space="preserve"> the synthesis as well as magnetic extraction</w:t>
      </w:r>
      <w:r w:rsidR="007A1B2B">
        <w:rPr>
          <w:color w:val="000000"/>
          <w:sz w:val="20"/>
          <w:szCs w:val="20"/>
        </w:rPr>
        <w:t xml:space="preserve"> [3]</w:t>
      </w:r>
      <w:r>
        <w:rPr>
          <w:color w:val="000000"/>
          <w:sz w:val="20"/>
          <w:szCs w:val="20"/>
        </w:rPr>
        <w:t>.</w:t>
      </w:r>
      <w:r w:rsidR="00F6269E">
        <w:rPr>
          <w:color w:val="000000"/>
          <w:sz w:val="20"/>
          <w:szCs w:val="20"/>
        </w:rPr>
        <w:t xml:space="preserve"> </w:t>
      </w:r>
    </w:p>
    <w:p w14:paraId="0AA7928B" w14:textId="77777777" w:rsidR="00F6269E" w:rsidRDefault="00F6269E" w:rsidP="00F6269E">
      <w:pPr>
        <w:pBdr>
          <w:top w:val="nil"/>
          <w:left w:val="nil"/>
          <w:bottom w:val="nil"/>
          <w:right w:val="nil"/>
          <w:between w:val="nil"/>
        </w:pBdr>
        <w:spacing w:after="0" w:line="240" w:lineRule="auto"/>
        <w:jc w:val="both"/>
        <w:rPr>
          <w:color w:val="000000"/>
          <w:sz w:val="20"/>
          <w:szCs w:val="20"/>
        </w:rPr>
      </w:pPr>
    </w:p>
    <w:p w14:paraId="0DBD5367" w14:textId="1E00F928" w:rsidR="004A4C46" w:rsidRDefault="00F6269E" w:rsidP="00F6269E">
      <w:pPr>
        <w:pBdr>
          <w:top w:val="nil"/>
          <w:left w:val="nil"/>
          <w:bottom w:val="nil"/>
          <w:right w:val="nil"/>
          <w:between w:val="nil"/>
        </w:pBdr>
        <w:spacing w:after="0" w:line="240" w:lineRule="auto"/>
        <w:jc w:val="both"/>
        <w:rPr>
          <w:color w:val="000000"/>
          <w:sz w:val="20"/>
          <w:szCs w:val="20"/>
        </w:rPr>
      </w:pPr>
      <w:r w:rsidRPr="00F6269E">
        <w:rPr>
          <w:color w:val="000000"/>
          <w:sz w:val="20"/>
          <w:szCs w:val="20"/>
        </w:rPr>
        <w:t>Similar to PAHs, PC</w:t>
      </w:r>
      <w:r>
        <w:rPr>
          <w:color w:val="000000"/>
          <w:sz w:val="20"/>
          <w:szCs w:val="20"/>
        </w:rPr>
        <w:t xml:space="preserve">Bs in environmental samples are </w:t>
      </w:r>
      <w:r w:rsidRPr="00F6269E">
        <w:rPr>
          <w:color w:val="000000"/>
          <w:sz w:val="20"/>
          <w:szCs w:val="20"/>
        </w:rPr>
        <w:t>usually difficult to determine for their low concentration</w:t>
      </w:r>
      <w:r>
        <w:rPr>
          <w:color w:val="000000"/>
          <w:sz w:val="20"/>
          <w:szCs w:val="20"/>
        </w:rPr>
        <w:t xml:space="preserve"> and to overcome this issue</w:t>
      </w:r>
      <w:r w:rsidR="00DF3A28">
        <w:rPr>
          <w:color w:val="000000"/>
          <w:sz w:val="20"/>
          <w:szCs w:val="20"/>
        </w:rPr>
        <w:t>,</w:t>
      </w:r>
      <w:r>
        <w:rPr>
          <w:color w:val="000000"/>
          <w:sz w:val="20"/>
          <w:szCs w:val="20"/>
        </w:rPr>
        <w:t xml:space="preserve"> </w:t>
      </w:r>
      <w:r w:rsidRPr="00F6269E">
        <w:rPr>
          <w:color w:val="000000"/>
          <w:sz w:val="20"/>
          <w:szCs w:val="20"/>
        </w:rPr>
        <w:t xml:space="preserve">MIL-101(Cr) </w:t>
      </w:r>
      <w:r>
        <w:rPr>
          <w:color w:val="000000"/>
          <w:sz w:val="20"/>
          <w:szCs w:val="20"/>
        </w:rPr>
        <w:t xml:space="preserve">was packed </w:t>
      </w:r>
      <w:r w:rsidRPr="00F6269E">
        <w:rPr>
          <w:color w:val="000000"/>
          <w:sz w:val="20"/>
          <w:szCs w:val="20"/>
        </w:rPr>
        <w:t>into hol</w:t>
      </w:r>
      <w:r>
        <w:rPr>
          <w:color w:val="000000"/>
          <w:sz w:val="20"/>
          <w:szCs w:val="20"/>
        </w:rPr>
        <w:t xml:space="preserve">low fiber to prepare a novel </w:t>
      </w:r>
      <w:r w:rsidRPr="00F6269E">
        <w:rPr>
          <w:color w:val="000000"/>
          <w:sz w:val="20"/>
          <w:szCs w:val="20"/>
        </w:rPr>
        <w:t>μ</w:t>
      </w:r>
      <w:r>
        <w:rPr>
          <w:color w:val="000000"/>
          <w:sz w:val="20"/>
          <w:szCs w:val="20"/>
        </w:rPr>
        <w:t>-</w:t>
      </w:r>
      <w:r w:rsidRPr="00F6269E">
        <w:rPr>
          <w:color w:val="000000"/>
          <w:sz w:val="20"/>
          <w:szCs w:val="20"/>
        </w:rPr>
        <w:t xml:space="preserve">SPE device </w:t>
      </w:r>
      <w:r>
        <w:rPr>
          <w:color w:val="000000"/>
          <w:sz w:val="20"/>
          <w:szCs w:val="20"/>
        </w:rPr>
        <w:t>where t</w:t>
      </w:r>
      <w:r w:rsidRPr="00F6269E">
        <w:rPr>
          <w:color w:val="000000"/>
          <w:sz w:val="20"/>
          <w:szCs w:val="20"/>
        </w:rPr>
        <w:t>his fiber devic</w:t>
      </w:r>
      <w:r>
        <w:rPr>
          <w:color w:val="000000"/>
          <w:sz w:val="20"/>
          <w:szCs w:val="20"/>
        </w:rPr>
        <w:t xml:space="preserve">e was robust and could prohibit the leakage of sorbents and due to the thermal stability of this </w:t>
      </w:r>
      <w:r w:rsidRPr="00F6269E">
        <w:rPr>
          <w:color w:val="000000"/>
          <w:sz w:val="20"/>
          <w:szCs w:val="20"/>
        </w:rPr>
        <w:t xml:space="preserve">MOF, it could be used for more than 80 </w:t>
      </w:r>
      <w:r>
        <w:rPr>
          <w:color w:val="000000"/>
          <w:sz w:val="20"/>
          <w:szCs w:val="20"/>
        </w:rPr>
        <w:t xml:space="preserve">extractions without performance </w:t>
      </w:r>
      <w:r w:rsidRPr="00F6269E">
        <w:rPr>
          <w:color w:val="000000"/>
          <w:sz w:val="20"/>
          <w:szCs w:val="20"/>
        </w:rPr>
        <w:t>loss and shape change</w:t>
      </w:r>
      <w:r w:rsidR="00FE65D1">
        <w:rPr>
          <w:color w:val="000000"/>
          <w:sz w:val="20"/>
          <w:szCs w:val="20"/>
        </w:rPr>
        <w:t xml:space="preserve"> [37]</w:t>
      </w:r>
      <w:r w:rsidRPr="00F6269E">
        <w:rPr>
          <w:color w:val="000000"/>
          <w:sz w:val="20"/>
          <w:szCs w:val="20"/>
        </w:rPr>
        <w:t>.</w:t>
      </w:r>
    </w:p>
    <w:p w14:paraId="44EED2F0" w14:textId="77777777" w:rsidR="00F6269E" w:rsidRDefault="00F6269E">
      <w:pPr>
        <w:pBdr>
          <w:top w:val="nil"/>
          <w:left w:val="nil"/>
          <w:bottom w:val="nil"/>
          <w:right w:val="nil"/>
          <w:between w:val="nil"/>
        </w:pBdr>
        <w:spacing w:after="0" w:line="240" w:lineRule="auto"/>
        <w:jc w:val="both"/>
        <w:rPr>
          <w:color w:val="000000"/>
          <w:sz w:val="20"/>
          <w:szCs w:val="20"/>
        </w:rPr>
      </w:pPr>
    </w:p>
    <w:p w14:paraId="1F749B73" w14:textId="39CC05BA" w:rsidR="004A4C46" w:rsidRDefault="00AB7079" w:rsidP="001F65D7">
      <w:pPr>
        <w:jc w:val="both"/>
        <w:rPr>
          <w:sz w:val="20"/>
          <w:szCs w:val="20"/>
        </w:rPr>
      </w:pPr>
      <w:r w:rsidRPr="00AB7079">
        <w:rPr>
          <w:sz w:val="20"/>
          <w:szCs w:val="20"/>
        </w:rPr>
        <w:t>PBDEs were another aromatic persistent organic pollutants and</w:t>
      </w:r>
      <w:r>
        <w:rPr>
          <w:sz w:val="20"/>
          <w:szCs w:val="20"/>
        </w:rPr>
        <w:t xml:space="preserve"> </w:t>
      </w:r>
      <w:r w:rsidRPr="00AB7079">
        <w:rPr>
          <w:sz w:val="20"/>
          <w:szCs w:val="20"/>
        </w:rPr>
        <w:t>one type of widely used flame ret</w:t>
      </w:r>
      <w:r>
        <w:rPr>
          <w:sz w:val="20"/>
          <w:szCs w:val="20"/>
        </w:rPr>
        <w:t xml:space="preserve">ardants and the </w:t>
      </w:r>
      <w:r w:rsidRPr="00AB7079">
        <w:rPr>
          <w:sz w:val="20"/>
          <w:szCs w:val="20"/>
        </w:rPr>
        <w:t>application of MOFs as sorbe</w:t>
      </w:r>
      <w:r>
        <w:rPr>
          <w:sz w:val="20"/>
          <w:szCs w:val="20"/>
        </w:rPr>
        <w:t>nts in PBDEs was quite limited.</w:t>
      </w:r>
      <w:r w:rsidR="00A443FF" w:rsidRPr="00A443FF">
        <w:t xml:space="preserve"> </w:t>
      </w:r>
      <w:r w:rsidR="00A443FF" w:rsidRPr="00A443FF">
        <w:rPr>
          <w:sz w:val="20"/>
          <w:szCs w:val="20"/>
        </w:rPr>
        <w:fldChar w:fldCharType="begin" w:fldLock="1"/>
      </w:r>
      <w:r w:rsidR="001643AE">
        <w:rPr>
          <w:sz w:val="20"/>
          <w:szCs w:val="20"/>
        </w:rPr>
        <w:instrText>ADDIN CSL_CITATION {"citationItems":[{"id":"ITEM-1","itemData":{"DOI":"10.1016/j.chroma.2015.10.039","ISSN":"18733778","PMID":"26522746","abstract":"In this study, a stable cadmium(II)-based metal-organic framework (MOF) material was designed and used as a sorbent for the dispersive solid-phase extraction (dSPE) of polybrominated diphenyl ethers (PBDEs) in environmental water samples. Gas chromatography coupled with triple quadrupole mass spectrometer (GC-MS/MS), working in the negative chemical ionization mode, was used to quantify the target analytes. Characterization of the material was performed by Fourier transform infrared spectroscopy (FT-IR), scanning electron microscopy (SEM), powder X-ray diffraction (PXRD), elementary analyses (EA) and thermogravimetric analyses (TGA). The synthesized rod shape MOF is on the micro level in size and has excellent chemical and solvent stability. The extraction conditions, including the extraction time, temperature and ionic strength, were examined systematically using response surface methodology (RSM). Under optimized conditions, the method that was developed showed an excellent extraction performance. Good linearity (R2&gt;0.99) within the concentration range of 0.25-250ngL-1 was obtained. Low limits of detection (0.08-0.15ngL-1, signal-to-noise ratio=3:1) and good precision (relative standard deviation &lt;12%, n=6) were achieved. The developed method was applied to analyze natural and spiked environmental water samples.","author":[{"dropping-particle":"","family":"Su, H., Wang, Z., Jia, Y., Deng, L., Chen, X., Zhao","given":"R.","non-dropping-particle":"","parse-names":false,"suffix":""},{"dropping-particle":"","family":"Chan, T. W. D.","given":"","non-dropping-particle":"","parse-names":false,"suffix":""}],"container-title":"Journal of Chromatography A","id":"ITEM-1","issued":{"date-parts":[["2015"]]},"page":"334-339","publisher":"Elsevier B.V.","title":"A cadmium(II)-based metal-organic framework material for the dispersive solid-phase extraction of polybrominated diphenyl ethers in environmental water samples","type":"article-journal","volume":"1422"},"uris":["http://www.mendeley.com/documents/?uuid=b95d521e-1999-44ae-bff4-9d6ec15a45b6"]}],"mendeley":{"formattedCitation":"(Su, H., Wang, Z., Jia, Y., Deng, L., Chen, X., Zhao &amp; Chan, T. W. D., 2015)","manualFormatting":"Su et al. (2015)","plainTextFormattedCitation":"(Su, H., Wang, Z., Jia, Y., Deng, L., Chen, X., Zhao &amp; Chan, T. W. D., 2015)","previouslyFormattedCitation":"(Su, H., Wang, Z., Jia, Y., Deng, L., Chen, X., Zhao &amp; Chan, T. W. D., 2015)"},"properties":{"noteIndex":0},"schema":"https://github.com/citation-style-language/schema/raw/master/csl-citation.json"}</w:instrText>
      </w:r>
      <w:r w:rsidR="00A443FF" w:rsidRPr="00A443FF">
        <w:rPr>
          <w:sz w:val="20"/>
          <w:szCs w:val="20"/>
        </w:rPr>
        <w:fldChar w:fldCharType="separate"/>
      </w:r>
      <w:r w:rsidR="00A443FF" w:rsidRPr="00A443FF">
        <w:rPr>
          <w:noProof/>
          <w:sz w:val="20"/>
          <w:szCs w:val="20"/>
        </w:rPr>
        <w:t xml:space="preserve">Su </w:t>
      </w:r>
      <w:r w:rsidR="00A443FF" w:rsidRPr="00A443FF">
        <w:rPr>
          <w:i/>
          <w:noProof/>
          <w:sz w:val="20"/>
          <w:szCs w:val="20"/>
        </w:rPr>
        <w:t>et al.</w:t>
      </w:r>
      <w:r w:rsidR="00024863">
        <w:rPr>
          <w:i/>
          <w:noProof/>
          <w:sz w:val="20"/>
          <w:szCs w:val="20"/>
        </w:rPr>
        <w:t xml:space="preserve"> </w:t>
      </w:r>
      <w:r w:rsidR="00024863">
        <w:rPr>
          <w:iCs/>
          <w:noProof/>
          <w:sz w:val="20"/>
          <w:szCs w:val="20"/>
        </w:rPr>
        <w:t>[38]</w:t>
      </w:r>
      <w:r w:rsidR="00A443FF" w:rsidRPr="00A443FF">
        <w:rPr>
          <w:i/>
          <w:noProof/>
          <w:sz w:val="20"/>
          <w:szCs w:val="20"/>
        </w:rPr>
        <w:t xml:space="preserve"> </w:t>
      </w:r>
      <w:r w:rsidR="00A443FF" w:rsidRPr="00A443FF">
        <w:rPr>
          <w:sz w:val="20"/>
          <w:szCs w:val="20"/>
        </w:rPr>
        <w:fldChar w:fldCharType="end"/>
      </w:r>
      <w:r w:rsidR="00A443FF">
        <w:rPr>
          <w:sz w:val="20"/>
          <w:szCs w:val="20"/>
        </w:rPr>
        <w:t xml:space="preserve">stated that </w:t>
      </w:r>
      <w:r w:rsidRPr="00AB7079">
        <w:rPr>
          <w:sz w:val="20"/>
          <w:szCs w:val="20"/>
        </w:rPr>
        <w:t>Cd</w:t>
      </w:r>
      <w:r w:rsidRPr="00AB7079">
        <w:rPr>
          <w:sz w:val="20"/>
          <w:szCs w:val="20"/>
          <w:vertAlign w:val="subscript"/>
        </w:rPr>
        <w:t>3</w:t>
      </w:r>
      <w:r w:rsidRPr="00AB7079">
        <w:rPr>
          <w:sz w:val="20"/>
          <w:szCs w:val="20"/>
        </w:rPr>
        <w:t>(L)</w:t>
      </w:r>
      <w:r w:rsidRPr="00AB7079">
        <w:rPr>
          <w:sz w:val="20"/>
          <w:szCs w:val="20"/>
          <w:vertAlign w:val="subscript"/>
        </w:rPr>
        <w:t>2</w:t>
      </w:r>
      <w:r w:rsidRPr="00AB7079">
        <w:rPr>
          <w:sz w:val="20"/>
          <w:szCs w:val="20"/>
        </w:rPr>
        <w:t>(bpy)</w:t>
      </w:r>
      <w:r w:rsidRPr="00AB7079">
        <w:rPr>
          <w:sz w:val="20"/>
          <w:szCs w:val="20"/>
          <w:vertAlign w:val="subscript"/>
        </w:rPr>
        <w:t>2</w:t>
      </w:r>
      <w:r w:rsidRPr="00AB7079">
        <w:rPr>
          <w:sz w:val="20"/>
          <w:szCs w:val="20"/>
        </w:rPr>
        <w:t>.5(H</w:t>
      </w:r>
      <w:r w:rsidRPr="0022576E">
        <w:rPr>
          <w:sz w:val="20"/>
          <w:szCs w:val="20"/>
          <w:vertAlign w:val="subscript"/>
        </w:rPr>
        <w:t>2</w:t>
      </w:r>
      <w:r w:rsidRPr="00AB7079">
        <w:rPr>
          <w:sz w:val="20"/>
          <w:szCs w:val="20"/>
        </w:rPr>
        <w:t>O)</w:t>
      </w:r>
      <w:r w:rsidRPr="00AB7079">
        <w:rPr>
          <w:sz w:val="20"/>
          <w:szCs w:val="20"/>
          <w:vertAlign w:val="subscript"/>
        </w:rPr>
        <w:t>2</w:t>
      </w:r>
      <w:r w:rsidRPr="00AB7079">
        <w:rPr>
          <w:sz w:val="20"/>
          <w:szCs w:val="20"/>
        </w:rPr>
        <w:t xml:space="preserve"> was prepared </w:t>
      </w:r>
      <w:r>
        <w:rPr>
          <w:sz w:val="20"/>
          <w:szCs w:val="20"/>
        </w:rPr>
        <w:t xml:space="preserve">as a sorbent for the dispersive </w:t>
      </w:r>
      <w:r w:rsidRPr="00AB7079">
        <w:rPr>
          <w:sz w:val="20"/>
          <w:szCs w:val="20"/>
        </w:rPr>
        <w:t>SPE of seven PBDEs in environm</w:t>
      </w:r>
      <w:r>
        <w:rPr>
          <w:sz w:val="20"/>
          <w:szCs w:val="20"/>
        </w:rPr>
        <w:t>ental water samples</w:t>
      </w:r>
      <w:r w:rsidR="00A443FF">
        <w:rPr>
          <w:sz w:val="20"/>
          <w:szCs w:val="20"/>
        </w:rPr>
        <w:t xml:space="preserve"> and the </w:t>
      </w:r>
      <w:r w:rsidR="00A443FF" w:rsidRPr="00AB7079">
        <w:rPr>
          <w:sz w:val="20"/>
          <w:szCs w:val="20"/>
        </w:rPr>
        <w:t>Box-Behnken design was used throu</w:t>
      </w:r>
      <w:r w:rsidR="00A443FF">
        <w:rPr>
          <w:sz w:val="20"/>
          <w:szCs w:val="20"/>
        </w:rPr>
        <w:t xml:space="preserve">gh response surface methodology </w:t>
      </w:r>
      <w:r w:rsidR="00A443FF" w:rsidRPr="00AB7079">
        <w:rPr>
          <w:sz w:val="20"/>
          <w:szCs w:val="20"/>
        </w:rPr>
        <w:t xml:space="preserve">in method development </w:t>
      </w:r>
      <w:r w:rsidR="00A443FF">
        <w:rPr>
          <w:sz w:val="20"/>
          <w:szCs w:val="20"/>
        </w:rPr>
        <w:t>t</w:t>
      </w:r>
      <w:r w:rsidRPr="00AB7079">
        <w:rPr>
          <w:sz w:val="20"/>
          <w:szCs w:val="20"/>
        </w:rPr>
        <w:t>o get opt</w:t>
      </w:r>
      <w:r w:rsidR="00A443FF">
        <w:rPr>
          <w:sz w:val="20"/>
          <w:szCs w:val="20"/>
        </w:rPr>
        <w:t>imum extraction parameters where the limit of detection (</w:t>
      </w:r>
      <w:r w:rsidRPr="00AB7079">
        <w:rPr>
          <w:sz w:val="20"/>
          <w:szCs w:val="20"/>
        </w:rPr>
        <w:t>L</w:t>
      </w:r>
      <w:r>
        <w:rPr>
          <w:sz w:val="20"/>
          <w:szCs w:val="20"/>
        </w:rPr>
        <w:t>ODs</w:t>
      </w:r>
      <w:r w:rsidR="00A443FF">
        <w:rPr>
          <w:sz w:val="20"/>
          <w:szCs w:val="20"/>
        </w:rPr>
        <w:t>)</w:t>
      </w:r>
      <w:r>
        <w:rPr>
          <w:sz w:val="20"/>
          <w:szCs w:val="20"/>
        </w:rPr>
        <w:t xml:space="preserve"> for seven PBDEs were in the </w:t>
      </w:r>
      <w:r w:rsidRPr="00AB7079">
        <w:rPr>
          <w:sz w:val="20"/>
          <w:szCs w:val="20"/>
        </w:rPr>
        <w:t xml:space="preserve">range of 0.08–0.15 ng/L. </w:t>
      </w:r>
    </w:p>
    <w:p w14:paraId="577C582D" w14:textId="41EDDC6B" w:rsidR="004A4C46" w:rsidRDefault="002E4278">
      <w:pPr>
        <w:pBdr>
          <w:top w:val="nil"/>
          <w:left w:val="nil"/>
          <w:bottom w:val="nil"/>
          <w:right w:val="nil"/>
          <w:between w:val="nil"/>
        </w:pBdr>
        <w:spacing w:after="0" w:line="240" w:lineRule="auto"/>
        <w:jc w:val="center"/>
        <w:rPr>
          <w:b/>
          <w:color w:val="000000"/>
          <w:sz w:val="20"/>
          <w:szCs w:val="20"/>
        </w:rPr>
      </w:pPr>
      <w:r>
        <w:rPr>
          <w:b/>
          <w:color w:val="000000"/>
          <w:sz w:val="20"/>
          <w:szCs w:val="20"/>
        </w:rPr>
        <w:lastRenderedPageBreak/>
        <w:t xml:space="preserve">MOF in </w:t>
      </w:r>
      <w:r w:rsidR="001F65D7">
        <w:rPr>
          <w:b/>
          <w:color w:val="000000"/>
          <w:sz w:val="20"/>
          <w:szCs w:val="20"/>
        </w:rPr>
        <w:t>solid phase extraction</w:t>
      </w:r>
    </w:p>
    <w:p w14:paraId="584FA88A" w14:textId="40A7F611"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In recent years, applications of MOFs in separation science have been investigated intensively. One of the most important advantages of MOFs is that they can be designed to pertain</w:t>
      </w:r>
      <w:r w:rsidR="00D55B5C">
        <w:rPr>
          <w:color w:val="000000"/>
          <w:sz w:val="20"/>
          <w:szCs w:val="20"/>
        </w:rPr>
        <w:t xml:space="preserve"> to</w:t>
      </w:r>
      <w:r>
        <w:rPr>
          <w:color w:val="000000"/>
          <w:sz w:val="20"/>
          <w:szCs w:val="20"/>
        </w:rPr>
        <w:t xml:space="preserve"> preferable (either chemical or physical) properties</w:t>
      </w:r>
      <w:r w:rsidR="00B1284E">
        <w:rPr>
          <w:color w:val="000000"/>
          <w:sz w:val="20"/>
          <w:szCs w:val="20"/>
        </w:rPr>
        <w:t xml:space="preserve"> [16]</w:t>
      </w:r>
      <w:r>
        <w:rPr>
          <w:color w:val="000000"/>
          <w:sz w:val="20"/>
          <w:szCs w:val="20"/>
        </w:rPr>
        <w:t>. Generally, several factors (including flexibility and porosity of the framework, shape, and size of the pores) are considered as the most crucial factors determining the selective adsorption of guest molecules into the bulk structure of these solid materials in</w:t>
      </w:r>
      <w:r w:rsidR="00D55B5C">
        <w:rPr>
          <w:color w:val="000000"/>
          <w:sz w:val="20"/>
          <w:szCs w:val="20"/>
        </w:rPr>
        <w:t xml:space="preserve"> the</w:t>
      </w:r>
      <w:r>
        <w:rPr>
          <w:color w:val="000000"/>
          <w:sz w:val="20"/>
          <w:szCs w:val="20"/>
        </w:rPr>
        <w:t xml:space="preserve"> soli</w:t>
      </w:r>
      <w:r w:rsidR="00D55B5C">
        <w:rPr>
          <w:color w:val="000000"/>
          <w:sz w:val="20"/>
          <w:szCs w:val="20"/>
        </w:rPr>
        <w:t>d-</w:t>
      </w:r>
      <w:r>
        <w:rPr>
          <w:color w:val="000000"/>
          <w:sz w:val="20"/>
          <w:szCs w:val="20"/>
        </w:rPr>
        <w:t>p</w:t>
      </w:r>
      <w:r>
        <w:rPr>
          <w:sz w:val="20"/>
          <w:szCs w:val="20"/>
        </w:rPr>
        <w:t>hase extraction (</w:t>
      </w:r>
      <w:r>
        <w:rPr>
          <w:color w:val="000000"/>
          <w:sz w:val="20"/>
          <w:szCs w:val="20"/>
        </w:rPr>
        <w:t xml:space="preserve">SPE) procedure. Therefore, the selective sorption of target </w:t>
      </w:r>
      <w:r>
        <w:rPr>
          <w:sz w:val="20"/>
          <w:szCs w:val="20"/>
        </w:rPr>
        <w:t>compounds</w:t>
      </w:r>
      <w:r>
        <w:rPr>
          <w:color w:val="000000"/>
          <w:sz w:val="20"/>
          <w:szCs w:val="20"/>
        </w:rPr>
        <w:t xml:space="preserve"> by MOFs is possible based on their shape, size, hydrophilic, and hydrophobic properties. It is important to note that many conventional sorbents used in SPE had either limited selectivity or adsorption capacity towards environmental pollutants</w:t>
      </w:r>
      <w:r w:rsidR="0061002F">
        <w:rPr>
          <w:color w:val="000000"/>
          <w:sz w:val="20"/>
          <w:szCs w:val="20"/>
        </w:rPr>
        <w:t xml:space="preserve"> such a</w:t>
      </w:r>
      <w:r w:rsidR="00D55B5C" w:rsidRPr="00D55B5C">
        <w:t xml:space="preserve"> </w:t>
      </w:r>
      <w:r w:rsidR="00D55B5C" w:rsidRPr="00D55B5C">
        <w:rPr>
          <w:color w:val="000000"/>
          <w:sz w:val="20"/>
          <w:szCs w:val="20"/>
        </w:rPr>
        <w:t xml:space="preserve">Å </w:t>
      </w:r>
      <w:r w:rsidR="0061002F">
        <w:rPr>
          <w:color w:val="000000"/>
          <w:sz w:val="20"/>
          <w:szCs w:val="20"/>
        </w:rPr>
        <w:t xml:space="preserve">s </w:t>
      </w:r>
      <w:r w:rsidR="0061002F" w:rsidRPr="00302619">
        <w:rPr>
          <w:sz w:val="20"/>
          <w:szCs w:val="20"/>
        </w:rPr>
        <w:t>octadecyl-modified silica (C</w:t>
      </w:r>
      <w:r w:rsidR="0061002F" w:rsidRPr="00302619">
        <w:rPr>
          <w:sz w:val="20"/>
          <w:szCs w:val="20"/>
          <w:vertAlign w:val="subscript"/>
        </w:rPr>
        <w:t>18</w:t>
      </w:r>
      <w:r w:rsidR="0061002F" w:rsidRPr="00302619">
        <w:rPr>
          <w:sz w:val="20"/>
          <w:szCs w:val="20"/>
        </w:rPr>
        <w:t xml:space="preserve">), </w:t>
      </w:r>
      <w:r w:rsidR="001F65D7" w:rsidRPr="00302619">
        <w:rPr>
          <w:sz w:val="20"/>
          <w:szCs w:val="20"/>
        </w:rPr>
        <w:t>graphitized</w:t>
      </w:r>
      <w:r w:rsidR="0061002F" w:rsidRPr="00302619">
        <w:rPr>
          <w:sz w:val="20"/>
          <w:szCs w:val="20"/>
        </w:rPr>
        <w:t xml:space="preserve"> carbon black (GCB), porous graphitic carbon (PGC), and activated carbon (AC)</w:t>
      </w:r>
      <w:r w:rsidR="00B1284E">
        <w:rPr>
          <w:sz w:val="20"/>
          <w:szCs w:val="20"/>
        </w:rPr>
        <w:t xml:space="preserve"> [39]</w:t>
      </w:r>
      <w:r>
        <w:rPr>
          <w:color w:val="000000"/>
          <w:sz w:val="20"/>
          <w:szCs w:val="20"/>
        </w:rPr>
        <w:t>. In this respect, MOFs are quite flexible to overcome such drawbacks through modification of the pore surface (for different adsorption preference</w:t>
      </w:r>
      <w:r w:rsidR="00D55B5C">
        <w:rPr>
          <w:color w:val="000000"/>
          <w:sz w:val="20"/>
          <w:szCs w:val="20"/>
        </w:rPr>
        <w:t>s</w:t>
      </w:r>
      <w:r>
        <w:rPr>
          <w:color w:val="000000"/>
          <w:sz w:val="20"/>
          <w:szCs w:val="20"/>
        </w:rPr>
        <w:t>) aga</w:t>
      </w:r>
      <w:r w:rsidR="001B344A">
        <w:rPr>
          <w:color w:val="000000"/>
          <w:sz w:val="20"/>
          <w:szCs w:val="20"/>
        </w:rPr>
        <w:t>inst different target molecules</w:t>
      </w:r>
      <w:r w:rsidR="00790BEB">
        <w:rPr>
          <w:color w:val="000000"/>
          <w:sz w:val="20"/>
          <w:szCs w:val="20"/>
        </w:rPr>
        <w:t xml:space="preserve"> [18]</w:t>
      </w:r>
      <w:r w:rsidR="0061002F">
        <w:rPr>
          <w:color w:val="000000"/>
          <w:sz w:val="20"/>
          <w:szCs w:val="20"/>
        </w:rPr>
        <w:t>,</w:t>
      </w:r>
      <w:r w:rsidR="001B344A">
        <w:rPr>
          <w:color w:val="000000"/>
          <w:sz w:val="20"/>
          <w:szCs w:val="20"/>
        </w:rPr>
        <w:t xml:space="preserve"> </w:t>
      </w:r>
      <w:r w:rsidR="0061002F">
        <w:rPr>
          <w:color w:val="000000"/>
          <w:sz w:val="20"/>
          <w:szCs w:val="20"/>
        </w:rPr>
        <w:t>for example, MOF DUT-60</w:t>
      </w:r>
      <w:r w:rsidR="00D55B5C">
        <w:rPr>
          <w:color w:val="000000"/>
          <w:sz w:val="20"/>
          <w:szCs w:val="20"/>
        </w:rPr>
        <w:t xml:space="preserve"> </w:t>
      </w:r>
      <w:r w:rsidR="0061002F" w:rsidRPr="00A73980">
        <w:rPr>
          <w:color w:val="000000"/>
          <w:sz w:val="20"/>
          <w:szCs w:val="20"/>
        </w:rPr>
        <w:t>holds the world record regarding the highest surface area and pore volume. This MOF</w:t>
      </w:r>
      <w:r w:rsidR="0061002F">
        <w:rPr>
          <w:color w:val="000000"/>
          <w:sz w:val="20"/>
          <w:szCs w:val="20"/>
        </w:rPr>
        <w:t xml:space="preserve"> has </w:t>
      </w:r>
      <w:r w:rsidR="0061002F" w:rsidRPr="00A73980">
        <w:rPr>
          <w:color w:val="000000"/>
          <w:sz w:val="20"/>
          <w:szCs w:val="20"/>
        </w:rPr>
        <w:t>a por</w:t>
      </w:r>
      <w:r w:rsidR="0061002F">
        <w:rPr>
          <w:color w:val="000000"/>
          <w:sz w:val="20"/>
          <w:szCs w:val="20"/>
        </w:rPr>
        <w:t>e volume of 5.02 cm</w:t>
      </w:r>
      <w:r w:rsidR="0061002F" w:rsidRPr="0061002F">
        <w:rPr>
          <w:color w:val="000000"/>
          <w:sz w:val="20"/>
          <w:szCs w:val="20"/>
          <w:vertAlign w:val="superscript"/>
        </w:rPr>
        <w:t>3</w:t>
      </w:r>
      <w:r w:rsidR="0061002F">
        <w:rPr>
          <w:color w:val="000000"/>
          <w:sz w:val="20"/>
          <w:szCs w:val="20"/>
        </w:rPr>
        <w:t>·g</w:t>
      </w:r>
      <w:r w:rsidR="0061002F" w:rsidRPr="0061002F">
        <w:rPr>
          <w:color w:val="000000"/>
          <w:sz w:val="20"/>
          <w:szCs w:val="20"/>
          <w:vertAlign w:val="superscript"/>
        </w:rPr>
        <w:t>−1</w:t>
      </w:r>
      <w:r w:rsidR="0061002F">
        <w:rPr>
          <w:color w:val="000000"/>
          <w:sz w:val="20"/>
          <w:szCs w:val="20"/>
          <w:vertAlign w:val="superscript"/>
        </w:rPr>
        <w:t xml:space="preserve"> </w:t>
      </w:r>
      <w:r w:rsidR="0061002F">
        <w:rPr>
          <w:color w:val="000000"/>
          <w:sz w:val="20"/>
          <w:szCs w:val="20"/>
        </w:rPr>
        <w:t>and a surface area of 7,800 m</w:t>
      </w:r>
      <w:r w:rsidR="0061002F" w:rsidRPr="0061002F">
        <w:rPr>
          <w:color w:val="000000"/>
          <w:sz w:val="20"/>
          <w:szCs w:val="20"/>
          <w:vertAlign w:val="superscript"/>
        </w:rPr>
        <w:t>2</w:t>
      </w:r>
      <w:r w:rsidR="0061002F">
        <w:rPr>
          <w:color w:val="000000"/>
          <w:sz w:val="20"/>
          <w:szCs w:val="20"/>
        </w:rPr>
        <w:t xml:space="preserve"> </w:t>
      </w:r>
      <w:r w:rsidR="0061002F" w:rsidRPr="00790BEB">
        <w:rPr>
          <w:color w:val="000000"/>
          <w:sz w:val="20"/>
          <w:szCs w:val="20"/>
        </w:rPr>
        <w:t>·</w:t>
      </w:r>
      <w:r w:rsidR="0061002F" w:rsidRPr="00A73980">
        <w:rPr>
          <w:color w:val="000000"/>
          <w:sz w:val="20"/>
          <w:szCs w:val="20"/>
        </w:rPr>
        <w:t>g</w:t>
      </w:r>
      <w:r w:rsidR="0061002F" w:rsidRPr="0061002F">
        <w:rPr>
          <w:color w:val="000000"/>
          <w:sz w:val="20"/>
          <w:szCs w:val="20"/>
          <w:vertAlign w:val="superscript"/>
        </w:rPr>
        <w:t>−1</w:t>
      </w:r>
      <w:r w:rsidR="0061002F" w:rsidRPr="00A73980">
        <w:rPr>
          <w:color w:val="000000"/>
          <w:sz w:val="20"/>
          <w:szCs w:val="20"/>
        </w:rPr>
        <w:t xml:space="preserve"> </w:t>
      </w:r>
      <w:r w:rsidR="0061002F">
        <w:rPr>
          <w:color w:val="000000"/>
          <w:sz w:val="20"/>
          <w:szCs w:val="20"/>
        </w:rPr>
        <w:t>where i</w:t>
      </w:r>
      <w:r w:rsidR="0061002F" w:rsidRPr="00302619">
        <w:rPr>
          <w:color w:val="000000"/>
          <w:sz w:val="20"/>
          <w:szCs w:val="20"/>
        </w:rPr>
        <w:t>t is formed by Zn</w:t>
      </w:r>
      <w:r w:rsidR="0061002F" w:rsidRPr="00302619">
        <w:rPr>
          <w:color w:val="000000"/>
          <w:sz w:val="20"/>
          <w:szCs w:val="20"/>
          <w:vertAlign w:val="subscript"/>
        </w:rPr>
        <w:t>4</w:t>
      </w:r>
      <w:r w:rsidR="0061002F" w:rsidRPr="00302619">
        <w:rPr>
          <w:color w:val="000000"/>
          <w:sz w:val="20"/>
          <w:szCs w:val="20"/>
        </w:rPr>
        <w:t>O</w:t>
      </w:r>
      <w:r w:rsidR="0061002F" w:rsidRPr="00790BEB">
        <w:rPr>
          <w:color w:val="000000"/>
          <w:sz w:val="20"/>
          <w:szCs w:val="20"/>
          <w:vertAlign w:val="subscript"/>
        </w:rPr>
        <w:t>6</w:t>
      </w:r>
      <w:r w:rsidR="0061002F" w:rsidRPr="00302619">
        <w:rPr>
          <w:color w:val="000000"/>
          <w:sz w:val="20"/>
          <w:szCs w:val="20"/>
          <w:vertAlign w:val="superscript"/>
        </w:rPr>
        <w:t>+</w:t>
      </w:r>
      <w:r w:rsidR="0061002F" w:rsidRPr="00302619">
        <w:rPr>
          <w:color w:val="000000"/>
          <w:sz w:val="20"/>
          <w:szCs w:val="20"/>
        </w:rPr>
        <w:t xml:space="preserve"> clusters and an expanded topic ligand 1,3,5-tris(4′-carboxy[1,1′-biphenyl]-4-yl)benzene</w:t>
      </w:r>
      <w:r w:rsidR="0061002F">
        <w:rPr>
          <w:color w:val="000000"/>
          <w:sz w:val="20"/>
          <w:szCs w:val="20"/>
        </w:rPr>
        <w:t xml:space="preserve"> </w:t>
      </w:r>
      <w:r w:rsidR="0061002F" w:rsidRPr="00302619">
        <w:rPr>
          <w:color w:val="000000"/>
          <w:sz w:val="20"/>
          <w:szCs w:val="20"/>
        </w:rPr>
        <w:t>in combination with a ditopic linker 1,4-bis</w:t>
      </w:r>
      <w:r w:rsidR="0061002F">
        <w:rPr>
          <w:color w:val="000000"/>
          <w:sz w:val="20"/>
          <w:szCs w:val="20"/>
        </w:rPr>
        <w:t>-p-carboxyphenylbuta-1,3-diene</w:t>
      </w:r>
      <w:r w:rsidR="00790BEB">
        <w:rPr>
          <w:color w:val="000000"/>
          <w:sz w:val="20"/>
          <w:szCs w:val="20"/>
        </w:rPr>
        <w:t xml:space="preserve"> [40]</w:t>
      </w:r>
      <w:r w:rsidR="0061002F">
        <w:rPr>
          <w:color w:val="000000"/>
          <w:sz w:val="20"/>
          <w:szCs w:val="20"/>
        </w:rPr>
        <w:t xml:space="preserve">. </w:t>
      </w:r>
      <w:r w:rsidR="0061002F" w:rsidRPr="00302619">
        <w:rPr>
          <w:color w:val="000000"/>
          <w:sz w:val="20"/>
          <w:szCs w:val="20"/>
        </w:rPr>
        <w:t>In general, MOFs w</w:t>
      </w:r>
      <w:r w:rsidR="0061002F">
        <w:rPr>
          <w:color w:val="000000"/>
          <w:sz w:val="20"/>
          <w:szCs w:val="20"/>
        </w:rPr>
        <w:t>ith surface areas over 6,000 m</w:t>
      </w:r>
      <w:r w:rsidR="0061002F" w:rsidRPr="00D42234">
        <w:rPr>
          <w:color w:val="000000"/>
          <w:sz w:val="20"/>
          <w:szCs w:val="20"/>
          <w:vertAlign w:val="superscript"/>
        </w:rPr>
        <w:t>2</w:t>
      </w:r>
      <w:r w:rsidR="00D55B5C">
        <w:rPr>
          <w:color w:val="000000"/>
          <w:sz w:val="20"/>
          <w:szCs w:val="20"/>
        </w:rPr>
        <w:t>.</w:t>
      </w:r>
      <w:r w:rsidR="0061002F" w:rsidRPr="00302619">
        <w:rPr>
          <w:color w:val="000000"/>
          <w:sz w:val="20"/>
          <w:szCs w:val="20"/>
        </w:rPr>
        <w:t>g</w:t>
      </w:r>
      <w:r w:rsidR="0061002F" w:rsidRPr="00D42234">
        <w:rPr>
          <w:color w:val="000000"/>
          <w:sz w:val="20"/>
          <w:szCs w:val="20"/>
          <w:vertAlign w:val="superscript"/>
        </w:rPr>
        <w:t>−1</w:t>
      </w:r>
      <w:r w:rsidR="0061002F" w:rsidRPr="00302619">
        <w:rPr>
          <w:color w:val="000000"/>
          <w:sz w:val="20"/>
          <w:szCs w:val="20"/>
        </w:rPr>
        <w:t xml:space="preserve"> are termed ultrahigh porosit</w:t>
      </w:r>
      <w:r w:rsidR="0061002F">
        <w:rPr>
          <w:color w:val="000000"/>
          <w:sz w:val="20"/>
          <w:szCs w:val="20"/>
        </w:rPr>
        <w:t>y crystalline frameworks.</w:t>
      </w:r>
      <w:r w:rsidR="0085763D">
        <w:rPr>
          <w:color w:val="000000"/>
          <w:sz w:val="20"/>
          <w:szCs w:val="20"/>
        </w:rPr>
        <w:t xml:space="preserve"> </w:t>
      </w:r>
    </w:p>
    <w:p w14:paraId="54744B62" w14:textId="77777777" w:rsidR="00DA2473" w:rsidRDefault="00DA2473">
      <w:pPr>
        <w:pBdr>
          <w:top w:val="nil"/>
          <w:left w:val="nil"/>
          <w:bottom w:val="nil"/>
          <w:right w:val="nil"/>
          <w:between w:val="nil"/>
        </w:pBdr>
        <w:spacing w:after="0" w:line="240" w:lineRule="auto"/>
        <w:jc w:val="both"/>
        <w:rPr>
          <w:color w:val="000000"/>
          <w:sz w:val="20"/>
          <w:szCs w:val="20"/>
        </w:rPr>
      </w:pPr>
    </w:p>
    <w:p w14:paraId="5A7FBAF9" w14:textId="71A9516B" w:rsidR="004129D3" w:rsidRDefault="00195E8F" w:rsidP="004129D3">
      <w:pPr>
        <w:autoSpaceDE w:val="0"/>
        <w:autoSpaceDN w:val="0"/>
        <w:adjustRightInd w:val="0"/>
        <w:spacing w:after="0" w:line="240" w:lineRule="auto"/>
        <w:jc w:val="both"/>
        <w:rPr>
          <w:sz w:val="20"/>
          <w:szCs w:val="20"/>
        </w:rPr>
      </w:pPr>
      <w:r w:rsidRPr="00DA2473">
        <w:rPr>
          <w:color w:val="000000"/>
          <w:sz w:val="20"/>
          <w:szCs w:val="20"/>
        </w:rPr>
        <w:t>In 2006</w:t>
      </w:r>
      <w:r>
        <w:rPr>
          <w:color w:val="000000"/>
          <w:sz w:val="20"/>
          <w:szCs w:val="20"/>
        </w:rPr>
        <w:t xml:space="preserve">, </w:t>
      </w:r>
      <w:r>
        <w:rPr>
          <w:color w:val="000000"/>
          <w:sz w:val="20"/>
          <w:szCs w:val="20"/>
        </w:rPr>
        <w:fldChar w:fldCharType="begin" w:fldLock="1"/>
      </w:r>
      <w:r w:rsidR="008C525C">
        <w:rPr>
          <w:color w:val="000000"/>
          <w:sz w:val="20"/>
          <w:szCs w:val="20"/>
        </w:rPr>
        <w:instrText>ADDIN CSL_CITATION {"citationItems":[{"id":"ITEM-1","itemData":{"DOI":"10.1016/j.chroma.2006.03.061","ISSN":"00219673","PMID":"16616177","abstract":"The copper(II) isonicotinate (Cu(4-C5H4N-COO)2(H2O)4) coordination polymer was prepared, characterized and explored as sorbent for flow injection solid-phase extraction on-line coupled with high-performance liquid chromatography (HPLC) for determination of trace polycyclic aromatic hydrocarbons (PAHs) in environmental matrices. Naphthalene, phenanthrene, anthracene, fluoranthene, benzo(b)fluoranthene, benzo(k)fluoranthene, benzo(a)pyrene and benzo(ghi)perylene with various shape, size and hydrophobicity were used as model analytes. The porosity of the coordination polymer allows these guest PAHs molecules to diffuse into the buck structure, and the shape and size of the pores lead to shape- and size-selectivity over the guests. The precolumn packed with the coordination polymer was shown to be promising for solid-phase extraction of PAHs in environmental samples with subsequent HPLC separation and UV detection. With extraction of 50 ml of sample solution, the enhancement factors for the PAHs studied ranged from 200 to 2337, depending on the shape, size and hydrophobic property of the PAHs. The detection limits (S/N = 3) of 2-14 ng l-1 and the sample throughput of 3 samples h-1 were obtained. The developed method was applied to the determination of trace PAHs in a certified reference material (coal fly ash) and local water samples. © 2006 Elsevier B.V. All rights reserved.","author":[{"dropping-particle":"","family":"Zhou, Y. Y., Yan, X. P., Kim, Ki. N., Wang, S. W., and Liu","given":"M. G.","non-dropping-particle":"","parse-names":false,"suffix":""}],"container-title":"Journal of Chromatography A","id":"ITEM-1","issue":"1-2","issued":{"date-parts":[["2006"]]},"page":"172-178","title":"Exploration of coordination polymer as sorbent for flow injection solid-phase extraction on-line coupled with high-performance liquid chromatography for determination of polycyclic aromatic hydrocarbons in environmental materials","type":"article-journal","volume":"1116"},"uris":["http://www.mendeley.com/documents/?uuid=2f45803e-e4a6-431e-84a8-9ceb67f27957"]}],"mendeley":{"formattedCitation":"(Zhou, Y. Y., Yan, X. P., Kim, Ki. N., Wang, S. W., and Liu, 2006)","manualFormatting":"Zhou and co-workers ","plainTextFormattedCitation":"(Zhou, Y. Y., Yan, X. P., Kim, Ki. N., Wang, S. W., and Liu, 2006)","previouslyFormattedCitation":"(Zhou, Y. Y., Yan, X. P., Kim, Ki. N., Wang, S. W., and Liu, 2006)"},"properties":{"noteIndex":0},"schema":"https://github.com/citation-style-language/schema/raw/master/csl-citation.json"}</w:instrText>
      </w:r>
      <w:r>
        <w:rPr>
          <w:color w:val="000000"/>
          <w:sz w:val="20"/>
          <w:szCs w:val="20"/>
        </w:rPr>
        <w:fldChar w:fldCharType="separate"/>
      </w:r>
      <w:r>
        <w:rPr>
          <w:noProof/>
          <w:color w:val="000000"/>
          <w:sz w:val="20"/>
          <w:szCs w:val="20"/>
        </w:rPr>
        <w:t xml:space="preserve">Zhou and co-workers </w:t>
      </w:r>
      <w:r>
        <w:rPr>
          <w:color w:val="000000"/>
          <w:sz w:val="20"/>
          <w:szCs w:val="20"/>
        </w:rPr>
        <w:fldChar w:fldCharType="end"/>
      </w:r>
      <w:r>
        <w:rPr>
          <w:color w:val="000000"/>
          <w:sz w:val="20"/>
          <w:szCs w:val="20"/>
        </w:rPr>
        <w:t xml:space="preserve"> stated</w:t>
      </w:r>
      <w:r w:rsidR="00DA2473" w:rsidRPr="00DA2473">
        <w:rPr>
          <w:color w:val="000000"/>
          <w:sz w:val="20"/>
          <w:szCs w:val="20"/>
        </w:rPr>
        <w:t xml:space="preserve"> the first example of usin</w:t>
      </w:r>
      <w:r w:rsidR="00DA2473">
        <w:rPr>
          <w:color w:val="000000"/>
          <w:sz w:val="20"/>
          <w:szCs w:val="20"/>
        </w:rPr>
        <w:t xml:space="preserve">g MOF in solid phase extraction </w:t>
      </w:r>
      <w:r w:rsidR="00DA2473" w:rsidRPr="00DA2473">
        <w:rPr>
          <w:color w:val="000000"/>
          <w:sz w:val="20"/>
          <w:szCs w:val="20"/>
        </w:rPr>
        <w:t xml:space="preserve">was demonstrated </w:t>
      </w:r>
      <w:r>
        <w:rPr>
          <w:color w:val="000000"/>
          <w:sz w:val="20"/>
          <w:szCs w:val="20"/>
        </w:rPr>
        <w:t xml:space="preserve">by using </w:t>
      </w:r>
      <w:r w:rsidR="00DA2473" w:rsidRPr="00DA2473">
        <w:rPr>
          <w:color w:val="000000"/>
          <w:sz w:val="20"/>
          <w:szCs w:val="20"/>
        </w:rPr>
        <w:t>an on-line flow injecti</w:t>
      </w:r>
      <w:r w:rsidR="00DA2473">
        <w:rPr>
          <w:color w:val="000000"/>
          <w:sz w:val="20"/>
          <w:szCs w:val="20"/>
        </w:rPr>
        <w:t xml:space="preserve">on SPE system using copper (II) </w:t>
      </w:r>
      <w:r w:rsidR="00DA2473" w:rsidRPr="00DA2473">
        <w:rPr>
          <w:color w:val="000000"/>
          <w:sz w:val="20"/>
          <w:szCs w:val="20"/>
        </w:rPr>
        <w:t>isonicotinate (Cu (4-C</w:t>
      </w:r>
      <w:r w:rsidR="00DA2473" w:rsidRPr="00195E8F">
        <w:rPr>
          <w:color w:val="000000"/>
          <w:sz w:val="20"/>
          <w:szCs w:val="20"/>
          <w:vertAlign w:val="subscript"/>
        </w:rPr>
        <w:t>5</w:t>
      </w:r>
      <w:r w:rsidR="00DA2473" w:rsidRPr="00DA2473">
        <w:rPr>
          <w:color w:val="000000"/>
          <w:sz w:val="20"/>
          <w:szCs w:val="20"/>
        </w:rPr>
        <w:t>H</w:t>
      </w:r>
      <w:r w:rsidR="00DA2473" w:rsidRPr="00195E8F">
        <w:rPr>
          <w:color w:val="000000"/>
          <w:sz w:val="20"/>
          <w:szCs w:val="20"/>
          <w:vertAlign w:val="subscript"/>
        </w:rPr>
        <w:t>4</w:t>
      </w:r>
      <w:r w:rsidR="00DA2473" w:rsidRPr="00DA2473">
        <w:rPr>
          <w:color w:val="000000"/>
          <w:sz w:val="20"/>
          <w:szCs w:val="20"/>
        </w:rPr>
        <w:t>N-COO)</w:t>
      </w:r>
      <w:r w:rsidR="00DA2473" w:rsidRPr="00195E8F">
        <w:rPr>
          <w:color w:val="000000"/>
          <w:sz w:val="20"/>
          <w:szCs w:val="20"/>
          <w:vertAlign w:val="subscript"/>
        </w:rPr>
        <w:t>2</w:t>
      </w:r>
      <w:r w:rsidR="00DA2473" w:rsidRPr="00DA2473">
        <w:rPr>
          <w:color w:val="000000"/>
          <w:sz w:val="20"/>
          <w:szCs w:val="20"/>
        </w:rPr>
        <w:t xml:space="preserve"> (H</w:t>
      </w:r>
      <w:r w:rsidR="00DA2473" w:rsidRPr="00195E8F">
        <w:rPr>
          <w:color w:val="000000"/>
          <w:sz w:val="20"/>
          <w:szCs w:val="20"/>
          <w:vertAlign w:val="subscript"/>
        </w:rPr>
        <w:t>2</w:t>
      </w:r>
      <w:r w:rsidR="00DA2473" w:rsidRPr="00DA2473">
        <w:rPr>
          <w:color w:val="000000"/>
          <w:sz w:val="20"/>
          <w:szCs w:val="20"/>
        </w:rPr>
        <w:t>O)</w:t>
      </w:r>
      <w:r w:rsidR="00DA2473" w:rsidRPr="00195E8F">
        <w:rPr>
          <w:color w:val="000000"/>
          <w:sz w:val="20"/>
          <w:szCs w:val="20"/>
          <w:vertAlign w:val="subscript"/>
        </w:rPr>
        <w:t>4</w:t>
      </w:r>
      <w:r w:rsidR="00DA2473">
        <w:rPr>
          <w:color w:val="000000"/>
          <w:sz w:val="20"/>
          <w:szCs w:val="20"/>
        </w:rPr>
        <w:t xml:space="preserve">) as sorbent followed by </w:t>
      </w:r>
      <w:r w:rsidR="00DA2473" w:rsidRPr="00DA2473">
        <w:rPr>
          <w:color w:val="000000"/>
          <w:sz w:val="20"/>
          <w:szCs w:val="20"/>
        </w:rPr>
        <w:t>HPLC-UV for trace determination of p</w:t>
      </w:r>
      <w:r w:rsidR="00DA2473">
        <w:rPr>
          <w:color w:val="000000"/>
          <w:sz w:val="20"/>
          <w:szCs w:val="20"/>
        </w:rPr>
        <w:t xml:space="preserve">olycyclic aromatic hydrocarbons </w:t>
      </w:r>
      <w:r w:rsidR="00DA2473" w:rsidRPr="00DA2473">
        <w:rPr>
          <w:color w:val="000000"/>
          <w:sz w:val="20"/>
          <w:szCs w:val="20"/>
        </w:rPr>
        <w:t>(PAHs)</w:t>
      </w:r>
      <w:r>
        <w:rPr>
          <w:color w:val="000000"/>
          <w:sz w:val="20"/>
          <w:szCs w:val="20"/>
        </w:rPr>
        <w:t xml:space="preserve"> where </w:t>
      </w:r>
      <w:r>
        <w:rPr>
          <w:sz w:val="20"/>
          <w:szCs w:val="20"/>
        </w:rPr>
        <w:t>t</w:t>
      </w:r>
      <w:r w:rsidRPr="00195E8F">
        <w:rPr>
          <w:sz w:val="20"/>
          <w:szCs w:val="20"/>
        </w:rPr>
        <w:t>hese target PAHs contained in environmental samples</w:t>
      </w:r>
      <w:r>
        <w:rPr>
          <w:rFonts w:ascii="AdvOT863180fb" w:hAnsi="AdvOT863180fb" w:cs="AdvOT863180fb"/>
          <w:sz w:val="16"/>
          <w:szCs w:val="16"/>
        </w:rPr>
        <w:t xml:space="preserve"> </w:t>
      </w:r>
      <w:r w:rsidRPr="00195E8F">
        <w:rPr>
          <w:sz w:val="20"/>
          <w:szCs w:val="20"/>
        </w:rPr>
        <w:t>(coal fly ash and local water samples) were concentrated and</w:t>
      </w:r>
      <w:r>
        <w:rPr>
          <w:rFonts w:ascii="AdvOT863180fb" w:hAnsi="AdvOT863180fb" w:cs="AdvOT863180fb"/>
          <w:sz w:val="16"/>
          <w:szCs w:val="16"/>
        </w:rPr>
        <w:t xml:space="preserve"> </w:t>
      </w:r>
      <w:r w:rsidRPr="00195E8F">
        <w:rPr>
          <w:sz w:val="20"/>
          <w:szCs w:val="20"/>
        </w:rPr>
        <w:t>extracted onto the surface of copper isonicotinate coordination</w:t>
      </w:r>
      <w:r>
        <w:rPr>
          <w:rFonts w:ascii="AdvOT863180fb" w:hAnsi="AdvOT863180fb" w:cs="AdvOT863180fb"/>
          <w:sz w:val="16"/>
          <w:szCs w:val="16"/>
        </w:rPr>
        <w:t xml:space="preserve"> </w:t>
      </w:r>
      <w:r w:rsidRPr="00195E8F">
        <w:rPr>
          <w:sz w:val="20"/>
          <w:szCs w:val="20"/>
        </w:rPr>
        <w:t>polymer based on the</w:t>
      </w:r>
      <w:r>
        <w:rPr>
          <w:sz w:val="20"/>
          <w:szCs w:val="20"/>
        </w:rPr>
        <w:t xml:space="preserve"> pore size of the </w:t>
      </w:r>
      <w:r w:rsidRPr="00195E8F">
        <w:rPr>
          <w:sz w:val="20"/>
          <w:szCs w:val="20"/>
        </w:rPr>
        <w:t>hydrophobicity</w:t>
      </w:r>
      <w:r>
        <w:rPr>
          <w:sz w:val="20"/>
          <w:szCs w:val="20"/>
        </w:rPr>
        <w:t xml:space="preserve"> and polymer </w:t>
      </w:r>
      <w:r w:rsidRPr="00195E8F">
        <w:rPr>
          <w:sz w:val="20"/>
          <w:szCs w:val="20"/>
        </w:rPr>
        <w:t>of the guest molecules</w:t>
      </w:r>
      <w:r w:rsidR="004129D3">
        <w:rPr>
          <w:sz w:val="20"/>
          <w:szCs w:val="20"/>
        </w:rPr>
        <w:t xml:space="preserve">. </w:t>
      </w:r>
    </w:p>
    <w:p w14:paraId="105653B5" w14:textId="77777777" w:rsidR="004129D3" w:rsidRDefault="004129D3" w:rsidP="004129D3">
      <w:pPr>
        <w:autoSpaceDE w:val="0"/>
        <w:autoSpaceDN w:val="0"/>
        <w:adjustRightInd w:val="0"/>
        <w:spacing w:after="0" w:line="240" w:lineRule="auto"/>
        <w:jc w:val="both"/>
        <w:rPr>
          <w:sz w:val="20"/>
          <w:szCs w:val="20"/>
        </w:rPr>
      </w:pPr>
    </w:p>
    <w:p w14:paraId="1A9F5CE2" w14:textId="25D82580" w:rsidR="00CC41F7" w:rsidRDefault="004129D3" w:rsidP="004129D3">
      <w:pPr>
        <w:autoSpaceDE w:val="0"/>
        <w:autoSpaceDN w:val="0"/>
        <w:adjustRightInd w:val="0"/>
        <w:spacing w:after="0" w:line="240" w:lineRule="auto"/>
        <w:jc w:val="both"/>
        <w:rPr>
          <w:sz w:val="20"/>
          <w:szCs w:val="20"/>
        </w:rPr>
      </w:pPr>
      <w:r w:rsidRPr="004129D3">
        <w:rPr>
          <w:sz w:val="20"/>
          <w:szCs w:val="20"/>
        </w:rPr>
        <w:t>In another case, an SPE procedure based on a magn</w:t>
      </w:r>
      <w:r>
        <w:rPr>
          <w:sz w:val="20"/>
          <w:szCs w:val="20"/>
        </w:rPr>
        <w:t xml:space="preserve">etic porous </w:t>
      </w:r>
      <w:r w:rsidRPr="004129D3">
        <w:rPr>
          <w:sz w:val="20"/>
          <w:szCs w:val="20"/>
        </w:rPr>
        <w:t>carbon derived from an MIL-53-C was</w:t>
      </w:r>
      <w:r>
        <w:rPr>
          <w:sz w:val="20"/>
          <w:szCs w:val="20"/>
        </w:rPr>
        <w:t xml:space="preserve"> developed for pre-concentration </w:t>
      </w:r>
      <w:r w:rsidRPr="004129D3">
        <w:rPr>
          <w:sz w:val="20"/>
          <w:szCs w:val="20"/>
        </w:rPr>
        <w:t>of three steroid hormones (methyltestost</w:t>
      </w:r>
      <w:r>
        <w:rPr>
          <w:sz w:val="20"/>
          <w:szCs w:val="20"/>
        </w:rPr>
        <w:t xml:space="preserve">erone, testosterone propionate, </w:t>
      </w:r>
      <w:r w:rsidRPr="004129D3">
        <w:rPr>
          <w:sz w:val="20"/>
          <w:szCs w:val="20"/>
        </w:rPr>
        <w:t xml:space="preserve">and nandrolone) from both urine samples </w:t>
      </w:r>
      <w:r>
        <w:rPr>
          <w:sz w:val="20"/>
          <w:szCs w:val="20"/>
        </w:rPr>
        <w:t xml:space="preserve">and water where </w:t>
      </w:r>
      <w:r w:rsidRPr="004129D3">
        <w:rPr>
          <w:sz w:val="20"/>
          <w:szCs w:val="20"/>
        </w:rPr>
        <w:t>MIL-53-C</w:t>
      </w:r>
      <w:r>
        <w:rPr>
          <w:sz w:val="20"/>
          <w:szCs w:val="20"/>
        </w:rPr>
        <w:t xml:space="preserve"> </w:t>
      </w:r>
      <w:r w:rsidRPr="004129D3">
        <w:rPr>
          <w:sz w:val="20"/>
          <w:szCs w:val="20"/>
        </w:rPr>
        <w:t>wit</w:t>
      </w:r>
      <w:r>
        <w:rPr>
          <w:sz w:val="20"/>
          <w:szCs w:val="20"/>
        </w:rPr>
        <w:t xml:space="preserve">h a </w:t>
      </w:r>
      <w:r w:rsidRPr="004129D3">
        <w:rPr>
          <w:sz w:val="20"/>
          <w:szCs w:val="20"/>
        </w:rPr>
        <w:t xml:space="preserve">good magnetic behavior </w:t>
      </w:r>
      <w:r>
        <w:rPr>
          <w:sz w:val="20"/>
          <w:szCs w:val="20"/>
        </w:rPr>
        <w:t xml:space="preserve">and large surface area  </w:t>
      </w:r>
      <w:r w:rsidRPr="004129D3">
        <w:rPr>
          <w:sz w:val="20"/>
          <w:szCs w:val="20"/>
        </w:rPr>
        <w:t>was prepared th</w:t>
      </w:r>
      <w:r>
        <w:rPr>
          <w:sz w:val="20"/>
          <w:szCs w:val="20"/>
        </w:rPr>
        <w:t xml:space="preserve">rough its direct carbonization which </w:t>
      </w:r>
      <w:r w:rsidRPr="004129D3">
        <w:rPr>
          <w:sz w:val="20"/>
          <w:szCs w:val="20"/>
        </w:rPr>
        <w:t>it was exposed to 100 mL of sam</w:t>
      </w:r>
      <w:r>
        <w:rPr>
          <w:sz w:val="20"/>
          <w:szCs w:val="20"/>
        </w:rPr>
        <w:t xml:space="preserve">ple solution containing steroid </w:t>
      </w:r>
      <w:r w:rsidRPr="004129D3">
        <w:rPr>
          <w:sz w:val="20"/>
          <w:szCs w:val="20"/>
        </w:rPr>
        <w:t>hormones to remove the target compounds</w:t>
      </w:r>
      <w:r>
        <w:rPr>
          <w:sz w:val="20"/>
          <w:szCs w:val="20"/>
        </w:rPr>
        <w:t xml:space="preserve"> from either human urine samples (LODs: 0.1-0.3 </w:t>
      </w:r>
      <w:r w:rsidRPr="004129D3">
        <w:rPr>
          <w:color w:val="000000"/>
          <w:sz w:val="20"/>
          <w:szCs w:val="20"/>
        </w:rPr>
        <w:t>μ</w:t>
      </w:r>
      <w:r>
        <w:rPr>
          <w:sz w:val="20"/>
          <w:szCs w:val="20"/>
        </w:rPr>
        <w:t>g L</w:t>
      </w:r>
      <w:r w:rsidRPr="004129D3">
        <w:rPr>
          <w:sz w:val="20"/>
          <w:szCs w:val="20"/>
          <w:vertAlign w:val="superscript"/>
        </w:rPr>
        <w:t>-1</w:t>
      </w:r>
      <w:r w:rsidRPr="004129D3">
        <w:rPr>
          <w:sz w:val="20"/>
          <w:szCs w:val="20"/>
        </w:rPr>
        <w:t>)</w:t>
      </w:r>
      <w:r>
        <w:rPr>
          <w:sz w:val="20"/>
          <w:szCs w:val="20"/>
        </w:rPr>
        <w:t xml:space="preserve"> </w:t>
      </w:r>
      <w:r w:rsidR="00873E53">
        <w:rPr>
          <w:sz w:val="20"/>
          <w:szCs w:val="20"/>
        </w:rPr>
        <w:t xml:space="preserve">and </w:t>
      </w:r>
      <w:r>
        <w:rPr>
          <w:sz w:val="20"/>
          <w:szCs w:val="20"/>
        </w:rPr>
        <w:t>water (LODs: 0.005-0.01</w:t>
      </w:r>
      <w:r w:rsidRPr="004129D3">
        <w:rPr>
          <w:sz w:val="20"/>
          <w:szCs w:val="20"/>
        </w:rPr>
        <w:t xml:space="preserve"> </w:t>
      </w:r>
      <w:r w:rsidRPr="004129D3">
        <w:rPr>
          <w:color w:val="000000"/>
          <w:sz w:val="20"/>
          <w:szCs w:val="20"/>
        </w:rPr>
        <w:t>μ</w:t>
      </w:r>
      <w:r w:rsidRPr="004129D3">
        <w:rPr>
          <w:sz w:val="20"/>
          <w:szCs w:val="20"/>
        </w:rPr>
        <w:t>g</w:t>
      </w:r>
      <w:r>
        <w:rPr>
          <w:sz w:val="20"/>
          <w:szCs w:val="20"/>
        </w:rPr>
        <w:t xml:space="preserve"> L</w:t>
      </w:r>
      <w:r w:rsidRPr="004129D3">
        <w:rPr>
          <w:sz w:val="20"/>
          <w:szCs w:val="20"/>
          <w:vertAlign w:val="superscript"/>
        </w:rPr>
        <w:t>-1</w:t>
      </w:r>
      <w:r>
        <w:rPr>
          <w:sz w:val="20"/>
          <w:szCs w:val="20"/>
        </w:rPr>
        <w:t>)</w:t>
      </w:r>
      <w:r w:rsidR="00873E53">
        <w:rPr>
          <w:sz w:val="20"/>
          <w:szCs w:val="20"/>
        </w:rPr>
        <w:t xml:space="preserve"> [36]</w:t>
      </w:r>
      <w:r w:rsidR="008C525C">
        <w:rPr>
          <w:sz w:val="20"/>
          <w:szCs w:val="20"/>
        </w:rPr>
        <w:t>.</w:t>
      </w:r>
    </w:p>
    <w:p w14:paraId="213A6A70" w14:textId="77777777" w:rsidR="004129D3" w:rsidRDefault="004129D3" w:rsidP="004129D3">
      <w:pPr>
        <w:autoSpaceDE w:val="0"/>
        <w:autoSpaceDN w:val="0"/>
        <w:adjustRightInd w:val="0"/>
        <w:spacing w:after="0" w:line="240" w:lineRule="auto"/>
        <w:jc w:val="both"/>
        <w:rPr>
          <w:sz w:val="20"/>
          <w:szCs w:val="20"/>
        </w:rPr>
      </w:pPr>
    </w:p>
    <w:p w14:paraId="03018915" w14:textId="1B9ED163" w:rsidR="004A4C46" w:rsidRDefault="006A3FBE" w:rsidP="0074758C">
      <w:pPr>
        <w:autoSpaceDE w:val="0"/>
        <w:autoSpaceDN w:val="0"/>
        <w:adjustRightInd w:val="0"/>
        <w:spacing w:after="0" w:line="240" w:lineRule="auto"/>
        <w:jc w:val="both"/>
        <w:rPr>
          <w:color w:val="000000"/>
          <w:sz w:val="20"/>
          <w:szCs w:val="20"/>
        </w:rPr>
      </w:pPr>
      <w:r>
        <w:rPr>
          <w:sz w:val="20"/>
          <w:szCs w:val="20"/>
        </w:rPr>
        <w:t>Furthermore, pure MOFs</w:t>
      </w:r>
      <w:r w:rsidR="004129D3">
        <w:rPr>
          <w:sz w:val="20"/>
          <w:szCs w:val="20"/>
        </w:rPr>
        <w:t xml:space="preserve"> can be used as </w:t>
      </w:r>
      <w:r w:rsidR="004129D3" w:rsidRPr="004129D3">
        <w:rPr>
          <w:sz w:val="20"/>
          <w:szCs w:val="20"/>
        </w:rPr>
        <w:t>eff</w:t>
      </w:r>
      <w:r w:rsidR="00D42234">
        <w:rPr>
          <w:sz w:val="20"/>
          <w:szCs w:val="20"/>
        </w:rPr>
        <w:t>icient sorbents for SPE</w:t>
      </w:r>
      <w:r>
        <w:rPr>
          <w:sz w:val="20"/>
          <w:szCs w:val="20"/>
        </w:rPr>
        <w:t xml:space="preserve"> of inorganics such as</w:t>
      </w:r>
      <w:r w:rsidR="00D42234">
        <w:rPr>
          <w:sz w:val="20"/>
          <w:szCs w:val="20"/>
        </w:rPr>
        <w:t xml:space="preserve">, </w:t>
      </w:r>
      <w:r w:rsidR="004129D3" w:rsidRPr="004129D3">
        <w:rPr>
          <w:sz w:val="20"/>
          <w:szCs w:val="20"/>
        </w:rPr>
        <w:t>Zn (II)-MOFs (TMU-4, TMU-5, a</w:t>
      </w:r>
      <w:r w:rsidR="004129D3">
        <w:rPr>
          <w:sz w:val="20"/>
          <w:szCs w:val="20"/>
        </w:rPr>
        <w:t xml:space="preserve">nd TMU-6) for the extraction of </w:t>
      </w:r>
      <w:r w:rsidR="004129D3" w:rsidRPr="004129D3">
        <w:rPr>
          <w:sz w:val="20"/>
          <w:szCs w:val="20"/>
        </w:rPr>
        <w:t>heavy metals (Cu (II), Cd (II), Pb (II), Cr (II), and Co (II)) from environme</w:t>
      </w:r>
      <w:r w:rsidR="004129D3">
        <w:rPr>
          <w:sz w:val="20"/>
          <w:szCs w:val="20"/>
        </w:rPr>
        <w:t xml:space="preserve">ntal </w:t>
      </w:r>
      <w:r w:rsidR="004129D3" w:rsidRPr="004129D3">
        <w:rPr>
          <w:sz w:val="20"/>
          <w:szCs w:val="20"/>
        </w:rPr>
        <w:t>water samp</w:t>
      </w:r>
      <w:r w:rsidR="00D42234">
        <w:rPr>
          <w:sz w:val="20"/>
          <w:szCs w:val="20"/>
        </w:rPr>
        <w:t xml:space="preserve">les and </w:t>
      </w:r>
      <w:r w:rsidR="00D42234" w:rsidRPr="00D42234">
        <w:rPr>
          <w:sz w:val="20"/>
          <w:szCs w:val="20"/>
        </w:rPr>
        <w:t>TMU</w:t>
      </w:r>
      <w:r w:rsidR="00D42234">
        <w:rPr>
          <w:sz w:val="20"/>
          <w:szCs w:val="20"/>
        </w:rPr>
        <w:t>-</w:t>
      </w:r>
      <w:r w:rsidR="00D42234" w:rsidRPr="00D42234">
        <w:rPr>
          <w:sz w:val="20"/>
          <w:szCs w:val="20"/>
        </w:rPr>
        <w:t xml:space="preserve">5 </w:t>
      </w:r>
      <w:r w:rsidR="00D42234">
        <w:rPr>
          <w:sz w:val="20"/>
          <w:szCs w:val="20"/>
        </w:rPr>
        <w:t xml:space="preserve">was selected for </w:t>
      </w:r>
      <w:r w:rsidR="00D42234" w:rsidRPr="00D42234">
        <w:rPr>
          <w:sz w:val="20"/>
          <w:szCs w:val="20"/>
        </w:rPr>
        <w:t>the subsequent SPE analysis of heavy metals</w:t>
      </w:r>
      <w:r>
        <w:rPr>
          <w:sz w:val="20"/>
          <w:szCs w:val="20"/>
        </w:rPr>
        <w:t xml:space="preserve"> because it</w:t>
      </w:r>
      <w:r w:rsidR="00D42234" w:rsidRPr="00D42234">
        <w:rPr>
          <w:sz w:val="20"/>
          <w:szCs w:val="20"/>
        </w:rPr>
        <w:t xml:space="preserve"> exhibited the maximum extraction ef</w:t>
      </w:r>
      <w:r w:rsidR="00D42234">
        <w:rPr>
          <w:sz w:val="20"/>
          <w:szCs w:val="20"/>
        </w:rPr>
        <w:t>ficiencies</w:t>
      </w:r>
      <w:r w:rsidR="006F1A0F">
        <w:rPr>
          <w:sz w:val="20"/>
          <w:szCs w:val="20"/>
        </w:rPr>
        <w:t xml:space="preserve"> [36]</w:t>
      </w:r>
      <w:r>
        <w:rPr>
          <w:sz w:val="20"/>
          <w:szCs w:val="20"/>
        </w:rPr>
        <w:t>. T</w:t>
      </w:r>
      <w:r w:rsidR="00D42234">
        <w:rPr>
          <w:sz w:val="20"/>
          <w:szCs w:val="20"/>
        </w:rPr>
        <w:t xml:space="preserve">he proposed SPE </w:t>
      </w:r>
      <w:r w:rsidR="00D42234" w:rsidRPr="00D42234">
        <w:rPr>
          <w:sz w:val="20"/>
          <w:szCs w:val="20"/>
        </w:rPr>
        <w:t>procedure is known to poss</w:t>
      </w:r>
      <w:r>
        <w:rPr>
          <w:sz w:val="20"/>
          <w:szCs w:val="20"/>
        </w:rPr>
        <w:t xml:space="preserve">ess several advantages including </w:t>
      </w:r>
      <w:r w:rsidRPr="00D42234">
        <w:rPr>
          <w:sz w:val="20"/>
          <w:szCs w:val="20"/>
        </w:rPr>
        <w:t>high extraction e</w:t>
      </w:r>
      <w:r>
        <w:rPr>
          <w:sz w:val="20"/>
          <w:szCs w:val="20"/>
        </w:rPr>
        <w:t xml:space="preserve">fficiency, </w:t>
      </w:r>
      <w:r w:rsidR="00D42234" w:rsidRPr="00D42234">
        <w:rPr>
          <w:sz w:val="20"/>
          <w:szCs w:val="20"/>
        </w:rPr>
        <w:t xml:space="preserve">simplicity, </w:t>
      </w:r>
      <w:r>
        <w:rPr>
          <w:sz w:val="20"/>
          <w:szCs w:val="20"/>
        </w:rPr>
        <w:t>and low organic waste</w:t>
      </w:r>
      <w:r w:rsidR="0074758C">
        <w:rPr>
          <w:sz w:val="20"/>
          <w:szCs w:val="20"/>
        </w:rPr>
        <w:t xml:space="preserve"> while,</w:t>
      </w:r>
      <w:r w:rsidR="00D42234">
        <w:rPr>
          <w:sz w:val="20"/>
          <w:szCs w:val="20"/>
        </w:rPr>
        <w:t xml:space="preserve"> </w:t>
      </w:r>
      <w:r w:rsidR="00D42234" w:rsidRPr="00D42234">
        <w:rPr>
          <w:sz w:val="20"/>
          <w:szCs w:val="20"/>
        </w:rPr>
        <w:t>MOFs maintained either high water stability or</w:t>
      </w:r>
      <w:r w:rsidR="00D42234">
        <w:rPr>
          <w:sz w:val="20"/>
          <w:szCs w:val="20"/>
        </w:rPr>
        <w:t xml:space="preserve"> </w:t>
      </w:r>
      <w:r w:rsidR="00D42234" w:rsidRPr="00D42234">
        <w:rPr>
          <w:sz w:val="20"/>
          <w:szCs w:val="20"/>
        </w:rPr>
        <w:t>wide pH range stability, it was rec</w:t>
      </w:r>
      <w:r w:rsidR="00D42234">
        <w:rPr>
          <w:sz w:val="20"/>
          <w:szCs w:val="20"/>
        </w:rPr>
        <w:t xml:space="preserve">ognized as the suitable sorbent </w:t>
      </w:r>
      <w:r w:rsidR="00D42234" w:rsidRPr="00D42234">
        <w:rPr>
          <w:sz w:val="20"/>
          <w:szCs w:val="20"/>
        </w:rPr>
        <w:t>for the extraction and pre-concentrat</w:t>
      </w:r>
      <w:r w:rsidR="00D42234">
        <w:rPr>
          <w:sz w:val="20"/>
          <w:szCs w:val="20"/>
        </w:rPr>
        <w:t xml:space="preserve">ion of the target analytes from </w:t>
      </w:r>
      <w:r w:rsidR="00D42234" w:rsidRPr="00D42234">
        <w:rPr>
          <w:sz w:val="20"/>
          <w:szCs w:val="20"/>
        </w:rPr>
        <w:t>water samples</w:t>
      </w:r>
      <w:r w:rsidR="006F1A0F">
        <w:rPr>
          <w:sz w:val="20"/>
          <w:szCs w:val="20"/>
        </w:rPr>
        <w:t xml:space="preserve"> [16]</w:t>
      </w:r>
      <w:r>
        <w:rPr>
          <w:color w:val="000000"/>
          <w:sz w:val="20"/>
          <w:szCs w:val="20"/>
        </w:rPr>
        <w:t>.</w:t>
      </w:r>
    </w:p>
    <w:p w14:paraId="59C91374" w14:textId="77777777" w:rsidR="00597CF9" w:rsidRPr="00DA2473" w:rsidRDefault="00597CF9" w:rsidP="0074758C">
      <w:pPr>
        <w:autoSpaceDE w:val="0"/>
        <w:autoSpaceDN w:val="0"/>
        <w:adjustRightInd w:val="0"/>
        <w:spacing w:after="0" w:line="240" w:lineRule="auto"/>
        <w:jc w:val="both"/>
        <w:rPr>
          <w:sz w:val="20"/>
          <w:szCs w:val="20"/>
        </w:rPr>
      </w:pPr>
    </w:p>
    <w:p w14:paraId="1CD71265" w14:textId="3F811820" w:rsidR="0007441F" w:rsidRDefault="0007441F" w:rsidP="0007441F">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MOF in </w:t>
      </w:r>
      <w:r w:rsidR="001F65D7">
        <w:rPr>
          <w:b/>
          <w:color w:val="000000"/>
          <w:sz w:val="20"/>
          <w:szCs w:val="20"/>
        </w:rPr>
        <w:t xml:space="preserve">dispersive-micro solid phase extraction </w:t>
      </w:r>
    </w:p>
    <w:p w14:paraId="707D0A67" w14:textId="5EFD4844" w:rsidR="0007441F" w:rsidRDefault="0007441F" w:rsidP="0007441F">
      <w:pPr>
        <w:pBdr>
          <w:top w:val="nil"/>
          <w:left w:val="nil"/>
          <w:bottom w:val="nil"/>
          <w:right w:val="nil"/>
          <w:between w:val="nil"/>
        </w:pBdr>
        <w:spacing w:after="0" w:line="240" w:lineRule="auto"/>
        <w:jc w:val="both"/>
        <w:rPr>
          <w:color w:val="000000"/>
          <w:sz w:val="20"/>
          <w:szCs w:val="20"/>
        </w:rPr>
      </w:pPr>
      <w:r>
        <w:rPr>
          <w:color w:val="000000"/>
          <w:sz w:val="20"/>
          <w:szCs w:val="20"/>
        </w:rPr>
        <w:t xml:space="preserve">Chisvert </w:t>
      </w:r>
      <w:r w:rsidRPr="001F65D7">
        <w:rPr>
          <w:iCs/>
          <w:color w:val="000000"/>
          <w:sz w:val="20"/>
          <w:szCs w:val="20"/>
        </w:rPr>
        <w:t>et al.</w:t>
      </w:r>
      <w:r>
        <w:rPr>
          <w:color w:val="000000"/>
          <w:sz w:val="20"/>
          <w:szCs w:val="20"/>
        </w:rPr>
        <w:t xml:space="preserve"> </w:t>
      </w:r>
      <w:r w:rsidR="001A1FCA">
        <w:rPr>
          <w:color w:val="000000"/>
          <w:sz w:val="20"/>
          <w:szCs w:val="20"/>
        </w:rPr>
        <w:t xml:space="preserve">[17] </w:t>
      </w:r>
      <w:r>
        <w:rPr>
          <w:color w:val="000000"/>
          <w:sz w:val="20"/>
          <w:szCs w:val="20"/>
        </w:rPr>
        <w:t xml:space="preserve">in their research stated that sorbents used in </w:t>
      </w:r>
      <w:r>
        <w:rPr>
          <w:sz w:val="20"/>
          <w:szCs w:val="20"/>
        </w:rPr>
        <w:t xml:space="preserve">dispersive-micro solid phase extraction </w:t>
      </w:r>
      <w:r w:rsidRPr="00C41243">
        <w:rPr>
          <w:color w:val="000000"/>
          <w:sz w:val="20"/>
          <w:szCs w:val="20"/>
        </w:rPr>
        <w:t xml:space="preserve">(D-μSPE) </w:t>
      </w:r>
      <w:r>
        <w:rPr>
          <w:color w:val="000000"/>
          <w:sz w:val="20"/>
          <w:szCs w:val="20"/>
        </w:rPr>
        <w:t xml:space="preserve">play a crucial role in the overall extraction procedure. Both efficient clean-up and enrichment depend on the affinity they present </w:t>
      </w:r>
      <w:r w:rsidR="00D55B5C">
        <w:rPr>
          <w:color w:val="000000"/>
          <w:sz w:val="20"/>
          <w:szCs w:val="20"/>
        </w:rPr>
        <w:t>concerning</w:t>
      </w:r>
      <w:r>
        <w:rPr>
          <w:color w:val="000000"/>
          <w:sz w:val="20"/>
          <w:szCs w:val="20"/>
        </w:rPr>
        <w:t xml:space="preserve"> the target analytes, i.e., the facility to entrap them. Nevertheless, as important </w:t>
      </w:r>
      <w:r w:rsidR="00D55B5C">
        <w:rPr>
          <w:color w:val="000000"/>
          <w:sz w:val="20"/>
          <w:szCs w:val="20"/>
        </w:rPr>
        <w:t>as the</w:t>
      </w:r>
      <w:r>
        <w:rPr>
          <w:color w:val="000000"/>
          <w:sz w:val="20"/>
          <w:szCs w:val="20"/>
        </w:rPr>
        <w:t xml:space="preserve"> entrapping step </w:t>
      </w:r>
      <w:r w:rsidR="00D55B5C">
        <w:rPr>
          <w:color w:val="000000"/>
          <w:sz w:val="20"/>
          <w:szCs w:val="20"/>
        </w:rPr>
        <w:t>is for</w:t>
      </w:r>
      <w:r>
        <w:rPr>
          <w:color w:val="000000"/>
          <w:sz w:val="20"/>
          <w:szCs w:val="20"/>
        </w:rPr>
        <w:t xml:space="preserve"> desorption, </w:t>
      </w:r>
      <w:r w:rsidR="00D55B5C">
        <w:rPr>
          <w:color w:val="000000"/>
          <w:sz w:val="20"/>
          <w:szCs w:val="20"/>
        </w:rPr>
        <w:t>t</w:t>
      </w:r>
      <w:r>
        <w:rPr>
          <w:color w:val="000000"/>
          <w:sz w:val="20"/>
          <w:szCs w:val="20"/>
        </w:rPr>
        <w:t>he interaction sorbent-analytes should be reversible under different conditions to desorb them readily. This last step could be obviated in case the determination is carried out directly on the sorbent surface.</w:t>
      </w:r>
    </w:p>
    <w:p w14:paraId="1591F000" w14:textId="77777777" w:rsidR="0041669C" w:rsidRDefault="0041669C" w:rsidP="0007441F">
      <w:pPr>
        <w:pBdr>
          <w:top w:val="nil"/>
          <w:left w:val="nil"/>
          <w:bottom w:val="nil"/>
          <w:right w:val="nil"/>
          <w:between w:val="nil"/>
        </w:pBdr>
        <w:spacing w:after="0" w:line="240" w:lineRule="auto"/>
        <w:jc w:val="both"/>
        <w:rPr>
          <w:color w:val="000000"/>
          <w:sz w:val="20"/>
          <w:szCs w:val="20"/>
        </w:rPr>
      </w:pPr>
    </w:p>
    <w:p w14:paraId="3A729267" w14:textId="4B56320A" w:rsidR="0007441F" w:rsidRDefault="0007441F" w:rsidP="0007441F">
      <w:pPr>
        <w:pBdr>
          <w:top w:val="nil"/>
          <w:left w:val="nil"/>
          <w:bottom w:val="nil"/>
          <w:right w:val="nil"/>
          <w:between w:val="nil"/>
        </w:pBdr>
        <w:spacing w:after="0" w:line="240" w:lineRule="auto"/>
        <w:jc w:val="both"/>
        <w:rPr>
          <w:color w:val="000000"/>
          <w:sz w:val="20"/>
          <w:szCs w:val="20"/>
        </w:rPr>
      </w:pPr>
      <w:r>
        <w:rPr>
          <w:color w:val="000000"/>
          <w:sz w:val="20"/>
          <w:szCs w:val="20"/>
        </w:rPr>
        <w:t>As mentioned before, the efficiency of both sorption and desorption processes depends on the contact surface area between the sample and the sorbent, and between it and the desorption solvent. In this sense, nanostructured sorbents with a high surface area to volume ratio provide higher adsorption capacity compared with micro</w:t>
      </w:r>
      <w:r w:rsidR="00D55B5C">
        <w:rPr>
          <w:color w:val="000000"/>
          <w:sz w:val="20"/>
          <w:szCs w:val="20"/>
        </w:rPr>
        <w:t>-</w:t>
      </w:r>
      <w:r>
        <w:rPr>
          <w:color w:val="000000"/>
          <w:sz w:val="20"/>
          <w:szCs w:val="20"/>
        </w:rPr>
        <w:t xml:space="preserve">scale materials </w:t>
      </w:r>
      <w:r w:rsidR="00240D26">
        <w:rPr>
          <w:color w:val="000000"/>
          <w:sz w:val="20"/>
          <w:szCs w:val="20"/>
        </w:rPr>
        <w:t>[41]</w:t>
      </w:r>
      <w:r>
        <w:rPr>
          <w:color w:val="000000"/>
          <w:sz w:val="20"/>
          <w:szCs w:val="20"/>
        </w:rPr>
        <w:t>.</w:t>
      </w:r>
    </w:p>
    <w:p w14:paraId="1AB0F66F" w14:textId="77777777" w:rsidR="0041669C" w:rsidRPr="0007441F" w:rsidRDefault="0041669C" w:rsidP="0007441F">
      <w:pPr>
        <w:pBdr>
          <w:top w:val="nil"/>
          <w:left w:val="nil"/>
          <w:bottom w:val="nil"/>
          <w:right w:val="nil"/>
          <w:between w:val="nil"/>
        </w:pBdr>
        <w:spacing w:after="0" w:line="240" w:lineRule="auto"/>
        <w:jc w:val="both"/>
        <w:rPr>
          <w:color w:val="000000"/>
          <w:sz w:val="20"/>
          <w:szCs w:val="20"/>
        </w:rPr>
      </w:pPr>
    </w:p>
    <w:p w14:paraId="58674CF6" w14:textId="6E8BA557" w:rsidR="0007441F" w:rsidRDefault="0007441F" w:rsidP="0007441F">
      <w:pPr>
        <w:pBdr>
          <w:top w:val="nil"/>
          <w:left w:val="nil"/>
          <w:bottom w:val="nil"/>
          <w:right w:val="nil"/>
          <w:between w:val="nil"/>
        </w:pBdr>
        <w:spacing w:after="0" w:line="240" w:lineRule="auto"/>
        <w:jc w:val="both"/>
        <w:rPr>
          <w:color w:val="000000"/>
          <w:sz w:val="20"/>
          <w:szCs w:val="20"/>
        </w:rPr>
      </w:pPr>
      <w:r>
        <w:rPr>
          <w:color w:val="000000"/>
          <w:sz w:val="20"/>
          <w:szCs w:val="20"/>
        </w:rPr>
        <w:t xml:space="preserve">To this regard, the development of new materials as sorbents </w:t>
      </w:r>
      <w:r w:rsidR="00D55B5C">
        <w:rPr>
          <w:color w:val="000000"/>
          <w:sz w:val="20"/>
          <w:szCs w:val="20"/>
        </w:rPr>
        <w:t>has</w:t>
      </w:r>
      <w:r>
        <w:rPr>
          <w:color w:val="000000"/>
          <w:sz w:val="20"/>
          <w:szCs w:val="20"/>
        </w:rPr>
        <w:t xml:space="preserve"> a great impact in micro extraction techniques, including </w:t>
      </w:r>
      <w:r w:rsidRPr="00C41243">
        <w:rPr>
          <w:color w:val="000000"/>
          <w:sz w:val="20"/>
          <w:szCs w:val="20"/>
        </w:rPr>
        <w:t>D-μ</w:t>
      </w:r>
      <w:r>
        <w:rPr>
          <w:color w:val="000000"/>
          <w:sz w:val="20"/>
          <w:szCs w:val="20"/>
        </w:rPr>
        <w:t xml:space="preserve">SPE, to improve the efficiency and selectivity, </w:t>
      </w:r>
      <w:r w:rsidR="00D55B5C">
        <w:rPr>
          <w:color w:val="000000"/>
          <w:sz w:val="20"/>
          <w:szCs w:val="20"/>
        </w:rPr>
        <w:t>and</w:t>
      </w:r>
      <w:r>
        <w:rPr>
          <w:color w:val="000000"/>
          <w:sz w:val="20"/>
          <w:szCs w:val="20"/>
        </w:rPr>
        <w:t xml:space="preserve"> their chemical or physical stability and </w:t>
      </w:r>
      <w:r w:rsidR="00D55B5C">
        <w:rPr>
          <w:color w:val="000000"/>
          <w:sz w:val="20"/>
          <w:szCs w:val="20"/>
        </w:rPr>
        <w:t>consequently</w:t>
      </w:r>
      <w:r>
        <w:rPr>
          <w:color w:val="000000"/>
          <w:sz w:val="20"/>
          <w:szCs w:val="20"/>
        </w:rPr>
        <w:t xml:space="preserve"> their lifetime. Many </w:t>
      </w:r>
      <w:r w:rsidR="00D55B5C">
        <w:rPr>
          <w:color w:val="000000"/>
          <w:sz w:val="20"/>
          <w:szCs w:val="20"/>
        </w:rPr>
        <w:t>of</w:t>
      </w:r>
      <w:r>
        <w:rPr>
          <w:color w:val="000000"/>
          <w:sz w:val="20"/>
          <w:szCs w:val="20"/>
        </w:rPr>
        <w:t xml:space="preserve"> the sorbents used in </w:t>
      </w:r>
      <w:r w:rsidRPr="00C41243">
        <w:rPr>
          <w:color w:val="000000"/>
          <w:sz w:val="20"/>
          <w:szCs w:val="20"/>
        </w:rPr>
        <w:t>D-μ</w:t>
      </w:r>
      <w:r>
        <w:rPr>
          <w:color w:val="000000"/>
          <w:sz w:val="20"/>
          <w:szCs w:val="20"/>
        </w:rPr>
        <w:t>SPE, which could be classified by attending to several criteria. Here, they have been divided into three groups: firstly, the micro materials, basically conformed by (but not limited to) the classic sorbents coming from SPE (e.g., the well-known octadecyl silica (C</w:t>
      </w:r>
      <w:r w:rsidRPr="00915C5F">
        <w:rPr>
          <w:color w:val="000000"/>
          <w:sz w:val="20"/>
          <w:szCs w:val="20"/>
          <w:vertAlign w:val="subscript"/>
        </w:rPr>
        <w:t>18</w:t>
      </w:r>
      <w:r>
        <w:rPr>
          <w:color w:val="000000"/>
          <w:sz w:val="20"/>
          <w:szCs w:val="20"/>
        </w:rPr>
        <w:t xml:space="preserve">)) that were proposed at the beginning of </w:t>
      </w:r>
      <w:r w:rsidRPr="00C41243">
        <w:rPr>
          <w:color w:val="000000"/>
          <w:sz w:val="20"/>
          <w:szCs w:val="20"/>
        </w:rPr>
        <w:lastRenderedPageBreak/>
        <w:t>D-μ</w:t>
      </w:r>
      <w:r>
        <w:rPr>
          <w:color w:val="000000"/>
          <w:sz w:val="20"/>
          <w:szCs w:val="20"/>
        </w:rPr>
        <w:t>SPE, and other more selective materials used later; secondly, nanostructured sorbents, especially nanoparticles (NPs) with special emphasis in magnetic NPs (MNPs); and finally, hybrid materials (composites)</w:t>
      </w:r>
      <w:r w:rsidR="000A0064">
        <w:rPr>
          <w:color w:val="000000"/>
          <w:sz w:val="20"/>
          <w:szCs w:val="20"/>
        </w:rPr>
        <w:t xml:space="preserve"> [42]</w:t>
      </w:r>
      <w:r>
        <w:rPr>
          <w:color w:val="000000"/>
          <w:sz w:val="20"/>
          <w:szCs w:val="20"/>
        </w:rPr>
        <w:t xml:space="preserve">. </w:t>
      </w:r>
    </w:p>
    <w:p w14:paraId="11EAD047" w14:textId="77777777" w:rsidR="0041669C" w:rsidRDefault="0041669C" w:rsidP="0007441F">
      <w:pPr>
        <w:pBdr>
          <w:top w:val="nil"/>
          <w:left w:val="nil"/>
          <w:bottom w:val="nil"/>
          <w:right w:val="nil"/>
          <w:between w:val="nil"/>
        </w:pBdr>
        <w:spacing w:after="0" w:line="240" w:lineRule="auto"/>
        <w:jc w:val="both"/>
        <w:rPr>
          <w:color w:val="000000"/>
          <w:sz w:val="20"/>
          <w:szCs w:val="20"/>
        </w:rPr>
      </w:pPr>
    </w:p>
    <w:p w14:paraId="6B991ADB" w14:textId="1F933EAB" w:rsidR="0007441F" w:rsidRDefault="0007441F" w:rsidP="0007441F">
      <w:pPr>
        <w:pBdr>
          <w:top w:val="nil"/>
          <w:left w:val="nil"/>
          <w:bottom w:val="nil"/>
          <w:right w:val="nil"/>
          <w:between w:val="nil"/>
        </w:pBdr>
        <w:spacing w:after="0" w:line="240" w:lineRule="auto"/>
        <w:jc w:val="both"/>
        <w:rPr>
          <w:color w:val="000000"/>
          <w:sz w:val="20"/>
          <w:szCs w:val="20"/>
        </w:rPr>
      </w:pPr>
      <w:r>
        <w:rPr>
          <w:color w:val="000000"/>
          <w:sz w:val="20"/>
          <w:szCs w:val="20"/>
        </w:rPr>
        <w:fldChar w:fldCharType="begin" w:fldLock="1"/>
      </w:r>
      <w:r w:rsidR="00AC73FB">
        <w:rPr>
          <w:color w:val="000000"/>
          <w:sz w:val="20"/>
          <w:szCs w:val="20"/>
        </w:rPr>
        <w:instrText>ADDIN CSL_CITATION {"citationItems":[{"id":"ITEM-1","itemData":{"DOI":"10.1016/j.heliyon.2019.e02848","ISSN":"24058440","abstract":"Analytical chemistry; Environmental science, Phenol; Metal-organic framework; Dispersive solid-phase extraction; HPLC","author":[{"dropping-particle":"","family":"Boontongto, T., and Burakham","given":"R.","non-dropping-particle":"","parse-names":false,"suffix":""}],"container-title":"Heliyon","id":"ITEM-1","issue":"11","issued":{"date-parts":[["2019"]]},"page":"1-12","publisher":"Elsevier Ltd","title":"Evaluation of metal-organic framework NH2-MIL-101(Fe) as an efficient sorbent for dispersive micro-solid phase extraction of phenolic pollutants in environmental water samples","type":"article-journal","volume":"5"},"uris":["http://www.mendeley.com/documents/?uuid=e4209d30-a001-46ca-8066-924d6190f1dd"]}],"mendeley":{"formattedCitation":"(Boontongto, T., and Burakham, 2019)","manualFormatting":"Boontongto and Burakham, (2019)","plainTextFormattedCitation":"(Boontongto, T., and Burakham, 2019)","previouslyFormattedCitation":"(Boontongto, T., and Burakham, 2019)"},"properties":{"noteIndex":0},"schema":"https://github.com/citation-style-language/schema/raw/master/csl-citation.json"}</w:instrText>
      </w:r>
      <w:r>
        <w:rPr>
          <w:color w:val="000000"/>
          <w:sz w:val="20"/>
          <w:szCs w:val="20"/>
        </w:rPr>
        <w:fldChar w:fldCharType="separate"/>
      </w:r>
      <w:r w:rsidRPr="00EB0841">
        <w:rPr>
          <w:noProof/>
          <w:color w:val="000000"/>
          <w:sz w:val="20"/>
          <w:szCs w:val="20"/>
        </w:rPr>
        <w:t>B</w:t>
      </w:r>
      <w:r>
        <w:rPr>
          <w:noProof/>
          <w:color w:val="000000"/>
          <w:sz w:val="20"/>
          <w:szCs w:val="20"/>
        </w:rPr>
        <w:t>oontongto and Burakham</w:t>
      </w:r>
      <w:r w:rsidR="00A05C89">
        <w:rPr>
          <w:noProof/>
          <w:color w:val="000000"/>
          <w:sz w:val="20"/>
          <w:szCs w:val="20"/>
        </w:rPr>
        <w:t xml:space="preserve"> [6] </w:t>
      </w:r>
      <w:r>
        <w:rPr>
          <w:color w:val="000000"/>
          <w:sz w:val="20"/>
          <w:szCs w:val="20"/>
        </w:rPr>
        <w:fldChar w:fldCharType="end"/>
      </w:r>
      <w:r>
        <w:rPr>
          <w:color w:val="000000"/>
          <w:sz w:val="20"/>
          <w:szCs w:val="20"/>
        </w:rPr>
        <w:t xml:space="preserve">stated that </w:t>
      </w:r>
      <w:r w:rsidRPr="00C41243">
        <w:rPr>
          <w:color w:val="000000"/>
          <w:sz w:val="20"/>
          <w:szCs w:val="20"/>
        </w:rPr>
        <w:t>(NH</w:t>
      </w:r>
      <w:r w:rsidRPr="00F03E0C">
        <w:rPr>
          <w:color w:val="000000"/>
          <w:sz w:val="20"/>
          <w:szCs w:val="20"/>
          <w:vertAlign w:val="subscript"/>
        </w:rPr>
        <w:t>2</w:t>
      </w:r>
      <w:r w:rsidRPr="00C41243">
        <w:rPr>
          <w:color w:val="000000"/>
          <w:sz w:val="20"/>
          <w:szCs w:val="20"/>
        </w:rPr>
        <w:t>-MIL</w:t>
      </w:r>
      <w:r>
        <w:rPr>
          <w:color w:val="000000"/>
          <w:sz w:val="20"/>
          <w:szCs w:val="20"/>
        </w:rPr>
        <w:t>-101(Fe)) ha</w:t>
      </w:r>
      <w:r w:rsidR="00D55B5C">
        <w:rPr>
          <w:color w:val="000000"/>
          <w:sz w:val="20"/>
          <w:szCs w:val="20"/>
        </w:rPr>
        <w:t>s</w:t>
      </w:r>
      <w:r>
        <w:rPr>
          <w:color w:val="000000"/>
          <w:sz w:val="20"/>
          <w:szCs w:val="20"/>
        </w:rPr>
        <w:t xml:space="preserve"> been proposed as </w:t>
      </w:r>
      <w:r w:rsidR="00D55B5C">
        <w:rPr>
          <w:color w:val="000000"/>
          <w:sz w:val="20"/>
          <w:szCs w:val="20"/>
        </w:rPr>
        <w:t xml:space="preserve">a </w:t>
      </w:r>
      <w:r>
        <w:rPr>
          <w:color w:val="000000"/>
          <w:sz w:val="20"/>
          <w:szCs w:val="20"/>
        </w:rPr>
        <w:t xml:space="preserve">sorbent </w:t>
      </w:r>
      <w:r w:rsidRPr="00C41243">
        <w:rPr>
          <w:color w:val="000000"/>
          <w:sz w:val="20"/>
          <w:szCs w:val="20"/>
        </w:rPr>
        <w:t>for dispersive micro-solid phase extraction (D-μSPE) of t</w:t>
      </w:r>
      <w:r>
        <w:rPr>
          <w:color w:val="000000"/>
          <w:sz w:val="20"/>
          <w:szCs w:val="20"/>
        </w:rPr>
        <w:t>en priority phenolic pollutants and t</w:t>
      </w:r>
      <w:r w:rsidRPr="00C41243">
        <w:rPr>
          <w:color w:val="000000"/>
          <w:sz w:val="20"/>
          <w:szCs w:val="20"/>
        </w:rPr>
        <w:t xml:space="preserve">he entire D-μSPE process was </w:t>
      </w:r>
      <w:r w:rsidR="001F65D7" w:rsidRPr="00C41243">
        <w:rPr>
          <w:color w:val="000000"/>
          <w:sz w:val="20"/>
          <w:szCs w:val="20"/>
        </w:rPr>
        <w:t>opti</w:t>
      </w:r>
      <w:r w:rsidR="001F65D7">
        <w:rPr>
          <w:color w:val="000000"/>
          <w:sz w:val="20"/>
          <w:szCs w:val="20"/>
        </w:rPr>
        <w:t>mized</w:t>
      </w:r>
      <w:r>
        <w:rPr>
          <w:color w:val="000000"/>
          <w:sz w:val="20"/>
          <w:szCs w:val="20"/>
        </w:rPr>
        <w:t xml:space="preserve"> by studying the effect of </w:t>
      </w:r>
      <w:r w:rsidRPr="00C41243">
        <w:rPr>
          <w:color w:val="000000"/>
          <w:sz w:val="20"/>
          <w:szCs w:val="20"/>
        </w:rPr>
        <w:t>experimental parameters affecting the extraction recovery of the target analytes.</w:t>
      </w:r>
      <w:r>
        <w:rPr>
          <w:color w:val="000000"/>
          <w:sz w:val="20"/>
          <w:szCs w:val="20"/>
        </w:rPr>
        <w:t xml:space="preserve"> Meanwhile, MOF </w:t>
      </w:r>
      <w:r w:rsidRPr="00070D1E">
        <w:rPr>
          <w:color w:val="000000"/>
          <w:sz w:val="20"/>
          <w:szCs w:val="20"/>
        </w:rPr>
        <w:t>functionali</w:t>
      </w:r>
      <w:r w:rsidR="00D55B5C">
        <w:rPr>
          <w:color w:val="000000"/>
          <w:sz w:val="20"/>
          <w:szCs w:val="20"/>
        </w:rPr>
        <w:t>s</w:t>
      </w:r>
      <w:r w:rsidRPr="00070D1E">
        <w:rPr>
          <w:color w:val="000000"/>
          <w:sz w:val="20"/>
          <w:szCs w:val="20"/>
        </w:rPr>
        <w:t>ed with amino groups, was employed as the sor</w:t>
      </w:r>
      <w:r>
        <w:rPr>
          <w:color w:val="000000"/>
          <w:sz w:val="20"/>
          <w:szCs w:val="20"/>
        </w:rPr>
        <w:t xml:space="preserve">bent for </w:t>
      </w:r>
      <w:r w:rsidRPr="00C41243">
        <w:rPr>
          <w:color w:val="000000"/>
          <w:sz w:val="20"/>
          <w:szCs w:val="20"/>
        </w:rPr>
        <w:t xml:space="preserve">D-μSPE </w:t>
      </w:r>
      <w:r w:rsidRPr="00070D1E">
        <w:rPr>
          <w:color w:val="000000"/>
          <w:sz w:val="20"/>
          <w:szCs w:val="20"/>
        </w:rPr>
        <w:t>to pre</w:t>
      </w:r>
      <w:r w:rsidR="00D55B5C">
        <w:rPr>
          <w:color w:val="000000"/>
          <w:sz w:val="20"/>
          <w:szCs w:val="20"/>
        </w:rPr>
        <w:t>-</w:t>
      </w:r>
      <w:r w:rsidRPr="00070D1E">
        <w:rPr>
          <w:color w:val="000000"/>
          <w:sz w:val="20"/>
          <w:szCs w:val="20"/>
        </w:rPr>
        <w:t>treat eight nitrobenzene compounds f</w:t>
      </w:r>
      <w:r>
        <w:rPr>
          <w:color w:val="000000"/>
          <w:sz w:val="20"/>
          <w:szCs w:val="20"/>
        </w:rPr>
        <w:t>rom environmental water samples</w:t>
      </w:r>
      <w:r w:rsidR="00A05C89">
        <w:rPr>
          <w:color w:val="000000"/>
          <w:sz w:val="20"/>
          <w:szCs w:val="20"/>
        </w:rPr>
        <w:t xml:space="preserve"> [42]</w:t>
      </w:r>
      <w:r>
        <w:rPr>
          <w:color w:val="000000"/>
          <w:sz w:val="20"/>
          <w:szCs w:val="20"/>
        </w:rPr>
        <w:t>. According to</w:t>
      </w:r>
      <w:r w:rsidR="00181BEE">
        <w:rPr>
          <w:color w:val="000000"/>
          <w:sz w:val="20"/>
          <w:szCs w:val="20"/>
        </w:rPr>
        <w:t xml:space="preserve"> </w:t>
      </w:r>
      <w:r>
        <w:rPr>
          <w:color w:val="000000"/>
          <w:sz w:val="20"/>
          <w:szCs w:val="20"/>
        </w:rPr>
        <w:t xml:space="preserve"> </w:t>
      </w:r>
      <w:r>
        <w:rPr>
          <w:color w:val="000000"/>
          <w:sz w:val="20"/>
          <w:szCs w:val="20"/>
        </w:rPr>
        <w:fldChar w:fldCharType="begin" w:fldLock="1"/>
      </w:r>
      <w:r w:rsidR="00AC73FB">
        <w:rPr>
          <w:color w:val="000000"/>
          <w:sz w:val="20"/>
          <w:szCs w:val="20"/>
        </w:rPr>
        <w:instrText>ADDIN CSL_CITATION {"citationItems":[{"id":"ITEM-1","itemData":{"DOI":"10.1016/j.microc.2020.105250","ISSN":"0026-265X","author":[{"dropping-particle":"","family":"Ghorbani","given":"M.","non-dropping-particle":"","parse-names":false,"suffix":""},{"dropping-particle":"","family":"Aghamohammadhassan","given":"M.","non-dropping-particle":"","parse-names":false,"suffix":""},{"dropping-particle":"","family":"Ghorbani, H., and Zabihi","given":"A.","non-dropping-particle":"","parse-names":false,"suffix":""}],"container-title":"Microchemical Journal","id":"ITEM-1","issued":{"date-parts":[["2020"]]},"page":"1-22","publisher":"Elsevier","title":"Trends in Sorbent Development for Dispersive Micro-Solid Phase Extraction","type":"article-journal","volume":"158"},"uris":["http://www.mendeley.com/documents/?uuid=ae354c18-e226-402f-84aa-d9fe7df726b5"]}],"mendeley":{"formattedCitation":"(Ghorbani, Aghamohammadhassan, &amp; Ghorbani, H., and Zabihi, 2020)","manualFormatting":"(Ghorbani et al.,  2020)","plainTextFormattedCitation":"(Ghorbani, Aghamohammadhassan, &amp; Ghorbani, H., and Zabihi, 2020)","previouslyFormattedCitation":"(Ghorbani, Aghamohammadhassan, &amp; Ghorbani, H., and Zabihi, 2020)"},"properties":{"noteIndex":0},"schema":"https://github.com/citation-style-language/schema/raw/master/csl-citation.json"}</w:instrText>
      </w:r>
      <w:r>
        <w:rPr>
          <w:color w:val="000000"/>
          <w:sz w:val="20"/>
          <w:szCs w:val="20"/>
        </w:rPr>
        <w:fldChar w:fldCharType="separate"/>
      </w:r>
      <w:r>
        <w:rPr>
          <w:noProof/>
          <w:color w:val="000000"/>
          <w:sz w:val="20"/>
          <w:szCs w:val="20"/>
        </w:rPr>
        <w:t xml:space="preserve">Ghorbani </w:t>
      </w:r>
      <w:r w:rsidRPr="001E00AD">
        <w:rPr>
          <w:i/>
          <w:noProof/>
          <w:color w:val="000000"/>
          <w:sz w:val="20"/>
          <w:szCs w:val="20"/>
        </w:rPr>
        <w:t>et al.</w:t>
      </w:r>
      <w:r w:rsidR="00181BEE">
        <w:rPr>
          <w:iCs/>
          <w:noProof/>
          <w:color w:val="000000"/>
          <w:sz w:val="20"/>
          <w:szCs w:val="20"/>
        </w:rPr>
        <w:t>[43]</w:t>
      </w:r>
      <w:r w:rsidRPr="001E00AD">
        <w:rPr>
          <w:i/>
          <w:noProof/>
          <w:color w:val="000000"/>
          <w:sz w:val="20"/>
          <w:szCs w:val="20"/>
        </w:rPr>
        <w:t>,</w:t>
      </w:r>
      <w:r>
        <w:rPr>
          <w:noProof/>
          <w:color w:val="000000"/>
          <w:sz w:val="20"/>
          <w:szCs w:val="20"/>
        </w:rPr>
        <w:t xml:space="preserve"> </w:t>
      </w:r>
      <w:r w:rsidRPr="00E34A7B">
        <w:rPr>
          <w:noProof/>
          <w:color w:val="000000"/>
          <w:sz w:val="20"/>
          <w:szCs w:val="20"/>
        </w:rPr>
        <w:t xml:space="preserve"> </w:t>
      </w:r>
      <w:r>
        <w:rPr>
          <w:color w:val="000000"/>
          <w:sz w:val="20"/>
          <w:szCs w:val="20"/>
        </w:rPr>
        <w:fldChar w:fldCharType="end"/>
      </w:r>
      <w:r w:rsidR="00D55B5C">
        <w:rPr>
          <w:color w:val="000000"/>
          <w:sz w:val="20"/>
          <w:szCs w:val="20"/>
        </w:rPr>
        <w:t>regarding</w:t>
      </w:r>
      <w:r w:rsidRPr="001E00AD">
        <w:rPr>
          <w:rFonts w:ascii="CharisSIL" w:eastAsia="CharisSIL" w:cs="CharisSIL"/>
          <w:sz w:val="27"/>
          <w:szCs w:val="27"/>
        </w:rPr>
        <w:t xml:space="preserve"> </w:t>
      </w:r>
      <w:r>
        <w:rPr>
          <w:color w:val="000000"/>
          <w:sz w:val="20"/>
          <w:szCs w:val="20"/>
        </w:rPr>
        <w:t>t</w:t>
      </w:r>
      <w:r w:rsidRPr="001E00AD">
        <w:rPr>
          <w:color w:val="000000"/>
          <w:sz w:val="20"/>
          <w:szCs w:val="20"/>
        </w:rPr>
        <w:t xml:space="preserve">rends in sorbent development for </w:t>
      </w:r>
      <w:r w:rsidRPr="00C41243">
        <w:rPr>
          <w:color w:val="000000"/>
          <w:sz w:val="20"/>
          <w:szCs w:val="20"/>
        </w:rPr>
        <w:t>D-μSPE</w:t>
      </w:r>
      <w:r w:rsidR="00D55B5C">
        <w:rPr>
          <w:color w:val="000000"/>
          <w:sz w:val="20"/>
          <w:szCs w:val="20"/>
        </w:rPr>
        <w:t xml:space="preserve">, it was </w:t>
      </w:r>
      <w:r>
        <w:rPr>
          <w:color w:val="000000"/>
          <w:sz w:val="20"/>
          <w:szCs w:val="20"/>
        </w:rPr>
        <w:t xml:space="preserve">stated that </w:t>
      </w:r>
      <w:r w:rsidRPr="001E00AD">
        <w:rPr>
          <w:color w:val="000000"/>
          <w:sz w:val="20"/>
          <w:szCs w:val="20"/>
        </w:rPr>
        <w:t>the most widely used MOFs</w:t>
      </w:r>
      <w:r>
        <w:rPr>
          <w:color w:val="000000"/>
          <w:sz w:val="20"/>
          <w:szCs w:val="20"/>
        </w:rPr>
        <w:t xml:space="preserve"> </w:t>
      </w:r>
      <w:r w:rsidR="00D55B5C">
        <w:rPr>
          <w:color w:val="000000"/>
          <w:sz w:val="20"/>
          <w:szCs w:val="20"/>
        </w:rPr>
        <w:t>w</w:t>
      </w:r>
      <w:r>
        <w:rPr>
          <w:color w:val="000000"/>
          <w:sz w:val="20"/>
          <w:szCs w:val="20"/>
        </w:rPr>
        <w:t xml:space="preserve">as </w:t>
      </w:r>
      <w:r w:rsidRPr="00C41243">
        <w:rPr>
          <w:color w:val="000000"/>
          <w:sz w:val="20"/>
          <w:szCs w:val="20"/>
        </w:rPr>
        <w:t xml:space="preserve">D-μSPE </w:t>
      </w:r>
      <w:r>
        <w:rPr>
          <w:color w:val="000000"/>
          <w:sz w:val="20"/>
          <w:szCs w:val="20"/>
        </w:rPr>
        <w:t xml:space="preserve">sorbent </w:t>
      </w:r>
      <w:r w:rsidRPr="001E00AD">
        <w:rPr>
          <w:color w:val="000000"/>
          <w:sz w:val="20"/>
          <w:szCs w:val="20"/>
        </w:rPr>
        <w:t xml:space="preserve"> includ</w:t>
      </w:r>
      <w:r w:rsidR="00D55B5C">
        <w:rPr>
          <w:color w:val="000000"/>
          <w:sz w:val="20"/>
          <w:szCs w:val="20"/>
        </w:rPr>
        <w:t>ing</w:t>
      </w:r>
      <w:r w:rsidRPr="001E00AD">
        <w:rPr>
          <w:color w:val="000000"/>
          <w:sz w:val="20"/>
          <w:szCs w:val="20"/>
        </w:rPr>
        <w:t xml:space="preserve"> HKUST-1</w:t>
      </w:r>
      <w:r>
        <w:rPr>
          <w:color w:val="000000"/>
          <w:sz w:val="20"/>
          <w:szCs w:val="20"/>
        </w:rPr>
        <w:t xml:space="preserve"> and MIL-101</w:t>
      </w:r>
      <w:r w:rsidRPr="001E00AD">
        <w:rPr>
          <w:color w:val="000000"/>
          <w:sz w:val="20"/>
          <w:szCs w:val="20"/>
        </w:rPr>
        <w:t>, respectively</w:t>
      </w:r>
      <w:r>
        <w:rPr>
          <w:color w:val="000000"/>
          <w:sz w:val="20"/>
          <w:szCs w:val="20"/>
        </w:rPr>
        <w:t xml:space="preserve">. Furthermore, </w:t>
      </w:r>
      <w:r>
        <w:rPr>
          <w:color w:val="000000"/>
          <w:sz w:val="20"/>
          <w:szCs w:val="20"/>
        </w:rPr>
        <w:fldChar w:fldCharType="begin" w:fldLock="1"/>
      </w:r>
      <w:r>
        <w:rPr>
          <w:color w:val="000000"/>
          <w:sz w:val="20"/>
          <w:szCs w:val="20"/>
        </w:rPr>
        <w:instrText>ADDIN CSL_CITATION {"citationItems":[{"id":"ITEM-1","itemData":{"DOI":"10.1016/j.chroma.2020.461386","ISSN":"18733778","PMID":"32797858","abstract":"In this study, the microcrystalline cellulose/metal-organic framework 199 hybrid (MCC/MOF-199) was applied as sorbent for the dispersive micro-solid phase-extraction (D-μSPE) of chlorophenols. The D-μSPE method combined with high-performance liquid chromatography- ultraviolet detection (HPLC-UV) was employed to determine of four chlorophenols including 2-chlorophenol (2-CP), 4-chlorophenol (4-CP), 2,3-dichlorophenol (2,3-DCP), and 2,5-dichlorophenol (2,5-DCP) in aqueous. The main parameters of the D-μSPE process that influence the extraction (i.e. the amount of sorbent, elution condition, extraction time, and pH) were investigated and optimized. Based on the outputs, the presence of MCC on the surface of MOF-199 leads to improve the properties of MOF-199 and the MCC/MOF-199 has the highest sorption capacity, durability, and porosity in comparison with MCC and MOF-199. According to the validation study at the optimized conditions, the linearity for the analytes was achieved in the range from 0.1 to 200 ng mL−1 for 2-CP and 4-CP and 0.15 to 200 ng mL−1 for 2,3-DCP and 2,5-DCP with correlation coefficients between 0.9928 and 0.9965. The limits of detection calculated at S/N=3 were in the range of 0.03-0.05 ng mL−1. Besides, the relative standard deviations (RSDs) for three spiking levels (0.2, 10,100 ng mL−1) do not exceed 6.8% and extraction recoveries are between 81.0% and 88.3%. Finally, the D-μSPE-HPLC-UV method was successfully applied to the analysis of CPs in real water samples (mineral, river and wastewater samples) with good recoveries (95.8 to 99.5%) and satisfactory precisions (RSD &lt; 6.8%).","author":[{"dropping-particle":"","family":"Ghaemi, F., and Amiri, A.","given":"","non-dropping-particle":"","parse-names":false,"suffix":""}],"container-title":"Journal of Chromatography A","id":"ITEM-1","issued":{"date-parts":[["2020"]]},"page":"1-7","publisher":"Elsevier B.V.","title":"Microcrystalline Cellulose/Metal-Organic Framework Hybrid as a Sorbent for Dispersive Micro-Solid Phase Extraction of Chlorophenols in Water Samples","type":"article-journal","volume":"1626"},"uris":["http://www.mendeley.com/documents/?uuid=cb64a5d8-22a7-4829-8863-d81dd8d796d7"]}],"mendeley":{"formattedCitation":"(Ghaemi, F., and Amiri, A., 2020)","manualFormatting":"(Ghaemi and Amiri 2020)","plainTextFormattedCitation":"(Ghaemi, F., and Amiri, A., 2020)","previouslyFormattedCitation":"(Ghaemi, F., and Amiri, A., 2020)"},"properties":{"noteIndex":0},"schema":"https://github.com/citation-style-language/schema/raw/master/csl-citation.json"}</w:instrText>
      </w:r>
      <w:r>
        <w:rPr>
          <w:color w:val="000000"/>
          <w:sz w:val="20"/>
          <w:szCs w:val="20"/>
        </w:rPr>
        <w:fldChar w:fldCharType="separate"/>
      </w:r>
      <w:r>
        <w:rPr>
          <w:noProof/>
          <w:color w:val="000000"/>
          <w:sz w:val="20"/>
          <w:szCs w:val="20"/>
        </w:rPr>
        <w:t xml:space="preserve">Ghaemi </w:t>
      </w:r>
      <w:r w:rsidR="00D55B5C">
        <w:rPr>
          <w:noProof/>
          <w:color w:val="000000"/>
          <w:sz w:val="20"/>
          <w:szCs w:val="20"/>
        </w:rPr>
        <w:t>&amp;</w:t>
      </w:r>
      <w:r>
        <w:rPr>
          <w:noProof/>
          <w:color w:val="000000"/>
          <w:sz w:val="20"/>
          <w:szCs w:val="20"/>
        </w:rPr>
        <w:t xml:space="preserve"> Amiri </w:t>
      </w:r>
      <w:r>
        <w:rPr>
          <w:color w:val="000000"/>
          <w:sz w:val="20"/>
          <w:szCs w:val="20"/>
        </w:rPr>
        <w:fldChar w:fldCharType="end"/>
      </w:r>
      <w:r>
        <w:rPr>
          <w:color w:val="000000"/>
          <w:sz w:val="20"/>
          <w:szCs w:val="20"/>
        </w:rPr>
        <w:t xml:space="preserve"> also stated that (MCC/MOF-199) was applied as </w:t>
      </w:r>
      <w:r w:rsidR="00297A92">
        <w:rPr>
          <w:color w:val="000000"/>
          <w:sz w:val="20"/>
          <w:szCs w:val="20"/>
        </w:rPr>
        <w:t xml:space="preserve">a </w:t>
      </w:r>
      <w:r>
        <w:rPr>
          <w:color w:val="000000"/>
          <w:sz w:val="20"/>
          <w:szCs w:val="20"/>
        </w:rPr>
        <w:t>sorbent for the (D-</w:t>
      </w:r>
      <w:r w:rsidRPr="00AB2A38">
        <w:rPr>
          <w:color w:val="000000"/>
          <w:sz w:val="20"/>
          <w:szCs w:val="20"/>
        </w:rPr>
        <w:t>μ</w:t>
      </w:r>
      <w:r>
        <w:rPr>
          <w:color w:val="000000"/>
          <w:sz w:val="20"/>
          <w:szCs w:val="20"/>
        </w:rPr>
        <w:t>SPE) of chlorophenols, where the D-</w:t>
      </w:r>
      <w:r w:rsidRPr="00AB2A38">
        <w:rPr>
          <w:color w:val="000000"/>
          <w:sz w:val="20"/>
          <w:szCs w:val="20"/>
        </w:rPr>
        <w:t>μSPE method combined with high-per</w:t>
      </w:r>
      <w:r>
        <w:rPr>
          <w:color w:val="000000"/>
          <w:sz w:val="20"/>
          <w:szCs w:val="20"/>
        </w:rPr>
        <w:t>formance liquid chromatography-</w:t>
      </w:r>
      <w:r w:rsidRPr="00AB2A38">
        <w:rPr>
          <w:color w:val="000000"/>
          <w:sz w:val="20"/>
          <w:szCs w:val="20"/>
        </w:rPr>
        <w:t>ultraviolet detection (HPLC-UV) was employed to determine</w:t>
      </w:r>
      <w:r w:rsidR="00297A92">
        <w:rPr>
          <w:color w:val="000000"/>
          <w:sz w:val="20"/>
          <w:szCs w:val="20"/>
        </w:rPr>
        <w:t xml:space="preserve"> </w:t>
      </w:r>
      <w:r w:rsidRPr="00AB2A38">
        <w:rPr>
          <w:color w:val="000000"/>
          <w:sz w:val="20"/>
          <w:szCs w:val="20"/>
        </w:rPr>
        <w:t>four chlorophenols including 2-chlorophenol (2-CP), 4-chlorophenol (4-CP), 2,3-dichlorophenol (2,3-DCP), and 2,5-dichlorophenol (2,5-DCP) in aqueous</w:t>
      </w:r>
      <w:r w:rsidR="00915C5F">
        <w:rPr>
          <w:color w:val="000000"/>
          <w:sz w:val="20"/>
          <w:szCs w:val="20"/>
        </w:rPr>
        <w:t xml:space="preserve"> [44]</w:t>
      </w:r>
      <w:r w:rsidRPr="00AB2A38">
        <w:rPr>
          <w:color w:val="000000"/>
          <w:sz w:val="20"/>
          <w:szCs w:val="20"/>
        </w:rPr>
        <w:t>.</w:t>
      </w:r>
    </w:p>
    <w:p w14:paraId="5B57574C" w14:textId="77777777" w:rsidR="0007441F" w:rsidRDefault="0007441F">
      <w:pPr>
        <w:rPr>
          <w:sz w:val="20"/>
          <w:szCs w:val="20"/>
        </w:rPr>
      </w:pPr>
    </w:p>
    <w:p w14:paraId="6CF4A106" w14:textId="5E4543A7" w:rsidR="004A4C46" w:rsidRDefault="002E4278">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MOF in </w:t>
      </w:r>
      <w:r w:rsidR="001F65D7">
        <w:rPr>
          <w:b/>
          <w:color w:val="000000"/>
          <w:sz w:val="20"/>
          <w:szCs w:val="20"/>
        </w:rPr>
        <w:t xml:space="preserve">solid phase microextraction </w:t>
      </w:r>
    </w:p>
    <w:p w14:paraId="447DD7D0" w14:textId="6DB5B2CF" w:rsidR="004A4C46" w:rsidRDefault="002E4278">
      <w:pPr>
        <w:pBdr>
          <w:top w:val="nil"/>
          <w:left w:val="nil"/>
          <w:bottom w:val="nil"/>
          <w:right w:val="nil"/>
          <w:between w:val="nil"/>
        </w:pBdr>
        <w:spacing w:after="0" w:line="240" w:lineRule="auto"/>
        <w:jc w:val="both"/>
        <w:rPr>
          <w:color w:val="000000"/>
          <w:sz w:val="20"/>
          <w:szCs w:val="20"/>
        </w:rPr>
      </w:pPr>
      <w:bookmarkStart w:id="0" w:name="_heading=h.30j0zll" w:colFirst="0" w:colLast="0"/>
      <w:bookmarkEnd w:id="0"/>
      <w:r>
        <w:rPr>
          <w:color w:val="000000"/>
          <w:sz w:val="20"/>
          <w:szCs w:val="20"/>
        </w:rPr>
        <w:t xml:space="preserve">Solid-phase microextraction (SPME), developed in the early 1990s by Arthur and Pawliszyn, is a novel sample preparation method that is fast, highly sensitive, and less solvent consumptive. When it is comparable with other conventional sample preparation methods and can be coupled with </w:t>
      </w:r>
      <w:r w:rsidR="009F304C">
        <w:rPr>
          <w:color w:val="000000"/>
          <w:sz w:val="20"/>
          <w:szCs w:val="20"/>
        </w:rPr>
        <w:t>gas chromatography (</w:t>
      </w:r>
      <w:r>
        <w:rPr>
          <w:color w:val="000000"/>
          <w:sz w:val="20"/>
          <w:szCs w:val="20"/>
        </w:rPr>
        <w:t>GC</w:t>
      </w:r>
      <w:r w:rsidR="009F304C">
        <w:rPr>
          <w:color w:val="000000"/>
          <w:sz w:val="20"/>
          <w:szCs w:val="20"/>
        </w:rPr>
        <w:t>)</w:t>
      </w:r>
      <w:r>
        <w:rPr>
          <w:color w:val="000000"/>
          <w:sz w:val="20"/>
          <w:szCs w:val="20"/>
        </w:rPr>
        <w:t xml:space="preserve"> or </w:t>
      </w:r>
      <w:r w:rsidR="009F304C">
        <w:rPr>
          <w:color w:val="000000"/>
          <w:sz w:val="20"/>
          <w:szCs w:val="20"/>
        </w:rPr>
        <w:t>high</w:t>
      </w:r>
      <w:r w:rsidR="00297A92">
        <w:rPr>
          <w:color w:val="000000"/>
          <w:sz w:val="20"/>
          <w:szCs w:val="20"/>
        </w:rPr>
        <w:t>-</w:t>
      </w:r>
      <w:r w:rsidR="009F304C">
        <w:rPr>
          <w:color w:val="000000"/>
          <w:sz w:val="20"/>
          <w:szCs w:val="20"/>
        </w:rPr>
        <w:t>performance liq</w:t>
      </w:r>
      <w:r w:rsidR="00297A92">
        <w:rPr>
          <w:color w:val="000000"/>
          <w:sz w:val="20"/>
          <w:szCs w:val="20"/>
        </w:rPr>
        <w:t>u</w:t>
      </w:r>
      <w:r w:rsidR="009F304C">
        <w:rPr>
          <w:color w:val="000000"/>
          <w:sz w:val="20"/>
          <w:szCs w:val="20"/>
        </w:rPr>
        <w:t>id chromatography (</w:t>
      </w:r>
      <w:r>
        <w:rPr>
          <w:color w:val="000000"/>
          <w:sz w:val="20"/>
          <w:szCs w:val="20"/>
        </w:rPr>
        <w:t>HPLC</w:t>
      </w:r>
      <w:r w:rsidR="009F304C">
        <w:rPr>
          <w:color w:val="000000"/>
          <w:sz w:val="20"/>
          <w:szCs w:val="20"/>
        </w:rPr>
        <w:t>)</w:t>
      </w:r>
      <w:r>
        <w:rPr>
          <w:color w:val="000000"/>
          <w:sz w:val="20"/>
          <w:szCs w:val="20"/>
        </w:rPr>
        <w:t xml:space="preserve">. SPME has been successfully used in biological, food, and environmental analyses </w:t>
      </w:r>
      <w:r w:rsidR="00915C5F">
        <w:rPr>
          <w:color w:val="000000"/>
          <w:sz w:val="20"/>
          <w:szCs w:val="20"/>
        </w:rPr>
        <w:t>[27]</w:t>
      </w:r>
      <w:r>
        <w:rPr>
          <w:color w:val="000000"/>
          <w:sz w:val="20"/>
          <w:szCs w:val="20"/>
        </w:rPr>
        <w:t>. In the past two decades, great progress has been made in the thermal and chemical stability of prepared SPME materials as well as the sensitivity, selectivity, and reproducibility of specific analytes. In addition, substantial effort has been made to explore novel SPME coating materials</w:t>
      </w:r>
      <w:r w:rsidR="00915C5F">
        <w:rPr>
          <w:color w:val="000000"/>
          <w:sz w:val="20"/>
          <w:szCs w:val="20"/>
        </w:rPr>
        <w:t xml:space="preserve"> [45]</w:t>
      </w:r>
      <w:r>
        <w:rPr>
          <w:color w:val="000000"/>
          <w:sz w:val="20"/>
          <w:szCs w:val="20"/>
        </w:rPr>
        <w:t>.</w:t>
      </w:r>
    </w:p>
    <w:p w14:paraId="7844DFFF"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7003B022" w14:textId="6E99AE33" w:rsidR="001B1B16" w:rsidRDefault="002E4278" w:rsidP="00CC41F7">
      <w:pPr>
        <w:pBdr>
          <w:top w:val="nil"/>
          <w:left w:val="nil"/>
          <w:bottom w:val="nil"/>
          <w:right w:val="nil"/>
          <w:between w:val="nil"/>
        </w:pBdr>
        <w:spacing w:after="0" w:line="240" w:lineRule="auto"/>
        <w:jc w:val="both"/>
        <w:rPr>
          <w:color w:val="000000"/>
          <w:sz w:val="20"/>
          <w:szCs w:val="20"/>
        </w:rPr>
      </w:pPr>
      <w:r>
        <w:rPr>
          <w:color w:val="000000"/>
          <w:sz w:val="20"/>
          <w:szCs w:val="20"/>
        </w:rPr>
        <w:t>More recently, MOF-based SPME fib</w:t>
      </w:r>
      <w:r w:rsidR="00297A92">
        <w:rPr>
          <w:color w:val="000000"/>
          <w:sz w:val="20"/>
          <w:szCs w:val="20"/>
        </w:rPr>
        <w:t>re</w:t>
      </w:r>
      <w:r>
        <w:rPr>
          <w:color w:val="000000"/>
          <w:sz w:val="20"/>
          <w:szCs w:val="20"/>
        </w:rPr>
        <w:t>s ha</w:t>
      </w:r>
      <w:r w:rsidR="0074758C">
        <w:rPr>
          <w:color w:val="000000"/>
          <w:sz w:val="20"/>
          <w:szCs w:val="20"/>
        </w:rPr>
        <w:t xml:space="preserve">ve garnered increasing interest for efficient </w:t>
      </w:r>
      <w:r w:rsidR="0074758C" w:rsidRPr="0074758C">
        <w:rPr>
          <w:color w:val="000000"/>
          <w:sz w:val="20"/>
          <w:szCs w:val="20"/>
        </w:rPr>
        <w:t xml:space="preserve">extraction and determination </w:t>
      </w:r>
      <w:r w:rsidR="0074758C">
        <w:rPr>
          <w:color w:val="000000"/>
          <w:sz w:val="20"/>
          <w:szCs w:val="20"/>
        </w:rPr>
        <w:t>of different compounds such as, PAHs, VOCs, and penicillin</w:t>
      </w:r>
      <w:r w:rsidR="00A61197">
        <w:rPr>
          <w:color w:val="000000"/>
          <w:sz w:val="20"/>
          <w:szCs w:val="20"/>
        </w:rPr>
        <w:t xml:space="preserve"> while in 2009</w:t>
      </w:r>
      <w:r w:rsidR="00BC2569">
        <w:rPr>
          <w:color w:val="000000"/>
          <w:sz w:val="20"/>
          <w:szCs w:val="20"/>
        </w:rPr>
        <w:t>,</w:t>
      </w:r>
      <w:r>
        <w:rPr>
          <w:color w:val="000000"/>
          <w:sz w:val="20"/>
          <w:szCs w:val="20"/>
        </w:rPr>
        <w:t xml:space="preserve"> </w:t>
      </w:r>
      <w:r w:rsidR="00A61197">
        <w:rPr>
          <w:color w:val="000000"/>
          <w:sz w:val="20"/>
          <w:szCs w:val="20"/>
        </w:rPr>
        <w:fldChar w:fldCharType="begin" w:fldLock="1"/>
      </w:r>
      <w:r w:rsidR="001B1B16">
        <w:rPr>
          <w:color w:val="000000"/>
          <w:sz w:val="20"/>
          <w:szCs w:val="20"/>
        </w:rPr>
        <w:instrText>ADDIN CSL_CITATION {"citationItems":[{"id":"ITEM-1","itemData":{"DOI":"10.1021/ac901663x","ISSN":"00032700","abstract":"Metal-organic frameworks (MOFs) have received great attention due to their fascinating structures and intriguing potential applications in various fields. Herein, we report the first example of the utilization of MOFs for solid-phase microextraction (SPME). MOF-199 with unique pores and open metal sites (Lewis acid sites) was employed as the coating for SPME fiber to extract volatile and harmful benzene homologues. The SPME fiber was fabricated by in situ hydrothermal growth of thin MOF-199 films on etched stainless steel wire. The MOF-199-coated fiber not only offered large enhancement factors from 19 613 (benzene) to 110 860 ( p-xylene), but also exhibited wide linearity with 3 orders of magnitude for the tested benzene homologues. The limits of detection for the benzene homologues were 8.3-23.3 ng L-1. The relative standard deviation (RSD) for six replicate extractions using one SPME fiber ranged from 2.0% to 7.7%. The fiberto-fiber reproducibility for three parallel prepared fibers was 3.5%-9.4% (RSD). Indoor air samples were analyzed for the benzene homologues using the SPME with the MOF-199-coated fiber in combination with gas chromatography-flame ionization detection. The recoveries for the spiked benzene homologues in the collected indoor air samples were in the range of 87%-106%. The high affinity of the MOF-199-coated fiber to benzene homologues resulted from the combined effects of the large surface area and the unique porous structure of the MOF-199, the Π-Π interactions of the aromatic rings of the analytes with the framework 1,3,5-benzenetricarboxylic acid molecules, and the Π-complexation of the electron-rich analytes to the Lewis acid sites in the pores of MOF-199. © 2009 American Chemical Society.","author":[{"dropping-particle":"","family":"Cui, X. Y., Gu, Z. Y., Jiang","given":"D. Q.","non-dropping-particle":"","parse-names":false,"suffix":""},{"dropping-particle":"","family":"Li, Y., Wang, H. F., and Yan","given":"X. P.","non-dropping-particle":"","parse-names":false,"suffix":""}],"container-title":"Analytical Chemistry","id":"ITEM-1","issue":"23","issued":{"date-parts":[["2009"]]},"page":"9771-9777","title":"In situ hydrothermal growth of metal-organic framework 199 films on stainless steel fibers for solid-phase microextraction of gaseous benzene homologues","type":"article-journal","volume":"81"},"uris":["http://www.mendeley.com/documents/?uuid=5d4853f3-1f3e-435e-9584-4c1ec4bd5d1c"]}],"mendeley":{"formattedCitation":"(Cui, X. Y., Gu, Z. Y., Jiang &amp; Li, Y., Wang, H. F., and Yan, 2009)","manualFormatting":"Cui and co-workers ","plainTextFormattedCitation":"(Cui, X. Y., Gu, Z. Y., Jiang &amp; Li, Y., Wang, H. F., and Yan, 2009)","previouslyFormattedCitation":"(Cui, X. Y., Gu, Z. Y., Jiang &amp; Li, Y., Wang, H. F., and Yan, 2009)"},"properties":{"noteIndex":0},"schema":"https://github.com/citation-style-language/schema/raw/master/csl-citation.json"}</w:instrText>
      </w:r>
      <w:r w:rsidR="00A61197">
        <w:rPr>
          <w:color w:val="000000"/>
          <w:sz w:val="20"/>
          <w:szCs w:val="20"/>
        </w:rPr>
        <w:fldChar w:fldCharType="separate"/>
      </w:r>
      <w:r w:rsidR="00A61197">
        <w:rPr>
          <w:noProof/>
          <w:color w:val="000000"/>
          <w:sz w:val="20"/>
          <w:szCs w:val="20"/>
        </w:rPr>
        <w:t>Cui and co-workers</w:t>
      </w:r>
      <w:r w:rsidR="00A61197" w:rsidRPr="00A61197">
        <w:rPr>
          <w:noProof/>
          <w:color w:val="000000"/>
          <w:sz w:val="20"/>
          <w:szCs w:val="20"/>
        </w:rPr>
        <w:t xml:space="preserve"> </w:t>
      </w:r>
      <w:r w:rsidR="00A61197">
        <w:rPr>
          <w:color w:val="000000"/>
          <w:sz w:val="20"/>
          <w:szCs w:val="20"/>
        </w:rPr>
        <w:fldChar w:fldCharType="end"/>
      </w:r>
      <w:r w:rsidR="00A61197">
        <w:rPr>
          <w:color w:val="000000"/>
          <w:sz w:val="20"/>
          <w:szCs w:val="20"/>
        </w:rPr>
        <w:t xml:space="preserve"> have introduce</w:t>
      </w:r>
      <w:r w:rsidR="0074758C">
        <w:rPr>
          <w:color w:val="000000"/>
          <w:sz w:val="20"/>
          <w:szCs w:val="20"/>
        </w:rPr>
        <w:t xml:space="preserve"> t</w:t>
      </w:r>
      <w:r w:rsidR="00A61197">
        <w:rPr>
          <w:color w:val="000000"/>
          <w:sz w:val="20"/>
          <w:szCs w:val="20"/>
        </w:rPr>
        <w:t xml:space="preserve">he first example </w:t>
      </w:r>
      <w:r w:rsidR="0074758C" w:rsidRPr="0074758C">
        <w:rPr>
          <w:color w:val="000000"/>
          <w:sz w:val="20"/>
          <w:szCs w:val="20"/>
        </w:rPr>
        <w:t>of using MOFs</w:t>
      </w:r>
      <w:r w:rsidR="00A61197">
        <w:rPr>
          <w:color w:val="000000"/>
          <w:sz w:val="20"/>
          <w:szCs w:val="20"/>
        </w:rPr>
        <w:t xml:space="preserve"> as SPME coating where</w:t>
      </w:r>
      <w:r w:rsidR="0074758C">
        <w:rPr>
          <w:color w:val="000000"/>
          <w:sz w:val="20"/>
          <w:szCs w:val="20"/>
        </w:rPr>
        <w:t xml:space="preserve"> hydrothermal </w:t>
      </w:r>
      <w:r w:rsidR="0074758C" w:rsidRPr="0074758C">
        <w:rPr>
          <w:color w:val="000000"/>
          <w:sz w:val="20"/>
          <w:szCs w:val="20"/>
        </w:rPr>
        <w:t>procedure was applied to produc</w:t>
      </w:r>
      <w:r w:rsidR="0074758C">
        <w:rPr>
          <w:color w:val="000000"/>
          <w:sz w:val="20"/>
          <w:szCs w:val="20"/>
        </w:rPr>
        <w:t xml:space="preserve">e a thin film of MOF-199 on the </w:t>
      </w:r>
      <w:r w:rsidR="00A61197">
        <w:rPr>
          <w:color w:val="000000"/>
          <w:sz w:val="20"/>
          <w:szCs w:val="20"/>
        </w:rPr>
        <w:t xml:space="preserve">surface of SPME fiber with result </w:t>
      </w:r>
      <w:r w:rsidR="0074758C">
        <w:rPr>
          <w:color w:val="000000"/>
          <w:sz w:val="20"/>
          <w:szCs w:val="20"/>
        </w:rPr>
        <w:t xml:space="preserve">offered large enhancement </w:t>
      </w:r>
      <w:r w:rsidR="00A61197">
        <w:rPr>
          <w:color w:val="000000"/>
          <w:sz w:val="20"/>
          <w:szCs w:val="20"/>
        </w:rPr>
        <w:t>factors (19,613-</w:t>
      </w:r>
      <w:r w:rsidR="0074758C" w:rsidRPr="0074758C">
        <w:rPr>
          <w:color w:val="000000"/>
          <w:sz w:val="20"/>
          <w:szCs w:val="20"/>
        </w:rPr>
        <w:t>1,10,880), wide li</w:t>
      </w:r>
      <w:r w:rsidR="00A61197">
        <w:rPr>
          <w:color w:val="000000"/>
          <w:sz w:val="20"/>
          <w:szCs w:val="20"/>
        </w:rPr>
        <w:t>nearity (36-23,000 ng L</w:t>
      </w:r>
      <w:r w:rsidR="00A61197" w:rsidRPr="00A61197">
        <w:rPr>
          <w:color w:val="000000"/>
          <w:sz w:val="20"/>
          <w:szCs w:val="20"/>
          <w:vertAlign w:val="superscript"/>
        </w:rPr>
        <w:t>-</w:t>
      </w:r>
      <w:r w:rsidR="0074758C" w:rsidRPr="00A61197">
        <w:rPr>
          <w:color w:val="000000"/>
          <w:sz w:val="20"/>
          <w:szCs w:val="20"/>
          <w:vertAlign w:val="superscript"/>
        </w:rPr>
        <w:t>1</w:t>
      </w:r>
      <w:r w:rsidR="0074758C">
        <w:rPr>
          <w:color w:val="000000"/>
          <w:sz w:val="20"/>
          <w:szCs w:val="20"/>
        </w:rPr>
        <w:t xml:space="preserve">), and </w:t>
      </w:r>
      <w:r w:rsidR="00A61197">
        <w:rPr>
          <w:color w:val="000000"/>
          <w:sz w:val="20"/>
          <w:szCs w:val="20"/>
        </w:rPr>
        <w:t>low LODs (8.3-</w:t>
      </w:r>
      <w:r w:rsidR="0074758C" w:rsidRPr="0074758C">
        <w:rPr>
          <w:color w:val="000000"/>
          <w:sz w:val="20"/>
          <w:szCs w:val="20"/>
        </w:rPr>
        <w:t>2</w:t>
      </w:r>
      <w:r w:rsidR="0074758C">
        <w:rPr>
          <w:color w:val="000000"/>
          <w:sz w:val="20"/>
          <w:szCs w:val="20"/>
        </w:rPr>
        <w:t>3.3 ng L</w:t>
      </w:r>
      <w:r w:rsidR="00A61197" w:rsidRPr="00A61197">
        <w:rPr>
          <w:color w:val="000000"/>
          <w:sz w:val="20"/>
          <w:szCs w:val="20"/>
          <w:vertAlign w:val="superscript"/>
        </w:rPr>
        <w:t>-</w:t>
      </w:r>
      <w:r w:rsidR="0074758C" w:rsidRPr="00A61197">
        <w:rPr>
          <w:color w:val="000000"/>
          <w:sz w:val="20"/>
          <w:szCs w:val="20"/>
          <w:vertAlign w:val="superscript"/>
        </w:rPr>
        <w:t>1</w:t>
      </w:r>
      <w:r w:rsidR="0074758C">
        <w:rPr>
          <w:color w:val="000000"/>
          <w:sz w:val="20"/>
          <w:szCs w:val="20"/>
        </w:rPr>
        <w:t xml:space="preserve">) for SPME of benzene </w:t>
      </w:r>
      <w:r w:rsidR="0074758C" w:rsidRPr="0074758C">
        <w:rPr>
          <w:color w:val="000000"/>
          <w:sz w:val="20"/>
          <w:szCs w:val="20"/>
        </w:rPr>
        <w:t xml:space="preserve">homologues. </w:t>
      </w:r>
      <w:r w:rsidR="00A61197" w:rsidRPr="00A61197">
        <w:rPr>
          <w:color w:val="000000"/>
          <w:sz w:val="20"/>
          <w:szCs w:val="20"/>
        </w:rPr>
        <w:t>The outstanding e</w:t>
      </w:r>
      <w:r w:rsidR="00A61197">
        <w:rPr>
          <w:color w:val="000000"/>
          <w:sz w:val="20"/>
          <w:szCs w:val="20"/>
        </w:rPr>
        <w:t xml:space="preserve">fficiency of SPME-based MOF-199 </w:t>
      </w:r>
      <w:r w:rsidR="00A61197" w:rsidRPr="00A61197">
        <w:rPr>
          <w:color w:val="000000"/>
          <w:sz w:val="20"/>
          <w:szCs w:val="20"/>
        </w:rPr>
        <w:t>resulted from such features as por</w:t>
      </w:r>
      <w:r w:rsidR="00A61197">
        <w:rPr>
          <w:color w:val="000000"/>
          <w:sz w:val="20"/>
          <w:szCs w:val="20"/>
        </w:rPr>
        <w:t xml:space="preserve">ous structure and large surface area of MOF-199, </w:t>
      </w:r>
      <m:oMath>
        <m:r>
          <w:rPr>
            <w:rFonts w:ascii="Cambria Math" w:hAnsi="Cambria Math"/>
            <w:color w:val="000000"/>
            <w:sz w:val="20"/>
            <w:szCs w:val="20"/>
          </w:rPr>
          <m:t>π</m:t>
        </m:r>
      </m:oMath>
      <w:r w:rsidR="001B1B16">
        <w:rPr>
          <w:color w:val="000000"/>
          <w:sz w:val="20"/>
          <w:szCs w:val="20"/>
        </w:rPr>
        <w:t>-</w:t>
      </w:r>
      <m:oMath>
        <m:r>
          <w:rPr>
            <w:rFonts w:ascii="Cambria Math" w:hAnsi="Cambria Math"/>
            <w:color w:val="000000"/>
            <w:sz w:val="20"/>
            <w:szCs w:val="20"/>
          </w:rPr>
          <m:t xml:space="preserve"> π</m:t>
        </m:r>
      </m:oMath>
      <w:r w:rsidR="001B1B16">
        <w:rPr>
          <w:color w:val="000000"/>
          <w:sz w:val="20"/>
          <w:szCs w:val="20"/>
        </w:rPr>
        <w:t xml:space="preserve"> interactions </w:t>
      </w:r>
      <w:r w:rsidR="00A61197">
        <w:rPr>
          <w:color w:val="000000"/>
          <w:sz w:val="20"/>
          <w:szCs w:val="20"/>
        </w:rPr>
        <w:t>between aromatic rings</w:t>
      </w:r>
      <w:r w:rsidR="001B1B16">
        <w:rPr>
          <w:color w:val="000000"/>
          <w:sz w:val="20"/>
          <w:szCs w:val="20"/>
        </w:rPr>
        <w:t xml:space="preserve"> of </w:t>
      </w:r>
      <w:r w:rsidR="00A61197">
        <w:rPr>
          <w:color w:val="000000"/>
          <w:sz w:val="20"/>
          <w:szCs w:val="20"/>
        </w:rPr>
        <w:t xml:space="preserve">target </w:t>
      </w:r>
      <w:r w:rsidR="001B1B16">
        <w:rPr>
          <w:color w:val="000000"/>
          <w:sz w:val="20"/>
          <w:szCs w:val="20"/>
        </w:rPr>
        <w:t>compounds and Lewis acid sites of MOF-199 pores</w:t>
      </w:r>
      <w:r w:rsidR="00A61197" w:rsidRPr="00A61197">
        <w:rPr>
          <w:color w:val="000000"/>
          <w:sz w:val="20"/>
          <w:szCs w:val="20"/>
        </w:rPr>
        <w:t>.</w:t>
      </w:r>
      <w:r>
        <w:rPr>
          <w:color w:val="000000"/>
          <w:sz w:val="20"/>
          <w:szCs w:val="20"/>
        </w:rPr>
        <w:t xml:space="preserve"> </w:t>
      </w:r>
    </w:p>
    <w:p w14:paraId="1B426AF6" w14:textId="77777777" w:rsidR="001B1B16" w:rsidRDefault="001B1B16" w:rsidP="00CC41F7">
      <w:pPr>
        <w:pBdr>
          <w:top w:val="nil"/>
          <w:left w:val="nil"/>
          <w:bottom w:val="nil"/>
          <w:right w:val="nil"/>
          <w:between w:val="nil"/>
        </w:pBdr>
        <w:spacing w:after="0" w:line="240" w:lineRule="auto"/>
        <w:jc w:val="both"/>
        <w:rPr>
          <w:color w:val="000000"/>
          <w:sz w:val="20"/>
          <w:szCs w:val="20"/>
        </w:rPr>
      </w:pPr>
    </w:p>
    <w:p w14:paraId="77D4121C" w14:textId="0D589304" w:rsidR="00BC2569" w:rsidRDefault="001B1B16" w:rsidP="001F65D7">
      <w:pPr>
        <w:pBdr>
          <w:top w:val="nil"/>
          <w:left w:val="nil"/>
          <w:bottom w:val="nil"/>
          <w:right w:val="nil"/>
          <w:between w:val="nil"/>
        </w:pBdr>
        <w:spacing w:after="0" w:line="240" w:lineRule="auto"/>
        <w:jc w:val="both"/>
        <w:rPr>
          <w:color w:val="000000"/>
          <w:sz w:val="20"/>
          <w:szCs w:val="20"/>
        </w:rPr>
      </w:pPr>
      <w:r>
        <w:rPr>
          <w:color w:val="000000"/>
          <w:sz w:val="20"/>
          <w:szCs w:val="20"/>
        </w:rPr>
        <w:t>Furthermore, developing novel fib</w:t>
      </w:r>
      <w:r w:rsidR="00297A92">
        <w:rPr>
          <w:color w:val="000000"/>
          <w:sz w:val="20"/>
          <w:szCs w:val="20"/>
        </w:rPr>
        <w:t>re</w:t>
      </w:r>
      <w:r>
        <w:rPr>
          <w:color w:val="000000"/>
          <w:sz w:val="20"/>
          <w:szCs w:val="20"/>
        </w:rPr>
        <w:t xml:space="preserve"> materials </w:t>
      </w:r>
      <w:r w:rsidR="002E4278">
        <w:rPr>
          <w:color w:val="000000"/>
          <w:sz w:val="20"/>
          <w:szCs w:val="20"/>
        </w:rPr>
        <w:t>on Cd</w:t>
      </w:r>
      <w:r w:rsidR="009F304C">
        <w:rPr>
          <w:color w:val="000000"/>
          <w:sz w:val="20"/>
          <w:szCs w:val="20"/>
        </w:rPr>
        <w:t xml:space="preserve"> </w:t>
      </w:r>
      <w:r w:rsidR="002E4278">
        <w:rPr>
          <w:color w:val="000000"/>
          <w:sz w:val="20"/>
          <w:szCs w:val="20"/>
        </w:rPr>
        <w:t>(II)-MOF, MOF-199, and MIL-10</w:t>
      </w:r>
      <w:r w:rsidR="00BC2569">
        <w:rPr>
          <w:color w:val="000000"/>
          <w:sz w:val="20"/>
          <w:szCs w:val="20"/>
        </w:rPr>
        <w:t xml:space="preserve">1 </w:t>
      </w:r>
      <w:r w:rsidR="002E4278">
        <w:rPr>
          <w:color w:val="000000"/>
          <w:sz w:val="20"/>
          <w:szCs w:val="20"/>
        </w:rPr>
        <w:t xml:space="preserve">have been applied to </w:t>
      </w:r>
      <w:r w:rsidR="001F65D7">
        <w:rPr>
          <w:color w:val="000000"/>
          <w:sz w:val="20"/>
          <w:szCs w:val="20"/>
        </w:rPr>
        <w:t>analyze</w:t>
      </w:r>
      <w:r w:rsidR="002E4278">
        <w:rPr>
          <w:color w:val="000000"/>
          <w:sz w:val="20"/>
          <w:szCs w:val="20"/>
        </w:rPr>
        <w:t xml:space="preserve"> volatile polycyclic aromatic hydrocarbons and benzen</w:t>
      </w:r>
      <w:r>
        <w:rPr>
          <w:color w:val="000000"/>
          <w:sz w:val="20"/>
          <w:szCs w:val="20"/>
        </w:rPr>
        <w:t>e homologs using headspace SPME</w:t>
      </w:r>
      <w:r w:rsidR="00BC2569">
        <w:rPr>
          <w:color w:val="000000"/>
          <w:sz w:val="20"/>
          <w:szCs w:val="20"/>
        </w:rPr>
        <w:t xml:space="preserve"> [13,24,46].</w:t>
      </w:r>
      <w:r>
        <w:rPr>
          <w:color w:val="000000"/>
          <w:sz w:val="20"/>
          <w:szCs w:val="20"/>
        </w:rPr>
        <w:t xml:space="preserve"> </w:t>
      </w:r>
      <w:r w:rsidR="00BC2569">
        <w:rPr>
          <w:color w:val="000000"/>
          <w:sz w:val="20"/>
          <w:szCs w:val="20"/>
        </w:rPr>
        <w:t>W</w:t>
      </w:r>
      <w:r>
        <w:rPr>
          <w:color w:val="000000"/>
          <w:sz w:val="20"/>
          <w:szCs w:val="20"/>
        </w:rPr>
        <w:t xml:space="preserve">hile, </w:t>
      </w:r>
      <w:r w:rsidR="001643AE" w:rsidRPr="001F65D7">
        <w:rPr>
          <w:color w:val="000000"/>
          <w:sz w:val="20"/>
          <w:szCs w:val="20"/>
        </w:rPr>
        <w:fldChar w:fldCharType="begin" w:fldLock="1"/>
      </w:r>
      <w:r w:rsidR="00195E8F" w:rsidRPr="001F65D7">
        <w:rPr>
          <w:color w:val="000000"/>
          <w:sz w:val="20"/>
          <w:szCs w:val="20"/>
        </w:rPr>
        <w:instrText xml:space="preserve">ADDIN CSL_CITATION {"citationItems":[{"id":"ITEM-1","itemData":{"DOI":"10.1039/c4ta05225k","ISSN":"20507496","abstract":"Mixed matrix membranes (MMM) have the potential to overcome the limitations of traditional polymeric membranes for gas separation by improving both the permeability and selectivity. The most difficult challenge is accessing defect free and optimized MMM membranes. Defects are generally due to incompatible interfaces between the polymer and the filler particle. Herein, we present a new approach to modify and optimize the surface of UiO-66-NH2 based MOF particles to improve its interaction with Matrimid® polymer. A series of surface modified UiO-66-NH2 particles were synthesized and characterized using 1H NMR spectroscopy, mass spectrometry, XPS, and powder X-ray diffraction. MMMs containing surface optimized MOF particles exhibit improved thermal and mechanical properties. Most importantly, the MMMs show significantly enhanced gas separation properties; CO2 permeability was increased by </w:instrText>
      </w:r>
      <w:r w:rsidR="00195E8F" w:rsidRPr="001F65D7">
        <w:rPr>
          <w:rFonts w:ascii="Cambria Math" w:hAnsi="Cambria Math" w:cs="Cambria Math"/>
          <w:color w:val="000000"/>
          <w:sz w:val="20"/>
          <w:szCs w:val="20"/>
        </w:rPr>
        <w:instrText>∼</w:instrText>
      </w:r>
      <w:r w:rsidR="00195E8F" w:rsidRPr="001F65D7">
        <w:rPr>
          <w:color w:val="000000"/>
          <w:sz w:val="20"/>
          <w:szCs w:val="20"/>
        </w:rPr>
        <w:instrText xml:space="preserve">200% and CO2/N2 ideal selectivity was increased by </w:instrText>
      </w:r>
      <w:r w:rsidR="00195E8F" w:rsidRPr="001F65D7">
        <w:rPr>
          <w:rFonts w:ascii="Cambria Math" w:hAnsi="Cambria Math" w:cs="Cambria Math"/>
          <w:color w:val="000000"/>
          <w:sz w:val="20"/>
          <w:szCs w:val="20"/>
        </w:rPr>
        <w:instrText>∼</w:instrText>
      </w:r>
      <w:r w:rsidR="00195E8F" w:rsidRPr="001F65D7">
        <w:rPr>
          <w:color w:val="000000"/>
          <w:sz w:val="20"/>
          <w:szCs w:val="20"/>
        </w:rPr>
        <w:instrText>25%. These results confirm the success of the proposed technique to mitigate defective MOF/Matrimid® interfaces.","author":[{"dropping-particle":"","family":"Venna, S. R., Lartey, M., Li","given":"T.","non-dropping-particle":"","parse-names":false,"suffix":""},{"dropping-particle":"","family":"Spore, A., Kumar","given":"S.","non-dropping-particle":"","parse-names":false,"suffix":""},{"dropping-particle":"","family":"Nulwala, H., B., Luebke","given":"D. R.","non-dropping-particle":"","parse-names":false,"suffix":""},{"dropping-particle":"","family":"Rosi, N. L., and Albenze, E.","given":"","non-dropping-particle":"","parse-names":false,"suffix":""}],"container-title":"Journal of Materials Chemistry A","id":"ITEM-1","issue":"9","issued":{"date-parts":[["2015"]]},"page":"5014-5022","publisher":"Royal Society of Chemistry","title":"Fabrication of MMMs with improved gas separation properties using externally-functionalized MOF particles","type":"article-journal","volume":"3"},"uris":["http://www.mendeley.com/documents/?uuid=12a901e6-b3b5-4092-8cd5-99e98cce219b"]}],"mendeley":{"formattedCitation":"(Venna, S. R., Lartey, M., Li, Spore, A., Kumar, Nulwala, H., B., Luebke, &amp; Rosi, N. L., and Albenze, E., 2015)","manualFormatting":"Venna et al., (2015)","plainTextFormattedCitation":"(Venna, S. R., Lartey, M., Li, Spore, A., Kumar, Nulwala, H., B., Luebke, &amp; Rosi, N. L., and Albenze, E., 2015)","previouslyFormattedCitation":"(Venna, S. R., Lartey, M., Li, Spore, A., Kumar, Nulwala, H., B., Luebke, &amp; Rosi, N. L., and Albenze, E., 2015)"},"properties":{"noteIndex":0},"schema":"https://github.com/citation-style-language/schema/raw/master/csl-citation.json"}</w:instrText>
      </w:r>
      <w:r w:rsidR="001643AE" w:rsidRPr="001F65D7">
        <w:rPr>
          <w:color w:val="000000"/>
          <w:sz w:val="20"/>
          <w:szCs w:val="20"/>
        </w:rPr>
        <w:fldChar w:fldCharType="separate"/>
      </w:r>
      <w:r w:rsidR="001643AE" w:rsidRPr="001F65D7">
        <w:rPr>
          <w:noProof/>
          <w:color w:val="000000"/>
          <w:sz w:val="20"/>
          <w:szCs w:val="20"/>
        </w:rPr>
        <w:t>Venna et al.</w:t>
      </w:r>
      <w:r w:rsidR="001643AE" w:rsidRPr="001F65D7">
        <w:rPr>
          <w:color w:val="000000"/>
          <w:sz w:val="20"/>
          <w:szCs w:val="20"/>
        </w:rPr>
        <w:fldChar w:fldCharType="end"/>
      </w:r>
      <w:r w:rsidR="00BC2569">
        <w:rPr>
          <w:color w:val="000000"/>
          <w:sz w:val="20"/>
          <w:szCs w:val="20"/>
        </w:rPr>
        <w:t xml:space="preserve"> </w:t>
      </w:r>
      <w:r w:rsidR="001643AE">
        <w:rPr>
          <w:color w:val="000000"/>
          <w:sz w:val="20"/>
          <w:szCs w:val="20"/>
        </w:rPr>
        <w:t xml:space="preserve"> </w:t>
      </w:r>
      <w:r w:rsidR="00DA2473">
        <w:rPr>
          <w:color w:val="000000"/>
          <w:sz w:val="20"/>
          <w:szCs w:val="20"/>
        </w:rPr>
        <w:t xml:space="preserve">stated that </w:t>
      </w:r>
      <w:r w:rsidR="00CC41F7" w:rsidRPr="00CC41F7">
        <w:rPr>
          <w:color w:val="000000"/>
          <w:sz w:val="20"/>
          <w:szCs w:val="20"/>
        </w:rPr>
        <w:t>SPME fib</w:t>
      </w:r>
      <w:r w:rsidR="00297A92">
        <w:rPr>
          <w:color w:val="000000"/>
          <w:sz w:val="20"/>
          <w:szCs w:val="20"/>
        </w:rPr>
        <w:t>re</w:t>
      </w:r>
      <w:r w:rsidR="00CC41F7" w:rsidRPr="00CC41F7">
        <w:rPr>
          <w:color w:val="000000"/>
          <w:sz w:val="20"/>
          <w:szCs w:val="20"/>
        </w:rPr>
        <w:t>s co</w:t>
      </w:r>
      <w:r w:rsidR="00CC41F7">
        <w:rPr>
          <w:color w:val="000000"/>
          <w:sz w:val="20"/>
          <w:szCs w:val="20"/>
        </w:rPr>
        <w:t xml:space="preserve">ated with some MOFs </w:t>
      </w:r>
      <w:r>
        <w:rPr>
          <w:color w:val="000000"/>
          <w:sz w:val="20"/>
          <w:szCs w:val="20"/>
        </w:rPr>
        <w:t xml:space="preserve">such as </w:t>
      </w:r>
      <w:r w:rsidR="00CC41F7">
        <w:rPr>
          <w:color w:val="000000"/>
          <w:sz w:val="20"/>
          <w:szCs w:val="20"/>
        </w:rPr>
        <w:t>MOF-</w:t>
      </w:r>
      <w:r>
        <w:rPr>
          <w:color w:val="000000"/>
          <w:sz w:val="20"/>
          <w:szCs w:val="20"/>
        </w:rPr>
        <w:t>199, ZIF-7, and ZIF-8</w:t>
      </w:r>
      <w:r w:rsidR="00CC41F7" w:rsidRPr="00CC41F7">
        <w:rPr>
          <w:color w:val="000000"/>
          <w:sz w:val="20"/>
          <w:szCs w:val="20"/>
        </w:rPr>
        <w:t xml:space="preserve"> were applied to inv</w:t>
      </w:r>
      <w:r w:rsidR="00CC41F7">
        <w:rPr>
          <w:color w:val="000000"/>
          <w:sz w:val="20"/>
          <w:szCs w:val="20"/>
        </w:rPr>
        <w:t xml:space="preserve">estigate the selectivity </w:t>
      </w:r>
      <w:r w:rsidR="00CC41F7" w:rsidRPr="00CC41F7">
        <w:rPr>
          <w:color w:val="000000"/>
          <w:sz w:val="20"/>
          <w:szCs w:val="20"/>
        </w:rPr>
        <w:t>of these adsorbents in separation procedure of n-alkenes</w:t>
      </w:r>
      <w:r w:rsidR="00BC2569">
        <w:rPr>
          <w:color w:val="000000"/>
          <w:sz w:val="20"/>
          <w:szCs w:val="20"/>
        </w:rPr>
        <w:t xml:space="preserve"> [47]</w:t>
      </w:r>
      <w:r w:rsidR="0074758C">
        <w:rPr>
          <w:color w:val="000000"/>
          <w:sz w:val="20"/>
          <w:szCs w:val="20"/>
        </w:rPr>
        <w:t>.</w:t>
      </w:r>
      <w:r>
        <w:rPr>
          <w:color w:val="000000"/>
          <w:sz w:val="20"/>
          <w:szCs w:val="20"/>
        </w:rPr>
        <w:t xml:space="preserve"> C</w:t>
      </w:r>
      <w:r w:rsidRPr="001B1B16">
        <w:rPr>
          <w:color w:val="000000"/>
          <w:sz w:val="20"/>
          <w:szCs w:val="20"/>
        </w:rPr>
        <w:t>omposite of MO</w:t>
      </w:r>
      <w:r>
        <w:rPr>
          <w:color w:val="000000"/>
          <w:sz w:val="20"/>
          <w:szCs w:val="20"/>
        </w:rPr>
        <w:t xml:space="preserve">Fs with graphite oxide (GO) has </w:t>
      </w:r>
      <w:r w:rsidRPr="001B1B16">
        <w:rPr>
          <w:color w:val="000000"/>
          <w:sz w:val="20"/>
          <w:szCs w:val="20"/>
        </w:rPr>
        <w:t>been introduced as a new fib</w:t>
      </w:r>
      <w:r w:rsidR="00297A92">
        <w:rPr>
          <w:color w:val="000000"/>
          <w:sz w:val="20"/>
          <w:szCs w:val="20"/>
        </w:rPr>
        <w:t>re</w:t>
      </w:r>
      <w:r w:rsidRPr="001B1B16">
        <w:rPr>
          <w:color w:val="000000"/>
          <w:sz w:val="20"/>
          <w:szCs w:val="20"/>
        </w:rPr>
        <w:t xml:space="preserve"> co</w:t>
      </w:r>
      <w:r>
        <w:rPr>
          <w:color w:val="000000"/>
          <w:sz w:val="20"/>
          <w:szCs w:val="20"/>
        </w:rPr>
        <w:t xml:space="preserve">ating for SPME-based separation </w:t>
      </w:r>
      <w:r w:rsidRPr="001B1B16">
        <w:rPr>
          <w:color w:val="000000"/>
          <w:sz w:val="20"/>
          <w:szCs w:val="20"/>
        </w:rPr>
        <w:t>of organochlorine pesticides (</w:t>
      </w:r>
      <w:r>
        <w:rPr>
          <w:color w:val="000000"/>
          <w:sz w:val="20"/>
          <w:szCs w:val="20"/>
        </w:rPr>
        <w:t xml:space="preserve">OCPs) </w:t>
      </w:r>
      <w:r w:rsidR="00B72884">
        <w:rPr>
          <w:color w:val="000000"/>
          <w:sz w:val="20"/>
          <w:szCs w:val="20"/>
        </w:rPr>
        <w:t>and t</w:t>
      </w:r>
      <w:r>
        <w:rPr>
          <w:color w:val="000000"/>
          <w:sz w:val="20"/>
          <w:szCs w:val="20"/>
        </w:rPr>
        <w:t xml:space="preserve">his composite was </w:t>
      </w:r>
      <w:r w:rsidRPr="001B1B16">
        <w:rPr>
          <w:color w:val="000000"/>
          <w:sz w:val="20"/>
          <w:szCs w:val="20"/>
        </w:rPr>
        <w:t>formed by reaction between the oxyge</w:t>
      </w:r>
      <w:r>
        <w:rPr>
          <w:color w:val="000000"/>
          <w:sz w:val="20"/>
          <w:szCs w:val="20"/>
        </w:rPr>
        <w:t xml:space="preserve">n groups of GO and copper </w:t>
      </w:r>
      <w:r w:rsidR="00B72884">
        <w:rPr>
          <w:color w:val="000000"/>
          <w:sz w:val="20"/>
          <w:szCs w:val="20"/>
        </w:rPr>
        <w:t>sites in MOF-199 where it</w:t>
      </w:r>
      <w:r w:rsidRPr="001B1B16">
        <w:rPr>
          <w:color w:val="000000"/>
          <w:sz w:val="20"/>
          <w:szCs w:val="20"/>
        </w:rPr>
        <w:t xml:space="preserve"> provid</w:t>
      </w:r>
      <w:r>
        <w:rPr>
          <w:color w:val="000000"/>
          <w:sz w:val="20"/>
          <w:szCs w:val="20"/>
        </w:rPr>
        <w:t xml:space="preserve">ed </w:t>
      </w:r>
      <w:r w:rsidR="00B72884">
        <w:rPr>
          <w:color w:val="000000"/>
          <w:sz w:val="20"/>
          <w:szCs w:val="20"/>
        </w:rPr>
        <w:t xml:space="preserve">large surface </w:t>
      </w:r>
      <w:r w:rsidR="00B72884" w:rsidRPr="001B1B16">
        <w:rPr>
          <w:color w:val="000000"/>
          <w:sz w:val="20"/>
          <w:szCs w:val="20"/>
        </w:rPr>
        <w:t>area</w:t>
      </w:r>
      <w:r w:rsidR="00B72884">
        <w:rPr>
          <w:color w:val="000000"/>
          <w:sz w:val="20"/>
          <w:szCs w:val="20"/>
        </w:rPr>
        <w:t xml:space="preserve">, high porosity, strong dispersive </w:t>
      </w:r>
      <w:r w:rsidR="00B72884" w:rsidRPr="001B1B16">
        <w:rPr>
          <w:color w:val="000000"/>
          <w:sz w:val="20"/>
          <w:szCs w:val="20"/>
        </w:rPr>
        <w:t xml:space="preserve">forces </w:t>
      </w:r>
      <w:r w:rsidR="00B72884">
        <w:rPr>
          <w:color w:val="000000"/>
          <w:sz w:val="20"/>
          <w:szCs w:val="20"/>
        </w:rPr>
        <w:t xml:space="preserve">and </w:t>
      </w:r>
      <w:r w:rsidRPr="001B1B16">
        <w:rPr>
          <w:color w:val="000000"/>
          <w:sz w:val="20"/>
          <w:szCs w:val="20"/>
        </w:rPr>
        <w:t>good thermal stability (abo</w:t>
      </w:r>
      <w:r>
        <w:rPr>
          <w:color w:val="000000"/>
          <w:sz w:val="20"/>
          <w:szCs w:val="20"/>
        </w:rPr>
        <w:t>ve 300</w:t>
      </w:r>
      <w:r w:rsidR="001F65D7">
        <w:rPr>
          <w:color w:val="000000"/>
          <w:sz w:val="20"/>
          <w:szCs w:val="20"/>
        </w:rPr>
        <w:t xml:space="preserve"> </w:t>
      </w:r>
      <m:oMath>
        <m:r>
          <w:rPr>
            <w:rFonts w:ascii="Cambria Math" w:hAnsi="Cambria Math"/>
            <w:color w:val="000000"/>
            <w:sz w:val="20"/>
            <w:szCs w:val="20"/>
          </w:rPr>
          <m:t>℃</m:t>
        </m:r>
      </m:oMath>
      <w:r w:rsidR="00B72884">
        <w:rPr>
          <w:color w:val="000000"/>
          <w:sz w:val="20"/>
          <w:szCs w:val="20"/>
        </w:rPr>
        <w:t>)</w:t>
      </w:r>
      <w:r w:rsidR="00BC2569">
        <w:rPr>
          <w:color w:val="000000"/>
          <w:sz w:val="20"/>
          <w:szCs w:val="20"/>
        </w:rPr>
        <w:t xml:space="preserve"> [48]</w:t>
      </w:r>
      <w:r w:rsidR="00B72884">
        <w:rPr>
          <w:color w:val="000000"/>
          <w:sz w:val="20"/>
          <w:szCs w:val="20"/>
        </w:rPr>
        <w:t>.</w:t>
      </w:r>
    </w:p>
    <w:p w14:paraId="1A0CCB89" w14:textId="77777777" w:rsidR="001F65D7" w:rsidRPr="0074758C" w:rsidRDefault="001F65D7" w:rsidP="001F65D7">
      <w:pPr>
        <w:pBdr>
          <w:top w:val="nil"/>
          <w:left w:val="nil"/>
          <w:bottom w:val="nil"/>
          <w:right w:val="nil"/>
          <w:between w:val="nil"/>
        </w:pBdr>
        <w:spacing w:after="0" w:line="240" w:lineRule="auto"/>
        <w:jc w:val="both"/>
        <w:rPr>
          <w:color w:val="000000"/>
          <w:sz w:val="20"/>
          <w:szCs w:val="20"/>
        </w:rPr>
      </w:pPr>
    </w:p>
    <w:p w14:paraId="6E8B4563" w14:textId="0D337859" w:rsidR="004A4C46" w:rsidRDefault="0061002F">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MOF in </w:t>
      </w:r>
      <w:r w:rsidR="001F65D7">
        <w:rPr>
          <w:b/>
          <w:color w:val="000000"/>
          <w:sz w:val="20"/>
          <w:szCs w:val="20"/>
        </w:rPr>
        <w:t xml:space="preserve">thin film solid phase microextraction </w:t>
      </w:r>
    </w:p>
    <w:p w14:paraId="2E1BAFEC" w14:textId="1C089F66"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According to </w:t>
      </w:r>
      <w:r w:rsidR="009B3359">
        <w:rPr>
          <w:color w:val="000000"/>
          <w:sz w:val="20"/>
          <w:szCs w:val="20"/>
        </w:rPr>
        <w:fldChar w:fldCharType="begin" w:fldLock="1"/>
      </w:r>
      <w:r w:rsidR="00AC73FB">
        <w:rPr>
          <w:color w:val="000000"/>
          <w:sz w:val="20"/>
          <w:szCs w:val="20"/>
        </w:rPr>
        <w:instrText>ADDIN CSL_CITATION {"citationItems":[{"id":"ITEM-1","itemData":{"DOI":"10.3390/separations6040047","author":[{"dropping-particle":"","family":"Gutiérrez-serpa","given":"A.","non-dropping-particle":"","parse-names":false,"suffix":""},{"dropping-particle":"","family":"Pacheco-fernández","given":"I.","non-dropping-particle":"","parse-names":false,"suffix":""},{"dropping-particle":"","family":"Pasán, J., and Pino","given":"V.","non-dropping-particle":"","parse-names":false,"suffix":""}],"container-title":"Separation","id":"ITEM-1","issue":"47","issued":{"date-parts":[["2019"]]},"page":"1-29","title":"Metal-Organic Frameworks as Key Materials for Solid-Phase Microextraction Devices - A Review","type":"article-journal","volume":"6"},"uris":["http://www.mendeley.com/documents/?uuid=16aecc12-cd97-4e8e-b7ad-03a63455b018"]}],"mendeley":{"formattedCitation":"(Gutiérrez-serpa et al., 2019)","manualFormatting":"(Gutiérrez-serpa et al., 2019)","plainTextFormattedCitation":"(Gutiérrez-serpa et al., 2019)","previouslyFormattedCitation":"(Gutiérrez-serpa et al., 2019)"},"properties":{"noteIndex":0},"schema":"https://github.com/citation-style-language/schema/raw/master/csl-citation.json"}</w:instrText>
      </w:r>
      <w:r w:rsidR="009B3359">
        <w:rPr>
          <w:color w:val="000000"/>
          <w:sz w:val="20"/>
          <w:szCs w:val="20"/>
        </w:rPr>
        <w:fldChar w:fldCharType="separate"/>
      </w:r>
      <w:r w:rsidR="009B3359">
        <w:rPr>
          <w:noProof/>
          <w:color w:val="000000"/>
          <w:sz w:val="20"/>
          <w:szCs w:val="20"/>
        </w:rPr>
        <w:t>Gutiérrez-</w:t>
      </w:r>
      <w:r w:rsidR="009B3359" w:rsidRPr="001F65D7">
        <w:rPr>
          <w:noProof/>
          <w:color w:val="000000"/>
          <w:sz w:val="20"/>
          <w:szCs w:val="20"/>
        </w:rPr>
        <w:t>serpa</w:t>
      </w:r>
      <w:r w:rsidR="009B3359">
        <w:rPr>
          <w:noProof/>
          <w:color w:val="000000"/>
          <w:sz w:val="20"/>
          <w:szCs w:val="20"/>
        </w:rPr>
        <w:t xml:space="preserve"> </w:t>
      </w:r>
      <w:r w:rsidR="009B3359" w:rsidRPr="001F65D7">
        <w:rPr>
          <w:iCs/>
          <w:noProof/>
          <w:color w:val="000000"/>
          <w:sz w:val="20"/>
          <w:szCs w:val="20"/>
        </w:rPr>
        <w:t>et al.</w:t>
      </w:r>
      <w:r w:rsidR="00B61C65">
        <w:rPr>
          <w:iCs/>
          <w:noProof/>
          <w:color w:val="000000"/>
          <w:sz w:val="20"/>
          <w:szCs w:val="20"/>
        </w:rPr>
        <w:t>[18]</w:t>
      </w:r>
      <w:r w:rsidR="009B3359" w:rsidRPr="001B344A">
        <w:rPr>
          <w:i/>
          <w:noProof/>
          <w:color w:val="000000"/>
          <w:sz w:val="20"/>
          <w:szCs w:val="20"/>
        </w:rPr>
        <w:t>,</w:t>
      </w:r>
      <w:r w:rsidR="009B3359" w:rsidRPr="009B3359">
        <w:rPr>
          <w:noProof/>
          <w:color w:val="000000"/>
          <w:sz w:val="20"/>
          <w:szCs w:val="20"/>
        </w:rPr>
        <w:t xml:space="preserve"> </w:t>
      </w:r>
      <w:r w:rsidR="009B3359">
        <w:rPr>
          <w:color w:val="000000"/>
          <w:sz w:val="20"/>
          <w:szCs w:val="20"/>
        </w:rPr>
        <w:fldChar w:fldCharType="end"/>
      </w:r>
      <w:r>
        <w:rPr>
          <w:color w:val="000000"/>
          <w:sz w:val="20"/>
          <w:szCs w:val="20"/>
        </w:rPr>
        <w:t xml:space="preserve"> while it is clear that the enlargement of the thickness of the sorbent material in fil</w:t>
      </w:r>
      <w:r>
        <w:rPr>
          <w:sz w:val="20"/>
          <w:szCs w:val="20"/>
        </w:rPr>
        <w:t>m solid-phase microextraction (</w:t>
      </w:r>
      <w:r w:rsidR="0061002F">
        <w:rPr>
          <w:sz w:val="20"/>
          <w:szCs w:val="20"/>
        </w:rPr>
        <w:t>t</w:t>
      </w:r>
      <w:r>
        <w:rPr>
          <w:color w:val="000000"/>
          <w:sz w:val="20"/>
          <w:szCs w:val="20"/>
        </w:rPr>
        <w:t xml:space="preserve">f-SPME) devices implies an increase </w:t>
      </w:r>
      <w:r w:rsidR="00297A92">
        <w:rPr>
          <w:color w:val="000000"/>
          <w:sz w:val="20"/>
          <w:szCs w:val="20"/>
        </w:rPr>
        <w:t>i</w:t>
      </w:r>
      <w:r>
        <w:rPr>
          <w:color w:val="000000"/>
          <w:sz w:val="20"/>
          <w:szCs w:val="20"/>
        </w:rPr>
        <w:t>n the amount of extracted analyte, it also comes with long extraction times to reach the equilibrium due to the radial diffusion of the analytes. Thin</w:t>
      </w:r>
      <w:r w:rsidR="00297A92">
        <w:rPr>
          <w:color w:val="000000"/>
          <w:sz w:val="20"/>
          <w:szCs w:val="20"/>
        </w:rPr>
        <w:t>-</w:t>
      </w:r>
      <w:r>
        <w:rPr>
          <w:color w:val="000000"/>
          <w:sz w:val="20"/>
          <w:szCs w:val="20"/>
        </w:rPr>
        <w:t>film solid-phase microextraction (tf-SPME) appears as a solution to increase the sensitivity (using larger sorbent amounts) without increasing the extraction time. Wilcockson and Gobas, were the first to propose the tf-SPME configuration. This first device consisted of a glass coverslip coated with a 0.33 µm thin film of ethylene</w:t>
      </w:r>
      <w:r w:rsidR="00297A92">
        <w:rPr>
          <w:color w:val="000000"/>
          <w:sz w:val="20"/>
          <w:szCs w:val="20"/>
        </w:rPr>
        <w:t>-</w:t>
      </w:r>
      <w:r>
        <w:rPr>
          <w:color w:val="000000"/>
          <w:sz w:val="20"/>
          <w:szCs w:val="20"/>
        </w:rPr>
        <w:t xml:space="preserve"> vinyl acetate (acting as sorbent coating)</w:t>
      </w:r>
      <w:r w:rsidR="00B61C65">
        <w:rPr>
          <w:color w:val="000000"/>
          <w:sz w:val="20"/>
          <w:szCs w:val="20"/>
        </w:rPr>
        <w:t xml:space="preserve"> [49]</w:t>
      </w:r>
      <w:r>
        <w:rPr>
          <w:color w:val="000000"/>
          <w:sz w:val="20"/>
          <w:szCs w:val="20"/>
        </w:rPr>
        <w:t xml:space="preserve">. The device was tested in the analysis of toxic organic chemicals in aqueous extracts of fish samples. </w:t>
      </w:r>
    </w:p>
    <w:p w14:paraId="05524049"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638CFD36" w14:textId="0F31401A" w:rsidR="0061002F" w:rsidRDefault="002E4278" w:rsidP="0061002F">
      <w:pPr>
        <w:pBdr>
          <w:top w:val="nil"/>
          <w:left w:val="nil"/>
          <w:bottom w:val="nil"/>
          <w:right w:val="nil"/>
          <w:between w:val="nil"/>
        </w:pBdr>
        <w:spacing w:after="0" w:line="240" w:lineRule="auto"/>
        <w:jc w:val="both"/>
        <w:rPr>
          <w:sz w:val="20"/>
          <w:szCs w:val="20"/>
        </w:rPr>
      </w:pPr>
      <w:r>
        <w:rPr>
          <w:color w:val="000000"/>
          <w:sz w:val="20"/>
          <w:szCs w:val="20"/>
        </w:rPr>
        <w:t xml:space="preserve">In tf-SPME, the sorbent material covers the surface of flat material or forms a free membrane with a reduced thickness, with the increasing amount of sorbent being related to the extension of the surface, thus maintaining a high surface area to volume ratio. In this mode, higher sensitivities can be reached given the increased amount of sorbent but requiring shorter times (similar to those of </w:t>
      </w:r>
      <w:r w:rsidR="000C5B9A">
        <w:rPr>
          <w:color w:val="000000"/>
          <w:sz w:val="20"/>
          <w:szCs w:val="20"/>
        </w:rPr>
        <w:t>t</w:t>
      </w:r>
      <w:r>
        <w:rPr>
          <w:color w:val="000000"/>
          <w:sz w:val="20"/>
          <w:szCs w:val="20"/>
        </w:rPr>
        <w:t xml:space="preserve">f- SPME) because there </w:t>
      </w:r>
      <w:r w:rsidR="00297A92">
        <w:rPr>
          <w:color w:val="000000"/>
          <w:sz w:val="20"/>
          <w:szCs w:val="20"/>
        </w:rPr>
        <w:t>we</w:t>
      </w:r>
      <w:r>
        <w:rPr>
          <w:color w:val="000000"/>
          <w:sz w:val="20"/>
          <w:szCs w:val="20"/>
        </w:rPr>
        <w:t>re no extra difficulties in diffusion (</w:t>
      </w:r>
      <w:r w:rsidR="006C10BA">
        <w:rPr>
          <w:color w:val="000000"/>
          <w:sz w:val="20"/>
          <w:szCs w:val="20"/>
        </w:rPr>
        <w:t xml:space="preserve">same as those in </w:t>
      </w:r>
      <w:r w:rsidR="000C5B9A">
        <w:rPr>
          <w:color w:val="000000"/>
          <w:sz w:val="20"/>
          <w:szCs w:val="20"/>
        </w:rPr>
        <w:t>t</w:t>
      </w:r>
      <w:r w:rsidR="006C10BA">
        <w:rPr>
          <w:color w:val="000000"/>
          <w:sz w:val="20"/>
          <w:szCs w:val="20"/>
        </w:rPr>
        <w:t>f-SPME)</w:t>
      </w:r>
      <w:r w:rsidR="00B61C65">
        <w:rPr>
          <w:color w:val="000000"/>
          <w:sz w:val="20"/>
          <w:szCs w:val="20"/>
        </w:rPr>
        <w:t xml:space="preserve"> [50]</w:t>
      </w:r>
      <w:r w:rsidR="00A77FC3">
        <w:rPr>
          <w:color w:val="000000"/>
          <w:sz w:val="20"/>
          <w:szCs w:val="20"/>
        </w:rPr>
        <w:t>.</w:t>
      </w:r>
      <w:r w:rsidR="0061002F">
        <w:rPr>
          <w:color w:val="000000"/>
          <w:sz w:val="20"/>
          <w:szCs w:val="20"/>
        </w:rPr>
        <w:t xml:space="preserve"> Figure 3 below shows a </w:t>
      </w:r>
      <w:r w:rsidR="0061002F">
        <w:rPr>
          <w:sz w:val="20"/>
          <w:szCs w:val="20"/>
        </w:rPr>
        <w:t>schem</w:t>
      </w:r>
      <w:r w:rsidR="00297A92">
        <w:rPr>
          <w:sz w:val="20"/>
          <w:szCs w:val="20"/>
        </w:rPr>
        <w:t>atic</w:t>
      </w:r>
      <w:r w:rsidR="0061002F">
        <w:rPr>
          <w:sz w:val="20"/>
          <w:szCs w:val="20"/>
        </w:rPr>
        <w:t xml:space="preserve"> of the tf-SPME configuration reported in</w:t>
      </w:r>
      <w:r w:rsidR="00297A92">
        <w:rPr>
          <w:sz w:val="20"/>
          <w:szCs w:val="20"/>
        </w:rPr>
        <w:t xml:space="preserve"> the</w:t>
      </w:r>
      <w:r w:rsidR="0061002F">
        <w:rPr>
          <w:sz w:val="20"/>
          <w:szCs w:val="20"/>
        </w:rPr>
        <w:t xml:space="preserve"> literature.</w:t>
      </w:r>
    </w:p>
    <w:p w14:paraId="7DBCF79D" w14:textId="77777777" w:rsidR="004A4C46" w:rsidRDefault="004A4C46">
      <w:pPr>
        <w:pBdr>
          <w:top w:val="nil"/>
          <w:left w:val="nil"/>
          <w:bottom w:val="nil"/>
          <w:right w:val="nil"/>
          <w:between w:val="nil"/>
        </w:pBdr>
        <w:spacing w:after="0" w:line="240" w:lineRule="auto"/>
        <w:jc w:val="both"/>
        <w:rPr>
          <w:sz w:val="20"/>
          <w:szCs w:val="20"/>
        </w:rPr>
      </w:pPr>
    </w:p>
    <w:tbl>
      <w:tblPr>
        <w:tblStyle w:val="a0"/>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A4C46" w14:paraId="6CFBB110" w14:textId="77777777">
        <w:tc>
          <w:tcPr>
            <w:tcW w:w="9360" w:type="dxa"/>
            <w:shd w:val="clear" w:color="auto" w:fill="auto"/>
            <w:tcMar>
              <w:top w:w="100" w:type="dxa"/>
              <w:left w:w="100" w:type="dxa"/>
              <w:bottom w:w="100" w:type="dxa"/>
              <w:right w:w="100" w:type="dxa"/>
            </w:tcMar>
          </w:tcPr>
          <w:p w14:paraId="55745040" w14:textId="77777777" w:rsidR="004A4C46" w:rsidRDefault="004A4C46">
            <w:pPr>
              <w:widowControl w:val="0"/>
              <w:pBdr>
                <w:top w:val="nil"/>
                <w:left w:val="nil"/>
                <w:bottom w:val="nil"/>
                <w:right w:val="nil"/>
                <w:between w:val="nil"/>
              </w:pBdr>
              <w:spacing w:after="0" w:line="240" w:lineRule="auto"/>
              <w:rPr>
                <w:sz w:val="20"/>
                <w:szCs w:val="20"/>
              </w:rPr>
            </w:pPr>
          </w:p>
          <w:p w14:paraId="6A3777CC" w14:textId="77777777" w:rsidR="004A4C46" w:rsidRDefault="002E4278">
            <w:pPr>
              <w:widowControl w:val="0"/>
              <w:pBdr>
                <w:top w:val="nil"/>
                <w:left w:val="nil"/>
                <w:bottom w:val="nil"/>
                <w:right w:val="nil"/>
                <w:between w:val="nil"/>
              </w:pBdr>
              <w:spacing w:after="0" w:line="240" w:lineRule="auto"/>
              <w:rPr>
                <w:sz w:val="20"/>
                <w:szCs w:val="20"/>
              </w:rPr>
            </w:pPr>
            <w:r>
              <w:rPr>
                <w:noProof/>
                <w:sz w:val="20"/>
                <w:szCs w:val="20"/>
              </w:rPr>
              <w:drawing>
                <wp:inline distT="114300" distB="114300" distL="114300" distR="114300" wp14:anchorId="33E8811D" wp14:editId="79ADF3CC">
                  <wp:extent cx="5810250" cy="225766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4425"/>
                          <a:stretch>
                            <a:fillRect/>
                          </a:stretch>
                        </pic:blipFill>
                        <pic:spPr>
                          <a:xfrm>
                            <a:off x="0" y="0"/>
                            <a:ext cx="5810250" cy="2257668"/>
                          </a:xfrm>
                          <a:prstGeom prst="rect">
                            <a:avLst/>
                          </a:prstGeom>
                          <a:ln/>
                        </pic:spPr>
                      </pic:pic>
                    </a:graphicData>
                  </a:graphic>
                </wp:inline>
              </w:drawing>
            </w:r>
          </w:p>
        </w:tc>
      </w:tr>
    </w:tbl>
    <w:p w14:paraId="345786A0" w14:textId="77777777" w:rsidR="001F65D7" w:rsidRDefault="001F65D7" w:rsidP="00B61C65">
      <w:pPr>
        <w:pBdr>
          <w:top w:val="nil"/>
          <w:left w:val="nil"/>
          <w:bottom w:val="nil"/>
          <w:right w:val="nil"/>
          <w:between w:val="nil"/>
        </w:pBdr>
        <w:spacing w:after="0" w:line="240" w:lineRule="auto"/>
        <w:jc w:val="center"/>
        <w:rPr>
          <w:sz w:val="20"/>
          <w:szCs w:val="20"/>
        </w:rPr>
      </w:pPr>
    </w:p>
    <w:p w14:paraId="7453258B" w14:textId="0A9C96F2" w:rsidR="006F57F2" w:rsidRDefault="002E4278" w:rsidP="00B61C65">
      <w:pPr>
        <w:pBdr>
          <w:top w:val="nil"/>
          <w:left w:val="nil"/>
          <w:bottom w:val="nil"/>
          <w:right w:val="nil"/>
          <w:between w:val="nil"/>
        </w:pBdr>
        <w:spacing w:after="0" w:line="240" w:lineRule="auto"/>
        <w:jc w:val="center"/>
        <w:rPr>
          <w:sz w:val="20"/>
          <w:szCs w:val="20"/>
        </w:rPr>
      </w:pPr>
      <w:r>
        <w:rPr>
          <w:sz w:val="20"/>
          <w:szCs w:val="20"/>
        </w:rPr>
        <w:t>Figure 2. Scheme of the tf-SPME configuration</w:t>
      </w:r>
      <w:r w:rsidR="00B61C65">
        <w:rPr>
          <w:sz w:val="20"/>
          <w:szCs w:val="20"/>
        </w:rPr>
        <w:t xml:space="preserve"> [51]</w:t>
      </w:r>
    </w:p>
    <w:p w14:paraId="3F78F3BB" w14:textId="77777777" w:rsidR="0041669C" w:rsidRDefault="0041669C" w:rsidP="0061002F">
      <w:pPr>
        <w:pBdr>
          <w:top w:val="nil"/>
          <w:left w:val="nil"/>
          <w:bottom w:val="nil"/>
          <w:right w:val="nil"/>
          <w:between w:val="nil"/>
        </w:pBdr>
        <w:spacing w:after="0" w:line="240" w:lineRule="auto"/>
        <w:jc w:val="center"/>
        <w:rPr>
          <w:sz w:val="20"/>
          <w:szCs w:val="20"/>
        </w:rPr>
      </w:pPr>
    </w:p>
    <w:p w14:paraId="16DCF233" w14:textId="20D7D2D9"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main challenge for the different sampling formats of tf-SPME is to avoid film folding. Among formats, it is possible to cite free-membrane, stainless steel rods, cotter pin, and mess holder configurations. Furthermore, it is possible to automate this extraction technique using 96-blades, which is a variety of the commercial 96-well plates system </w:t>
      </w:r>
      <w:r w:rsidR="00B61C65">
        <w:rPr>
          <w:color w:val="000000"/>
          <w:sz w:val="20"/>
          <w:szCs w:val="20"/>
        </w:rPr>
        <w:t>[52]</w:t>
      </w:r>
      <w:r>
        <w:rPr>
          <w:color w:val="000000"/>
          <w:sz w:val="20"/>
          <w:szCs w:val="20"/>
        </w:rPr>
        <w:t xml:space="preserve">. </w:t>
      </w:r>
    </w:p>
    <w:p w14:paraId="7816B020"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18BB99FC" w14:textId="2F02C3E2" w:rsidR="004A4C46" w:rsidRDefault="002E4278" w:rsidP="00BB1D88">
      <w:pPr>
        <w:pBdr>
          <w:top w:val="nil"/>
          <w:left w:val="nil"/>
          <w:bottom w:val="nil"/>
          <w:right w:val="nil"/>
          <w:between w:val="nil"/>
        </w:pBdr>
        <w:spacing w:after="0" w:line="240" w:lineRule="auto"/>
        <w:jc w:val="both"/>
        <w:rPr>
          <w:color w:val="000000"/>
          <w:sz w:val="20"/>
          <w:szCs w:val="20"/>
        </w:rPr>
      </w:pPr>
      <w:r>
        <w:rPr>
          <w:color w:val="000000"/>
          <w:sz w:val="20"/>
          <w:szCs w:val="20"/>
        </w:rPr>
        <w:t xml:space="preserve">It is possible to distinguish two different </w:t>
      </w:r>
      <w:r>
        <w:rPr>
          <w:sz w:val="20"/>
          <w:szCs w:val="20"/>
        </w:rPr>
        <w:t>kinds</w:t>
      </w:r>
      <w:r>
        <w:rPr>
          <w:color w:val="000000"/>
          <w:sz w:val="20"/>
          <w:szCs w:val="20"/>
        </w:rPr>
        <w:t xml:space="preserve"> of tf-SPME devices attending to their thermal stability: thermostable and non-thermostable films. Thermostable films can be coupled to a temperature desorpt</w:t>
      </w:r>
      <w:r w:rsidR="0052155C">
        <w:rPr>
          <w:color w:val="000000"/>
          <w:sz w:val="20"/>
          <w:szCs w:val="20"/>
        </w:rPr>
        <w:t>i</w:t>
      </w:r>
      <w:r>
        <w:rPr>
          <w:color w:val="000000"/>
          <w:sz w:val="20"/>
          <w:szCs w:val="20"/>
        </w:rPr>
        <w:t>on unit and directly injected in</w:t>
      </w:r>
      <w:r w:rsidR="00935B2D">
        <w:rPr>
          <w:color w:val="000000"/>
          <w:sz w:val="20"/>
          <w:szCs w:val="20"/>
        </w:rPr>
        <w:t>to</w:t>
      </w:r>
      <w:r>
        <w:rPr>
          <w:color w:val="000000"/>
          <w:sz w:val="20"/>
          <w:szCs w:val="20"/>
        </w:rPr>
        <w:t xml:space="preserve"> the GC. </w:t>
      </w:r>
      <w:r>
        <w:rPr>
          <w:sz w:val="20"/>
          <w:szCs w:val="20"/>
        </w:rPr>
        <w:t>As a disadvantage</w:t>
      </w:r>
      <w:r>
        <w:rPr>
          <w:color w:val="000000"/>
          <w:sz w:val="20"/>
          <w:szCs w:val="20"/>
        </w:rPr>
        <w:t xml:space="preserve">, there is a limited number of thermostable films reported in the literature and most of them are the same as the polymeric coatings used in conventional </w:t>
      </w:r>
      <w:r w:rsidR="0052155C">
        <w:rPr>
          <w:color w:val="000000"/>
          <w:sz w:val="20"/>
          <w:szCs w:val="20"/>
        </w:rPr>
        <w:t>t</w:t>
      </w:r>
      <w:r>
        <w:rPr>
          <w:color w:val="000000"/>
          <w:sz w:val="20"/>
          <w:szCs w:val="20"/>
        </w:rPr>
        <w:t xml:space="preserve">f-SPME. Regarding thermo-labile films, they are used in solvent-assisted desorption applications (implying longer sample preparation times due to the slower diffusion of the analytes in the liquid phase). In addition, the increased size of the </w:t>
      </w:r>
      <w:r w:rsidR="000C5B9A">
        <w:rPr>
          <w:color w:val="000000"/>
          <w:sz w:val="20"/>
          <w:szCs w:val="20"/>
        </w:rPr>
        <w:t xml:space="preserve">tf-SPME </w:t>
      </w:r>
      <w:r>
        <w:rPr>
          <w:color w:val="000000"/>
          <w:sz w:val="20"/>
          <w:szCs w:val="20"/>
        </w:rPr>
        <w:t>device requires the use of higher amounts of eluent solvent (in turn requiring a final step of solvent removal and reconstitution)</w:t>
      </w:r>
      <w:r w:rsidR="003E07A3">
        <w:rPr>
          <w:color w:val="000000"/>
          <w:sz w:val="20"/>
          <w:szCs w:val="20"/>
        </w:rPr>
        <w:t xml:space="preserve"> [53]</w:t>
      </w:r>
      <w:r>
        <w:rPr>
          <w:color w:val="000000"/>
          <w:sz w:val="20"/>
          <w:szCs w:val="20"/>
        </w:rPr>
        <w:t>.</w:t>
      </w:r>
      <w:r w:rsidR="00BB1D88" w:rsidRPr="00BB1D88">
        <w:t xml:space="preserve"> </w:t>
      </w:r>
      <w:r w:rsidR="00BB1D88">
        <w:rPr>
          <w:color w:val="000000"/>
          <w:sz w:val="20"/>
          <w:szCs w:val="20"/>
        </w:rPr>
        <w:t xml:space="preserve">Solvent desorption from tf-SPME </w:t>
      </w:r>
      <w:r w:rsidR="00BB1D88" w:rsidRPr="00BB1D88">
        <w:rPr>
          <w:color w:val="000000"/>
          <w:sz w:val="20"/>
          <w:szCs w:val="20"/>
        </w:rPr>
        <w:t xml:space="preserve">is more challenging </w:t>
      </w:r>
      <w:r w:rsidR="00BB1D88">
        <w:rPr>
          <w:color w:val="000000"/>
          <w:sz w:val="20"/>
          <w:szCs w:val="20"/>
        </w:rPr>
        <w:t>c</w:t>
      </w:r>
      <w:r w:rsidR="00BB1D88" w:rsidRPr="00BB1D88">
        <w:rPr>
          <w:color w:val="000000"/>
          <w:sz w:val="20"/>
          <w:szCs w:val="20"/>
        </w:rPr>
        <w:t>ompared to thermal desorptio</w:t>
      </w:r>
      <w:r w:rsidR="00BB1D88">
        <w:rPr>
          <w:color w:val="000000"/>
          <w:sz w:val="20"/>
          <w:szCs w:val="20"/>
        </w:rPr>
        <w:t xml:space="preserve">n which </w:t>
      </w:r>
      <w:r w:rsidR="00BB1D88" w:rsidRPr="00BB1D88">
        <w:rPr>
          <w:color w:val="000000"/>
          <w:sz w:val="20"/>
          <w:szCs w:val="20"/>
        </w:rPr>
        <w:t xml:space="preserve">is related to the lack of conventional interfaces for on-line coupling of </w:t>
      </w:r>
      <w:r w:rsidR="00BB1D88">
        <w:rPr>
          <w:color w:val="000000"/>
          <w:sz w:val="20"/>
          <w:szCs w:val="20"/>
        </w:rPr>
        <w:t xml:space="preserve">tf-SPME </w:t>
      </w:r>
      <w:r w:rsidR="00BB1D88" w:rsidRPr="00BB1D88">
        <w:rPr>
          <w:color w:val="000000"/>
          <w:sz w:val="20"/>
          <w:szCs w:val="20"/>
        </w:rPr>
        <w:t>device to the workflow of the analytical instrument. This would facilitate the direct introduction of the extracted analytes into the analytical instrument. Furthermore, during the desorption process</w:t>
      </w:r>
      <w:r w:rsidR="00BB1D88">
        <w:rPr>
          <w:color w:val="000000"/>
          <w:sz w:val="20"/>
          <w:szCs w:val="20"/>
        </w:rPr>
        <w:t xml:space="preserve">, </w:t>
      </w:r>
      <w:r w:rsidR="00BB1D88" w:rsidRPr="00BB1D88">
        <w:rPr>
          <w:color w:val="000000"/>
          <w:sz w:val="20"/>
          <w:szCs w:val="20"/>
        </w:rPr>
        <w:t xml:space="preserve">the relatively large </w:t>
      </w:r>
      <w:r w:rsidR="00BB1D88">
        <w:rPr>
          <w:color w:val="000000"/>
          <w:sz w:val="20"/>
          <w:szCs w:val="20"/>
        </w:rPr>
        <w:t>tf-SPME device re</w:t>
      </w:r>
      <w:r w:rsidR="00BB1D88" w:rsidRPr="00BB1D88">
        <w:rPr>
          <w:color w:val="000000"/>
          <w:sz w:val="20"/>
          <w:szCs w:val="20"/>
        </w:rPr>
        <w:t xml:space="preserve">quires a larger volume of eluent. </w:t>
      </w:r>
      <w:r w:rsidR="00BB1D88">
        <w:rPr>
          <w:color w:val="000000"/>
          <w:sz w:val="20"/>
          <w:szCs w:val="20"/>
        </w:rPr>
        <w:t xml:space="preserve">According to Olcer </w:t>
      </w:r>
      <w:r w:rsidR="00BB1D88" w:rsidRPr="001F65D7">
        <w:rPr>
          <w:iCs/>
          <w:color w:val="000000"/>
          <w:sz w:val="20"/>
          <w:szCs w:val="20"/>
        </w:rPr>
        <w:t>et al.</w:t>
      </w:r>
      <w:r w:rsidR="00BB1D88">
        <w:rPr>
          <w:color w:val="000000"/>
          <w:sz w:val="20"/>
          <w:szCs w:val="20"/>
        </w:rPr>
        <w:t xml:space="preserve"> </w:t>
      </w:r>
      <w:r w:rsidR="003E07A3">
        <w:rPr>
          <w:color w:val="000000"/>
          <w:sz w:val="20"/>
          <w:szCs w:val="20"/>
        </w:rPr>
        <w:t>[53]</w:t>
      </w:r>
      <w:r w:rsidR="00BB1D88">
        <w:rPr>
          <w:color w:val="000000"/>
          <w:sz w:val="20"/>
          <w:szCs w:val="20"/>
        </w:rPr>
        <w:t xml:space="preserve">, </w:t>
      </w:r>
      <w:r w:rsidR="00BB1D88" w:rsidRPr="00BB1D88">
        <w:rPr>
          <w:color w:val="000000"/>
          <w:sz w:val="20"/>
          <w:szCs w:val="20"/>
        </w:rPr>
        <w:t xml:space="preserve">only a small portion of the solution </w:t>
      </w:r>
      <w:r w:rsidR="00BB1D88">
        <w:rPr>
          <w:color w:val="000000"/>
          <w:sz w:val="20"/>
          <w:szCs w:val="20"/>
        </w:rPr>
        <w:t xml:space="preserve">is introduced to the instrument </w:t>
      </w:r>
      <w:r w:rsidR="00BB1D88" w:rsidRPr="00BB1D88">
        <w:rPr>
          <w:color w:val="000000"/>
          <w:sz w:val="20"/>
          <w:szCs w:val="20"/>
        </w:rPr>
        <w:t xml:space="preserve">after solvent desorption </w:t>
      </w:r>
      <w:r w:rsidR="00BB1D88">
        <w:rPr>
          <w:color w:val="000000"/>
          <w:sz w:val="20"/>
          <w:szCs w:val="20"/>
        </w:rPr>
        <w:t xml:space="preserve">and </w:t>
      </w:r>
      <w:r w:rsidR="00BB1D88" w:rsidRPr="00BB1D88">
        <w:rPr>
          <w:color w:val="000000"/>
          <w:sz w:val="20"/>
          <w:szCs w:val="20"/>
        </w:rPr>
        <w:t xml:space="preserve">this does not take full advantage of the large extractive </w:t>
      </w:r>
      <w:r w:rsidR="00BB1D88">
        <w:rPr>
          <w:color w:val="000000"/>
          <w:sz w:val="20"/>
          <w:szCs w:val="20"/>
        </w:rPr>
        <w:t xml:space="preserve">phase, unless </w:t>
      </w:r>
      <w:r w:rsidR="00BB1D88" w:rsidRPr="00BB1D88">
        <w:rPr>
          <w:color w:val="000000"/>
          <w:sz w:val="20"/>
          <w:szCs w:val="20"/>
        </w:rPr>
        <w:t xml:space="preserve">reconstitution steps </w:t>
      </w:r>
      <w:r w:rsidR="00BB1D88">
        <w:rPr>
          <w:color w:val="000000"/>
          <w:sz w:val="20"/>
          <w:szCs w:val="20"/>
        </w:rPr>
        <w:t xml:space="preserve">and additional </w:t>
      </w:r>
      <w:r w:rsidR="003E07A3">
        <w:rPr>
          <w:color w:val="000000"/>
          <w:sz w:val="20"/>
          <w:szCs w:val="20"/>
        </w:rPr>
        <w:t xml:space="preserve">evaporation </w:t>
      </w:r>
      <w:r w:rsidR="003E07A3" w:rsidRPr="00BB1D88">
        <w:rPr>
          <w:color w:val="000000"/>
          <w:sz w:val="20"/>
          <w:szCs w:val="20"/>
        </w:rPr>
        <w:t>are</w:t>
      </w:r>
      <w:r w:rsidR="00BB1D88" w:rsidRPr="00BB1D88">
        <w:rPr>
          <w:color w:val="000000"/>
          <w:sz w:val="20"/>
          <w:szCs w:val="20"/>
        </w:rPr>
        <w:t xml:space="preserve"> employed to generate a smaller, more concentrated sample volume to account for the extra dilution.</w:t>
      </w:r>
      <w:r w:rsidR="00BB1D88">
        <w:rPr>
          <w:color w:val="000000"/>
          <w:sz w:val="20"/>
          <w:szCs w:val="20"/>
        </w:rPr>
        <w:t xml:space="preserve"> </w:t>
      </w:r>
    </w:p>
    <w:p w14:paraId="196FB22A"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0C589356" w14:textId="3ED70B02"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tf-SPME modality recently benefited from the introduction of MOFs. The preparation of MOF-based tf-SPME is easier than other SPME configurations because the increased surface facilitates the MOF growing. MOFs reported in tf-SPME </w:t>
      </w:r>
      <w:r w:rsidR="00000B15">
        <w:rPr>
          <w:color w:val="000000"/>
          <w:sz w:val="20"/>
          <w:szCs w:val="20"/>
        </w:rPr>
        <w:t xml:space="preserve">devices include MIL-53(Al) </w:t>
      </w:r>
      <w:r>
        <w:rPr>
          <w:color w:val="000000"/>
          <w:sz w:val="20"/>
          <w:szCs w:val="20"/>
        </w:rPr>
        <w:t>and ZIF-67(Co)</w:t>
      </w:r>
      <w:r w:rsidR="003E07A3">
        <w:rPr>
          <w:color w:val="000000"/>
          <w:sz w:val="20"/>
          <w:szCs w:val="20"/>
        </w:rPr>
        <w:t xml:space="preserve"> [54-55]</w:t>
      </w:r>
      <w:r>
        <w:rPr>
          <w:color w:val="000000"/>
          <w:sz w:val="20"/>
          <w:szCs w:val="20"/>
        </w:rPr>
        <w:t>. Other MOFs studied as sorbent material in tf-SPME are UiO-66(Zr), MIL-53(Fe), MIL-100(Fe), MIL-101(Cr</w:t>
      </w:r>
      <w:r w:rsidR="00F91898">
        <w:rPr>
          <w:color w:val="000000"/>
          <w:sz w:val="20"/>
          <w:szCs w:val="20"/>
        </w:rPr>
        <w:t>), and ZIF-8(Zn) but presented poor</w:t>
      </w:r>
      <w:r>
        <w:rPr>
          <w:color w:val="000000"/>
          <w:sz w:val="20"/>
          <w:szCs w:val="20"/>
        </w:rPr>
        <w:t xml:space="preserve"> analytical performance when compared wit</w:t>
      </w:r>
      <w:r w:rsidR="00000B15">
        <w:rPr>
          <w:color w:val="000000"/>
          <w:sz w:val="20"/>
          <w:szCs w:val="20"/>
        </w:rPr>
        <w:t xml:space="preserve">h the abovementioned </w:t>
      </w:r>
      <w:r w:rsidR="003E07A3">
        <w:rPr>
          <w:color w:val="000000"/>
          <w:sz w:val="20"/>
          <w:szCs w:val="20"/>
        </w:rPr>
        <w:t>MOFs)</w:t>
      </w:r>
      <w:r w:rsidR="00000B15">
        <w:rPr>
          <w:color w:val="000000"/>
          <w:sz w:val="20"/>
          <w:szCs w:val="20"/>
        </w:rPr>
        <w:t xml:space="preserve"> </w:t>
      </w:r>
      <w:r w:rsidR="003E07A3">
        <w:rPr>
          <w:color w:val="000000"/>
          <w:sz w:val="20"/>
          <w:szCs w:val="20"/>
        </w:rPr>
        <w:t>[54]</w:t>
      </w:r>
      <w:r>
        <w:rPr>
          <w:color w:val="000000"/>
          <w:sz w:val="20"/>
          <w:szCs w:val="20"/>
        </w:rPr>
        <w:t xml:space="preserve">. </w:t>
      </w:r>
      <w:r w:rsidR="00935B2D">
        <w:rPr>
          <w:color w:val="000000"/>
          <w:sz w:val="20"/>
          <w:szCs w:val="20"/>
        </w:rPr>
        <w:t>O</w:t>
      </w:r>
      <w:r>
        <w:rPr>
          <w:color w:val="000000"/>
          <w:sz w:val="20"/>
          <w:szCs w:val="20"/>
        </w:rPr>
        <w:t>ther thin</w:t>
      </w:r>
      <w:r w:rsidR="00935B2D">
        <w:rPr>
          <w:color w:val="000000"/>
          <w:sz w:val="20"/>
          <w:szCs w:val="20"/>
        </w:rPr>
        <w:t xml:space="preserve"> films</w:t>
      </w:r>
      <w:r>
        <w:rPr>
          <w:color w:val="000000"/>
          <w:sz w:val="20"/>
          <w:szCs w:val="20"/>
        </w:rPr>
        <w:t xml:space="preserve"> incorporat</w:t>
      </w:r>
      <w:r w:rsidR="00935B2D">
        <w:rPr>
          <w:color w:val="000000"/>
          <w:sz w:val="20"/>
          <w:szCs w:val="20"/>
        </w:rPr>
        <w:t>e</w:t>
      </w:r>
      <w:r>
        <w:rPr>
          <w:color w:val="000000"/>
          <w:sz w:val="20"/>
          <w:szCs w:val="20"/>
        </w:rPr>
        <w:t xml:space="preserve"> MOFs reported in the literature, but they are used as sorbent material in µ-SPE applications instead of tf-SPME strictly </w:t>
      </w:r>
      <w:r w:rsidR="003E07A3">
        <w:rPr>
          <w:color w:val="000000"/>
          <w:sz w:val="20"/>
          <w:szCs w:val="20"/>
        </w:rPr>
        <w:t>[56-57]</w:t>
      </w:r>
      <w:r>
        <w:rPr>
          <w:color w:val="000000"/>
          <w:sz w:val="20"/>
          <w:szCs w:val="20"/>
        </w:rPr>
        <w:t xml:space="preserve">. </w:t>
      </w:r>
    </w:p>
    <w:p w14:paraId="6D12B685"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3D19134C" w14:textId="1957628A"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In the case of MIL-53(Al), it is incorporated in the t</w:t>
      </w:r>
      <w:r w:rsidR="003C76C0">
        <w:rPr>
          <w:color w:val="000000"/>
          <w:sz w:val="20"/>
          <w:szCs w:val="20"/>
        </w:rPr>
        <w:t xml:space="preserve">hin-films by embedding the MOF which is </w:t>
      </w:r>
      <w:r>
        <w:rPr>
          <w:color w:val="000000"/>
          <w:sz w:val="20"/>
          <w:szCs w:val="20"/>
        </w:rPr>
        <w:t>previo</w:t>
      </w:r>
      <w:r w:rsidR="003C76C0">
        <w:rPr>
          <w:color w:val="000000"/>
          <w:sz w:val="20"/>
          <w:szCs w:val="20"/>
        </w:rPr>
        <w:t xml:space="preserve">usly </w:t>
      </w:r>
      <w:r w:rsidR="001F65D7">
        <w:rPr>
          <w:color w:val="000000"/>
          <w:sz w:val="20"/>
          <w:szCs w:val="20"/>
        </w:rPr>
        <w:t>synthesized</w:t>
      </w:r>
      <w:r>
        <w:rPr>
          <w:color w:val="000000"/>
          <w:sz w:val="20"/>
          <w:szCs w:val="20"/>
        </w:rPr>
        <w:t xml:space="preserve"> in a polymer. This method involves the dispersion of the MOF in a volatile solvent (i.e., acetone), and</w:t>
      </w:r>
      <w:r w:rsidR="003C4349">
        <w:rPr>
          <w:color w:val="000000"/>
          <w:sz w:val="20"/>
          <w:szCs w:val="20"/>
        </w:rPr>
        <w:t xml:space="preserve"> the</w:t>
      </w:r>
      <w:r>
        <w:rPr>
          <w:color w:val="000000"/>
          <w:sz w:val="20"/>
          <w:szCs w:val="20"/>
        </w:rPr>
        <w:t xml:space="preserve"> addition of such suspension to a polyvinylidene difluoride (PVDF) solution in dimethylformamide under sonication to ensure homogeneity. Then, the volatile solvent is evaporated, and a dense ink is obtained </w:t>
      </w:r>
      <w:r w:rsidR="003E07A3">
        <w:rPr>
          <w:color w:val="000000"/>
          <w:sz w:val="20"/>
          <w:szCs w:val="20"/>
        </w:rPr>
        <w:t>[54]</w:t>
      </w:r>
      <w:r>
        <w:rPr>
          <w:color w:val="000000"/>
          <w:sz w:val="20"/>
          <w:szCs w:val="20"/>
        </w:rPr>
        <w:t>. The bar coating technique forms the thin film by spreading the ink over a surface. It requires an applicator with an adjustable gap to control the thickness of the film, followed by the ag</w:t>
      </w:r>
      <w:r w:rsidR="003C4349">
        <w:rPr>
          <w:color w:val="000000"/>
          <w:sz w:val="20"/>
          <w:szCs w:val="20"/>
        </w:rPr>
        <w:t>e</w:t>
      </w:r>
      <w:r>
        <w:rPr>
          <w:color w:val="000000"/>
          <w:sz w:val="20"/>
          <w:szCs w:val="20"/>
        </w:rPr>
        <w:t xml:space="preserve">ing of the film and solvent removal to ensure </w:t>
      </w:r>
      <w:r w:rsidR="003C4349">
        <w:rPr>
          <w:color w:val="000000"/>
          <w:sz w:val="20"/>
          <w:szCs w:val="20"/>
        </w:rPr>
        <w:t xml:space="preserve">the </w:t>
      </w:r>
      <w:r>
        <w:rPr>
          <w:color w:val="000000"/>
          <w:sz w:val="20"/>
          <w:szCs w:val="20"/>
        </w:rPr>
        <w:t>solidification of the film</w:t>
      </w:r>
      <w:r w:rsidR="003E07A3">
        <w:rPr>
          <w:color w:val="000000"/>
          <w:sz w:val="20"/>
          <w:szCs w:val="20"/>
        </w:rPr>
        <w:t xml:space="preserve"> [53]</w:t>
      </w:r>
      <w:r>
        <w:rPr>
          <w:color w:val="000000"/>
          <w:sz w:val="20"/>
          <w:szCs w:val="20"/>
        </w:rPr>
        <w:t xml:space="preserve">. The final shape of the tf-SPME device can be easily modulated by proper cutting of the solid membrane obtained. </w:t>
      </w:r>
      <w:r>
        <w:rPr>
          <w:color w:val="000000"/>
          <w:sz w:val="20"/>
          <w:szCs w:val="20"/>
        </w:rPr>
        <w:lastRenderedPageBreak/>
        <w:t xml:space="preserve">These composites combine the flexibility of the polymers and the high porosity offered by MOFs. The amount of MOF powder cannot be extremely high in the film because it becomes more fragile and flakier. The highest charge reported for a MOF into a membrane for tf-SPME application is 67% (w/w) </w:t>
      </w:r>
      <w:r w:rsidR="003E07A3">
        <w:rPr>
          <w:color w:val="000000"/>
          <w:sz w:val="20"/>
          <w:szCs w:val="20"/>
        </w:rPr>
        <w:t>[54]</w:t>
      </w:r>
      <w:r>
        <w:rPr>
          <w:color w:val="000000"/>
          <w:sz w:val="20"/>
          <w:szCs w:val="20"/>
        </w:rPr>
        <w:t xml:space="preserve">. </w:t>
      </w:r>
    </w:p>
    <w:p w14:paraId="01F0EE2D" w14:textId="77777777" w:rsidR="0041669C" w:rsidRDefault="0041669C">
      <w:pPr>
        <w:pBdr>
          <w:top w:val="nil"/>
          <w:left w:val="nil"/>
          <w:bottom w:val="nil"/>
          <w:right w:val="nil"/>
          <w:between w:val="nil"/>
        </w:pBdr>
        <w:spacing w:after="0" w:line="240" w:lineRule="auto"/>
        <w:jc w:val="both"/>
        <w:rPr>
          <w:color w:val="000000"/>
          <w:sz w:val="20"/>
          <w:szCs w:val="20"/>
        </w:rPr>
      </w:pPr>
    </w:p>
    <w:p w14:paraId="3543BADB" w14:textId="244BAD74"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Recently, Mohammadi </w:t>
      </w:r>
      <w:r w:rsidRPr="001F65D7">
        <w:rPr>
          <w:iCs/>
          <w:color w:val="000000"/>
          <w:sz w:val="20"/>
          <w:szCs w:val="20"/>
        </w:rPr>
        <w:t>et al.</w:t>
      </w:r>
      <w:r w:rsidR="003E07A3">
        <w:rPr>
          <w:color w:val="000000"/>
          <w:sz w:val="20"/>
          <w:szCs w:val="20"/>
        </w:rPr>
        <w:t xml:space="preserve"> [55]</w:t>
      </w:r>
      <w:r>
        <w:rPr>
          <w:color w:val="000000"/>
          <w:sz w:val="20"/>
          <w:szCs w:val="20"/>
        </w:rPr>
        <w:t>, have proposed a method that combines electrospinning and the in-situ solvothermal growth to prepare a ZIF-67(Co)-based tf-SPME device. The electrospinning implies forming a composite of polyacrylonitrile and Co</w:t>
      </w:r>
      <w:r>
        <w:rPr>
          <w:color w:val="000000"/>
          <w:sz w:val="20"/>
          <w:szCs w:val="20"/>
          <w:vertAlign w:val="subscript"/>
        </w:rPr>
        <w:t>3</w:t>
      </w:r>
      <w:r>
        <w:rPr>
          <w:color w:val="000000"/>
          <w:sz w:val="20"/>
          <w:szCs w:val="20"/>
        </w:rPr>
        <w:t>O</w:t>
      </w:r>
      <w:r>
        <w:rPr>
          <w:color w:val="000000"/>
          <w:sz w:val="20"/>
          <w:szCs w:val="20"/>
          <w:vertAlign w:val="subscript"/>
        </w:rPr>
        <w:t>4</w:t>
      </w:r>
      <w:r>
        <w:rPr>
          <w:color w:val="000000"/>
          <w:sz w:val="20"/>
          <w:szCs w:val="20"/>
        </w:rPr>
        <w:t xml:space="preserve"> nanofibers. By heating, the polyacrylonitrile suffers calcination and the polymer is removed from the film structure. Afterwards, this film gets in contact with the organic linker required for the preparation of the ZIF-67(Co) (2- methylimidazole) at adequate conditions to ensure formation of the nanofibers. The main advantage of this method is that the MOF is self-supported without the use of a mesh or a polymer, </w:t>
      </w:r>
      <w:r w:rsidR="003C4349">
        <w:rPr>
          <w:color w:val="000000"/>
          <w:sz w:val="20"/>
          <w:szCs w:val="20"/>
        </w:rPr>
        <w:t>while</w:t>
      </w:r>
      <w:r>
        <w:rPr>
          <w:color w:val="000000"/>
          <w:sz w:val="20"/>
          <w:szCs w:val="20"/>
        </w:rPr>
        <w:t xml:space="preserve"> still </w:t>
      </w:r>
      <w:r w:rsidR="003C4349">
        <w:rPr>
          <w:color w:val="000000"/>
          <w:sz w:val="20"/>
          <w:szCs w:val="20"/>
        </w:rPr>
        <w:t>maintainin</w:t>
      </w:r>
      <w:r>
        <w:rPr>
          <w:color w:val="000000"/>
          <w:sz w:val="20"/>
          <w:szCs w:val="20"/>
        </w:rPr>
        <w:t>g a flexible membrane.</w:t>
      </w:r>
    </w:p>
    <w:p w14:paraId="12EDF085"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57C2C430" w14:textId="0A73EB4D" w:rsidR="004A4C46" w:rsidRDefault="002E4278" w:rsidP="001F65D7">
      <w:pPr>
        <w:pBdr>
          <w:top w:val="nil"/>
          <w:left w:val="nil"/>
          <w:bottom w:val="nil"/>
          <w:right w:val="nil"/>
          <w:between w:val="nil"/>
        </w:pBdr>
        <w:spacing w:after="0" w:line="240" w:lineRule="auto"/>
        <w:jc w:val="both"/>
        <w:rPr>
          <w:color w:val="000000"/>
          <w:sz w:val="20"/>
          <w:szCs w:val="20"/>
        </w:rPr>
      </w:pPr>
      <w:r>
        <w:rPr>
          <w:color w:val="000000"/>
          <w:sz w:val="20"/>
          <w:szCs w:val="20"/>
        </w:rPr>
        <w:t>Regarding the applicability of the MOF-based tf-SPME devices, just the self-supported ZIF- 67(Co) film permitted a thermal desorption. In this last case, the application was the determination of pesticides</w:t>
      </w:r>
      <w:r w:rsidR="003E07A3">
        <w:rPr>
          <w:color w:val="000000"/>
          <w:sz w:val="20"/>
          <w:szCs w:val="20"/>
        </w:rPr>
        <w:t xml:space="preserve"> [55]</w:t>
      </w:r>
      <w:r>
        <w:rPr>
          <w:color w:val="000000"/>
          <w:sz w:val="20"/>
          <w:szCs w:val="20"/>
        </w:rPr>
        <w:t xml:space="preserve">. In terms of analytical performance, they present adequate intra- and inter-device precision, with reported relative standard deviation values lower than 11.4%. Samples </w:t>
      </w:r>
      <w:r w:rsidR="001F65D7">
        <w:rPr>
          <w:color w:val="000000"/>
          <w:sz w:val="20"/>
          <w:szCs w:val="20"/>
        </w:rPr>
        <w:t>analyzed</w:t>
      </w:r>
      <w:r>
        <w:rPr>
          <w:color w:val="000000"/>
          <w:sz w:val="20"/>
          <w:szCs w:val="20"/>
        </w:rPr>
        <w:t xml:space="preserve"> include water</w:t>
      </w:r>
      <w:r w:rsidR="003E07A3">
        <w:rPr>
          <w:color w:val="000000"/>
          <w:sz w:val="20"/>
          <w:szCs w:val="20"/>
        </w:rPr>
        <w:t xml:space="preserve"> </w:t>
      </w:r>
      <w:r>
        <w:rPr>
          <w:color w:val="000000"/>
          <w:sz w:val="20"/>
          <w:szCs w:val="20"/>
        </w:rPr>
        <w:t>and biological fluids</w:t>
      </w:r>
      <w:r w:rsidR="003E07A3">
        <w:rPr>
          <w:color w:val="000000"/>
          <w:sz w:val="20"/>
          <w:szCs w:val="20"/>
        </w:rPr>
        <w:t xml:space="preserve"> </w:t>
      </w:r>
      <w:r>
        <w:rPr>
          <w:color w:val="000000"/>
          <w:sz w:val="20"/>
          <w:szCs w:val="20"/>
        </w:rPr>
        <w:t>for the determination of estrogens and pesticides</w:t>
      </w:r>
      <w:r w:rsidR="003E07A3">
        <w:rPr>
          <w:color w:val="000000"/>
          <w:sz w:val="20"/>
          <w:szCs w:val="20"/>
        </w:rPr>
        <w:t xml:space="preserve"> [54-55]</w:t>
      </w:r>
      <w:r>
        <w:rPr>
          <w:color w:val="000000"/>
          <w:sz w:val="20"/>
          <w:szCs w:val="20"/>
        </w:rPr>
        <w:t xml:space="preserve">. </w:t>
      </w:r>
    </w:p>
    <w:p w14:paraId="1C16B1E1" w14:textId="77777777" w:rsidR="001F65D7" w:rsidRPr="001F65D7" w:rsidRDefault="001F65D7" w:rsidP="001F65D7">
      <w:pPr>
        <w:pBdr>
          <w:top w:val="nil"/>
          <w:left w:val="nil"/>
          <w:bottom w:val="nil"/>
          <w:right w:val="nil"/>
          <w:between w:val="nil"/>
        </w:pBdr>
        <w:spacing w:after="0" w:line="240" w:lineRule="auto"/>
        <w:jc w:val="both"/>
        <w:rPr>
          <w:color w:val="000000"/>
          <w:sz w:val="20"/>
          <w:szCs w:val="20"/>
        </w:rPr>
      </w:pPr>
    </w:p>
    <w:p w14:paraId="65ED3D67" w14:textId="2BAB6E26" w:rsidR="004A4C46" w:rsidRPr="00A9536E" w:rsidRDefault="00A9536E">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MOF </w:t>
      </w:r>
      <w:r w:rsidR="00424C5C">
        <w:rPr>
          <w:b/>
          <w:color w:val="000000"/>
          <w:sz w:val="20"/>
          <w:szCs w:val="20"/>
        </w:rPr>
        <w:t>in in-tube solid phase m</w:t>
      </w:r>
      <w:r w:rsidR="00424C5C" w:rsidRPr="00A9536E">
        <w:rPr>
          <w:b/>
          <w:color w:val="000000"/>
          <w:sz w:val="20"/>
          <w:szCs w:val="20"/>
        </w:rPr>
        <w:t xml:space="preserve">icroextraction </w:t>
      </w:r>
    </w:p>
    <w:p w14:paraId="5C5DC7A6" w14:textId="70634E1A"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in-tube solid-phase microextraction configuration (it-SPME) was developed practically after the development of the conventional </w:t>
      </w:r>
      <w:r w:rsidR="000C5B9A">
        <w:rPr>
          <w:color w:val="000000"/>
          <w:sz w:val="20"/>
          <w:szCs w:val="20"/>
        </w:rPr>
        <w:t>t</w:t>
      </w:r>
      <w:r>
        <w:rPr>
          <w:color w:val="000000"/>
          <w:sz w:val="20"/>
          <w:szCs w:val="20"/>
        </w:rPr>
        <w:t xml:space="preserve">f-SPME, mainly to improve the drawbacks related </w:t>
      </w:r>
      <w:r w:rsidR="003C4349">
        <w:rPr>
          <w:color w:val="000000"/>
          <w:sz w:val="20"/>
          <w:szCs w:val="20"/>
        </w:rPr>
        <w:t>to</w:t>
      </w:r>
      <w:r>
        <w:rPr>
          <w:color w:val="000000"/>
          <w:sz w:val="20"/>
          <w:szCs w:val="20"/>
        </w:rPr>
        <w:t xml:space="preserve"> the coupling of the technique with </w:t>
      </w:r>
      <w:r w:rsidR="000C5B9A">
        <w:rPr>
          <w:color w:val="000000"/>
          <w:sz w:val="20"/>
          <w:szCs w:val="20"/>
        </w:rPr>
        <w:t>liquid chromatography (</w:t>
      </w:r>
      <w:r>
        <w:rPr>
          <w:color w:val="000000"/>
          <w:sz w:val="20"/>
          <w:szCs w:val="20"/>
        </w:rPr>
        <w:t>LC</w:t>
      </w:r>
      <w:r w:rsidR="000C5B9A">
        <w:rPr>
          <w:color w:val="000000"/>
          <w:sz w:val="20"/>
          <w:szCs w:val="20"/>
        </w:rPr>
        <w:t>)</w:t>
      </w:r>
      <w:r>
        <w:rPr>
          <w:color w:val="000000"/>
          <w:sz w:val="20"/>
          <w:szCs w:val="20"/>
        </w:rPr>
        <w:t xml:space="preserve">. Although the high success of </w:t>
      </w:r>
      <w:r w:rsidR="000C5B9A">
        <w:rPr>
          <w:color w:val="000000"/>
          <w:sz w:val="20"/>
          <w:szCs w:val="20"/>
        </w:rPr>
        <w:t>t</w:t>
      </w:r>
      <w:r>
        <w:rPr>
          <w:color w:val="000000"/>
          <w:sz w:val="20"/>
          <w:szCs w:val="20"/>
        </w:rPr>
        <w:t>f-SPME devices in many analytical applications, the extraction of non-volatile, semi-volatile, and or thermo-labile compounds (not adequate for GC) was a significant hurdle to overcome.</w:t>
      </w:r>
    </w:p>
    <w:p w14:paraId="4D30CC53"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4EA9AEB0" w14:textId="12E240F6" w:rsidR="004A4C46" w:rsidRDefault="002E4278" w:rsidP="0007441F">
      <w:pPr>
        <w:pBdr>
          <w:top w:val="nil"/>
          <w:left w:val="nil"/>
          <w:bottom w:val="nil"/>
          <w:right w:val="nil"/>
          <w:between w:val="nil"/>
        </w:pBdr>
        <w:spacing w:after="0" w:line="240" w:lineRule="auto"/>
        <w:jc w:val="both"/>
        <w:rPr>
          <w:color w:val="000000"/>
          <w:sz w:val="20"/>
          <w:szCs w:val="20"/>
        </w:rPr>
      </w:pPr>
      <w:r>
        <w:rPr>
          <w:color w:val="000000"/>
          <w:sz w:val="20"/>
          <w:szCs w:val="20"/>
        </w:rPr>
        <w:t>The introduction of it-SPME devices facilitates the online and direct injection in a LC system, and even more important</w:t>
      </w:r>
      <w:r w:rsidR="003C4349">
        <w:rPr>
          <w:color w:val="000000"/>
          <w:sz w:val="20"/>
          <w:szCs w:val="20"/>
        </w:rPr>
        <w:t>ly</w:t>
      </w:r>
      <w:r>
        <w:rPr>
          <w:color w:val="000000"/>
          <w:sz w:val="20"/>
          <w:szCs w:val="20"/>
        </w:rPr>
        <w:t xml:space="preserve">, its automation </w:t>
      </w:r>
      <w:r w:rsidR="00305E42">
        <w:rPr>
          <w:color w:val="000000"/>
          <w:sz w:val="20"/>
          <w:szCs w:val="20"/>
        </w:rPr>
        <w:t>[5</w:t>
      </w:r>
      <w:r w:rsidR="00E27041">
        <w:rPr>
          <w:color w:val="000000"/>
          <w:sz w:val="20"/>
          <w:szCs w:val="20"/>
        </w:rPr>
        <w:t>8]</w:t>
      </w:r>
      <w:r>
        <w:rPr>
          <w:color w:val="000000"/>
          <w:sz w:val="20"/>
          <w:szCs w:val="20"/>
        </w:rPr>
        <w:t xml:space="preserve">. The first it-SPME devices consisted </w:t>
      </w:r>
      <w:r>
        <w:rPr>
          <w:sz w:val="20"/>
          <w:szCs w:val="20"/>
        </w:rPr>
        <w:t>of 60</w:t>
      </w:r>
      <w:r>
        <w:rPr>
          <w:color w:val="000000"/>
          <w:sz w:val="20"/>
          <w:szCs w:val="20"/>
        </w:rPr>
        <w:t xml:space="preserve"> cm sections of a GC capillary column, with an internal diameter of 0.25 mm and an internal thin film of the stationary phase coating the capillary. Depending on the nature of the stationary phase, the film thickness varies, exhibiting slightly different internal volumes among the devices. Nevertheless, the nature of the film is the main factor responsible </w:t>
      </w:r>
      <w:r>
        <w:rPr>
          <w:sz w:val="20"/>
          <w:szCs w:val="20"/>
        </w:rPr>
        <w:t>for the</w:t>
      </w:r>
      <w:r>
        <w:rPr>
          <w:color w:val="000000"/>
          <w:sz w:val="20"/>
          <w:szCs w:val="20"/>
        </w:rPr>
        <w:t xml:space="preserve"> difference in </w:t>
      </w:r>
      <w:r w:rsidR="00424C5C">
        <w:rPr>
          <w:color w:val="000000"/>
          <w:sz w:val="20"/>
          <w:szCs w:val="20"/>
        </w:rPr>
        <w:t>behavior</w:t>
      </w:r>
      <w:r>
        <w:rPr>
          <w:color w:val="000000"/>
          <w:sz w:val="20"/>
          <w:szCs w:val="20"/>
        </w:rPr>
        <w:t xml:space="preserve"> </w:t>
      </w:r>
      <w:r w:rsidR="00E27041">
        <w:rPr>
          <w:color w:val="000000"/>
          <w:sz w:val="20"/>
          <w:szCs w:val="20"/>
        </w:rPr>
        <w:t>[58]</w:t>
      </w:r>
      <w:r>
        <w:rPr>
          <w:color w:val="000000"/>
          <w:sz w:val="20"/>
          <w:szCs w:val="20"/>
        </w:rPr>
        <w:t>. Nowadays, most developed it-SPME devices use open tubular fused-silica capillaries, with a thin film of the extractant material on the inner walls. The development of other capillary modes shifts to the incorporation of novel materials and the improvement of the technique. Other capillary modes include sorbent-packed, fib</w:t>
      </w:r>
      <w:r w:rsidR="003C4349">
        <w:rPr>
          <w:color w:val="000000"/>
          <w:sz w:val="20"/>
          <w:szCs w:val="20"/>
        </w:rPr>
        <w:t>re</w:t>
      </w:r>
      <w:r>
        <w:rPr>
          <w:color w:val="000000"/>
          <w:sz w:val="20"/>
          <w:szCs w:val="20"/>
        </w:rPr>
        <w:t>-packed, and monolithic phases</w:t>
      </w:r>
      <w:r w:rsidR="00E27041">
        <w:rPr>
          <w:color w:val="000000"/>
          <w:sz w:val="20"/>
          <w:szCs w:val="20"/>
        </w:rPr>
        <w:t xml:space="preserve"> [59-61]</w:t>
      </w:r>
      <w:r>
        <w:rPr>
          <w:color w:val="000000"/>
          <w:sz w:val="20"/>
          <w:szCs w:val="20"/>
        </w:rPr>
        <w:t xml:space="preserve">. </w:t>
      </w:r>
    </w:p>
    <w:p w14:paraId="641B6ADC" w14:textId="77777777" w:rsidR="0041669C" w:rsidRPr="0007441F" w:rsidRDefault="0041669C" w:rsidP="0007441F">
      <w:pPr>
        <w:pBdr>
          <w:top w:val="nil"/>
          <w:left w:val="nil"/>
          <w:bottom w:val="nil"/>
          <w:right w:val="nil"/>
          <w:between w:val="nil"/>
        </w:pBdr>
        <w:spacing w:after="0" w:line="240" w:lineRule="auto"/>
        <w:jc w:val="both"/>
        <w:rPr>
          <w:color w:val="000000"/>
          <w:sz w:val="20"/>
          <w:szCs w:val="20"/>
        </w:rPr>
      </w:pPr>
    </w:p>
    <w:p w14:paraId="24E65E99" w14:textId="0AF47C28"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There are several operational modes for it-SPME depending on the number of pumps and valves. Nevertheless, they can be divided mainly into two configurations attending to the introduction of the sample: the flow-through system and the draw or eject system. In the first one, the injection of the sample can be performed manually or automated, and the sample is continuously injected into the device following a unique </w:t>
      </w:r>
      <w:r>
        <w:rPr>
          <w:sz w:val="20"/>
          <w:szCs w:val="20"/>
        </w:rPr>
        <w:t>direction</w:t>
      </w:r>
      <w:r>
        <w:rPr>
          <w:color w:val="000000"/>
          <w:sz w:val="20"/>
          <w:szCs w:val="20"/>
        </w:rPr>
        <w:t xml:space="preserve">. In the draw/eject mode, it requires an automatic sample introduction system (programmable). The sample is injected, flows through the device, and goes back to the sample vial through the device again completing a cycle. In this modality, it is important not only to optimize the sample flow, but also the number of required cycles to obtain the maximum extraction efficiency </w:t>
      </w:r>
      <w:r w:rsidR="00E27041">
        <w:rPr>
          <w:color w:val="000000"/>
          <w:sz w:val="20"/>
          <w:szCs w:val="20"/>
        </w:rPr>
        <w:t>[59,</w:t>
      </w:r>
      <w:r w:rsidR="00424C5C">
        <w:rPr>
          <w:color w:val="000000"/>
          <w:sz w:val="20"/>
          <w:szCs w:val="20"/>
        </w:rPr>
        <w:t xml:space="preserve"> </w:t>
      </w:r>
      <w:r w:rsidR="00E27041">
        <w:rPr>
          <w:color w:val="000000"/>
          <w:sz w:val="20"/>
          <w:szCs w:val="20"/>
        </w:rPr>
        <w:t>61]</w:t>
      </w:r>
      <w:r>
        <w:rPr>
          <w:color w:val="000000"/>
          <w:sz w:val="20"/>
          <w:szCs w:val="20"/>
        </w:rPr>
        <w:t>. Up to date, the use of MOFs as sorbent material in it-SPME is not extended, and only few studies have been reporte</w:t>
      </w:r>
      <w:r w:rsidR="00260C7D">
        <w:rPr>
          <w:color w:val="000000"/>
          <w:sz w:val="20"/>
          <w:szCs w:val="20"/>
        </w:rPr>
        <w:t>d so far using MIL-101(Cr)</w:t>
      </w:r>
      <w:r>
        <w:rPr>
          <w:color w:val="000000"/>
          <w:sz w:val="20"/>
          <w:szCs w:val="20"/>
        </w:rPr>
        <w:t>, MIL-53(Al)</w:t>
      </w:r>
      <w:r w:rsidR="00E27041">
        <w:rPr>
          <w:color w:val="000000"/>
          <w:sz w:val="20"/>
          <w:szCs w:val="20"/>
        </w:rPr>
        <w:t xml:space="preserve"> [62-63] </w:t>
      </w:r>
      <w:r w:rsidR="00260C7D">
        <w:rPr>
          <w:color w:val="000000"/>
          <w:sz w:val="20"/>
          <w:szCs w:val="20"/>
        </w:rPr>
        <w:t>and ZIF-8(Zn)</w:t>
      </w:r>
      <w:r>
        <w:rPr>
          <w:color w:val="000000"/>
          <w:sz w:val="20"/>
          <w:szCs w:val="20"/>
        </w:rPr>
        <w:t>, in all cases for the determination of environmental pollutants in water.</w:t>
      </w:r>
    </w:p>
    <w:p w14:paraId="0ADF6A8B"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710C6685" w14:textId="0185F1B1"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In the cases of MIL-101(Cr) and MIL-53(Al), the devices consist of a glass capillary filled with a monolith composed of a polymer and the MOF. Thus, the glass capillary was cut in sections of 4</w:t>
      </w:r>
      <w:r w:rsidR="00424C5C">
        <w:rPr>
          <w:color w:val="000000"/>
          <w:sz w:val="20"/>
          <w:szCs w:val="20"/>
        </w:rPr>
        <w:t>-</w:t>
      </w:r>
      <w:r>
        <w:rPr>
          <w:color w:val="000000"/>
          <w:sz w:val="20"/>
          <w:szCs w:val="20"/>
        </w:rPr>
        <w:t>10 cm length, followed by washing with concentrated NaOH to activate the silanol groups. Then, the inner walls of the capillary were vinylated to guarantee the attachment of the monolith</w:t>
      </w:r>
      <w:r w:rsidR="00E27041">
        <w:rPr>
          <w:color w:val="000000"/>
          <w:sz w:val="20"/>
          <w:szCs w:val="20"/>
        </w:rPr>
        <w:t xml:space="preserve"> [62]</w:t>
      </w:r>
      <w:r>
        <w:rPr>
          <w:color w:val="000000"/>
          <w:sz w:val="20"/>
          <w:szCs w:val="20"/>
        </w:rPr>
        <w:t>. Afterwards, the mixture suspension containing the necessary amount of MOF (as prepared and already activated), butyl methacrylate as monomer, ethylene dimethacrylate as cross-linker agent, azo-bis-isobutyronitrile as radical initiator, and a porogenic solvent fills the capillary. Once the sides of the capillary are sealed, a microwave-assisted polymerization takes place. It is important to ensure the correct dispersion and homogenization of the mixture suspension before filling the capillary to get a homogenous it-SPME device. Finally, there is a clean-up step to remove the unre</w:t>
      </w:r>
      <w:r w:rsidR="006C10BA">
        <w:rPr>
          <w:color w:val="000000"/>
          <w:sz w:val="20"/>
          <w:szCs w:val="20"/>
        </w:rPr>
        <w:t>acted chemicals from the device</w:t>
      </w:r>
      <w:r>
        <w:rPr>
          <w:color w:val="000000"/>
          <w:sz w:val="20"/>
          <w:szCs w:val="20"/>
        </w:rPr>
        <w:t xml:space="preserve">) </w:t>
      </w:r>
      <w:r w:rsidR="00E27041">
        <w:rPr>
          <w:color w:val="000000"/>
          <w:sz w:val="20"/>
          <w:szCs w:val="20"/>
        </w:rPr>
        <w:t>[63]</w:t>
      </w:r>
      <w:r>
        <w:rPr>
          <w:color w:val="000000"/>
          <w:sz w:val="20"/>
          <w:szCs w:val="20"/>
        </w:rPr>
        <w:t xml:space="preserve">. One of the most important factors to </w:t>
      </w:r>
      <w:r w:rsidR="00424C5C">
        <w:rPr>
          <w:color w:val="000000"/>
          <w:sz w:val="20"/>
          <w:szCs w:val="20"/>
        </w:rPr>
        <w:t>optimize</w:t>
      </w:r>
      <w:r>
        <w:rPr>
          <w:color w:val="000000"/>
          <w:sz w:val="20"/>
          <w:szCs w:val="20"/>
        </w:rPr>
        <w:t xml:space="preserve"> in this kind of </w:t>
      </w:r>
      <w:r>
        <w:rPr>
          <w:sz w:val="20"/>
          <w:szCs w:val="20"/>
        </w:rPr>
        <w:t>device</w:t>
      </w:r>
      <w:r>
        <w:rPr>
          <w:color w:val="000000"/>
          <w:sz w:val="20"/>
          <w:szCs w:val="20"/>
        </w:rPr>
        <w:t xml:space="preserve"> is the amount of MOF in the monolith. If large amounts of MOF are used, the monolith </w:t>
      </w:r>
      <w:r>
        <w:rPr>
          <w:color w:val="000000"/>
          <w:sz w:val="20"/>
          <w:szCs w:val="20"/>
        </w:rPr>
        <w:lastRenderedPageBreak/>
        <w:t xml:space="preserve">structure would be more compact, thus making the diffusion of the sample and solvents difficult (and in turns resulting in a decreasing of the extraction efficiency of the final device) </w:t>
      </w:r>
      <w:r w:rsidR="00E27041">
        <w:rPr>
          <w:color w:val="000000"/>
          <w:sz w:val="20"/>
          <w:szCs w:val="20"/>
        </w:rPr>
        <w:t>[63]</w:t>
      </w:r>
      <w:r>
        <w:rPr>
          <w:color w:val="000000"/>
          <w:sz w:val="20"/>
          <w:szCs w:val="20"/>
        </w:rPr>
        <w:t xml:space="preserve">. </w:t>
      </w:r>
    </w:p>
    <w:p w14:paraId="58C229F1" w14:textId="77777777" w:rsidR="00B72884" w:rsidRPr="0007441F" w:rsidRDefault="00B72884">
      <w:pPr>
        <w:pBdr>
          <w:top w:val="nil"/>
          <w:left w:val="nil"/>
          <w:bottom w:val="nil"/>
          <w:right w:val="nil"/>
          <w:between w:val="nil"/>
        </w:pBdr>
        <w:spacing w:after="0" w:line="240" w:lineRule="auto"/>
        <w:jc w:val="both"/>
        <w:rPr>
          <w:color w:val="000000"/>
          <w:sz w:val="20"/>
          <w:szCs w:val="20"/>
        </w:rPr>
      </w:pPr>
    </w:p>
    <w:p w14:paraId="5DBD28C1" w14:textId="714ADA53" w:rsidR="004A4C46" w:rsidRDefault="002E4278" w:rsidP="00424C5C">
      <w:pPr>
        <w:pBdr>
          <w:top w:val="nil"/>
          <w:left w:val="nil"/>
          <w:bottom w:val="nil"/>
          <w:right w:val="nil"/>
          <w:between w:val="nil"/>
        </w:pBdr>
        <w:spacing w:after="0" w:line="240" w:lineRule="auto"/>
        <w:jc w:val="both"/>
        <w:rPr>
          <w:color w:val="000000"/>
          <w:sz w:val="20"/>
          <w:szCs w:val="20"/>
        </w:rPr>
      </w:pPr>
      <w:r>
        <w:rPr>
          <w:color w:val="000000"/>
          <w:sz w:val="20"/>
          <w:szCs w:val="20"/>
        </w:rPr>
        <w:t>Regarding the ZIF-8-based it-SPME device proposed by Ling and Chen, it consisted of a fiber-packed capillary</w:t>
      </w:r>
      <w:r w:rsidR="00E27041">
        <w:rPr>
          <w:color w:val="000000"/>
          <w:sz w:val="20"/>
          <w:szCs w:val="20"/>
        </w:rPr>
        <w:t xml:space="preserve"> [64]</w:t>
      </w:r>
      <w:r>
        <w:rPr>
          <w:color w:val="000000"/>
          <w:sz w:val="20"/>
          <w:szCs w:val="20"/>
        </w:rPr>
        <w:t xml:space="preserve">. In this case, the incorporation of the MOF requires an electrodeposition step followed by an </w:t>
      </w:r>
      <w:r w:rsidRPr="00424C5C">
        <w:rPr>
          <w:i/>
          <w:iCs/>
          <w:color w:val="000000"/>
          <w:sz w:val="20"/>
          <w:szCs w:val="20"/>
        </w:rPr>
        <w:t>in-situ</w:t>
      </w:r>
      <w:r>
        <w:rPr>
          <w:color w:val="000000"/>
          <w:sz w:val="20"/>
          <w:szCs w:val="20"/>
        </w:rPr>
        <w:t xml:space="preserve"> crystal growth. The general procedure starts by using a strong acid and a base in order to activate the surface of carbon fibers (bundle of 13 cm). Then, the electrodeposition of ZnO takes </w:t>
      </w:r>
      <w:r>
        <w:rPr>
          <w:sz w:val="20"/>
          <w:szCs w:val="20"/>
        </w:rPr>
        <w:t>place</w:t>
      </w:r>
      <w:r>
        <w:rPr>
          <w:color w:val="000000"/>
          <w:sz w:val="20"/>
          <w:szCs w:val="20"/>
        </w:rPr>
        <w:t xml:space="preserve"> by immersing the carbon fibers (as the working electrode on a three-electrodes system) in a solution of zinc nitrate. The deposition of the oxide takes </w:t>
      </w:r>
      <w:r>
        <w:rPr>
          <w:sz w:val="20"/>
          <w:szCs w:val="20"/>
        </w:rPr>
        <w:t>place</w:t>
      </w:r>
      <w:r>
        <w:rPr>
          <w:color w:val="000000"/>
          <w:sz w:val="20"/>
          <w:szCs w:val="20"/>
        </w:rPr>
        <w:t xml:space="preserve"> by cyclic voltammetry. Once the ZnO is formed all over the surface of the fibers, the cyclic voltammetry is stopped, and the fibers bundle is washed and heated at 100 °C to ensure the immobilization of the oxide. This strategy renders supported ZnO crystals of 30</w:t>
      </w:r>
      <w:r w:rsidR="00424C5C">
        <w:rPr>
          <w:color w:val="000000"/>
          <w:sz w:val="20"/>
          <w:szCs w:val="20"/>
        </w:rPr>
        <w:t>-</w:t>
      </w:r>
      <w:r>
        <w:rPr>
          <w:color w:val="000000"/>
          <w:sz w:val="20"/>
          <w:szCs w:val="20"/>
        </w:rPr>
        <w:t xml:space="preserve">80 nm. Consecutively, the solvothermal synthesis ensures the growth of the MOF ZIF-8 by immersing the ZnO-based carbon fibers bundle into a solution of the organic linker under adequate growing conditions, followed by packing it in a polyetheretherketone (PEEK) tube. The analytical applications involved the determination of Sudan dyes in environmental waters </w:t>
      </w:r>
      <w:r w:rsidR="00E27041">
        <w:rPr>
          <w:color w:val="000000"/>
          <w:sz w:val="20"/>
          <w:szCs w:val="20"/>
        </w:rPr>
        <w:t>[64]</w:t>
      </w:r>
      <w:r>
        <w:rPr>
          <w:color w:val="000000"/>
          <w:sz w:val="20"/>
          <w:szCs w:val="20"/>
        </w:rPr>
        <w:t>.</w:t>
      </w:r>
    </w:p>
    <w:p w14:paraId="5FA692C5" w14:textId="77777777" w:rsidR="00424C5C" w:rsidRPr="00424C5C" w:rsidRDefault="00424C5C" w:rsidP="00424C5C">
      <w:pPr>
        <w:pBdr>
          <w:top w:val="nil"/>
          <w:left w:val="nil"/>
          <w:bottom w:val="nil"/>
          <w:right w:val="nil"/>
          <w:between w:val="nil"/>
        </w:pBdr>
        <w:spacing w:after="0" w:line="240" w:lineRule="auto"/>
        <w:jc w:val="both"/>
        <w:rPr>
          <w:color w:val="000000"/>
          <w:sz w:val="20"/>
          <w:szCs w:val="20"/>
        </w:rPr>
      </w:pPr>
    </w:p>
    <w:p w14:paraId="3CD15991" w14:textId="372E23E7" w:rsidR="004A4C46" w:rsidRDefault="002E4278">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MOF </w:t>
      </w:r>
      <w:r w:rsidR="00424C5C">
        <w:rPr>
          <w:b/>
          <w:color w:val="000000"/>
          <w:sz w:val="20"/>
          <w:szCs w:val="20"/>
        </w:rPr>
        <w:t xml:space="preserve">in stir-bar solid-phase microextraction </w:t>
      </w:r>
    </w:p>
    <w:p w14:paraId="4E660281" w14:textId="6ABC52E4"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Baltussen </w:t>
      </w:r>
      <w:r w:rsidRPr="00424C5C">
        <w:rPr>
          <w:iCs/>
          <w:color w:val="000000"/>
          <w:sz w:val="20"/>
          <w:szCs w:val="20"/>
        </w:rPr>
        <w:t>et al.</w:t>
      </w:r>
      <w:r>
        <w:rPr>
          <w:color w:val="000000"/>
          <w:sz w:val="20"/>
          <w:szCs w:val="20"/>
        </w:rPr>
        <w:t xml:space="preserve"> </w:t>
      </w:r>
      <w:r w:rsidR="00E27041">
        <w:rPr>
          <w:color w:val="000000"/>
          <w:sz w:val="20"/>
          <w:szCs w:val="20"/>
        </w:rPr>
        <w:t>[65]</w:t>
      </w:r>
      <w:r>
        <w:rPr>
          <w:color w:val="000000"/>
          <w:sz w:val="20"/>
          <w:szCs w:val="20"/>
        </w:rPr>
        <w:t xml:space="preserve"> introduced the stir-bar solid-phase microextraction (sb-SPME) configuration as an alternative to conventional f-SPME, particularly useful for compounds with low octanol/water partitioning coefficient (non-polar compounds). The device consisted of a magnetic stir bar coated with PDMS. The sample </w:t>
      </w:r>
      <w:r w:rsidR="003C4349">
        <w:rPr>
          <w:color w:val="000000"/>
          <w:sz w:val="20"/>
          <w:szCs w:val="20"/>
        </w:rPr>
        <w:t>wa</w:t>
      </w:r>
      <w:r>
        <w:rPr>
          <w:color w:val="000000"/>
          <w:sz w:val="20"/>
          <w:szCs w:val="20"/>
        </w:rPr>
        <w:t xml:space="preserve">s stirred with the bar at an adequate agitation rate. The bar </w:t>
      </w:r>
      <w:r w:rsidR="003C4349">
        <w:rPr>
          <w:color w:val="000000"/>
          <w:sz w:val="20"/>
          <w:szCs w:val="20"/>
        </w:rPr>
        <w:t>wa</w:t>
      </w:r>
      <w:r>
        <w:rPr>
          <w:color w:val="000000"/>
          <w:sz w:val="20"/>
          <w:szCs w:val="20"/>
        </w:rPr>
        <w:t>s removed after proper extraction time, and a direct thermal desorption step t</w:t>
      </w:r>
      <w:r w:rsidR="003C4349">
        <w:rPr>
          <w:color w:val="000000"/>
          <w:sz w:val="20"/>
          <w:szCs w:val="20"/>
        </w:rPr>
        <w:t>ook</w:t>
      </w:r>
      <w:r>
        <w:rPr>
          <w:color w:val="000000"/>
          <w:sz w:val="20"/>
          <w:szCs w:val="20"/>
        </w:rPr>
        <w:t xml:space="preserve"> place in a specific GC injection port called </w:t>
      </w:r>
      <w:r w:rsidR="003C4349">
        <w:rPr>
          <w:color w:val="000000"/>
          <w:sz w:val="20"/>
          <w:szCs w:val="20"/>
        </w:rPr>
        <w:t xml:space="preserve">a </w:t>
      </w:r>
      <w:r>
        <w:rPr>
          <w:color w:val="000000"/>
          <w:sz w:val="20"/>
          <w:szCs w:val="20"/>
        </w:rPr>
        <w:t xml:space="preserve">thermal desorption unit. In this configuration, part of the sorbent </w:t>
      </w:r>
      <w:r w:rsidR="003C4349">
        <w:rPr>
          <w:color w:val="000000"/>
          <w:sz w:val="20"/>
          <w:szCs w:val="20"/>
        </w:rPr>
        <w:t>wa</w:t>
      </w:r>
      <w:r>
        <w:rPr>
          <w:color w:val="000000"/>
          <w:sz w:val="20"/>
          <w:szCs w:val="20"/>
        </w:rPr>
        <w:t xml:space="preserve">s in contact with the bottom of the sample container thus blocking possible interactions between the analytes and a portion of the extractant material. Stir-cake solid-phase microextraction (sc-SPME) emerged as a solution to this problem. The sorbent (in general a monolith) </w:t>
      </w:r>
      <w:r w:rsidR="0093068A">
        <w:rPr>
          <w:color w:val="000000"/>
          <w:sz w:val="20"/>
          <w:szCs w:val="20"/>
        </w:rPr>
        <w:t>wa</w:t>
      </w:r>
      <w:r>
        <w:rPr>
          <w:color w:val="000000"/>
          <w:sz w:val="20"/>
          <w:szCs w:val="20"/>
        </w:rPr>
        <w:t>s located in a cylindrical device avoiding the contact between the sorbent and the bottom of the vessels thus improving the enti</w:t>
      </w:r>
      <w:r w:rsidR="00770C8F">
        <w:rPr>
          <w:color w:val="000000"/>
          <w:sz w:val="20"/>
          <w:szCs w:val="20"/>
        </w:rPr>
        <w:t>re extraction efficiency</w:t>
      </w:r>
      <w:r w:rsidR="00E27041">
        <w:rPr>
          <w:color w:val="000000"/>
          <w:sz w:val="20"/>
          <w:szCs w:val="20"/>
        </w:rPr>
        <w:t xml:space="preserve"> [66]</w:t>
      </w:r>
      <w:r>
        <w:rPr>
          <w:color w:val="000000"/>
          <w:sz w:val="20"/>
          <w:szCs w:val="20"/>
        </w:rPr>
        <w:t xml:space="preserve">. </w:t>
      </w:r>
    </w:p>
    <w:p w14:paraId="38070A33"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2622D265" w14:textId="32C47A19"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Both configurations follow</w:t>
      </w:r>
      <w:r w:rsidR="0093068A">
        <w:rPr>
          <w:color w:val="000000"/>
          <w:sz w:val="20"/>
          <w:szCs w:val="20"/>
        </w:rPr>
        <w:t>ed</w:t>
      </w:r>
      <w:r>
        <w:rPr>
          <w:color w:val="000000"/>
          <w:sz w:val="20"/>
          <w:szCs w:val="20"/>
        </w:rPr>
        <w:t xml:space="preserve"> the same extraction fundamentals as conventional SPME. However, the amount of the sorbent material in both modes sb-SPME and sc-SPME </w:t>
      </w:r>
      <w:r w:rsidR="0093068A">
        <w:rPr>
          <w:color w:val="000000"/>
          <w:sz w:val="20"/>
          <w:szCs w:val="20"/>
        </w:rPr>
        <w:t>we</w:t>
      </w:r>
      <w:r>
        <w:rPr>
          <w:color w:val="000000"/>
          <w:sz w:val="20"/>
          <w:szCs w:val="20"/>
        </w:rPr>
        <w:t>re ~50–200 times bigger than the amount used in conventional f-SPME, thus permitting</w:t>
      </w:r>
      <w:r w:rsidR="0093068A">
        <w:rPr>
          <w:color w:val="000000"/>
          <w:sz w:val="20"/>
          <w:szCs w:val="20"/>
        </w:rPr>
        <w:t xml:space="preserve"> not only an</w:t>
      </w:r>
      <w:r>
        <w:rPr>
          <w:color w:val="000000"/>
          <w:sz w:val="20"/>
          <w:szCs w:val="20"/>
        </w:rPr>
        <w:t xml:space="preserve"> increas</w:t>
      </w:r>
      <w:r w:rsidR="0093068A">
        <w:rPr>
          <w:color w:val="000000"/>
          <w:sz w:val="20"/>
          <w:szCs w:val="20"/>
        </w:rPr>
        <w:t>e of</w:t>
      </w:r>
      <w:r>
        <w:rPr>
          <w:color w:val="000000"/>
          <w:sz w:val="20"/>
          <w:szCs w:val="20"/>
        </w:rPr>
        <w:t xml:space="preserve"> the extraction capacity </w:t>
      </w:r>
      <w:r w:rsidR="004D0D4F">
        <w:rPr>
          <w:color w:val="000000"/>
          <w:sz w:val="20"/>
          <w:szCs w:val="20"/>
        </w:rPr>
        <w:t>towards target analytes</w:t>
      </w:r>
      <w:r w:rsidR="008175B5">
        <w:rPr>
          <w:color w:val="000000"/>
          <w:sz w:val="20"/>
          <w:szCs w:val="20"/>
        </w:rPr>
        <w:t xml:space="preserve"> </w:t>
      </w:r>
      <w:r>
        <w:rPr>
          <w:color w:val="000000"/>
          <w:sz w:val="20"/>
          <w:szCs w:val="20"/>
        </w:rPr>
        <w:t xml:space="preserve">but also </w:t>
      </w:r>
      <w:r w:rsidR="0093068A">
        <w:rPr>
          <w:color w:val="000000"/>
          <w:sz w:val="20"/>
          <w:szCs w:val="20"/>
        </w:rPr>
        <w:t xml:space="preserve">an </w:t>
      </w:r>
      <w:r>
        <w:rPr>
          <w:color w:val="000000"/>
          <w:sz w:val="20"/>
          <w:szCs w:val="20"/>
        </w:rPr>
        <w:t>increas</w:t>
      </w:r>
      <w:r w:rsidR="0093068A">
        <w:rPr>
          <w:color w:val="000000"/>
          <w:sz w:val="20"/>
          <w:szCs w:val="20"/>
        </w:rPr>
        <w:t>e in</w:t>
      </w:r>
      <w:r>
        <w:rPr>
          <w:color w:val="000000"/>
          <w:sz w:val="20"/>
          <w:szCs w:val="20"/>
        </w:rPr>
        <w:t xml:space="preserve"> the extraction time</w:t>
      </w:r>
      <w:r w:rsidR="008175B5">
        <w:rPr>
          <w:color w:val="000000"/>
          <w:sz w:val="20"/>
          <w:szCs w:val="20"/>
        </w:rPr>
        <w:t xml:space="preserve"> [67]</w:t>
      </w:r>
      <w:r>
        <w:rPr>
          <w:color w:val="000000"/>
          <w:sz w:val="20"/>
          <w:szCs w:val="20"/>
        </w:rPr>
        <w:t xml:space="preserve">. </w:t>
      </w:r>
    </w:p>
    <w:p w14:paraId="20EE3D04" w14:textId="77777777" w:rsidR="004A4C46" w:rsidRDefault="004A4C46">
      <w:pPr>
        <w:pBdr>
          <w:top w:val="nil"/>
          <w:left w:val="nil"/>
          <w:bottom w:val="nil"/>
          <w:right w:val="nil"/>
          <w:between w:val="nil"/>
        </w:pBdr>
        <w:spacing w:after="0" w:line="240" w:lineRule="auto"/>
        <w:jc w:val="both"/>
        <w:rPr>
          <w:sz w:val="20"/>
          <w:szCs w:val="20"/>
        </w:rPr>
      </w:pPr>
    </w:p>
    <w:p w14:paraId="785BC3ED" w14:textId="37ADCC98"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Currently, there are only two commercially available sb-SPME devices distributed by Gerstel: one coated with PDMS and the other with a PDMS/ethylene glycol copolymer. Although these coatings posse</w:t>
      </w:r>
      <w:r w:rsidR="0093068A">
        <w:rPr>
          <w:color w:val="000000"/>
          <w:sz w:val="20"/>
          <w:szCs w:val="20"/>
        </w:rPr>
        <w:t>ssed</w:t>
      </w:r>
      <w:r>
        <w:rPr>
          <w:color w:val="000000"/>
          <w:sz w:val="20"/>
          <w:szCs w:val="20"/>
        </w:rPr>
        <w:t xml:space="preserve"> many merits such as high sensitivity and good reproducibility, they also ha</w:t>
      </w:r>
      <w:r w:rsidR="0093068A">
        <w:rPr>
          <w:color w:val="000000"/>
          <w:sz w:val="20"/>
          <w:szCs w:val="20"/>
        </w:rPr>
        <w:t>d</w:t>
      </w:r>
      <w:r>
        <w:rPr>
          <w:color w:val="000000"/>
          <w:sz w:val="20"/>
          <w:szCs w:val="20"/>
        </w:rPr>
        <w:t xml:space="preserve"> low selectivity and require</w:t>
      </w:r>
      <w:r w:rsidR="0093068A">
        <w:rPr>
          <w:color w:val="000000"/>
          <w:sz w:val="20"/>
          <w:szCs w:val="20"/>
        </w:rPr>
        <w:t>d</w:t>
      </w:r>
      <w:r>
        <w:rPr>
          <w:color w:val="000000"/>
          <w:sz w:val="20"/>
          <w:szCs w:val="20"/>
        </w:rPr>
        <w:t xml:space="preserve"> long extraction times to reach the equilibrium conditions. In addition, recoveries for polar compounds are poor due to the non-polar nature of the sorbent, being necessary a </w:t>
      </w:r>
      <w:r w:rsidR="00424C5C">
        <w:rPr>
          <w:color w:val="000000"/>
          <w:sz w:val="20"/>
          <w:szCs w:val="20"/>
        </w:rPr>
        <w:t>derivatization</w:t>
      </w:r>
      <w:r>
        <w:rPr>
          <w:color w:val="000000"/>
          <w:sz w:val="20"/>
          <w:szCs w:val="20"/>
        </w:rPr>
        <w:t xml:space="preserve"> step for their extraction. Given these drawbacks, recent developments of sb-SPME devices focus</w:t>
      </w:r>
      <w:r w:rsidR="0093068A">
        <w:rPr>
          <w:color w:val="000000"/>
          <w:sz w:val="20"/>
          <w:szCs w:val="20"/>
        </w:rPr>
        <w:t>ed</w:t>
      </w:r>
      <w:r>
        <w:rPr>
          <w:color w:val="000000"/>
          <w:sz w:val="20"/>
          <w:szCs w:val="20"/>
        </w:rPr>
        <w:t xml:space="preserve"> on the development of more selective coatings with faster extraction kinetics, with MOFs not being an exception </w:t>
      </w:r>
      <w:r w:rsidR="003A5A5C">
        <w:rPr>
          <w:color w:val="000000"/>
          <w:sz w:val="20"/>
          <w:szCs w:val="20"/>
        </w:rPr>
        <w:t>[68]</w:t>
      </w:r>
      <w:r>
        <w:rPr>
          <w:color w:val="000000"/>
          <w:sz w:val="20"/>
          <w:szCs w:val="20"/>
        </w:rPr>
        <w:t>.</w:t>
      </w:r>
    </w:p>
    <w:p w14:paraId="011F06BF"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6C0882A5" w14:textId="5782FFD6" w:rsidR="004A4C46" w:rsidRDefault="00A77FC3">
      <w:pPr>
        <w:pBdr>
          <w:top w:val="nil"/>
          <w:left w:val="nil"/>
          <w:bottom w:val="nil"/>
          <w:right w:val="nil"/>
          <w:between w:val="nil"/>
        </w:pBdr>
        <w:spacing w:after="0" w:line="240" w:lineRule="auto"/>
        <w:jc w:val="both"/>
        <w:rPr>
          <w:color w:val="000000"/>
          <w:sz w:val="20"/>
          <w:szCs w:val="20"/>
        </w:rPr>
      </w:pPr>
      <w:r w:rsidRPr="00A77FC3">
        <w:rPr>
          <w:color w:val="000000"/>
          <w:sz w:val="20"/>
          <w:szCs w:val="20"/>
        </w:rPr>
        <w:t>MOFs used as sorbents in sb-SPME include IRMOF-3(Zn), MIL-53(Al)-NH</w:t>
      </w:r>
      <w:r w:rsidRPr="00A77FC3">
        <w:rPr>
          <w:color w:val="000000"/>
          <w:sz w:val="20"/>
          <w:szCs w:val="20"/>
          <w:vertAlign w:val="subscript"/>
        </w:rPr>
        <w:t>2</w:t>
      </w:r>
      <w:r w:rsidRPr="00A77FC3">
        <w:rPr>
          <w:color w:val="000000"/>
          <w:sz w:val="20"/>
          <w:szCs w:val="20"/>
        </w:rPr>
        <w:t>, MOF-5(Zn and Fe), ZIF-8, MIL-101(Cr) and it</w:t>
      </w:r>
      <w:r w:rsidR="0093068A">
        <w:rPr>
          <w:color w:val="000000"/>
          <w:sz w:val="20"/>
          <w:szCs w:val="20"/>
        </w:rPr>
        <w:t xml:space="preserve"> i</w:t>
      </w:r>
      <w:r w:rsidRPr="00A77FC3">
        <w:rPr>
          <w:color w:val="000000"/>
          <w:sz w:val="20"/>
          <w:szCs w:val="20"/>
        </w:rPr>
        <w:t>s amino</w:t>
      </w:r>
      <w:r w:rsidR="0093068A">
        <w:rPr>
          <w:color w:val="000000"/>
          <w:sz w:val="20"/>
          <w:szCs w:val="20"/>
        </w:rPr>
        <w:t>-</w:t>
      </w:r>
      <w:r w:rsidRPr="00A77FC3">
        <w:rPr>
          <w:color w:val="000000"/>
          <w:sz w:val="20"/>
          <w:szCs w:val="20"/>
        </w:rPr>
        <w:t xml:space="preserve"> functionali</w:t>
      </w:r>
      <w:r w:rsidR="0093068A">
        <w:rPr>
          <w:color w:val="000000"/>
          <w:sz w:val="20"/>
          <w:szCs w:val="20"/>
        </w:rPr>
        <w:t>s</w:t>
      </w:r>
      <w:r w:rsidRPr="00A77FC3">
        <w:rPr>
          <w:color w:val="000000"/>
          <w:sz w:val="20"/>
          <w:szCs w:val="20"/>
        </w:rPr>
        <w:t>ed version, MIL-68(Al</w:t>
      </w:r>
      <w:r w:rsidR="003A5A5C">
        <w:rPr>
          <w:color w:val="000000"/>
          <w:sz w:val="20"/>
          <w:szCs w:val="20"/>
        </w:rPr>
        <w:t>)</w:t>
      </w:r>
      <w:r w:rsidRPr="00A77FC3">
        <w:rPr>
          <w:color w:val="000000"/>
          <w:sz w:val="20"/>
          <w:szCs w:val="20"/>
        </w:rPr>
        <w:t>, ZIF-67(Co), and UiO-66-NH</w:t>
      </w:r>
      <w:r w:rsidRPr="00A77FC3">
        <w:rPr>
          <w:color w:val="000000"/>
          <w:sz w:val="20"/>
          <w:szCs w:val="20"/>
          <w:vertAlign w:val="subscript"/>
        </w:rPr>
        <w:t>2</w:t>
      </w:r>
      <w:r w:rsidR="00220C8C">
        <w:rPr>
          <w:color w:val="000000"/>
          <w:sz w:val="20"/>
          <w:szCs w:val="20"/>
        </w:rPr>
        <w:t xml:space="preserve"> </w:t>
      </w:r>
      <w:r w:rsidR="003A5A5C">
        <w:rPr>
          <w:color w:val="000000"/>
          <w:sz w:val="20"/>
          <w:szCs w:val="20"/>
        </w:rPr>
        <w:t>[45,</w:t>
      </w:r>
      <w:r w:rsidR="00424C5C">
        <w:rPr>
          <w:color w:val="000000"/>
          <w:sz w:val="20"/>
          <w:szCs w:val="20"/>
        </w:rPr>
        <w:t xml:space="preserve"> </w:t>
      </w:r>
      <w:r w:rsidR="003A5A5C">
        <w:rPr>
          <w:color w:val="000000"/>
          <w:sz w:val="20"/>
          <w:szCs w:val="20"/>
        </w:rPr>
        <w:t>67,</w:t>
      </w:r>
      <w:r w:rsidR="00424C5C">
        <w:rPr>
          <w:color w:val="000000"/>
          <w:sz w:val="20"/>
          <w:szCs w:val="20"/>
        </w:rPr>
        <w:t xml:space="preserve"> </w:t>
      </w:r>
      <w:r w:rsidR="003A5A5C">
        <w:rPr>
          <w:color w:val="000000"/>
          <w:sz w:val="20"/>
          <w:szCs w:val="20"/>
        </w:rPr>
        <w:t>69-73]</w:t>
      </w:r>
      <w:r w:rsidRPr="00A77FC3">
        <w:rPr>
          <w:color w:val="000000"/>
          <w:sz w:val="20"/>
          <w:szCs w:val="20"/>
        </w:rPr>
        <w:t>.</w:t>
      </w:r>
      <w:r w:rsidR="003555C2">
        <w:rPr>
          <w:color w:val="000000"/>
          <w:sz w:val="20"/>
          <w:szCs w:val="20"/>
        </w:rPr>
        <w:t xml:space="preserve"> </w:t>
      </w:r>
      <w:r w:rsidR="002E4278">
        <w:rPr>
          <w:color w:val="000000"/>
          <w:sz w:val="20"/>
          <w:szCs w:val="20"/>
        </w:rPr>
        <w:t>The main procedure followed incorporat</w:t>
      </w:r>
      <w:r w:rsidR="0093068A">
        <w:rPr>
          <w:color w:val="000000"/>
          <w:sz w:val="20"/>
          <w:szCs w:val="20"/>
        </w:rPr>
        <w:t xml:space="preserve">ion of </w:t>
      </w:r>
      <w:r w:rsidR="002E4278">
        <w:rPr>
          <w:color w:val="000000"/>
          <w:sz w:val="20"/>
          <w:szCs w:val="20"/>
        </w:rPr>
        <w:t xml:space="preserve">MOFs in sb-SPME devices </w:t>
      </w:r>
      <w:r w:rsidR="0093068A">
        <w:rPr>
          <w:color w:val="000000"/>
          <w:sz w:val="20"/>
          <w:szCs w:val="20"/>
        </w:rPr>
        <w:t>that followed</w:t>
      </w:r>
      <w:r w:rsidR="002E4278">
        <w:rPr>
          <w:color w:val="000000"/>
          <w:sz w:val="20"/>
          <w:szCs w:val="20"/>
        </w:rPr>
        <w:t xml:space="preserve"> the sol–gel approach. The devices prepared by this procedure have three components which </w:t>
      </w:r>
      <w:r w:rsidR="002E4278">
        <w:rPr>
          <w:sz w:val="20"/>
          <w:szCs w:val="20"/>
        </w:rPr>
        <w:t>are</w:t>
      </w:r>
      <w:r w:rsidR="002E4278">
        <w:rPr>
          <w:color w:val="000000"/>
          <w:sz w:val="20"/>
          <w:szCs w:val="20"/>
        </w:rPr>
        <w:t xml:space="preserve"> an iron wire or metallic rod of ~1</w:t>
      </w:r>
      <w:r w:rsidR="00424C5C">
        <w:rPr>
          <w:color w:val="000000"/>
          <w:sz w:val="20"/>
          <w:szCs w:val="20"/>
        </w:rPr>
        <w:t>-</w:t>
      </w:r>
      <w:r w:rsidR="002E4278">
        <w:rPr>
          <w:color w:val="000000"/>
          <w:sz w:val="20"/>
          <w:szCs w:val="20"/>
        </w:rPr>
        <w:t xml:space="preserve">3 cm length, a glass jacket, and the sorbent. The iron wire or metallic rod </w:t>
      </w:r>
      <w:r w:rsidR="002E4278">
        <w:rPr>
          <w:sz w:val="20"/>
          <w:szCs w:val="20"/>
        </w:rPr>
        <w:t>is responsible</w:t>
      </w:r>
      <w:r w:rsidR="002E4278">
        <w:rPr>
          <w:color w:val="000000"/>
          <w:sz w:val="20"/>
          <w:szCs w:val="20"/>
        </w:rPr>
        <w:t xml:space="preserve"> </w:t>
      </w:r>
      <w:r w:rsidR="002E4278">
        <w:rPr>
          <w:sz w:val="20"/>
          <w:szCs w:val="20"/>
        </w:rPr>
        <w:t>for the</w:t>
      </w:r>
      <w:r w:rsidR="002E4278">
        <w:rPr>
          <w:color w:val="000000"/>
          <w:sz w:val="20"/>
          <w:szCs w:val="20"/>
        </w:rPr>
        <w:t xml:space="preserve"> agitation under the magnetic field while the glass jacket isolates the metallic wire </w:t>
      </w:r>
      <w:r w:rsidR="002E4278">
        <w:rPr>
          <w:sz w:val="20"/>
          <w:szCs w:val="20"/>
        </w:rPr>
        <w:t>from</w:t>
      </w:r>
      <w:r w:rsidR="002E4278">
        <w:rPr>
          <w:color w:val="000000"/>
          <w:sz w:val="20"/>
          <w:szCs w:val="20"/>
        </w:rPr>
        <w:t xml:space="preserve"> the water sample, avoiding its corrosion. The glass jacket also offers a homogeneous tunable surface for the </w:t>
      </w:r>
      <w:r w:rsidR="00424C5C">
        <w:rPr>
          <w:color w:val="000000"/>
          <w:sz w:val="20"/>
          <w:szCs w:val="20"/>
        </w:rPr>
        <w:t>immobilization</w:t>
      </w:r>
      <w:r w:rsidR="002E4278">
        <w:rPr>
          <w:color w:val="000000"/>
          <w:sz w:val="20"/>
          <w:szCs w:val="20"/>
        </w:rPr>
        <w:t xml:space="preserve"> of the coating when immersing the bar into the sol–gel solution containing the MOF dispersed into a polymeric solution. Then, the device is removed from the sol–gel solution and the self-assembly of the coating finishes by heating </w:t>
      </w:r>
      <w:r w:rsidR="003555C2">
        <w:rPr>
          <w:color w:val="000000"/>
          <w:sz w:val="20"/>
          <w:szCs w:val="20"/>
        </w:rPr>
        <w:t>[67]</w:t>
      </w:r>
      <w:r w:rsidR="00C76ACE">
        <w:rPr>
          <w:color w:val="000000"/>
          <w:sz w:val="20"/>
          <w:szCs w:val="20"/>
        </w:rPr>
        <w:t>.</w:t>
      </w:r>
    </w:p>
    <w:p w14:paraId="5C3AE612"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27A99C9B" w14:textId="5211669A"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An alternative to sol</w:t>
      </w:r>
      <w:r w:rsidR="0093068A">
        <w:rPr>
          <w:color w:val="000000"/>
          <w:sz w:val="20"/>
          <w:szCs w:val="20"/>
        </w:rPr>
        <w:t>-</w:t>
      </w:r>
      <w:r>
        <w:rPr>
          <w:color w:val="000000"/>
          <w:sz w:val="20"/>
          <w:szCs w:val="20"/>
        </w:rPr>
        <w:t xml:space="preserve">gel is the synthesis of monoliths by </w:t>
      </w:r>
      <w:r w:rsidR="00424C5C">
        <w:rPr>
          <w:color w:val="000000"/>
          <w:sz w:val="20"/>
          <w:szCs w:val="20"/>
        </w:rPr>
        <w:t>polymerization</w:t>
      </w:r>
      <w:r>
        <w:rPr>
          <w:color w:val="000000"/>
          <w:sz w:val="20"/>
          <w:szCs w:val="20"/>
        </w:rPr>
        <w:t xml:space="preserve">. The general procedure implies filling a template with a pre-polymeric solution (containing the MOF powder dispersed or its precursors), polymerization, removal of the template, and a final wash to clean the monolith </w:t>
      </w:r>
      <w:r w:rsidR="00223BE2">
        <w:rPr>
          <w:color w:val="000000"/>
          <w:sz w:val="20"/>
          <w:szCs w:val="20"/>
        </w:rPr>
        <w:t>[5,74].</w:t>
      </w:r>
      <w:r>
        <w:rPr>
          <w:color w:val="000000"/>
          <w:sz w:val="20"/>
          <w:szCs w:val="20"/>
        </w:rPr>
        <w:t xml:space="preserve"> Thus, the shape and dimension of the devices depends on the template and not on the support. Even the </w:t>
      </w:r>
      <w:r>
        <w:rPr>
          <w:sz w:val="20"/>
          <w:szCs w:val="20"/>
        </w:rPr>
        <w:t xml:space="preserve">use </w:t>
      </w:r>
      <w:r w:rsidR="0093068A">
        <w:rPr>
          <w:sz w:val="20"/>
          <w:szCs w:val="20"/>
        </w:rPr>
        <w:t xml:space="preserve">of </w:t>
      </w:r>
      <w:r w:rsidR="0093068A">
        <w:rPr>
          <w:color w:val="000000"/>
          <w:sz w:val="20"/>
          <w:szCs w:val="20"/>
        </w:rPr>
        <w:t>support</w:t>
      </w:r>
      <w:r>
        <w:rPr>
          <w:color w:val="000000"/>
          <w:sz w:val="20"/>
          <w:szCs w:val="20"/>
        </w:rPr>
        <w:t xml:space="preserve"> is not required if magnetic nanoparticles are dispersed in the pre- polymeric suspension </w:t>
      </w:r>
      <w:r w:rsidR="00223BE2">
        <w:rPr>
          <w:color w:val="000000"/>
          <w:sz w:val="20"/>
          <w:szCs w:val="20"/>
        </w:rPr>
        <w:t>[31]</w:t>
      </w:r>
      <w:r>
        <w:rPr>
          <w:color w:val="000000"/>
          <w:sz w:val="20"/>
          <w:szCs w:val="20"/>
        </w:rPr>
        <w:t xml:space="preserve">. Recently, Du </w:t>
      </w:r>
      <w:r w:rsidRPr="00424C5C">
        <w:rPr>
          <w:iCs/>
          <w:color w:val="000000"/>
          <w:sz w:val="20"/>
          <w:szCs w:val="20"/>
        </w:rPr>
        <w:t>et al.</w:t>
      </w:r>
      <w:r w:rsidR="00223BE2">
        <w:rPr>
          <w:i/>
          <w:color w:val="000000"/>
          <w:sz w:val="20"/>
          <w:szCs w:val="20"/>
        </w:rPr>
        <w:t xml:space="preserve"> </w:t>
      </w:r>
      <w:r w:rsidR="00223BE2">
        <w:rPr>
          <w:iCs/>
          <w:color w:val="000000"/>
          <w:sz w:val="20"/>
          <w:szCs w:val="20"/>
        </w:rPr>
        <w:t>[75]</w:t>
      </w:r>
      <w:r>
        <w:rPr>
          <w:color w:val="000000"/>
          <w:sz w:val="20"/>
          <w:szCs w:val="20"/>
        </w:rPr>
        <w:t xml:space="preserve"> took advantage of this strategy for the preparation of the first MOF-based sc-SPME device by dispersing </w:t>
      </w:r>
      <w:r>
        <w:rPr>
          <w:sz w:val="20"/>
          <w:szCs w:val="20"/>
        </w:rPr>
        <w:t>Fe</w:t>
      </w:r>
      <w:r>
        <w:rPr>
          <w:sz w:val="20"/>
          <w:szCs w:val="20"/>
          <w:vertAlign w:val="subscript"/>
        </w:rPr>
        <w:t>3</w:t>
      </w:r>
      <w:r>
        <w:rPr>
          <w:sz w:val="20"/>
          <w:szCs w:val="20"/>
        </w:rPr>
        <w:t>O</w:t>
      </w:r>
      <w:r>
        <w:rPr>
          <w:sz w:val="20"/>
          <w:szCs w:val="20"/>
          <w:vertAlign w:val="subscript"/>
        </w:rPr>
        <w:t>4</w:t>
      </w:r>
      <w:r>
        <w:rPr>
          <w:color w:val="000000"/>
          <w:sz w:val="20"/>
          <w:szCs w:val="20"/>
        </w:rPr>
        <w:t xml:space="preserve"> @HKUST-1 core</w:t>
      </w:r>
      <w:r w:rsidR="0093068A">
        <w:rPr>
          <w:color w:val="000000"/>
          <w:sz w:val="20"/>
          <w:szCs w:val="20"/>
        </w:rPr>
        <w:t>-</w:t>
      </w:r>
      <w:r>
        <w:rPr>
          <w:color w:val="000000"/>
          <w:sz w:val="20"/>
          <w:szCs w:val="20"/>
        </w:rPr>
        <w:t xml:space="preserve">shell particles in a pre-polymeric solution of 2-ethylhexylacrylate/divinylbenzene/methyl methacrylate. Although the MOF composite </w:t>
      </w:r>
      <w:r>
        <w:rPr>
          <w:color w:val="000000"/>
          <w:sz w:val="20"/>
          <w:szCs w:val="20"/>
        </w:rPr>
        <w:lastRenderedPageBreak/>
        <w:t xml:space="preserve">monolith does not </w:t>
      </w:r>
      <w:r w:rsidR="00424C5C">
        <w:rPr>
          <w:color w:val="000000"/>
          <w:sz w:val="20"/>
          <w:szCs w:val="20"/>
        </w:rPr>
        <w:t>utilize</w:t>
      </w:r>
      <w:r>
        <w:rPr>
          <w:color w:val="000000"/>
          <w:sz w:val="20"/>
          <w:szCs w:val="20"/>
        </w:rPr>
        <w:t xml:space="preserve"> classical sc-SPME support, its visual geometry and shape resemble that of the classical sc-SPME device.</w:t>
      </w:r>
    </w:p>
    <w:p w14:paraId="5A993397"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1229E73B" w14:textId="3114C065" w:rsidR="004A4C46" w:rsidRDefault="002E4278" w:rsidP="00424C5C">
      <w:pPr>
        <w:pBdr>
          <w:top w:val="nil"/>
          <w:left w:val="nil"/>
          <w:bottom w:val="nil"/>
          <w:right w:val="nil"/>
          <w:between w:val="nil"/>
        </w:pBdr>
        <w:spacing w:after="0" w:line="240" w:lineRule="auto"/>
        <w:jc w:val="both"/>
        <w:rPr>
          <w:color w:val="000000"/>
          <w:sz w:val="20"/>
          <w:szCs w:val="20"/>
        </w:rPr>
      </w:pPr>
      <w:r>
        <w:rPr>
          <w:color w:val="000000"/>
          <w:sz w:val="20"/>
          <w:szCs w:val="20"/>
        </w:rPr>
        <w:t xml:space="preserve">Another option is the in-situ solvothermal growth of the crystals onto other </w:t>
      </w:r>
      <w:r>
        <w:rPr>
          <w:sz w:val="20"/>
          <w:szCs w:val="20"/>
        </w:rPr>
        <w:t>types</w:t>
      </w:r>
      <w:r>
        <w:rPr>
          <w:color w:val="000000"/>
          <w:sz w:val="20"/>
          <w:szCs w:val="20"/>
        </w:rPr>
        <w:t xml:space="preserve"> of supports. Hu </w:t>
      </w:r>
      <w:r w:rsidRPr="00424C5C">
        <w:rPr>
          <w:iCs/>
          <w:color w:val="000000"/>
          <w:sz w:val="20"/>
          <w:szCs w:val="20"/>
        </w:rPr>
        <w:t>et al.</w:t>
      </w:r>
      <w:r>
        <w:rPr>
          <w:color w:val="000000"/>
          <w:sz w:val="20"/>
          <w:szCs w:val="20"/>
        </w:rPr>
        <w:t xml:space="preserve"> </w:t>
      </w:r>
      <w:r w:rsidR="00F04019">
        <w:rPr>
          <w:color w:val="000000"/>
          <w:sz w:val="20"/>
          <w:szCs w:val="20"/>
        </w:rPr>
        <w:t>[45]</w:t>
      </w:r>
      <w:r>
        <w:rPr>
          <w:color w:val="000000"/>
          <w:sz w:val="20"/>
          <w:szCs w:val="20"/>
        </w:rPr>
        <w:t xml:space="preserve"> used this strategy with a porous copper foam as support. The </w:t>
      </w:r>
      <w:r>
        <w:rPr>
          <w:sz w:val="20"/>
          <w:szCs w:val="20"/>
        </w:rPr>
        <w:t>foam is immersed</w:t>
      </w:r>
      <w:r>
        <w:rPr>
          <w:color w:val="000000"/>
          <w:sz w:val="20"/>
          <w:szCs w:val="20"/>
        </w:rPr>
        <w:t xml:space="preserve"> in the solution containing the precursors of MOF-5(Zn) and, after impregnation, the support and the solution are set on the Teflon-lined autoclave, which is heated to form the MOF. In this case, the sb-SPME device is used in the</w:t>
      </w:r>
      <w:r w:rsidR="0007441F">
        <w:rPr>
          <w:color w:val="000000"/>
          <w:sz w:val="20"/>
          <w:szCs w:val="20"/>
        </w:rPr>
        <w:t xml:space="preserve"> headspace solid</w:t>
      </w:r>
      <w:r>
        <w:rPr>
          <w:color w:val="000000"/>
          <w:sz w:val="20"/>
          <w:szCs w:val="20"/>
        </w:rPr>
        <w:t xml:space="preserve"> </w:t>
      </w:r>
      <w:r w:rsidR="0007441F">
        <w:rPr>
          <w:color w:val="000000"/>
          <w:sz w:val="20"/>
          <w:szCs w:val="20"/>
        </w:rPr>
        <w:t>(</w:t>
      </w:r>
      <w:r>
        <w:rPr>
          <w:color w:val="000000"/>
          <w:sz w:val="20"/>
          <w:szCs w:val="20"/>
        </w:rPr>
        <w:t>HS</w:t>
      </w:r>
      <w:r w:rsidR="0007441F">
        <w:rPr>
          <w:color w:val="000000"/>
          <w:sz w:val="20"/>
          <w:szCs w:val="20"/>
        </w:rPr>
        <w:t>)</w:t>
      </w:r>
      <w:r>
        <w:rPr>
          <w:color w:val="000000"/>
          <w:sz w:val="20"/>
          <w:szCs w:val="20"/>
        </w:rPr>
        <w:t xml:space="preserve"> mode and </w:t>
      </w:r>
      <w:r>
        <w:rPr>
          <w:sz w:val="20"/>
          <w:szCs w:val="20"/>
        </w:rPr>
        <w:t>uses</w:t>
      </w:r>
      <w:r>
        <w:rPr>
          <w:color w:val="000000"/>
          <w:sz w:val="20"/>
          <w:szCs w:val="20"/>
        </w:rPr>
        <w:t xml:space="preserve"> a lab-made rotor to stir the device. As the direct growth of crystals over the support surface is not easy in terms of ensuring homogeneity, a similar approach to </w:t>
      </w:r>
      <w:r w:rsidR="0007441F">
        <w:rPr>
          <w:color w:val="000000"/>
          <w:sz w:val="20"/>
          <w:szCs w:val="20"/>
        </w:rPr>
        <w:t>atomic layer deposition (</w:t>
      </w:r>
      <w:r>
        <w:rPr>
          <w:color w:val="000000"/>
          <w:sz w:val="20"/>
          <w:szCs w:val="20"/>
        </w:rPr>
        <w:t>ALD</w:t>
      </w:r>
      <w:r w:rsidR="0007441F">
        <w:rPr>
          <w:color w:val="000000"/>
          <w:sz w:val="20"/>
          <w:szCs w:val="20"/>
        </w:rPr>
        <w:t>)</w:t>
      </w:r>
      <w:r>
        <w:rPr>
          <w:color w:val="000000"/>
          <w:sz w:val="20"/>
          <w:szCs w:val="20"/>
        </w:rPr>
        <w:t xml:space="preserve"> strategy </w:t>
      </w:r>
      <w:r w:rsidR="0093068A">
        <w:rPr>
          <w:color w:val="000000"/>
          <w:sz w:val="20"/>
          <w:szCs w:val="20"/>
        </w:rPr>
        <w:t>was</w:t>
      </w:r>
      <w:r>
        <w:rPr>
          <w:color w:val="000000"/>
          <w:sz w:val="20"/>
          <w:szCs w:val="20"/>
        </w:rPr>
        <w:t xml:space="preserve"> used, </w:t>
      </w:r>
      <w:r w:rsidR="0093068A">
        <w:rPr>
          <w:color w:val="000000"/>
          <w:sz w:val="20"/>
          <w:szCs w:val="20"/>
        </w:rPr>
        <w:t xml:space="preserve">to </w:t>
      </w:r>
      <w:r>
        <w:rPr>
          <w:color w:val="000000"/>
          <w:sz w:val="20"/>
          <w:szCs w:val="20"/>
        </w:rPr>
        <w:t>promot</w:t>
      </w:r>
      <w:r w:rsidR="0093068A">
        <w:rPr>
          <w:color w:val="000000"/>
          <w:sz w:val="20"/>
          <w:szCs w:val="20"/>
        </w:rPr>
        <w:t>e</w:t>
      </w:r>
      <w:r>
        <w:rPr>
          <w:color w:val="000000"/>
          <w:sz w:val="20"/>
          <w:szCs w:val="20"/>
        </w:rPr>
        <w:t xml:space="preserve"> the crystal growth out of the metal nanoparticles previously electrodeposited all over the surface of the support </w:t>
      </w:r>
      <w:r w:rsidR="00F04019">
        <w:rPr>
          <w:color w:val="000000"/>
          <w:sz w:val="20"/>
          <w:szCs w:val="20"/>
        </w:rPr>
        <w:t>[73]</w:t>
      </w:r>
      <w:r>
        <w:rPr>
          <w:color w:val="000000"/>
          <w:sz w:val="20"/>
          <w:szCs w:val="20"/>
        </w:rPr>
        <w:t xml:space="preserve">. The main disadvantage of these devices is the weak union MOF-support. The friction between the stir bar and the sample container causes a progressive </w:t>
      </w:r>
      <w:r>
        <w:rPr>
          <w:sz w:val="20"/>
          <w:szCs w:val="20"/>
        </w:rPr>
        <w:t>loss</w:t>
      </w:r>
      <w:r>
        <w:rPr>
          <w:color w:val="000000"/>
          <w:sz w:val="20"/>
          <w:szCs w:val="20"/>
        </w:rPr>
        <w:t xml:space="preserve"> of the MOFs, thus reducing the lifetime of the device. Wang et al. developed the use of a dumbbell-shaped PEEK jacket to improve mechanical strength. However, PEEK material is a highly inert material, requiring several aggressive pre</w:t>
      </w:r>
      <w:r w:rsidR="0093068A">
        <w:rPr>
          <w:color w:val="000000"/>
          <w:sz w:val="20"/>
          <w:szCs w:val="20"/>
        </w:rPr>
        <w:t>-</w:t>
      </w:r>
      <w:r>
        <w:rPr>
          <w:color w:val="000000"/>
          <w:sz w:val="20"/>
          <w:szCs w:val="20"/>
        </w:rPr>
        <w:t xml:space="preserve">treatment steps to obtain an </w:t>
      </w:r>
      <w:r>
        <w:rPr>
          <w:sz w:val="20"/>
          <w:szCs w:val="20"/>
        </w:rPr>
        <w:t>activated</w:t>
      </w:r>
      <w:r>
        <w:rPr>
          <w:color w:val="000000"/>
          <w:sz w:val="20"/>
          <w:szCs w:val="20"/>
        </w:rPr>
        <w:t xml:space="preserve"> surface before the in-situ growth</w:t>
      </w:r>
      <w:r w:rsidR="00223BE2">
        <w:rPr>
          <w:color w:val="000000"/>
          <w:sz w:val="20"/>
          <w:szCs w:val="20"/>
        </w:rPr>
        <w:t xml:space="preserve"> [74]</w:t>
      </w:r>
      <w:r>
        <w:rPr>
          <w:color w:val="000000"/>
          <w:sz w:val="20"/>
          <w:szCs w:val="20"/>
        </w:rPr>
        <w:t>.</w:t>
      </w:r>
    </w:p>
    <w:p w14:paraId="0425BC3C" w14:textId="77777777" w:rsidR="00424C5C" w:rsidRPr="00424C5C" w:rsidRDefault="00424C5C" w:rsidP="00424C5C">
      <w:pPr>
        <w:pBdr>
          <w:top w:val="nil"/>
          <w:left w:val="nil"/>
          <w:bottom w:val="nil"/>
          <w:right w:val="nil"/>
          <w:between w:val="nil"/>
        </w:pBdr>
        <w:spacing w:after="0" w:line="240" w:lineRule="auto"/>
        <w:jc w:val="both"/>
        <w:rPr>
          <w:color w:val="000000"/>
          <w:sz w:val="20"/>
          <w:szCs w:val="20"/>
        </w:rPr>
      </w:pPr>
    </w:p>
    <w:p w14:paraId="6C9879E1" w14:textId="2E231B3A" w:rsidR="004A4C46" w:rsidRDefault="002E4278">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MOF in </w:t>
      </w:r>
      <w:r w:rsidR="00424C5C">
        <w:rPr>
          <w:b/>
          <w:color w:val="000000"/>
          <w:sz w:val="20"/>
          <w:szCs w:val="20"/>
        </w:rPr>
        <w:t xml:space="preserve">needle trap device </w:t>
      </w:r>
    </w:p>
    <w:p w14:paraId="03011219" w14:textId="1F64B003" w:rsidR="004A4C46" w:rsidRDefault="002E4278">
      <w:pPr>
        <w:pBdr>
          <w:top w:val="nil"/>
          <w:left w:val="nil"/>
          <w:bottom w:val="nil"/>
          <w:right w:val="nil"/>
          <w:between w:val="nil"/>
        </w:pBdr>
        <w:spacing w:after="0" w:line="240" w:lineRule="auto"/>
        <w:jc w:val="both"/>
        <w:rPr>
          <w:color w:val="000000"/>
          <w:sz w:val="20"/>
          <w:szCs w:val="20"/>
        </w:rPr>
      </w:pPr>
      <w:r>
        <w:rPr>
          <w:color w:val="000000"/>
          <w:sz w:val="20"/>
          <w:szCs w:val="20"/>
        </w:rPr>
        <w:t xml:space="preserve">Needle trap device (NTD) </w:t>
      </w:r>
      <w:r w:rsidR="0093068A">
        <w:rPr>
          <w:color w:val="000000"/>
          <w:sz w:val="20"/>
          <w:szCs w:val="20"/>
        </w:rPr>
        <w:t>i</w:t>
      </w:r>
      <w:r>
        <w:rPr>
          <w:color w:val="000000"/>
          <w:sz w:val="20"/>
          <w:szCs w:val="20"/>
        </w:rPr>
        <w:t xml:space="preserve">s a microextraction technique that was first introduced by Pawliszyn </w:t>
      </w:r>
      <w:r w:rsidRPr="00424C5C">
        <w:rPr>
          <w:iCs/>
          <w:color w:val="000000"/>
          <w:sz w:val="20"/>
          <w:szCs w:val="20"/>
        </w:rPr>
        <w:t>et al.</w:t>
      </w:r>
      <w:r w:rsidRPr="00C41243">
        <w:rPr>
          <w:i/>
          <w:color w:val="000000"/>
          <w:sz w:val="20"/>
          <w:szCs w:val="20"/>
        </w:rPr>
        <w:t xml:space="preserve"> </w:t>
      </w:r>
      <w:r>
        <w:rPr>
          <w:color w:val="000000"/>
          <w:sz w:val="20"/>
          <w:szCs w:val="20"/>
        </w:rPr>
        <w:t xml:space="preserve">in 2001 </w:t>
      </w:r>
      <w:r w:rsidR="00F04019">
        <w:rPr>
          <w:color w:val="000000"/>
          <w:sz w:val="20"/>
          <w:szCs w:val="20"/>
        </w:rPr>
        <w:t>[76]</w:t>
      </w:r>
      <w:r>
        <w:rPr>
          <w:color w:val="000000"/>
          <w:sz w:val="20"/>
          <w:szCs w:val="20"/>
        </w:rPr>
        <w:t xml:space="preserve">. In recent years, NTD has attracted much scientific interest from many researchers, due to its advantages </w:t>
      </w:r>
      <w:r w:rsidR="00F04019">
        <w:rPr>
          <w:color w:val="000000"/>
          <w:sz w:val="20"/>
          <w:szCs w:val="20"/>
        </w:rPr>
        <w:t xml:space="preserve">[77]. </w:t>
      </w:r>
      <w:r>
        <w:rPr>
          <w:color w:val="000000"/>
          <w:sz w:val="20"/>
          <w:szCs w:val="20"/>
        </w:rPr>
        <w:t xml:space="preserve">In this regard, in previous researches, a wide variety of commercial and synthetic adsorbents have been used in NTD for </w:t>
      </w:r>
      <w:r w:rsidR="0093068A">
        <w:rPr>
          <w:color w:val="000000"/>
          <w:sz w:val="20"/>
          <w:szCs w:val="20"/>
        </w:rPr>
        <w:t xml:space="preserve">the </w:t>
      </w:r>
      <w:r>
        <w:rPr>
          <w:color w:val="000000"/>
          <w:sz w:val="20"/>
          <w:szCs w:val="20"/>
        </w:rPr>
        <w:t xml:space="preserve">determination of different compounds </w:t>
      </w:r>
      <w:r w:rsidR="00F04019">
        <w:rPr>
          <w:color w:val="000000"/>
          <w:sz w:val="20"/>
          <w:szCs w:val="20"/>
        </w:rPr>
        <w:t>[78]</w:t>
      </w:r>
      <w:r w:rsidR="00A45298">
        <w:rPr>
          <w:sz w:val="20"/>
          <w:szCs w:val="20"/>
        </w:rPr>
        <w:t>.</w:t>
      </w:r>
      <w:r>
        <w:rPr>
          <w:color w:val="000000"/>
          <w:sz w:val="20"/>
          <w:szCs w:val="20"/>
        </w:rPr>
        <w:t xml:space="preserve"> These adsorbents, compared to other commercial adsorbents, have unique specifications like controllable pore sizes, super porosity, high selectivity, uniform cavities, high thermal stability, high specific surface area (</w:t>
      </w:r>
      <w:r>
        <w:rPr>
          <w:i/>
          <w:color w:val="000000"/>
          <w:sz w:val="20"/>
          <w:szCs w:val="20"/>
        </w:rPr>
        <w:t>&gt;</w:t>
      </w:r>
      <w:r>
        <w:rPr>
          <w:color w:val="000000"/>
          <w:sz w:val="20"/>
          <w:szCs w:val="20"/>
        </w:rPr>
        <w:t>1000 m</w:t>
      </w:r>
      <w:r w:rsidRPr="00C41243">
        <w:rPr>
          <w:color w:val="000000"/>
          <w:sz w:val="20"/>
          <w:szCs w:val="20"/>
          <w:vertAlign w:val="superscript"/>
        </w:rPr>
        <w:t>2</w:t>
      </w:r>
      <w:r>
        <w:rPr>
          <w:color w:val="000000"/>
          <w:sz w:val="20"/>
          <w:szCs w:val="20"/>
        </w:rPr>
        <w:t xml:space="preserve">/g) with regular and uniform cavities, </w:t>
      </w:r>
      <w:r w:rsidR="0093068A">
        <w:rPr>
          <w:color w:val="000000"/>
          <w:sz w:val="20"/>
          <w:szCs w:val="20"/>
        </w:rPr>
        <w:t xml:space="preserve">and </w:t>
      </w:r>
      <w:r>
        <w:rPr>
          <w:color w:val="000000"/>
          <w:sz w:val="20"/>
          <w:szCs w:val="20"/>
        </w:rPr>
        <w:t xml:space="preserve">various functional groups and sorbent flexibility to design and prepare a new adsorbent with desired specifications consistent with the target analytes </w:t>
      </w:r>
      <w:r w:rsidR="00F04019">
        <w:rPr>
          <w:color w:val="000000"/>
          <w:sz w:val="20"/>
          <w:szCs w:val="20"/>
        </w:rPr>
        <w:t>[79].</w:t>
      </w:r>
    </w:p>
    <w:p w14:paraId="425D115B" w14:textId="77777777" w:rsidR="0041669C" w:rsidRPr="0007441F" w:rsidRDefault="0041669C">
      <w:pPr>
        <w:pBdr>
          <w:top w:val="nil"/>
          <w:left w:val="nil"/>
          <w:bottom w:val="nil"/>
          <w:right w:val="nil"/>
          <w:between w:val="nil"/>
        </w:pBdr>
        <w:spacing w:after="0" w:line="240" w:lineRule="auto"/>
        <w:jc w:val="both"/>
        <w:rPr>
          <w:color w:val="000000"/>
          <w:sz w:val="20"/>
          <w:szCs w:val="20"/>
        </w:rPr>
      </w:pPr>
    </w:p>
    <w:p w14:paraId="55ACFE53" w14:textId="6AB6B714" w:rsidR="005824D0" w:rsidRDefault="002E4278" w:rsidP="005824D0">
      <w:pPr>
        <w:pBdr>
          <w:top w:val="nil"/>
          <w:left w:val="nil"/>
          <w:bottom w:val="nil"/>
          <w:right w:val="nil"/>
          <w:between w:val="nil"/>
        </w:pBdr>
        <w:spacing w:after="0" w:line="240" w:lineRule="auto"/>
        <w:jc w:val="both"/>
        <w:rPr>
          <w:color w:val="000000"/>
          <w:sz w:val="20"/>
          <w:szCs w:val="20"/>
        </w:rPr>
      </w:pPr>
      <w:r>
        <w:rPr>
          <w:color w:val="000000"/>
          <w:sz w:val="20"/>
          <w:szCs w:val="20"/>
        </w:rPr>
        <w:t>Due to the possibility of using various organic linkers and metals, these types of adsorbents have been recently used in the extraction of a wide variety</w:t>
      </w:r>
      <w:r w:rsidR="0093068A">
        <w:rPr>
          <w:color w:val="000000"/>
          <w:sz w:val="20"/>
          <w:szCs w:val="20"/>
        </w:rPr>
        <w:t xml:space="preserve"> of</w:t>
      </w:r>
      <w:r>
        <w:rPr>
          <w:color w:val="000000"/>
          <w:sz w:val="20"/>
          <w:szCs w:val="20"/>
        </w:rPr>
        <w:t xml:space="preserve"> analytes (like sul</w:t>
      </w:r>
      <w:r w:rsidR="0093068A">
        <w:rPr>
          <w:color w:val="000000"/>
          <w:sz w:val="20"/>
          <w:szCs w:val="20"/>
        </w:rPr>
        <w:t>ph</w:t>
      </w:r>
      <w:r>
        <w:rPr>
          <w:color w:val="000000"/>
          <w:sz w:val="20"/>
          <w:szCs w:val="20"/>
        </w:rPr>
        <w:t>onamides, polychlorinated biphenyls, volatile compounds, and polycyclic aromatic hydrocarbons) from various matrices (water and air) at</w:t>
      </w:r>
      <w:r w:rsidR="00A45298">
        <w:rPr>
          <w:color w:val="000000"/>
          <w:sz w:val="20"/>
          <w:szCs w:val="20"/>
        </w:rPr>
        <w:t xml:space="preserve"> different concentrations </w:t>
      </w:r>
      <w:r w:rsidR="00224784">
        <w:rPr>
          <w:color w:val="000000"/>
          <w:sz w:val="20"/>
          <w:szCs w:val="20"/>
        </w:rPr>
        <w:t>[46]</w:t>
      </w:r>
      <w:r>
        <w:rPr>
          <w:color w:val="000000"/>
          <w:sz w:val="20"/>
          <w:szCs w:val="20"/>
        </w:rPr>
        <w:t xml:space="preserve">. Until now, MOFs have been used in SPE and SPME for </w:t>
      </w:r>
      <w:r w:rsidR="0093068A">
        <w:rPr>
          <w:color w:val="000000"/>
          <w:sz w:val="20"/>
          <w:szCs w:val="20"/>
        </w:rPr>
        <w:t xml:space="preserve">the </w:t>
      </w:r>
      <w:r>
        <w:rPr>
          <w:color w:val="000000"/>
          <w:sz w:val="20"/>
          <w:szCs w:val="20"/>
        </w:rPr>
        <w:t xml:space="preserve">extraction of phenolic derivatives </w:t>
      </w:r>
      <w:r w:rsidR="00224784">
        <w:rPr>
          <w:color w:val="000000"/>
          <w:sz w:val="20"/>
          <w:szCs w:val="20"/>
        </w:rPr>
        <w:t>[74]</w:t>
      </w:r>
      <w:r>
        <w:rPr>
          <w:color w:val="000000"/>
          <w:sz w:val="20"/>
          <w:szCs w:val="20"/>
        </w:rPr>
        <w:t>.</w:t>
      </w:r>
      <w:r w:rsidR="00424C5C">
        <w:rPr>
          <w:color w:val="000000"/>
          <w:sz w:val="20"/>
          <w:szCs w:val="20"/>
        </w:rPr>
        <w:t xml:space="preserve"> </w:t>
      </w:r>
      <w:r w:rsidR="00637E44">
        <w:rPr>
          <w:color w:val="000000"/>
          <w:sz w:val="20"/>
          <w:szCs w:val="20"/>
        </w:rPr>
        <w:t xml:space="preserve">The use of </w:t>
      </w:r>
      <w:r w:rsidR="00637E44" w:rsidRPr="00637E44">
        <w:rPr>
          <w:color w:val="000000"/>
          <w:sz w:val="20"/>
          <w:szCs w:val="20"/>
        </w:rPr>
        <w:t>needle packed with Zn-MOF as a sorbe</w:t>
      </w:r>
      <w:r w:rsidR="00637E44">
        <w:rPr>
          <w:color w:val="000000"/>
          <w:sz w:val="20"/>
          <w:szCs w:val="20"/>
        </w:rPr>
        <w:t xml:space="preserve">nt in sampling a number of PAHs including </w:t>
      </w:r>
      <w:r w:rsidR="00637E44" w:rsidRPr="00637E44">
        <w:rPr>
          <w:color w:val="000000"/>
          <w:sz w:val="20"/>
          <w:szCs w:val="20"/>
        </w:rPr>
        <w:t>naphthalene, anthracene, phenanthre</w:t>
      </w:r>
      <w:r w:rsidR="00637E44">
        <w:rPr>
          <w:color w:val="000000"/>
          <w:sz w:val="20"/>
          <w:szCs w:val="20"/>
        </w:rPr>
        <w:t xml:space="preserve">ne, and </w:t>
      </w:r>
      <w:r w:rsidR="00897BEE">
        <w:rPr>
          <w:color w:val="000000"/>
          <w:sz w:val="20"/>
          <w:szCs w:val="20"/>
        </w:rPr>
        <w:t>pyrene in</w:t>
      </w:r>
      <w:r w:rsidR="00637E44" w:rsidRPr="00637E44">
        <w:rPr>
          <w:color w:val="000000"/>
          <w:sz w:val="20"/>
          <w:szCs w:val="20"/>
        </w:rPr>
        <w:t xml:space="preserve"> the air was c</w:t>
      </w:r>
      <w:r w:rsidR="00637E44">
        <w:rPr>
          <w:color w:val="000000"/>
          <w:sz w:val="20"/>
          <w:szCs w:val="20"/>
        </w:rPr>
        <w:t xml:space="preserve">onducted in the present study and </w:t>
      </w:r>
      <w:r w:rsidR="00637E44" w:rsidRPr="00637E44">
        <w:rPr>
          <w:color w:val="000000"/>
          <w:sz w:val="20"/>
          <w:szCs w:val="20"/>
        </w:rPr>
        <w:t>the performa</w:t>
      </w:r>
      <w:r w:rsidR="00637E44">
        <w:rPr>
          <w:color w:val="000000"/>
          <w:sz w:val="20"/>
          <w:szCs w:val="20"/>
        </w:rPr>
        <w:t xml:space="preserve">nce of this method was assessed </w:t>
      </w:r>
      <w:r w:rsidR="00637E44" w:rsidRPr="00637E44">
        <w:rPr>
          <w:color w:val="000000"/>
          <w:sz w:val="20"/>
          <w:szCs w:val="20"/>
        </w:rPr>
        <w:t>using the gas chromatography-flam</w:t>
      </w:r>
      <w:r w:rsidR="00637E44">
        <w:rPr>
          <w:color w:val="000000"/>
          <w:sz w:val="20"/>
          <w:szCs w:val="20"/>
        </w:rPr>
        <w:t>e ionization detector (GC-FID)</w:t>
      </w:r>
      <w:r w:rsidR="00637E44" w:rsidRPr="00637E44">
        <w:rPr>
          <w:color w:val="000000"/>
          <w:sz w:val="20"/>
          <w:szCs w:val="20"/>
        </w:rPr>
        <w:t xml:space="preserve"> </w:t>
      </w:r>
      <w:r w:rsidR="00637E44">
        <w:rPr>
          <w:color w:val="000000"/>
          <w:sz w:val="20"/>
          <w:szCs w:val="20"/>
        </w:rPr>
        <w:t xml:space="preserve">while to determine </w:t>
      </w:r>
      <w:r w:rsidR="00637E44" w:rsidRPr="00637E44">
        <w:rPr>
          <w:color w:val="000000"/>
          <w:sz w:val="20"/>
          <w:szCs w:val="20"/>
        </w:rPr>
        <w:t xml:space="preserve">the temperature and time of desorption, </w:t>
      </w:r>
      <w:r w:rsidR="00637E44">
        <w:rPr>
          <w:color w:val="000000"/>
          <w:sz w:val="20"/>
          <w:szCs w:val="20"/>
        </w:rPr>
        <w:t xml:space="preserve">storage time of the sample, and </w:t>
      </w:r>
      <w:r w:rsidR="00637E44" w:rsidRPr="00637E44">
        <w:rPr>
          <w:color w:val="000000"/>
          <w:sz w:val="20"/>
          <w:szCs w:val="20"/>
        </w:rPr>
        <w:t>breakthrough volume (BT</w:t>
      </w:r>
      <w:r w:rsidR="00637E44">
        <w:rPr>
          <w:color w:val="000000"/>
          <w:sz w:val="20"/>
          <w:szCs w:val="20"/>
        </w:rPr>
        <w:t xml:space="preserve">V) was exploited by using </w:t>
      </w:r>
      <w:r w:rsidR="00637E44" w:rsidRPr="00637E44">
        <w:rPr>
          <w:color w:val="000000"/>
          <w:sz w:val="20"/>
          <w:szCs w:val="20"/>
        </w:rPr>
        <w:t>response surface methodo</w:t>
      </w:r>
      <w:r w:rsidR="00637E44">
        <w:rPr>
          <w:color w:val="000000"/>
          <w:sz w:val="20"/>
          <w:szCs w:val="20"/>
        </w:rPr>
        <w:t>logy (</w:t>
      </w:r>
      <w:r w:rsidR="00897BEE">
        <w:rPr>
          <w:color w:val="000000"/>
          <w:sz w:val="20"/>
          <w:szCs w:val="20"/>
        </w:rPr>
        <w:t>RSM) [19]</w:t>
      </w:r>
      <w:r w:rsidR="00F035FC">
        <w:rPr>
          <w:color w:val="000000"/>
          <w:sz w:val="20"/>
          <w:szCs w:val="20"/>
        </w:rPr>
        <w:t>.</w:t>
      </w:r>
      <w:r w:rsidR="00637E44" w:rsidRPr="00637E44">
        <w:rPr>
          <w:color w:val="000000"/>
          <w:sz w:val="20"/>
          <w:szCs w:val="20"/>
        </w:rPr>
        <w:t xml:space="preserve"> </w:t>
      </w:r>
    </w:p>
    <w:p w14:paraId="35B6B0BC" w14:textId="77777777" w:rsidR="005824D0" w:rsidRDefault="005824D0" w:rsidP="005824D0">
      <w:pPr>
        <w:pBdr>
          <w:top w:val="nil"/>
          <w:left w:val="nil"/>
          <w:bottom w:val="nil"/>
          <w:right w:val="nil"/>
          <w:between w:val="nil"/>
        </w:pBdr>
        <w:spacing w:after="0" w:line="240" w:lineRule="auto"/>
        <w:jc w:val="both"/>
        <w:rPr>
          <w:color w:val="000000"/>
          <w:sz w:val="20"/>
          <w:szCs w:val="20"/>
        </w:rPr>
      </w:pPr>
    </w:p>
    <w:p w14:paraId="5F947397" w14:textId="03A489F2" w:rsidR="004A4C46" w:rsidRDefault="005824D0" w:rsidP="00424C5C">
      <w:pPr>
        <w:pBdr>
          <w:top w:val="nil"/>
          <w:left w:val="nil"/>
          <w:bottom w:val="nil"/>
          <w:right w:val="nil"/>
          <w:between w:val="nil"/>
        </w:pBdr>
        <w:spacing w:after="0" w:line="240" w:lineRule="auto"/>
        <w:jc w:val="both"/>
        <w:rPr>
          <w:color w:val="000000"/>
          <w:sz w:val="20"/>
          <w:szCs w:val="20"/>
        </w:rPr>
      </w:pPr>
      <w:r>
        <w:rPr>
          <w:color w:val="000000"/>
          <w:sz w:val="20"/>
          <w:szCs w:val="20"/>
        </w:rPr>
        <w:t xml:space="preserve">Furthermore, the NTD </w:t>
      </w:r>
      <w:r w:rsidRPr="005824D0">
        <w:rPr>
          <w:color w:val="000000"/>
          <w:sz w:val="20"/>
          <w:szCs w:val="20"/>
        </w:rPr>
        <w:t>packed with MIL-125 wa</w:t>
      </w:r>
      <w:r>
        <w:rPr>
          <w:color w:val="000000"/>
          <w:sz w:val="20"/>
          <w:szCs w:val="20"/>
        </w:rPr>
        <w:t xml:space="preserve">s used for extraction of phenol </w:t>
      </w:r>
      <w:r w:rsidRPr="005824D0">
        <w:rPr>
          <w:color w:val="000000"/>
          <w:sz w:val="20"/>
          <w:szCs w:val="20"/>
        </w:rPr>
        <w:t xml:space="preserve">derivatives </w:t>
      </w:r>
      <w:r w:rsidR="006F57F2">
        <w:rPr>
          <w:color w:val="000000"/>
          <w:sz w:val="20"/>
          <w:szCs w:val="20"/>
        </w:rPr>
        <w:t xml:space="preserve">such as </w:t>
      </w:r>
      <w:r w:rsidR="00897BEE">
        <w:rPr>
          <w:color w:val="000000"/>
          <w:sz w:val="20"/>
          <w:szCs w:val="20"/>
        </w:rPr>
        <w:t>p</w:t>
      </w:r>
      <w:r w:rsidRPr="005824D0">
        <w:rPr>
          <w:color w:val="000000"/>
          <w:sz w:val="20"/>
          <w:szCs w:val="20"/>
        </w:rPr>
        <w:t>henol, o-</w:t>
      </w:r>
      <w:r w:rsidR="00897BEE">
        <w:rPr>
          <w:color w:val="000000"/>
          <w:sz w:val="20"/>
          <w:szCs w:val="20"/>
        </w:rPr>
        <w:t>c</w:t>
      </w:r>
      <w:r w:rsidRPr="005824D0">
        <w:rPr>
          <w:color w:val="000000"/>
          <w:sz w:val="20"/>
          <w:szCs w:val="20"/>
        </w:rPr>
        <w:t>r</w:t>
      </w:r>
      <w:r>
        <w:rPr>
          <w:color w:val="000000"/>
          <w:sz w:val="20"/>
          <w:szCs w:val="20"/>
        </w:rPr>
        <w:t>esol, p-</w:t>
      </w:r>
      <w:r w:rsidR="00897BEE">
        <w:rPr>
          <w:color w:val="000000"/>
          <w:sz w:val="20"/>
          <w:szCs w:val="20"/>
        </w:rPr>
        <w:t>c</w:t>
      </w:r>
      <w:r>
        <w:rPr>
          <w:color w:val="000000"/>
          <w:sz w:val="20"/>
          <w:szCs w:val="20"/>
        </w:rPr>
        <w:t xml:space="preserve">resol, </w:t>
      </w:r>
      <w:r w:rsidR="006F57F2">
        <w:rPr>
          <w:color w:val="000000"/>
          <w:sz w:val="20"/>
          <w:szCs w:val="20"/>
        </w:rPr>
        <w:t>and 2-</w:t>
      </w:r>
      <w:r w:rsidR="00897BEE">
        <w:rPr>
          <w:color w:val="000000"/>
          <w:sz w:val="20"/>
          <w:szCs w:val="20"/>
        </w:rPr>
        <w:t>c</w:t>
      </w:r>
      <w:r w:rsidR="006F57F2">
        <w:rPr>
          <w:color w:val="000000"/>
          <w:sz w:val="20"/>
          <w:szCs w:val="20"/>
        </w:rPr>
        <w:t>hlorophenol</w:t>
      </w:r>
      <w:r>
        <w:rPr>
          <w:color w:val="000000"/>
          <w:sz w:val="20"/>
          <w:szCs w:val="20"/>
        </w:rPr>
        <w:t xml:space="preserve"> </w:t>
      </w:r>
      <w:r w:rsidRPr="005824D0">
        <w:rPr>
          <w:color w:val="000000"/>
          <w:sz w:val="20"/>
          <w:szCs w:val="20"/>
        </w:rPr>
        <w:t>followed by gas chromatogr</w:t>
      </w:r>
      <w:r>
        <w:rPr>
          <w:color w:val="000000"/>
          <w:sz w:val="20"/>
          <w:szCs w:val="20"/>
        </w:rPr>
        <w:t>aphy analysis which shown t</w:t>
      </w:r>
      <w:r w:rsidRPr="005824D0">
        <w:rPr>
          <w:color w:val="000000"/>
          <w:sz w:val="20"/>
          <w:szCs w:val="20"/>
        </w:rPr>
        <w:t xml:space="preserve">he proposed </w:t>
      </w:r>
      <w:r>
        <w:rPr>
          <w:color w:val="000000"/>
          <w:sz w:val="20"/>
          <w:szCs w:val="20"/>
        </w:rPr>
        <w:t xml:space="preserve">of </w:t>
      </w:r>
      <w:r w:rsidRPr="005824D0">
        <w:rPr>
          <w:color w:val="000000"/>
          <w:sz w:val="20"/>
          <w:szCs w:val="20"/>
        </w:rPr>
        <w:t>NTD</w:t>
      </w:r>
      <w:r>
        <w:rPr>
          <w:color w:val="000000"/>
          <w:sz w:val="20"/>
          <w:szCs w:val="20"/>
        </w:rPr>
        <w:t xml:space="preserve"> </w:t>
      </w:r>
      <w:r w:rsidRPr="005824D0">
        <w:rPr>
          <w:color w:val="000000"/>
          <w:sz w:val="20"/>
          <w:szCs w:val="20"/>
        </w:rPr>
        <w:t xml:space="preserve">offered </w:t>
      </w:r>
      <w:r>
        <w:rPr>
          <w:color w:val="000000"/>
          <w:sz w:val="20"/>
          <w:szCs w:val="20"/>
        </w:rPr>
        <w:t xml:space="preserve">was </w:t>
      </w:r>
      <w:r w:rsidRPr="005824D0">
        <w:rPr>
          <w:color w:val="000000"/>
          <w:sz w:val="20"/>
          <w:szCs w:val="20"/>
        </w:rPr>
        <w:t>a high repeatability an</w:t>
      </w:r>
      <w:r>
        <w:rPr>
          <w:color w:val="000000"/>
          <w:sz w:val="20"/>
          <w:szCs w:val="20"/>
        </w:rPr>
        <w:t xml:space="preserve">d accuracy. Also, the values of </w:t>
      </w:r>
      <w:r w:rsidRPr="005824D0">
        <w:rPr>
          <w:color w:val="000000"/>
          <w:sz w:val="20"/>
          <w:szCs w:val="20"/>
        </w:rPr>
        <w:t>LOD and LOQ indicated a high sensitivity for the suggested</w:t>
      </w:r>
      <w:r>
        <w:rPr>
          <w:color w:val="000000"/>
          <w:sz w:val="20"/>
          <w:szCs w:val="20"/>
        </w:rPr>
        <w:t xml:space="preserve"> sampler that proved the </w:t>
      </w:r>
      <w:r w:rsidRPr="005824D0">
        <w:rPr>
          <w:color w:val="000000"/>
          <w:sz w:val="20"/>
          <w:szCs w:val="20"/>
        </w:rPr>
        <w:t>NTD p</w:t>
      </w:r>
      <w:r>
        <w:rPr>
          <w:color w:val="000000"/>
          <w:sz w:val="20"/>
          <w:szCs w:val="20"/>
        </w:rPr>
        <w:t xml:space="preserve">acked withMIL-125 adsorbent can be used as </w:t>
      </w:r>
      <w:r w:rsidRPr="005824D0">
        <w:rPr>
          <w:color w:val="000000"/>
          <w:sz w:val="20"/>
          <w:szCs w:val="20"/>
        </w:rPr>
        <w:t>a sensitive, accurate an</w:t>
      </w:r>
      <w:r>
        <w:rPr>
          <w:color w:val="000000"/>
          <w:sz w:val="20"/>
          <w:szCs w:val="20"/>
        </w:rPr>
        <w:t xml:space="preserve">d fast method for determination </w:t>
      </w:r>
      <w:r w:rsidRPr="005824D0">
        <w:rPr>
          <w:color w:val="000000"/>
          <w:sz w:val="20"/>
          <w:szCs w:val="20"/>
        </w:rPr>
        <w:t>phenolic derivatives from workplace air</w:t>
      </w:r>
      <w:r>
        <w:rPr>
          <w:color w:val="000000"/>
          <w:sz w:val="20"/>
          <w:szCs w:val="20"/>
        </w:rPr>
        <w:t xml:space="preserve"> </w:t>
      </w:r>
      <w:r w:rsidR="00897BEE">
        <w:rPr>
          <w:color w:val="000000"/>
          <w:sz w:val="20"/>
          <w:szCs w:val="20"/>
        </w:rPr>
        <w:t>[77]</w:t>
      </w:r>
      <w:r w:rsidRPr="005824D0">
        <w:rPr>
          <w:color w:val="000000"/>
          <w:sz w:val="20"/>
          <w:szCs w:val="20"/>
        </w:rPr>
        <w:t>.</w:t>
      </w:r>
    </w:p>
    <w:p w14:paraId="5A4CCD2C" w14:textId="77777777" w:rsidR="00424C5C" w:rsidRPr="00424C5C" w:rsidRDefault="00424C5C" w:rsidP="00424C5C">
      <w:pPr>
        <w:pBdr>
          <w:top w:val="nil"/>
          <w:left w:val="nil"/>
          <w:bottom w:val="nil"/>
          <w:right w:val="nil"/>
          <w:between w:val="nil"/>
        </w:pBdr>
        <w:spacing w:after="0" w:line="240" w:lineRule="auto"/>
        <w:jc w:val="both"/>
        <w:rPr>
          <w:color w:val="000000"/>
          <w:sz w:val="20"/>
          <w:szCs w:val="20"/>
        </w:rPr>
      </w:pPr>
    </w:p>
    <w:p w14:paraId="2FFA748A" w14:textId="4F67FD08" w:rsidR="004A4C46" w:rsidRDefault="002E4278" w:rsidP="00CC15C6">
      <w:pPr>
        <w:pBdr>
          <w:top w:val="nil"/>
          <w:left w:val="nil"/>
          <w:bottom w:val="nil"/>
          <w:right w:val="nil"/>
          <w:between w:val="nil"/>
        </w:pBdr>
        <w:spacing w:after="0" w:line="240" w:lineRule="auto"/>
        <w:jc w:val="center"/>
        <w:rPr>
          <w:b/>
          <w:color w:val="000000"/>
          <w:sz w:val="20"/>
          <w:szCs w:val="20"/>
        </w:rPr>
      </w:pPr>
      <w:r>
        <w:rPr>
          <w:b/>
          <w:color w:val="000000"/>
          <w:sz w:val="20"/>
          <w:szCs w:val="20"/>
        </w:rPr>
        <w:t>Conclusion</w:t>
      </w:r>
    </w:p>
    <w:p w14:paraId="7DED46C1" w14:textId="18F933DF" w:rsidR="00CC15C6" w:rsidRPr="007F77AF" w:rsidRDefault="00CC15C6">
      <w:pPr>
        <w:pBdr>
          <w:top w:val="nil"/>
          <w:left w:val="nil"/>
          <w:bottom w:val="nil"/>
          <w:right w:val="nil"/>
          <w:between w:val="nil"/>
        </w:pBdr>
        <w:spacing w:after="0" w:line="240" w:lineRule="auto"/>
        <w:jc w:val="both"/>
        <w:rPr>
          <w:b/>
          <w:color w:val="000000"/>
          <w:sz w:val="20"/>
          <w:szCs w:val="20"/>
        </w:rPr>
      </w:pPr>
      <w:r w:rsidRPr="00CC15C6">
        <w:rPr>
          <w:bCs/>
          <w:sz w:val="20"/>
          <w:szCs w:val="20"/>
        </w:rPr>
        <w:t xml:space="preserve">MOFs are known as well-established sorbents due to their advantages such as robustness, high surface area (provide large adsorption capacity), and highly ordered pores with specific size (selective adsorption for target analytes) over other alternatives. Currently, MOF examples, especially for analytical applications (various sample preparations and chromatographic separations), are limited to UiO-n, MIL-n, ZIF-n and MOF-n series, and a few other MOFs. </w:t>
      </w:r>
      <w:r>
        <w:rPr>
          <w:bCs/>
          <w:sz w:val="20"/>
          <w:szCs w:val="20"/>
        </w:rPr>
        <w:t xml:space="preserve"> </w:t>
      </w:r>
      <w:r w:rsidRPr="00CC15C6">
        <w:rPr>
          <w:bCs/>
          <w:sz w:val="20"/>
          <w:szCs w:val="20"/>
        </w:rPr>
        <w:t xml:space="preserve">Overall, MOFs or MOF-based composites with excellent properties as sorbents provide many new opportunities for sample pretreatment in the analytical extraction field. Finally, applications of MOFs and their </w:t>
      </w:r>
      <w:r w:rsidR="007F77AF">
        <w:rPr>
          <w:bCs/>
          <w:sz w:val="20"/>
          <w:szCs w:val="20"/>
        </w:rPr>
        <w:t xml:space="preserve">composites as sorbents in SPE, </w:t>
      </w:r>
      <w:r w:rsidR="007F77AF" w:rsidRPr="007F77AF">
        <w:rPr>
          <w:color w:val="000000"/>
          <w:sz w:val="20"/>
          <w:szCs w:val="20"/>
        </w:rPr>
        <w:t>D-μSPE</w:t>
      </w:r>
      <w:r w:rsidR="007F77AF">
        <w:rPr>
          <w:bCs/>
          <w:sz w:val="20"/>
          <w:szCs w:val="20"/>
        </w:rPr>
        <w:t xml:space="preserve">, SPME, </w:t>
      </w:r>
      <w:r w:rsidR="007F77AF" w:rsidRPr="007F77AF">
        <w:rPr>
          <w:color w:val="000000"/>
          <w:sz w:val="20"/>
          <w:szCs w:val="20"/>
        </w:rPr>
        <w:t>tf-SPME</w:t>
      </w:r>
      <w:r w:rsidR="007F77AF" w:rsidRPr="007F77AF">
        <w:rPr>
          <w:bCs/>
          <w:sz w:val="20"/>
          <w:szCs w:val="20"/>
        </w:rPr>
        <w:t xml:space="preserve">, </w:t>
      </w:r>
      <w:r w:rsidR="007F77AF" w:rsidRPr="007F77AF">
        <w:rPr>
          <w:sz w:val="20"/>
          <w:szCs w:val="20"/>
        </w:rPr>
        <w:t>it-SPME,</w:t>
      </w:r>
      <w:r w:rsidR="007F77AF" w:rsidRPr="007F77AF">
        <w:rPr>
          <w:color w:val="000000"/>
          <w:sz w:val="20"/>
          <w:szCs w:val="20"/>
        </w:rPr>
        <w:t xml:space="preserve"> sb-SPME, and</w:t>
      </w:r>
      <w:r w:rsidR="007F77AF" w:rsidRPr="007F77AF">
        <w:rPr>
          <w:bCs/>
          <w:sz w:val="20"/>
          <w:szCs w:val="20"/>
        </w:rPr>
        <w:t xml:space="preserve"> </w:t>
      </w:r>
      <w:r w:rsidR="007F77AF">
        <w:rPr>
          <w:color w:val="000000"/>
          <w:sz w:val="20"/>
          <w:szCs w:val="20"/>
        </w:rPr>
        <w:t>MOF in needle trap d</w:t>
      </w:r>
      <w:r w:rsidR="007F77AF" w:rsidRPr="007F77AF">
        <w:rPr>
          <w:color w:val="000000"/>
          <w:sz w:val="20"/>
          <w:szCs w:val="20"/>
        </w:rPr>
        <w:t>evice</w:t>
      </w:r>
      <w:r w:rsidR="007F77AF">
        <w:rPr>
          <w:b/>
          <w:color w:val="000000"/>
          <w:sz w:val="20"/>
          <w:szCs w:val="20"/>
        </w:rPr>
        <w:t xml:space="preserve"> </w:t>
      </w:r>
      <w:r w:rsidRPr="00CC15C6">
        <w:rPr>
          <w:bCs/>
          <w:sz w:val="20"/>
          <w:szCs w:val="20"/>
        </w:rPr>
        <w:t>are highlighted. These developments and sustained research efforts will spark more interest in expanding the application of MOFs in sample pretreatment methods. Given the extensive knowledge about MOFs and their composites, we believe that this subject will become of great interest and continue to improve performance in analytical applications and beyond.</w:t>
      </w:r>
    </w:p>
    <w:p w14:paraId="5D47F1B7" w14:textId="77777777" w:rsidR="004A4C46" w:rsidRDefault="004A4C46">
      <w:pPr>
        <w:pBdr>
          <w:top w:val="nil"/>
          <w:left w:val="nil"/>
          <w:bottom w:val="nil"/>
          <w:right w:val="nil"/>
          <w:between w:val="nil"/>
        </w:pBdr>
        <w:spacing w:after="0" w:line="240" w:lineRule="auto"/>
        <w:jc w:val="both"/>
        <w:rPr>
          <w:b/>
          <w:sz w:val="20"/>
          <w:szCs w:val="20"/>
        </w:rPr>
      </w:pPr>
    </w:p>
    <w:p w14:paraId="2C10E6BA" w14:textId="77777777" w:rsidR="004A4C46" w:rsidRDefault="002E4278">
      <w:pPr>
        <w:pBdr>
          <w:top w:val="nil"/>
          <w:left w:val="nil"/>
          <w:bottom w:val="nil"/>
          <w:right w:val="nil"/>
          <w:between w:val="nil"/>
        </w:pBdr>
        <w:spacing w:after="0" w:line="240" w:lineRule="auto"/>
        <w:jc w:val="center"/>
        <w:rPr>
          <w:b/>
          <w:sz w:val="20"/>
          <w:szCs w:val="20"/>
        </w:rPr>
      </w:pPr>
      <w:r>
        <w:rPr>
          <w:b/>
          <w:sz w:val="20"/>
          <w:szCs w:val="20"/>
        </w:rPr>
        <w:t>Acknowledgements</w:t>
      </w:r>
    </w:p>
    <w:p w14:paraId="307923F1" w14:textId="660D36F9" w:rsidR="004A4C46" w:rsidRDefault="002E4278" w:rsidP="00424C5C">
      <w:pPr>
        <w:widowControl w:val="0"/>
        <w:spacing w:after="0" w:line="240" w:lineRule="auto"/>
        <w:jc w:val="both"/>
        <w:rPr>
          <w:sz w:val="20"/>
          <w:szCs w:val="20"/>
        </w:rPr>
      </w:pPr>
      <w:r>
        <w:rPr>
          <w:sz w:val="20"/>
          <w:szCs w:val="20"/>
        </w:rPr>
        <w:t xml:space="preserve">The authors would like to thank the Ministry of Higher Education, Malaysia for FRGS-RACER grants (RACER/1/2019/STG01/UITM//5) and (RACER/1/2019/STG01/UITM//2). The authors would like to acknowledge the Faculty of Applied Sciences, Universiti Teknologi Mara (UiTM), Cawangan Negeri Sembilan, Kampus Kuala </w:t>
      </w:r>
      <w:r>
        <w:rPr>
          <w:sz w:val="20"/>
          <w:szCs w:val="20"/>
        </w:rPr>
        <w:lastRenderedPageBreak/>
        <w:t xml:space="preserve">Pilah Campus </w:t>
      </w:r>
      <w:r>
        <w:rPr>
          <w:sz w:val="20"/>
          <w:szCs w:val="20"/>
          <w:highlight w:val="white"/>
        </w:rPr>
        <w:t>and Faculty of Applied Sciences, Universiti Teknologi MARA, Shah Alam, Selangor, Malaysia</w:t>
      </w:r>
      <w:r w:rsidR="00CC5146">
        <w:rPr>
          <w:rFonts w:ascii="Arial" w:eastAsia="Arial" w:hAnsi="Arial" w:cs="Arial"/>
          <w:highlight w:val="white"/>
        </w:rPr>
        <w:t xml:space="preserve"> </w:t>
      </w:r>
      <w:r>
        <w:rPr>
          <w:sz w:val="20"/>
          <w:szCs w:val="20"/>
        </w:rPr>
        <w:t>for facilities and services provided for the analysis.</w:t>
      </w:r>
    </w:p>
    <w:p w14:paraId="2402CAFF" w14:textId="77777777" w:rsidR="00424C5C" w:rsidRDefault="00424C5C" w:rsidP="00424C5C">
      <w:pPr>
        <w:widowControl w:val="0"/>
        <w:spacing w:after="0" w:line="240" w:lineRule="auto"/>
        <w:jc w:val="both"/>
        <w:rPr>
          <w:sz w:val="20"/>
          <w:szCs w:val="20"/>
        </w:rPr>
      </w:pPr>
    </w:p>
    <w:p w14:paraId="326490B8" w14:textId="77777777" w:rsidR="00E549CC" w:rsidRDefault="002E4278" w:rsidP="00424C5C">
      <w:pPr>
        <w:widowControl w:val="0"/>
        <w:spacing w:after="0" w:line="240" w:lineRule="auto"/>
        <w:jc w:val="center"/>
        <w:rPr>
          <w:b/>
          <w:sz w:val="20"/>
          <w:szCs w:val="20"/>
        </w:rPr>
      </w:pPr>
      <w:r>
        <w:rPr>
          <w:b/>
          <w:sz w:val="20"/>
          <w:szCs w:val="20"/>
        </w:rPr>
        <w:t>References</w:t>
      </w:r>
    </w:p>
    <w:p w14:paraId="29BFFDF3" w14:textId="77777777" w:rsidR="00424C5C" w:rsidRDefault="009937A7" w:rsidP="00424C5C">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 xml:space="preserve">Xu, G. R., An, Z. H., Xu, K., Liu, Q., Das, R. and Zhao, L. H. (2020). Metal </w:t>
      </w:r>
      <w:r w:rsidR="00424C5C" w:rsidRPr="00424C5C">
        <w:rPr>
          <w:noProof/>
          <w:sz w:val="20"/>
          <w:szCs w:val="24"/>
        </w:rPr>
        <w:t xml:space="preserve">organic framework </w:t>
      </w:r>
      <w:r w:rsidRPr="00424C5C">
        <w:rPr>
          <w:noProof/>
          <w:sz w:val="20"/>
          <w:szCs w:val="24"/>
        </w:rPr>
        <w:t>(MOF)</w:t>
      </w:r>
      <w:r w:rsidR="00424C5C" w:rsidRPr="00424C5C">
        <w:rPr>
          <w:noProof/>
          <w:sz w:val="20"/>
          <w:szCs w:val="24"/>
        </w:rPr>
        <w:t xml:space="preserve">-based micro/nanoscaled materials for heavy metal ions removal : the cutting-edge study on designs, synthesis, and applications potential of zero charge. </w:t>
      </w:r>
      <w:r w:rsidRPr="00424C5C">
        <w:rPr>
          <w:i/>
          <w:iCs/>
          <w:noProof/>
          <w:sz w:val="20"/>
          <w:szCs w:val="24"/>
        </w:rPr>
        <w:t>Journal of Coordinantion Chemistry</w:t>
      </w:r>
      <w:r w:rsidRPr="00424C5C">
        <w:rPr>
          <w:noProof/>
          <w:sz w:val="20"/>
          <w:szCs w:val="24"/>
        </w:rPr>
        <w:t>, 427</w:t>
      </w:r>
      <w:r w:rsidR="00424C5C">
        <w:rPr>
          <w:noProof/>
          <w:sz w:val="20"/>
          <w:szCs w:val="24"/>
        </w:rPr>
        <w:t xml:space="preserve">: </w:t>
      </w:r>
      <w:r w:rsidRPr="00424C5C">
        <w:rPr>
          <w:noProof/>
          <w:sz w:val="20"/>
          <w:szCs w:val="24"/>
        </w:rPr>
        <w:t>2</w:t>
      </w:r>
      <w:r w:rsidR="00424C5C">
        <w:rPr>
          <w:noProof/>
          <w:sz w:val="20"/>
          <w:szCs w:val="24"/>
        </w:rPr>
        <w:t>-</w:t>
      </w:r>
      <w:r w:rsidRPr="00424C5C">
        <w:rPr>
          <w:noProof/>
          <w:sz w:val="20"/>
          <w:szCs w:val="24"/>
        </w:rPr>
        <w:t xml:space="preserve">32. </w:t>
      </w:r>
    </w:p>
    <w:p w14:paraId="4026465F" w14:textId="77777777" w:rsidR="00424C5C" w:rsidRDefault="009937A7" w:rsidP="00424C5C">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Emam, H. E., Abdelhameed, R. M., A.</w:t>
      </w:r>
      <w:r w:rsidR="00424C5C">
        <w:rPr>
          <w:noProof/>
          <w:sz w:val="20"/>
          <w:szCs w:val="24"/>
        </w:rPr>
        <w:t xml:space="preserve"> and </w:t>
      </w:r>
      <w:r w:rsidRPr="00424C5C">
        <w:rPr>
          <w:noProof/>
          <w:sz w:val="20"/>
          <w:szCs w:val="24"/>
        </w:rPr>
        <w:t xml:space="preserve">Ahmed, H. B. (2020). Adsorptive </w:t>
      </w:r>
      <w:r w:rsidR="00424C5C">
        <w:rPr>
          <w:noProof/>
          <w:sz w:val="20"/>
          <w:szCs w:val="24"/>
        </w:rPr>
        <w:t>p</w:t>
      </w:r>
      <w:r w:rsidRPr="00424C5C">
        <w:rPr>
          <w:noProof/>
          <w:sz w:val="20"/>
          <w:szCs w:val="24"/>
        </w:rPr>
        <w:t xml:space="preserve">erformance of MOFs and MOF </w:t>
      </w:r>
      <w:r w:rsidR="00424C5C" w:rsidRPr="00424C5C">
        <w:rPr>
          <w:noProof/>
          <w:sz w:val="20"/>
          <w:szCs w:val="24"/>
        </w:rPr>
        <w:t xml:space="preserve">containing composites for clean energy and safe environment. </w:t>
      </w:r>
      <w:r w:rsidRPr="00424C5C">
        <w:rPr>
          <w:i/>
          <w:iCs/>
          <w:noProof/>
          <w:sz w:val="20"/>
          <w:szCs w:val="24"/>
        </w:rPr>
        <w:t>Journal of Environmental Chemical Engineering</w:t>
      </w:r>
      <w:r w:rsidRPr="00424C5C">
        <w:rPr>
          <w:noProof/>
          <w:sz w:val="20"/>
          <w:szCs w:val="24"/>
        </w:rPr>
        <w:t>, 8(5)</w:t>
      </w:r>
      <w:r w:rsidR="00424C5C">
        <w:rPr>
          <w:noProof/>
          <w:sz w:val="20"/>
          <w:szCs w:val="24"/>
        </w:rPr>
        <w:t xml:space="preserve">: </w:t>
      </w:r>
      <w:r w:rsidRPr="00424C5C">
        <w:rPr>
          <w:noProof/>
          <w:sz w:val="20"/>
          <w:szCs w:val="24"/>
        </w:rPr>
        <w:t>1</w:t>
      </w:r>
      <w:r w:rsidR="00424C5C">
        <w:rPr>
          <w:noProof/>
          <w:sz w:val="20"/>
          <w:szCs w:val="24"/>
        </w:rPr>
        <w:t>-</w:t>
      </w:r>
      <w:r w:rsidRPr="00424C5C">
        <w:rPr>
          <w:noProof/>
          <w:sz w:val="20"/>
          <w:szCs w:val="24"/>
        </w:rPr>
        <w:t xml:space="preserve">13. </w:t>
      </w:r>
    </w:p>
    <w:p w14:paraId="7A216D70" w14:textId="77777777" w:rsidR="00424C5C" w:rsidRDefault="009937A7" w:rsidP="00424C5C">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Rocio-Bautista, P., Taima-Mancera, I., Pasan, J.</w:t>
      </w:r>
      <w:r w:rsidR="00424C5C">
        <w:rPr>
          <w:noProof/>
          <w:sz w:val="20"/>
          <w:szCs w:val="24"/>
        </w:rPr>
        <w:t xml:space="preserve"> </w:t>
      </w:r>
      <w:r w:rsidRPr="00424C5C">
        <w:rPr>
          <w:noProof/>
          <w:sz w:val="20"/>
          <w:szCs w:val="24"/>
        </w:rPr>
        <w:t xml:space="preserve">and Pino, V. (2019). </w:t>
      </w:r>
      <w:r w:rsidR="00424C5C" w:rsidRPr="00424C5C">
        <w:rPr>
          <w:noProof/>
          <w:sz w:val="20"/>
          <w:szCs w:val="24"/>
        </w:rPr>
        <w:t xml:space="preserve">metal-organic frameworks in green analytical chemistry. </w:t>
      </w:r>
      <w:r w:rsidRPr="00424C5C">
        <w:rPr>
          <w:i/>
          <w:iCs/>
          <w:noProof/>
          <w:sz w:val="20"/>
          <w:szCs w:val="24"/>
        </w:rPr>
        <w:t>Separation</w:t>
      </w:r>
      <w:r w:rsidRPr="00424C5C">
        <w:rPr>
          <w:noProof/>
          <w:sz w:val="20"/>
          <w:szCs w:val="24"/>
        </w:rPr>
        <w:t>, 6</w:t>
      </w:r>
      <w:r w:rsidR="00424C5C">
        <w:rPr>
          <w:noProof/>
          <w:sz w:val="20"/>
          <w:szCs w:val="24"/>
        </w:rPr>
        <w:t xml:space="preserve">: </w:t>
      </w:r>
      <w:r w:rsidRPr="00424C5C">
        <w:rPr>
          <w:noProof/>
          <w:sz w:val="20"/>
          <w:szCs w:val="24"/>
        </w:rPr>
        <w:t>1</w:t>
      </w:r>
      <w:r w:rsidR="00424C5C">
        <w:rPr>
          <w:noProof/>
          <w:sz w:val="20"/>
          <w:szCs w:val="24"/>
        </w:rPr>
        <w:t>-</w:t>
      </w:r>
      <w:r w:rsidRPr="00424C5C">
        <w:rPr>
          <w:noProof/>
          <w:sz w:val="20"/>
          <w:szCs w:val="24"/>
        </w:rPr>
        <w:t>21.</w:t>
      </w:r>
    </w:p>
    <w:p w14:paraId="12CD72DA" w14:textId="77777777" w:rsidR="00424C5C" w:rsidRDefault="009937A7" w:rsidP="00424C5C">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 xml:space="preserve">Zhang, K. D., Tsai, F. C., Ma, N., Xia, Y., Liu, H. L., Zhan, X. Q., Yu, X. Y., Zheng, X. Z., Jiang, T., Shi, D., and Chang, C. J. (2017). Adsorption </w:t>
      </w:r>
      <w:r w:rsidR="00424C5C" w:rsidRPr="00424C5C">
        <w:rPr>
          <w:noProof/>
          <w:sz w:val="20"/>
          <w:szCs w:val="24"/>
        </w:rPr>
        <w:t>behavior of high stable</w:t>
      </w:r>
      <w:r w:rsidRPr="00424C5C">
        <w:rPr>
          <w:noProof/>
          <w:sz w:val="20"/>
          <w:szCs w:val="24"/>
        </w:rPr>
        <w:t xml:space="preserve"> Zr-</w:t>
      </w:r>
      <w:r w:rsidR="00424C5C">
        <w:rPr>
          <w:noProof/>
          <w:sz w:val="20"/>
          <w:szCs w:val="24"/>
        </w:rPr>
        <w:t>b</w:t>
      </w:r>
      <w:r w:rsidRPr="00424C5C">
        <w:rPr>
          <w:noProof/>
          <w:sz w:val="20"/>
          <w:szCs w:val="24"/>
        </w:rPr>
        <w:t xml:space="preserve">ased MOFs </w:t>
      </w:r>
      <w:r w:rsidR="00424C5C" w:rsidRPr="00424C5C">
        <w:rPr>
          <w:noProof/>
          <w:sz w:val="20"/>
          <w:szCs w:val="24"/>
        </w:rPr>
        <w:t xml:space="preserve">for the removal of acid organic dye from water. </w:t>
      </w:r>
      <w:r w:rsidRPr="00424C5C">
        <w:rPr>
          <w:i/>
          <w:iCs/>
          <w:noProof/>
          <w:sz w:val="20"/>
          <w:szCs w:val="24"/>
        </w:rPr>
        <w:t>Journal of Materials</w:t>
      </w:r>
      <w:r w:rsidRPr="00424C5C">
        <w:rPr>
          <w:noProof/>
          <w:sz w:val="20"/>
          <w:szCs w:val="24"/>
        </w:rPr>
        <w:t>, 10(205)</w:t>
      </w:r>
      <w:r w:rsidR="00424C5C">
        <w:rPr>
          <w:noProof/>
          <w:sz w:val="20"/>
          <w:szCs w:val="24"/>
        </w:rPr>
        <w:t xml:space="preserve">: </w:t>
      </w:r>
      <w:r w:rsidRPr="00424C5C">
        <w:rPr>
          <w:noProof/>
          <w:sz w:val="20"/>
          <w:szCs w:val="24"/>
        </w:rPr>
        <w:t>1</w:t>
      </w:r>
      <w:r w:rsidR="00424C5C">
        <w:rPr>
          <w:noProof/>
          <w:sz w:val="20"/>
          <w:szCs w:val="24"/>
        </w:rPr>
        <w:t>-</w:t>
      </w:r>
      <w:r w:rsidRPr="00424C5C">
        <w:rPr>
          <w:noProof/>
          <w:sz w:val="20"/>
          <w:szCs w:val="24"/>
        </w:rPr>
        <w:t xml:space="preserve">11. </w:t>
      </w:r>
    </w:p>
    <w:p w14:paraId="6E3DC198" w14:textId="77777777" w:rsidR="00424C5C" w:rsidRDefault="009937A7" w:rsidP="00424C5C">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Yang, S., Karve, V.</w:t>
      </w:r>
      <w:r w:rsidR="00424C5C">
        <w:rPr>
          <w:noProof/>
          <w:sz w:val="20"/>
          <w:szCs w:val="24"/>
        </w:rPr>
        <w:t xml:space="preserve"> </w:t>
      </w:r>
      <w:r w:rsidRPr="00424C5C">
        <w:rPr>
          <w:noProof/>
          <w:sz w:val="20"/>
          <w:szCs w:val="24"/>
        </w:rPr>
        <w:t xml:space="preserve">V., Justin, A., Kochetygov, I., Espin, J., Asgari, M., Trukhina, O., Sun, D. T., Peng, L. and Queen, W. L. (2020). Enhancing MOF </w:t>
      </w:r>
      <w:r w:rsidR="00424C5C" w:rsidRPr="00424C5C">
        <w:rPr>
          <w:noProof/>
          <w:sz w:val="20"/>
          <w:szCs w:val="24"/>
        </w:rPr>
        <w:t xml:space="preserve">performance through the introduction of polymer guests. </w:t>
      </w:r>
      <w:r w:rsidRPr="00424C5C">
        <w:rPr>
          <w:i/>
          <w:iCs/>
          <w:noProof/>
          <w:sz w:val="20"/>
          <w:szCs w:val="24"/>
        </w:rPr>
        <w:t>Coordination Chemistry Reviews</w:t>
      </w:r>
      <w:r w:rsidRPr="00424C5C">
        <w:rPr>
          <w:noProof/>
          <w:sz w:val="20"/>
          <w:szCs w:val="24"/>
        </w:rPr>
        <w:t>, 427</w:t>
      </w:r>
      <w:r w:rsidR="00424C5C">
        <w:rPr>
          <w:noProof/>
          <w:sz w:val="20"/>
          <w:szCs w:val="24"/>
        </w:rPr>
        <w:t xml:space="preserve">: </w:t>
      </w:r>
      <w:r w:rsidRPr="00424C5C">
        <w:rPr>
          <w:noProof/>
          <w:sz w:val="20"/>
          <w:szCs w:val="24"/>
        </w:rPr>
        <w:t>1</w:t>
      </w:r>
      <w:r w:rsidR="00424C5C">
        <w:rPr>
          <w:noProof/>
          <w:sz w:val="20"/>
          <w:szCs w:val="24"/>
        </w:rPr>
        <w:t>-</w:t>
      </w:r>
      <w:r w:rsidRPr="00424C5C">
        <w:rPr>
          <w:noProof/>
          <w:sz w:val="20"/>
          <w:szCs w:val="24"/>
        </w:rPr>
        <w:t xml:space="preserve">37. </w:t>
      </w:r>
    </w:p>
    <w:p w14:paraId="7FD180BA" w14:textId="77777777" w:rsidR="00424C5C" w:rsidRPr="00424C5C" w:rsidRDefault="009937A7" w:rsidP="00424C5C">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 xml:space="preserve">Salunkhe, R. R., Kaneti, Y. V., Kim, J., Kim, J. H. and Yamauchi, Y. (2016). Nanoarchitectures </w:t>
      </w:r>
      <w:r w:rsidR="00424C5C" w:rsidRPr="00424C5C">
        <w:rPr>
          <w:noProof/>
          <w:sz w:val="20"/>
          <w:szCs w:val="24"/>
        </w:rPr>
        <w:t xml:space="preserve">for metal-organic framework-derived nanoporous carbons toward supercapacitor applications. </w:t>
      </w:r>
      <w:r w:rsidRPr="00424C5C">
        <w:rPr>
          <w:i/>
          <w:noProof/>
          <w:sz w:val="20"/>
          <w:szCs w:val="24"/>
        </w:rPr>
        <w:t>Acc</w:t>
      </w:r>
      <w:r w:rsidR="00424C5C">
        <w:rPr>
          <w:i/>
          <w:noProof/>
          <w:sz w:val="20"/>
          <w:szCs w:val="24"/>
        </w:rPr>
        <w:t>ounts of</w:t>
      </w:r>
      <w:r w:rsidRPr="00424C5C">
        <w:rPr>
          <w:i/>
          <w:noProof/>
          <w:sz w:val="20"/>
          <w:szCs w:val="24"/>
        </w:rPr>
        <w:t xml:space="preserve"> Chem</w:t>
      </w:r>
      <w:r w:rsidR="00424C5C">
        <w:rPr>
          <w:i/>
          <w:noProof/>
          <w:sz w:val="20"/>
          <w:szCs w:val="24"/>
        </w:rPr>
        <w:t>ical</w:t>
      </w:r>
      <w:r w:rsidRPr="00424C5C">
        <w:rPr>
          <w:i/>
          <w:noProof/>
          <w:sz w:val="20"/>
          <w:szCs w:val="24"/>
        </w:rPr>
        <w:t xml:space="preserve"> Res</w:t>
      </w:r>
      <w:r w:rsidR="00424C5C">
        <w:rPr>
          <w:i/>
          <w:noProof/>
          <w:sz w:val="20"/>
          <w:szCs w:val="24"/>
        </w:rPr>
        <w:t>earch</w:t>
      </w:r>
      <w:r w:rsidRPr="00424C5C">
        <w:rPr>
          <w:i/>
          <w:noProof/>
          <w:sz w:val="20"/>
          <w:szCs w:val="24"/>
        </w:rPr>
        <w:t xml:space="preserve">, </w:t>
      </w:r>
      <w:r w:rsidRPr="00424C5C">
        <w:rPr>
          <w:iCs/>
          <w:noProof/>
          <w:sz w:val="20"/>
          <w:szCs w:val="24"/>
        </w:rPr>
        <w:t>49(12)</w:t>
      </w:r>
      <w:r w:rsidR="00424C5C">
        <w:rPr>
          <w:iCs/>
          <w:noProof/>
          <w:sz w:val="20"/>
          <w:szCs w:val="24"/>
        </w:rPr>
        <w:t>:</w:t>
      </w:r>
      <w:r w:rsidRPr="00424C5C">
        <w:rPr>
          <w:iCs/>
          <w:noProof/>
          <w:sz w:val="20"/>
          <w:szCs w:val="24"/>
        </w:rPr>
        <w:t xml:space="preserve"> 2796-2806.</w:t>
      </w:r>
    </w:p>
    <w:p w14:paraId="431D021C" w14:textId="77777777" w:rsidR="00E31517" w:rsidRDefault="009937A7" w:rsidP="00E31517">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24C5C">
        <w:rPr>
          <w:noProof/>
          <w:sz w:val="20"/>
          <w:szCs w:val="24"/>
        </w:rPr>
        <w:t>Li, X., Ma, W., Li, H., Bai, Y., A.</w:t>
      </w:r>
      <w:r w:rsidR="00424C5C">
        <w:rPr>
          <w:noProof/>
          <w:sz w:val="20"/>
          <w:szCs w:val="24"/>
        </w:rPr>
        <w:t xml:space="preserve"> and </w:t>
      </w:r>
      <w:r w:rsidRPr="00424C5C">
        <w:rPr>
          <w:noProof/>
          <w:sz w:val="20"/>
          <w:szCs w:val="24"/>
        </w:rPr>
        <w:t xml:space="preserve">Liu, H. (2019). Metal-organic </w:t>
      </w:r>
      <w:r w:rsidR="00E31517" w:rsidRPr="00424C5C">
        <w:rPr>
          <w:noProof/>
          <w:sz w:val="20"/>
          <w:szCs w:val="24"/>
        </w:rPr>
        <w:t xml:space="preserve">frameworks as advanced sorbents in sample preparation for small organic analytes. </w:t>
      </w:r>
      <w:r w:rsidRPr="00424C5C">
        <w:rPr>
          <w:i/>
          <w:iCs/>
          <w:noProof/>
          <w:sz w:val="20"/>
          <w:szCs w:val="24"/>
        </w:rPr>
        <w:t>Coordination Chemistry Reviews</w:t>
      </w:r>
      <w:r w:rsidRPr="00424C5C">
        <w:rPr>
          <w:noProof/>
          <w:sz w:val="20"/>
          <w:szCs w:val="24"/>
        </w:rPr>
        <w:t xml:space="preserve">, </w:t>
      </w:r>
      <w:r w:rsidRPr="00E31517">
        <w:rPr>
          <w:noProof/>
          <w:sz w:val="20"/>
          <w:szCs w:val="24"/>
        </w:rPr>
        <w:t>397</w:t>
      </w:r>
      <w:r w:rsidR="00E31517" w:rsidRPr="00E31517">
        <w:rPr>
          <w:noProof/>
          <w:sz w:val="20"/>
          <w:szCs w:val="24"/>
        </w:rPr>
        <w:t>:</w:t>
      </w:r>
      <w:r w:rsidRPr="00E31517">
        <w:rPr>
          <w:noProof/>
          <w:sz w:val="20"/>
          <w:szCs w:val="24"/>
        </w:rPr>
        <w:t xml:space="preserve"> 1</w:t>
      </w:r>
      <w:r w:rsidR="00E31517" w:rsidRPr="00E31517">
        <w:rPr>
          <w:noProof/>
          <w:sz w:val="20"/>
          <w:szCs w:val="24"/>
        </w:rPr>
        <w:t>-</w:t>
      </w:r>
      <w:r w:rsidRPr="00E31517">
        <w:rPr>
          <w:noProof/>
          <w:sz w:val="20"/>
          <w:szCs w:val="24"/>
        </w:rPr>
        <w:t>13.</w:t>
      </w:r>
      <w:r w:rsidRPr="00424C5C">
        <w:rPr>
          <w:noProof/>
          <w:sz w:val="20"/>
          <w:szCs w:val="24"/>
        </w:rPr>
        <w:t xml:space="preserve"> </w:t>
      </w:r>
    </w:p>
    <w:p w14:paraId="78097BB2" w14:textId="77777777" w:rsidR="00E31517" w:rsidRDefault="009937A7" w:rsidP="00E31517">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E31517">
        <w:rPr>
          <w:noProof/>
          <w:sz w:val="20"/>
          <w:szCs w:val="24"/>
        </w:rPr>
        <w:t>Ahmad, K., Nazir, M. A., Qureshi, A. K., Hussain, E., Najam, T., Javed, M. S., Shah, S. S. A., Tufail, M. K., Hussain, S., Khan, N. A.,</w:t>
      </w:r>
      <w:r w:rsidR="00E31517">
        <w:rPr>
          <w:noProof/>
          <w:sz w:val="20"/>
          <w:szCs w:val="24"/>
        </w:rPr>
        <w:t xml:space="preserve"> </w:t>
      </w:r>
      <w:r w:rsidRPr="00E31517">
        <w:rPr>
          <w:noProof/>
          <w:sz w:val="20"/>
          <w:szCs w:val="24"/>
        </w:rPr>
        <w:t>Shah, H. R.</w:t>
      </w:r>
      <w:r w:rsidR="00E31517">
        <w:rPr>
          <w:noProof/>
          <w:sz w:val="20"/>
          <w:szCs w:val="24"/>
        </w:rPr>
        <w:t xml:space="preserve"> and </w:t>
      </w:r>
      <w:r w:rsidRPr="00E31517">
        <w:rPr>
          <w:noProof/>
          <w:sz w:val="20"/>
          <w:szCs w:val="24"/>
        </w:rPr>
        <w:t xml:space="preserve">Ashfaq, M. (2020). Engineering </w:t>
      </w:r>
      <w:r w:rsidR="00E31517" w:rsidRPr="00E31517">
        <w:rPr>
          <w:noProof/>
          <w:sz w:val="20"/>
          <w:szCs w:val="24"/>
        </w:rPr>
        <w:t>of zirconium based metal-organic frameworks</w:t>
      </w:r>
      <w:r w:rsidRPr="00E31517">
        <w:rPr>
          <w:noProof/>
          <w:sz w:val="20"/>
          <w:szCs w:val="24"/>
        </w:rPr>
        <w:t xml:space="preserve"> (Zr-MOFs) </w:t>
      </w:r>
      <w:r w:rsidR="00E31517" w:rsidRPr="00E31517">
        <w:rPr>
          <w:noProof/>
          <w:sz w:val="20"/>
          <w:szCs w:val="24"/>
        </w:rPr>
        <w:t xml:space="preserve">as efficient adsorbents. </w:t>
      </w:r>
      <w:r w:rsidRPr="00E31517">
        <w:rPr>
          <w:i/>
          <w:iCs/>
          <w:noProof/>
          <w:sz w:val="20"/>
          <w:szCs w:val="24"/>
        </w:rPr>
        <w:t>Materials Science &amp; Engineering B</w:t>
      </w:r>
      <w:r w:rsidRPr="00E31517">
        <w:rPr>
          <w:noProof/>
          <w:sz w:val="20"/>
          <w:szCs w:val="24"/>
        </w:rPr>
        <w:t>, 262</w:t>
      </w:r>
      <w:r w:rsidR="00E31517">
        <w:rPr>
          <w:noProof/>
          <w:sz w:val="20"/>
          <w:szCs w:val="24"/>
        </w:rPr>
        <w:t>:</w:t>
      </w:r>
      <w:r w:rsidRPr="00E31517">
        <w:rPr>
          <w:noProof/>
          <w:sz w:val="20"/>
          <w:szCs w:val="24"/>
        </w:rPr>
        <w:t xml:space="preserve"> 114766. </w:t>
      </w:r>
    </w:p>
    <w:p w14:paraId="593E4F22" w14:textId="77777777" w:rsidR="00E31517" w:rsidRPr="00E31517" w:rsidRDefault="009937A7" w:rsidP="00E31517">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E31517">
        <w:rPr>
          <w:noProof/>
          <w:sz w:val="20"/>
          <w:szCs w:val="24"/>
        </w:rPr>
        <w:t>Dahl,</w:t>
      </w:r>
      <w:r w:rsidR="00E31517">
        <w:rPr>
          <w:noProof/>
          <w:sz w:val="20"/>
          <w:szCs w:val="24"/>
        </w:rPr>
        <w:t xml:space="preserve"> </w:t>
      </w:r>
      <w:r w:rsidRPr="00E31517">
        <w:rPr>
          <w:noProof/>
          <w:sz w:val="20"/>
          <w:szCs w:val="24"/>
        </w:rPr>
        <w:t xml:space="preserve">J., Maddux, A. B. L. S., and Hutchison, J. E. (2017). Toward </w:t>
      </w:r>
      <w:r w:rsidR="00E31517" w:rsidRPr="00E31517">
        <w:rPr>
          <w:noProof/>
          <w:sz w:val="20"/>
          <w:szCs w:val="24"/>
        </w:rPr>
        <w:t xml:space="preserve">greener nano-synthesis. </w:t>
      </w:r>
      <w:r w:rsidRPr="00E31517">
        <w:rPr>
          <w:i/>
          <w:noProof/>
          <w:sz w:val="20"/>
          <w:szCs w:val="24"/>
        </w:rPr>
        <w:t>Chem</w:t>
      </w:r>
      <w:r w:rsidR="00E31517">
        <w:rPr>
          <w:i/>
          <w:noProof/>
          <w:sz w:val="20"/>
          <w:szCs w:val="24"/>
        </w:rPr>
        <w:t>ical</w:t>
      </w:r>
      <w:r w:rsidRPr="00E31517">
        <w:rPr>
          <w:i/>
          <w:noProof/>
          <w:sz w:val="20"/>
          <w:szCs w:val="24"/>
        </w:rPr>
        <w:t xml:space="preserve"> Rev</w:t>
      </w:r>
      <w:r w:rsidR="00E31517">
        <w:rPr>
          <w:i/>
          <w:noProof/>
          <w:sz w:val="20"/>
          <w:szCs w:val="24"/>
        </w:rPr>
        <w:t>iews</w:t>
      </w:r>
      <w:r w:rsidRPr="00E31517">
        <w:rPr>
          <w:i/>
          <w:noProof/>
          <w:sz w:val="20"/>
          <w:szCs w:val="24"/>
        </w:rPr>
        <w:t xml:space="preserve">, </w:t>
      </w:r>
      <w:r w:rsidRPr="00E31517">
        <w:rPr>
          <w:iCs/>
          <w:noProof/>
          <w:sz w:val="20"/>
          <w:szCs w:val="24"/>
        </w:rPr>
        <w:t>107</w:t>
      </w:r>
      <w:r w:rsidR="00E31517">
        <w:rPr>
          <w:iCs/>
          <w:noProof/>
          <w:sz w:val="20"/>
          <w:szCs w:val="24"/>
        </w:rPr>
        <w:t xml:space="preserve">: </w:t>
      </w:r>
      <w:r w:rsidRPr="00E31517">
        <w:rPr>
          <w:iCs/>
          <w:noProof/>
          <w:sz w:val="20"/>
          <w:szCs w:val="24"/>
        </w:rPr>
        <w:t>2228</w:t>
      </w:r>
      <w:r w:rsidR="00E31517">
        <w:rPr>
          <w:iCs/>
          <w:noProof/>
          <w:sz w:val="20"/>
          <w:szCs w:val="24"/>
        </w:rPr>
        <w:t>-</w:t>
      </w:r>
      <w:r w:rsidRPr="00E31517">
        <w:rPr>
          <w:iCs/>
          <w:noProof/>
          <w:sz w:val="20"/>
          <w:szCs w:val="24"/>
        </w:rPr>
        <w:t>2269.</w:t>
      </w:r>
    </w:p>
    <w:p w14:paraId="046436A8" w14:textId="7777777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E31517">
        <w:rPr>
          <w:noProof/>
          <w:sz w:val="20"/>
          <w:szCs w:val="24"/>
        </w:rPr>
        <w:t>Ge, J., Wu, Z., Huang, X., A.</w:t>
      </w:r>
      <w:r w:rsidR="00E31517">
        <w:rPr>
          <w:noProof/>
          <w:sz w:val="20"/>
          <w:szCs w:val="24"/>
        </w:rPr>
        <w:t xml:space="preserve"> and </w:t>
      </w:r>
      <w:r w:rsidRPr="00E31517">
        <w:rPr>
          <w:noProof/>
          <w:sz w:val="20"/>
          <w:szCs w:val="24"/>
        </w:rPr>
        <w:t xml:space="preserve">Ding, M. (2019). An </w:t>
      </w:r>
      <w:r w:rsidR="00E31517" w:rsidRPr="00E31517">
        <w:rPr>
          <w:noProof/>
          <w:sz w:val="20"/>
          <w:szCs w:val="24"/>
        </w:rPr>
        <w:t xml:space="preserve">effective microwave-assisted synthesis of </w:t>
      </w:r>
      <w:r w:rsidRPr="00E31517">
        <w:rPr>
          <w:noProof/>
          <w:sz w:val="20"/>
          <w:szCs w:val="24"/>
        </w:rPr>
        <w:t xml:space="preserve">MOF235 </w:t>
      </w:r>
      <w:r w:rsidR="00E31517" w:rsidRPr="00E31517">
        <w:rPr>
          <w:noProof/>
          <w:sz w:val="20"/>
          <w:szCs w:val="24"/>
        </w:rPr>
        <w:t xml:space="preserve">with excellent adsorption of acid chrome blue </w:t>
      </w:r>
      <w:r w:rsidRPr="00E31517">
        <w:rPr>
          <w:noProof/>
          <w:sz w:val="20"/>
          <w:szCs w:val="24"/>
        </w:rPr>
        <w:t xml:space="preserve">K. </w:t>
      </w:r>
      <w:r w:rsidRPr="00E31517">
        <w:rPr>
          <w:i/>
          <w:iCs/>
          <w:noProof/>
          <w:sz w:val="20"/>
          <w:szCs w:val="24"/>
        </w:rPr>
        <w:t>Journal of Nanomaterials</w:t>
      </w:r>
      <w:r w:rsidRPr="00E31517">
        <w:rPr>
          <w:noProof/>
          <w:sz w:val="20"/>
          <w:szCs w:val="24"/>
        </w:rPr>
        <w:t>, 2019</w:t>
      </w:r>
      <w:r w:rsidR="00E31517">
        <w:rPr>
          <w:noProof/>
          <w:sz w:val="20"/>
          <w:szCs w:val="24"/>
        </w:rPr>
        <w:t>:</w:t>
      </w:r>
      <w:r w:rsidRPr="00E31517">
        <w:rPr>
          <w:noProof/>
          <w:sz w:val="20"/>
          <w:szCs w:val="24"/>
        </w:rPr>
        <w:t xml:space="preserve"> 1</w:t>
      </w:r>
      <w:r w:rsidR="00E31517">
        <w:rPr>
          <w:noProof/>
          <w:sz w:val="20"/>
          <w:szCs w:val="24"/>
        </w:rPr>
        <w:t>-</w:t>
      </w:r>
      <w:r w:rsidRPr="00E31517">
        <w:rPr>
          <w:noProof/>
          <w:sz w:val="20"/>
          <w:szCs w:val="24"/>
        </w:rPr>
        <w:t>8.</w:t>
      </w:r>
    </w:p>
    <w:p w14:paraId="6EE2A7E5" w14:textId="267E55E1" w:rsidR="00934020" w:rsidRP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Boontongto, T.</w:t>
      </w:r>
      <w:r w:rsidR="00934020" w:rsidRPr="00934020">
        <w:rPr>
          <w:noProof/>
          <w:sz w:val="20"/>
          <w:szCs w:val="24"/>
        </w:rPr>
        <w:t xml:space="preserve"> </w:t>
      </w:r>
      <w:r w:rsidRPr="00934020">
        <w:rPr>
          <w:noProof/>
          <w:sz w:val="20"/>
          <w:szCs w:val="24"/>
        </w:rPr>
        <w:t xml:space="preserve">and Burakham, R. (2019). Evaluation </w:t>
      </w:r>
      <w:r w:rsidR="00934020" w:rsidRPr="00934020">
        <w:rPr>
          <w:noProof/>
          <w:sz w:val="20"/>
          <w:szCs w:val="24"/>
        </w:rPr>
        <w:t xml:space="preserve">of metal-organic framework </w:t>
      </w:r>
      <w:r w:rsidRPr="00934020">
        <w:rPr>
          <w:noProof/>
          <w:sz w:val="20"/>
          <w:szCs w:val="24"/>
        </w:rPr>
        <w:t>NH</w:t>
      </w:r>
      <w:r w:rsidRPr="00934020">
        <w:rPr>
          <w:noProof/>
          <w:sz w:val="20"/>
          <w:szCs w:val="24"/>
          <w:vertAlign w:val="subscript"/>
        </w:rPr>
        <w:t>2</w:t>
      </w:r>
      <w:r w:rsidRPr="00934020">
        <w:rPr>
          <w:noProof/>
          <w:sz w:val="20"/>
          <w:szCs w:val="24"/>
        </w:rPr>
        <w:t xml:space="preserve">-MIL-101(Fe) </w:t>
      </w:r>
      <w:r w:rsidR="00934020" w:rsidRPr="00934020">
        <w:rPr>
          <w:noProof/>
          <w:sz w:val="20"/>
          <w:szCs w:val="24"/>
        </w:rPr>
        <w:t>as an efficient sorbent for dispersive micro-solid phase extraction of phenolic pollutants in environmental water s</w:t>
      </w:r>
      <w:r w:rsidRPr="00934020">
        <w:rPr>
          <w:noProof/>
          <w:sz w:val="20"/>
          <w:szCs w:val="24"/>
        </w:rPr>
        <w:t xml:space="preserve">amples. </w:t>
      </w:r>
      <w:r w:rsidRPr="00934020">
        <w:rPr>
          <w:i/>
          <w:iCs/>
          <w:noProof/>
          <w:sz w:val="20"/>
          <w:szCs w:val="24"/>
        </w:rPr>
        <w:t>Heliyon</w:t>
      </w:r>
      <w:r w:rsidRPr="00934020">
        <w:rPr>
          <w:noProof/>
          <w:sz w:val="20"/>
          <w:szCs w:val="24"/>
        </w:rPr>
        <w:t>,</w:t>
      </w:r>
      <w:r w:rsidRPr="00934020">
        <w:rPr>
          <w:i/>
          <w:noProof/>
          <w:sz w:val="20"/>
          <w:szCs w:val="24"/>
        </w:rPr>
        <w:t xml:space="preserve"> </w:t>
      </w:r>
      <w:r w:rsidRPr="00934020">
        <w:rPr>
          <w:noProof/>
          <w:sz w:val="20"/>
          <w:szCs w:val="24"/>
        </w:rPr>
        <w:t>5(11)</w:t>
      </w:r>
      <w:r w:rsidR="00934020" w:rsidRPr="00934020">
        <w:rPr>
          <w:noProof/>
          <w:sz w:val="20"/>
          <w:szCs w:val="24"/>
        </w:rPr>
        <w:t>: e02848</w:t>
      </w:r>
      <w:r w:rsidR="00934020">
        <w:rPr>
          <w:noProof/>
          <w:sz w:val="20"/>
          <w:szCs w:val="24"/>
        </w:rPr>
        <w:t>.</w:t>
      </w:r>
    </w:p>
    <w:p w14:paraId="4FB01EA6" w14:textId="7777777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 xml:space="preserve">Goyal, A. (2019). Metal </w:t>
      </w:r>
      <w:r w:rsidR="00934020" w:rsidRPr="00934020">
        <w:rPr>
          <w:noProof/>
          <w:sz w:val="20"/>
          <w:szCs w:val="24"/>
        </w:rPr>
        <w:t xml:space="preserve">organic frameworks. </w:t>
      </w:r>
      <w:r w:rsidRPr="00934020">
        <w:rPr>
          <w:i/>
          <w:iCs/>
          <w:noProof/>
          <w:sz w:val="20"/>
          <w:szCs w:val="24"/>
        </w:rPr>
        <w:t>Journal of Chemistry</w:t>
      </w:r>
      <w:r w:rsidRPr="00934020">
        <w:rPr>
          <w:noProof/>
          <w:sz w:val="20"/>
          <w:szCs w:val="24"/>
        </w:rPr>
        <w:t>, 8(1)</w:t>
      </w:r>
      <w:r w:rsidR="00934020">
        <w:rPr>
          <w:noProof/>
          <w:sz w:val="20"/>
          <w:szCs w:val="24"/>
        </w:rPr>
        <w:t xml:space="preserve">: </w:t>
      </w:r>
      <w:r w:rsidRPr="00934020">
        <w:rPr>
          <w:noProof/>
          <w:sz w:val="20"/>
          <w:szCs w:val="24"/>
        </w:rPr>
        <w:t>9</w:t>
      </w:r>
      <w:r w:rsidR="00934020">
        <w:rPr>
          <w:noProof/>
          <w:sz w:val="20"/>
          <w:szCs w:val="24"/>
        </w:rPr>
        <w:t>-</w:t>
      </w:r>
      <w:r w:rsidRPr="00934020">
        <w:rPr>
          <w:noProof/>
          <w:sz w:val="20"/>
          <w:szCs w:val="24"/>
        </w:rPr>
        <w:t>16.</w:t>
      </w:r>
    </w:p>
    <w:p w14:paraId="2737DC96" w14:textId="7777777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 xml:space="preserve">Zhang, X. F., Feng, Y., Wang, Z., Jia, M. and Yao, J. (2018). Fabrication </w:t>
      </w:r>
      <w:r w:rsidR="00934020" w:rsidRPr="00934020">
        <w:rPr>
          <w:noProof/>
          <w:sz w:val="20"/>
          <w:szCs w:val="24"/>
        </w:rPr>
        <w:t>of cellulose nanofibrils</w:t>
      </w:r>
      <w:r w:rsidRPr="00934020">
        <w:rPr>
          <w:noProof/>
          <w:sz w:val="20"/>
          <w:szCs w:val="24"/>
        </w:rPr>
        <w:t>/UiO-66-NH</w:t>
      </w:r>
      <w:r w:rsidRPr="00934020">
        <w:rPr>
          <w:noProof/>
          <w:sz w:val="20"/>
          <w:szCs w:val="24"/>
          <w:vertAlign w:val="subscript"/>
        </w:rPr>
        <w:t>2</w:t>
      </w:r>
      <w:r w:rsidRPr="00934020">
        <w:rPr>
          <w:noProof/>
          <w:sz w:val="20"/>
          <w:szCs w:val="24"/>
        </w:rPr>
        <w:t xml:space="preserve"> </w:t>
      </w:r>
      <w:r w:rsidR="00934020" w:rsidRPr="00934020">
        <w:rPr>
          <w:noProof/>
          <w:sz w:val="20"/>
          <w:szCs w:val="24"/>
        </w:rPr>
        <w:t xml:space="preserve">composite membrane for </w:t>
      </w:r>
      <w:r w:rsidRPr="00934020">
        <w:rPr>
          <w:noProof/>
          <w:sz w:val="20"/>
          <w:szCs w:val="24"/>
        </w:rPr>
        <w:t>CO</w:t>
      </w:r>
      <w:r w:rsidRPr="00934020">
        <w:rPr>
          <w:noProof/>
          <w:sz w:val="20"/>
          <w:szCs w:val="24"/>
          <w:vertAlign w:val="subscript"/>
        </w:rPr>
        <w:t>2</w:t>
      </w:r>
      <w:r w:rsidRPr="00934020">
        <w:rPr>
          <w:noProof/>
          <w:sz w:val="20"/>
          <w:szCs w:val="24"/>
        </w:rPr>
        <w:t>/N</w:t>
      </w:r>
      <w:r w:rsidRPr="00934020">
        <w:rPr>
          <w:noProof/>
          <w:sz w:val="20"/>
          <w:szCs w:val="24"/>
          <w:vertAlign w:val="subscript"/>
        </w:rPr>
        <w:t>2</w:t>
      </w:r>
      <w:r w:rsidRPr="00934020">
        <w:rPr>
          <w:noProof/>
          <w:sz w:val="20"/>
          <w:szCs w:val="24"/>
        </w:rPr>
        <w:t xml:space="preserve"> </w:t>
      </w:r>
      <w:r w:rsidR="00934020">
        <w:rPr>
          <w:noProof/>
          <w:sz w:val="20"/>
          <w:szCs w:val="24"/>
        </w:rPr>
        <w:t>s</w:t>
      </w:r>
      <w:r w:rsidRPr="00934020">
        <w:rPr>
          <w:noProof/>
          <w:sz w:val="20"/>
          <w:szCs w:val="24"/>
        </w:rPr>
        <w:t xml:space="preserve">eparation. </w:t>
      </w:r>
      <w:r w:rsidRPr="00934020">
        <w:rPr>
          <w:i/>
          <w:iCs/>
          <w:noProof/>
          <w:sz w:val="20"/>
          <w:szCs w:val="24"/>
        </w:rPr>
        <w:t>Journal of Membrane Science</w:t>
      </w:r>
      <w:r w:rsidRPr="00934020">
        <w:rPr>
          <w:noProof/>
          <w:sz w:val="20"/>
          <w:szCs w:val="24"/>
        </w:rPr>
        <w:t>, 568</w:t>
      </w:r>
      <w:r w:rsidR="00934020">
        <w:rPr>
          <w:noProof/>
          <w:sz w:val="20"/>
          <w:szCs w:val="24"/>
        </w:rPr>
        <w:t xml:space="preserve">: </w:t>
      </w:r>
      <w:r w:rsidRPr="00934020">
        <w:rPr>
          <w:noProof/>
          <w:sz w:val="20"/>
          <w:szCs w:val="24"/>
        </w:rPr>
        <w:t>10</w:t>
      </w:r>
      <w:r w:rsidR="00934020">
        <w:rPr>
          <w:noProof/>
          <w:sz w:val="20"/>
          <w:szCs w:val="24"/>
        </w:rPr>
        <w:t>-</w:t>
      </w:r>
      <w:r w:rsidRPr="00934020">
        <w:rPr>
          <w:noProof/>
          <w:sz w:val="20"/>
          <w:szCs w:val="24"/>
        </w:rPr>
        <w:t xml:space="preserve">16. </w:t>
      </w:r>
    </w:p>
    <w:p w14:paraId="286A2B85" w14:textId="7777777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Wu, H. B. Wen, X.</w:t>
      </w:r>
      <w:r w:rsidR="00934020">
        <w:rPr>
          <w:noProof/>
          <w:sz w:val="20"/>
          <w:szCs w:val="24"/>
        </w:rPr>
        <w:t xml:space="preserve"> and </w:t>
      </w:r>
      <w:r w:rsidRPr="00934020">
        <w:rPr>
          <w:noProof/>
          <w:sz w:val="20"/>
          <w:szCs w:val="24"/>
        </w:rPr>
        <w:t>Lou, D. (2017). Metal-</w:t>
      </w:r>
      <w:r w:rsidR="00934020" w:rsidRPr="00934020">
        <w:rPr>
          <w:noProof/>
          <w:sz w:val="20"/>
          <w:szCs w:val="24"/>
        </w:rPr>
        <w:t xml:space="preserve">organic frameworks and their derived materials for electrochemical energy storage and conversion : promises and challenges. </w:t>
      </w:r>
      <w:r w:rsidRPr="00934020">
        <w:rPr>
          <w:i/>
          <w:iCs/>
          <w:noProof/>
          <w:sz w:val="20"/>
          <w:szCs w:val="24"/>
        </w:rPr>
        <w:t>Science Advances</w:t>
      </w:r>
      <w:r w:rsidRPr="00934020">
        <w:rPr>
          <w:noProof/>
          <w:sz w:val="20"/>
          <w:szCs w:val="24"/>
        </w:rPr>
        <w:t xml:space="preserve">, </w:t>
      </w:r>
      <w:r w:rsidRPr="00934020">
        <w:rPr>
          <w:i/>
          <w:iCs/>
          <w:noProof/>
          <w:sz w:val="20"/>
          <w:szCs w:val="24"/>
        </w:rPr>
        <w:t>3</w:t>
      </w:r>
      <w:r w:rsidR="00934020">
        <w:rPr>
          <w:noProof/>
          <w:sz w:val="20"/>
          <w:szCs w:val="24"/>
        </w:rPr>
        <w:t>:</w:t>
      </w:r>
      <w:r w:rsidRPr="00934020">
        <w:rPr>
          <w:noProof/>
          <w:sz w:val="20"/>
          <w:szCs w:val="24"/>
        </w:rPr>
        <w:t xml:space="preserve"> 1</w:t>
      </w:r>
      <w:r w:rsidR="00934020">
        <w:rPr>
          <w:noProof/>
          <w:sz w:val="20"/>
          <w:szCs w:val="24"/>
        </w:rPr>
        <w:t>-</w:t>
      </w:r>
      <w:r w:rsidRPr="00934020">
        <w:rPr>
          <w:noProof/>
          <w:sz w:val="20"/>
          <w:szCs w:val="24"/>
        </w:rPr>
        <w:t>16.</w:t>
      </w:r>
    </w:p>
    <w:p w14:paraId="338D053B" w14:textId="7777777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 xml:space="preserve">Perez-Cejuela, H. M., Herrero-Martinez, J. M. and Simo-Alfonso, F. E. (2020). Recent </w:t>
      </w:r>
      <w:r w:rsidR="00934020" w:rsidRPr="00934020">
        <w:rPr>
          <w:noProof/>
          <w:sz w:val="20"/>
          <w:szCs w:val="24"/>
        </w:rPr>
        <w:t xml:space="preserve">advances in affinity </w:t>
      </w:r>
      <w:r w:rsidR="00934020">
        <w:rPr>
          <w:noProof/>
          <w:sz w:val="20"/>
          <w:szCs w:val="24"/>
        </w:rPr>
        <w:t>MOF</w:t>
      </w:r>
      <w:r w:rsidR="00934020" w:rsidRPr="00934020">
        <w:rPr>
          <w:noProof/>
          <w:sz w:val="20"/>
          <w:szCs w:val="24"/>
        </w:rPr>
        <w:t xml:space="preserve">-based sorbents with sample preparation purposes. </w:t>
      </w:r>
      <w:r w:rsidRPr="00934020">
        <w:rPr>
          <w:i/>
          <w:iCs/>
          <w:noProof/>
          <w:sz w:val="20"/>
          <w:szCs w:val="24"/>
        </w:rPr>
        <w:t>Molecules</w:t>
      </w:r>
      <w:r w:rsidRPr="00934020">
        <w:rPr>
          <w:noProof/>
          <w:sz w:val="20"/>
          <w:szCs w:val="24"/>
        </w:rPr>
        <w:t>, 25(4216)</w:t>
      </w:r>
      <w:r w:rsidR="00934020">
        <w:rPr>
          <w:noProof/>
          <w:sz w:val="20"/>
          <w:szCs w:val="24"/>
        </w:rPr>
        <w:t>:</w:t>
      </w:r>
      <w:r w:rsidRPr="00934020">
        <w:rPr>
          <w:noProof/>
          <w:sz w:val="20"/>
          <w:szCs w:val="24"/>
        </w:rPr>
        <w:t xml:space="preserve"> 1</w:t>
      </w:r>
      <w:r w:rsidR="00934020">
        <w:rPr>
          <w:noProof/>
          <w:sz w:val="20"/>
          <w:szCs w:val="24"/>
        </w:rPr>
        <w:t>-</w:t>
      </w:r>
      <w:r w:rsidRPr="00934020">
        <w:rPr>
          <w:noProof/>
          <w:sz w:val="20"/>
          <w:szCs w:val="24"/>
        </w:rPr>
        <w:t>21.</w:t>
      </w:r>
    </w:p>
    <w:p w14:paraId="381B0408" w14:textId="7777777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Hashemi, B., Zohrabi, P., Raza, N.</w:t>
      </w:r>
      <w:r w:rsidR="00934020">
        <w:rPr>
          <w:noProof/>
          <w:sz w:val="20"/>
          <w:szCs w:val="24"/>
        </w:rPr>
        <w:t xml:space="preserve"> and </w:t>
      </w:r>
      <w:r w:rsidRPr="00934020">
        <w:rPr>
          <w:noProof/>
          <w:sz w:val="20"/>
          <w:szCs w:val="24"/>
        </w:rPr>
        <w:t>Hashemi, B., Zohrabi, P., Raza, N., and Kim, K. H. (2017). Metal-</w:t>
      </w:r>
      <w:r w:rsidR="00934020" w:rsidRPr="00934020">
        <w:rPr>
          <w:noProof/>
          <w:sz w:val="20"/>
          <w:szCs w:val="24"/>
        </w:rPr>
        <w:t xml:space="preserve">organic frameworks as advanced sorbents for the extraction and determination of pollutants from environmental, biological, and food media. </w:t>
      </w:r>
      <w:r w:rsidRPr="00934020">
        <w:rPr>
          <w:i/>
          <w:iCs/>
          <w:noProof/>
          <w:sz w:val="20"/>
          <w:szCs w:val="24"/>
        </w:rPr>
        <w:t>Trends in Analytical Chemistry</w:t>
      </w:r>
      <w:r w:rsidRPr="00934020">
        <w:rPr>
          <w:noProof/>
          <w:sz w:val="20"/>
          <w:szCs w:val="24"/>
        </w:rPr>
        <w:t>, 97(September)</w:t>
      </w:r>
      <w:r w:rsidR="00934020">
        <w:rPr>
          <w:noProof/>
          <w:sz w:val="20"/>
          <w:szCs w:val="24"/>
        </w:rPr>
        <w:t>:</w:t>
      </w:r>
      <w:r w:rsidRPr="00934020">
        <w:rPr>
          <w:noProof/>
          <w:sz w:val="20"/>
          <w:szCs w:val="24"/>
        </w:rPr>
        <w:t xml:space="preserve"> 65</w:t>
      </w:r>
      <w:r w:rsidR="00934020">
        <w:rPr>
          <w:noProof/>
          <w:sz w:val="20"/>
          <w:szCs w:val="24"/>
        </w:rPr>
        <w:t>-</w:t>
      </w:r>
      <w:r w:rsidRPr="00934020">
        <w:rPr>
          <w:noProof/>
          <w:sz w:val="20"/>
          <w:szCs w:val="24"/>
        </w:rPr>
        <w:t xml:space="preserve">82. </w:t>
      </w:r>
    </w:p>
    <w:p w14:paraId="5DF9A926" w14:textId="71E31417" w:rsidR="00934020" w:rsidRDefault="00BB1A0B" w:rsidP="00934020">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Chisvert, A., Cardenas, S.</w:t>
      </w:r>
      <w:r w:rsidR="00934020">
        <w:rPr>
          <w:noProof/>
          <w:sz w:val="20"/>
          <w:szCs w:val="24"/>
        </w:rPr>
        <w:t xml:space="preserve"> </w:t>
      </w:r>
      <w:r w:rsidRPr="00934020">
        <w:rPr>
          <w:noProof/>
          <w:sz w:val="20"/>
          <w:szCs w:val="24"/>
        </w:rPr>
        <w:t xml:space="preserve">and Lucena, R. (2019). </w:t>
      </w:r>
      <w:r w:rsidR="00934020">
        <w:rPr>
          <w:noProof/>
          <w:sz w:val="20"/>
          <w:szCs w:val="24"/>
        </w:rPr>
        <w:t>D</w:t>
      </w:r>
      <w:r w:rsidR="00934020" w:rsidRPr="00934020">
        <w:rPr>
          <w:noProof/>
          <w:sz w:val="20"/>
          <w:szCs w:val="24"/>
        </w:rPr>
        <w:t xml:space="preserve">ispersive micro-solid phase extraction. </w:t>
      </w:r>
      <w:r w:rsidRPr="00934020">
        <w:rPr>
          <w:i/>
          <w:noProof/>
          <w:sz w:val="20"/>
          <w:szCs w:val="24"/>
        </w:rPr>
        <w:t>The Turkish Journal of Pediatrics</w:t>
      </w:r>
      <w:r w:rsidR="00C91CE5">
        <w:rPr>
          <w:i/>
          <w:noProof/>
          <w:sz w:val="20"/>
          <w:szCs w:val="24"/>
        </w:rPr>
        <w:t>,</w:t>
      </w:r>
      <w:r w:rsidRPr="00934020">
        <w:rPr>
          <w:i/>
          <w:noProof/>
          <w:sz w:val="20"/>
          <w:szCs w:val="24"/>
        </w:rPr>
        <w:t xml:space="preserve"> </w:t>
      </w:r>
      <w:r w:rsidRPr="00C91CE5">
        <w:rPr>
          <w:iCs/>
          <w:noProof/>
          <w:sz w:val="20"/>
          <w:szCs w:val="24"/>
        </w:rPr>
        <w:t>112</w:t>
      </w:r>
      <w:r w:rsidR="00C91CE5" w:rsidRPr="00C91CE5">
        <w:rPr>
          <w:iCs/>
          <w:noProof/>
          <w:sz w:val="20"/>
          <w:szCs w:val="24"/>
        </w:rPr>
        <w:t>:</w:t>
      </w:r>
      <w:r w:rsidRPr="00C91CE5">
        <w:rPr>
          <w:iCs/>
          <w:noProof/>
          <w:sz w:val="20"/>
          <w:szCs w:val="24"/>
        </w:rPr>
        <w:t xml:space="preserve"> 226-233</w:t>
      </w:r>
      <w:r w:rsidR="00934020" w:rsidRPr="00C91CE5">
        <w:rPr>
          <w:iCs/>
          <w:noProof/>
          <w:sz w:val="20"/>
          <w:szCs w:val="24"/>
        </w:rPr>
        <w:t>.</w:t>
      </w:r>
    </w:p>
    <w:p w14:paraId="724BA33B" w14:textId="38F7E0F4" w:rsidR="002134F5" w:rsidRDefault="00BB1A0B" w:rsidP="002134F5">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934020">
        <w:rPr>
          <w:noProof/>
          <w:sz w:val="20"/>
          <w:szCs w:val="24"/>
        </w:rPr>
        <w:t>Gutiérrez-serpa, A., Pacheco-fernández, I., Pasán, J.</w:t>
      </w:r>
      <w:r w:rsidR="00934020">
        <w:rPr>
          <w:noProof/>
          <w:sz w:val="20"/>
          <w:szCs w:val="24"/>
        </w:rPr>
        <w:t xml:space="preserve"> </w:t>
      </w:r>
      <w:r w:rsidRPr="00934020">
        <w:rPr>
          <w:noProof/>
          <w:sz w:val="20"/>
          <w:szCs w:val="24"/>
        </w:rPr>
        <w:t>and Pino, V. (2019). Metal-</w:t>
      </w:r>
      <w:r w:rsidR="00C91CE5" w:rsidRPr="00934020">
        <w:rPr>
          <w:noProof/>
          <w:sz w:val="20"/>
          <w:szCs w:val="24"/>
        </w:rPr>
        <w:t>organic frameworks as key materials for solid-phase microextraction devices - a review</w:t>
      </w:r>
      <w:r w:rsidRPr="00934020">
        <w:rPr>
          <w:noProof/>
          <w:sz w:val="20"/>
          <w:szCs w:val="24"/>
        </w:rPr>
        <w:t xml:space="preserve">. </w:t>
      </w:r>
      <w:r w:rsidRPr="00934020">
        <w:rPr>
          <w:i/>
          <w:iCs/>
          <w:noProof/>
          <w:sz w:val="20"/>
          <w:szCs w:val="24"/>
        </w:rPr>
        <w:t>Separation</w:t>
      </w:r>
      <w:r w:rsidRPr="00934020">
        <w:rPr>
          <w:noProof/>
          <w:sz w:val="20"/>
          <w:szCs w:val="24"/>
        </w:rPr>
        <w:t xml:space="preserve">, </w:t>
      </w:r>
      <w:r w:rsidRPr="002134F5">
        <w:rPr>
          <w:noProof/>
          <w:sz w:val="20"/>
          <w:szCs w:val="24"/>
        </w:rPr>
        <w:t>6(47)</w:t>
      </w:r>
      <w:r w:rsidR="002134F5">
        <w:rPr>
          <w:noProof/>
          <w:sz w:val="20"/>
          <w:szCs w:val="24"/>
        </w:rPr>
        <w:t>:</w:t>
      </w:r>
      <w:r w:rsidRPr="002134F5">
        <w:rPr>
          <w:noProof/>
          <w:sz w:val="20"/>
          <w:szCs w:val="24"/>
        </w:rPr>
        <w:t xml:space="preserve"> </w:t>
      </w:r>
      <w:r w:rsidRPr="00934020">
        <w:rPr>
          <w:noProof/>
          <w:sz w:val="20"/>
          <w:szCs w:val="24"/>
        </w:rPr>
        <w:t>1</w:t>
      </w:r>
      <w:r w:rsidR="002134F5">
        <w:rPr>
          <w:noProof/>
          <w:sz w:val="20"/>
          <w:szCs w:val="24"/>
        </w:rPr>
        <w:t>-</w:t>
      </w:r>
      <w:r w:rsidRPr="00934020">
        <w:rPr>
          <w:noProof/>
          <w:sz w:val="20"/>
          <w:szCs w:val="24"/>
        </w:rPr>
        <w:t xml:space="preserve">29. </w:t>
      </w:r>
    </w:p>
    <w:p w14:paraId="39ECA216" w14:textId="77777777" w:rsidR="002134F5" w:rsidRDefault="00BB1A0B" w:rsidP="002134F5">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2134F5">
        <w:rPr>
          <w:noProof/>
          <w:sz w:val="20"/>
          <w:szCs w:val="24"/>
        </w:rPr>
        <w:t>Soury, S., Bahrami, A., Alizadeh, S., Shahna, F. G., A.</w:t>
      </w:r>
      <w:r w:rsidR="002134F5">
        <w:rPr>
          <w:noProof/>
          <w:sz w:val="20"/>
          <w:szCs w:val="24"/>
        </w:rPr>
        <w:t xml:space="preserve"> and </w:t>
      </w:r>
      <w:r w:rsidRPr="002134F5">
        <w:rPr>
          <w:noProof/>
          <w:sz w:val="20"/>
          <w:szCs w:val="24"/>
        </w:rPr>
        <w:t xml:space="preserve">Nematollahi, D. (2019). Development of a needle trap device packed with zinc based metal-organic framework sorbent for the sampling and analysis of polycyclic aromatic hydrocarbons in the air. </w:t>
      </w:r>
      <w:r w:rsidRPr="002134F5">
        <w:rPr>
          <w:i/>
          <w:noProof/>
          <w:sz w:val="20"/>
          <w:szCs w:val="24"/>
        </w:rPr>
        <w:t xml:space="preserve">Microchemical Journal, </w:t>
      </w:r>
      <w:r w:rsidRPr="002134F5">
        <w:rPr>
          <w:iCs/>
          <w:noProof/>
          <w:sz w:val="20"/>
          <w:szCs w:val="24"/>
        </w:rPr>
        <w:t>148(2019)</w:t>
      </w:r>
      <w:r w:rsidR="002134F5">
        <w:rPr>
          <w:iCs/>
          <w:noProof/>
          <w:sz w:val="20"/>
          <w:szCs w:val="24"/>
        </w:rPr>
        <w:t>:</w:t>
      </w:r>
      <w:r w:rsidRPr="002134F5">
        <w:rPr>
          <w:noProof/>
          <w:sz w:val="20"/>
          <w:szCs w:val="24"/>
        </w:rPr>
        <w:t xml:space="preserve"> 346</w:t>
      </w:r>
      <w:r w:rsidR="002134F5">
        <w:rPr>
          <w:noProof/>
          <w:sz w:val="20"/>
          <w:szCs w:val="24"/>
        </w:rPr>
        <w:t>-</w:t>
      </w:r>
      <w:r w:rsidRPr="002134F5">
        <w:rPr>
          <w:noProof/>
          <w:sz w:val="20"/>
          <w:szCs w:val="24"/>
        </w:rPr>
        <w:t>354.</w:t>
      </w:r>
    </w:p>
    <w:p w14:paraId="2EE8034D" w14:textId="77777777" w:rsidR="002134F5" w:rsidRDefault="00BB1A0B" w:rsidP="002134F5">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2134F5">
        <w:rPr>
          <w:noProof/>
          <w:sz w:val="20"/>
          <w:szCs w:val="24"/>
        </w:rPr>
        <w:t>Manousi, N., Zachariadis, G. A., Deliyanni, E. A.</w:t>
      </w:r>
      <w:r w:rsidR="002134F5">
        <w:rPr>
          <w:noProof/>
          <w:sz w:val="20"/>
          <w:szCs w:val="24"/>
        </w:rPr>
        <w:t xml:space="preserve"> </w:t>
      </w:r>
      <w:r w:rsidRPr="002134F5">
        <w:rPr>
          <w:noProof/>
          <w:sz w:val="20"/>
          <w:szCs w:val="24"/>
        </w:rPr>
        <w:t xml:space="preserve">and Samanidou, V. F. (2018). Application </w:t>
      </w:r>
      <w:r w:rsidR="002134F5" w:rsidRPr="002134F5">
        <w:rPr>
          <w:noProof/>
          <w:sz w:val="20"/>
          <w:szCs w:val="24"/>
        </w:rPr>
        <w:t xml:space="preserve">of metal-organic frameworks in food sample preparation. </w:t>
      </w:r>
      <w:r w:rsidRPr="002134F5">
        <w:rPr>
          <w:i/>
          <w:iCs/>
          <w:noProof/>
          <w:sz w:val="20"/>
          <w:szCs w:val="24"/>
        </w:rPr>
        <w:t>Molecules</w:t>
      </w:r>
      <w:r w:rsidRPr="002134F5">
        <w:rPr>
          <w:noProof/>
          <w:sz w:val="20"/>
          <w:szCs w:val="24"/>
        </w:rPr>
        <w:t>, 23</w:t>
      </w:r>
      <w:r w:rsidR="002134F5">
        <w:rPr>
          <w:noProof/>
          <w:sz w:val="20"/>
          <w:szCs w:val="24"/>
        </w:rPr>
        <w:t xml:space="preserve">: </w:t>
      </w:r>
      <w:r w:rsidRPr="002134F5">
        <w:rPr>
          <w:noProof/>
          <w:sz w:val="20"/>
          <w:szCs w:val="24"/>
        </w:rPr>
        <w:t>1</w:t>
      </w:r>
      <w:r w:rsidR="002134F5">
        <w:rPr>
          <w:noProof/>
          <w:sz w:val="20"/>
          <w:szCs w:val="24"/>
        </w:rPr>
        <w:t>-</w:t>
      </w:r>
      <w:r w:rsidRPr="002134F5">
        <w:rPr>
          <w:noProof/>
          <w:sz w:val="20"/>
          <w:szCs w:val="24"/>
        </w:rPr>
        <w:t xml:space="preserve">21. </w:t>
      </w:r>
    </w:p>
    <w:p w14:paraId="369F6CEE" w14:textId="77777777" w:rsidR="002134F5" w:rsidRDefault="00701661" w:rsidP="002134F5">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2134F5">
        <w:rPr>
          <w:noProof/>
          <w:sz w:val="20"/>
          <w:szCs w:val="24"/>
        </w:rPr>
        <w:t>Bieniek, A., Terzyk, A. P., Wiśniewski, M., Roszek, K., Kowalczyk, P., Sarkisov, L.</w:t>
      </w:r>
      <w:r w:rsidR="002134F5">
        <w:rPr>
          <w:noProof/>
          <w:sz w:val="20"/>
          <w:szCs w:val="24"/>
        </w:rPr>
        <w:t xml:space="preserve"> and </w:t>
      </w:r>
      <w:r w:rsidRPr="002134F5">
        <w:rPr>
          <w:noProof/>
          <w:sz w:val="20"/>
          <w:szCs w:val="24"/>
        </w:rPr>
        <w:t xml:space="preserve">Keskin, S. and Kaneko, K. (2020). MOF </w:t>
      </w:r>
      <w:r w:rsidR="002134F5" w:rsidRPr="002134F5">
        <w:rPr>
          <w:noProof/>
          <w:sz w:val="20"/>
          <w:szCs w:val="24"/>
        </w:rPr>
        <w:t xml:space="preserve">materials as therapeutic agents, drug carriers, imaging agents and biosensors in cancer biomedicine: </w:t>
      </w:r>
      <w:r w:rsidR="002134F5">
        <w:rPr>
          <w:noProof/>
          <w:sz w:val="20"/>
          <w:szCs w:val="24"/>
        </w:rPr>
        <w:t>R</w:t>
      </w:r>
      <w:r w:rsidR="002134F5" w:rsidRPr="002134F5">
        <w:rPr>
          <w:noProof/>
          <w:sz w:val="20"/>
          <w:szCs w:val="24"/>
        </w:rPr>
        <w:t xml:space="preserve">ecent advances and perspectives. </w:t>
      </w:r>
      <w:r w:rsidRPr="002134F5">
        <w:rPr>
          <w:i/>
          <w:iCs/>
          <w:noProof/>
          <w:sz w:val="20"/>
          <w:szCs w:val="24"/>
        </w:rPr>
        <w:t>Progress in Materials Science</w:t>
      </w:r>
      <w:r w:rsidRPr="002134F5">
        <w:rPr>
          <w:noProof/>
          <w:sz w:val="20"/>
          <w:szCs w:val="24"/>
        </w:rPr>
        <w:t>, 117</w:t>
      </w:r>
      <w:r w:rsidR="002134F5">
        <w:rPr>
          <w:noProof/>
          <w:sz w:val="20"/>
          <w:szCs w:val="24"/>
        </w:rPr>
        <w:t>:</w:t>
      </w:r>
      <w:r w:rsidRPr="002134F5">
        <w:rPr>
          <w:noProof/>
          <w:sz w:val="20"/>
          <w:szCs w:val="24"/>
        </w:rPr>
        <w:t xml:space="preserve"> 100743. </w:t>
      </w:r>
    </w:p>
    <w:p w14:paraId="77D26386" w14:textId="7C0AE33C" w:rsidR="002134F5" w:rsidRDefault="00701661" w:rsidP="002134F5">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2134F5">
        <w:rPr>
          <w:noProof/>
          <w:sz w:val="20"/>
          <w:szCs w:val="24"/>
        </w:rPr>
        <w:t>Wang, X., Chen, Y., Zheng, Y.</w:t>
      </w:r>
      <w:r w:rsidR="002134F5">
        <w:rPr>
          <w:noProof/>
          <w:sz w:val="20"/>
          <w:szCs w:val="24"/>
        </w:rPr>
        <w:t xml:space="preserve"> and </w:t>
      </w:r>
      <w:r w:rsidRPr="002134F5">
        <w:rPr>
          <w:noProof/>
          <w:sz w:val="20"/>
          <w:szCs w:val="24"/>
        </w:rPr>
        <w:t xml:space="preserve">Zhang, Z. (2017). Study </w:t>
      </w:r>
      <w:r w:rsidR="002134F5" w:rsidRPr="002134F5">
        <w:rPr>
          <w:noProof/>
          <w:sz w:val="20"/>
          <w:szCs w:val="24"/>
        </w:rPr>
        <w:t xml:space="preserve">of adsorption and desorption performances of </w:t>
      </w:r>
      <w:r w:rsidR="002134F5">
        <w:rPr>
          <w:noProof/>
          <w:sz w:val="20"/>
          <w:szCs w:val="24"/>
        </w:rPr>
        <w:t>Z</w:t>
      </w:r>
      <w:r w:rsidR="002134F5" w:rsidRPr="002134F5">
        <w:rPr>
          <w:noProof/>
          <w:sz w:val="20"/>
          <w:szCs w:val="24"/>
        </w:rPr>
        <w:t>r-</w:t>
      </w:r>
      <w:r w:rsidR="002134F5" w:rsidRPr="002134F5">
        <w:rPr>
          <w:noProof/>
          <w:sz w:val="20"/>
          <w:szCs w:val="24"/>
        </w:rPr>
        <w:lastRenderedPageBreak/>
        <w:t xml:space="preserve">based metal-organic frameworks using paper spray mass spectrometry. </w:t>
      </w:r>
      <w:r w:rsidRPr="002134F5">
        <w:rPr>
          <w:i/>
          <w:iCs/>
          <w:noProof/>
          <w:sz w:val="20"/>
          <w:szCs w:val="24"/>
        </w:rPr>
        <w:t>Materials</w:t>
      </w:r>
      <w:r w:rsidRPr="002134F5">
        <w:rPr>
          <w:noProof/>
          <w:sz w:val="20"/>
          <w:szCs w:val="24"/>
        </w:rPr>
        <w:t xml:space="preserve">, </w:t>
      </w:r>
      <w:r w:rsidRPr="00472C94">
        <w:rPr>
          <w:noProof/>
          <w:sz w:val="20"/>
          <w:szCs w:val="24"/>
        </w:rPr>
        <w:t>10</w:t>
      </w:r>
      <w:r w:rsidRPr="002134F5">
        <w:rPr>
          <w:noProof/>
          <w:sz w:val="20"/>
          <w:szCs w:val="24"/>
        </w:rPr>
        <w:t>(7)</w:t>
      </w:r>
      <w:r w:rsidR="00472C94">
        <w:rPr>
          <w:noProof/>
          <w:sz w:val="20"/>
          <w:szCs w:val="24"/>
        </w:rPr>
        <w:t>: 769</w:t>
      </w:r>
      <w:r w:rsidRPr="002134F5">
        <w:rPr>
          <w:noProof/>
          <w:sz w:val="20"/>
          <w:szCs w:val="24"/>
        </w:rPr>
        <w:t xml:space="preserve">. </w:t>
      </w:r>
    </w:p>
    <w:p w14:paraId="35DEA4E9" w14:textId="77777777" w:rsidR="00472C94" w:rsidRDefault="00701661"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2134F5">
        <w:rPr>
          <w:noProof/>
          <w:sz w:val="20"/>
          <w:szCs w:val="24"/>
        </w:rPr>
        <w:t>Cai, M., Qin, L., Pang, L., Ma, B., Bai, J., Liu, J., Dong, X., Yin, X.</w:t>
      </w:r>
      <w:r w:rsidR="00472C94">
        <w:rPr>
          <w:noProof/>
          <w:sz w:val="20"/>
          <w:szCs w:val="24"/>
        </w:rPr>
        <w:t xml:space="preserve"> </w:t>
      </w:r>
      <w:r w:rsidRPr="002134F5">
        <w:rPr>
          <w:noProof/>
          <w:sz w:val="20"/>
          <w:szCs w:val="24"/>
        </w:rPr>
        <w:t xml:space="preserve">and Ni, J. (2020). Amino-functionalized Zn </w:t>
      </w:r>
      <w:r w:rsidR="00472C94" w:rsidRPr="002134F5">
        <w:rPr>
          <w:noProof/>
          <w:sz w:val="20"/>
          <w:szCs w:val="24"/>
        </w:rPr>
        <w:t xml:space="preserve">metal -organic frameworks as antitumor drug curcumin carriers. </w:t>
      </w:r>
      <w:r w:rsidRPr="002134F5">
        <w:rPr>
          <w:i/>
          <w:iCs/>
          <w:noProof/>
          <w:sz w:val="20"/>
          <w:szCs w:val="24"/>
        </w:rPr>
        <w:t>New Journal of Chemistry</w:t>
      </w:r>
      <w:r w:rsidRPr="002134F5">
        <w:rPr>
          <w:noProof/>
          <w:sz w:val="20"/>
          <w:szCs w:val="24"/>
        </w:rPr>
        <w:t xml:space="preserve">, </w:t>
      </w:r>
      <w:r w:rsidRPr="00472C94">
        <w:rPr>
          <w:noProof/>
          <w:sz w:val="20"/>
          <w:szCs w:val="24"/>
        </w:rPr>
        <w:t>44(41)</w:t>
      </w:r>
      <w:r w:rsidR="00472C94">
        <w:rPr>
          <w:noProof/>
          <w:sz w:val="20"/>
          <w:szCs w:val="24"/>
        </w:rPr>
        <w:t>:</w:t>
      </w:r>
      <w:r w:rsidRPr="002134F5">
        <w:rPr>
          <w:noProof/>
          <w:sz w:val="20"/>
          <w:szCs w:val="24"/>
        </w:rPr>
        <w:t>17693</w:t>
      </w:r>
      <w:r w:rsidR="00472C94">
        <w:rPr>
          <w:noProof/>
          <w:sz w:val="20"/>
          <w:szCs w:val="24"/>
        </w:rPr>
        <w:t>-</w:t>
      </w:r>
      <w:r w:rsidRPr="002134F5">
        <w:rPr>
          <w:noProof/>
          <w:sz w:val="20"/>
          <w:szCs w:val="24"/>
        </w:rPr>
        <w:t xml:space="preserve">17704. </w:t>
      </w:r>
    </w:p>
    <w:p w14:paraId="5C1550BB" w14:textId="77777777" w:rsidR="00472C94" w:rsidRDefault="001530AF"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Li, L., Chen, Y., Yang, L., Wang, Z.</w:t>
      </w:r>
      <w:r w:rsidR="00472C94">
        <w:rPr>
          <w:noProof/>
          <w:sz w:val="20"/>
          <w:szCs w:val="24"/>
        </w:rPr>
        <w:t xml:space="preserve"> and </w:t>
      </w:r>
      <w:r w:rsidRPr="00472C94">
        <w:rPr>
          <w:noProof/>
          <w:sz w:val="20"/>
          <w:szCs w:val="24"/>
        </w:rPr>
        <w:t xml:space="preserve">Liu, H. (2020). Recent </w:t>
      </w:r>
      <w:r w:rsidR="00472C94" w:rsidRPr="00472C94">
        <w:rPr>
          <w:noProof/>
          <w:sz w:val="20"/>
          <w:szCs w:val="24"/>
        </w:rPr>
        <w:t xml:space="preserve">advances in applications of metal–organic frameworks for sample preparation in pharmaceutical analysis. </w:t>
      </w:r>
      <w:r w:rsidRPr="00472C94">
        <w:rPr>
          <w:i/>
          <w:iCs/>
          <w:noProof/>
          <w:sz w:val="20"/>
          <w:szCs w:val="24"/>
        </w:rPr>
        <w:t>Coordination Chemistry Reviews</w:t>
      </w:r>
      <w:r w:rsidRPr="00472C94">
        <w:rPr>
          <w:noProof/>
          <w:sz w:val="20"/>
          <w:szCs w:val="24"/>
        </w:rPr>
        <w:t>, 411</w:t>
      </w:r>
      <w:r w:rsidR="00472C94">
        <w:rPr>
          <w:noProof/>
          <w:sz w:val="20"/>
          <w:szCs w:val="24"/>
        </w:rPr>
        <w:t>:</w:t>
      </w:r>
      <w:r w:rsidRPr="00472C94">
        <w:rPr>
          <w:noProof/>
          <w:sz w:val="20"/>
          <w:szCs w:val="24"/>
        </w:rPr>
        <w:t xml:space="preserve"> 213235. </w:t>
      </w:r>
    </w:p>
    <w:p w14:paraId="0D48756A" w14:textId="77777777" w:rsidR="00472C94" w:rsidRDefault="001530AF"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Yaghi, O. M., Li, G.</w:t>
      </w:r>
      <w:r w:rsidR="00472C94">
        <w:rPr>
          <w:noProof/>
          <w:sz w:val="20"/>
          <w:szCs w:val="24"/>
        </w:rPr>
        <w:t xml:space="preserve"> and </w:t>
      </w:r>
      <w:r w:rsidRPr="00472C94">
        <w:rPr>
          <w:noProof/>
          <w:sz w:val="20"/>
          <w:szCs w:val="24"/>
        </w:rPr>
        <w:t>Li Hailian. (1995). Yaghi-</w:t>
      </w:r>
      <w:r w:rsidR="00472C94" w:rsidRPr="00472C94">
        <w:rPr>
          <w:noProof/>
          <w:sz w:val="20"/>
          <w:szCs w:val="24"/>
        </w:rPr>
        <w:t>selective binding and removal of guests in a microporous metal-organic framework.</w:t>
      </w:r>
      <w:r w:rsidRPr="00472C94">
        <w:rPr>
          <w:noProof/>
          <w:sz w:val="20"/>
          <w:szCs w:val="24"/>
        </w:rPr>
        <w:t xml:space="preserve"> </w:t>
      </w:r>
      <w:r w:rsidRPr="00472C94">
        <w:rPr>
          <w:i/>
          <w:iCs/>
          <w:noProof/>
          <w:sz w:val="20"/>
          <w:szCs w:val="24"/>
        </w:rPr>
        <w:t>Nature</w:t>
      </w:r>
      <w:r w:rsidRPr="00472C94">
        <w:rPr>
          <w:noProof/>
          <w:sz w:val="20"/>
          <w:szCs w:val="24"/>
        </w:rPr>
        <w:t>, 378(December)</w:t>
      </w:r>
      <w:r w:rsidR="00472C94">
        <w:rPr>
          <w:noProof/>
          <w:sz w:val="20"/>
          <w:szCs w:val="24"/>
        </w:rPr>
        <w:t xml:space="preserve">: </w:t>
      </w:r>
      <w:r w:rsidRPr="00472C94">
        <w:rPr>
          <w:noProof/>
          <w:sz w:val="20"/>
          <w:szCs w:val="24"/>
        </w:rPr>
        <w:t>703</w:t>
      </w:r>
      <w:r w:rsidR="00472C94">
        <w:rPr>
          <w:noProof/>
          <w:sz w:val="20"/>
          <w:szCs w:val="24"/>
        </w:rPr>
        <w:t>-</w:t>
      </w:r>
      <w:r w:rsidRPr="00472C94">
        <w:rPr>
          <w:noProof/>
          <w:sz w:val="20"/>
          <w:szCs w:val="24"/>
        </w:rPr>
        <w:t>706.</w:t>
      </w:r>
    </w:p>
    <w:p w14:paraId="7FBEECEF" w14:textId="77777777" w:rsidR="00472C94" w:rsidRPr="00472C94" w:rsidRDefault="00EC5559"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Cavka, J. V., Jakobsen, S., Olsbye, U., Guillou, N., Carlo Lambertis, C.</w:t>
      </w:r>
      <w:r w:rsidR="00472C94">
        <w:rPr>
          <w:noProof/>
          <w:sz w:val="20"/>
          <w:szCs w:val="24"/>
        </w:rPr>
        <w:t xml:space="preserve"> </w:t>
      </w:r>
      <w:r w:rsidRPr="00472C94">
        <w:rPr>
          <w:noProof/>
          <w:sz w:val="20"/>
          <w:szCs w:val="24"/>
        </w:rPr>
        <w:t xml:space="preserve">and Silvia. C. (2008). A </w:t>
      </w:r>
      <w:r w:rsidR="00472C94" w:rsidRPr="00472C94">
        <w:rPr>
          <w:noProof/>
          <w:sz w:val="20"/>
          <w:szCs w:val="24"/>
        </w:rPr>
        <w:t xml:space="preserve">new zirconium inorganic building brick forming metal organic frameworks with exceptional stability. </w:t>
      </w:r>
      <w:r w:rsidRPr="00472C94">
        <w:rPr>
          <w:i/>
          <w:noProof/>
          <w:sz w:val="20"/>
          <w:szCs w:val="24"/>
        </w:rPr>
        <w:t>J</w:t>
      </w:r>
      <w:r w:rsidR="00472C94">
        <w:rPr>
          <w:i/>
          <w:noProof/>
          <w:sz w:val="20"/>
          <w:szCs w:val="24"/>
        </w:rPr>
        <w:t>ournal</w:t>
      </w:r>
      <w:r w:rsidRPr="00472C94">
        <w:rPr>
          <w:i/>
          <w:noProof/>
          <w:sz w:val="20"/>
          <w:szCs w:val="24"/>
        </w:rPr>
        <w:t xml:space="preserve"> Am</w:t>
      </w:r>
      <w:r w:rsidR="00472C94">
        <w:rPr>
          <w:i/>
          <w:noProof/>
          <w:sz w:val="20"/>
          <w:szCs w:val="24"/>
        </w:rPr>
        <w:t>erican</w:t>
      </w:r>
      <w:r w:rsidRPr="00472C94">
        <w:rPr>
          <w:i/>
          <w:noProof/>
          <w:sz w:val="20"/>
          <w:szCs w:val="24"/>
        </w:rPr>
        <w:t xml:space="preserve"> Chem</w:t>
      </w:r>
      <w:r w:rsidR="00472C94">
        <w:rPr>
          <w:i/>
          <w:noProof/>
          <w:sz w:val="20"/>
          <w:szCs w:val="24"/>
        </w:rPr>
        <w:t>ical</w:t>
      </w:r>
      <w:r w:rsidRPr="00472C94">
        <w:rPr>
          <w:i/>
          <w:noProof/>
          <w:sz w:val="20"/>
          <w:szCs w:val="24"/>
        </w:rPr>
        <w:t xml:space="preserve"> Soc</w:t>
      </w:r>
      <w:r w:rsidR="00472C94">
        <w:rPr>
          <w:i/>
          <w:noProof/>
          <w:sz w:val="20"/>
          <w:szCs w:val="24"/>
        </w:rPr>
        <w:t>iety</w:t>
      </w:r>
      <w:r w:rsidRPr="00472C94">
        <w:rPr>
          <w:i/>
          <w:noProof/>
          <w:sz w:val="20"/>
          <w:szCs w:val="24"/>
        </w:rPr>
        <w:t xml:space="preserve">, </w:t>
      </w:r>
      <w:r w:rsidRPr="00472C94">
        <w:rPr>
          <w:iCs/>
          <w:noProof/>
          <w:sz w:val="20"/>
          <w:szCs w:val="24"/>
        </w:rPr>
        <w:t>130(42)</w:t>
      </w:r>
      <w:r w:rsidR="00472C94">
        <w:rPr>
          <w:iCs/>
          <w:noProof/>
          <w:sz w:val="20"/>
          <w:szCs w:val="24"/>
        </w:rPr>
        <w:t>:</w:t>
      </w:r>
      <w:r w:rsidRPr="00472C94">
        <w:rPr>
          <w:iCs/>
          <w:noProof/>
          <w:sz w:val="20"/>
          <w:szCs w:val="24"/>
        </w:rPr>
        <w:t xml:space="preserve"> 13850</w:t>
      </w:r>
      <w:r w:rsidR="00472C94">
        <w:rPr>
          <w:iCs/>
          <w:noProof/>
          <w:sz w:val="20"/>
          <w:szCs w:val="24"/>
        </w:rPr>
        <w:t>-</w:t>
      </w:r>
      <w:r w:rsidRPr="00472C94">
        <w:rPr>
          <w:iCs/>
          <w:noProof/>
          <w:sz w:val="20"/>
          <w:szCs w:val="24"/>
        </w:rPr>
        <w:t>13851.</w:t>
      </w:r>
    </w:p>
    <w:p w14:paraId="5F86778C" w14:textId="77777777" w:rsidR="00472C94" w:rsidRPr="00472C94" w:rsidRDefault="00EC5559"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Abolghasemi, M.M.; Yousefi, V.</w:t>
      </w:r>
      <w:r w:rsidR="00472C94">
        <w:rPr>
          <w:noProof/>
          <w:sz w:val="20"/>
          <w:szCs w:val="24"/>
        </w:rPr>
        <w:t xml:space="preserve"> and </w:t>
      </w:r>
      <w:r w:rsidRPr="00472C94">
        <w:rPr>
          <w:noProof/>
          <w:sz w:val="20"/>
          <w:szCs w:val="24"/>
        </w:rPr>
        <w:t>Piryaei, M. (</w:t>
      </w:r>
      <w:r w:rsidRPr="00472C94">
        <w:rPr>
          <w:bCs/>
          <w:noProof/>
          <w:sz w:val="20"/>
          <w:szCs w:val="24"/>
        </w:rPr>
        <w:t>2015</w:t>
      </w:r>
      <w:r w:rsidRPr="00472C94">
        <w:rPr>
          <w:noProof/>
          <w:sz w:val="20"/>
          <w:szCs w:val="24"/>
        </w:rPr>
        <w:t xml:space="preserve">). Synthesis </w:t>
      </w:r>
      <w:r w:rsidR="00472C94" w:rsidRPr="00472C94">
        <w:rPr>
          <w:noProof/>
          <w:sz w:val="20"/>
          <w:szCs w:val="24"/>
        </w:rPr>
        <w:t xml:space="preserve">of a metal-organic framework confined in periodic mesoporous silica with enhanced hydrostability as a novel fiber coating for solid-phase microextraction. </w:t>
      </w:r>
      <w:r w:rsidRPr="00472C94">
        <w:rPr>
          <w:i/>
          <w:noProof/>
          <w:sz w:val="20"/>
          <w:szCs w:val="24"/>
        </w:rPr>
        <w:t>J</w:t>
      </w:r>
      <w:r w:rsidR="00472C94">
        <w:rPr>
          <w:i/>
          <w:noProof/>
          <w:sz w:val="20"/>
          <w:szCs w:val="24"/>
        </w:rPr>
        <w:t>ournal</w:t>
      </w:r>
      <w:r w:rsidRPr="00472C94">
        <w:rPr>
          <w:i/>
          <w:noProof/>
          <w:sz w:val="20"/>
          <w:szCs w:val="24"/>
        </w:rPr>
        <w:t xml:space="preserve"> </w:t>
      </w:r>
      <w:r w:rsidR="00472C94">
        <w:rPr>
          <w:i/>
          <w:noProof/>
          <w:sz w:val="20"/>
          <w:szCs w:val="24"/>
        </w:rPr>
        <w:t xml:space="preserve">of </w:t>
      </w:r>
      <w:r w:rsidRPr="00472C94">
        <w:rPr>
          <w:i/>
          <w:noProof/>
          <w:sz w:val="20"/>
          <w:szCs w:val="24"/>
        </w:rPr>
        <w:t>Sep</w:t>
      </w:r>
      <w:r w:rsidR="00472C94">
        <w:rPr>
          <w:i/>
          <w:noProof/>
          <w:sz w:val="20"/>
          <w:szCs w:val="24"/>
        </w:rPr>
        <w:t>aration</w:t>
      </w:r>
      <w:r w:rsidRPr="00472C94">
        <w:rPr>
          <w:i/>
          <w:noProof/>
          <w:sz w:val="20"/>
          <w:szCs w:val="24"/>
        </w:rPr>
        <w:t xml:space="preserve"> Sci</w:t>
      </w:r>
      <w:r w:rsidR="00472C94">
        <w:rPr>
          <w:i/>
          <w:noProof/>
          <w:sz w:val="20"/>
          <w:szCs w:val="24"/>
        </w:rPr>
        <w:t>ences</w:t>
      </w:r>
      <w:r w:rsidRPr="00472C94">
        <w:rPr>
          <w:i/>
          <w:noProof/>
          <w:sz w:val="20"/>
          <w:szCs w:val="24"/>
        </w:rPr>
        <w:t xml:space="preserve">, </w:t>
      </w:r>
      <w:r w:rsidRPr="00472C94">
        <w:rPr>
          <w:iCs/>
          <w:noProof/>
          <w:sz w:val="20"/>
          <w:szCs w:val="24"/>
        </w:rPr>
        <w:t>38</w:t>
      </w:r>
      <w:r w:rsidR="00472C94" w:rsidRPr="00472C94">
        <w:rPr>
          <w:iCs/>
          <w:noProof/>
          <w:sz w:val="20"/>
          <w:szCs w:val="24"/>
        </w:rPr>
        <w:t>:</w:t>
      </w:r>
      <w:r w:rsidRPr="00472C94">
        <w:rPr>
          <w:iCs/>
          <w:noProof/>
          <w:sz w:val="20"/>
          <w:szCs w:val="24"/>
        </w:rPr>
        <w:t xml:space="preserve"> 1187</w:t>
      </w:r>
      <w:r w:rsidR="00472C94" w:rsidRPr="00472C94">
        <w:rPr>
          <w:iCs/>
          <w:noProof/>
          <w:sz w:val="20"/>
          <w:szCs w:val="24"/>
        </w:rPr>
        <w:t>-</w:t>
      </w:r>
      <w:r w:rsidRPr="00472C94">
        <w:rPr>
          <w:iCs/>
          <w:noProof/>
          <w:sz w:val="20"/>
          <w:szCs w:val="24"/>
        </w:rPr>
        <w:t>1193.</w:t>
      </w:r>
    </w:p>
    <w:p w14:paraId="682893B5" w14:textId="77777777" w:rsidR="00472C94" w:rsidRDefault="00EC5559"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Zhu, J., Wu, L., Bu, Z., Jie, S.</w:t>
      </w:r>
      <w:r w:rsidR="00472C94">
        <w:rPr>
          <w:noProof/>
          <w:sz w:val="20"/>
          <w:szCs w:val="24"/>
        </w:rPr>
        <w:t xml:space="preserve"> </w:t>
      </w:r>
      <w:r w:rsidRPr="00472C94">
        <w:rPr>
          <w:noProof/>
          <w:sz w:val="20"/>
          <w:szCs w:val="24"/>
        </w:rPr>
        <w:t>and Li, B. G. (2019). Polyethyleneimine-Modified UiO-66-NH</w:t>
      </w:r>
      <w:r w:rsidRPr="00472C94">
        <w:rPr>
          <w:noProof/>
          <w:sz w:val="20"/>
          <w:szCs w:val="24"/>
          <w:vertAlign w:val="subscript"/>
        </w:rPr>
        <w:t>2</w:t>
      </w:r>
      <w:r w:rsidRPr="00472C94">
        <w:rPr>
          <w:noProof/>
          <w:sz w:val="20"/>
          <w:szCs w:val="24"/>
        </w:rPr>
        <w:t xml:space="preserve"> (Zr) </w:t>
      </w:r>
      <w:r w:rsidR="00472C94" w:rsidRPr="00472C94">
        <w:rPr>
          <w:noProof/>
          <w:sz w:val="20"/>
          <w:szCs w:val="24"/>
        </w:rPr>
        <w:t xml:space="preserve">metal− organic frameworks: </w:t>
      </w:r>
      <w:r w:rsidR="00472C94">
        <w:rPr>
          <w:noProof/>
          <w:sz w:val="20"/>
          <w:szCs w:val="24"/>
        </w:rPr>
        <w:t>P</w:t>
      </w:r>
      <w:r w:rsidR="00472C94" w:rsidRPr="00472C94">
        <w:rPr>
          <w:noProof/>
          <w:sz w:val="20"/>
          <w:szCs w:val="24"/>
        </w:rPr>
        <w:t xml:space="preserve">reparation and enhanced </w:t>
      </w:r>
      <w:r w:rsidRPr="00472C94">
        <w:rPr>
          <w:noProof/>
          <w:sz w:val="20"/>
          <w:szCs w:val="24"/>
        </w:rPr>
        <w:t>CO</w:t>
      </w:r>
      <w:r w:rsidRPr="00472C94">
        <w:rPr>
          <w:noProof/>
          <w:sz w:val="20"/>
          <w:szCs w:val="24"/>
          <w:vertAlign w:val="subscript"/>
        </w:rPr>
        <w:t>2</w:t>
      </w:r>
      <w:r w:rsidRPr="00472C94">
        <w:rPr>
          <w:noProof/>
          <w:sz w:val="20"/>
          <w:szCs w:val="24"/>
        </w:rPr>
        <w:t xml:space="preserve"> </w:t>
      </w:r>
      <w:r w:rsidR="00472C94" w:rsidRPr="00472C94">
        <w:rPr>
          <w:noProof/>
          <w:sz w:val="20"/>
          <w:szCs w:val="24"/>
        </w:rPr>
        <w:t xml:space="preserve">selective adsorption. </w:t>
      </w:r>
      <w:r w:rsidRPr="00472C94">
        <w:rPr>
          <w:i/>
          <w:iCs/>
          <w:noProof/>
          <w:sz w:val="20"/>
          <w:szCs w:val="24"/>
        </w:rPr>
        <w:t>American Chemical Society Omega</w:t>
      </w:r>
      <w:r w:rsidRPr="00472C94">
        <w:rPr>
          <w:noProof/>
          <w:sz w:val="20"/>
          <w:szCs w:val="24"/>
        </w:rPr>
        <w:t xml:space="preserve">, </w:t>
      </w:r>
      <w:r w:rsidR="00472C94">
        <w:rPr>
          <w:noProof/>
          <w:sz w:val="20"/>
          <w:szCs w:val="24"/>
        </w:rPr>
        <w:t>2019</w:t>
      </w:r>
      <w:r w:rsidRPr="00472C94">
        <w:rPr>
          <w:noProof/>
          <w:sz w:val="20"/>
          <w:szCs w:val="24"/>
        </w:rPr>
        <w:t>(4)</w:t>
      </w:r>
      <w:r w:rsidR="00472C94">
        <w:rPr>
          <w:noProof/>
          <w:sz w:val="20"/>
          <w:szCs w:val="24"/>
        </w:rPr>
        <w:t>:</w:t>
      </w:r>
      <w:r w:rsidRPr="00472C94">
        <w:rPr>
          <w:noProof/>
          <w:sz w:val="20"/>
          <w:szCs w:val="24"/>
        </w:rPr>
        <w:t xml:space="preserve"> 3188</w:t>
      </w:r>
      <w:r w:rsidR="00472C94">
        <w:rPr>
          <w:noProof/>
          <w:sz w:val="20"/>
          <w:szCs w:val="24"/>
        </w:rPr>
        <w:t>-</w:t>
      </w:r>
      <w:r w:rsidRPr="00472C94">
        <w:rPr>
          <w:noProof/>
          <w:sz w:val="20"/>
          <w:szCs w:val="24"/>
        </w:rPr>
        <w:t>3197</w:t>
      </w:r>
      <w:r w:rsidR="00472C94">
        <w:rPr>
          <w:noProof/>
          <w:sz w:val="20"/>
          <w:szCs w:val="24"/>
        </w:rPr>
        <w:t>.</w:t>
      </w:r>
    </w:p>
    <w:p w14:paraId="0DF74FBD" w14:textId="77777777" w:rsidR="00472C94" w:rsidRDefault="007831B5"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Kesuma, R. F., Patah, A., A., and Permana, Y. (2019). Microwave-</w:t>
      </w:r>
      <w:r w:rsidR="00472C94" w:rsidRPr="00472C94">
        <w:rPr>
          <w:noProof/>
          <w:sz w:val="20"/>
          <w:szCs w:val="24"/>
        </w:rPr>
        <w:t xml:space="preserve">assisted synthesis of </w:t>
      </w:r>
      <w:r w:rsidRPr="00472C94">
        <w:rPr>
          <w:noProof/>
          <w:sz w:val="20"/>
          <w:szCs w:val="24"/>
        </w:rPr>
        <w:t xml:space="preserve">DUT-52 and </w:t>
      </w:r>
      <w:r w:rsidR="00472C94" w:rsidRPr="00472C94">
        <w:rPr>
          <w:noProof/>
          <w:sz w:val="20"/>
          <w:szCs w:val="24"/>
        </w:rPr>
        <w:t xml:space="preserve">investigation of its photoluminescent properties. </w:t>
      </w:r>
      <w:r w:rsidRPr="00472C94">
        <w:rPr>
          <w:i/>
          <w:iCs/>
          <w:noProof/>
          <w:sz w:val="20"/>
          <w:szCs w:val="24"/>
        </w:rPr>
        <w:t>Bulletin of Chemical Reaction Engineering &amp; Catalysis</w:t>
      </w:r>
      <w:r w:rsidRPr="00472C94">
        <w:rPr>
          <w:noProof/>
          <w:sz w:val="20"/>
          <w:szCs w:val="24"/>
        </w:rPr>
        <w:t>, 14(1)</w:t>
      </w:r>
      <w:r w:rsidR="00472C94">
        <w:rPr>
          <w:noProof/>
          <w:sz w:val="20"/>
          <w:szCs w:val="24"/>
        </w:rPr>
        <w:t>:</w:t>
      </w:r>
      <w:r w:rsidRPr="00472C94">
        <w:rPr>
          <w:noProof/>
          <w:sz w:val="20"/>
          <w:szCs w:val="24"/>
        </w:rPr>
        <w:t xml:space="preserve"> 124</w:t>
      </w:r>
      <w:r w:rsidR="00472C94">
        <w:rPr>
          <w:noProof/>
          <w:sz w:val="20"/>
          <w:szCs w:val="24"/>
        </w:rPr>
        <w:t>-</w:t>
      </w:r>
      <w:r w:rsidRPr="00472C94">
        <w:rPr>
          <w:noProof/>
          <w:sz w:val="20"/>
          <w:szCs w:val="24"/>
        </w:rPr>
        <w:t xml:space="preserve">129. </w:t>
      </w:r>
    </w:p>
    <w:p w14:paraId="75DA2378" w14:textId="77777777" w:rsidR="00472C94" w:rsidRDefault="007831B5"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Rada, Z. H., Abid, H. R., Sun, H., Shang, J., Li, J.</w:t>
      </w:r>
      <w:r w:rsidR="00472C94">
        <w:rPr>
          <w:noProof/>
          <w:sz w:val="20"/>
          <w:szCs w:val="24"/>
        </w:rPr>
        <w:t xml:space="preserve"> </w:t>
      </w:r>
      <w:r w:rsidRPr="00472C94">
        <w:rPr>
          <w:noProof/>
          <w:sz w:val="20"/>
          <w:szCs w:val="24"/>
        </w:rPr>
        <w:t>and He, Y. (2018). Effects of -NO</w:t>
      </w:r>
      <w:r w:rsidRPr="00472C94">
        <w:rPr>
          <w:noProof/>
          <w:sz w:val="20"/>
          <w:szCs w:val="24"/>
          <w:vertAlign w:val="subscript"/>
        </w:rPr>
        <w:t>2</w:t>
      </w:r>
      <w:r w:rsidRPr="00472C94">
        <w:rPr>
          <w:noProof/>
          <w:sz w:val="20"/>
          <w:szCs w:val="24"/>
        </w:rPr>
        <w:t xml:space="preserve"> and -NH</w:t>
      </w:r>
      <w:r w:rsidRPr="00472C94">
        <w:rPr>
          <w:noProof/>
          <w:sz w:val="20"/>
          <w:szCs w:val="24"/>
          <w:vertAlign w:val="subscript"/>
        </w:rPr>
        <w:t>2</w:t>
      </w:r>
      <w:r w:rsidRPr="00472C94">
        <w:rPr>
          <w:noProof/>
          <w:sz w:val="20"/>
          <w:szCs w:val="24"/>
        </w:rPr>
        <w:t xml:space="preserve"> </w:t>
      </w:r>
      <w:r w:rsidR="00472C94" w:rsidRPr="00472C94">
        <w:rPr>
          <w:noProof/>
          <w:sz w:val="20"/>
          <w:szCs w:val="24"/>
        </w:rPr>
        <w:t>functional groups in mixed-linker</w:t>
      </w:r>
      <w:r w:rsidRPr="00472C94">
        <w:rPr>
          <w:noProof/>
          <w:sz w:val="20"/>
          <w:szCs w:val="24"/>
        </w:rPr>
        <w:t xml:space="preserve"> Zr-based MOFs </w:t>
      </w:r>
      <w:r w:rsidR="00472C94" w:rsidRPr="00472C94">
        <w:rPr>
          <w:noProof/>
          <w:sz w:val="20"/>
          <w:szCs w:val="24"/>
        </w:rPr>
        <w:t xml:space="preserve">on gas adsorption of </w:t>
      </w:r>
      <w:r w:rsidRPr="00472C94">
        <w:rPr>
          <w:noProof/>
          <w:sz w:val="20"/>
          <w:szCs w:val="24"/>
        </w:rPr>
        <w:t>CO</w:t>
      </w:r>
      <w:r w:rsidRPr="00472C94">
        <w:rPr>
          <w:noProof/>
          <w:sz w:val="20"/>
          <w:szCs w:val="24"/>
          <w:vertAlign w:val="subscript"/>
        </w:rPr>
        <w:t>2</w:t>
      </w:r>
      <w:r w:rsidRPr="00472C94">
        <w:rPr>
          <w:noProof/>
          <w:sz w:val="20"/>
          <w:szCs w:val="24"/>
        </w:rPr>
        <w:t xml:space="preserve"> and CH</w:t>
      </w:r>
      <w:r w:rsidRPr="00472C94">
        <w:rPr>
          <w:noProof/>
          <w:sz w:val="20"/>
          <w:szCs w:val="24"/>
          <w:vertAlign w:val="subscript"/>
        </w:rPr>
        <w:t>4</w:t>
      </w:r>
      <w:r w:rsidRPr="00472C94">
        <w:rPr>
          <w:noProof/>
          <w:sz w:val="20"/>
          <w:szCs w:val="24"/>
        </w:rPr>
        <w:t xml:space="preserve">. </w:t>
      </w:r>
      <w:r w:rsidRPr="00472C94">
        <w:rPr>
          <w:i/>
          <w:iCs/>
          <w:noProof/>
          <w:sz w:val="20"/>
          <w:szCs w:val="24"/>
        </w:rPr>
        <w:t>Progress in Natural Science: Materials International</w:t>
      </w:r>
      <w:r w:rsidRPr="00472C94">
        <w:rPr>
          <w:noProof/>
          <w:sz w:val="20"/>
          <w:szCs w:val="24"/>
        </w:rPr>
        <w:t>, 28(2)</w:t>
      </w:r>
      <w:r w:rsidR="00472C94">
        <w:rPr>
          <w:noProof/>
          <w:sz w:val="20"/>
          <w:szCs w:val="24"/>
        </w:rPr>
        <w:t>:</w:t>
      </w:r>
      <w:r w:rsidRPr="00472C94">
        <w:rPr>
          <w:noProof/>
          <w:sz w:val="20"/>
          <w:szCs w:val="24"/>
        </w:rPr>
        <w:t>160</w:t>
      </w:r>
      <w:r w:rsidR="00472C94">
        <w:rPr>
          <w:noProof/>
          <w:sz w:val="20"/>
          <w:szCs w:val="24"/>
        </w:rPr>
        <w:t>-</w:t>
      </w:r>
      <w:r w:rsidRPr="00472C94">
        <w:rPr>
          <w:noProof/>
          <w:sz w:val="20"/>
          <w:szCs w:val="24"/>
        </w:rPr>
        <w:t xml:space="preserve">167. </w:t>
      </w:r>
    </w:p>
    <w:p w14:paraId="112146F5" w14:textId="77777777" w:rsidR="00472C94" w:rsidRDefault="007831B5" w:rsidP="00472C94">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72C94">
        <w:rPr>
          <w:noProof/>
          <w:sz w:val="20"/>
          <w:szCs w:val="24"/>
        </w:rPr>
        <w:t>Yang, J.</w:t>
      </w:r>
      <w:r w:rsidR="00472C94">
        <w:rPr>
          <w:noProof/>
          <w:sz w:val="20"/>
          <w:szCs w:val="24"/>
        </w:rPr>
        <w:t xml:space="preserve"> </w:t>
      </w:r>
      <w:r w:rsidRPr="00472C94">
        <w:rPr>
          <w:noProof/>
          <w:sz w:val="20"/>
          <w:szCs w:val="24"/>
        </w:rPr>
        <w:t>H.</w:t>
      </w:r>
      <w:r w:rsidR="00472C94">
        <w:rPr>
          <w:noProof/>
          <w:sz w:val="20"/>
          <w:szCs w:val="24"/>
        </w:rPr>
        <w:t>,</w:t>
      </w:r>
      <w:r w:rsidRPr="00472C94">
        <w:rPr>
          <w:noProof/>
          <w:sz w:val="20"/>
          <w:szCs w:val="24"/>
        </w:rPr>
        <w:t xml:space="preserve"> Cui, C.</w:t>
      </w:r>
      <w:r w:rsidR="00472C94">
        <w:rPr>
          <w:noProof/>
          <w:sz w:val="20"/>
          <w:szCs w:val="24"/>
        </w:rPr>
        <w:t xml:space="preserve"> </w:t>
      </w:r>
      <w:r w:rsidRPr="00472C94">
        <w:rPr>
          <w:noProof/>
          <w:sz w:val="20"/>
          <w:szCs w:val="24"/>
        </w:rPr>
        <w:t>X.</w:t>
      </w:r>
      <w:r w:rsidR="00472C94">
        <w:rPr>
          <w:noProof/>
          <w:sz w:val="20"/>
          <w:szCs w:val="24"/>
        </w:rPr>
        <w:t>,</w:t>
      </w:r>
      <w:r w:rsidRPr="00472C94">
        <w:rPr>
          <w:noProof/>
          <w:sz w:val="20"/>
          <w:szCs w:val="24"/>
        </w:rPr>
        <w:t xml:space="preserve"> Qu, L.</w:t>
      </w:r>
      <w:r w:rsidR="00472C94">
        <w:rPr>
          <w:noProof/>
          <w:sz w:val="20"/>
          <w:szCs w:val="24"/>
        </w:rPr>
        <w:t xml:space="preserve"> </w:t>
      </w:r>
      <w:r w:rsidRPr="00472C94">
        <w:rPr>
          <w:noProof/>
          <w:sz w:val="20"/>
          <w:szCs w:val="24"/>
        </w:rPr>
        <w:t>B.</w:t>
      </w:r>
      <w:r w:rsidR="00472C94">
        <w:rPr>
          <w:noProof/>
          <w:sz w:val="20"/>
          <w:szCs w:val="24"/>
        </w:rPr>
        <w:t>,</w:t>
      </w:r>
      <w:r w:rsidRPr="00472C94">
        <w:rPr>
          <w:noProof/>
          <w:sz w:val="20"/>
          <w:szCs w:val="24"/>
        </w:rPr>
        <w:t xml:space="preserve"> Chen, J.</w:t>
      </w:r>
      <w:r w:rsidR="00472C94">
        <w:rPr>
          <w:noProof/>
          <w:sz w:val="20"/>
          <w:szCs w:val="24"/>
        </w:rPr>
        <w:t>,</w:t>
      </w:r>
      <w:r w:rsidRPr="00472C94">
        <w:rPr>
          <w:noProof/>
          <w:sz w:val="20"/>
          <w:szCs w:val="24"/>
        </w:rPr>
        <w:t xml:space="preserve"> Zhou, X.</w:t>
      </w:r>
      <w:r w:rsidR="00472C94">
        <w:rPr>
          <w:noProof/>
          <w:sz w:val="20"/>
          <w:szCs w:val="24"/>
        </w:rPr>
        <w:t xml:space="preserve"> </w:t>
      </w:r>
      <w:r w:rsidRPr="00472C94">
        <w:rPr>
          <w:noProof/>
          <w:sz w:val="20"/>
          <w:szCs w:val="24"/>
        </w:rPr>
        <w:t>M.</w:t>
      </w:r>
      <w:r w:rsidR="00472C94">
        <w:rPr>
          <w:noProof/>
          <w:sz w:val="20"/>
          <w:szCs w:val="24"/>
        </w:rPr>
        <w:t xml:space="preserve"> and</w:t>
      </w:r>
      <w:r w:rsidRPr="00472C94">
        <w:rPr>
          <w:noProof/>
          <w:sz w:val="20"/>
          <w:szCs w:val="24"/>
        </w:rPr>
        <w:t xml:space="preserve"> Zhang, Y.</w:t>
      </w:r>
      <w:r w:rsidR="00472C94">
        <w:rPr>
          <w:noProof/>
          <w:sz w:val="20"/>
          <w:szCs w:val="24"/>
        </w:rPr>
        <w:t xml:space="preserve"> </w:t>
      </w:r>
      <w:r w:rsidRPr="00472C94">
        <w:rPr>
          <w:noProof/>
          <w:sz w:val="20"/>
          <w:szCs w:val="24"/>
        </w:rPr>
        <w:t>P. (</w:t>
      </w:r>
      <w:r w:rsidRPr="00472C94">
        <w:rPr>
          <w:bCs/>
          <w:noProof/>
          <w:sz w:val="20"/>
          <w:szCs w:val="24"/>
        </w:rPr>
        <w:t>201</w:t>
      </w:r>
      <w:r w:rsidR="00215929" w:rsidRPr="00472C94">
        <w:rPr>
          <w:bCs/>
          <w:noProof/>
          <w:sz w:val="20"/>
          <w:szCs w:val="24"/>
        </w:rPr>
        <w:t>8</w:t>
      </w:r>
      <w:r w:rsidRPr="00472C94">
        <w:rPr>
          <w:noProof/>
          <w:sz w:val="20"/>
          <w:szCs w:val="24"/>
        </w:rPr>
        <w:t xml:space="preserve">). Preparation </w:t>
      </w:r>
      <w:r w:rsidR="00472C94" w:rsidRPr="00472C94">
        <w:rPr>
          <w:noProof/>
          <w:sz w:val="20"/>
          <w:szCs w:val="24"/>
        </w:rPr>
        <w:t xml:space="preserve">of a monolithic magnetic stir bar for the determination of sulfonylurea herbicides coupled with </w:t>
      </w:r>
      <w:r w:rsidRPr="00472C94">
        <w:rPr>
          <w:noProof/>
          <w:sz w:val="20"/>
          <w:szCs w:val="24"/>
        </w:rPr>
        <w:t xml:space="preserve">HPLC. </w:t>
      </w:r>
      <w:r w:rsidRPr="00472C94">
        <w:rPr>
          <w:i/>
          <w:noProof/>
          <w:sz w:val="20"/>
          <w:szCs w:val="24"/>
        </w:rPr>
        <w:t>Microchem</w:t>
      </w:r>
      <w:r w:rsidR="00472C94">
        <w:rPr>
          <w:i/>
          <w:noProof/>
          <w:sz w:val="20"/>
          <w:szCs w:val="24"/>
        </w:rPr>
        <w:t>ical</w:t>
      </w:r>
      <w:r w:rsidRPr="00472C94">
        <w:rPr>
          <w:i/>
          <w:noProof/>
          <w:sz w:val="20"/>
          <w:szCs w:val="24"/>
        </w:rPr>
        <w:t xml:space="preserve"> J</w:t>
      </w:r>
      <w:r w:rsidR="00472C94">
        <w:rPr>
          <w:i/>
          <w:noProof/>
          <w:sz w:val="20"/>
          <w:szCs w:val="24"/>
        </w:rPr>
        <w:t>ournal</w:t>
      </w:r>
      <w:r w:rsidRPr="00472C94">
        <w:rPr>
          <w:i/>
          <w:noProof/>
          <w:sz w:val="20"/>
          <w:szCs w:val="24"/>
        </w:rPr>
        <w:t xml:space="preserve">, </w:t>
      </w:r>
      <w:r w:rsidRPr="00472C94">
        <w:rPr>
          <w:iCs/>
          <w:noProof/>
          <w:sz w:val="20"/>
          <w:szCs w:val="24"/>
        </w:rPr>
        <w:t>141</w:t>
      </w:r>
      <w:r w:rsidR="00472C94">
        <w:rPr>
          <w:iCs/>
          <w:noProof/>
          <w:sz w:val="20"/>
          <w:szCs w:val="24"/>
        </w:rPr>
        <w:t xml:space="preserve">: </w:t>
      </w:r>
      <w:r w:rsidRPr="00472C94">
        <w:rPr>
          <w:iCs/>
          <w:noProof/>
          <w:sz w:val="20"/>
          <w:szCs w:val="24"/>
        </w:rPr>
        <w:t>369</w:t>
      </w:r>
      <w:r w:rsidR="00472C94">
        <w:rPr>
          <w:iCs/>
          <w:noProof/>
          <w:sz w:val="20"/>
          <w:szCs w:val="24"/>
        </w:rPr>
        <w:t>-</w:t>
      </w:r>
      <w:r w:rsidRPr="00472C94">
        <w:rPr>
          <w:iCs/>
          <w:noProof/>
          <w:sz w:val="20"/>
          <w:szCs w:val="24"/>
        </w:rPr>
        <w:t>376.</w:t>
      </w:r>
    </w:p>
    <w:p w14:paraId="60F25E93" w14:textId="77777777" w:rsidR="00472C94" w:rsidRDefault="00215929" w:rsidP="00472C94">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Kahkha, M. R. R., Oveisi, A. R., Kaykhaii, M.</w:t>
      </w:r>
      <w:r w:rsidR="00472C94">
        <w:rPr>
          <w:noProof/>
          <w:sz w:val="20"/>
          <w:szCs w:val="24"/>
        </w:rPr>
        <w:t xml:space="preserve"> </w:t>
      </w:r>
      <w:r w:rsidRPr="00472C94">
        <w:rPr>
          <w:noProof/>
          <w:sz w:val="20"/>
          <w:szCs w:val="24"/>
        </w:rPr>
        <w:t xml:space="preserve">and Kahkha, B. R. (2018). Determination </w:t>
      </w:r>
      <w:r w:rsidR="00472C94" w:rsidRPr="00472C94">
        <w:rPr>
          <w:noProof/>
          <w:sz w:val="20"/>
          <w:szCs w:val="24"/>
        </w:rPr>
        <w:t>of carbamazepine in urine and water samples using amino</w:t>
      </w:r>
      <w:r w:rsidR="00472C94" w:rsidRPr="00472C94">
        <w:rPr>
          <w:rFonts w:ascii="Cambria Math" w:hAnsi="Cambria Math" w:cs="Cambria Math"/>
          <w:noProof/>
          <w:sz w:val="20"/>
          <w:szCs w:val="24"/>
        </w:rPr>
        <w:t>‑</w:t>
      </w:r>
      <w:r w:rsidR="00472C94" w:rsidRPr="00472C94">
        <w:rPr>
          <w:noProof/>
          <w:sz w:val="20"/>
          <w:szCs w:val="24"/>
        </w:rPr>
        <w:t xml:space="preserve">functionalized metal-organic framework as sorbent. </w:t>
      </w:r>
      <w:r w:rsidRPr="00472C94">
        <w:rPr>
          <w:i/>
          <w:iCs/>
          <w:noProof/>
          <w:sz w:val="20"/>
          <w:szCs w:val="24"/>
        </w:rPr>
        <w:t>Chemistry Central Journal</w:t>
      </w:r>
      <w:r w:rsidRPr="00472C94">
        <w:rPr>
          <w:noProof/>
          <w:sz w:val="20"/>
          <w:szCs w:val="24"/>
        </w:rPr>
        <w:t>, 12(77)</w:t>
      </w:r>
      <w:r w:rsidR="00472C94">
        <w:rPr>
          <w:noProof/>
          <w:sz w:val="20"/>
          <w:szCs w:val="24"/>
        </w:rPr>
        <w:t>:</w:t>
      </w:r>
      <w:r w:rsidRPr="00472C94">
        <w:rPr>
          <w:noProof/>
          <w:sz w:val="20"/>
          <w:szCs w:val="24"/>
        </w:rPr>
        <w:t xml:space="preserve"> 1</w:t>
      </w:r>
      <w:r w:rsidR="00472C94">
        <w:rPr>
          <w:noProof/>
          <w:sz w:val="20"/>
          <w:szCs w:val="24"/>
        </w:rPr>
        <w:t>-</w:t>
      </w:r>
      <w:r w:rsidRPr="00472C94">
        <w:rPr>
          <w:noProof/>
          <w:sz w:val="20"/>
          <w:szCs w:val="24"/>
        </w:rPr>
        <w:t xml:space="preserve">12. </w:t>
      </w:r>
    </w:p>
    <w:p w14:paraId="2813D27D" w14:textId="77777777" w:rsidR="00D44B8F" w:rsidRDefault="00215929" w:rsidP="00D44B8F">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472C94">
        <w:rPr>
          <w:noProof/>
          <w:sz w:val="20"/>
          <w:szCs w:val="24"/>
        </w:rPr>
        <w:t>Howarth, A.</w:t>
      </w:r>
      <w:r w:rsidR="00472C94">
        <w:rPr>
          <w:noProof/>
          <w:sz w:val="20"/>
          <w:szCs w:val="24"/>
        </w:rPr>
        <w:t xml:space="preserve"> </w:t>
      </w:r>
      <w:r w:rsidRPr="00472C94">
        <w:rPr>
          <w:noProof/>
          <w:sz w:val="20"/>
          <w:szCs w:val="24"/>
        </w:rPr>
        <w:t>J.</w:t>
      </w:r>
      <w:r w:rsidR="0048334C">
        <w:rPr>
          <w:noProof/>
          <w:sz w:val="20"/>
          <w:szCs w:val="24"/>
        </w:rPr>
        <w:t>,</w:t>
      </w:r>
      <w:r w:rsidRPr="00472C94">
        <w:rPr>
          <w:noProof/>
          <w:sz w:val="20"/>
          <w:szCs w:val="24"/>
        </w:rPr>
        <w:t xml:space="preserve"> Peters, A.</w:t>
      </w:r>
      <w:r w:rsidR="0048334C">
        <w:rPr>
          <w:noProof/>
          <w:sz w:val="20"/>
          <w:szCs w:val="24"/>
        </w:rPr>
        <w:t xml:space="preserve"> </w:t>
      </w:r>
      <w:r w:rsidRPr="00472C94">
        <w:rPr>
          <w:noProof/>
          <w:sz w:val="20"/>
          <w:szCs w:val="24"/>
        </w:rPr>
        <w:t>W.</w:t>
      </w:r>
      <w:r w:rsidR="0048334C">
        <w:rPr>
          <w:noProof/>
          <w:sz w:val="20"/>
          <w:szCs w:val="24"/>
        </w:rPr>
        <w:t>,</w:t>
      </w:r>
      <w:r w:rsidRPr="00472C94">
        <w:rPr>
          <w:noProof/>
          <w:sz w:val="20"/>
          <w:szCs w:val="24"/>
        </w:rPr>
        <w:t xml:space="preserve"> Vermeulen, N.</w:t>
      </w:r>
      <w:r w:rsidR="0048334C">
        <w:rPr>
          <w:noProof/>
          <w:sz w:val="20"/>
          <w:szCs w:val="24"/>
        </w:rPr>
        <w:t xml:space="preserve"> </w:t>
      </w:r>
      <w:r w:rsidRPr="00472C94">
        <w:rPr>
          <w:noProof/>
          <w:sz w:val="20"/>
          <w:szCs w:val="24"/>
        </w:rPr>
        <w:t>A.</w:t>
      </w:r>
      <w:r w:rsidR="0048334C">
        <w:rPr>
          <w:noProof/>
          <w:sz w:val="20"/>
          <w:szCs w:val="24"/>
        </w:rPr>
        <w:t>,</w:t>
      </w:r>
      <w:r w:rsidRPr="00472C94">
        <w:rPr>
          <w:noProof/>
          <w:sz w:val="20"/>
          <w:szCs w:val="24"/>
        </w:rPr>
        <w:t xml:space="preserve"> Wang, T.</w:t>
      </w:r>
      <w:r w:rsidR="0048334C">
        <w:rPr>
          <w:noProof/>
          <w:sz w:val="20"/>
          <w:szCs w:val="24"/>
        </w:rPr>
        <w:t xml:space="preserve"> </w:t>
      </w:r>
      <w:r w:rsidRPr="00472C94">
        <w:rPr>
          <w:noProof/>
          <w:sz w:val="20"/>
          <w:szCs w:val="24"/>
        </w:rPr>
        <w:t>C.</w:t>
      </w:r>
      <w:r w:rsidR="0048334C">
        <w:rPr>
          <w:noProof/>
          <w:sz w:val="20"/>
          <w:szCs w:val="24"/>
        </w:rPr>
        <w:t>,</w:t>
      </w:r>
      <w:r w:rsidRPr="00472C94">
        <w:rPr>
          <w:noProof/>
          <w:sz w:val="20"/>
          <w:szCs w:val="24"/>
        </w:rPr>
        <w:t xml:space="preserve"> Hupp, J.</w:t>
      </w:r>
      <w:r w:rsidR="0048334C">
        <w:rPr>
          <w:noProof/>
          <w:sz w:val="20"/>
          <w:szCs w:val="24"/>
        </w:rPr>
        <w:t xml:space="preserve"> </w:t>
      </w:r>
      <w:r w:rsidRPr="00472C94">
        <w:rPr>
          <w:noProof/>
          <w:sz w:val="20"/>
          <w:szCs w:val="24"/>
        </w:rPr>
        <w:t>T.</w:t>
      </w:r>
      <w:r w:rsidR="00D44B8F">
        <w:rPr>
          <w:noProof/>
          <w:sz w:val="20"/>
          <w:szCs w:val="24"/>
        </w:rPr>
        <w:t xml:space="preserve"> and </w:t>
      </w:r>
      <w:r w:rsidRPr="00472C94">
        <w:rPr>
          <w:noProof/>
          <w:sz w:val="20"/>
          <w:szCs w:val="24"/>
        </w:rPr>
        <w:t>Farha, O.</w:t>
      </w:r>
      <w:r w:rsidR="00D44B8F">
        <w:rPr>
          <w:noProof/>
          <w:sz w:val="20"/>
          <w:szCs w:val="24"/>
        </w:rPr>
        <w:t xml:space="preserve"> </w:t>
      </w:r>
      <w:r w:rsidRPr="00472C94">
        <w:rPr>
          <w:noProof/>
          <w:sz w:val="20"/>
          <w:szCs w:val="24"/>
        </w:rPr>
        <w:t xml:space="preserve">K. </w:t>
      </w:r>
      <w:r w:rsidR="00D44B8F">
        <w:rPr>
          <w:noProof/>
          <w:sz w:val="20"/>
          <w:szCs w:val="24"/>
        </w:rPr>
        <w:t xml:space="preserve">(2017). </w:t>
      </w:r>
      <w:r w:rsidRPr="00472C94">
        <w:rPr>
          <w:noProof/>
          <w:sz w:val="20"/>
          <w:szCs w:val="24"/>
        </w:rPr>
        <w:t xml:space="preserve">Best </w:t>
      </w:r>
      <w:r w:rsidR="00D44B8F" w:rsidRPr="00472C94">
        <w:rPr>
          <w:noProof/>
          <w:sz w:val="20"/>
          <w:szCs w:val="24"/>
        </w:rPr>
        <w:t>practices for the synthesis, activation, and characterization of metal−organic frameworks.</w:t>
      </w:r>
      <w:r w:rsidRPr="00472C94">
        <w:rPr>
          <w:noProof/>
          <w:sz w:val="20"/>
          <w:szCs w:val="24"/>
        </w:rPr>
        <w:t xml:space="preserve"> </w:t>
      </w:r>
      <w:r w:rsidRPr="00D44B8F">
        <w:rPr>
          <w:i/>
          <w:iCs/>
          <w:noProof/>
          <w:sz w:val="20"/>
          <w:szCs w:val="24"/>
        </w:rPr>
        <w:t>Chem</w:t>
      </w:r>
      <w:r w:rsidR="00D44B8F" w:rsidRPr="00D44B8F">
        <w:rPr>
          <w:i/>
          <w:iCs/>
          <w:noProof/>
          <w:sz w:val="20"/>
          <w:szCs w:val="24"/>
        </w:rPr>
        <w:t xml:space="preserve">ical </w:t>
      </w:r>
      <w:r w:rsidRPr="00D44B8F">
        <w:rPr>
          <w:i/>
          <w:iCs/>
          <w:noProof/>
          <w:sz w:val="20"/>
          <w:szCs w:val="24"/>
        </w:rPr>
        <w:t>Mater</w:t>
      </w:r>
      <w:r w:rsidR="00D44B8F" w:rsidRPr="00D44B8F">
        <w:rPr>
          <w:i/>
          <w:iCs/>
          <w:noProof/>
          <w:sz w:val="20"/>
          <w:szCs w:val="24"/>
        </w:rPr>
        <w:t>ials</w:t>
      </w:r>
      <w:r w:rsidR="00D44B8F">
        <w:rPr>
          <w:i/>
          <w:iCs/>
          <w:noProof/>
          <w:sz w:val="20"/>
          <w:szCs w:val="24"/>
        </w:rPr>
        <w:t>,</w:t>
      </w:r>
      <w:r w:rsidRPr="00472C94">
        <w:rPr>
          <w:noProof/>
          <w:sz w:val="20"/>
          <w:szCs w:val="24"/>
        </w:rPr>
        <w:t xml:space="preserve"> 29</w:t>
      </w:r>
      <w:r w:rsidR="00D44B8F">
        <w:rPr>
          <w:noProof/>
          <w:sz w:val="20"/>
          <w:szCs w:val="24"/>
        </w:rPr>
        <w:t xml:space="preserve">: </w:t>
      </w:r>
      <w:r w:rsidRPr="00472C94">
        <w:rPr>
          <w:noProof/>
          <w:sz w:val="20"/>
          <w:szCs w:val="24"/>
        </w:rPr>
        <w:t>26</w:t>
      </w:r>
      <w:r w:rsidR="00D44B8F">
        <w:rPr>
          <w:noProof/>
          <w:sz w:val="20"/>
          <w:szCs w:val="24"/>
        </w:rPr>
        <w:t>-</w:t>
      </w:r>
      <w:r w:rsidRPr="00472C94">
        <w:rPr>
          <w:noProof/>
          <w:sz w:val="20"/>
          <w:szCs w:val="24"/>
        </w:rPr>
        <w:t>39.</w:t>
      </w:r>
    </w:p>
    <w:p w14:paraId="234C32BE" w14:textId="77777777" w:rsidR="00D44B8F" w:rsidRDefault="00215929" w:rsidP="00D44B8F">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D44B8F">
        <w:rPr>
          <w:noProof/>
          <w:sz w:val="20"/>
          <w:szCs w:val="24"/>
        </w:rPr>
        <w:t>Sajid, M., Nazal, M. K.</w:t>
      </w:r>
      <w:r w:rsidR="00D44B8F">
        <w:rPr>
          <w:noProof/>
          <w:sz w:val="20"/>
          <w:szCs w:val="24"/>
        </w:rPr>
        <w:t xml:space="preserve"> and </w:t>
      </w:r>
      <w:r w:rsidRPr="00D44B8F">
        <w:rPr>
          <w:noProof/>
          <w:sz w:val="20"/>
          <w:szCs w:val="24"/>
        </w:rPr>
        <w:t xml:space="preserve">Ihsanullah, I. (2021). Novel </w:t>
      </w:r>
      <w:r w:rsidR="00D44B8F" w:rsidRPr="00D44B8F">
        <w:rPr>
          <w:noProof/>
          <w:sz w:val="20"/>
          <w:szCs w:val="24"/>
        </w:rPr>
        <w:t xml:space="preserve">materials for dispersive (micro) solid-phase extraction of polycyclic aromatic hydrocarbons in environmental water samples: </w:t>
      </w:r>
      <w:r w:rsidR="00D44B8F">
        <w:rPr>
          <w:noProof/>
          <w:sz w:val="20"/>
          <w:szCs w:val="24"/>
        </w:rPr>
        <w:t>A</w:t>
      </w:r>
      <w:r w:rsidR="00D44B8F" w:rsidRPr="00D44B8F">
        <w:rPr>
          <w:noProof/>
          <w:sz w:val="20"/>
          <w:szCs w:val="24"/>
        </w:rPr>
        <w:t xml:space="preserve"> review. </w:t>
      </w:r>
      <w:r w:rsidRPr="00D44B8F">
        <w:rPr>
          <w:i/>
          <w:noProof/>
          <w:sz w:val="20"/>
          <w:szCs w:val="24"/>
        </w:rPr>
        <w:t>Analytica Chimica Acta</w:t>
      </w:r>
      <w:r w:rsidR="00D44B8F">
        <w:rPr>
          <w:i/>
          <w:noProof/>
          <w:sz w:val="20"/>
          <w:szCs w:val="24"/>
        </w:rPr>
        <w:t>,</w:t>
      </w:r>
      <w:r w:rsidRPr="00D44B8F">
        <w:rPr>
          <w:i/>
          <w:noProof/>
          <w:sz w:val="20"/>
          <w:szCs w:val="24"/>
        </w:rPr>
        <w:t xml:space="preserve"> </w:t>
      </w:r>
      <w:r w:rsidRPr="00D44B8F">
        <w:rPr>
          <w:noProof/>
          <w:sz w:val="20"/>
          <w:szCs w:val="24"/>
        </w:rPr>
        <w:t>1141</w:t>
      </w:r>
      <w:r w:rsidR="00D44B8F">
        <w:rPr>
          <w:noProof/>
          <w:sz w:val="20"/>
          <w:szCs w:val="24"/>
        </w:rPr>
        <w:t>:</w:t>
      </w:r>
      <w:r w:rsidRPr="00D44B8F">
        <w:rPr>
          <w:noProof/>
          <w:sz w:val="20"/>
          <w:szCs w:val="24"/>
        </w:rPr>
        <w:t xml:space="preserve"> 246-262.</w:t>
      </w:r>
    </w:p>
    <w:p w14:paraId="594FF1D7" w14:textId="77777777" w:rsidR="00D44B8F" w:rsidRDefault="00215929" w:rsidP="00D44B8F">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D44B8F">
        <w:rPr>
          <w:noProof/>
          <w:sz w:val="20"/>
          <w:szCs w:val="24"/>
        </w:rPr>
        <w:t>Zhao, X., Wang, Y., Li, D. S., Bu, X.</w:t>
      </w:r>
      <w:r w:rsidR="00D44B8F">
        <w:rPr>
          <w:noProof/>
          <w:sz w:val="20"/>
          <w:szCs w:val="24"/>
        </w:rPr>
        <w:t xml:space="preserve"> and </w:t>
      </w:r>
      <w:r w:rsidRPr="00D44B8F">
        <w:rPr>
          <w:noProof/>
          <w:sz w:val="20"/>
          <w:szCs w:val="24"/>
        </w:rPr>
        <w:t>Feng, P. (2018). Metal</w:t>
      </w:r>
      <w:r w:rsidR="00D44B8F" w:rsidRPr="00D44B8F">
        <w:rPr>
          <w:noProof/>
          <w:sz w:val="20"/>
          <w:szCs w:val="24"/>
        </w:rPr>
        <w:t xml:space="preserve">–organic frameworks for separation. </w:t>
      </w:r>
      <w:r w:rsidRPr="00D44B8F">
        <w:rPr>
          <w:i/>
          <w:iCs/>
          <w:noProof/>
          <w:sz w:val="20"/>
          <w:szCs w:val="24"/>
        </w:rPr>
        <w:t>Adv</w:t>
      </w:r>
      <w:r w:rsidR="00D44B8F">
        <w:rPr>
          <w:i/>
          <w:iCs/>
          <w:noProof/>
          <w:sz w:val="20"/>
          <w:szCs w:val="24"/>
        </w:rPr>
        <w:t>ances</w:t>
      </w:r>
      <w:r w:rsidRPr="00D44B8F">
        <w:rPr>
          <w:i/>
          <w:iCs/>
          <w:noProof/>
          <w:sz w:val="20"/>
          <w:szCs w:val="24"/>
        </w:rPr>
        <w:t xml:space="preserve"> Mater</w:t>
      </w:r>
      <w:r w:rsidR="00D44B8F">
        <w:rPr>
          <w:i/>
          <w:iCs/>
          <w:noProof/>
          <w:sz w:val="20"/>
          <w:szCs w:val="24"/>
        </w:rPr>
        <w:t>ials</w:t>
      </w:r>
      <w:r w:rsidRPr="00D44B8F">
        <w:rPr>
          <w:noProof/>
          <w:sz w:val="20"/>
          <w:szCs w:val="24"/>
        </w:rPr>
        <w:t>, 30</w:t>
      </w:r>
      <w:r w:rsidR="00D44B8F" w:rsidRPr="00D44B8F">
        <w:rPr>
          <w:noProof/>
          <w:sz w:val="20"/>
          <w:szCs w:val="24"/>
        </w:rPr>
        <w:t>:</w:t>
      </w:r>
      <w:r w:rsidRPr="00D44B8F">
        <w:rPr>
          <w:noProof/>
          <w:sz w:val="20"/>
          <w:szCs w:val="24"/>
        </w:rPr>
        <w:t xml:space="preserve"> 869</w:t>
      </w:r>
      <w:r w:rsidR="00D44B8F" w:rsidRPr="00D44B8F">
        <w:rPr>
          <w:noProof/>
          <w:sz w:val="20"/>
          <w:szCs w:val="24"/>
        </w:rPr>
        <w:t>-</w:t>
      </w:r>
      <w:r w:rsidRPr="00D44B8F">
        <w:rPr>
          <w:noProof/>
          <w:sz w:val="20"/>
          <w:szCs w:val="24"/>
        </w:rPr>
        <w:t>932.</w:t>
      </w:r>
    </w:p>
    <w:p w14:paraId="7A4719C4" w14:textId="77777777" w:rsidR="00D44B8F" w:rsidRDefault="00215929" w:rsidP="00D44B8F">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D44B8F">
        <w:rPr>
          <w:noProof/>
          <w:sz w:val="20"/>
          <w:szCs w:val="24"/>
        </w:rPr>
        <w:t>Ma, M., Lu, L., Li, H., Xiong, Y.</w:t>
      </w:r>
      <w:r w:rsidR="00D44B8F">
        <w:rPr>
          <w:noProof/>
          <w:sz w:val="20"/>
          <w:szCs w:val="24"/>
        </w:rPr>
        <w:t xml:space="preserve"> and </w:t>
      </w:r>
      <w:r w:rsidRPr="00D44B8F">
        <w:rPr>
          <w:noProof/>
          <w:sz w:val="20"/>
          <w:szCs w:val="24"/>
        </w:rPr>
        <w:t xml:space="preserve">Dong, F. (2019). Functional </w:t>
      </w:r>
      <w:r w:rsidR="00D44B8F" w:rsidRPr="00D44B8F">
        <w:rPr>
          <w:noProof/>
          <w:sz w:val="20"/>
          <w:szCs w:val="24"/>
        </w:rPr>
        <w:t>metal organic framework</w:t>
      </w:r>
      <w:r w:rsidRPr="00D44B8F">
        <w:rPr>
          <w:noProof/>
          <w:sz w:val="20"/>
          <w:szCs w:val="24"/>
        </w:rPr>
        <w:t>/SiO</w:t>
      </w:r>
      <w:r w:rsidRPr="00D44B8F">
        <w:rPr>
          <w:noProof/>
          <w:sz w:val="20"/>
          <w:szCs w:val="24"/>
          <w:vertAlign w:val="subscript"/>
        </w:rPr>
        <w:t>2</w:t>
      </w:r>
      <w:r w:rsidRPr="00D44B8F">
        <w:rPr>
          <w:noProof/>
          <w:sz w:val="20"/>
          <w:szCs w:val="24"/>
        </w:rPr>
        <w:t xml:space="preserve"> </w:t>
      </w:r>
      <w:r w:rsidR="00D44B8F">
        <w:rPr>
          <w:noProof/>
          <w:sz w:val="20"/>
          <w:szCs w:val="24"/>
        </w:rPr>
        <w:t>n</w:t>
      </w:r>
      <w:r w:rsidRPr="00D44B8F">
        <w:rPr>
          <w:noProof/>
          <w:sz w:val="20"/>
          <w:szCs w:val="24"/>
        </w:rPr>
        <w:t xml:space="preserve">anocomposites: From </w:t>
      </w:r>
      <w:r w:rsidR="00D44B8F" w:rsidRPr="00D44B8F">
        <w:rPr>
          <w:noProof/>
          <w:sz w:val="20"/>
          <w:szCs w:val="24"/>
        </w:rPr>
        <w:t>versatile synthesis to advanced applications</w:t>
      </w:r>
      <w:r w:rsidRPr="00D44B8F">
        <w:rPr>
          <w:noProof/>
          <w:sz w:val="20"/>
          <w:szCs w:val="24"/>
        </w:rPr>
        <w:t xml:space="preserve">. </w:t>
      </w:r>
      <w:r w:rsidRPr="00D44B8F">
        <w:rPr>
          <w:i/>
          <w:iCs/>
          <w:noProof/>
          <w:sz w:val="20"/>
          <w:szCs w:val="24"/>
        </w:rPr>
        <w:t>Polymers</w:t>
      </w:r>
      <w:r w:rsidRPr="00D44B8F">
        <w:rPr>
          <w:noProof/>
          <w:sz w:val="20"/>
          <w:szCs w:val="24"/>
        </w:rPr>
        <w:t>, 11(11)</w:t>
      </w:r>
      <w:r w:rsidR="00D44B8F" w:rsidRPr="00D44B8F">
        <w:rPr>
          <w:noProof/>
          <w:sz w:val="20"/>
          <w:szCs w:val="24"/>
        </w:rPr>
        <w:t>: 1823</w:t>
      </w:r>
      <w:r w:rsidRPr="00D44B8F">
        <w:rPr>
          <w:noProof/>
          <w:sz w:val="20"/>
          <w:szCs w:val="24"/>
        </w:rPr>
        <w:t>.</w:t>
      </w:r>
    </w:p>
    <w:p w14:paraId="40EC493F" w14:textId="77777777" w:rsidR="00D44B8F" w:rsidRPr="00D44B8F" w:rsidRDefault="00FE65D1" w:rsidP="00D44B8F">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44B8F">
        <w:rPr>
          <w:sz w:val="20"/>
          <w:szCs w:val="20"/>
        </w:rPr>
        <w:t>Lin, S., Gan, N., Cao, Y., Chen, Y.</w:t>
      </w:r>
      <w:r w:rsidR="00D44B8F">
        <w:rPr>
          <w:sz w:val="20"/>
          <w:szCs w:val="20"/>
        </w:rPr>
        <w:t xml:space="preserve"> </w:t>
      </w:r>
      <w:r w:rsidRPr="00D44B8F">
        <w:rPr>
          <w:sz w:val="20"/>
          <w:szCs w:val="20"/>
        </w:rPr>
        <w:t>and Jiang, Q.</w:t>
      </w:r>
      <w:r w:rsidR="00D44B8F">
        <w:rPr>
          <w:sz w:val="20"/>
          <w:szCs w:val="20"/>
        </w:rPr>
        <w:t xml:space="preserve"> </w:t>
      </w:r>
      <w:r w:rsidRPr="00D44B8F">
        <w:rPr>
          <w:sz w:val="20"/>
          <w:szCs w:val="20"/>
        </w:rPr>
        <w:t xml:space="preserve">(2016). Selective </w:t>
      </w:r>
      <w:r w:rsidR="00D44B8F" w:rsidRPr="00D44B8F">
        <w:rPr>
          <w:sz w:val="20"/>
          <w:szCs w:val="20"/>
        </w:rPr>
        <w:t xml:space="preserve">dispersive solid phase extraction-chromatography tandem mass spectrometry based on aptamer-functionalized </w:t>
      </w:r>
      <w:r w:rsidRPr="00D44B8F">
        <w:rPr>
          <w:sz w:val="20"/>
          <w:szCs w:val="20"/>
        </w:rPr>
        <w:t>Uio-66-NH</w:t>
      </w:r>
      <w:r w:rsidRPr="00D44B8F">
        <w:rPr>
          <w:sz w:val="20"/>
          <w:szCs w:val="20"/>
          <w:vertAlign w:val="subscript"/>
        </w:rPr>
        <w:t>2</w:t>
      </w:r>
      <w:r w:rsidRPr="00D44B8F">
        <w:rPr>
          <w:sz w:val="20"/>
          <w:szCs w:val="20"/>
        </w:rPr>
        <w:t xml:space="preserve"> </w:t>
      </w:r>
      <w:r w:rsidR="00D44B8F" w:rsidRPr="00D44B8F">
        <w:rPr>
          <w:sz w:val="20"/>
          <w:szCs w:val="20"/>
        </w:rPr>
        <w:t xml:space="preserve">for determination of polychlorinated biphenyls. </w:t>
      </w:r>
      <w:r w:rsidRPr="00D44B8F">
        <w:rPr>
          <w:i/>
          <w:sz w:val="20"/>
          <w:szCs w:val="20"/>
        </w:rPr>
        <w:t xml:space="preserve">Journal of Chromatography A, </w:t>
      </w:r>
      <w:r w:rsidRPr="00D44B8F">
        <w:rPr>
          <w:iCs/>
          <w:sz w:val="20"/>
          <w:szCs w:val="20"/>
        </w:rPr>
        <w:t>1446</w:t>
      </w:r>
      <w:r w:rsidR="00D44B8F">
        <w:rPr>
          <w:iCs/>
          <w:sz w:val="20"/>
          <w:szCs w:val="20"/>
        </w:rPr>
        <w:t xml:space="preserve">: </w:t>
      </w:r>
      <w:r w:rsidRPr="00D44B8F">
        <w:rPr>
          <w:iCs/>
          <w:sz w:val="20"/>
          <w:szCs w:val="20"/>
        </w:rPr>
        <w:t>34-40</w:t>
      </w:r>
      <w:r w:rsidR="00D44B8F">
        <w:rPr>
          <w:iCs/>
          <w:sz w:val="20"/>
          <w:szCs w:val="20"/>
        </w:rPr>
        <w:t>.</w:t>
      </w:r>
    </w:p>
    <w:p w14:paraId="2F931379" w14:textId="77777777" w:rsidR="00D44B8F" w:rsidRPr="00D44B8F" w:rsidRDefault="00024863" w:rsidP="00D44B8F">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44B8F">
        <w:rPr>
          <w:noProof/>
          <w:sz w:val="20"/>
          <w:szCs w:val="20"/>
        </w:rPr>
        <w:t>Su, H., Wang, Z., Jia, Y., Deng, L., Chen, X., Zhao, R.</w:t>
      </w:r>
      <w:r w:rsidR="00D44B8F">
        <w:rPr>
          <w:noProof/>
          <w:sz w:val="20"/>
          <w:szCs w:val="20"/>
        </w:rPr>
        <w:t xml:space="preserve"> and </w:t>
      </w:r>
      <w:r w:rsidRPr="00D44B8F">
        <w:rPr>
          <w:noProof/>
          <w:sz w:val="20"/>
          <w:szCs w:val="20"/>
        </w:rPr>
        <w:t xml:space="preserve">Chan, T. W. D. (2015). </w:t>
      </w:r>
      <w:r w:rsidRPr="00D44B8F">
        <w:rPr>
          <w:sz w:val="20"/>
          <w:szCs w:val="20"/>
        </w:rPr>
        <w:t xml:space="preserve">A </w:t>
      </w:r>
      <w:r w:rsidR="00D44B8F">
        <w:rPr>
          <w:sz w:val="20"/>
          <w:szCs w:val="20"/>
        </w:rPr>
        <w:t>c</w:t>
      </w:r>
      <w:r w:rsidRPr="00D44B8F">
        <w:rPr>
          <w:sz w:val="20"/>
          <w:szCs w:val="20"/>
        </w:rPr>
        <w:t>admium (II)-</w:t>
      </w:r>
      <w:r w:rsidR="00D44B8F" w:rsidRPr="00D44B8F">
        <w:rPr>
          <w:sz w:val="20"/>
          <w:szCs w:val="20"/>
        </w:rPr>
        <w:t>based metal-organic framework material for the dispersive solid-phase extraction of polybrominated diphenyl ethers in environmental water samples.</w:t>
      </w:r>
      <w:r w:rsidRPr="00D44B8F">
        <w:rPr>
          <w:sz w:val="20"/>
          <w:szCs w:val="20"/>
        </w:rPr>
        <w:t xml:space="preserve"> </w:t>
      </w:r>
      <w:r w:rsidRPr="00D44B8F">
        <w:rPr>
          <w:i/>
          <w:sz w:val="20"/>
          <w:szCs w:val="20"/>
        </w:rPr>
        <w:t xml:space="preserve">Journal of Chromatography A, </w:t>
      </w:r>
      <w:r w:rsidRPr="00D44B8F">
        <w:rPr>
          <w:iCs/>
          <w:sz w:val="20"/>
          <w:szCs w:val="20"/>
        </w:rPr>
        <w:t>1422</w:t>
      </w:r>
      <w:r w:rsidR="00D44B8F">
        <w:rPr>
          <w:iCs/>
          <w:sz w:val="20"/>
          <w:szCs w:val="20"/>
        </w:rPr>
        <w:t xml:space="preserve">: </w:t>
      </w:r>
      <w:r w:rsidRPr="00D44B8F">
        <w:rPr>
          <w:iCs/>
          <w:sz w:val="20"/>
          <w:szCs w:val="20"/>
        </w:rPr>
        <w:t>334-339</w:t>
      </w:r>
      <w:r w:rsidR="00D44B8F">
        <w:rPr>
          <w:iCs/>
          <w:sz w:val="20"/>
          <w:szCs w:val="20"/>
        </w:rPr>
        <w:t>.</w:t>
      </w:r>
    </w:p>
    <w:p w14:paraId="36E94931" w14:textId="77777777" w:rsidR="00D44B8F" w:rsidRPr="00D44B8F" w:rsidRDefault="00B1284E" w:rsidP="00D44B8F">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44B8F">
        <w:rPr>
          <w:noProof/>
          <w:sz w:val="20"/>
          <w:szCs w:val="24"/>
        </w:rPr>
        <w:t>Mavumengwana-Khanyile, B., Katima, Z., Songa, E. A., A.</w:t>
      </w:r>
      <w:r w:rsidR="00D44B8F">
        <w:rPr>
          <w:noProof/>
          <w:sz w:val="20"/>
          <w:szCs w:val="24"/>
        </w:rPr>
        <w:t xml:space="preserve"> and </w:t>
      </w:r>
      <w:r w:rsidRPr="00D44B8F">
        <w:rPr>
          <w:noProof/>
          <w:sz w:val="20"/>
          <w:szCs w:val="24"/>
        </w:rPr>
        <w:t xml:space="preserve">Okonkwo, J. O. (2019). Recent </w:t>
      </w:r>
      <w:r w:rsidR="00D44B8F" w:rsidRPr="00D44B8F">
        <w:rPr>
          <w:noProof/>
          <w:sz w:val="20"/>
          <w:szCs w:val="24"/>
        </w:rPr>
        <w:t xml:space="preserve">advances in sorbents applications and techniques used for solid-phase extraction of atrazine and its metabolites deisopropylatrazine and deethylatrazine: </w:t>
      </w:r>
      <w:r w:rsidR="00D44B8F">
        <w:rPr>
          <w:noProof/>
          <w:sz w:val="20"/>
          <w:szCs w:val="24"/>
        </w:rPr>
        <w:t>A</w:t>
      </w:r>
      <w:r w:rsidR="00D44B8F" w:rsidRPr="00D44B8F">
        <w:rPr>
          <w:noProof/>
          <w:sz w:val="20"/>
          <w:szCs w:val="24"/>
        </w:rPr>
        <w:t xml:space="preserve"> review. </w:t>
      </w:r>
      <w:r w:rsidRPr="00D44B8F">
        <w:rPr>
          <w:i/>
          <w:noProof/>
          <w:sz w:val="20"/>
          <w:szCs w:val="24"/>
        </w:rPr>
        <w:t xml:space="preserve">International Journal of Environmental Analytical Chemistry, </w:t>
      </w:r>
      <w:r w:rsidRPr="00D44B8F">
        <w:rPr>
          <w:iCs/>
          <w:noProof/>
          <w:sz w:val="20"/>
          <w:szCs w:val="24"/>
        </w:rPr>
        <w:t>99</w:t>
      </w:r>
      <w:r w:rsidRPr="00D44B8F">
        <w:rPr>
          <w:noProof/>
          <w:sz w:val="20"/>
          <w:szCs w:val="24"/>
        </w:rPr>
        <w:t>(11)</w:t>
      </w:r>
      <w:r w:rsidR="00D44B8F">
        <w:rPr>
          <w:noProof/>
          <w:sz w:val="20"/>
          <w:szCs w:val="24"/>
        </w:rPr>
        <w:t xml:space="preserve">: </w:t>
      </w:r>
      <w:r w:rsidRPr="00D44B8F">
        <w:rPr>
          <w:noProof/>
          <w:sz w:val="20"/>
          <w:szCs w:val="24"/>
        </w:rPr>
        <w:t>1017</w:t>
      </w:r>
      <w:r w:rsidR="00D44B8F">
        <w:rPr>
          <w:noProof/>
          <w:sz w:val="20"/>
          <w:szCs w:val="24"/>
        </w:rPr>
        <w:t>-</w:t>
      </w:r>
      <w:r w:rsidRPr="00D44B8F">
        <w:rPr>
          <w:noProof/>
          <w:sz w:val="20"/>
          <w:szCs w:val="24"/>
        </w:rPr>
        <w:t xml:space="preserve">1068. </w:t>
      </w:r>
    </w:p>
    <w:p w14:paraId="68D33548" w14:textId="77777777" w:rsidR="000927CA" w:rsidRDefault="00790BEB" w:rsidP="000927C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44B8F">
        <w:rPr>
          <w:noProof/>
          <w:sz w:val="20"/>
          <w:szCs w:val="24"/>
        </w:rPr>
        <w:t>Islas, G., Ibarra, I. S., Hernandez, P., Miranda, J. M.</w:t>
      </w:r>
      <w:r w:rsidR="00D44B8F">
        <w:rPr>
          <w:noProof/>
          <w:sz w:val="20"/>
          <w:szCs w:val="24"/>
        </w:rPr>
        <w:t xml:space="preserve"> </w:t>
      </w:r>
      <w:r w:rsidRPr="00D44B8F">
        <w:rPr>
          <w:noProof/>
          <w:sz w:val="20"/>
          <w:szCs w:val="24"/>
        </w:rPr>
        <w:t xml:space="preserve">and Cepeda, A. (2017). Dispersive </w:t>
      </w:r>
      <w:r w:rsidR="00D44B8F" w:rsidRPr="00D44B8F">
        <w:rPr>
          <w:noProof/>
          <w:sz w:val="20"/>
          <w:szCs w:val="24"/>
        </w:rPr>
        <w:t xml:space="preserve">solid phase extraction for the analysis of veterinary drugs applied to food samples: </w:t>
      </w:r>
      <w:r w:rsidR="00D44B8F">
        <w:rPr>
          <w:noProof/>
          <w:sz w:val="20"/>
          <w:szCs w:val="24"/>
        </w:rPr>
        <w:t>A</w:t>
      </w:r>
      <w:r w:rsidR="00D44B8F" w:rsidRPr="00D44B8F">
        <w:rPr>
          <w:noProof/>
          <w:sz w:val="20"/>
          <w:szCs w:val="24"/>
        </w:rPr>
        <w:t xml:space="preserve"> review. </w:t>
      </w:r>
      <w:r w:rsidRPr="00D44B8F">
        <w:rPr>
          <w:i/>
          <w:noProof/>
          <w:sz w:val="20"/>
          <w:szCs w:val="24"/>
        </w:rPr>
        <w:t>International Journal of Analytical Chemistry</w:t>
      </w:r>
      <w:r w:rsidRPr="00D44B8F">
        <w:rPr>
          <w:noProof/>
          <w:sz w:val="20"/>
          <w:szCs w:val="24"/>
        </w:rPr>
        <w:t xml:space="preserve">, </w:t>
      </w:r>
      <w:r w:rsidRPr="00D44B8F">
        <w:rPr>
          <w:iCs/>
          <w:noProof/>
          <w:sz w:val="20"/>
          <w:szCs w:val="24"/>
        </w:rPr>
        <w:t>2017</w:t>
      </w:r>
      <w:r w:rsidR="00D44B8F">
        <w:rPr>
          <w:iCs/>
          <w:noProof/>
          <w:sz w:val="20"/>
          <w:szCs w:val="24"/>
        </w:rPr>
        <w:t>:</w:t>
      </w:r>
      <w:r w:rsidRPr="00D44B8F">
        <w:rPr>
          <w:iCs/>
          <w:noProof/>
          <w:sz w:val="20"/>
          <w:szCs w:val="24"/>
        </w:rPr>
        <w:t>1</w:t>
      </w:r>
      <w:r w:rsidR="00D44B8F">
        <w:rPr>
          <w:iCs/>
          <w:noProof/>
          <w:sz w:val="20"/>
          <w:szCs w:val="24"/>
        </w:rPr>
        <w:t>-</w:t>
      </w:r>
      <w:r w:rsidRPr="00D44B8F">
        <w:rPr>
          <w:iCs/>
          <w:noProof/>
          <w:sz w:val="20"/>
          <w:szCs w:val="24"/>
        </w:rPr>
        <w:t>16.</w:t>
      </w:r>
    </w:p>
    <w:p w14:paraId="39A36D7D" w14:textId="77777777" w:rsidR="000927CA" w:rsidRPr="000927CA" w:rsidRDefault="001A1FCA" w:rsidP="000927C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0927CA">
        <w:rPr>
          <w:noProof/>
          <w:sz w:val="20"/>
          <w:szCs w:val="24"/>
        </w:rPr>
        <w:t>Lawal, A., Wong, R. C. S. Tan, G. H., Abdulra'Uf, L. B.</w:t>
      </w:r>
      <w:r w:rsidR="000927CA">
        <w:rPr>
          <w:noProof/>
          <w:sz w:val="20"/>
          <w:szCs w:val="24"/>
        </w:rPr>
        <w:t xml:space="preserve"> </w:t>
      </w:r>
      <w:r w:rsidRPr="000927CA">
        <w:rPr>
          <w:noProof/>
          <w:sz w:val="20"/>
          <w:szCs w:val="24"/>
        </w:rPr>
        <w:t xml:space="preserve">and Alsharif, A. M. A. (2018). Recent </w:t>
      </w:r>
      <w:r w:rsidR="000927CA" w:rsidRPr="000927CA">
        <w:rPr>
          <w:noProof/>
          <w:sz w:val="20"/>
          <w:szCs w:val="24"/>
        </w:rPr>
        <w:t xml:space="preserve">modifications and validation of </w:t>
      </w:r>
      <w:r w:rsidRPr="000927CA">
        <w:rPr>
          <w:noProof/>
          <w:sz w:val="20"/>
          <w:szCs w:val="24"/>
        </w:rPr>
        <w:t xml:space="preserve">QuEChERS-DSPE </w:t>
      </w:r>
      <w:r w:rsidR="000927CA">
        <w:rPr>
          <w:noProof/>
          <w:sz w:val="20"/>
          <w:szCs w:val="24"/>
        </w:rPr>
        <w:t>c</w:t>
      </w:r>
      <w:r w:rsidRPr="000927CA">
        <w:rPr>
          <w:noProof/>
          <w:sz w:val="20"/>
          <w:szCs w:val="24"/>
        </w:rPr>
        <w:t xml:space="preserve">oupled to LC-MS and GC-MS </w:t>
      </w:r>
      <w:r w:rsidR="000927CA" w:rsidRPr="000927CA">
        <w:rPr>
          <w:noProof/>
          <w:sz w:val="20"/>
          <w:szCs w:val="24"/>
        </w:rPr>
        <w:t xml:space="preserve">instruments for determination of pesticide/agrochemical residues in fruits and vegetables: </w:t>
      </w:r>
      <w:r w:rsidR="000927CA">
        <w:rPr>
          <w:noProof/>
          <w:sz w:val="20"/>
          <w:szCs w:val="24"/>
        </w:rPr>
        <w:t>R</w:t>
      </w:r>
      <w:r w:rsidR="000927CA" w:rsidRPr="000927CA">
        <w:rPr>
          <w:noProof/>
          <w:sz w:val="20"/>
          <w:szCs w:val="24"/>
        </w:rPr>
        <w:t xml:space="preserve">eview. </w:t>
      </w:r>
      <w:r w:rsidRPr="000927CA">
        <w:rPr>
          <w:i/>
          <w:noProof/>
          <w:sz w:val="20"/>
          <w:szCs w:val="24"/>
        </w:rPr>
        <w:t>Journal of Chromatographic Science</w:t>
      </w:r>
      <w:r w:rsidR="000927CA">
        <w:rPr>
          <w:i/>
          <w:noProof/>
          <w:sz w:val="20"/>
          <w:szCs w:val="24"/>
        </w:rPr>
        <w:t>,</w:t>
      </w:r>
      <w:r w:rsidRPr="000927CA">
        <w:rPr>
          <w:i/>
          <w:noProof/>
          <w:sz w:val="20"/>
          <w:szCs w:val="24"/>
        </w:rPr>
        <w:t xml:space="preserve"> </w:t>
      </w:r>
      <w:r w:rsidRPr="000927CA">
        <w:rPr>
          <w:iCs/>
          <w:noProof/>
          <w:sz w:val="20"/>
          <w:szCs w:val="24"/>
        </w:rPr>
        <w:t>56(7)</w:t>
      </w:r>
      <w:r w:rsidR="000927CA" w:rsidRPr="000927CA">
        <w:rPr>
          <w:iCs/>
          <w:noProof/>
          <w:sz w:val="20"/>
          <w:szCs w:val="24"/>
        </w:rPr>
        <w:t>:</w:t>
      </w:r>
      <w:r w:rsidRPr="000927CA">
        <w:rPr>
          <w:i/>
          <w:noProof/>
          <w:sz w:val="20"/>
          <w:szCs w:val="24"/>
        </w:rPr>
        <w:t xml:space="preserve"> </w:t>
      </w:r>
      <w:r w:rsidRPr="000927CA">
        <w:rPr>
          <w:noProof/>
          <w:sz w:val="20"/>
          <w:szCs w:val="24"/>
        </w:rPr>
        <w:t>656-669.</w:t>
      </w:r>
    </w:p>
    <w:p w14:paraId="6CAAFC83" w14:textId="64D1193D" w:rsidR="000927CA" w:rsidRPr="000927CA" w:rsidRDefault="000A0064" w:rsidP="000927CA">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0927CA">
        <w:rPr>
          <w:noProof/>
          <w:sz w:val="20"/>
          <w:szCs w:val="24"/>
        </w:rPr>
        <w:lastRenderedPageBreak/>
        <w:t>Dou, Y., Guo, L., Li, G., Lv, X.</w:t>
      </w:r>
      <w:r w:rsidR="000927CA">
        <w:rPr>
          <w:noProof/>
          <w:sz w:val="20"/>
          <w:szCs w:val="24"/>
        </w:rPr>
        <w:t xml:space="preserve"> and </w:t>
      </w:r>
      <w:r w:rsidRPr="000927CA">
        <w:rPr>
          <w:noProof/>
          <w:sz w:val="20"/>
          <w:szCs w:val="24"/>
        </w:rPr>
        <w:t>Xia, L.</w:t>
      </w:r>
      <w:r w:rsidR="000927CA">
        <w:rPr>
          <w:noProof/>
          <w:sz w:val="20"/>
          <w:szCs w:val="24"/>
        </w:rPr>
        <w:t xml:space="preserve"> </w:t>
      </w:r>
      <w:r w:rsidRPr="000927CA">
        <w:rPr>
          <w:noProof/>
          <w:sz w:val="20"/>
          <w:szCs w:val="24"/>
        </w:rPr>
        <w:t xml:space="preserve">J. (2019). Amino </w:t>
      </w:r>
      <w:r w:rsidR="000927CA" w:rsidRPr="000927CA">
        <w:rPr>
          <w:noProof/>
          <w:sz w:val="20"/>
          <w:szCs w:val="24"/>
        </w:rPr>
        <w:t xml:space="preserve">group functionalized metal-organic framework as dispersive solid-phase extraction sorbent to determine nitrobenzene compounds in water samples. </w:t>
      </w:r>
      <w:r w:rsidRPr="000927CA">
        <w:rPr>
          <w:i/>
          <w:iCs/>
          <w:noProof/>
          <w:sz w:val="20"/>
          <w:szCs w:val="24"/>
        </w:rPr>
        <w:t>Microchemical Journal</w:t>
      </w:r>
      <w:r w:rsidRPr="000927CA">
        <w:rPr>
          <w:noProof/>
          <w:sz w:val="20"/>
          <w:szCs w:val="24"/>
        </w:rPr>
        <w:t>, 146</w:t>
      </w:r>
      <w:r w:rsidR="000927CA">
        <w:rPr>
          <w:noProof/>
          <w:sz w:val="20"/>
          <w:szCs w:val="24"/>
        </w:rPr>
        <w:t>:</w:t>
      </w:r>
      <w:r w:rsidRPr="000927CA">
        <w:rPr>
          <w:noProof/>
          <w:sz w:val="20"/>
          <w:szCs w:val="24"/>
        </w:rPr>
        <w:t xml:space="preserve"> 366</w:t>
      </w:r>
      <w:r w:rsidR="000927CA">
        <w:rPr>
          <w:noProof/>
          <w:sz w:val="20"/>
          <w:szCs w:val="24"/>
        </w:rPr>
        <w:t>-</w:t>
      </w:r>
      <w:r w:rsidRPr="000927CA">
        <w:rPr>
          <w:noProof/>
          <w:sz w:val="20"/>
          <w:szCs w:val="24"/>
        </w:rPr>
        <w:t xml:space="preserve">373. </w:t>
      </w:r>
    </w:p>
    <w:p w14:paraId="3E066108" w14:textId="77777777" w:rsidR="00A61DA3" w:rsidRPr="00A61DA3" w:rsidRDefault="00A468FA"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0927CA">
        <w:rPr>
          <w:noProof/>
          <w:sz w:val="20"/>
          <w:szCs w:val="24"/>
        </w:rPr>
        <w:t>Ghorbani, M., Aghamohammadhassan, M.,</w:t>
      </w:r>
      <w:r w:rsidR="00A61DA3">
        <w:rPr>
          <w:noProof/>
          <w:sz w:val="20"/>
          <w:szCs w:val="24"/>
        </w:rPr>
        <w:t xml:space="preserve"> </w:t>
      </w:r>
      <w:r w:rsidRPr="000927CA">
        <w:rPr>
          <w:noProof/>
          <w:sz w:val="20"/>
          <w:szCs w:val="24"/>
        </w:rPr>
        <w:t xml:space="preserve">Ghorbani, H. and Zabihi, A. (2020). Trends </w:t>
      </w:r>
      <w:r w:rsidR="00A61DA3" w:rsidRPr="000927CA">
        <w:rPr>
          <w:noProof/>
          <w:sz w:val="20"/>
          <w:szCs w:val="24"/>
        </w:rPr>
        <w:t xml:space="preserve">in sorbent development for dispersive micro-solid phase extraction. </w:t>
      </w:r>
      <w:r w:rsidRPr="000927CA">
        <w:rPr>
          <w:i/>
          <w:iCs/>
          <w:noProof/>
          <w:sz w:val="20"/>
          <w:szCs w:val="24"/>
        </w:rPr>
        <w:t>Microchemical Journal</w:t>
      </w:r>
      <w:r w:rsidRPr="000927CA">
        <w:rPr>
          <w:noProof/>
          <w:sz w:val="20"/>
          <w:szCs w:val="24"/>
        </w:rPr>
        <w:t xml:space="preserve">, </w:t>
      </w:r>
      <w:r w:rsidRPr="00A61DA3">
        <w:rPr>
          <w:noProof/>
          <w:sz w:val="20"/>
          <w:szCs w:val="24"/>
        </w:rPr>
        <w:t>158</w:t>
      </w:r>
      <w:r w:rsidR="00A61DA3">
        <w:rPr>
          <w:noProof/>
          <w:sz w:val="20"/>
          <w:szCs w:val="24"/>
        </w:rPr>
        <w:t xml:space="preserve">: </w:t>
      </w:r>
      <w:r w:rsidRPr="00A61DA3">
        <w:rPr>
          <w:noProof/>
          <w:sz w:val="20"/>
          <w:szCs w:val="24"/>
        </w:rPr>
        <w:t>105250</w:t>
      </w:r>
      <w:r w:rsidRPr="000927CA">
        <w:rPr>
          <w:noProof/>
          <w:sz w:val="20"/>
          <w:szCs w:val="24"/>
        </w:rPr>
        <w:t xml:space="preserve">. </w:t>
      </w:r>
    </w:p>
    <w:p w14:paraId="68421F47" w14:textId="77777777" w:rsidR="00A61DA3" w:rsidRDefault="00915C5F" w:rsidP="00A61DA3">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A61DA3">
        <w:rPr>
          <w:noProof/>
          <w:sz w:val="20"/>
          <w:szCs w:val="24"/>
        </w:rPr>
        <w:t>Ghaemi, F.</w:t>
      </w:r>
      <w:r w:rsidR="00A61DA3">
        <w:rPr>
          <w:noProof/>
          <w:sz w:val="20"/>
          <w:szCs w:val="24"/>
        </w:rPr>
        <w:t xml:space="preserve"> </w:t>
      </w:r>
      <w:r w:rsidRPr="00A61DA3">
        <w:rPr>
          <w:noProof/>
          <w:sz w:val="20"/>
          <w:szCs w:val="24"/>
        </w:rPr>
        <w:t xml:space="preserve">and Amiri, A. (2020). Microcrystalline </w:t>
      </w:r>
      <w:r w:rsidR="00A61DA3" w:rsidRPr="00A61DA3">
        <w:rPr>
          <w:noProof/>
          <w:sz w:val="20"/>
          <w:szCs w:val="24"/>
        </w:rPr>
        <w:t xml:space="preserve">cellulose/metal-organic framework hybrid as a sorbent for dispersive micro-solid phase extraction of chlorophenols in water samples. </w:t>
      </w:r>
      <w:r w:rsidRPr="00A61DA3">
        <w:rPr>
          <w:i/>
          <w:iCs/>
          <w:noProof/>
          <w:sz w:val="20"/>
          <w:szCs w:val="24"/>
        </w:rPr>
        <w:t>Journal of Chromatography A</w:t>
      </w:r>
      <w:r w:rsidRPr="00A61DA3">
        <w:rPr>
          <w:noProof/>
          <w:sz w:val="20"/>
          <w:szCs w:val="24"/>
        </w:rPr>
        <w:t>, 1626</w:t>
      </w:r>
      <w:r w:rsidR="00A61DA3">
        <w:rPr>
          <w:noProof/>
          <w:sz w:val="20"/>
          <w:szCs w:val="24"/>
        </w:rPr>
        <w:t xml:space="preserve">: </w:t>
      </w:r>
      <w:r w:rsidRPr="00A61DA3">
        <w:rPr>
          <w:noProof/>
          <w:sz w:val="20"/>
          <w:szCs w:val="24"/>
        </w:rPr>
        <w:t>1</w:t>
      </w:r>
      <w:r w:rsidR="00A61DA3">
        <w:rPr>
          <w:noProof/>
          <w:sz w:val="20"/>
          <w:szCs w:val="24"/>
        </w:rPr>
        <w:t>-</w:t>
      </w:r>
      <w:r w:rsidRPr="00A61DA3">
        <w:rPr>
          <w:noProof/>
          <w:sz w:val="20"/>
          <w:szCs w:val="24"/>
        </w:rPr>
        <w:t xml:space="preserve">7. </w:t>
      </w:r>
    </w:p>
    <w:p w14:paraId="1CFCF472" w14:textId="77777777" w:rsidR="00A61DA3" w:rsidRPr="00A61DA3" w:rsidRDefault="00BC2569" w:rsidP="00A61DA3">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A61DA3">
        <w:rPr>
          <w:noProof/>
          <w:sz w:val="20"/>
          <w:szCs w:val="24"/>
        </w:rPr>
        <w:t>Hu, Y.</w:t>
      </w:r>
      <w:r w:rsidR="00A61DA3">
        <w:rPr>
          <w:noProof/>
          <w:sz w:val="20"/>
          <w:szCs w:val="24"/>
        </w:rPr>
        <w:t>,</w:t>
      </w:r>
      <w:r w:rsidRPr="00A61DA3">
        <w:rPr>
          <w:noProof/>
          <w:sz w:val="20"/>
          <w:szCs w:val="24"/>
        </w:rPr>
        <w:t xml:space="preserve"> Lian, H.</w:t>
      </w:r>
      <w:r w:rsidR="00A61DA3">
        <w:rPr>
          <w:noProof/>
          <w:sz w:val="20"/>
          <w:szCs w:val="24"/>
        </w:rPr>
        <w:t>,</w:t>
      </w:r>
      <w:r w:rsidRPr="00A61DA3">
        <w:rPr>
          <w:noProof/>
          <w:sz w:val="20"/>
          <w:szCs w:val="24"/>
        </w:rPr>
        <w:t xml:space="preserve"> Zhou, L. </w:t>
      </w:r>
      <w:r w:rsidR="00A61DA3">
        <w:rPr>
          <w:noProof/>
          <w:sz w:val="20"/>
          <w:szCs w:val="24"/>
        </w:rPr>
        <w:t xml:space="preserve">and </w:t>
      </w:r>
      <w:r w:rsidRPr="00A61DA3">
        <w:rPr>
          <w:noProof/>
          <w:sz w:val="20"/>
          <w:szCs w:val="24"/>
        </w:rPr>
        <w:t>Li, G. (</w:t>
      </w:r>
      <w:r w:rsidRPr="00A61DA3">
        <w:rPr>
          <w:bCs/>
          <w:noProof/>
          <w:sz w:val="20"/>
          <w:szCs w:val="24"/>
        </w:rPr>
        <w:t>2015</w:t>
      </w:r>
      <w:r w:rsidRPr="00A61DA3">
        <w:rPr>
          <w:noProof/>
          <w:sz w:val="20"/>
          <w:szCs w:val="24"/>
        </w:rPr>
        <w:t xml:space="preserve">). </w:t>
      </w:r>
      <w:r w:rsidRPr="00A61DA3">
        <w:rPr>
          <w:i/>
          <w:iCs/>
          <w:noProof/>
          <w:sz w:val="20"/>
          <w:szCs w:val="24"/>
        </w:rPr>
        <w:t xml:space="preserve">In </w:t>
      </w:r>
      <w:r w:rsidR="00A61DA3" w:rsidRPr="00A61DA3">
        <w:rPr>
          <w:i/>
          <w:iCs/>
          <w:noProof/>
          <w:sz w:val="20"/>
          <w:szCs w:val="24"/>
        </w:rPr>
        <w:t>situ</w:t>
      </w:r>
      <w:r w:rsidR="00A61DA3" w:rsidRPr="00A61DA3">
        <w:rPr>
          <w:noProof/>
          <w:sz w:val="20"/>
          <w:szCs w:val="24"/>
        </w:rPr>
        <w:t xml:space="preserve"> solvothermal growth of metal-organic framework-5 supported on porous copper foam for noninvasive sampling of plant volatile sulfides. </w:t>
      </w:r>
      <w:r w:rsidRPr="00A61DA3">
        <w:rPr>
          <w:i/>
          <w:noProof/>
          <w:sz w:val="20"/>
          <w:szCs w:val="24"/>
        </w:rPr>
        <w:t>Anal</w:t>
      </w:r>
      <w:r w:rsidR="00A61DA3">
        <w:rPr>
          <w:i/>
          <w:noProof/>
          <w:sz w:val="20"/>
          <w:szCs w:val="24"/>
        </w:rPr>
        <w:t>ytical</w:t>
      </w:r>
      <w:r w:rsidRPr="00A61DA3">
        <w:rPr>
          <w:i/>
          <w:noProof/>
          <w:sz w:val="20"/>
          <w:szCs w:val="24"/>
        </w:rPr>
        <w:t xml:space="preserve"> Chem</w:t>
      </w:r>
      <w:r w:rsidR="00A61DA3">
        <w:rPr>
          <w:i/>
          <w:noProof/>
          <w:sz w:val="20"/>
          <w:szCs w:val="24"/>
        </w:rPr>
        <w:t>istry</w:t>
      </w:r>
      <w:r w:rsidRPr="00A61DA3">
        <w:rPr>
          <w:i/>
          <w:noProof/>
          <w:sz w:val="20"/>
          <w:szCs w:val="24"/>
        </w:rPr>
        <w:t xml:space="preserve">, </w:t>
      </w:r>
      <w:r w:rsidRPr="00A61DA3">
        <w:rPr>
          <w:iCs/>
          <w:noProof/>
          <w:sz w:val="20"/>
          <w:szCs w:val="24"/>
        </w:rPr>
        <w:t>87</w:t>
      </w:r>
      <w:r w:rsidR="00A61DA3" w:rsidRPr="00A61DA3">
        <w:rPr>
          <w:iCs/>
          <w:noProof/>
          <w:sz w:val="20"/>
          <w:szCs w:val="24"/>
        </w:rPr>
        <w:t xml:space="preserve">: </w:t>
      </w:r>
      <w:r w:rsidRPr="00A61DA3">
        <w:rPr>
          <w:iCs/>
          <w:noProof/>
          <w:sz w:val="20"/>
          <w:szCs w:val="24"/>
        </w:rPr>
        <w:t>406</w:t>
      </w:r>
      <w:r w:rsidR="00A61DA3" w:rsidRPr="00A61DA3">
        <w:rPr>
          <w:iCs/>
          <w:noProof/>
          <w:sz w:val="20"/>
          <w:szCs w:val="24"/>
        </w:rPr>
        <w:t>-</w:t>
      </w:r>
      <w:r w:rsidRPr="00A61DA3">
        <w:rPr>
          <w:iCs/>
          <w:noProof/>
          <w:sz w:val="20"/>
          <w:szCs w:val="24"/>
        </w:rPr>
        <w:t>412.</w:t>
      </w:r>
    </w:p>
    <w:p w14:paraId="452662E6" w14:textId="58B499AE" w:rsidR="00A61DA3" w:rsidRDefault="00BC2569" w:rsidP="00A61DA3">
      <w:pPr>
        <w:pStyle w:val="ListParagraph"/>
        <w:widowControl w:val="0"/>
        <w:numPr>
          <w:ilvl w:val="0"/>
          <w:numId w:val="1"/>
        </w:numPr>
        <w:autoSpaceDE w:val="0"/>
        <w:autoSpaceDN w:val="0"/>
        <w:adjustRightInd w:val="0"/>
        <w:spacing w:after="0" w:line="240" w:lineRule="auto"/>
        <w:ind w:left="567" w:hanging="567"/>
        <w:jc w:val="both"/>
        <w:rPr>
          <w:noProof/>
          <w:sz w:val="20"/>
          <w:szCs w:val="24"/>
        </w:rPr>
      </w:pPr>
      <w:r w:rsidRPr="00A61DA3">
        <w:rPr>
          <w:noProof/>
          <w:sz w:val="20"/>
          <w:szCs w:val="24"/>
        </w:rPr>
        <w:t>Xie, L., Liu, S., Han, Z., Jiang, R., Liu, H., Zhu, F., Zeng, F., Su, C.</w:t>
      </w:r>
      <w:r w:rsidR="00A61DA3">
        <w:rPr>
          <w:noProof/>
          <w:sz w:val="20"/>
          <w:szCs w:val="24"/>
        </w:rPr>
        <w:t xml:space="preserve"> and </w:t>
      </w:r>
      <w:r w:rsidRPr="00A61DA3">
        <w:rPr>
          <w:noProof/>
          <w:sz w:val="20"/>
          <w:szCs w:val="24"/>
        </w:rPr>
        <w:t xml:space="preserve">Ouyang, G. (2015). Preparation </w:t>
      </w:r>
      <w:r w:rsidR="00A61DA3" w:rsidRPr="00A61DA3">
        <w:rPr>
          <w:noProof/>
          <w:sz w:val="20"/>
          <w:szCs w:val="24"/>
        </w:rPr>
        <w:t>and characterization of metal-organic framework</w:t>
      </w:r>
      <w:r w:rsidRPr="00A61DA3">
        <w:rPr>
          <w:noProof/>
          <w:sz w:val="20"/>
          <w:szCs w:val="24"/>
        </w:rPr>
        <w:t xml:space="preserve"> MIL-101(Cr)-</w:t>
      </w:r>
      <w:r w:rsidR="00A61DA3" w:rsidRPr="00A61DA3">
        <w:rPr>
          <w:noProof/>
          <w:sz w:val="20"/>
          <w:szCs w:val="24"/>
        </w:rPr>
        <w:t>coated solid-phase microextraction fiber</w:t>
      </w:r>
      <w:r w:rsidRPr="00A61DA3">
        <w:rPr>
          <w:noProof/>
          <w:sz w:val="20"/>
          <w:szCs w:val="24"/>
        </w:rPr>
        <w:t xml:space="preserve">. </w:t>
      </w:r>
      <w:r w:rsidRPr="00A61DA3">
        <w:rPr>
          <w:i/>
          <w:iCs/>
          <w:noProof/>
          <w:sz w:val="20"/>
          <w:szCs w:val="24"/>
        </w:rPr>
        <w:t>Anal</w:t>
      </w:r>
      <w:r w:rsidR="00A61DA3">
        <w:rPr>
          <w:i/>
          <w:iCs/>
          <w:noProof/>
          <w:sz w:val="20"/>
          <w:szCs w:val="24"/>
        </w:rPr>
        <w:t>ytica</w:t>
      </w:r>
      <w:r w:rsidRPr="00A61DA3">
        <w:rPr>
          <w:i/>
          <w:iCs/>
          <w:noProof/>
          <w:sz w:val="20"/>
          <w:szCs w:val="24"/>
        </w:rPr>
        <w:t xml:space="preserve"> Chim</w:t>
      </w:r>
      <w:r w:rsidR="00A61DA3">
        <w:rPr>
          <w:i/>
          <w:iCs/>
          <w:noProof/>
          <w:sz w:val="20"/>
          <w:szCs w:val="24"/>
        </w:rPr>
        <w:t>ica</w:t>
      </w:r>
      <w:r w:rsidRPr="00A61DA3">
        <w:rPr>
          <w:i/>
          <w:iCs/>
          <w:noProof/>
          <w:sz w:val="20"/>
          <w:szCs w:val="24"/>
        </w:rPr>
        <w:t xml:space="preserve"> Acta</w:t>
      </w:r>
      <w:r w:rsidRPr="00A61DA3">
        <w:rPr>
          <w:noProof/>
          <w:sz w:val="20"/>
          <w:szCs w:val="24"/>
        </w:rPr>
        <w:t>, 853</w:t>
      </w:r>
      <w:r w:rsidR="00A61DA3" w:rsidRPr="00A61DA3">
        <w:rPr>
          <w:noProof/>
          <w:sz w:val="20"/>
          <w:szCs w:val="24"/>
        </w:rPr>
        <w:t>:</w:t>
      </w:r>
      <w:r w:rsidRPr="00A61DA3">
        <w:rPr>
          <w:noProof/>
          <w:sz w:val="20"/>
          <w:szCs w:val="24"/>
        </w:rPr>
        <w:t xml:space="preserve"> 303</w:t>
      </w:r>
      <w:r w:rsidR="00A61DA3" w:rsidRPr="00A61DA3">
        <w:rPr>
          <w:noProof/>
          <w:sz w:val="20"/>
          <w:szCs w:val="24"/>
        </w:rPr>
        <w:t>-</w:t>
      </w:r>
      <w:r w:rsidRPr="00A61DA3">
        <w:rPr>
          <w:noProof/>
          <w:sz w:val="20"/>
          <w:szCs w:val="24"/>
        </w:rPr>
        <w:t>310.</w:t>
      </w:r>
    </w:p>
    <w:p w14:paraId="7DA4B602" w14:textId="77777777" w:rsidR="00A61DA3" w:rsidRDefault="00BC2569"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Venna, S. R., Lartey, M., Li, T., Spore, A., Kumar, S., Nulwala, H., B., Luebke, D. R., Rosi, N. L.</w:t>
      </w:r>
      <w:r w:rsidR="00A61DA3">
        <w:rPr>
          <w:noProof/>
          <w:sz w:val="20"/>
          <w:szCs w:val="24"/>
        </w:rPr>
        <w:t xml:space="preserve"> </w:t>
      </w:r>
      <w:r w:rsidRPr="00A61DA3">
        <w:rPr>
          <w:noProof/>
          <w:sz w:val="20"/>
          <w:szCs w:val="24"/>
        </w:rPr>
        <w:t xml:space="preserve">and Albenze, E. (2015). Fabrication </w:t>
      </w:r>
      <w:r w:rsidR="00A61DA3" w:rsidRPr="00A61DA3">
        <w:rPr>
          <w:noProof/>
          <w:sz w:val="20"/>
          <w:szCs w:val="24"/>
        </w:rPr>
        <w:t xml:space="preserve">of mmms with improved gas separation properties using externally-functionalized </w:t>
      </w:r>
      <w:r w:rsidRPr="00A61DA3">
        <w:rPr>
          <w:noProof/>
          <w:sz w:val="20"/>
          <w:szCs w:val="24"/>
        </w:rPr>
        <w:t xml:space="preserve">MOF Particles. </w:t>
      </w:r>
      <w:r w:rsidRPr="00A61DA3">
        <w:rPr>
          <w:i/>
          <w:noProof/>
          <w:sz w:val="20"/>
          <w:szCs w:val="24"/>
        </w:rPr>
        <w:t xml:space="preserve">Journal of Materials Chemistry A, </w:t>
      </w:r>
      <w:r w:rsidRPr="00A61DA3">
        <w:rPr>
          <w:iCs/>
          <w:noProof/>
          <w:sz w:val="20"/>
          <w:szCs w:val="24"/>
        </w:rPr>
        <w:t>3(9)</w:t>
      </w:r>
      <w:r w:rsidR="00A61DA3">
        <w:rPr>
          <w:iCs/>
          <w:noProof/>
          <w:sz w:val="20"/>
          <w:szCs w:val="24"/>
        </w:rPr>
        <w:t>:</w:t>
      </w:r>
      <w:r w:rsidRPr="00A61DA3">
        <w:rPr>
          <w:iCs/>
          <w:noProof/>
          <w:sz w:val="20"/>
          <w:szCs w:val="24"/>
        </w:rPr>
        <w:t xml:space="preserve"> 5014-5022.</w:t>
      </w:r>
    </w:p>
    <w:p w14:paraId="0ABBCBFE" w14:textId="77777777" w:rsidR="00A61DA3" w:rsidRPr="00A61DA3" w:rsidRDefault="00BC2569"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Seo, P. W., Bhadra, Bi. N., Ahmed, I., Khan, N. A.</w:t>
      </w:r>
      <w:r w:rsidR="00A61DA3">
        <w:rPr>
          <w:noProof/>
          <w:sz w:val="20"/>
          <w:szCs w:val="24"/>
        </w:rPr>
        <w:t xml:space="preserve"> </w:t>
      </w:r>
      <w:r w:rsidRPr="00A61DA3">
        <w:rPr>
          <w:noProof/>
          <w:sz w:val="20"/>
          <w:szCs w:val="24"/>
        </w:rPr>
        <w:t xml:space="preserve">and Jhung, S. H. (2016). </w:t>
      </w:r>
      <w:r w:rsidRPr="00A61DA3">
        <w:rPr>
          <w:sz w:val="20"/>
          <w:szCs w:val="20"/>
        </w:rPr>
        <w:t xml:space="preserve">Adsorptive </w:t>
      </w:r>
      <w:r w:rsidR="00A61DA3" w:rsidRPr="00A61DA3">
        <w:rPr>
          <w:sz w:val="20"/>
          <w:szCs w:val="20"/>
        </w:rPr>
        <w:t>removal of pharmaceuticals and personal care products from water with functionalized metal-organic frameworks</w:t>
      </w:r>
      <w:r w:rsidRPr="00A61DA3">
        <w:rPr>
          <w:sz w:val="20"/>
          <w:szCs w:val="20"/>
        </w:rPr>
        <w:t xml:space="preserve">: Remarkable </w:t>
      </w:r>
      <w:r w:rsidR="00A61DA3" w:rsidRPr="00A61DA3">
        <w:rPr>
          <w:sz w:val="20"/>
          <w:szCs w:val="20"/>
        </w:rPr>
        <w:t xml:space="preserve">adsorbents with hydrogen-bonding abilities. </w:t>
      </w:r>
      <w:r w:rsidRPr="00A61DA3">
        <w:rPr>
          <w:i/>
          <w:sz w:val="20"/>
          <w:szCs w:val="20"/>
        </w:rPr>
        <w:t xml:space="preserve">Scientific Reports, </w:t>
      </w:r>
      <w:r w:rsidRPr="00A61DA3">
        <w:rPr>
          <w:iCs/>
          <w:sz w:val="20"/>
          <w:szCs w:val="20"/>
        </w:rPr>
        <w:t>6</w:t>
      </w:r>
      <w:r w:rsidR="00A61DA3">
        <w:rPr>
          <w:iCs/>
          <w:sz w:val="20"/>
          <w:szCs w:val="20"/>
        </w:rPr>
        <w:t xml:space="preserve">: </w:t>
      </w:r>
      <w:r w:rsidRPr="00A61DA3">
        <w:rPr>
          <w:iCs/>
          <w:sz w:val="20"/>
          <w:szCs w:val="20"/>
        </w:rPr>
        <w:t>1-11.</w:t>
      </w:r>
    </w:p>
    <w:p w14:paraId="1D0A2D86" w14:textId="77777777" w:rsidR="00A61DA3" w:rsidRDefault="00B61C65"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Wilcockson, J.</w:t>
      </w:r>
      <w:r w:rsidR="00A61DA3">
        <w:rPr>
          <w:noProof/>
          <w:sz w:val="20"/>
          <w:szCs w:val="24"/>
        </w:rPr>
        <w:t xml:space="preserve"> </w:t>
      </w:r>
      <w:r w:rsidRPr="00A61DA3">
        <w:rPr>
          <w:noProof/>
          <w:sz w:val="20"/>
          <w:szCs w:val="24"/>
        </w:rPr>
        <w:t>B.</w:t>
      </w:r>
      <w:r w:rsidR="00A61DA3">
        <w:rPr>
          <w:noProof/>
          <w:sz w:val="20"/>
          <w:szCs w:val="24"/>
        </w:rPr>
        <w:t xml:space="preserve"> and </w:t>
      </w:r>
      <w:r w:rsidRPr="00A61DA3">
        <w:rPr>
          <w:noProof/>
          <w:sz w:val="20"/>
          <w:szCs w:val="24"/>
        </w:rPr>
        <w:t>Gobas, F.</w:t>
      </w:r>
      <w:r w:rsidR="00A61DA3">
        <w:rPr>
          <w:noProof/>
          <w:sz w:val="20"/>
          <w:szCs w:val="24"/>
        </w:rPr>
        <w:t xml:space="preserve"> </w:t>
      </w:r>
      <w:r w:rsidRPr="00A61DA3">
        <w:rPr>
          <w:noProof/>
          <w:sz w:val="20"/>
          <w:szCs w:val="24"/>
        </w:rPr>
        <w:t>A.</w:t>
      </w:r>
      <w:r w:rsidR="00A61DA3">
        <w:rPr>
          <w:noProof/>
          <w:sz w:val="20"/>
          <w:szCs w:val="24"/>
        </w:rPr>
        <w:t xml:space="preserve"> </w:t>
      </w:r>
      <w:r w:rsidRPr="00A61DA3">
        <w:rPr>
          <w:noProof/>
          <w:sz w:val="20"/>
          <w:szCs w:val="24"/>
        </w:rPr>
        <w:t>P.</w:t>
      </w:r>
      <w:r w:rsidR="00A61DA3">
        <w:rPr>
          <w:noProof/>
          <w:sz w:val="20"/>
          <w:szCs w:val="24"/>
        </w:rPr>
        <w:t xml:space="preserve"> </w:t>
      </w:r>
      <w:r w:rsidRPr="00A61DA3">
        <w:rPr>
          <w:noProof/>
          <w:sz w:val="20"/>
          <w:szCs w:val="24"/>
        </w:rPr>
        <w:t>C. (</w:t>
      </w:r>
      <w:r w:rsidRPr="00A61DA3">
        <w:rPr>
          <w:bCs/>
          <w:noProof/>
          <w:sz w:val="20"/>
          <w:szCs w:val="24"/>
        </w:rPr>
        <w:t>2001</w:t>
      </w:r>
      <w:r w:rsidRPr="00A61DA3">
        <w:rPr>
          <w:noProof/>
          <w:sz w:val="20"/>
          <w:szCs w:val="24"/>
        </w:rPr>
        <w:t>). Thin-</w:t>
      </w:r>
      <w:r w:rsidR="00A61DA3" w:rsidRPr="00A61DA3">
        <w:rPr>
          <w:noProof/>
          <w:sz w:val="20"/>
          <w:szCs w:val="24"/>
        </w:rPr>
        <w:t xml:space="preserve">film solid-phase extraction to measure fugacities of organic chemicals with low volatility in biological samples. </w:t>
      </w:r>
      <w:r w:rsidRPr="00A61DA3">
        <w:rPr>
          <w:i/>
          <w:noProof/>
          <w:sz w:val="20"/>
          <w:szCs w:val="24"/>
        </w:rPr>
        <w:t>Environ</w:t>
      </w:r>
      <w:r w:rsidR="00A61DA3">
        <w:rPr>
          <w:i/>
          <w:noProof/>
          <w:sz w:val="20"/>
          <w:szCs w:val="24"/>
        </w:rPr>
        <w:t>mental</w:t>
      </w:r>
      <w:r w:rsidRPr="00A61DA3">
        <w:rPr>
          <w:i/>
          <w:noProof/>
          <w:sz w:val="20"/>
          <w:szCs w:val="24"/>
        </w:rPr>
        <w:t xml:space="preserve"> Sci</w:t>
      </w:r>
      <w:r w:rsidR="00A61DA3">
        <w:rPr>
          <w:i/>
          <w:noProof/>
          <w:sz w:val="20"/>
          <w:szCs w:val="24"/>
        </w:rPr>
        <w:t>ence</w:t>
      </w:r>
      <w:r w:rsidRPr="00A61DA3">
        <w:rPr>
          <w:i/>
          <w:noProof/>
          <w:sz w:val="20"/>
          <w:szCs w:val="24"/>
        </w:rPr>
        <w:t xml:space="preserve"> </w:t>
      </w:r>
      <w:r w:rsidR="00A61DA3">
        <w:rPr>
          <w:i/>
          <w:noProof/>
          <w:sz w:val="20"/>
          <w:szCs w:val="24"/>
        </w:rPr>
        <w:t xml:space="preserve">and </w:t>
      </w:r>
      <w:r w:rsidRPr="00A61DA3">
        <w:rPr>
          <w:i/>
          <w:noProof/>
          <w:sz w:val="20"/>
          <w:szCs w:val="24"/>
        </w:rPr>
        <w:t>Technol</w:t>
      </w:r>
      <w:r w:rsidR="00A61DA3">
        <w:rPr>
          <w:i/>
          <w:noProof/>
          <w:sz w:val="20"/>
          <w:szCs w:val="24"/>
        </w:rPr>
        <w:t>ogy</w:t>
      </w:r>
      <w:r w:rsidRPr="00A61DA3">
        <w:rPr>
          <w:i/>
          <w:noProof/>
          <w:sz w:val="20"/>
          <w:szCs w:val="24"/>
        </w:rPr>
        <w:t xml:space="preserve">, </w:t>
      </w:r>
      <w:r w:rsidRPr="00A61DA3">
        <w:rPr>
          <w:iCs/>
          <w:noProof/>
          <w:sz w:val="20"/>
          <w:szCs w:val="24"/>
        </w:rPr>
        <w:t>35</w:t>
      </w:r>
      <w:r w:rsidR="00A61DA3" w:rsidRPr="00A61DA3">
        <w:rPr>
          <w:iCs/>
          <w:noProof/>
          <w:sz w:val="20"/>
          <w:szCs w:val="24"/>
        </w:rPr>
        <w:t xml:space="preserve">: </w:t>
      </w:r>
      <w:r w:rsidRPr="00A61DA3">
        <w:rPr>
          <w:iCs/>
          <w:noProof/>
          <w:sz w:val="20"/>
          <w:szCs w:val="24"/>
        </w:rPr>
        <w:t>1425</w:t>
      </w:r>
      <w:r w:rsidR="00A61DA3">
        <w:rPr>
          <w:iCs/>
          <w:noProof/>
          <w:sz w:val="20"/>
          <w:szCs w:val="24"/>
        </w:rPr>
        <w:t>-</w:t>
      </w:r>
      <w:r w:rsidRPr="00A61DA3">
        <w:rPr>
          <w:iCs/>
          <w:noProof/>
          <w:sz w:val="20"/>
          <w:szCs w:val="24"/>
        </w:rPr>
        <w:t>1431.</w:t>
      </w:r>
    </w:p>
    <w:p w14:paraId="14550B30" w14:textId="3942F4C2" w:rsidR="00A61DA3" w:rsidRDefault="00B61C65"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Carasek, E.</w:t>
      </w:r>
      <w:r w:rsidR="00A61DA3">
        <w:rPr>
          <w:noProof/>
          <w:sz w:val="20"/>
          <w:szCs w:val="24"/>
        </w:rPr>
        <w:t xml:space="preserve"> and </w:t>
      </w:r>
      <w:r w:rsidRPr="00A61DA3">
        <w:rPr>
          <w:noProof/>
          <w:sz w:val="20"/>
          <w:szCs w:val="24"/>
        </w:rPr>
        <w:t>Merib, J. (</w:t>
      </w:r>
      <w:r w:rsidRPr="00A61DA3">
        <w:rPr>
          <w:bCs/>
          <w:noProof/>
          <w:sz w:val="20"/>
          <w:szCs w:val="24"/>
        </w:rPr>
        <w:t>2015</w:t>
      </w:r>
      <w:r w:rsidRPr="00A61DA3">
        <w:rPr>
          <w:noProof/>
          <w:sz w:val="20"/>
          <w:szCs w:val="24"/>
        </w:rPr>
        <w:t>). Membrane-</w:t>
      </w:r>
      <w:r w:rsidR="00A61DA3" w:rsidRPr="00A61DA3">
        <w:rPr>
          <w:noProof/>
          <w:sz w:val="20"/>
          <w:szCs w:val="24"/>
        </w:rPr>
        <w:t>based microextraction techniques in analytical chemistry</w:t>
      </w:r>
      <w:r w:rsidRPr="00A61DA3">
        <w:rPr>
          <w:noProof/>
          <w:sz w:val="20"/>
          <w:szCs w:val="24"/>
        </w:rPr>
        <w:t xml:space="preserve">: A </w:t>
      </w:r>
      <w:r w:rsidR="00A61DA3">
        <w:rPr>
          <w:noProof/>
          <w:sz w:val="20"/>
          <w:szCs w:val="24"/>
        </w:rPr>
        <w:t>r</w:t>
      </w:r>
      <w:r w:rsidRPr="00A61DA3">
        <w:rPr>
          <w:noProof/>
          <w:sz w:val="20"/>
          <w:szCs w:val="24"/>
        </w:rPr>
        <w:t xml:space="preserve">eview. </w:t>
      </w:r>
      <w:r w:rsidRPr="00A61DA3">
        <w:rPr>
          <w:i/>
          <w:noProof/>
          <w:sz w:val="20"/>
          <w:szCs w:val="24"/>
        </w:rPr>
        <w:t>Anal</w:t>
      </w:r>
      <w:r w:rsidR="00A61DA3">
        <w:rPr>
          <w:i/>
          <w:noProof/>
          <w:sz w:val="20"/>
          <w:szCs w:val="24"/>
        </w:rPr>
        <w:t>ytica</w:t>
      </w:r>
      <w:r w:rsidRPr="00A61DA3">
        <w:rPr>
          <w:i/>
          <w:noProof/>
          <w:sz w:val="20"/>
          <w:szCs w:val="24"/>
        </w:rPr>
        <w:t xml:space="preserve"> Chim</w:t>
      </w:r>
      <w:r w:rsidR="00A61DA3">
        <w:rPr>
          <w:i/>
          <w:noProof/>
          <w:sz w:val="20"/>
          <w:szCs w:val="24"/>
        </w:rPr>
        <w:t>ica</w:t>
      </w:r>
      <w:r w:rsidRPr="00A61DA3">
        <w:rPr>
          <w:i/>
          <w:noProof/>
          <w:sz w:val="20"/>
          <w:szCs w:val="24"/>
        </w:rPr>
        <w:t xml:space="preserve"> Acta, </w:t>
      </w:r>
      <w:r w:rsidRPr="00A61DA3">
        <w:rPr>
          <w:iCs/>
          <w:noProof/>
          <w:sz w:val="20"/>
          <w:szCs w:val="24"/>
        </w:rPr>
        <w:t>880</w:t>
      </w:r>
      <w:r w:rsidR="00A61DA3" w:rsidRPr="00A61DA3">
        <w:rPr>
          <w:iCs/>
          <w:noProof/>
          <w:sz w:val="20"/>
          <w:szCs w:val="24"/>
        </w:rPr>
        <w:t>:</w:t>
      </w:r>
      <w:r w:rsidRPr="00A61DA3">
        <w:rPr>
          <w:iCs/>
          <w:noProof/>
          <w:sz w:val="20"/>
          <w:szCs w:val="24"/>
        </w:rPr>
        <w:t xml:space="preserve"> 8</w:t>
      </w:r>
      <w:r w:rsidR="00A61DA3" w:rsidRPr="00A61DA3">
        <w:rPr>
          <w:iCs/>
          <w:noProof/>
          <w:sz w:val="20"/>
          <w:szCs w:val="24"/>
        </w:rPr>
        <w:t>-</w:t>
      </w:r>
      <w:r w:rsidRPr="00A61DA3">
        <w:rPr>
          <w:iCs/>
          <w:noProof/>
          <w:sz w:val="20"/>
          <w:szCs w:val="24"/>
        </w:rPr>
        <w:t>25.</w:t>
      </w:r>
    </w:p>
    <w:p w14:paraId="1C7DB567" w14:textId="77777777" w:rsidR="00A61DA3" w:rsidRDefault="00B61C65"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Emmons, R. V., Liden, T., Schug, K. A.</w:t>
      </w:r>
      <w:r w:rsidR="00A61DA3">
        <w:rPr>
          <w:noProof/>
          <w:sz w:val="20"/>
          <w:szCs w:val="24"/>
        </w:rPr>
        <w:t xml:space="preserve"> </w:t>
      </w:r>
      <w:r w:rsidRPr="00A61DA3">
        <w:rPr>
          <w:noProof/>
          <w:sz w:val="20"/>
          <w:szCs w:val="24"/>
        </w:rPr>
        <w:t xml:space="preserve">and Gionfriddo, E. (2020). Optimization </w:t>
      </w:r>
      <w:r w:rsidR="00A61DA3" w:rsidRPr="00A61DA3">
        <w:rPr>
          <w:noProof/>
          <w:sz w:val="20"/>
          <w:szCs w:val="24"/>
        </w:rPr>
        <w:t>of thin film solid phase microextraction and data deconvolution methods for accurate characterization of organic compounds in produced water.</w:t>
      </w:r>
      <w:r w:rsidR="00A61DA3" w:rsidRPr="006F57F2">
        <w:t xml:space="preserve"> </w:t>
      </w:r>
      <w:r w:rsidRPr="00A61DA3">
        <w:rPr>
          <w:i/>
          <w:noProof/>
          <w:sz w:val="20"/>
          <w:szCs w:val="24"/>
        </w:rPr>
        <w:t xml:space="preserve">Journal of Separation Science, </w:t>
      </w:r>
      <w:r w:rsidRPr="00A61DA3">
        <w:rPr>
          <w:iCs/>
          <w:noProof/>
          <w:sz w:val="20"/>
          <w:szCs w:val="24"/>
        </w:rPr>
        <w:t>43(9-10)</w:t>
      </w:r>
      <w:r w:rsidR="00A61DA3">
        <w:rPr>
          <w:iCs/>
          <w:noProof/>
          <w:sz w:val="20"/>
          <w:szCs w:val="24"/>
        </w:rPr>
        <w:t xml:space="preserve">: </w:t>
      </w:r>
      <w:r w:rsidRPr="00A61DA3">
        <w:rPr>
          <w:iCs/>
          <w:noProof/>
          <w:sz w:val="20"/>
          <w:szCs w:val="24"/>
        </w:rPr>
        <w:t xml:space="preserve">1915-1924.  </w:t>
      </w:r>
    </w:p>
    <w:p w14:paraId="24DA260E" w14:textId="77777777" w:rsidR="00A61DA3" w:rsidRDefault="00B61C65"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Tascon, M., Gómez-Ríos, G. A., Reyes-Garcés, N., Poole, J., Boyacl, E.</w:t>
      </w:r>
      <w:r w:rsidR="00A61DA3">
        <w:rPr>
          <w:noProof/>
          <w:sz w:val="20"/>
          <w:szCs w:val="24"/>
        </w:rPr>
        <w:t xml:space="preserve"> and </w:t>
      </w:r>
      <w:r w:rsidRPr="00A61DA3">
        <w:rPr>
          <w:noProof/>
          <w:sz w:val="20"/>
          <w:szCs w:val="24"/>
        </w:rPr>
        <w:t>Pawliszyn, J. (</w:t>
      </w:r>
      <w:r w:rsidRPr="00A61DA3">
        <w:rPr>
          <w:bCs/>
          <w:noProof/>
          <w:sz w:val="20"/>
          <w:szCs w:val="24"/>
        </w:rPr>
        <w:t>2017</w:t>
      </w:r>
      <w:r w:rsidRPr="00A61DA3">
        <w:rPr>
          <w:noProof/>
          <w:sz w:val="20"/>
          <w:szCs w:val="24"/>
        </w:rPr>
        <w:t>). High-</w:t>
      </w:r>
      <w:r w:rsidR="00A61DA3" w:rsidRPr="00A61DA3">
        <w:rPr>
          <w:noProof/>
          <w:sz w:val="20"/>
          <w:szCs w:val="24"/>
        </w:rPr>
        <w:t xml:space="preserve">throughput screening and quantitation of target compounds in biofluids by coated blade spray-mass spectrometry. </w:t>
      </w:r>
      <w:r w:rsidRPr="00A61DA3">
        <w:rPr>
          <w:i/>
          <w:noProof/>
          <w:sz w:val="20"/>
          <w:szCs w:val="24"/>
        </w:rPr>
        <w:t>Anal</w:t>
      </w:r>
      <w:r w:rsidR="00A61DA3">
        <w:rPr>
          <w:i/>
          <w:noProof/>
          <w:sz w:val="20"/>
          <w:szCs w:val="24"/>
        </w:rPr>
        <w:t>ytical</w:t>
      </w:r>
      <w:r w:rsidRPr="00A61DA3">
        <w:rPr>
          <w:i/>
          <w:noProof/>
          <w:sz w:val="20"/>
          <w:szCs w:val="24"/>
        </w:rPr>
        <w:t xml:space="preserve"> Chem</w:t>
      </w:r>
      <w:r w:rsidR="00A61DA3">
        <w:rPr>
          <w:i/>
          <w:noProof/>
          <w:sz w:val="20"/>
          <w:szCs w:val="24"/>
        </w:rPr>
        <w:t>istry</w:t>
      </w:r>
      <w:r w:rsidRPr="00A61DA3">
        <w:rPr>
          <w:i/>
          <w:noProof/>
          <w:sz w:val="20"/>
          <w:szCs w:val="24"/>
        </w:rPr>
        <w:t xml:space="preserve">, </w:t>
      </w:r>
      <w:r w:rsidRPr="00A61DA3">
        <w:rPr>
          <w:iCs/>
          <w:noProof/>
          <w:sz w:val="20"/>
          <w:szCs w:val="24"/>
        </w:rPr>
        <w:t>89</w:t>
      </w:r>
      <w:r w:rsidR="00A61DA3" w:rsidRPr="00A61DA3">
        <w:rPr>
          <w:iCs/>
          <w:noProof/>
          <w:sz w:val="20"/>
          <w:szCs w:val="24"/>
        </w:rPr>
        <w:t xml:space="preserve">: </w:t>
      </w:r>
      <w:r w:rsidRPr="00A61DA3">
        <w:rPr>
          <w:iCs/>
          <w:noProof/>
          <w:sz w:val="20"/>
          <w:szCs w:val="24"/>
        </w:rPr>
        <w:t>8421</w:t>
      </w:r>
      <w:r w:rsidR="00A61DA3">
        <w:rPr>
          <w:iCs/>
          <w:noProof/>
          <w:sz w:val="20"/>
          <w:szCs w:val="24"/>
        </w:rPr>
        <w:t>-</w:t>
      </w:r>
      <w:r w:rsidRPr="00A61DA3">
        <w:rPr>
          <w:iCs/>
          <w:noProof/>
          <w:sz w:val="20"/>
          <w:szCs w:val="24"/>
        </w:rPr>
        <w:t>8428.</w:t>
      </w:r>
    </w:p>
    <w:p w14:paraId="3E297CBD" w14:textId="77777777" w:rsidR="00A61DA3" w:rsidRDefault="003E07A3" w:rsidP="00A61DA3">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Olcer, Y. A., Tascon, M., Eroglu, A. E.</w:t>
      </w:r>
      <w:r w:rsidR="00A61DA3">
        <w:rPr>
          <w:noProof/>
          <w:sz w:val="20"/>
          <w:szCs w:val="24"/>
        </w:rPr>
        <w:t xml:space="preserve"> and </w:t>
      </w:r>
      <w:r w:rsidRPr="00A61DA3">
        <w:rPr>
          <w:noProof/>
          <w:sz w:val="20"/>
          <w:szCs w:val="24"/>
        </w:rPr>
        <w:t>Boyacı, E. (</w:t>
      </w:r>
      <w:r w:rsidRPr="00A61DA3">
        <w:rPr>
          <w:bCs/>
          <w:noProof/>
          <w:sz w:val="20"/>
          <w:szCs w:val="24"/>
        </w:rPr>
        <w:t>2019</w:t>
      </w:r>
      <w:r w:rsidRPr="00A61DA3">
        <w:rPr>
          <w:noProof/>
          <w:sz w:val="20"/>
          <w:szCs w:val="24"/>
        </w:rPr>
        <w:t xml:space="preserve">). Thin </w:t>
      </w:r>
      <w:r w:rsidR="00A61DA3" w:rsidRPr="00A61DA3">
        <w:rPr>
          <w:noProof/>
          <w:sz w:val="20"/>
          <w:szCs w:val="24"/>
        </w:rPr>
        <w:t>film microextraction</w:t>
      </w:r>
      <w:r w:rsidRPr="00A61DA3">
        <w:rPr>
          <w:noProof/>
          <w:sz w:val="20"/>
          <w:szCs w:val="24"/>
        </w:rPr>
        <w:t xml:space="preserve">: Towards </w:t>
      </w:r>
      <w:r w:rsidR="00A61DA3" w:rsidRPr="00A61DA3">
        <w:rPr>
          <w:noProof/>
          <w:sz w:val="20"/>
          <w:szCs w:val="24"/>
        </w:rPr>
        <w:t>faster and more sensitive microextraction.</w:t>
      </w:r>
      <w:r w:rsidRPr="00A61DA3">
        <w:rPr>
          <w:i/>
          <w:noProof/>
          <w:sz w:val="20"/>
          <w:szCs w:val="24"/>
        </w:rPr>
        <w:t xml:space="preserve"> Trends Anal</w:t>
      </w:r>
      <w:r w:rsidR="00A61DA3">
        <w:rPr>
          <w:i/>
          <w:noProof/>
          <w:sz w:val="20"/>
          <w:szCs w:val="24"/>
        </w:rPr>
        <w:t>ytical</w:t>
      </w:r>
      <w:r w:rsidRPr="00A61DA3">
        <w:rPr>
          <w:i/>
          <w:noProof/>
          <w:sz w:val="20"/>
          <w:szCs w:val="24"/>
        </w:rPr>
        <w:t xml:space="preserve"> Chem</w:t>
      </w:r>
      <w:r w:rsidR="00A61DA3">
        <w:rPr>
          <w:i/>
          <w:noProof/>
          <w:sz w:val="20"/>
          <w:szCs w:val="24"/>
        </w:rPr>
        <w:t>istry</w:t>
      </w:r>
      <w:r w:rsidRPr="00A61DA3">
        <w:rPr>
          <w:i/>
          <w:noProof/>
          <w:sz w:val="20"/>
          <w:szCs w:val="24"/>
        </w:rPr>
        <w:t xml:space="preserve">, </w:t>
      </w:r>
      <w:r w:rsidRPr="00A61DA3">
        <w:rPr>
          <w:iCs/>
          <w:noProof/>
          <w:sz w:val="20"/>
          <w:szCs w:val="24"/>
        </w:rPr>
        <w:t>113</w:t>
      </w:r>
      <w:r w:rsidR="00A61DA3" w:rsidRPr="00A61DA3">
        <w:rPr>
          <w:iCs/>
          <w:noProof/>
          <w:sz w:val="20"/>
          <w:szCs w:val="24"/>
        </w:rPr>
        <w:t xml:space="preserve">: </w:t>
      </w:r>
      <w:r w:rsidRPr="00A61DA3">
        <w:rPr>
          <w:iCs/>
          <w:noProof/>
          <w:sz w:val="20"/>
          <w:szCs w:val="24"/>
        </w:rPr>
        <w:t>93</w:t>
      </w:r>
      <w:r w:rsidR="00A61DA3" w:rsidRPr="00A61DA3">
        <w:rPr>
          <w:iCs/>
          <w:noProof/>
          <w:sz w:val="20"/>
          <w:szCs w:val="24"/>
        </w:rPr>
        <w:t>-</w:t>
      </w:r>
      <w:r w:rsidRPr="00A61DA3">
        <w:rPr>
          <w:iCs/>
          <w:noProof/>
          <w:sz w:val="20"/>
          <w:szCs w:val="24"/>
        </w:rPr>
        <w:t>101.</w:t>
      </w:r>
    </w:p>
    <w:p w14:paraId="33C577EF" w14:textId="77777777" w:rsidR="00A77AFC" w:rsidRDefault="003E07A3" w:rsidP="00A77AF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61DA3">
        <w:rPr>
          <w:noProof/>
          <w:sz w:val="20"/>
          <w:szCs w:val="24"/>
        </w:rPr>
        <w:t>Gao, G.</w:t>
      </w:r>
      <w:r w:rsidR="00A61DA3">
        <w:rPr>
          <w:noProof/>
          <w:sz w:val="20"/>
          <w:szCs w:val="24"/>
        </w:rPr>
        <w:t>,</w:t>
      </w:r>
      <w:r w:rsidRPr="00A61DA3">
        <w:rPr>
          <w:noProof/>
          <w:sz w:val="20"/>
          <w:szCs w:val="24"/>
        </w:rPr>
        <w:t xml:space="preserve"> Li, S.</w:t>
      </w:r>
      <w:r w:rsidR="00A61DA3">
        <w:rPr>
          <w:noProof/>
          <w:sz w:val="20"/>
          <w:szCs w:val="24"/>
        </w:rPr>
        <w:t>,</w:t>
      </w:r>
      <w:r w:rsidRPr="00A61DA3">
        <w:rPr>
          <w:noProof/>
          <w:sz w:val="20"/>
          <w:szCs w:val="24"/>
        </w:rPr>
        <w:t xml:space="preserve"> Li, S.</w:t>
      </w:r>
      <w:r w:rsidR="00A61DA3">
        <w:rPr>
          <w:noProof/>
          <w:sz w:val="20"/>
          <w:szCs w:val="24"/>
        </w:rPr>
        <w:t>,</w:t>
      </w:r>
      <w:r w:rsidRPr="00A61DA3">
        <w:rPr>
          <w:noProof/>
          <w:sz w:val="20"/>
          <w:szCs w:val="24"/>
        </w:rPr>
        <w:t xml:space="preserve"> Zhao, L.</w:t>
      </w:r>
      <w:r w:rsidR="00A61DA3">
        <w:rPr>
          <w:noProof/>
          <w:sz w:val="20"/>
          <w:szCs w:val="24"/>
        </w:rPr>
        <w:t>,</w:t>
      </w:r>
      <w:r w:rsidRPr="00A61DA3">
        <w:rPr>
          <w:noProof/>
          <w:sz w:val="20"/>
          <w:szCs w:val="24"/>
        </w:rPr>
        <w:t xml:space="preserve"> Wang, T.</w:t>
      </w:r>
      <w:r w:rsidR="00A61DA3">
        <w:rPr>
          <w:noProof/>
          <w:sz w:val="20"/>
          <w:szCs w:val="24"/>
        </w:rPr>
        <w:t xml:space="preserve"> and </w:t>
      </w:r>
      <w:r w:rsidRPr="00A61DA3">
        <w:rPr>
          <w:noProof/>
          <w:sz w:val="20"/>
          <w:szCs w:val="24"/>
        </w:rPr>
        <w:t>Hou, X. (</w:t>
      </w:r>
      <w:r w:rsidRPr="00A61DA3">
        <w:rPr>
          <w:bCs/>
          <w:noProof/>
          <w:sz w:val="20"/>
          <w:szCs w:val="24"/>
        </w:rPr>
        <w:t>2018</w:t>
      </w:r>
      <w:r w:rsidRPr="00A61DA3">
        <w:rPr>
          <w:noProof/>
          <w:sz w:val="20"/>
          <w:szCs w:val="24"/>
        </w:rPr>
        <w:t xml:space="preserve">). Development </w:t>
      </w:r>
      <w:r w:rsidR="00A77AFC" w:rsidRPr="00A61DA3">
        <w:rPr>
          <w:noProof/>
          <w:sz w:val="20"/>
          <w:szCs w:val="24"/>
        </w:rPr>
        <w:t xml:space="preserve">and application of vortex-assisted membrane extraction based on metal-organic framework mixed-matrix membrane for the analysis of estrogens in human urine. </w:t>
      </w:r>
      <w:r w:rsidRPr="00A77AFC">
        <w:rPr>
          <w:i/>
          <w:noProof/>
          <w:sz w:val="20"/>
          <w:szCs w:val="24"/>
        </w:rPr>
        <w:t>Anal</w:t>
      </w:r>
      <w:r w:rsidR="00A77AFC" w:rsidRPr="00A77AFC">
        <w:rPr>
          <w:i/>
          <w:noProof/>
          <w:sz w:val="20"/>
          <w:szCs w:val="24"/>
        </w:rPr>
        <w:t>ytica</w:t>
      </w:r>
      <w:r w:rsidRPr="00A77AFC">
        <w:rPr>
          <w:i/>
          <w:noProof/>
          <w:sz w:val="20"/>
          <w:szCs w:val="24"/>
        </w:rPr>
        <w:t xml:space="preserve"> Chim</w:t>
      </w:r>
      <w:r w:rsidR="00A77AFC" w:rsidRPr="00A77AFC">
        <w:rPr>
          <w:i/>
          <w:noProof/>
          <w:sz w:val="20"/>
          <w:szCs w:val="24"/>
        </w:rPr>
        <w:t>ica</w:t>
      </w:r>
      <w:r w:rsidRPr="00A77AFC">
        <w:rPr>
          <w:i/>
          <w:noProof/>
          <w:sz w:val="20"/>
          <w:szCs w:val="24"/>
        </w:rPr>
        <w:t xml:space="preserve"> Acta, </w:t>
      </w:r>
      <w:r w:rsidRPr="00A77AFC">
        <w:rPr>
          <w:iCs/>
          <w:noProof/>
          <w:sz w:val="20"/>
          <w:szCs w:val="24"/>
        </w:rPr>
        <w:t>1023</w:t>
      </w:r>
      <w:r w:rsidR="00A77AFC" w:rsidRPr="00A77AFC">
        <w:rPr>
          <w:iCs/>
          <w:noProof/>
          <w:sz w:val="20"/>
          <w:szCs w:val="24"/>
        </w:rPr>
        <w:t>:</w:t>
      </w:r>
      <w:r w:rsidRPr="00A77AFC">
        <w:rPr>
          <w:iCs/>
          <w:noProof/>
          <w:sz w:val="20"/>
          <w:szCs w:val="24"/>
        </w:rPr>
        <w:t xml:space="preserve"> 35</w:t>
      </w:r>
      <w:r w:rsidR="00A77AFC" w:rsidRPr="00A77AFC">
        <w:rPr>
          <w:iCs/>
          <w:noProof/>
          <w:sz w:val="20"/>
          <w:szCs w:val="24"/>
        </w:rPr>
        <w:t>-</w:t>
      </w:r>
      <w:r w:rsidRPr="00A77AFC">
        <w:rPr>
          <w:iCs/>
          <w:noProof/>
          <w:sz w:val="20"/>
          <w:szCs w:val="24"/>
        </w:rPr>
        <w:t>43.</w:t>
      </w:r>
    </w:p>
    <w:p w14:paraId="5E761EDC" w14:textId="77777777" w:rsidR="00A77AFC" w:rsidRPr="00A77AFC" w:rsidRDefault="003E07A3" w:rsidP="00A77AF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77AFC">
        <w:rPr>
          <w:noProof/>
          <w:sz w:val="20"/>
          <w:szCs w:val="24"/>
        </w:rPr>
        <w:t>Mohammadi, V.</w:t>
      </w:r>
      <w:r w:rsidR="00A77AFC">
        <w:rPr>
          <w:noProof/>
          <w:sz w:val="20"/>
          <w:szCs w:val="24"/>
        </w:rPr>
        <w:t xml:space="preserve">, </w:t>
      </w:r>
      <w:r w:rsidRPr="00A77AFC">
        <w:rPr>
          <w:noProof/>
          <w:sz w:val="20"/>
          <w:szCs w:val="24"/>
        </w:rPr>
        <w:t>Jafari, M.</w:t>
      </w:r>
      <w:r w:rsidR="00A77AFC">
        <w:rPr>
          <w:noProof/>
          <w:sz w:val="20"/>
          <w:szCs w:val="24"/>
        </w:rPr>
        <w:t xml:space="preserve"> </w:t>
      </w:r>
      <w:r w:rsidRPr="00A77AFC">
        <w:rPr>
          <w:noProof/>
          <w:sz w:val="20"/>
          <w:szCs w:val="24"/>
        </w:rPr>
        <w:t>T.</w:t>
      </w:r>
      <w:r w:rsidR="00A77AFC">
        <w:rPr>
          <w:noProof/>
          <w:sz w:val="20"/>
          <w:szCs w:val="24"/>
        </w:rPr>
        <w:t xml:space="preserve"> and </w:t>
      </w:r>
      <w:r w:rsidRPr="00A77AFC">
        <w:rPr>
          <w:noProof/>
          <w:sz w:val="20"/>
          <w:szCs w:val="24"/>
        </w:rPr>
        <w:t>Saraji, M. (</w:t>
      </w:r>
      <w:r w:rsidRPr="00A77AFC">
        <w:rPr>
          <w:bCs/>
          <w:noProof/>
          <w:sz w:val="20"/>
          <w:szCs w:val="24"/>
        </w:rPr>
        <w:t>2019</w:t>
      </w:r>
      <w:r w:rsidRPr="00A77AFC">
        <w:rPr>
          <w:noProof/>
          <w:sz w:val="20"/>
          <w:szCs w:val="24"/>
        </w:rPr>
        <w:t>). Flexible</w:t>
      </w:r>
      <w:r w:rsidR="00A77AFC" w:rsidRPr="00A77AFC">
        <w:rPr>
          <w:noProof/>
          <w:sz w:val="20"/>
          <w:szCs w:val="24"/>
        </w:rPr>
        <w:t xml:space="preserve">/self-supported zeolitic imidazolate framework-67 film as an adsorbent for thin-film microextraction. </w:t>
      </w:r>
      <w:r w:rsidRPr="00A77AFC">
        <w:rPr>
          <w:i/>
          <w:noProof/>
          <w:sz w:val="20"/>
          <w:szCs w:val="24"/>
        </w:rPr>
        <w:t>Microchem</w:t>
      </w:r>
      <w:r w:rsidR="00A77AFC">
        <w:rPr>
          <w:i/>
          <w:noProof/>
          <w:sz w:val="20"/>
          <w:szCs w:val="24"/>
        </w:rPr>
        <w:t>ical</w:t>
      </w:r>
      <w:r w:rsidRPr="00A77AFC">
        <w:rPr>
          <w:i/>
          <w:noProof/>
          <w:sz w:val="20"/>
          <w:szCs w:val="24"/>
        </w:rPr>
        <w:t xml:space="preserve"> J</w:t>
      </w:r>
      <w:r w:rsidR="00A77AFC">
        <w:rPr>
          <w:i/>
          <w:noProof/>
          <w:sz w:val="20"/>
          <w:szCs w:val="24"/>
        </w:rPr>
        <w:t>ournal</w:t>
      </w:r>
      <w:r w:rsidRPr="00A77AFC">
        <w:rPr>
          <w:i/>
          <w:noProof/>
          <w:sz w:val="20"/>
          <w:szCs w:val="24"/>
        </w:rPr>
        <w:t xml:space="preserve">, </w:t>
      </w:r>
      <w:r w:rsidRPr="00A77AFC">
        <w:rPr>
          <w:iCs/>
          <w:noProof/>
          <w:sz w:val="20"/>
          <w:szCs w:val="24"/>
        </w:rPr>
        <w:t>146</w:t>
      </w:r>
      <w:r w:rsidR="00A77AFC">
        <w:rPr>
          <w:iCs/>
          <w:noProof/>
          <w:sz w:val="20"/>
          <w:szCs w:val="24"/>
        </w:rPr>
        <w:t>:</w:t>
      </w:r>
      <w:r w:rsidRPr="00A77AFC">
        <w:rPr>
          <w:noProof/>
          <w:sz w:val="20"/>
          <w:szCs w:val="24"/>
        </w:rPr>
        <w:t xml:space="preserve"> 98</w:t>
      </w:r>
      <w:r w:rsidR="00A77AFC">
        <w:rPr>
          <w:noProof/>
          <w:sz w:val="20"/>
          <w:szCs w:val="24"/>
        </w:rPr>
        <w:t>-</w:t>
      </w:r>
      <w:r w:rsidRPr="00A77AFC">
        <w:rPr>
          <w:noProof/>
          <w:sz w:val="20"/>
          <w:szCs w:val="24"/>
        </w:rPr>
        <w:t>105.</w:t>
      </w:r>
    </w:p>
    <w:p w14:paraId="72D58899" w14:textId="77777777" w:rsidR="00A77AFC" w:rsidRDefault="003E07A3" w:rsidP="00A77AF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77AFC">
        <w:rPr>
          <w:noProof/>
          <w:sz w:val="20"/>
          <w:szCs w:val="24"/>
        </w:rPr>
        <w:t>Ghani, M.</w:t>
      </w:r>
      <w:r w:rsidR="00A77AFC">
        <w:rPr>
          <w:noProof/>
          <w:sz w:val="20"/>
          <w:szCs w:val="24"/>
        </w:rPr>
        <w:t>,</w:t>
      </w:r>
      <w:r w:rsidRPr="00A77AFC">
        <w:rPr>
          <w:noProof/>
          <w:sz w:val="20"/>
          <w:szCs w:val="24"/>
        </w:rPr>
        <w:t xml:space="preserve"> Font Picó, M.</w:t>
      </w:r>
      <w:r w:rsidR="00A77AFC">
        <w:rPr>
          <w:noProof/>
          <w:sz w:val="20"/>
          <w:szCs w:val="24"/>
        </w:rPr>
        <w:t xml:space="preserve"> </w:t>
      </w:r>
      <w:r w:rsidRPr="00A77AFC">
        <w:rPr>
          <w:noProof/>
          <w:sz w:val="20"/>
          <w:szCs w:val="24"/>
        </w:rPr>
        <w:t>F.</w:t>
      </w:r>
      <w:r w:rsidR="00A77AFC">
        <w:rPr>
          <w:noProof/>
          <w:sz w:val="20"/>
          <w:szCs w:val="24"/>
        </w:rPr>
        <w:t>,</w:t>
      </w:r>
      <w:r w:rsidRPr="00A77AFC">
        <w:rPr>
          <w:noProof/>
          <w:sz w:val="20"/>
          <w:szCs w:val="24"/>
        </w:rPr>
        <w:t xml:space="preserve"> Salehinia, S.</w:t>
      </w:r>
      <w:r w:rsidR="00A77AFC">
        <w:rPr>
          <w:noProof/>
          <w:sz w:val="20"/>
          <w:szCs w:val="24"/>
        </w:rPr>
        <w:t>,</w:t>
      </w:r>
      <w:r w:rsidRPr="00A77AFC">
        <w:rPr>
          <w:noProof/>
          <w:sz w:val="20"/>
          <w:szCs w:val="24"/>
        </w:rPr>
        <w:t xml:space="preserve"> Palomino Cabello, C.</w:t>
      </w:r>
      <w:r w:rsidR="00A77AFC">
        <w:rPr>
          <w:noProof/>
          <w:sz w:val="20"/>
          <w:szCs w:val="24"/>
        </w:rPr>
        <w:t>,</w:t>
      </w:r>
      <w:r w:rsidRPr="00A77AFC">
        <w:rPr>
          <w:noProof/>
          <w:sz w:val="20"/>
          <w:szCs w:val="24"/>
        </w:rPr>
        <w:t xml:space="preserve"> Maya, F.</w:t>
      </w:r>
      <w:r w:rsidR="00A77AFC">
        <w:rPr>
          <w:noProof/>
          <w:sz w:val="20"/>
          <w:szCs w:val="24"/>
        </w:rPr>
        <w:t>,</w:t>
      </w:r>
      <w:r w:rsidRPr="00A77AFC">
        <w:rPr>
          <w:noProof/>
          <w:sz w:val="20"/>
          <w:szCs w:val="24"/>
        </w:rPr>
        <w:t xml:space="preserve"> Berlier, G.</w:t>
      </w:r>
      <w:r w:rsidR="00A77AFC">
        <w:rPr>
          <w:noProof/>
          <w:sz w:val="20"/>
          <w:szCs w:val="24"/>
        </w:rPr>
        <w:t>,</w:t>
      </w:r>
      <w:r w:rsidRPr="00A77AFC">
        <w:rPr>
          <w:noProof/>
          <w:sz w:val="20"/>
          <w:szCs w:val="24"/>
        </w:rPr>
        <w:t xml:space="preserve"> Saraji, M.</w:t>
      </w:r>
      <w:r w:rsidR="00A77AFC">
        <w:rPr>
          <w:noProof/>
          <w:sz w:val="20"/>
          <w:szCs w:val="24"/>
        </w:rPr>
        <w:t>,</w:t>
      </w:r>
      <w:r w:rsidRPr="00A77AFC">
        <w:rPr>
          <w:noProof/>
          <w:sz w:val="20"/>
          <w:szCs w:val="24"/>
        </w:rPr>
        <w:t xml:space="preserve"> Cerdà, V.</w:t>
      </w:r>
      <w:r w:rsidR="00A77AFC">
        <w:rPr>
          <w:noProof/>
          <w:sz w:val="20"/>
          <w:szCs w:val="24"/>
        </w:rPr>
        <w:t xml:space="preserve"> and</w:t>
      </w:r>
      <w:r w:rsidRPr="00A77AFC">
        <w:rPr>
          <w:noProof/>
          <w:sz w:val="20"/>
          <w:szCs w:val="24"/>
        </w:rPr>
        <w:t xml:space="preserve"> Turnes Palomino, G. (</w:t>
      </w:r>
      <w:r w:rsidRPr="00A77AFC">
        <w:rPr>
          <w:bCs/>
          <w:noProof/>
          <w:sz w:val="20"/>
          <w:szCs w:val="24"/>
        </w:rPr>
        <w:t>2017</w:t>
      </w:r>
      <w:r w:rsidRPr="00A77AFC">
        <w:rPr>
          <w:noProof/>
          <w:sz w:val="20"/>
          <w:szCs w:val="24"/>
        </w:rPr>
        <w:t>). Metal</w:t>
      </w:r>
      <w:r w:rsidR="00A77AFC" w:rsidRPr="00A77AFC">
        <w:rPr>
          <w:noProof/>
          <w:sz w:val="20"/>
          <w:szCs w:val="24"/>
        </w:rPr>
        <w:t>-organic framework mixed-matrix disks</w:t>
      </w:r>
      <w:r w:rsidRPr="00A77AFC">
        <w:rPr>
          <w:noProof/>
          <w:sz w:val="20"/>
          <w:szCs w:val="24"/>
        </w:rPr>
        <w:t xml:space="preserve">: Versatile </w:t>
      </w:r>
      <w:r w:rsidR="00A77AFC" w:rsidRPr="00A77AFC">
        <w:rPr>
          <w:noProof/>
          <w:sz w:val="20"/>
          <w:szCs w:val="24"/>
        </w:rPr>
        <w:t xml:space="preserve">supports for automated solid-phase extraction prior to chromatographic separation. </w:t>
      </w:r>
      <w:r w:rsidRPr="00A77AFC">
        <w:rPr>
          <w:i/>
          <w:noProof/>
          <w:sz w:val="20"/>
          <w:szCs w:val="24"/>
        </w:rPr>
        <w:t>J</w:t>
      </w:r>
      <w:r w:rsidR="00A77AFC">
        <w:rPr>
          <w:i/>
          <w:noProof/>
          <w:sz w:val="20"/>
          <w:szCs w:val="24"/>
        </w:rPr>
        <w:t xml:space="preserve">ournal </w:t>
      </w:r>
      <w:r w:rsidRPr="00A77AFC">
        <w:rPr>
          <w:i/>
          <w:noProof/>
          <w:sz w:val="20"/>
          <w:szCs w:val="24"/>
        </w:rPr>
        <w:t>Chromatogr</w:t>
      </w:r>
      <w:r w:rsidR="00A77AFC">
        <w:rPr>
          <w:i/>
          <w:noProof/>
          <w:sz w:val="20"/>
          <w:szCs w:val="24"/>
        </w:rPr>
        <w:t>aphy</w:t>
      </w:r>
      <w:r w:rsidRPr="00A77AFC">
        <w:rPr>
          <w:i/>
          <w:noProof/>
          <w:sz w:val="20"/>
          <w:szCs w:val="24"/>
        </w:rPr>
        <w:t xml:space="preserve"> A, </w:t>
      </w:r>
      <w:r w:rsidRPr="00A77AFC">
        <w:rPr>
          <w:iCs/>
          <w:noProof/>
          <w:sz w:val="20"/>
          <w:szCs w:val="24"/>
        </w:rPr>
        <w:t>1488</w:t>
      </w:r>
      <w:r w:rsidR="00A77AFC" w:rsidRPr="00A77AFC">
        <w:rPr>
          <w:iCs/>
          <w:noProof/>
          <w:sz w:val="20"/>
          <w:szCs w:val="24"/>
        </w:rPr>
        <w:t>:</w:t>
      </w:r>
      <w:r w:rsidRPr="00A77AFC">
        <w:rPr>
          <w:iCs/>
          <w:noProof/>
          <w:sz w:val="20"/>
          <w:szCs w:val="24"/>
        </w:rPr>
        <w:t xml:space="preserve"> 1</w:t>
      </w:r>
      <w:r w:rsidR="00A77AFC" w:rsidRPr="00A77AFC">
        <w:rPr>
          <w:iCs/>
          <w:noProof/>
          <w:sz w:val="20"/>
          <w:szCs w:val="24"/>
        </w:rPr>
        <w:t>-</w:t>
      </w:r>
      <w:r w:rsidRPr="00A77AFC">
        <w:rPr>
          <w:iCs/>
          <w:noProof/>
          <w:sz w:val="20"/>
          <w:szCs w:val="24"/>
        </w:rPr>
        <w:t>9.</w:t>
      </w:r>
    </w:p>
    <w:p w14:paraId="095E1179" w14:textId="77777777" w:rsidR="00A77AFC" w:rsidRDefault="003E07A3" w:rsidP="00A77AF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77AFC">
        <w:rPr>
          <w:noProof/>
          <w:sz w:val="20"/>
          <w:szCs w:val="24"/>
        </w:rPr>
        <w:t>Wang, S., Wang, X., Ren, Y.</w:t>
      </w:r>
      <w:r w:rsidR="00A77AFC">
        <w:rPr>
          <w:noProof/>
          <w:sz w:val="20"/>
          <w:szCs w:val="24"/>
        </w:rPr>
        <w:t xml:space="preserve"> and </w:t>
      </w:r>
      <w:r w:rsidRPr="00A77AFC">
        <w:rPr>
          <w:noProof/>
          <w:sz w:val="20"/>
          <w:szCs w:val="24"/>
        </w:rPr>
        <w:t>Xu, H. (</w:t>
      </w:r>
      <w:r w:rsidRPr="00A77AFC">
        <w:rPr>
          <w:bCs/>
          <w:noProof/>
          <w:sz w:val="20"/>
          <w:szCs w:val="24"/>
        </w:rPr>
        <w:t>2015</w:t>
      </w:r>
      <w:r w:rsidRPr="00A77AFC">
        <w:rPr>
          <w:noProof/>
          <w:sz w:val="20"/>
          <w:szCs w:val="24"/>
        </w:rPr>
        <w:t>). Metal–</w:t>
      </w:r>
      <w:r w:rsidR="00A77AFC" w:rsidRPr="00A77AFC">
        <w:rPr>
          <w:noProof/>
          <w:sz w:val="20"/>
          <w:szCs w:val="24"/>
        </w:rPr>
        <w:t xml:space="preserve">organic framework </w:t>
      </w:r>
      <w:r w:rsidRPr="00A77AFC">
        <w:rPr>
          <w:noProof/>
          <w:sz w:val="20"/>
          <w:szCs w:val="24"/>
        </w:rPr>
        <w:t xml:space="preserve">199 </w:t>
      </w:r>
      <w:r w:rsidR="00A77AFC" w:rsidRPr="00A77AFC">
        <w:rPr>
          <w:noProof/>
          <w:sz w:val="20"/>
          <w:szCs w:val="24"/>
        </w:rPr>
        <w:t xml:space="preserve">film as a novel adsorbent of thin-film extraction. </w:t>
      </w:r>
      <w:r w:rsidRPr="00A77AFC">
        <w:rPr>
          <w:i/>
          <w:noProof/>
          <w:sz w:val="20"/>
          <w:szCs w:val="24"/>
        </w:rPr>
        <w:t xml:space="preserve">Chromatographia, </w:t>
      </w:r>
      <w:r w:rsidRPr="00A77AFC">
        <w:rPr>
          <w:iCs/>
          <w:noProof/>
          <w:sz w:val="20"/>
          <w:szCs w:val="24"/>
        </w:rPr>
        <w:t>78</w:t>
      </w:r>
      <w:r w:rsidR="00A77AFC" w:rsidRPr="00A77AFC">
        <w:rPr>
          <w:iCs/>
          <w:noProof/>
          <w:sz w:val="20"/>
          <w:szCs w:val="24"/>
        </w:rPr>
        <w:t xml:space="preserve">: </w:t>
      </w:r>
      <w:r w:rsidRPr="00A77AFC">
        <w:rPr>
          <w:iCs/>
          <w:noProof/>
          <w:sz w:val="20"/>
          <w:szCs w:val="24"/>
        </w:rPr>
        <w:t>621</w:t>
      </w:r>
      <w:r w:rsidR="00A77AFC" w:rsidRPr="00A77AFC">
        <w:rPr>
          <w:iCs/>
          <w:noProof/>
          <w:sz w:val="20"/>
          <w:szCs w:val="24"/>
        </w:rPr>
        <w:t>-</w:t>
      </w:r>
      <w:r w:rsidRPr="00A77AFC">
        <w:rPr>
          <w:iCs/>
          <w:noProof/>
          <w:sz w:val="20"/>
          <w:szCs w:val="24"/>
        </w:rPr>
        <w:t>629.</w:t>
      </w:r>
    </w:p>
    <w:p w14:paraId="46D47D7A" w14:textId="77777777" w:rsidR="00A77AFC" w:rsidRDefault="00305E42" w:rsidP="00A77AF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77AFC">
        <w:rPr>
          <w:noProof/>
          <w:sz w:val="20"/>
          <w:szCs w:val="24"/>
        </w:rPr>
        <w:t xml:space="preserve">Eisert, R. </w:t>
      </w:r>
      <w:r w:rsidR="00A77AFC">
        <w:rPr>
          <w:noProof/>
          <w:sz w:val="20"/>
          <w:szCs w:val="24"/>
        </w:rPr>
        <w:t xml:space="preserve">and </w:t>
      </w:r>
      <w:r w:rsidRPr="00A77AFC">
        <w:rPr>
          <w:noProof/>
          <w:sz w:val="20"/>
          <w:szCs w:val="24"/>
        </w:rPr>
        <w:t>Pawliszyn, J. (</w:t>
      </w:r>
      <w:r w:rsidRPr="00A77AFC">
        <w:rPr>
          <w:bCs/>
          <w:noProof/>
          <w:sz w:val="20"/>
          <w:szCs w:val="24"/>
        </w:rPr>
        <w:t>1997</w:t>
      </w:r>
      <w:r w:rsidRPr="00A77AFC">
        <w:rPr>
          <w:noProof/>
          <w:sz w:val="20"/>
          <w:szCs w:val="24"/>
        </w:rPr>
        <w:t xml:space="preserve">). Automated </w:t>
      </w:r>
      <w:r w:rsidR="00A77AFC" w:rsidRPr="00A77AFC">
        <w:rPr>
          <w:noProof/>
          <w:sz w:val="20"/>
          <w:szCs w:val="24"/>
        </w:rPr>
        <w:t xml:space="preserve">in-tube solid-phase microextraction coupled to high-performance liquid chromatography. </w:t>
      </w:r>
      <w:r w:rsidRPr="00A77AFC">
        <w:rPr>
          <w:i/>
          <w:noProof/>
          <w:sz w:val="20"/>
          <w:szCs w:val="24"/>
        </w:rPr>
        <w:t>Anal</w:t>
      </w:r>
      <w:r w:rsidR="00A77AFC">
        <w:rPr>
          <w:i/>
          <w:noProof/>
          <w:sz w:val="20"/>
          <w:szCs w:val="24"/>
        </w:rPr>
        <w:t>ytical</w:t>
      </w:r>
      <w:r w:rsidRPr="00A77AFC">
        <w:rPr>
          <w:i/>
          <w:noProof/>
          <w:sz w:val="20"/>
          <w:szCs w:val="24"/>
        </w:rPr>
        <w:t xml:space="preserve"> Chem</w:t>
      </w:r>
      <w:r w:rsidR="00A77AFC">
        <w:rPr>
          <w:i/>
          <w:noProof/>
          <w:sz w:val="20"/>
          <w:szCs w:val="24"/>
        </w:rPr>
        <w:t>istry</w:t>
      </w:r>
      <w:r w:rsidRPr="00A77AFC">
        <w:rPr>
          <w:i/>
          <w:noProof/>
          <w:sz w:val="20"/>
          <w:szCs w:val="24"/>
        </w:rPr>
        <w:t xml:space="preserve">, </w:t>
      </w:r>
      <w:r w:rsidRPr="00A77AFC">
        <w:rPr>
          <w:iCs/>
          <w:noProof/>
          <w:sz w:val="20"/>
          <w:szCs w:val="24"/>
        </w:rPr>
        <w:t>69</w:t>
      </w:r>
      <w:r w:rsidR="00A77AFC" w:rsidRPr="00A77AFC">
        <w:rPr>
          <w:iCs/>
          <w:noProof/>
          <w:sz w:val="20"/>
          <w:szCs w:val="24"/>
        </w:rPr>
        <w:t xml:space="preserve">: </w:t>
      </w:r>
      <w:r w:rsidRPr="00A77AFC">
        <w:rPr>
          <w:iCs/>
          <w:noProof/>
          <w:sz w:val="20"/>
          <w:szCs w:val="24"/>
        </w:rPr>
        <w:t>3140</w:t>
      </w:r>
      <w:r w:rsidR="00A77AFC">
        <w:rPr>
          <w:iCs/>
          <w:noProof/>
          <w:sz w:val="20"/>
          <w:szCs w:val="24"/>
        </w:rPr>
        <w:t>-</w:t>
      </w:r>
      <w:r w:rsidRPr="00A77AFC">
        <w:rPr>
          <w:iCs/>
          <w:noProof/>
          <w:sz w:val="20"/>
          <w:szCs w:val="24"/>
        </w:rPr>
        <w:t>3147.</w:t>
      </w:r>
    </w:p>
    <w:p w14:paraId="739BAD03" w14:textId="77777777" w:rsid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A77AFC">
        <w:rPr>
          <w:noProof/>
          <w:sz w:val="20"/>
          <w:szCs w:val="24"/>
        </w:rPr>
        <w:t>Costa Queiroz, M.</w:t>
      </w:r>
      <w:r w:rsidR="00A77AFC">
        <w:rPr>
          <w:noProof/>
          <w:sz w:val="20"/>
          <w:szCs w:val="24"/>
        </w:rPr>
        <w:t xml:space="preserve"> </w:t>
      </w:r>
      <w:r w:rsidRPr="00A77AFC">
        <w:rPr>
          <w:noProof/>
          <w:sz w:val="20"/>
          <w:szCs w:val="24"/>
        </w:rPr>
        <w:t>E.</w:t>
      </w:r>
      <w:r w:rsidR="00D97E5C">
        <w:rPr>
          <w:noProof/>
          <w:sz w:val="20"/>
          <w:szCs w:val="24"/>
        </w:rPr>
        <w:t>,</w:t>
      </w:r>
      <w:r w:rsidRPr="00A77AFC">
        <w:rPr>
          <w:noProof/>
          <w:sz w:val="20"/>
          <w:szCs w:val="24"/>
        </w:rPr>
        <w:t xml:space="preserve"> Donizeti de Souza, I.</w:t>
      </w:r>
      <w:r w:rsidR="00D97E5C">
        <w:rPr>
          <w:noProof/>
          <w:sz w:val="20"/>
          <w:szCs w:val="24"/>
        </w:rPr>
        <w:t xml:space="preserve"> and </w:t>
      </w:r>
      <w:r w:rsidRPr="00A77AFC">
        <w:rPr>
          <w:noProof/>
          <w:sz w:val="20"/>
          <w:szCs w:val="24"/>
        </w:rPr>
        <w:t>Marchioni, C. (</w:t>
      </w:r>
      <w:r w:rsidRPr="00A77AFC">
        <w:rPr>
          <w:bCs/>
          <w:noProof/>
          <w:sz w:val="20"/>
          <w:szCs w:val="24"/>
        </w:rPr>
        <w:t>2019</w:t>
      </w:r>
      <w:r w:rsidRPr="00A77AFC">
        <w:rPr>
          <w:noProof/>
          <w:sz w:val="20"/>
          <w:szCs w:val="24"/>
        </w:rPr>
        <w:t xml:space="preserve">). Current </w:t>
      </w:r>
      <w:r w:rsidR="00D97E5C" w:rsidRPr="00A77AFC">
        <w:rPr>
          <w:noProof/>
          <w:sz w:val="20"/>
          <w:szCs w:val="24"/>
        </w:rPr>
        <w:t xml:space="preserve">advances and applications of in-tube solid-phase microextraction. </w:t>
      </w:r>
      <w:r w:rsidRPr="00A77AFC">
        <w:rPr>
          <w:i/>
          <w:noProof/>
          <w:sz w:val="20"/>
          <w:szCs w:val="24"/>
        </w:rPr>
        <w:t>Trends Anal</w:t>
      </w:r>
      <w:r w:rsidR="00D97E5C">
        <w:rPr>
          <w:i/>
          <w:noProof/>
          <w:sz w:val="20"/>
          <w:szCs w:val="24"/>
        </w:rPr>
        <w:t>ytical</w:t>
      </w:r>
      <w:r w:rsidRPr="00A77AFC">
        <w:rPr>
          <w:i/>
          <w:noProof/>
          <w:sz w:val="20"/>
          <w:szCs w:val="24"/>
        </w:rPr>
        <w:t xml:space="preserve"> Chem</w:t>
      </w:r>
      <w:r w:rsidR="00D97E5C">
        <w:rPr>
          <w:i/>
          <w:noProof/>
          <w:sz w:val="20"/>
          <w:szCs w:val="24"/>
        </w:rPr>
        <w:t>istry</w:t>
      </w:r>
      <w:r w:rsidRPr="00A77AFC">
        <w:rPr>
          <w:i/>
          <w:noProof/>
          <w:sz w:val="20"/>
          <w:szCs w:val="24"/>
        </w:rPr>
        <w:t xml:space="preserve">, </w:t>
      </w:r>
      <w:r w:rsidRPr="00D97E5C">
        <w:rPr>
          <w:iCs/>
          <w:noProof/>
          <w:sz w:val="20"/>
          <w:szCs w:val="24"/>
        </w:rPr>
        <w:t>111</w:t>
      </w:r>
      <w:r w:rsidR="00D97E5C">
        <w:rPr>
          <w:iCs/>
          <w:noProof/>
          <w:sz w:val="20"/>
          <w:szCs w:val="24"/>
        </w:rPr>
        <w:t xml:space="preserve">: </w:t>
      </w:r>
      <w:r w:rsidRPr="00D97E5C">
        <w:rPr>
          <w:iCs/>
          <w:noProof/>
          <w:sz w:val="20"/>
          <w:szCs w:val="24"/>
        </w:rPr>
        <w:t>261</w:t>
      </w:r>
      <w:r w:rsidR="00D97E5C">
        <w:rPr>
          <w:iCs/>
          <w:noProof/>
          <w:sz w:val="20"/>
          <w:szCs w:val="24"/>
        </w:rPr>
        <w:t>-</w:t>
      </w:r>
      <w:r w:rsidRPr="00D97E5C">
        <w:rPr>
          <w:iCs/>
          <w:noProof/>
          <w:sz w:val="20"/>
          <w:szCs w:val="24"/>
        </w:rPr>
        <w:t>278.</w:t>
      </w:r>
    </w:p>
    <w:p w14:paraId="26AE444E" w14:textId="615CD9DE" w:rsidR="00D97E5C" w:rsidRP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Moliner-Martinez, Y., Herráez-Hernández, R., Verdú-Andrés, J., Molins-Legua, C., Campíns-Falcó, P. (</w:t>
      </w:r>
      <w:r w:rsidRPr="00D97E5C">
        <w:rPr>
          <w:bCs/>
          <w:noProof/>
          <w:sz w:val="20"/>
          <w:szCs w:val="24"/>
        </w:rPr>
        <w:t>2015</w:t>
      </w:r>
      <w:r w:rsidRPr="00D97E5C">
        <w:rPr>
          <w:noProof/>
          <w:sz w:val="20"/>
          <w:szCs w:val="24"/>
        </w:rPr>
        <w:t>). Recent Advances of In-Tube Solid-Phase Microextraction.</w:t>
      </w:r>
      <w:r w:rsidRPr="00D97E5C">
        <w:rPr>
          <w:i/>
          <w:noProof/>
          <w:sz w:val="20"/>
          <w:szCs w:val="24"/>
        </w:rPr>
        <w:t xml:space="preserve"> Trends Anal</w:t>
      </w:r>
      <w:r w:rsidR="00D97E5C" w:rsidRPr="00D97E5C">
        <w:rPr>
          <w:i/>
          <w:noProof/>
          <w:sz w:val="20"/>
          <w:szCs w:val="24"/>
        </w:rPr>
        <w:t>ytical</w:t>
      </w:r>
      <w:r w:rsidRPr="00D97E5C">
        <w:rPr>
          <w:i/>
          <w:noProof/>
          <w:sz w:val="20"/>
          <w:szCs w:val="24"/>
        </w:rPr>
        <w:t xml:space="preserve"> Chem</w:t>
      </w:r>
      <w:r w:rsidR="00D97E5C" w:rsidRPr="00D97E5C">
        <w:rPr>
          <w:i/>
          <w:noProof/>
          <w:sz w:val="20"/>
          <w:szCs w:val="24"/>
        </w:rPr>
        <w:t>istry</w:t>
      </w:r>
      <w:r w:rsidRPr="00D97E5C">
        <w:rPr>
          <w:i/>
          <w:noProof/>
          <w:sz w:val="20"/>
          <w:szCs w:val="24"/>
        </w:rPr>
        <w:t>, 71</w:t>
      </w:r>
      <w:r w:rsidR="00D97E5C" w:rsidRPr="00D97E5C">
        <w:rPr>
          <w:i/>
          <w:noProof/>
          <w:sz w:val="20"/>
          <w:szCs w:val="24"/>
        </w:rPr>
        <w:t xml:space="preserve">: </w:t>
      </w:r>
      <w:r w:rsidRPr="00D97E5C">
        <w:rPr>
          <w:i/>
          <w:noProof/>
          <w:sz w:val="20"/>
          <w:szCs w:val="24"/>
        </w:rPr>
        <w:t>205</w:t>
      </w:r>
      <w:r w:rsidR="00D97E5C" w:rsidRPr="00D97E5C">
        <w:rPr>
          <w:i/>
          <w:noProof/>
          <w:sz w:val="20"/>
          <w:szCs w:val="24"/>
        </w:rPr>
        <w:t>-</w:t>
      </w:r>
      <w:r w:rsidRPr="00D97E5C">
        <w:rPr>
          <w:i/>
          <w:noProof/>
          <w:sz w:val="20"/>
          <w:szCs w:val="24"/>
        </w:rPr>
        <w:t>213.</w:t>
      </w:r>
    </w:p>
    <w:p w14:paraId="565BB8E4" w14:textId="0165B946" w:rsid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Fernández-Amado, M.</w:t>
      </w:r>
      <w:r w:rsidR="00D97E5C">
        <w:rPr>
          <w:noProof/>
          <w:sz w:val="20"/>
          <w:szCs w:val="24"/>
        </w:rPr>
        <w:t>,</w:t>
      </w:r>
      <w:r w:rsidRPr="00D97E5C">
        <w:rPr>
          <w:noProof/>
          <w:sz w:val="20"/>
          <w:szCs w:val="24"/>
        </w:rPr>
        <w:t xml:space="preserve"> Prieto-Blanco, M.</w:t>
      </w:r>
      <w:r w:rsidR="00D97E5C">
        <w:rPr>
          <w:noProof/>
          <w:sz w:val="20"/>
          <w:szCs w:val="24"/>
        </w:rPr>
        <w:t xml:space="preserve"> </w:t>
      </w:r>
      <w:r w:rsidRPr="00D97E5C">
        <w:rPr>
          <w:noProof/>
          <w:sz w:val="20"/>
          <w:szCs w:val="24"/>
        </w:rPr>
        <w:t>C.</w:t>
      </w:r>
      <w:r w:rsidR="00D97E5C">
        <w:rPr>
          <w:noProof/>
          <w:sz w:val="20"/>
          <w:szCs w:val="24"/>
        </w:rPr>
        <w:t>,</w:t>
      </w:r>
      <w:r w:rsidRPr="00D97E5C">
        <w:rPr>
          <w:noProof/>
          <w:sz w:val="20"/>
          <w:szCs w:val="24"/>
        </w:rPr>
        <w:t xml:space="preserve"> López-Mahía, P.</w:t>
      </w:r>
      <w:r w:rsidR="00D97E5C">
        <w:rPr>
          <w:noProof/>
          <w:sz w:val="20"/>
          <w:szCs w:val="24"/>
        </w:rPr>
        <w:t>,</w:t>
      </w:r>
      <w:r w:rsidRPr="00D97E5C">
        <w:rPr>
          <w:noProof/>
          <w:sz w:val="20"/>
          <w:szCs w:val="24"/>
        </w:rPr>
        <w:t xml:space="preserve"> Muniategui-Lorenzo, S.</w:t>
      </w:r>
      <w:r w:rsidR="00D97E5C">
        <w:rPr>
          <w:noProof/>
          <w:sz w:val="20"/>
          <w:szCs w:val="24"/>
        </w:rPr>
        <w:t xml:space="preserve"> and </w:t>
      </w:r>
      <w:r w:rsidRPr="00D97E5C">
        <w:rPr>
          <w:noProof/>
          <w:sz w:val="20"/>
          <w:szCs w:val="24"/>
        </w:rPr>
        <w:t>Prada-Rodríguez, D. (</w:t>
      </w:r>
      <w:r w:rsidRPr="00D97E5C">
        <w:rPr>
          <w:bCs/>
          <w:noProof/>
          <w:sz w:val="20"/>
          <w:szCs w:val="24"/>
        </w:rPr>
        <w:t>2016</w:t>
      </w:r>
      <w:r w:rsidRPr="00D97E5C">
        <w:rPr>
          <w:noProof/>
          <w:sz w:val="20"/>
          <w:szCs w:val="24"/>
        </w:rPr>
        <w:t xml:space="preserve">). Strengths </w:t>
      </w:r>
      <w:r w:rsidR="00D97E5C" w:rsidRPr="00D97E5C">
        <w:rPr>
          <w:noProof/>
          <w:sz w:val="20"/>
          <w:szCs w:val="24"/>
        </w:rPr>
        <w:t>and weaknesses of in-tube solid-phase microextraction: A scoping review</w:t>
      </w:r>
      <w:r w:rsidRPr="00D97E5C">
        <w:rPr>
          <w:noProof/>
          <w:sz w:val="20"/>
          <w:szCs w:val="24"/>
        </w:rPr>
        <w:t xml:space="preserve">. </w:t>
      </w:r>
      <w:r w:rsidRPr="00D97E5C">
        <w:rPr>
          <w:i/>
          <w:noProof/>
          <w:sz w:val="20"/>
          <w:szCs w:val="24"/>
        </w:rPr>
        <w:t>Anal</w:t>
      </w:r>
      <w:r w:rsidR="00D97E5C" w:rsidRPr="00D97E5C">
        <w:rPr>
          <w:i/>
          <w:noProof/>
          <w:sz w:val="20"/>
          <w:szCs w:val="24"/>
        </w:rPr>
        <w:t>ytica</w:t>
      </w:r>
      <w:r w:rsidRPr="00D97E5C">
        <w:rPr>
          <w:i/>
          <w:noProof/>
          <w:sz w:val="20"/>
          <w:szCs w:val="24"/>
        </w:rPr>
        <w:t xml:space="preserve"> Chim</w:t>
      </w:r>
      <w:r w:rsidR="00D97E5C" w:rsidRPr="00D97E5C">
        <w:rPr>
          <w:i/>
          <w:noProof/>
          <w:sz w:val="20"/>
          <w:szCs w:val="24"/>
        </w:rPr>
        <w:t xml:space="preserve">ica </w:t>
      </w:r>
      <w:r w:rsidRPr="00D97E5C">
        <w:rPr>
          <w:i/>
          <w:noProof/>
          <w:sz w:val="20"/>
          <w:szCs w:val="24"/>
        </w:rPr>
        <w:t xml:space="preserve">Acta, </w:t>
      </w:r>
      <w:r w:rsidRPr="00D97E5C">
        <w:rPr>
          <w:iCs/>
          <w:noProof/>
          <w:sz w:val="20"/>
          <w:szCs w:val="24"/>
        </w:rPr>
        <w:t>906</w:t>
      </w:r>
      <w:r w:rsidR="00D97E5C" w:rsidRPr="00D97E5C">
        <w:rPr>
          <w:iCs/>
          <w:noProof/>
          <w:sz w:val="20"/>
          <w:szCs w:val="24"/>
        </w:rPr>
        <w:t>:</w:t>
      </w:r>
      <w:r w:rsidRPr="00D97E5C">
        <w:rPr>
          <w:iCs/>
          <w:noProof/>
          <w:sz w:val="20"/>
          <w:szCs w:val="24"/>
        </w:rPr>
        <w:t xml:space="preserve"> 41</w:t>
      </w:r>
      <w:r w:rsidR="00D97E5C">
        <w:rPr>
          <w:iCs/>
          <w:noProof/>
          <w:sz w:val="20"/>
          <w:szCs w:val="24"/>
        </w:rPr>
        <w:t>-</w:t>
      </w:r>
      <w:r w:rsidRPr="00D97E5C">
        <w:rPr>
          <w:iCs/>
          <w:noProof/>
          <w:sz w:val="20"/>
          <w:szCs w:val="24"/>
        </w:rPr>
        <w:t>57.</w:t>
      </w:r>
    </w:p>
    <w:p w14:paraId="554D7F64" w14:textId="77777777" w:rsid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Shih, Y. H.,Wang, K. Y., Singco, B., Lin, C. H.</w:t>
      </w:r>
      <w:r w:rsidR="00D97E5C">
        <w:rPr>
          <w:noProof/>
          <w:sz w:val="20"/>
          <w:szCs w:val="24"/>
        </w:rPr>
        <w:t xml:space="preserve"> and </w:t>
      </w:r>
      <w:r w:rsidRPr="00D97E5C">
        <w:rPr>
          <w:noProof/>
          <w:sz w:val="20"/>
          <w:szCs w:val="24"/>
        </w:rPr>
        <w:t>Huang, H. Y. (</w:t>
      </w:r>
      <w:r w:rsidRPr="00D97E5C">
        <w:rPr>
          <w:bCs/>
          <w:noProof/>
          <w:sz w:val="20"/>
          <w:szCs w:val="24"/>
        </w:rPr>
        <w:t>2016</w:t>
      </w:r>
      <w:r w:rsidRPr="00D97E5C">
        <w:rPr>
          <w:noProof/>
          <w:sz w:val="20"/>
          <w:szCs w:val="24"/>
        </w:rPr>
        <w:t>). Metal-</w:t>
      </w:r>
      <w:r w:rsidR="00D97E5C" w:rsidRPr="00D97E5C">
        <w:rPr>
          <w:noProof/>
          <w:sz w:val="20"/>
          <w:szCs w:val="24"/>
        </w:rPr>
        <w:t>organic framework-polymer composite as a highly e</w:t>
      </w:r>
      <w:r w:rsidR="00D97E5C">
        <w:rPr>
          <w:noProof/>
          <w:sz w:val="20"/>
          <w:szCs w:val="24"/>
        </w:rPr>
        <w:t>ffi</w:t>
      </w:r>
      <w:r w:rsidR="00D97E5C" w:rsidRPr="00D97E5C">
        <w:rPr>
          <w:noProof/>
          <w:sz w:val="20"/>
          <w:szCs w:val="24"/>
        </w:rPr>
        <w:t>cient sorbent for sulfonamide adsorption and desorption</w:t>
      </w:r>
      <w:r w:rsidRPr="00D97E5C">
        <w:rPr>
          <w:noProof/>
          <w:sz w:val="20"/>
          <w:szCs w:val="24"/>
        </w:rPr>
        <w:t>: E</w:t>
      </w:r>
      <w:r w:rsidR="00D97E5C">
        <w:rPr>
          <w:noProof/>
          <w:sz w:val="20"/>
          <w:szCs w:val="24"/>
        </w:rPr>
        <w:t>ffect</w:t>
      </w:r>
      <w:r w:rsidRPr="00D97E5C">
        <w:rPr>
          <w:noProof/>
          <w:sz w:val="20"/>
          <w:szCs w:val="24"/>
        </w:rPr>
        <w:t xml:space="preserve"> </w:t>
      </w:r>
      <w:r w:rsidR="00D97E5C" w:rsidRPr="00D97E5C">
        <w:rPr>
          <w:noProof/>
          <w:sz w:val="20"/>
          <w:szCs w:val="24"/>
        </w:rPr>
        <w:t xml:space="preserve">of coordinatively unsaturated metal site and topology. </w:t>
      </w:r>
      <w:r w:rsidRPr="00D97E5C">
        <w:rPr>
          <w:i/>
          <w:noProof/>
          <w:sz w:val="20"/>
          <w:szCs w:val="24"/>
        </w:rPr>
        <w:t xml:space="preserve">Langmuir, </w:t>
      </w:r>
      <w:r w:rsidRPr="00D97E5C">
        <w:rPr>
          <w:iCs/>
          <w:noProof/>
          <w:sz w:val="20"/>
          <w:szCs w:val="24"/>
        </w:rPr>
        <w:t>32</w:t>
      </w:r>
      <w:r w:rsidR="00D97E5C" w:rsidRPr="00D97E5C">
        <w:rPr>
          <w:iCs/>
          <w:noProof/>
          <w:sz w:val="20"/>
          <w:szCs w:val="24"/>
        </w:rPr>
        <w:t>:</w:t>
      </w:r>
      <w:r w:rsidR="00D97E5C">
        <w:rPr>
          <w:iCs/>
          <w:noProof/>
          <w:sz w:val="20"/>
          <w:szCs w:val="24"/>
        </w:rPr>
        <w:t xml:space="preserve"> </w:t>
      </w:r>
      <w:r w:rsidRPr="00D97E5C">
        <w:rPr>
          <w:iCs/>
          <w:noProof/>
          <w:sz w:val="20"/>
          <w:szCs w:val="24"/>
        </w:rPr>
        <w:t>11465</w:t>
      </w:r>
      <w:r w:rsidR="00D97E5C">
        <w:rPr>
          <w:iCs/>
          <w:noProof/>
          <w:sz w:val="20"/>
          <w:szCs w:val="24"/>
        </w:rPr>
        <w:t>-</w:t>
      </w:r>
      <w:r w:rsidRPr="00D97E5C">
        <w:rPr>
          <w:iCs/>
          <w:noProof/>
          <w:sz w:val="20"/>
          <w:szCs w:val="24"/>
        </w:rPr>
        <w:t>11473.</w:t>
      </w:r>
    </w:p>
    <w:p w14:paraId="7689CA01" w14:textId="77777777" w:rsidR="00D97E5C" w:rsidRP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Lirio, S., Liu,W. L., Lin, C. L., Lin, C. H.</w:t>
      </w:r>
      <w:r w:rsidR="00D97E5C">
        <w:rPr>
          <w:noProof/>
          <w:sz w:val="20"/>
          <w:szCs w:val="24"/>
        </w:rPr>
        <w:t xml:space="preserve"> and </w:t>
      </w:r>
      <w:r w:rsidRPr="00D97E5C">
        <w:rPr>
          <w:noProof/>
          <w:sz w:val="20"/>
          <w:szCs w:val="24"/>
        </w:rPr>
        <w:t>Huang, H. Y. (</w:t>
      </w:r>
      <w:r w:rsidRPr="00D97E5C">
        <w:rPr>
          <w:bCs/>
          <w:noProof/>
          <w:sz w:val="20"/>
          <w:szCs w:val="24"/>
        </w:rPr>
        <w:t>2016</w:t>
      </w:r>
      <w:r w:rsidRPr="00D97E5C">
        <w:rPr>
          <w:noProof/>
          <w:sz w:val="20"/>
          <w:szCs w:val="24"/>
        </w:rPr>
        <w:t xml:space="preserve">). Aluminum </w:t>
      </w:r>
      <w:r w:rsidR="00D97E5C" w:rsidRPr="00D97E5C">
        <w:rPr>
          <w:noProof/>
          <w:sz w:val="20"/>
          <w:szCs w:val="24"/>
        </w:rPr>
        <w:t>based metal-organic framework-</w:t>
      </w:r>
      <w:r w:rsidR="00D97E5C" w:rsidRPr="00D97E5C">
        <w:rPr>
          <w:noProof/>
          <w:sz w:val="20"/>
          <w:szCs w:val="24"/>
        </w:rPr>
        <w:lastRenderedPageBreak/>
        <w:t xml:space="preserve">polymer monolith in solid-phase microextraction of penicillins in riverwater and milk samples. </w:t>
      </w:r>
      <w:r w:rsidRPr="00D97E5C">
        <w:rPr>
          <w:i/>
          <w:noProof/>
          <w:sz w:val="20"/>
          <w:szCs w:val="24"/>
        </w:rPr>
        <w:t>J</w:t>
      </w:r>
      <w:r w:rsidR="00D97E5C">
        <w:rPr>
          <w:i/>
          <w:noProof/>
          <w:sz w:val="20"/>
          <w:szCs w:val="24"/>
        </w:rPr>
        <w:t>ournal</w:t>
      </w:r>
      <w:r w:rsidRPr="00D97E5C">
        <w:rPr>
          <w:i/>
          <w:noProof/>
          <w:sz w:val="20"/>
          <w:szCs w:val="24"/>
        </w:rPr>
        <w:t xml:space="preserve"> </w:t>
      </w:r>
      <w:r w:rsidR="00D97E5C">
        <w:rPr>
          <w:i/>
          <w:noProof/>
          <w:sz w:val="20"/>
          <w:szCs w:val="24"/>
        </w:rPr>
        <w:t xml:space="preserve">of </w:t>
      </w:r>
      <w:r w:rsidRPr="00D97E5C">
        <w:rPr>
          <w:i/>
          <w:noProof/>
          <w:sz w:val="20"/>
          <w:szCs w:val="24"/>
        </w:rPr>
        <w:t>Chromatogr</w:t>
      </w:r>
      <w:r w:rsidR="00D97E5C">
        <w:rPr>
          <w:i/>
          <w:noProof/>
          <w:sz w:val="20"/>
          <w:szCs w:val="24"/>
        </w:rPr>
        <w:t>aphy</w:t>
      </w:r>
      <w:r w:rsidRPr="00D97E5C">
        <w:rPr>
          <w:i/>
          <w:noProof/>
          <w:sz w:val="20"/>
          <w:szCs w:val="24"/>
        </w:rPr>
        <w:t xml:space="preserve"> A, </w:t>
      </w:r>
      <w:r w:rsidRPr="00D97E5C">
        <w:rPr>
          <w:iCs/>
          <w:noProof/>
          <w:sz w:val="20"/>
          <w:szCs w:val="24"/>
        </w:rPr>
        <w:t>1428</w:t>
      </w:r>
      <w:r w:rsidR="00D97E5C">
        <w:rPr>
          <w:iCs/>
          <w:noProof/>
          <w:sz w:val="20"/>
          <w:szCs w:val="24"/>
        </w:rPr>
        <w:t xml:space="preserve">: </w:t>
      </w:r>
      <w:r w:rsidRPr="00D97E5C">
        <w:rPr>
          <w:noProof/>
          <w:sz w:val="20"/>
          <w:szCs w:val="24"/>
        </w:rPr>
        <w:t>236</w:t>
      </w:r>
      <w:r w:rsidR="00D97E5C">
        <w:rPr>
          <w:noProof/>
          <w:sz w:val="20"/>
          <w:szCs w:val="24"/>
        </w:rPr>
        <w:t>-</w:t>
      </w:r>
      <w:r w:rsidRPr="00D97E5C">
        <w:rPr>
          <w:noProof/>
          <w:sz w:val="20"/>
          <w:szCs w:val="24"/>
        </w:rPr>
        <w:t>245.</w:t>
      </w:r>
    </w:p>
    <w:p w14:paraId="6701D2BE" w14:textId="77777777" w:rsidR="00D97E5C" w:rsidRP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Ling, X.</w:t>
      </w:r>
      <w:r w:rsidR="00D97E5C">
        <w:rPr>
          <w:noProof/>
          <w:sz w:val="20"/>
          <w:szCs w:val="24"/>
        </w:rPr>
        <w:t xml:space="preserve"> </w:t>
      </w:r>
      <w:r w:rsidRPr="00D97E5C">
        <w:rPr>
          <w:noProof/>
          <w:sz w:val="20"/>
          <w:szCs w:val="24"/>
        </w:rPr>
        <w:t>and Chen, Z. (</w:t>
      </w:r>
      <w:r w:rsidRPr="00D97E5C">
        <w:rPr>
          <w:bCs/>
          <w:noProof/>
          <w:sz w:val="20"/>
          <w:szCs w:val="24"/>
        </w:rPr>
        <w:t>2019</w:t>
      </w:r>
      <w:r w:rsidRPr="00D97E5C">
        <w:rPr>
          <w:noProof/>
          <w:sz w:val="20"/>
          <w:szCs w:val="24"/>
        </w:rPr>
        <w:t xml:space="preserve">). Immobilization </w:t>
      </w:r>
      <w:r w:rsidR="00D97E5C" w:rsidRPr="00D97E5C">
        <w:rPr>
          <w:noProof/>
          <w:sz w:val="20"/>
          <w:szCs w:val="24"/>
        </w:rPr>
        <w:t xml:space="preserve">of zeolitic imidazolate frameworks with assist of electrodeposited zinc oxide layer and application in online solid-phase microextraction of sudan dyes. </w:t>
      </w:r>
      <w:r w:rsidRPr="00D97E5C">
        <w:rPr>
          <w:i/>
          <w:noProof/>
          <w:sz w:val="20"/>
          <w:szCs w:val="24"/>
        </w:rPr>
        <w:t xml:space="preserve">Talanta, </w:t>
      </w:r>
      <w:r w:rsidRPr="00D97E5C">
        <w:rPr>
          <w:iCs/>
          <w:noProof/>
          <w:sz w:val="20"/>
          <w:szCs w:val="24"/>
        </w:rPr>
        <w:t>192</w:t>
      </w:r>
      <w:r w:rsidR="00D97E5C">
        <w:rPr>
          <w:iCs/>
          <w:noProof/>
          <w:sz w:val="20"/>
          <w:szCs w:val="24"/>
        </w:rPr>
        <w:t xml:space="preserve">: </w:t>
      </w:r>
      <w:r w:rsidRPr="00D97E5C">
        <w:rPr>
          <w:noProof/>
          <w:sz w:val="20"/>
          <w:szCs w:val="24"/>
        </w:rPr>
        <w:t>142</w:t>
      </w:r>
      <w:r w:rsidR="00D97E5C">
        <w:rPr>
          <w:noProof/>
          <w:sz w:val="20"/>
          <w:szCs w:val="24"/>
        </w:rPr>
        <w:t>-</w:t>
      </w:r>
      <w:r w:rsidRPr="00D97E5C">
        <w:rPr>
          <w:noProof/>
          <w:sz w:val="20"/>
          <w:szCs w:val="24"/>
        </w:rPr>
        <w:t>146.</w:t>
      </w:r>
    </w:p>
    <w:p w14:paraId="26B60696" w14:textId="511914B2" w:rsidR="00D97E5C" w:rsidRDefault="00E27041"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Baltussen, E.</w:t>
      </w:r>
      <w:r w:rsidR="00D97E5C">
        <w:rPr>
          <w:noProof/>
          <w:sz w:val="20"/>
          <w:szCs w:val="24"/>
        </w:rPr>
        <w:t xml:space="preserve">, </w:t>
      </w:r>
      <w:r w:rsidRPr="00D97E5C">
        <w:rPr>
          <w:noProof/>
          <w:sz w:val="20"/>
          <w:szCs w:val="24"/>
        </w:rPr>
        <w:t>Sandra, P.</w:t>
      </w:r>
      <w:r w:rsidR="00D97E5C">
        <w:rPr>
          <w:noProof/>
          <w:sz w:val="20"/>
          <w:szCs w:val="24"/>
        </w:rPr>
        <w:t>,</w:t>
      </w:r>
      <w:r w:rsidRPr="00D97E5C">
        <w:rPr>
          <w:noProof/>
          <w:sz w:val="20"/>
          <w:szCs w:val="24"/>
        </w:rPr>
        <w:t xml:space="preserve"> David, F.</w:t>
      </w:r>
      <w:r w:rsidR="00D97E5C">
        <w:rPr>
          <w:noProof/>
          <w:sz w:val="20"/>
          <w:szCs w:val="24"/>
        </w:rPr>
        <w:t xml:space="preserve"> and </w:t>
      </w:r>
      <w:r w:rsidRPr="00D97E5C">
        <w:rPr>
          <w:noProof/>
          <w:sz w:val="20"/>
          <w:szCs w:val="24"/>
        </w:rPr>
        <w:t>Cramers, C. (</w:t>
      </w:r>
      <w:r w:rsidRPr="00D97E5C">
        <w:rPr>
          <w:bCs/>
          <w:noProof/>
          <w:sz w:val="20"/>
          <w:szCs w:val="24"/>
        </w:rPr>
        <w:t>1999</w:t>
      </w:r>
      <w:r w:rsidRPr="00D97E5C">
        <w:rPr>
          <w:noProof/>
          <w:sz w:val="20"/>
          <w:szCs w:val="24"/>
        </w:rPr>
        <w:t xml:space="preserve">). Stir </w:t>
      </w:r>
      <w:r w:rsidR="00D97E5C" w:rsidRPr="00D97E5C">
        <w:rPr>
          <w:noProof/>
          <w:sz w:val="20"/>
          <w:szCs w:val="24"/>
        </w:rPr>
        <w:t xml:space="preserve">bar sorptive extraction </w:t>
      </w:r>
      <w:r w:rsidRPr="00D97E5C">
        <w:rPr>
          <w:noProof/>
          <w:sz w:val="20"/>
          <w:szCs w:val="24"/>
        </w:rPr>
        <w:t xml:space="preserve">(SBSE), </w:t>
      </w:r>
      <w:r w:rsidR="00D97E5C" w:rsidRPr="00D97E5C">
        <w:rPr>
          <w:noProof/>
          <w:sz w:val="20"/>
          <w:szCs w:val="24"/>
        </w:rPr>
        <w:t>a novel extraction technique for aqueous samples</w:t>
      </w:r>
      <w:r w:rsidRPr="00D97E5C">
        <w:rPr>
          <w:noProof/>
          <w:sz w:val="20"/>
          <w:szCs w:val="24"/>
        </w:rPr>
        <w:t xml:space="preserve">: Theory and </w:t>
      </w:r>
      <w:r w:rsidR="00D97E5C">
        <w:rPr>
          <w:noProof/>
          <w:sz w:val="20"/>
          <w:szCs w:val="24"/>
        </w:rPr>
        <w:t>p</w:t>
      </w:r>
      <w:r w:rsidRPr="00D97E5C">
        <w:rPr>
          <w:noProof/>
          <w:sz w:val="20"/>
          <w:szCs w:val="24"/>
        </w:rPr>
        <w:t>rinciples.</w:t>
      </w:r>
      <w:r w:rsidRPr="00D97E5C">
        <w:rPr>
          <w:i/>
          <w:noProof/>
          <w:sz w:val="20"/>
          <w:szCs w:val="24"/>
        </w:rPr>
        <w:t xml:space="preserve"> J</w:t>
      </w:r>
      <w:r w:rsidR="00D97E5C">
        <w:rPr>
          <w:i/>
          <w:noProof/>
          <w:sz w:val="20"/>
          <w:szCs w:val="24"/>
        </w:rPr>
        <w:t xml:space="preserve">ournal of </w:t>
      </w:r>
      <w:r w:rsidRPr="00D97E5C">
        <w:rPr>
          <w:i/>
          <w:noProof/>
          <w:sz w:val="20"/>
          <w:szCs w:val="24"/>
        </w:rPr>
        <w:t>Microcol</w:t>
      </w:r>
      <w:r w:rsidR="00D97E5C">
        <w:rPr>
          <w:i/>
          <w:noProof/>
          <w:sz w:val="20"/>
          <w:szCs w:val="24"/>
        </w:rPr>
        <w:t>oumn</w:t>
      </w:r>
      <w:r w:rsidRPr="00D97E5C">
        <w:rPr>
          <w:i/>
          <w:noProof/>
          <w:sz w:val="20"/>
          <w:szCs w:val="24"/>
        </w:rPr>
        <w:t xml:space="preserve"> Sep</w:t>
      </w:r>
      <w:r w:rsidR="00D97E5C">
        <w:rPr>
          <w:i/>
          <w:noProof/>
          <w:sz w:val="20"/>
          <w:szCs w:val="24"/>
        </w:rPr>
        <w:t>arations</w:t>
      </w:r>
      <w:r w:rsidRPr="00D97E5C">
        <w:rPr>
          <w:i/>
          <w:noProof/>
          <w:sz w:val="20"/>
          <w:szCs w:val="24"/>
        </w:rPr>
        <w:t xml:space="preserve">, </w:t>
      </w:r>
      <w:r w:rsidRPr="00D97E5C">
        <w:rPr>
          <w:iCs/>
          <w:noProof/>
          <w:sz w:val="20"/>
          <w:szCs w:val="24"/>
        </w:rPr>
        <w:t>11</w:t>
      </w:r>
      <w:r w:rsidR="00D97E5C" w:rsidRPr="00D97E5C">
        <w:rPr>
          <w:iCs/>
          <w:noProof/>
          <w:sz w:val="20"/>
          <w:szCs w:val="24"/>
        </w:rPr>
        <w:t>:</w:t>
      </w:r>
      <w:r w:rsidRPr="00D97E5C">
        <w:rPr>
          <w:iCs/>
          <w:noProof/>
          <w:sz w:val="20"/>
          <w:szCs w:val="24"/>
        </w:rPr>
        <w:t xml:space="preserve"> 737</w:t>
      </w:r>
      <w:r w:rsidR="00D97E5C" w:rsidRPr="00D97E5C">
        <w:rPr>
          <w:iCs/>
          <w:noProof/>
          <w:sz w:val="20"/>
          <w:szCs w:val="24"/>
        </w:rPr>
        <w:t>-</w:t>
      </w:r>
      <w:r w:rsidRPr="00D97E5C">
        <w:rPr>
          <w:iCs/>
          <w:noProof/>
          <w:sz w:val="20"/>
          <w:szCs w:val="24"/>
        </w:rPr>
        <w:t>747.</w:t>
      </w:r>
    </w:p>
    <w:p w14:paraId="427852C5" w14:textId="77777777" w:rsidR="00D97E5C" w:rsidRDefault="008175B5" w:rsidP="00D97E5C">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Płotka-Wasylka, J., Szczepa´ nska, N., de la Guardia, M.</w:t>
      </w:r>
      <w:r w:rsidR="00D97E5C">
        <w:rPr>
          <w:noProof/>
          <w:sz w:val="20"/>
          <w:szCs w:val="24"/>
        </w:rPr>
        <w:t xml:space="preserve"> and </w:t>
      </w:r>
      <w:r w:rsidRPr="00D97E5C">
        <w:rPr>
          <w:noProof/>
          <w:sz w:val="20"/>
          <w:szCs w:val="24"/>
        </w:rPr>
        <w:t>Namie´snik, J. (</w:t>
      </w:r>
      <w:r w:rsidRPr="00D97E5C">
        <w:rPr>
          <w:bCs/>
          <w:noProof/>
          <w:sz w:val="20"/>
          <w:szCs w:val="24"/>
        </w:rPr>
        <w:t>2015</w:t>
      </w:r>
      <w:r w:rsidRPr="00D97E5C">
        <w:rPr>
          <w:noProof/>
          <w:sz w:val="20"/>
          <w:szCs w:val="24"/>
        </w:rPr>
        <w:t xml:space="preserve">). Miniaturized </w:t>
      </w:r>
      <w:r w:rsidR="00D97E5C" w:rsidRPr="00D97E5C">
        <w:rPr>
          <w:noProof/>
          <w:sz w:val="20"/>
          <w:szCs w:val="24"/>
        </w:rPr>
        <w:t>solid-phase extraction techniques.</w:t>
      </w:r>
      <w:r w:rsidR="00D97E5C" w:rsidRPr="00D97E5C">
        <w:rPr>
          <w:i/>
          <w:noProof/>
          <w:sz w:val="20"/>
          <w:szCs w:val="24"/>
        </w:rPr>
        <w:t xml:space="preserve"> </w:t>
      </w:r>
      <w:r w:rsidRPr="00D97E5C">
        <w:rPr>
          <w:i/>
          <w:noProof/>
          <w:sz w:val="20"/>
          <w:szCs w:val="24"/>
        </w:rPr>
        <w:t>Trends Anal</w:t>
      </w:r>
      <w:r w:rsidR="00D97E5C">
        <w:rPr>
          <w:i/>
          <w:noProof/>
          <w:sz w:val="20"/>
          <w:szCs w:val="24"/>
        </w:rPr>
        <w:t xml:space="preserve">ytical </w:t>
      </w:r>
      <w:r w:rsidRPr="00D97E5C">
        <w:rPr>
          <w:i/>
          <w:noProof/>
          <w:sz w:val="20"/>
          <w:szCs w:val="24"/>
        </w:rPr>
        <w:t>Chem</w:t>
      </w:r>
      <w:r w:rsidR="00D97E5C">
        <w:rPr>
          <w:i/>
          <w:noProof/>
          <w:sz w:val="20"/>
          <w:szCs w:val="24"/>
        </w:rPr>
        <w:t>istry</w:t>
      </w:r>
      <w:r w:rsidRPr="00D97E5C">
        <w:rPr>
          <w:i/>
          <w:noProof/>
          <w:sz w:val="20"/>
          <w:szCs w:val="24"/>
        </w:rPr>
        <w:t xml:space="preserve">, </w:t>
      </w:r>
      <w:r w:rsidRPr="00D97E5C">
        <w:rPr>
          <w:iCs/>
          <w:noProof/>
          <w:sz w:val="20"/>
          <w:szCs w:val="24"/>
        </w:rPr>
        <w:t>73</w:t>
      </w:r>
      <w:r w:rsidR="00D97E5C" w:rsidRPr="00D97E5C">
        <w:rPr>
          <w:iCs/>
          <w:noProof/>
          <w:sz w:val="20"/>
          <w:szCs w:val="24"/>
        </w:rPr>
        <w:t xml:space="preserve">: </w:t>
      </w:r>
      <w:r w:rsidRPr="00D97E5C">
        <w:rPr>
          <w:iCs/>
          <w:noProof/>
          <w:sz w:val="20"/>
          <w:szCs w:val="24"/>
        </w:rPr>
        <w:t>19</w:t>
      </w:r>
      <w:r w:rsidR="00D97E5C" w:rsidRPr="00D97E5C">
        <w:rPr>
          <w:iCs/>
          <w:noProof/>
          <w:sz w:val="20"/>
          <w:szCs w:val="24"/>
        </w:rPr>
        <w:t>-</w:t>
      </w:r>
      <w:r w:rsidRPr="00D97E5C">
        <w:rPr>
          <w:iCs/>
          <w:noProof/>
          <w:sz w:val="20"/>
          <w:szCs w:val="24"/>
        </w:rPr>
        <w:t>38.</w:t>
      </w:r>
    </w:p>
    <w:p w14:paraId="5C2F1E55" w14:textId="77777777" w:rsidR="00BB5CFF" w:rsidRDefault="008175B5" w:rsidP="00BB5CFF">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D97E5C">
        <w:rPr>
          <w:noProof/>
          <w:sz w:val="20"/>
          <w:szCs w:val="24"/>
        </w:rPr>
        <w:t>Xiao, Z.</w:t>
      </w:r>
      <w:r w:rsidR="00BB5CFF">
        <w:rPr>
          <w:noProof/>
          <w:sz w:val="20"/>
          <w:szCs w:val="24"/>
        </w:rPr>
        <w:t>,</w:t>
      </w:r>
      <w:r w:rsidRPr="00D97E5C">
        <w:rPr>
          <w:noProof/>
          <w:sz w:val="20"/>
          <w:szCs w:val="24"/>
        </w:rPr>
        <w:t xml:space="preserve"> He, M.</w:t>
      </w:r>
      <w:r w:rsidR="00BB5CFF">
        <w:rPr>
          <w:noProof/>
          <w:sz w:val="20"/>
          <w:szCs w:val="24"/>
        </w:rPr>
        <w:t>,</w:t>
      </w:r>
      <w:r w:rsidRPr="00D97E5C">
        <w:rPr>
          <w:noProof/>
          <w:sz w:val="20"/>
          <w:szCs w:val="24"/>
        </w:rPr>
        <w:t xml:space="preserve"> Chen, B.</w:t>
      </w:r>
      <w:r w:rsidR="00BB5CFF">
        <w:rPr>
          <w:noProof/>
          <w:sz w:val="20"/>
          <w:szCs w:val="24"/>
        </w:rPr>
        <w:t xml:space="preserve"> and </w:t>
      </w:r>
      <w:r w:rsidRPr="00D97E5C">
        <w:rPr>
          <w:noProof/>
          <w:sz w:val="20"/>
          <w:szCs w:val="24"/>
        </w:rPr>
        <w:t>Hu, B. (</w:t>
      </w:r>
      <w:r w:rsidRPr="00D97E5C">
        <w:rPr>
          <w:bCs/>
          <w:noProof/>
          <w:sz w:val="20"/>
          <w:szCs w:val="24"/>
        </w:rPr>
        <w:t>2016</w:t>
      </w:r>
      <w:r w:rsidRPr="00D97E5C">
        <w:rPr>
          <w:noProof/>
          <w:sz w:val="20"/>
          <w:szCs w:val="24"/>
        </w:rPr>
        <w:t xml:space="preserve">). </w:t>
      </w:r>
      <w:r w:rsidR="00BB5CFF">
        <w:rPr>
          <w:noProof/>
          <w:sz w:val="20"/>
          <w:szCs w:val="24"/>
        </w:rPr>
        <w:t>P</w:t>
      </w:r>
      <w:r w:rsidR="00BB5CFF" w:rsidRPr="00D97E5C">
        <w:rPr>
          <w:noProof/>
          <w:sz w:val="20"/>
          <w:szCs w:val="24"/>
        </w:rPr>
        <w:t>olydimethylsiloxane/metal-organic frameworks coated stir bar sorptive extraction coupled to gas chromatography-flame photometric detection for the determination of organophosphorus pesticides in environmentalwater samples.</w:t>
      </w:r>
      <w:r w:rsidR="00BB5CFF" w:rsidRPr="00D97E5C">
        <w:rPr>
          <w:i/>
          <w:noProof/>
          <w:sz w:val="20"/>
          <w:szCs w:val="24"/>
        </w:rPr>
        <w:t xml:space="preserve"> </w:t>
      </w:r>
      <w:r w:rsidRPr="00D97E5C">
        <w:rPr>
          <w:i/>
          <w:noProof/>
          <w:sz w:val="20"/>
          <w:szCs w:val="24"/>
        </w:rPr>
        <w:t xml:space="preserve">Talanta, </w:t>
      </w:r>
      <w:r w:rsidRPr="00BB5CFF">
        <w:rPr>
          <w:iCs/>
          <w:noProof/>
          <w:sz w:val="20"/>
          <w:szCs w:val="24"/>
        </w:rPr>
        <w:t>156–157</w:t>
      </w:r>
      <w:r w:rsidR="00BB5CFF">
        <w:rPr>
          <w:iCs/>
          <w:noProof/>
          <w:sz w:val="20"/>
          <w:szCs w:val="24"/>
        </w:rPr>
        <w:t xml:space="preserve">: </w:t>
      </w:r>
      <w:r w:rsidRPr="00BB5CFF">
        <w:rPr>
          <w:iCs/>
          <w:noProof/>
          <w:sz w:val="20"/>
          <w:szCs w:val="24"/>
        </w:rPr>
        <w:t>126</w:t>
      </w:r>
      <w:r w:rsidR="00BB5CFF">
        <w:rPr>
          <w:iCs/>
          <w:noProof/>
          <w:sz w:val="20"/>
          <w:szCs w:val="24"/>
        </w:rPr>
        <w:t>-</w:t>
      </w:r>
      <w:r w:rsidRPr="00BB5CFF">
        <w:rPr>
          <w:iCs/>
          <w:noProof/>
          <w:sz w:val="20"/>
          <w:szCs w:val="24"/>
        </w:rPr>
        <w:t>133.</w:t>
      </w:r>
    </w:p>
    <w:p w14:paraId="5B6EE703" w14:textId="77777777" w:rsidR="007849A4" w:rsidRDefault="003A5A5C" w:rsidP="007849A4">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BB5CFF">
        <w:rPr>
          <w:noProof/>
          <w:sz w:val="20"/>
          <w:szCs w:val="24"/>
        </w:rPr>
        <w:t>David, F.</w:t>
      </w:r>
      <w:r w:rsidR="00BB5CFF">
        <w:rPr>
          <w:noProof/>
          <w:sz w:val="20"/>
          <w:szCs w:val="24"/>
        </w:rPr>
        <w:t xml:space="preserve">, </w:t>
      </w:r>
      <w:r w:rsidRPr="00BB5CFF">
        <w:rPr>
          <w:noProof/>
          <w:sz w:val="20"/>
          <w:szCs w:val="24"/>
        </w:rPr>
        <w:t>Ochiai, N.</w:t>
      </w:r>
      <w:r w:rsidR="00BB5CFF">
        <w:rPr>
          <w:noProof/>
          <w:sz w:val="20"/>
          <w:szCs w:val="24"/>
        </w:rPr>
        <w:t xml:space="preserve"> and </w:t>
      </w:r>
      <w:r w:rsidRPr="00BB5CFF">
        <w:rPr>
          <w:noProof/>
          <w:sz w:val="20"/>
          <w:szCs w:val="24"/>
        </w:rPr>
        <w:t>Sandra, P. (</w:t>
      </w:r>
      <w:r w:rsidRPr="00BB5CFF">
        <w:rPr>
          <w:bCs/>
          <w:noProof/>
          <w:sz w:val="20"/>
          <w:szCs w:val="24"/>
        </w:rPr>
        <w:t>2019</w:t>
      </w:r>
      <w:r w:rsidRPr="00BB5CFF">
        <w:rPr>
          <w:noProof/>
          <w:sz w:val="20"/>
          <w:szCs w:val="24"/>
        </w:rPr>
        <w:t xml:space="preserve">). Two </w:t>
      </w:r>
      <w:r w:rsidR="00BB5CFF" w:rsidRPr="00BB5CFF">
        <w:rPr>
          <w:noProof/>
          <w:sz w:val="20"/>
          <w:szCs w:val="24"/>
        </w:rPr>
        <w:t>decades of stir bar sorptive extraction</w:t>
      </w:r>
      <w:r w:rsidRPr="00BB5CFF">
        <w:rPr>
          <w:noProof/>
          <w:sz w:val="20"/>
          <w:szCs w:val="24"/>
        </w:rPr>
        <w:t xml:space="preserve">: A </w:t>
      </w:r>
      <w:r w:rsidR="00BB5CFF" w:rsidRPr="00BB5CFF">
        <w:rPr>
          <w:noProof/>
          <w:sz w:val="20"/>
          <w:szCs w:val="24"/>
        </w:rPr>
        <w:t>retrospective and future outlook.</w:t>
      </w:r>
      <w:r w:rsidRPr="00BB5CFF">
        <w:rPr>
          <w:noProof/>
          <w:sz w:val="20"/>
          <w:szCs w:val="24"/>
        </w:rPr>
        <w:t xml:space="preserve"> </w:t>
      </w:r>
      <w:r w:rsidRPr="00BB5CFF">
        <w:rPr>
          <w:i/>
          <w:noProof/>
          <w:sz w:val="20"/>
          <w:szCs w:val="24"/>
        </w:rPr>
        <w:t>Trends Anal</w:t>
      </w:r>
      <w:r w:rsidR="00BB5CFF">
        <w:rPr>
          <w:i/>
          <w:noProof/>
          <w:sz w:val="20"/>
          <w:szCs w:val="24"/>
        </w:rPr>
        <w:t>ytical</w:t>
      </w:r>
      <w:r w:rsidRPr="00BB5CFF">
        <w:rPr>
          <w:i/>
          <w:noProof/>
          <w:sz w:val="20"/>
          <w:szCs w:val="24"/>
        </w:rPr>
        <w:t xml:space="preserve"> Chem</w:t>
      </w:r>
      <w:r w:rsidR="00BB5CFF">
        <w:rPr>
          <w:i/>
          <w:noProof/>
          <w:sz w:val="20"/>
          <w:szCs w:val="24"/>
        </w:rPr>
        <w:t>istry</w:t>
      </w:r>
      <w:r w:rsidRPr="00BB5CFF">
        <w:rPr>
          <w:i/>
          <w:noProof/>
          <w:sz w:val="20"/>
          <w:szCs w:val="24"/>
        </w:rPr>
        <w:t xml:space="preserve">, </w:t>
      </w:r>
      <w:r w:rsidRPr="00BB5CFF">
        <w:rPr>
          <w:iCs/>
          <w:noProof/>
          <w:sz w:val="20"/>
          <w:szCs w:val="24"/>
        </w:rPr>
        <w:t>112</w:t>
      </w:r>
      <w:r w:rsidR="00BB5CFF" w:rsidRPr="00BB5CFF">
        <w:rPr>
          <w:iCs/>
          <w:noProof/>
          <w:sz w:val="20"/>
          <w:szCs w:val="24"/>
        </w:rPr>
        <w:t>:</w:t>
      </w:r>
      <w:r w:rsidRPr="00BB5CFF">
        <w:rPr>
          <w:iCs/>
          <w:noProof/>
          <w:sz w:val="20"/>
          <w:szCs w:val="24"/>
        </w:rPr>
        <w:t xml:space="preserve"> 102</w:t>
      </w:r>
      <w:r w:rsidR="00BB5CFF" w:rsidRPr="00BB5CFF">
        <w:rPr>
          <w:iCs/>
          <w:noProof/>
          <w:sz w:val="20"/>
          <w:szCs w:val="24"/>
        </w:rPr>
        <w:t>-</w:t>
      </w:r>
      <w:r w:rsidRPr="00BB5CFF">
        <w:rPr>
          <w:iCs/>
          <w:noProof/>
          <w:sz w:val="20"/>
          <w:szCs w:val="24"/>
        </w:rPr>
        <w:t>111.</w:t>
      </w:r>
    </w:p>
    <w:p w14:paraId="3D6BB562" w14:textId="77777777" w:rsidR="007849A4" w:rsidRPr="007849A4" w:rsidRDefault="003A5A5C" w:rsidP="007849A4">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7849A4">
        <w:rPr>
          <w:noProof/>
          <w:sz w:val="20"/>
          <w:szCs w:val="24"/>
        </w:rPr>
        <w:t>Lin, S.</w:t>
      </w:r>
      <w:r w:rsidR="007849A4">
        <w:rPr>
          <w:noProof/>
          <w:sz w:val="20"/>
          <w:szCs w:val="24"/>
        </w:rPr>
        <w:t>,</w:t>
      </w:r>
      <w:r w:rsidRPr="007849A4">
        <w:rPr>
          <w:noProof/>
          <w:sz w:val="20"/>
          <w:szCs w:val="24"/>
        </w:rPr>
        <w:t xml:space="preserve"> Gan, N.</w:t>
      </w:r>
      <w:r w:rsidR="007849A4">
        <w:rPr>
          <w:noProof/>
          <w:sz w:val="20"/>
          <w:szCs w:val="24"/>
        </w:rPr>
        <w:t>,</w:t>
      </w:r>
      <w:r w:rsidRPr="007849A4">
        <w:rPr>
          <w:noProof/>
          <w:sz w:val="20"/>
          <w:szCs w:val="24"/>
        </w:rPr>
        <w:t xml:space="preserve"> Qiao, L.</w:t>
      </w:r>
      <w:r w:rsidR="007849A4">
        <w:rPr>
          <w:noProof/>
          <w:sz w:val="20"/>
          <w:szCs w:val="24"/>
        </w:rPr>
        <w:t>,</w:t>
      </w:r>
      <w:r w:rsidRPr="007849A4">
        <w:rPr>
          <w:noProof/>
          <w:sz w:val="20"/>
          <w:szCs w:val="24"/>
        </w:rPr>
        <w:t xml:space="preserve"> Zhang, J.</w:t>
      </w:r>
      <w:r w:rsidR="007849A4">
        <w:rPr>
          <w:noProof/>
          <w:sz w:val="20"/>
          <w:szCs w:val="24"/>
        </w:rPr>
        <w:t>,</w:t>
      </w:r>
      <w:r w:rsidRPr="007849A4">
        <w:rPr>
          <w:noProof/>
          <w:sz w:val="20"/>
          <w:szCs w:val="24"/>
        </w:rPr>
        <w:t xml:space="preserve"> Cao, Y.</w:t>
      </w:r>
      <w:r w:rsidR="007849A4">
        <w:rPr>
          <w:noProof/>
          <w:sz w:val="20"/>
          <w:szCs w:val="24"/>
        </w:rPr>
        <w:t xml:space="preserve"> and </w:t>
      </w:r>
      <w:r w:rsidRPr="007849A4">
        <w:rPr>
          <w:noProof/>
          <w:sz w:val="20"/>
          <w:szCs w:val="24"/>
        </w:rPr>
        <w:t>Chen, Y. (</w:t>
      </w:r>
      <w:r w:rsidRPr="007849A4">
        <w:rPr>
          <w:bCs/>
          <w:noProof/>
          <w:sz w:val="20"/>
          <w:szCs w:val="24"/>
        </w:rPr>
        <w:t>2015</w:t>
      </w:r>
      <w:r w:rsidRPr="007849A4">
        <w:rPr>
          <w:noProof/>
          <w:sz w:val="20"/>
          <w:szCs w:val="24"/>
        </w:rPr>
        <w:t xml:space="preserve">). Magnetic </w:t>
      </w:r>
      <w:r w:rsidR="007849A4" w:rsidRPr="007849A4">
        <w:rPr>
          <w:noProof/>
          <w:sz w:val="20"/>
          <w:szCs w:val="24"/>
        </w:rPr>
        <w:t xml:space="preserve">metal-organic frameworks coated stir bar sorptive extraction coupled with </w:t>
      </w:r>
      <w:r w:rsidRPr="007849A4">
        <w:rPr>
          <w:noProof/>
          <w:sz w:val="20"/>
          <w:szCs w:val="24"/>
        </w:rPr>
        <w:t xml:space="preserve">GC-MS </w:t>
      </w:r>
      <w:r w:rsidR="007849A4" w:rsidRPr="007849A4">
        <w:rPr>
          <w:noProof/>
          <w:sz w:val="20"/>
          <w:szCs w:val="24"/>
        </w:rPr>
        <w:t xml:space="preserve">for determination of polychlorinated biphenyls in fish samples. </w:t>
      </w:r>
      <w:r w:rsidRPr="007849A4">
        <w:rPr>
          <w:i/>
          <w:noProof/>
          <w:sz w:val="20"/>
          <w:szCs w:val="24"/>
        </w:rPr>
        <w:t xml:space="preserve">Talanta, </w:t>
      </w:r>
      <w:r w:rsidRPr="007849A4">
        <w:rPr>
          <w:iCs/>
          <w:noProof/>
          <w:sz w:val="20"/>
          <w:szCs w:val="24"/>
        </w:rPr>
        <w:t>144</w:t>
      </w:r>
      <w:r w:rsidR="007849A4">
        <w:rPr>
          <w:iCs/>
          <w:noProof/>
          <w:sz w:val="20"/>
          <w:szCs w:val="24"/>
        </w:rPr>
        <w:t>:</w:t>
      </w:r>
      <w:r w:rsidRPr="007849A4">
        <w:rPr>
          <w:noProof/>
          <w:sz w:val="20"/>
          <w:szCs w:val="24"/>
        </w:rPr>
        <w:t>1139</w:t>
      </w:r>
      <w:r w:rsidR="007849A4">
        <w:rPr>
          <w:noProof/>
          <w:sz w:val="20"/>
          <w:szCs w:val="24"/>
        </w:rPr>
        <w:t>-</w:t>
      </w:r>
      <w:r w:rsidRPr="007849A4">
        <w:rPr>
          <w:noProof/>
          <w:sz w:val="20"/>
          <w:szCs w:val="24"/>
        </w:rPr>
        <w:t>1145.</w:t>
      </w:r>
    </w:p>
    <w:p w14:paraId="541E1940" w14:textId="77777777" w:rsidR="007849A4" w:rsidRDefault="003A5A5C" w:rsidP="007849A4">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7849A4">
        <w:rPr>
          <w:noProof/>
          <w:sz w:val="20"/>
          <w:szCs w:val="24"/>
        </w:rPr>
        <w:t>You, L.</w:t>
      </w:r>
      <w:r w:rsidR="007849A4">
        <w:rPr>
          <w:noProof/>
          <w:sz w:val="20"/>
          <w:szCs w:val="24"/>
        </w:rPr>
        <w:t>,</w:t>
      </w:r>
      <w:r w:rsidRPr="007849A4">
        <w:rPr>
          <w:noProof/>
          <w:sz w:val="20"/>
          <w:szCs w:val="24"/>
        </w:rPr>
        <w:t xml:space="preserve"> He, M.</w:t>
      </w:r>
      <w:r w:rsidR="007849A4">
        <w:rPr>
          <w:noProof/>
          <w:sz w:val="20"/>
          <w:szCs w:val="24"/>
        </w:rPr>
        <w:t>,</w:t>
      </w:r>
      <w:r w:rsidRPr="007849A4">
        <w:rPr>
          <w:noProof/>
          <w:sz w:val="20"/>
          <w:szCs w:val="24"/>
        </w:rPr>
        <w:t xml:space="preserve"> Chen, B.</w:t>
      </w:r>
      <w:r w:rsidR="007849A4">
        <w:rPr>
          <w:noProof/>
          <w:sz w:val="20"/>
          <w:szCs w:val="24"/>
        </w:rPr>
        <w:t xml:space="preserve"> and </w:t>
      </w:r>
      <w:r w:rsidRPr="007849A4">
        <w:rPr>
          <w:noProof/>
          <w:sz w:val="20"/>
          <w:szCs w:val="24"/>
        </w:rPr>
        <w:t>Hu, B. (</w:t>
      </w:r>
      <w:r w:rsidRPr="007849A4">
        <w:rPr>
          <w:bCs/>
          <w:noProof/>
          <w:sz w:val="20"/>
          <w:szCs w:val="24"/>
        </w:rPr>
        <w:t>2017</w:t>
      </w:r>
      <w:r w:rsidRPr="007849A4">
        <w:rPr>
          <w:noProof/>
          <w:sz w:val="20"/>
          <w:szCs w:val="24"/>
        </w:rPr>
        <w:t>). One-</w:t>
      </w:r>
      <w:r w:rsidR="007849A4" w:rsidRPr="007849A4">
        <w:rPr>
          <w:noProof/>
          <w:sz w:val="20"/>
          <w:szCs w:val="24"/>
        </w:rPr>
        <w:t xml:space="preserve">pot synthesis of zeolitic imidazolate framework-8/poly(methyl methacrylate-ethyleneglycol dimethacrylate) monolith coating for stir bat sorptive extraction of phytohormones from fruit samples followed by high performance liquid chromatography-ultraviolet detection. </w:t>
      </w:r>
      <w:r w:rsidRPr="007849A4">
        <w:rPr>
          <w:i/>
          <w:noProof/>
          <w:sz w:val="20"/>
          <w:szCs w:val="24"/>
        </w:rPr>
        <w:t>J</w:t>
      </w:r>
      <w:r w:rsidR="007849A4">
        <w:rPr>
          <w:i/>
          <w:noProof/>
          <w:sz w:val="20"/>
          <w:szCs w:val="24"/>
        </w:rPr>
        <w:t xml:space="preserve">ournal of </w:t>
      </w:r>
      <w:r w:rsidRPr="007849A4">
        <w:rPr>
          <w:i/>
          <w:noProof/>
          <w:sz w:val="20"/>
          <w:szCs w:val="24"/>
        </w:rPr>
        <w:t>Chromatogr</w:t>
      </w:r>
      <w:r w:rsidR="007849A4">
        <w:rPr>
          <w:i/>
          <w:noProof/>
          <w:sz w:val="20"/>
          <w:szCs w:val="24"/>
        </w:rPr>
        <w:t xml:space="preserve">aphy </w:t>
      </w:r>
      <w:r w:rsidRPr="007849A4">
        <w:rPr>
          <w:i/>
          <w:noProof/>
          <w:sz w:val="20"/>
          <w:szCs w:val="24"/>
        </w:rPr>
        <w:t xml:space="preserve">A, </w:t>
      </w:r>
      <w:r w:rsidRPr="007849A4">
        <w:rPr>
          <w:iCs/>
          <w:noProof/>
          <w:sz w:val="20"/>
          <w:szCs w:val="24"/>
        </w:rPr>
        <w:t>1524</w:t>
      </w:r>
      <w:r w:rsidR="007849A4" w:rsidRPr="007849A4">
        <w:rPr>
          <w:iCs/>
          <w:noProof/>
          <w:sz w:val="20"/>
          <w:szCs w:val="24"/>
        </w:rPr>
        <w:t>:</w:t>
      </w:r>
      <w:r w:rsidRPr="007849A4">
        <w:rPr>
          <w:iCs/>
          <w:noProof/>
          <w:sz w:val="20"/>
          <w:szCs w:val="24"/>
        </w:rPr>
        <w:t xml:space="preserve"> 57</w:t>
      </w:r>
      <w:r w:rsidR="007849A4" w:rsidRPr="007849A4">
        <w:rPr>
          <w:iCs/>
          <w:noProof/>
          <w:sz w:val="20"/>
          <w:szCs w:val="24"/>
        </w:rPr>
        <w:t>-</w:t>
      </w:r>
      <w:r w:rsidRPr="007849A4">
        <w:rPr>
          <w:iCs/>
          <w:noProof/>
          <w:sz w:val="20"/>
          <w:szCs w:val="24"/>
        </w:rPr>
        <w:t>65.</w:t>
      </w:r>
    </w:p>
    <w:p w14:paraId="6CBB9842" w14:textId="77777777" w:rsidR="007849A4" w:rsidRDefault="003A5A5C" w:rsidP="007849A4">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7849A4">
        <w:rPr>
          <w:noProof/>
          <w:sz w:val="20"/>
          <w:szCs w:val="24"/>
        </w:rPr>
        <w:t>Wang, Y.</w:t>
      </w:r>
      <w:r w:rsidR="007849A4">
        <w:rPr>
          <w:noProof/>
          <w:sz w:val="20"/>
          <w:szCs w:val="24"/>
        </w:rPr>
        <w:t>,</w:t>
      </w:r>
      <w:r w:rsidRPr="007849A4">
        <w:rPr>
          <w:noProof/>
          <w:sz w:val="20"/>
          <w:szCs w:val="24"/>
        </w:rPr>
        <w:t xml:space="preserve"> Jia, M.</w:t>
      </w:r>
      <w:r w:rsidR="007849A4">
        <w:rPr>
          <w:noProof/>
          <w:sz w:val="20"/>
          <w:szCs w:val="24"/>
        </w:rPr>
        <w:t>,</w:t>
      </w:r>
      <w:r w:rsidRPr="007849A4">
        <w:rPr>
          <w:noProof/>
          <w:sz w:val="20"/>
          <w:szCs w:val="24"/>
        </w:rPr>
        <w:t xml:space="preserve"> Wu, X.</w:t>
      </w:r>
      <w:r w:rsidR="007849A4">
        <w:rPr>
          <w:noProof/>
          <w:sz w:val="20"/>
          <w:szCs w:val="24"/>
        </w:rPr>
        <w:t>,</w:t>
      </w:r>
      <w:r w:rsidRPr="007849A4">
        <w:rPr>
          <w:noProof/>
          <w:sz w:val="20"/>
          <w:szCs w:val="24"/>
        </w:rPr>
        <w:t xml:space="preserve"> Wang, T.</w:t>
      </w:r>
      <w:r w:rsidR="007849A4">
        <w:rPr>
          <w:noProof/>
          <w:sz w:val="20"/>
          <w:szCs w:val="24"/>
        </w:rPr>
        <w:t>,</w:t>
      </w:r>
      <w:r w:rsidRPr="007849A4">
        <w:rPr>
          <w:noProof/>
          <w:sz w:val="20"/>
          <w:szCs w:val="24"/>
        </w:rPr>
        <w:t xml:space="preserve"> Wang, J.</w:t>
      </w:r>
      <w:r w:rsidR="007849A4">
        <w:rPr>
          <w:noProof/>
          <w:sz w:val="20"/>
          <w:szCs w:val="24"/>
        </w:rPr>
        <w:t xml:space="preserve"> and </w:t>
      </w:r>
      <w:r w:rsidRPr="007849A4">
        <w:rPr>
          <w:noProof/>
          <w:sz w:val="20"/>
          <w:szCs w:val="24"/>
        </w:rPr>
        <w:t>Hou, X. (</w:t>
      </w:r>
      <w:r w:rsidRPr="007849A4">
        <w:rPr>
          <w:bCs/>
          <w:noProof/>
          <w:sz w:val="20"/>
          <w:szCs w:val="24"/>
        </w:rPr>
        <w:t>2019</w:t>
      </w:r>
      <w:r w:rsidRPr="007849A4">
        <w:rPr>
          <w:noProof/>
          <w:sz w:val="20"/>
          <w:szCs w:val="24"/>
        </w:rPr>
        <w:t xml:space="preserve">). PEG </w:t>
      </w:r>
      <w:r w:rsidR="007849A4" w:rsidRPr="007849A4">
        <w:rPr>
          <w:noProof/>
          <w:sz w:val="20"/>
          <w:szCs w:val="24"/>
        </w:rPr>
        <w:t xml:space="preserve">modified column </w:t>
      </w:r>
      <w:r w:rsidRPr="007849A4">
        <w:rPr>
          <w:noProof/>
          <w:sz w:val="20"/>
          <w:szCs w:val="24"/>
        </w:rPr>
        <w:t xml:space="preserve">MIL-101(Cr)/PVA </w:t>
      </w:r>
      <w:r w:rsidR="007849A4" w:rsidRPr="007849A4">
        <w:rPr>
          <w:noProof/>
          <w:sz w:val="20"/>
          <w:szCs w:val="24"/>
        </w:rPr>
        <w:t xml:space="preserve">cryogel as a sorbent in stir bar solid phase extraction for determination of non-steroidal anti-inflammatory drugs in water samples. </w:t>
      </w:r>
      <w:r w:rsidRPr="007849A4">
        <w:rPr>
          <w:i/>
          <w:noProof/>
          <w:sz w:val="20"/>
          <w:szCs w:val="24"/>
        </w:rPr>
        <w:t>Microchem</w:t>
      </w:r>
      <w:r w:rsidR="007849A4">
        <w:rPr>
          <w:i/>
          <w:noProof/>
          <w:sz w:val="20"/>
          <w:szCs w:val="24"/>
        </w:rPr>
        <w:t>ical</w:t>
      </w:r>
      <w:r w:rsidRPr="007849A4">
        <w:rPr>
          <w:i/>
          <w:noProof/>
          <w:sz w:val="20"/>
          <w:szCs w:val="24"/>
        </w:rPr>
        <w:t xml:space="preserve"> J</w:t>
      </w:r>
      <w:r w:rsidR="007849A4">
        <w:rPr>
          <w:i/>
          <w:noProof/>
          <w:sz w:val="20"/>
          <w:szCs w:val="24"/>
        </w:rPr>
        <w:t>ournal</w:t>
      </w:r>
      <w:r w:rsidRPr="007849A4">
        <w:rPr>
          <w:i/>
          <w:noProof/>
          <w:sz w:val="20"/>
          <w:szCs w:val="24"/>
        </w:rPr>
        <w:t xml:space="preserve">, </w:t>
      </w:r>
      <w:r w:rsidRPr="007849A4">
        <w:rPr>
          <w:iCs/>
          <w:noProof/>
          <w:sz w:val="20"/>
          <w:szCs w:val="24"/>
        </w:rPr>
        <w:t>146</w:t>
      </w:r>
      <w:r w:rsidR="007849A4" w:rsidRPr="007849A4">
        <w:rPr>
          <w:iCs/>
          <w:noProof/>
          <w:sz w:val="20"/>
          <w:szCs w:val="24"/>
        </w:rPr>
        <w:t>:</w:t>
      </w:r>
      <w:r w:rsidRPr="007849A4">
        <w:rPr>
          <w:iCs/>
          <w:noProof/>
          <w:sz w:val="20"/>
          <w:szCs w:val="24"/>
        </w:rPr>
        <w:t xml:space="preserve"> 214</w:t>
      </w:r>
      <w:r w:rsidR="007849A4" w:rsidRPr="007849A4">
        <w:rPr>
          <w:iCs/>
          <w:noProof/>
          <w:sz w:val="20"/>
          <w:szCs w:val="24"/>
        </w:rPr>
        <w:t>-</w:t>
      </w:r>
      <w:r w:rsidRPr="007849A4">
        <w:rPr>
          <w:iCs/>
          <w:noProof/>
          <w:sz w:val="20"/>
          <w:szCs w:val="24"/>
        </w:rPr>
        <w:t>219.</w:t>
      </w:r>
    </w:p>
    <w:p w14:paraId="0C1AFC83" w14:textId="77777777" w:rsidR="0042294A" w:rsidRPr="0042294A" w:rsidRDefault="003A5A5C"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7849A4">
        <w:rPr>
          <w:noProof/>
          <w:sz w:val="20"/>
          <w:szCs w:val="24"/>
        </w:rPr>
        <w:t>Wang, Y., Rui, M.</w:t>
      </w:r>
      <w:r w:rsidR="007849A4">
        <w:rPr>
          <w:noProof/>
          <w:sz w:val="20"/>
          <w:szCs w:val="24"/>
        </w:rPr>
        <w:t xml:space="preserve"> and </w:t>
      </w:r>
      <w:r w:rsidRPr="007849A4">
        <w:rPr>
          <w:noProof/>
          <w:sz w:val="20"/>
          <w:szCs w:val="24"/>
        </w:rPr>
        <w:t xml:space="preserve">Lu, G. (2018). Recent </w:t>
      </w:r>
      <w:r w:rsidR="007849A4" w:rsidRPr="007849A4">
        <w:rPr>
          <w:noProof/>
          <w:sz w:val="20"/>
          <w:szCs w:val="24"/>
        </w:rPr>
        <w:t xml:space="preserve">applications of metal–organic frameworks in sample pretreatment. </w:t>
      </w:r>
      <w:r w:rsidRPr="007849A4">
        <w:rPr>
          <w:i/>
          <w:iCs/>
          <w:noProof/>
          <w:sz w:val="20"/>
          <w:szCs w:val="24"/>
        </w:rPr>
        <w:t>J</w:t>
      </w:r>
      <w:r w:rsidR="007849A4">
        <w:rPr>
          <w:i/>
          <w:iCs/>
          <w:noProof/>
          <w:sz w:val="20"/>
          <w:szCs w:val="24"/>
        </w:rPr>
        <w:t>ournal of</w:t>
      </w:r>
      <w:r w:rsidRPr="007849A4">
        <w:rPr>
          <w:i/>
          <w:iCs/>
          <w:noProof/>
          <w:sz w:val="20"/>
          <w:szCs w:val="24"/>
        </w:rPr>
        <w:t xml:space="preserve"> Sep</w:t>
      </w:r>
      <w:r w:rsidR="007849A4">
        <w:rPr>
          <w:i/>
          <w:iCs/>
          <w:noProof/>
          <w:sz w:val="20"/>
          <w:szCs w:val="24"/>
        </w:rPr>
        <w:t>aration</w:t>
      </w:r>
      <w:r w:rsidRPr="007849A4">
        <w:rPr>
          <w:i/>
          <w:iCs/>
          <w:noProof/>
          <w:sz w:val="20"/>
          <w:szCs w:val="24"/>
        </w:rPr>
        <w:t xml:space="preserve"> Sci</w:t>
      </w:r>
      <w:r w:rsidR="007849A4">
        <w:rPr>
          <w:i/>
          <w:iCs/>
          <w:noProof/>
          <w:sz w:val="20"/>
          <w:szCs w:val="24"/>
        </w:rPr>
        <w:t>ences</w:t>
      </w:r>
      <w:r w:rsidRPr="007849A4">
        <w:rPr>
          <w:noProof/>
          <w:sz w:val="20"/>
          <w:szCs w:val="24"/>
        </w:rPr>
        <w:t>, 41</w:t>
      </w:r>
      <w:r w:rsidR="007849A4" w:rsidRPr="007849A4">
        <w:rPr>
          <w:noProof/>
          <w:sz w:val="20"/>
          <w:szCs w:val="24"/>
        </w:rPr>
        <w:t>:</w:t>
      </w:r>
      <w:r w:rsidRPr="007849A4">
        <w:rPr>
          <w:noProof/>
          <w:sz w:val="20"/>
          <w:szCs w:val="24"/>
        </w:rPr>
        <w:t xml:space="preserve"> 180</w:t>
      </w:r>
      <w:r w:rsidR="007849A4" w:rsidRPr="007849A4">
        <w:rPr>
          <w:noProof/>
          <w:sz w:val="20"/>
          <w:szCs w:val="24"/>
        </w:rPr>
        <w:t>-</w:t>
      </w:r>
      <w:r w:rsidRPr="007849A4">
        <w:rPr>
          <w:noProof/>
          <w:sz w:val="20"/>
          <w:szCs w:val="24"/>
        </w:rPr>
        <w:t>194.</w:t>
      </w:r>
    </w:p>
    <w:p w14:paraId="78778048" w14:textId="77777777" w:rsidR="0042294A" w:rsidRDefault="003A5A5C"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Ghani, M.</w:t>
      </w:r>
      <w:r w:rsidR="0042294A">
        <w:rPr>
          <w:noProof/>
          <w:sz w:val="20"/>
          <w:szCs w:val="24"/>
        </w:rPr>
        <w:t>,</w:t>
      </w:r>
      <w:r w:rsidRPr="0042294A">
        <w:rPr>
          <w:noProof/>
          <w:sz w:val="20"/>
          <w:szCs w:val="24"/>
        </w:rPr>
        <w:t xml:space="preserve"> Ghoreishi, S.</w:t>
      </w:r>
      <w:r w:rsidR="0042294A">
        <w:rPr>
          <w:noProof/>
          <w:sz w:val="20"/>
          <w:szCs w:val="24"/>
        </w:rPr>
        <w:t xml:space="preserve"> </w:t>
      </w:r>
      <w:r w:rsidRPr="0042294A">
        <w:rPr>
          <w:noProof/>
          <w:sz w:val="20"/>
          <w:szCs w:val="24"/>
        </w:rPr>
        <w:t>M.</w:t>
      </w:r>
      <w:r w:rsidR="0042294A">
        <w:rPr>
          <w:noProof/>
          <w:sz w:val="20"/>
          <w:szCs w:val="24"/>
        </w:rPr>
        <w:t xml:space="preserve"> and </w:t>
      </w:r>
      <w:r w:rsidRPr="0042294A">
        <w:rPr>
          <w:noProof/>
          <w:sz w:val="20"/>
          <w:szCs w:val="24"/>
        </w:rPr>
        <w:t>Azamati, M. (</w:t>
      </w:r>
      <w:r w:rsidRPr="0042294A">
        <w:rPr>
          <w:bCs/>
          <w:noProof/>
          <w:sz w:val="20"/>
          <w:szCs w:val="24"/>
        </w:rPr>
        <w:t>2018</w:t>
      </w:r>
      <w:r w:rsidRPr="0042294A">
        <w:rPr>
          <w:noProof/>
          <w:sz w:val="20"/>
          <w:szCs w:val="24"/>
        </w:rPr>
        <w:t xml:space="preserve">). </w:t>
      </w:r>
      <w:r w:rsidRPr="0042294A">
        <w:rPr>
          <w:i/>
          <w:iCs/>
          <w:noProof/>
          <w:sz w:val="20"/>
          <w:szCs w:val="24"/>
        </w:rPr>
        <w:t>In-Situ</w:t>
      </w:r>
      <w:r w:rsidRPr="0042294A">
        <w:rPr>
          <w:noProof/>
          <w:sz w:val="20"/>
          <w:szCs w:val="24"/>
        </w:rPr>
        <w:t xml:space="preserve"> </w:t>
      </w:r>
      <w:r w:rsidR="0042294A" w:rsidRPr="0042294A">
        <w:rPr>
          <w:noProof/>
          <w:sz w:val="20"/>
          <w:szCs w:val="24"/>
        </w:rPr>
        <w:t>growth of zeolitic imidazole framework-67 on nanoporous anodized aluminum bar as stir-bar sorptive extraction sorbent for determining ca</w:t>
      </w:r>
      <w:r w:rsidR="0042294A">
        <w:rPr>
          <w:noProof/>
          <w:sz w:val="20"/>
          <w:szCs w:val="24"/>
        </w:rPr>
        <w:t>ff</w:t>
      </w:r>
      <w:r w:rsidR="0042294A" w:rsidRPr="0042294A">
        <w:rPr>
          <w:noProof/>
          <w:sz w:val="20"/>
          <w:szCs w:val="24"/>
        </w:rPr>
        <w:t xml:space="preserve">eine. </w:t>
      </w:r>
      <w:r w:rsidRPr="0042294A">
        <w:rPr>
          <w:i/>
          <w:noProof/>
          <w:sz w:val="20"/>
          <w:szCs w:val="24"/>
        </w:rPr>
        <w:t>J</w:t>
      </w:r>
      <w:r w:rsidR="0042294A">
        <w:rPr>
          <w:i/>
          <w:noProof/>
          <w:sz w:val="20"/>
          <w:szCs w:val="24"/>
        </w:rPr>
        <w:t>ournal of</w:t>
      </w:r>
      <w:r w:rsidRPr="0042294A">
        <w:rPr>
          <w:i/>
          <w:noProof/>
          <w:sz w:val="20"/>
          <w:szCs w:val="24"/>
        </w:rPr>
        <w:t xml:space="preserve"> Chromatogr</w:t>
      </w:r>
      <w:r w:rsidR="0042294A">
        <w:rPr>
          <w:i/>
          <w:noProof/>
          <w:sz w:val="20"/>
          <w:szCs w:val="24"/>
        </w:rPr>
        <w:t>aphy</w:t>
      </w:r>
      <w:r w:rsidRPr="0042294A">
        <w:rPr>
          <w:i/>
          <w:noProof/>
          <w:sz w:val="20"/>
          <w:szCs w:val="24"/>
        </w:rPr>
        <w:t xml:space="preserve"> A, </w:t>
      </w:r>
      <w:r w:rsidRPr="0042294A">
        <w:rPr>
          <w:iCs/>
          <w:noProof/>
          <w:sz w:val="20"/>
          <w:szCs w:val="24"/>
        </w:rPr>
        <w:t>1577</w:t>
      </w:r>
      <w:r w:rsidR="0042294A">
        <w:rPr>
          <w:iCs/>
          <w:noProof/>
          <w:sz w:val="20"/>
          <w:szCs w:val="24"/>
        </w:rPr>
        <w:t xml:space="preserve">: </w:t>
      </w:r>
      <w:r w:rsidRPr="0042294A">
        <w:rPr>
          <w:iCs/>
          <w:noProof/>
          <w:sz w:val="20"/>
          <w:szCs w:val="24"/>
        </w:rPr>
        <w:t>15</w:t>
      </w:r>
      <w:r w:rsidR="0042294A">
        <w:rPr>
          <w:iCs/>
          <w:noProof/>
          <w:sz w:val="20"/>
          <w:szCs w:val="24"/>
        </w:rPr>
        <w:t>-</w:t>
      </w:r>
      <w:r w:rsidRPr="0042294A">
        <w:rPr>
          <w:iCs/>
          <w:noProof/>
          <w:sz w:val="20"/>
          <w:szCs w:val="24"/>
        </w:rPr>
        <w:t>23.</w:t>
      </w:r>
    </w:p>
    <w:p w14:paraId="5DD4A9EB" w14:textId="77777777" w:rsidR="0042294A" w:rsidRDefault="00223BE2"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Wang, C.</w:t>
      </w:r>
      <w:r w:rsidR="0042294A">
        <w:rPr>
          <w:noProof/>
          <w:sz w:val="20"/>
          <w:szCs w:val="24"/>
        </w:rPr>
        <w:t>,</w:t>
      </w:r>
      <w:r w:rsidRPr="0042294A">
        <w:rPr>
          <w:noProof/>
          <w:sz w:val="20"/>
          <w:szCs w:val="24"/>
        </w:rPr>
        <w:t xml:space="preserve"> Zhou,W.</w:t>
      </w:r>
      <w:r w:rsidR="0042294A">
        <w:rPr>
          <w:noProof/>
          <w:sz w:val="20"/>
          <w:szCs w:val="24"/>
        </w:rPr>
        <w:t>,</w:t>
      </w:r>
      <w:r w:rsidRPr="0042294A">
        <w:rPr>
          <w:noProof/>
          <w:sz w:val="20"/>
          <w:szCs w:val="24"/>
        </w:rPr>
        <w:t xml:space="preserve"> Liao, X.</w:t>
      </w:r>
      <w:r w:rsidR="0042294A">
        <w:rPr>
          <w:noProof/>
          <w:sz w:val="20"/>
          <w:szCs w:val="24"/>
        </w:rPr>
        <w:t>,</w:t>
      </w:r>
      <w:r w:rsidRPr="0042294A">
        <w:rPr>
          <w:noProof/>
          <w:sz w:val="20"/>
          <w:szCs w:val="24"/>
        </w:rPr>
        <w:t xml:space="preserve"> Wang, X.</w:t>
      </w:r>
      <w:r w:rsidR="0042294A">
        <w:rPr>
          <w:noProof/>
          <w:sz w:val="20"/>
          <w:szCs w:val="24"/>
        </w:rPr>
        <w:t xml:space="preserve"> and </w:t>
      </w:r>
      <w:r w:rsidRPr="0042294A">
        <w:rPr>
          <w:noProof/>
          <w:sz w:val="20"/>
          <w:szCs w:val="24"/>
        </w:rPr>
        <w:t>Chen, Z. (</w:t>
      </w:r>
      <w:r w:rsidRPr="0042294A">
        <w:rPr>
          <w:bCs/>
          <w:noProof/>
          <w:sz w:val="20"/>
          <w:szCs w:val="24"/>
        </w:rPr>
        <w:t>2018</w:t>
      </w:r>
      <w:r w:rsidRPr="0042294A">
        <w:rPr>
          <w:noProof/>
          <w:sz w:val="20"/>
          <w:szCs w:val="24"/>
        </w:rPr>
        <w:t xml:space="preserve">). Covalent </w:t>
      </w:r>
      <w:r w:rsidR="0042294A" w:rsidRPr="0042294A">
        <w:rPr>
          <w:noProof/>
          <w:sz w:val="20"/>
          <w:szCs w:val="24"/>
        </w:rPr>
        <w:t>immobilization of metal organic frameworks onto chemical resistant poly(ether ether ketone) jacket for stir bar extraction.</w:t>
      </w:r>
      <w:r w:rsidR="0042294A" w:rsidRPr="0042294A">
        <w:rPr>
          <w:i/>
          <w:noProof/>
          <w:sz w:val="20"/>
          <w:szCs w:val="24"/>
        </w:rPr>
        <w:t xml:space="preserve"> </w:t>
      </w:r>
      <w:r w:rsidRPr="0042294A">
        <w:rPr>
          <w:i/>
          <w:noProof/>
          <w:sz w:val="20"/>
          <w:szCs w:val="24"/>
        </w:rPr>
        <w:t>Anal</w:t>
      </w:r>
      <w:r w:rsidR="0042294A">
        <w:rPr>
          <w:i/>
          <w:noProof/>
          <w:sz w:val="20"/>
          <w:szCs w:val="24"/>
        </w:rPr>
        <w:t>ytica</w:t>
      </w:r>
      <w:r w:rsidRPr="0042294A">
        <w:rPr>
          <w:i/>
          <w:noProof/>
          <w:sz w:val="20"/>
          <w:szCs w:val="24"/>
        </w:rPr>
        <w:t xml:space="preserve"> Chim</w:t>
      </w:r>
      <w:r w:rsidR="0042294A">
        <w:rPr>
          <w:i/>
          <w:noProof/>
          <w:sz w:val="20"/>
          <w:szCs w:val="24"/>
        </w:rPr>
        <w:t>ica</w:t>
      </w:r>
      <w:r w:rsidRPr="0042294A">
        <w:rPr>
          <w:i/>
          <w:noProof/>
          <w:sz w:val="20"/>
          <w:szCs w:val="24"/>
        </w:rPr>
        <w:t xml:space="preserve"> Acta, </w:t>
      </w:r>
      <w:r w:rsidRPr="0042294A">
        <w:rPr>
          <w:iCs/>
          <w:noProof/>
          <w:sz w:val="20"/>
          <w:szCs w:val="24"/>
        </w:rPr>
        <w:t>1025</w:t>
      </w:r>
      <w:r w:rsidR="0042294A" w:rsidRPr="0042294A">
        <w:rPr>
          <w:iCs/>
          <w:noProof/>
          <w:sz w:val="20"/>
          <w:szCs w:val="24"/>
        </w:rPr>
        <w:t>:</w:t>
      </w:r>
      <w:r w:rsidRPr="0042294A">
        <w:rPr>
          <w:iCs/>
          <w:noProof/>
          <w:sz w:val="20"/>
          <w:szCs w:val="24"/>
        </w:rPr>
        <w:t xml:space="preserve"> 124</w:t>
      </w:r>
      <w:r w:rsidR="0042294A" w:rsidRPr="0042294A">
        <w:rPr>
          <w:iCs/>
          <w:noProof/>
          <w:sz w:val="20"/>
          <w:szCs w:val="24"/>
        </w:rPr>
        <w:t>-</w:t>
      </w:r>
      <w:r w:rsidRPr="0042294A">
        <w:rPr>
          <w:iCs/>
          <w:noProof/>
          <w:sz w:val="20"/>
          <w:szCs w:val="24"/>
        </w:rPr>
        <w:t>133</w:t>
      </w:r>
      <w:r w:rsidR="0042294A">
        <w:rPr>
          <w:iCs/>
          <w:noProof/>
          <w:sz w:val="20"/>
          <w:szCs w:val="24"/>
        </w:rPr>
        <w:t>.</w:t>
      </w:r>
    </w:p>
    <w:p w14:paraId="7B1DF426" w14:textId="77777777" w:rsidR="0042294A" w:rsidRPr="0042294A" w:rsidRDefault="00223BE2"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Du, F.</w:t>
      </w:r>
      <w:r w:rsidR="0042294A">
        <w:rPr>
          <w:noProof/>
          <w:sz w:val="20"/>
          <w:szCs w:val="24"/>
        </w:rPr>
        <w:t>,</w:t>
      </w:r>
      <w:r w:rsidRPr="0042294A">
        <w:rPr>
          <w:noProof/>
          <w:sz w:val="20"/>
          <w:szCs w:val="24"/>
        </w:rPr>
        <w:t xml:space="preserve"> Sun, L.</w:t>
      </w:r>
      <w:r w:rsidR="0042294A">
        <w:rPr>
          <w:noProof/>
          <w:sz w:val="20"/>
          <w:szCs w:val="24"/>
        </w:rPr>
        <w:t>,</w:t>
      </w:r>
      <w:r w:rsidRPr="0042294A">
        <w:rPr>
          <w:noProof/>
          <w:sz w:val="20"/>
          <w:szCs w:val="24"/>
        </w:rPr>
        <w:t xml:space="preserve"> Tan,W.</w:t>
      </w:r>
      <w:r w:rsidR="0042294A">
        <w:rPr>
          <w:noProof/>
          <w:sz w:val="20"/>
          <w:szCs w:val="24"/>
        </w:rPr>
        <w:t xml:space="preserve">, </w:t>
      </w:r>
      <w:r w:rsidRPr="0042294A">
        <w:rPr>
          <w:noProof/>
          <w:sz w:val="20"/>
          <w:szCs w:val="24"/>
        </w:rPr>
        <w:t>Wei, Z.</w:t>
      </w:r>
      <w:r w:rsidR="0042294A">
        <w:rPr>
          <w:noProof/>
          <w:sz w:val="20"/>
          <w:szCs w:val="24"/>
        </w:rPr>
        <w:t>,</w:t>
      </w:r>
      <w:r w:rsidRPr="0042294A">
        <w:rPr>
          <w:noProof/>
          <w:sz w:val="20"/>
          <w:szCs w:val="24"/>
        </w:rPr>
        <w:t xml:space="preserve"> Nie, H.</w:t>
      </w:r>
      <w:r w:rsidR="0042294A">
        <w:rPr>
          <w:noProof/>
          <w:sz w:val="20"/>
          <w:szCs w:val="24"/>
        </w:rPr>
        <w:t>,</w:t>
      </w:r>
      <w:r w:rsidRPr="0042294A">
        <w:rPr>
          <w:noProof/>
          <w:sz w:val="20"/>
          <w:szCs w:val="24"/>
        </w:rPr>
        <w:t xml:space="preserve"> Huang, Z.</w:t>
      </w:r>
      <w:r w:rsidR="0042294A">
        <w:rPr>
          <w:noProof/>
          <w:sz w:val="20"/>
          <w:szCs w:val="24"/>
        </w:rPr>
        <w:t xml:space="preserve">, </w:t>
      </w:r>
      <w:r w:rsidRPr="0042294A">
        <w:rPr>
          <w:noProof/>
          <w:sz w:val="20"/>
          <w:szCs w:val="24"/>
        </w:rPr>
        <w:t>Ruan, G.</w:t>
      </w:r>
      <w:r w:rsidR="0042294A">
        <w:rPr>
          <w:noProof/>
          <w:sz w:val="20"/>
          <w:szCs w:val="24"/>
        </w:rPr>
        <w:t xml:space="preserve"> and </w:t>
      </w:r>
      <w:r w:rsidRPr="0042294A">
        <w:rPr>
          <w:noProof/>
          <w:sz w:val="20"/>
          <w:szCs w:val="24"/>
        </w:rPr>
        <w:t>Li, J. (</w:t>
      </w:r>
      <w:r w:rsidRPr="0042294A">
        <w:rPr>
          <w:bCs/>
          <w:noProof/>
          <w:sz w:val="20"/>
          <w:szCs w:val="24"/>
        </w:rPr>
        <w:t>2019</w:t>
      </w:r>
      <w:r w:rsidRPr="0042294A">
        <w:rPr>
          <w:noProof/>
          <w:sz w:val="20"/>
          <w:szCs w:val="24"/>
        </w:rPr>
        <w:t xml:space="preserve">). Magnetic </w:t>
      </w:r>
      <w:r w:rsidR="0042294A" w:rsidRPr="0042294A">
        <w:rPr>
          <w:noProof/>
          <w:sz w:val="20"/>
          <w:szCs w:val="24"/>
        </w:rPr>
        <w:t xml:space="preserve">stir cake sorptive extraction of trace tetracycline antibiotics in food samples: preparation of metal–organic framework-embedded polyhipe monolithic composites, validation and application. </w:t>
      </w:r>
      <w:r w:rsidRPr="0042294A">
        <w:rPr>
          <w:i/>
          <w:noProof/>
          <w:sz w:val="20"/>
          <w:szCs w:val="24"/>
        </w:rPr>
        <w:t>Anal</w:t>
      </w:r>
      <w:r w:rsidR="0042294A">
        <w:rPr>
          <w:i/>
          <w:noProof/>
          <w:sz w:val="20"/>
          <w:szCs w:val="24"/>
        </w:rPr>
        <w:t>ytical</w:t>
      </w:r>
      <w:r w:rsidRPr="0042294A">
        <w:rPr>
          <w:i/>
          <w:noProof/>
          <w:sz w:val="20"/>
          <w:szCs w:val="24"/>
        </w:rPr>
        <w:t xml:space="preserve"> Bioanal</w:t>
      </w:r>
      <w:r w:rsidR="0042294A">
        <w:rPr>
          <w:i/>
          <w:noProof/>
          <w:sz w:val="20"/>
          <w:szCs w:val="24"/>
        </w:rPr>
        <w:t>ytical</w:t>
      </w:r>
      <w:r w:rsidRPr="0042294A">
        <w:rPr>
          <w:i/>
          <w:noProof/>
          <w:sz w:val="20"/>
          <w:szCs w:val="24"/>
        </w:rPr>
        <w:t xml:space="preserve"> Chem</w:t>
      </w:r>
      <w:r w:rsidR="0042294A">
        <w:rPr>
          <w:i/>
          <w:noProof/>
          <w:sz w:val="20"/>
          <w:szCs w:val="24"/>
        </w:rPr>
        <w:t>istry</w:t>
      </w:r>
      <w:r w:rsidRPr="0042294A">
        <w:rPr>
          <w:i/>
          <w:noProof/>
          <w:sz w:val="20"/>
          <w:szCs w:val="24"/>
        </w:rPr>
        <w:t xml:space="preserve">, </w:t>
      </w:r>
      <w:r w:rsidRPr="0042294A">
        <w:rPr>
          <w:iCs/>
          <w:noProof/>
          <w:sz w:val="20"/>
          <w:szCs w:val="24"/>
        </w:rPr>
        <w:t>411</w:t>
      </w:r>
      <w:r w:rsidR="0042294A" w:rsidRPr="0042294A">
        <w:rPr>
          <w:iCs/>
          <w:noProof/>
          <w:sz w:val="20"/>
          <w:szCs w:val="24"/>
        </w:rPr>
        <w:t>:</w:t>
      </w:r>
      <w:r w:rsidR="0042294A">
        <w:rPr>
          <w:i/>
          <w:noProof/>
          <w:sz w:val="20"/>
          <w:szCs w:val="24"/>
        </w:rPr>
        <w:t xml:space="preserve"> </w:t>
      </w:r>
      <w:r w:rsidRPr="0042294A">
        <w:rPr>
          <w:noProof/>
          <w:sz w:val="20"/>
          <w:szCs w:val="24"/>
        </w:rPr>
        <w:t>2239</w:t>
      </w:r>
      <w:r w:rsidR="0042294A">
        <w:rPr>
          <w:noProof/>
          <w:sz w:val="20"/>
          <w:szCs w:val="24"/>
        </w:rPr>
        <w:t>-</w:t>
      </w:r>
      <w:r w:rsidRPr="0042294A">
        <w:rPr>
          <w:noProof/>
          <w:sz w:val="20"/>
          <w:szCs w:val="24"/>
        </w:rPr>
        <w:t>2248.</w:t>
      </w:r>
    </w:p>
    <w:p w14:paraId="227770E6" w14:textId="77777777" w:rsidR="0042294A" w:rsidRPr="0042294A" w:rsidRDefault="00F04019"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Koziel, J. A., Odziemkowski,</w:t>
      </w:r>
      <w:r w:rsidR="0042294A">
        <w:rPr>
          <w:noProof/>
          <w:sz w:val="20"/>
          <w:szCs w:val="24"/>
        </w:rPr>
        <w:t xml:space="preserve"> </w:t>
      </w:r>
      <w:r w:rsidRPr="0042294A">
        <w:rPr>
          <w:noProof/>
          <w:sz w:val="20"/>
          <w:szCs w:val="24"/>
        </w:rPr>
        <w:t xml:space="preserve">M. </w:t>
      </w:r>
      <w:r w:rsidR="0042294A">
        <w:rPr>
          <w:noProof/>
          <w:sz w:val="20"/>
          <w:szCs w:val="24"/>
        </w:rPr>
        <w:t xml:space="preserve">and </w:t>
      </w:r>
      <w:r w:rsidRPr="0042294A">
        <w:rPr>
          <w:noProof/>
          <w:sz w:val="20"/>
          <w:szCs w:val="24"/>
        </w:rPr>
        <w:t xml:space="preserve">Pawliszyn, J. (2001). Sampling </w:t>
      </w:r>
      <w:r w:rsidR="0042294A" w:rsidRPr="0042294A">
        <w:rPr>
          <w:noProof/>
          <w:sz w:val="20"/>
          <w:szCs w:val="24"/>
        </w:rPr>
        <w:t>and analysis of airborne particulate matter and aerosols using in-needle trap and</w:t>
      </w:r>
      <w:r w:rsidRPr="0042294A">
        <w:rPr>
          <w:noProof/>
          <w:sz w:val="20"/>
          <w:szCs w:val="24"/>
        </w:rPr>
        <w:t xml:space="preserve"> SPME </w:t>
      </w:r>
      <w:r w:rsidR="0042294A" w:rsidRPr="0042294A">
        <w:rPr>
          <w:noProof/>
          <w:sz w:val="20"/>
          <w:szCs w:val="24"/>
        </w:rPr>
        <w:t xml:space="preserve">fiber devices. </w:t>
      </w:r>
      <w:r w:rsidRPr="0042294A">
        <w:rPr>
          <w:i/>
          <w:iCs/>
          <w:noProof/>
          <w:sz w:val="20"/>
          <w:szCs w:val="24"/>
        </w:rPr>
        <w:t>Anal</w:t>
      </w:r>
      <w:r w:rsidR="0042294A" w:rsidRPr="0042294A">
        <w:rPr>
          <w:i/>
          <w:iCs/>
          <w:noProof/>
          <w:sz w:val="20"/>
          <w:szCs w:val="24"/>
        </w:rPr>
        <w:t>ytical</w:t>
      </w:r>
      <w:r w:rsidRPr="0042294A">
        <w:rPr>
          <w:i/>
          <w:iCs/>
          <w:noProof/>
          <w:sz w:val="20"/>
          <w:szCs w:val="24"/>
        </w:rPr>
        <w:t xml:space="preserve"> Chem</w:t>
      </w:r>
      <w:r w:rsidR="0042294A" w:rsidRPr="0042294A">
        <w:rPr>
          <w:i/>
          <w:iCs/>
          <w:noProof/>
          <w:sz w:val="20"/>
          <w:szCs w:val="24"/>
        </w:rPr>
        <w:t>istry</w:t>
      </w:r>
      <w:r w:rsidRPr="0042294A">
        <w:rPr>
          <w:i/>
          <w:iCs/>
          <w:noProof/>
          <w:sz w:val="20"/>
          <w:szCs w:val="24"/>
        </w:rPr>
        <w:t>,</w:t>
      </w:r>
      <w:r w:rsidRPr="0042294A">
        <w:rPr>
          <w:noProof/>
          <w:sz w:val="20"/>
          <w:szCs w:val="24"/>
        </w:rPr>
        <w:t xml:space="preserve"> 73</w:t>
      </w:r>
      <w:r w:rsidR="0042294A" w:rsidRPr="0042294A">
        <w:rPr>
          <w:noProof/>
          <w:sz w:val="20"/>
          <w:szCs w:val="24"/>
        </w:rPr>
        <w:t>:</w:t>
      </w:r>
      <w:r w:rsidRPr="0042294A">
        <w:rPr>
          <w:noProof/>
          <w:sz w:val="20"/>
          <w:szCs w:val="24"/>
        </w:rPr>
        <w:t xml:space="preserve"> 47</w:t>
      </w:r>
      <w:r w:rsidR="0042294A">
        <w:rPr>
          <w:noProof/>
          <w:sz w:val="20"/>
          <w:szCs w:val="24"/>
        </w:rPr>
        <w:t>-</w:t>
      </w:r>
      <w:r w:rsidRPr="0042294A">
        <w:rPr>
          <w:noProof/>
          <w:sz w:val="20"/>
          <w:szCs w:val="24"/>
        </w:rPr>
        <w:t>54.</w:t>
      </w:r>
    </w:p>
    <w:p w14:paraId="4C2A000B" w14:textId="77777777" w:rsidR="0042294A" w:rsidRPr="0042294A" w:rsidRDefault="00F04019"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Firoozichahak, A., Bahrami, A., Ghorbani Shahna, F., Alizadeh, S., Nematollahi, D.</w:t>
      </w:r>
      <w:r w:rsidR="0042294A">
        <w:rPr>
          <w:noProof/>
          <w:sz w:val="20"/>
          <w:szCs w:val="24"/>
        </w:rPr>
        <w:t xml:space="preserve"> and </w:t>
      </w:r>
      <w:r w:rsidRPr="0042294A">
        <w:rPr>
          <w:noProof/>
          <w:sz w:val="20"/>
          <w:szCs w:val="24"/>
        </w:rPr>
        <w:t>Farhadian, M. (2019). UIO-66-NH</w:t>
      </w:r>
      <w:r w:rsidRPr="0042294A">
        <w:rPr>
          <w:noProof/>
          <w:sz w:val="20"/>
          <w:szCs w:val="24"/>
          <w:vertAlign w:val="subscript"/>
        </w:rPr>
        <w:t>2</w:t>
      </w:r>
      <w:r w:rsidRPr="0042294A">
        <w:rPr>
          <w:noProof/>
          <w:sz w:val="20"/>
          <w:szCs w:val="24"/>
        </w:rPr>
        <w:t xml:space="preserve"> </w:t>
      </w:r>
      <w:r w:rsidR="0042294A" w:rsidRPr="0042294A">
        <w:rPr>
          <w:noProof/>
          <w:sz w:val="20"/>
          <w:szCs w:val="24"/>
        </w:rPr>
        <w:t xml:space="preserve">packed needle trap for accurate and reliable sampling and analysis of the halogenated volatile organic compounds in air. </w:t>
      </w:r>
      <w:r w:rsidRPr="0042294A">
        <w:rPr>
          <w:i/>
          <w:iCs/>
          <w:noProof/>
          <w:sz w:val="20"/>
          <w:szCs w:val="24"/>
        </w:rPr>
        <w:t>Int</w:t>
      </w:r>
      <w:r w:rsidR="0042294A">
        <w:rPr>
          <w:i/>
          <w:iCs/>
          <w:noProof/>
          <w:sz w:val="20"/>
          <w:szCs w:val="24"/>
        </w:rPr>
        <w:t>ernational</w:t>
      </w:r>
      <w:r w:rsidRPr="0042294A">
        <w:rPr>
          <w:i/>
          <w:iCs/>
          <w:noProof/>
          <w:sz w:val="20"/>
          <w:szCs w:val="24"/>
        </w:rPr>
        <w:t xml:space="preserve"> J</w:t>
      </w:r>
      <w:r w:rsidR="0042294A">
        <w:rPr>
          <w:i/>
          <w:iCs/>
          <w:noProof/>
          <w:sz w:val="20"/>
          <w:szCs w:val="24"/>
        </w:rPr>
        <w:t>ournal</w:t>
      </w:r>
      <w:r w:rsidRPr="0042294A">
        <w:rPr>
          <w:i/>
          <w:iCs/>
          <w:noProof/>
          <w:sz w:val="20"/>
          <w:szCs w:val="24"/>
        </w:rPr>
        <w:t xml:space="preserve"> </w:t>
      </w:r>
      <w:r w:rsidR="0042294A">
        <w:rPr>
          <w:i/>
          <w:iCs/>
          <w:noProof/>
          <w:sz w:val="20"/>
          <w:szCs w:val="24"/>
        </w:rPr>
        <w:t xml:space="preserve">of </w:t>
      </w:r>
      <w:r w:rsidRPr="0042294A">
        <w:rPr>
          <w:i/>
          <w:iCs/>
          <w:noProof/>
          <w:sz w:val="20"/>
          <w:szCs w:val="24"/>
        </w:rPr>
        <w:t>Environ</w:t>
      </w:r>
      <w:r w:rsidR="0042294A">
        <w:rPr>
          <w:i/>
          <w:iCs/>
          <w:noProof/>
          <w:sz w:val="20"/>
          <w:szCs w:val="24"/>
        </w:rPr>
        <w:t>mental</w:t>
      </w:r>
      <w:r w:rsidRPr="0042294A">
        <w:rPr>
          <w:i/>
          <w:iCs/>
          <w:noProof/>
          <w:sz w:val="20"/>
          <w:szCs w:val="24"/>
        </w:rPr>
        <w:t xml:space="preserve"> Anal</w:t>
      </w:r>
      <w:r w:rsidR="0042294A">
        <w:rPr>
          <w:i/>
          <w:iCs/>
          <w:noProof/>
          <w:sz w:val="20"/>
          <w:szCs w:val="24"/>
        </w:rPr>
        <w:t>ytical</w:t>
      </w:r>
      <w:r w:rsidRPr="0042294A">
        <w:rPr>
          <w:noProof/>
          <w:sz w:val="20"/>
          <w:szCs w:val="24"/>
        </w:rPr>
        <w:t xml:space="preserve"> </w:t>
      </w:r>
      <w:r w:rsidRPr="0042294A">
        <w:rPr>
          <w:i/>
          <w:iCs/>
          <w:noProof/>
          <w:sz w:val="20"/>
          <w:szCs w:val="24"/>
        </w:rPr>
        <w:t>Chem</w:t>
      </w:r>
      <w:r w:rsidR="0042294A">
        <w:rPr>
          <w:i/>
          <w:iCs/>
          <w:noProof/>
          <w:sz w:val="20"/>
          <w:szCs w:val="24"/>
        </w:rPr>
        <w:t>istry</w:t>
      </w:r>
      <w:r w:rsidRPr="0042294A">
        <w:rPr>
          <w:noProof/>
          <w:sz w:val="20"/>
          <w:szCs w:val="24"/>
        </w:rPr>
        <w:t xml:space="preserve">, </w:t>
      </w:r>
      <w:r w:rsidR="0042294A">
        <w:rPr>
          <w:noProof/>
          <w:sz w:val="20"/>
          <w:szCs w:val="24"/>
        </w:rPr>
        <w:t xml:space="preserve">2019: </w:t>
      </w:r>
      <w:r w:rsidRPr="0042294A">
        <w:rPr>
          <w:noProof/>
          <w:sz w:val="20"/>
          <w:szCs w:val="24"/>
        </w:rPr>
        <w:t>1</w:t>
      </w:r>
      <w:r w:rsidR="0042294A">
        <w:rPr>
          <w:noProof/>
          <w:sz w:val="20"/>
          <w:szCs w:val="24"/>
        </w:rPr>
        <w:t>-</w:t>
      </w:r>
      <w:r w:rsidRPr="0042294A">
        <w:rPr>
          <w:noProof/>
          <w:sz w:val="20"/>
          <w:szCs w:val="24"/>
        </w:rPr>
        <w:t>18.</w:t>
      </w:r>
    </w:p>
    <w:p w14:paraId="4C8B47C2" w14:textId="77777777" w:rsidR="0042294A" w:rsidRPr="0042294A" w:rsidRDefault="00F04019"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Biagini, D., Lomonaco, T., Ghimenti, S., Bellagambi, F. G., Onor, M., Scali, M. C., Barletta, V., Marzilli, M., Salvo, P., Trivella, M. G., Fuoco, R.</w:t>
      </w:r>
      <w:r w:rsidR="0042294A">
        <w:rPr>
          <w:noProof/>
          <w:sz w:val="20"/>
          <w:szCs w:val="24"/>
        </w:rPr>
        <w:t xml:space="preserve"> and </w:t>
      </w:r>
      <w:r w:rsidRPr="0042294A">
        <w:rPr>
          <w:noProof/>
          <w:sz w:val="20"/>
          <w:szCs w:val="24"/>
        </w:rPr>
        <w:t xml:space="preserve">Di Francesco, F. (2017). Determination </w:t>
      </w:r>
      <w:r w:rsidR="0042294A" w:rsidRPr="0042294A">
        <w:rPr>
          <w:noProof/>
          <w:sz w:val="20"/>
          <w:szCs w:val="24"/>
        </w:rPr>
        <w:t>of volatile organic compounds in exhaled breath of heart failure patients by needle trap micro-extraction coupled with gas chromatographytandem mass spectrometry.</w:t>
      </w:r>
      <w:r w:rsidRPr="0042294A">
        <w:rPr>
          <w:noProof/>
          <w:sz w:val="20"/>
          <w:szCs w:val="24"/>
        </w:rPr>
        <w:t xml:space="preserve"> </w:t>
      </w:r>
      <w:r w:rsidRPr="0042294A">
        <w:rPr>
          <w:i/>
          <w:iCs/>
          <w:noProof/>
          <w:sz w:val="20"/>
          <w:szCs w:val="24"/>
        </w:rPr>
        <w:t>J</w:t>
      </w:r>
      <w:r w:rsidR="0042294A">
        <w:rPr>
          <w:i/>
          <w:iCs/>
          <w:noProof/>
          <w:sz w:val="20"/>
          <w:szCs w:val="24"/>
        </w:rPr>
        <w:t xml:space="preserve">ournal of </w:t>
      </w:r>
      <w:r w:rsidRPr="0042294A">
        <w:rPr>
          <w:i/>
          <w:iCs/>
          <w:noProof/>
          <w:sz w:val="20"/>
          <w:szCs w:val="24"/>
        </w:rPr>
        <w:t>Breath Res</w:t>
      </w:r>
      <w:r w:rsidR="0042294A">
        <w:rPr>
          <w:i/>
          <w:iCs/>
          <w:noProof/>
          <w:sz w:val="20"/>
          <w:szCs w:val="24"/>
        </w:rPr>
        <w:t>earch</w:t>
      </w:r>
      <w:r w:rsidRPr="0042294A">
        <w:rPr>
          <w:noProof/>
          <w:sz w:val="20"/>
          <w:szCs w:val="24"/>
        </w:rPr>
        <w:t>, 11</w:t>
      </w:r>
      <w:r w:rsidR="0042294A" w:rsidRPr="0042294A">
        <w:rPr>
          <w:noProof/>
          <w:sz w:val="20"/>
          <w:szCs w:val="24"/>
        </w:rPr>
        <w:t xml:space="preserve">: </w:t>
      </w:r>
      <w:r w:rsidRPr="0042294A">
        <w:rPr>
          <w:noProof/>
          <w:sz w:val="20"/>
          <w:szCs w:val="24"/>
        </w:rPr>
        <w:t>047110.</w:t>
      </w:r>
    </w:p>
    <w:p w14:paraId="6C1AFEFF" w14:textId="1273D958" w:rsidR="00443743" w:rsidRPr="0042294A" w:rsidRDefault="00F04019" w:rsidP="0042294A">
      <w:pPr>
        <w:pStyle w:val="ListParagraph"/>
        <w:widowControl w:val="0"/>
        <w:numPr>
          <w:ilvl w:val="0"/>
          <w:numId w:val="1"/>
        </w:numPr>
        <w:autoSpaceDE w:val="0"/>
        <w:autoSpaceDN w:val="0"/>
        <w:adjustRightInd w:val="0"/>
        <w:spacing w:after="0" w:line="240" w:lineRule="auto"/>
        <w:ind w:left="567" w:hanging="567"/>
        <w:jc w:val="both"/>
        <w:rPr>
          <w:iCs/>
          <w:noProof/>
          <w:sz w:val="20"/>
          <w:szCs w:val="24"/>
        </w:rPr>
      </w:pPr>
      <w:r w:rsidRPr="0042294A">
        <w:rPr>
          <w:noProof/>
          <w:sz w:val="20"/>
          <w:szCs w:val="24"/>
        </w:rPr>
        <w:t>Feng, D.</w:t>
      </w:r>
      <w:r w:rsidR="0042294A">
        <w:rPr>
          <w:noProof/>
          <w:sz w:val="20"/>
          <w:szCs w:val="24"/>
        </w:rPr>
        <w:t xml:space="preserve"> and </w:t>
      </w:r>
      <w:r w:rsidRPr="0042294A">
        <w:rPr>
          <w:noProof/>
          <w:sz w:val="20"/>
          <w:szCs w:val="24"/>
        </w:rPr>
        <w:t xml:space="preserve">Xia, Y. (2018). Comparisons </w:t>
      </w:r>
      <w:r w:rsidR="0042294A" w:rsidRPr="0042294A">
        <w:rPr>
          <w:noProof/>
          <w:sz w:val="20"/>
          <w:szCs w:val="24"/>
        </w:rPr>
        <w:t>of glyphosate adsorption properties of different functional</w:t>
      </w:r>
      <w:r w:rsidRPr="0042294A">
        <w:rPr>
          <w:noProof/>
          <w:sz w:val="20"/>
          <w:szCs w:val="24"/>
        </w:rPr>
        <w:t xml:space="preserve"> Cr-</w:t>
      </w:r>
      <w:r w:rsidR="0042294A">
        <w:rPr>
          <w:noProof/>
          <w:sz w:val="20"/>
          <w:szCs w:val="24"/>
        </w:rPr>
        <w:t>b</w:t>
      </w:r>
      <w:r w:rsidRPr="0042294A">
        <w:rPr>
          <w:noProof/>
          <w:sz w:val="20"/>
          <w:szCs w:val="24"/>
        </w:rPr>
        <w:t xml:space="preserve">ased </w:t>
      </w:r>
      <w:r w:rsidR="0042294A" w:rsidRPr="0042294A">
        <w:rPr>
          <w:noProof/>
          <w:sz w:val="20"/>
          <w:szCs w:val="24"/>
        </w:rPr>
        <w:t xml:space="preserve">metal–organic frameworks. </w:t>
      </w:r>
      <w:r w:rsidR="0042294A" w:rsidRPr="007849A4">
        <w:rPr>
          <w:i/>
          <w:iCs/>
          <w:noProof/>
          <w:sz w:val="20"/>
          <w:szCs w:val="24"/>
        </w:rPr>
        <w:t>J</w:t>
      </w:r>
      <w:r w:rsidR="0042294A">
        <w:rPr>
          <w:i/>
          <w:iCs/>
          <w:noProof/>
          <w:sz w:val="20"/>
          <w:szCs w:val="24"/>
        </w:rPr>
        <w:t>ournal of</w:t>
      </w:r>
      <w:r w:rsidR="0042294A" w:rsidRPr="007849A4">
        <w:rPr>
          <w:i/>
          <w:iCs/>
          <w:noProof/>
          <w:sz w:val="20"/>
          <w:szCs w:val="24"/>
        </w:rPr>
        <w:t xml:space="preserve"> Sep</w:t>
      </w:r>
      <w:r w:rsidR="0042294A">
        <w:rPr>
          <w:i/>
          <w:iCs/>
          <w:noProof/>
          <w:sz w:val="20"/>
          <w:szCs w:val="24"/>
        </w:rPr>
        <w:t>aration</w:t>
      </w:r>
      <w:r w:rsidR="0042294A" w:rsidRPr="007849A4">
        <w:rPr>
          <w:i/>
          <w:iCs/>
          <w:noProof/>
          <w:sz w:val="20"/>
          <w:szCs w:val="24"/>
        </w:rPr>
        <w:t xml:space="preserve"> Sci</w:t>
      </w:r>
      <w:r w:rsidR="0042294A">
        <w:rPr>
          <w:i/>
          <w:iCs/>
          <w:noProof/>
          <w:sz w:val="20"/>
          <w:szCs w:val="24"/>
        </w:rPr>
        <w:t>ences</w:t>
      </w:r>
      <w:r w:rsidR="0042294A" w:rsidRPr="007849A4">
        <w:rPr>
          <w:noProof/>
          <w:sz w:val="20"/>
          <w:szCs w:val="24"/>
        </w:rPr>
        <w:t>,</w:t>
      </w:r>
      <w:r w:rsidRPr="0042294A">
        <w:rPr>
          <w:noProof/>
          <w:sz w:val="20"/>
          <w:szCs w:val="24"/>
        </w:rPr>
        <w:t xml:space="preserve"> 41</w:t>
      </w:r>
      <w:r w:rsidR="0042294A">
        <w:rPr>
          <w:noProof/>
          <w:sz w:val="20"/>
          <w:szCs w:val="24"/>
        </w:rPr>
        <w:t xml:space="preserve">: </w:t>
      </w:r>
      <w:r w:rsidRPr="0042294A">
        <w:rPr>
          <w:noProof/>
          <w:sz w:val="20"/>
          <w:szCs w:val="24"/>
        </w:rPr>
        <w:t>732</w:t>
      </w:r>
      <w:r w:rsidR="0042294A">
        <w:rPr>
          <w:noProof/>
          <w:sz w:val="20"/>
          <w:szCs w:val="24"/>
        </w:rPr>
        <w:t>-</w:t>
      </w:r>
      <w:r w:rsidRPr="0042294A">
        <w:rPr>
          <w:noProof/>
          <w:sz w:val="20"/>
          <w:szCs w:val="24"/>
        </w:rPr>
        <w:t>739.</w:t>
      </w:r>
    </w:p>
    <w:sectPr w:rsidR="00443743" w:rsidRPr="0042294A">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23EF7" w14:textId="77777777" w:rsidR="0048334C" w:rsidRDefault="0048334C">
      <w:pPr>
        <w:spacing w:after="0" w:line="240" w:lineRule="auto"/>
      </w:pPr>
      <w:r>
        <w:separator/>
      </w:r>
    </w:p>
  </w:endnote>
  <w:endnote w:type="continuationSeparator" w:id="0">
    <w:p w14:paraId="1B1140FE" w14:textId="77777777" w:rsidR="0048334C" w:rsidRDefault="0048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863180fb">
    <w:altName w:val="Cambria"/>
    <w:panose1 w:val="00000000000000000000"/>
    <w:charset w:val="00"/>
    <w:family w:val="roman"/>
    <w:notTrueType/>
    <w:pitch w:val="default"/>
    <w:sig w:usb0="00000003" w:usb1="00000000" w:usb2="00000000" w:usb3="00000000" w:csb0="00000001" w:csb1="00000000"/>
  </w:font>
  <w:font w:name="CharisSIL">
    <w:altName w:val="Yu Gothic"/>
    <w:charset w:val="80"/>
    <w:family w:val="swiss"/>
    <w:pitch w:val="default"/>
    <w:sig w:usb0="00000000" w:usb1="00000000" w:usb2="00000010" w:usb3="00000000" w:csb0="000A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D11E6" w14:textId="77777777" w:rsidR="0048334C" w:rsidRDefault="0048334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9F26B" w14:textId="77777777" w:rsidR="0048334C" w:rsidRDefault="0048334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F094F" w14:textId="77777777" w:rsidR="0048334C" w:rsidRDefault="0048334C">
      <w:pPr>
        <w:spacing w:after="0" w:line="240" w:lineRule="auto"/>
      </w:pPr>
      <w:r>
        <w:separator/>
      </w:r>
    </w:p>
  </w:footnote>
  <w:footnote w:type="continuationSeparator" w:id="0">
    <w:p w14:paraId="2BE39053" w14:textId="77777777" w:rsidR="0048334C" w:rsidRDefault="0048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E7D65" w14:textId="77777777" w:rsidR="0048334C" w:rsidRDefault="0048334C">
    <w:pPr>
      <w:jc w:val="right"/>
    </w:pPr>
    <w:r>
      <w:rPr>
        <w:i/>
        <w:sz w:val="20"/>
        <w:szCs w:val="20"/>
      </w:rPr>
      <w:t xml:space="preserve">Malaysian Journal of Analytical Sciences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63593"/>
    <w:multiLevelType w:val="hybridMultilevel"/>
    <w:tmpl w:val="1480B0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46"/>
    <w:rsid w:val="00000B15"/>
    <w:rsid w:val="00006C64"/>
    <w:rsid w:val="00024863"/>
    <w:rsid w:val="00070D1E"/>
    <w:rsid w:val="0007441F"/>
    <w:rsid w:val="000927CA"/>
    <w:rsid w:val="000A0064"/>
    <w:rsid w:val="000C5B9A"/>
    <w:rsid w:val="000D137A"/>
    <w:rsid w:val="000E266C"/>
    <w:rsid w:val="000F4D2E"/>
    <w:rsid w:val="000F76E9"/>
    <w:rsid w:val="0015195D"/>
    <w:rsid w:val="001530AF"/>
    <w:rsid w:val="00155BE3"/>
    <w:rsid w:val="001643AE"/>
    <w:rsid w:val="00167B63"/>
    <w:rsid w:val="00180EA0"/>
    <w:rsid w:val="00181BEE"/>
    <w:rsid w:val="00194C8D"/>
    <w:rsid w:val="00195E8F"/>
    <w:rsid w:val="0019755C"/>
    <w:rsid w:val="001A06C9"/>
    <w:rsid w:val="001A1FCA"/>
    <w:rsid w:val="001B1B16"/>
    <w:rsid w:val="001B344A"/>
    <w:rsid w:val="001E00AD"/>
    <w:rsid w:val="001F65D7"/>
    <w:rsid w:val="0020675F"/>
    <w:rsid w:val="002134F5"/>
    <w:rsid w:val="00215929"/>
    <w:rsid w:val="00220C8C"/>
    <w:rsid w:val="00223BE2"/>
    <w:rsid w:val="00224784"/>
    <w:rsid w:val="0022576E"/>
    <w:rsid w:val="00240D26"/>
    <w:rsid w:val="002442C9"/>
    <w:rsid w:val="00260C7D"/>
    <w:rsid w:val="00264C53"/>
    <w:rsid w:val="00272773"/>
    <w:rsid w:val="00295B12"/>
    <w:rsid w:val="00297A92"/>
    <w:rsid w:val="002A4D36"/>
    <w:rsid w:val="002B560D"/>
    <w:rsid w:val="002E38A7"/>
    <w:rsid w:val="002E4278"/>
    <w:rsid w:val="00305E42"/>
    <w:rsid w:val="00325657"/>
    <w:rsid w:val="003555C2"/>
    <w:rsid w:val="00375DBE"/>
    <w:rsid w:val="003A03D9"/>
    <w:rsid w:val="003A5A5C"/>
    <w:rsid w:val="003A6D40"/>
    <w:rsid w:val="003C4349"/>
    <w:rsid w:val="003C6886"/>
    <w:rsid w:val="003C76C0"/>
    <w:rsid w:val="003D1A69"/>
    <w:rsid w:val="003E07A3"/>
    <w:rsid w:val="003E75B0"/>
    <w:rsid w:val="004129D3"/>
    <w:rsid w:val="0041669C"/>
    <w:rsid w:val="0042294A"/>
    <w:rsid w:val="00424C5C"/>
    <w:rsid w:val="00443743"/>
    <w:rsid w:val="00445BCA"/>
    <w:rsid w:val="004566D2"/>
    <w:rsid w:val="00472C94"/>
    <w:rsid w:val="00481A8C"/>
    <w:rsid w:val="0048334C"/>
    <w:rsid w:val="00497D57"/>
    <w:rsid w:val="004A4C46"/>
    <w:rsid w:val="004A52B7"/>
    <w:rsid w:val="004B05DD"/>
    <w:rsid w:val="004C37BB"/>
    <w:rsid w:val="004D0D4F"/>
    <w:rsid w:val="004F7941"/>
    <w:rsid w:val="005023EB"/>
    <w:rsid w:val="0052155C"/>
    <w:rsid w:val="00577FBF"/>
    <w:rsid w:val="005824D0"/>
    <w:rsid w:val="00597CF9"/>
    <w:rsid w:val="005A63AD"/>
    <w:rsid w:val="005D7C63"/>
    <w:rsid w:val="00602DB7"/>
    <w:rsid w:val="0061002F"/>
    <w:rsid w:val="0061392E"/>
    <w:rsid w:val="00637E44"/>
    <w:rsid w:val="006404EF"/>
    <w:rsid w:val="006A3FBE"/>
    <w:rsid w:val="006C10BA"/>
    <w:rsid w:val="006C7468"/>
    <w:rsid w:val="006F1A0F"/>
    <w:rsid w:val="006F3783"/>
    <w:rsid w:val="006F57F2"/>
    <w:rsid w:val="00701661"/>
    <w:rsid w:val="0074758C"/>
    <w:rsid w:val="00747B69"/>
    <w:rsid w:val="007613F0"/>
    <w:rsid w:val="00770C8F"/>
    <w:rsid w:val="007809EA"/>
    <w:rsid w:val="007831B5"/>
    <w:rsid w:val="007849A4"/>
    <w:rsid w:val="00790BEB"/>
    <w:rsid w:val="007A185A"/>
    <w:rsid w:val="007A1B2B"/>
    <w:rsid w:val="007B06D5"/>
    <w:rsid w:val="007F0E61"/>
    <w:rsid w:val="007F77AF"/>
    <w:rsid w:val="00803619"/>
    <w:rsid w:val="008175B5"/>
    <w:rsid w:val="008474C1"/>
    <w:rsid w:val="008505FB"/>
    <w:rsid w:val="0085763D"/>
    <w:rsid w:val="00866697"/>
    <w:rsid w:val="00873E53"/>
    <w:rsid w:val="00886647"/>
    <w:rsid w:val="00897BEE"/>
    <w:rsid w:val="008A355E"/>
    <w:rsid w:val="008C525C"/>
    <w:rsid w:val="008D376B"/>
    <w:rsid w:val="00915C5F"/>
    <w:rsid w:val="0093068A"/>
    <w:rsid w:val="00934020"/>
    <w:rsid w:val="00935B2D"/>
    <w:rsid w:val="00943355"/>
    <w:rsid w:val="00976631"/>
    <w:rsid w:val="009937A7"/>
    <w:rsid w:val="009A05E5"/>
    <w:rsid w:val="009A628A"/>
    <w:rsid w:val="009B3359"/>
    <w:rsid w:val="009C0DB4"/>
    <w:rsid w:val="009C1512"/>
    <w:rsid w:val="009D79B7"/>
    <w:rsid w:val="009E55FC"/>
    <w:rsid w:val="009F304C"/>
    <w:rsid w:val="009F5C73"/>
    <w:rsid w:val="00A05C89"/>
    <w:rsid w:val="00A443FF"/>
    <w:rsid w:val="00A45298"/>
    <w:rsid w:val="00A468FA"/>
    <w:rsid w:val="00A61197"/>
    <w:rsid w:val="00A61DA3"/>
    <w:rsid w:val="00A77AFC"/>
    <w:rsid w:val="00A77FC3"/>
    <w:rsid w:val="00A9536E"/>
    <w:rsid w:val="00A97A3B"/>
    <w:rsid w:val="00AA31EA"/>
    <w:rsid w:val="00AB2A38"/>
    <w:rsid w:val="00AB7079"/>
    <w:rsid w:val="00AC0302"/>
    <w:rsid w:val="00AC73FB"/>
    <w:rsid w:val="00AE10D6"/>
    <w:rsid w:val="00AF1F20"/>
    <w:rsid w:val="00B1284E"/>
    <w:rsid w:val="00B12D67"/>
    <w:rsid w:val="00B12E62"/>
    <w:rsid w:val="00B30046"/>
    <w:rsid w:val="00B33F53"/>
    <w:rsid w:val="00B501E4"/>
    <w:rsid w:val="00B50451"/>
    <w:rsid w:val="00B5502B"/>
    <w:rsid w:val="00B5528B"/>
    <w:rsid w:val="00B60B0F"/>
    <w:rsid w:val="00B61304"/>
    <w:rsid w:val="00B61C65"/>
    <w:rsid w:val="00B67889"/>
    <w:rsid w:val="00B72884"/>
    <w:rsid w:val="00B8011A"/>
    <w:rsid w:val="00B81D38"/>
    <w:rsid w:val="00BB1A0B"/>
    <w:rsid w:val="00BB1D88"/>
    <w:rsid w:val="00BB5CFF"/>
    <w:rsid w:val="00BC2569"/>
    <w:rsid w:val="00C03A13"/>
    <w:rsid w:val="00C1582A"/>
    <w:rsid w:val="00C2417E"/>
    <w:rsid w:val="00C30443"/>
    <w:rsid w:val="00C41243"/>
    <w:rsid w:val="00C46DDB"/>
    <w:rsid w:val="00C51A71"/>
    <w:rsid w:val="00C7447B"/>
    <w:rsid w:val="00C76ACE"/>
    <w:rsid w:val="00C87CD6"/>
    <w:rsid w:val="00C91CE5"/>
    <w:rsid w:val="00CC15C6"/>
    <w:rsid w:val="00CC41F7"/>
    <w:rsid w:val="00CC5146"/>
    <w:rsid w:val="00CC7FCC"/>
    <w:rsid w:val="00CD2794"/>
    <w:rsid w:val="00CD360C"/>
    <w:rsid w:val="00CD588E"/>
    <w:rsid w:val="00CE4E95"/>
    <w:rsid w:val="00D235DF"/>
    <w:rsid w:val="00D276D0"/>
    <w:rsid w:val="00D33612"/>
    <w:rsid w:val="00D414F5"/>
    <w:rsid w:val="00D42234"/>
    <w:rsid w:val="00D44B8F"/>
    <w:rsid w:val="00D55B5C"/>
    <w:rsid w:val="00D97E5C"/>
    <w:rsid w:val="00DA2473"/>
    <w:rsid w:val="00DA4ED9"/>
    <w:rsid w:val="00DB410D"/>
    <w:rsid w:val="00DC4C6C"/>
    <w:rsid w:val="00DF3A28"/>
    <w:rsid w:val="00E27041"/>
    <w:rsid w:val="00E30769"/>
    <w:rsid w:val="00E31517"/>
    <w:rsid w:val="00E33624"/>
    <w:rsid w:val="00E34A7B"/>
    <w:rsid w:val="00E5480E"/>
    <w:rsid w:val="00E549CC"/>
    <w:rsid w:val="00EA391A"/>
    <w:rsid w:val="00EB0841"/>
    <w:rsid w:val="00EB0F2B"/>
    <w:rsid w:val="00EB2673"/>
    <w:rsid w:val="00EB315C"/>
    <w:rsid w:val="00EC5559"/>
    <w:rsid w:val="00EC6904"/>
    <w:rsid w:val="00EE1C0A"/>
    <w:rsid w:val="00EE2BC5"/>
    <w:rsid w:val="00EF108A"/>
    <w:rsid w:val="00EF48E4"/>
    <w:rsid w:val="00F035FC"/>
    <w:rsid w:val="00F03E0C"/>
    <w:rsid w:val="00F04019"/>
    <w:rsid w:val="00F214CA"/>
    <w:rsid w:val="00F45F28"/>
    <w:rsid w:val="00F51199"/>
    <w:rsid w:val="00F6269E"/>
    <w:rsid w:val="00F91898"/>
    <w:rsid w:val="00FE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9799"/>
  <w15:docId w15:val="{286E82DC-1DBA-4850-BDA8-BBF9C513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1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semiHidden/>
    <w:qFormat/>
    <w:rsid w:val="003A4F06"/>
    <w:pPr>
      <w:spacing w:before="100" w:beforeAutospacing="1" w:after="100" w:afterAutospacing="1" w:line="240" w:lineRule="auto"/>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semiHidden/>
    <w:rsid w:val="006710F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ocumentMap">
    <w:name w:val="Document Map"/>
    <w:basedOn w:val="Normal"/>
    <w:link w:val="DocumentMapChar"/>
    <w:uiPriority w:val="99"/>
    <w:semiHidden/>
    <w:unhideWhenUsed/>
    <w:rsid w:val="00A1436C"/>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1436C"/>
    <w:rPr>
      <w:rFonts w:ascii="Tahoma" w:hAnsi="Tahoma" w:cs="Tahoma"/>
      <w:sz w:val="16"/>
      <w:szCs w:val="16"/>
    </w:rPr>
  </w:style>
  <w:style w:type="character" w:styleId="Emphasis">
    <w:name w:val="Emphasis"/>
    <w:uiPriority w:val="20"/>
    <w:qFormat/>
    <w:rsid w:val="00B0269E"/>
    <w:rPr>
      <w:i/>
      <w:iCs/>
    </w:rPr>
  </w:style>
  <w:style w:type="paragraph" w:styleId="NormalWeb">
    <w:name w:val="Normal (Web)"/>
    <w:basedOn w:val="Normal"/>
    <w:uiPriority w:val="99"/>
    <w:unhideWhenUsed/>
    <w:rsid w:val="00AC27BE"/>
    <w:pPr>
      <w:spacing w:before="100" w:beforeAutospacing="1" w:after="100" w:afterAutospacing="1" w:line="240" w:lineRule="auto"/>
    </w:pPr>
    <w:rPr>
      <w:rFonts w:ascii="Verdana" w:hAnsi="Verdana"/>
      <w:sz w:val="20"/>
      <w:szCs w:val="20"/>
    </w:rPr>
  </w:style>
  <w:style w:type="paragraph" w:styleId="Header">
    <w:name w:val="header"/>
    <w:basedOn w:val="Normal"/>
    <w:link w:val="HeaderChar"/>
    <w:uiPriority w:val="99"/>
    <w:unhideWhenUsed/>
    <w:rsid w:val="00FE5F3B"/>
    <w:pPr>
      <w:tabs>
        <w:tab w:val="center" w:pos="4680"/>
        <w:tab w:val="right" w:pos="9360"/>
      </w:tabs>
    </w:pPr>
  </w:style>
  <w:style w:type="character" w:customStyle="1" w:styleId="HeaderChar">
    <w:name w:val="Header Char"/>
    <w:link w:val="Header"/>
    <w:uiPriority w:val="99"/>
    <w:rsid w:val="00FE5F3B"/>
    <w:rPr>
      <w:sz w:val="22"/>
      <w:szCs w:val="22"/>
    </w:rPr>
  </w:style>
  <w:style w:type="paragraph" w:styleId="Footer">
    <w:name w:val="footer"/>
    <w:basedOn w:val="Normal"/>
    <w:link w:val="FooterChar"/>
    <w:uiPriority w:val="99"/>
    <w:unhideWhenUsed/>
    <w:rsid w:val="00FE5F3B"/>
    <w:pPr>
      <w:tabs>
        <w:tab w:val="center" w:pos="4680"/>
        <w:tab w:val="right" w:pos="9360"/>
      </w:tabs>
    </w:pPr>
  </w:style>
  <w:style w:type="character" w:customStyle="1" w:styleId="FooterChar">
    <w:name w:val="Footer Char"/>
    <w:link w:val="Footer"/>
    <w:uiPriority w:val="99"/>
    <w:rsid w:val="00FE5F3B"/>
    <w:rPr>
      <w:sz w:val="22"/>
      <w:szCs w:val="22"/>
    </w:rPr>
  </w:style>
  <w:style w:type="character" w:styleId="Hyperlink">
    <w:name w:val="Hyperlink"/>
    <w:uiPriority w:val="99"/>
    <w:unhideWhenUsed/>
    <w:rsid w:val="009643E7"/>
    <w:rPr>
      <w:color w:val="0000FF"/>
      <w:u w:val="single"/>
    </w:rPr>
  </w:style>
  <w:style w:type="paragraph" w:customStyle="1" w:styleId="Normal1">
    <w:name w:val="Normal+1"/>
    <w:basedOn w:val="Normal"/>
    <w:next w:val="Normal"/>
    <w:uiPriority w:val="99"/>
    <w:rsid w:val="00F126BD"/>
    <w:pPr>
      <w:autoSpaceDE w:val="0"/>
      <w:autoSpaceDN w:val="0"/>
      <w:adjustRightInd w:val="0"/>
      <w:spacing w:after="0" w:line="240" w:lineRule="auto"/>
    </w:pPr>
    <w:rPr>
      <w:sz w:val="24"/>
      <w:szCs w:val="24"/>
    </w:rPr>
  </w:style>
  <w:style w:type="paragraph" w:styleId="BalloonText">
    <w:name w:val="Balloon Text"/>
    <w:basedOn w:val="Normal"/>
    <w:link w:val="BalloonTextChar"/>
    <w:uiPriority w:val="99"/>
    <w:semiHidden/>
    <w:unhideWhenUsed/>
    <w:rsid w:val="006377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7722"/>
    <w:rPr>
      <w:rFonts w:ascii="Tahoma" w:hAnsi="Tahoma" w:cs="Tahoma"/>
      <w:sz w:val="16"/>
      <w:szCs w:val="16"/>
    </w:rPr>
  </w:style>
  <w:style w:type="character" w:customStyle="1" w:styleId="Heading3Char">
    <w:name w:val="Heading 3 Char"/>
    <w:link w:val="Heading3"/>
    <w:uiPriority w:val="9"/>
    <w:semiHidden/>
    <w:rsid w:val="0075306F"/>
    <w:rPr>
      <w:rFonts w:ascii="Times New Roman" w:eastAsia="Times New Roman" w:hAnsi="Times New Roman"/>
      <w:b/>
      <w:bCs/>
      <w:sz w:val="27"/>
      <w:szCs w:val="27"/>
    </w:rPr>
  </w:style>
  <w:style w:type="character" w:styleId="Strong">
    <w:name w:val="Strong"/>
    <w:uiPriority w:val="22"/>
    <w:semiHidden/>
    <w:qFormat/>
    <w:rsid w:val="00A46E9B"/>
    <w:rPr>
      <w:b/>
      <w:bCs/>
    </w:rPr>
  </w:style>
  <w:style w:type="character" w:styleId="CommentReference">
    <w:name w:val="annotation reference"/>
    <w:uiPriority w:val="99"/>
    <w:semiHidden/>
    <w:unhideWhenUsed/>
    <w:rsid w:val="00E53A52"/>
    <w:rPr>
      <w:sz w:val="16"/>
      <w:szCs w:val="16"/>
    </w:rPr>
  </w:style>
  <w:style w:type="paragraph" w:styleId="CommentText">
    <w:name w:val="annotation text"/>
    <w:basedOn w:val="Normal"/>
    <w:link w:val="CommentTextChar"/>
    <w:uiPriority w:val="99"/>
    <w:semiHidden/>
    <w:unhideWhenUsed/>
    <w:rsid w:val="00E53A52"/>
    <w:rPr>
      <w:sz w:val="20"/>
      <w:szCs w:val="20"/>
    </w:rPr>
  </w:style>
  <w:style w:type="character" w:customStyle="1" w:styleId="CommentTextChar">
    <w:name w:val="Comment Text Char"/>
    <w:basedOn w:val="DefaultParagraphFont"/>
    <w:link w:val="CommentText"/>
    <w:uiPriority w:val="99"/>
    <w:semiHidden/>
    <w:rsid w:val="00E53A52"/>
  </w:style>
  <w:style w:type="paragraph" w:styleId="CommentSubject">
    <w:name w:val="annotation subject"/>
    <w:basedOn w:val="CommentText"/>
    <w:next w:val="CommentText"/>
    <w:link w:val="CommentSubjectChar"/>
    <w:uiPriority w:val="99"/>
    <w:semiHidden/>
    <w:unhideWhenUsed/>
    <w:rsid w:val="00E53A52"/>
    <w:rPr>
      <w:b/>
      <w:bCs/>
    </w:rPr>
  </w:style>
  <w:style w:type="character" w:customStyle="1" w:styleId="CommentSubjectChar">
    <w:name w:val="Comment Subject Char"/>
    <w:link w:val="CommentSubject"/>
    <w:uiPriority w:val="99"/>
    <w:semiHidden/>
    <w:rsid w:val="00E53A52"/>
    <w:rPr>
      <w:b/>
      <w:bCs/>
    </w:rPr>
  </w:style>
  <w:style w:type="paragraph" w:styleId="Revision">
    <w:name w:val="Revision"/>
    <w:hidden/>
    <w:uiPriority w:val="99"/>
    <w:semiHidden/>
    <w:rsid w:val="00E53A52"/>
  </w:style>
  <w:style w:type="paragraph" w:customStyle="1" w:styleId="TitlePaper">
    <w:name w:val="Title Paper"/>
    <w:basedOn w:val="Normal"/>
    <w:uiPriority w:val="1"/>
    <w:qFormat/>
    <w:rsid w:val="009A6A62"/>
    <w:pPr>
      <w:spacing w:after="0" w:line="240" w:lineRule="auto"/>
      <w:jc w:val="center"/>
    </w:pPr>
    <w:rPr>
      <w:b/>
      <w:sz w:val="28"/>
      <w:szCs w:val="28"/>
    </w:rPr>
  </w:style>
  <w:style w:type="paragraph" w:customStyle="1" w:styleId="Author">
    <w:name w:val="Author"/>
    <w:basedOn w:val="Normal"/>
    <w:uiPriority w:val="2"/>
    <w:qFormat/>
    <w:rsid w:val="009A6A62"/>
    <w:pPr>
      <w:spacing w:after="0" w:line="240" w:lineRule="auto"/>
      <w:jc w:val="center"/>
    </w:pPr>
    <w:rPr>
      <w:b/>
    </w:rPr>
  </w:style>
  <w:style w:type="paragraph" w:customStyle="1" w:styleId="Address">
    <w:name w:val="Address"/>
    <w:basedOn w:val="Normal"/>
    <w:uiPriority w:val="2"/>
    <w:qFormat/>
    <w:rsid w:val="009A6A62"/>
    <w:pPr>
      <w:spacing w:after="0" w:line="240" w:lineRule="auto"/>
      <w:jc w:val="center"/>
    </w:pPr>
    <w:rPr>
      <w:i/>
    </w:rPr>
  </w:style>
  <w:style w:type="paragraph" w:customStyle="1" w:styleId="Abstract">
    <w:name w:val="Abstract"/>
    <w:basedOn w:val="Normal"/>
    <w:uiPriority w:val="4"/>
    <w:qFormat/>
    <w:rsid w:val="00F126BD"/>
    <w:pPr>
      <w:jc w:val="center"/>
    </w:pPr>
    <w:rPr>
      <w:b/>
      <w:bCs/>
      <w:sz w:val="24"/>
      <w:szCs w:val="24"/>
    </w:rPr>
  </w:style>
  <w:style w:type="paragraph" w:customStyle="1" w:styleId="Abstractcontent">
    <w:name w:val="Abstract content"/>
    <w:basedOn w:val="Normal"/>
    <w:uiPriority w:val="4"/>
    <w:qFormat/>
    <w:rsid w:val="00F126BD"/>
    <w:pPr>
      <w:spacing w:after="0" w:line="240" w:lineRule="auto"/>
      <w:jc w:val="both"/>
    </w:pPr>
    <w:rPr>
      <w:i/>
    </w:rPr>
  </w:style>
  <w:style w:type="paragraph" w:customStyle="1" w:styleId="Keyword">
    <w:name w:val="Keyword"/>
    <w:basedOn w:val="Normal"/>
    <w:link w:val="KeywordChar"/>
    <w:uiPriority w:val="4"/>
    <w:qFormat/>
    <w:rsid w:val="00F126BD"/>
    <w:pPr>
      <w:tabs>
        <w:tab w:val="left" w:pos="2051"/>
      </w:tabs>
      <w:spacing w:after="0"/>
      <w:jc w:val="both"/>
    </w:pPr>
  </w:style>
  <w:style w:type="character" w:customStyle="1" w:styleId="KeywordChar">
    <w:name w:val="Keyword Char"/>
    <w:basedOn w:val="DefaultParagraphFont"/>
    <w:link w:val="Keyword"/>
    <w:uiPriority w:val="4"/>
    <w:rsid w:val="0075306F"/>
    <w:rPr>
      <w:rFonts w:ascii="Times New Roman" w:hAnsi="Times New Roman"/>
      <w:sz w:val="22"/>
      <w:szCs w:val="22"/>
    </w:rPr>
  </w:style>
  <w:style w:type="paragraph" w:customStyle="1" w:styleId="Headingnumber1">
    <w:name w:val="Heading number 1"/>
    <w:basedOn w:val="Normal"/>
    <w:uiPriority w:val="7"/>
    <w:qFormat/>
    <w:rsid w:val="00F126BD"/>
    <w:pPr>
      <w:spacing w:after="0" w:line="240" w:lineRule="auto"/>
      <w:jc w:val="both"/>
    </w:pPr>
    <w:rPr>
      <w:b/>
      <w:sz w:val="24"/>
      <w:szCs w:val="24"/>
    </w:rPr>
  </w:style>
  <w:style w:type="paragraph" w:customStyle="1" w:styleId="ContentText">
    <w:name w:val="Content Text"/>
    <w:basedOn w:val="Normal1"/>
    <w:uiPriority w:val="8"/>
    <w:qFormat/>
    <w:rsid w:val="00F126BD"/>
    <w:pPr>
      <w:ind w:firstLine="720"/>
      <w:jc w:val="both"/>
    </w:pPr>
    <w:rPr>
      <w:sz w:val="22"/>
      <w:szCs w:val="22"/>
    </w:rPr>
  </w:style>
  <w:style w:type="paragraph" w:customStyle="1" w:styleId="Refernces">
    <w:name w:val="Refernces"/>
    <w:basedOn w:val="Normal"/>
    <w:uiPriority w:val="8"/>
    <w:qFormat/>
    <w:rsid w:val="00F126BD"/>
    <w:pPr>
      <w:ind w:left="720" w:hanging="720"/>
      <w:jc w:val="both"/>
    </w:pPr>
    <w:rPr>
      <w:szCs w:val="24"/>
    </w:rPr>
  </w:style>
  <w:style w:type="table" w:styleId="TableGrid">
    <w:name w:val="Table Grid"/>
    <w:basedOn w:val="TableNormal"/>
    <w:uiPriority w:val="59"/>
    <w:rsid w:val="00F12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uiPriority w:val="8"/>
    <w:qFormat/>
    <w:rsid w:val="00F126BD"/>
    <w:pPr>
      <w:autoSpaceDE w:val="0"/>
      <w:autoSpaceDN w:val="0"/>
      <w:adjustRightInd w:val="0"/>
      <w:spacing w:after="0" w:line="240" w:lineRule="auto"/>
      <w:jc w:val="center"/>
    </w:pPr>
    <w:rPr>
      <w:b/>
      <w:color w:val="000000"/>
      <w:sz w:val="24"/>
      <w:szCs w:val="24"/>
    </w:rPr>
  </w:style>
  <w:style w:type="paragraph" w:customStyle="1" w:styleId="Notes">
    <w:name w:val="Notes"/>
    <w:basedOn w:val="Normal"/>
    <w:uiPriority w:val="8"/>
    <w:qFormat/>
    <w:rsid w:val="00F126BD"/>
    <w:pPr>
      <w:autoSpaceDE w:val="0"/>
      <w:autoSpaceDN w:val="0"/>
      <w:adjustRightInd w:val="0"/>
      <w:spacing w:after="0" w:line="240" w:lineRule="auto"/>
    </w:pPr>
    <w:rPr>
      <w:color w:val="000000"/>
      <w:sz w:val="20"/>
      <w:szCs w:val="24"/>
    </w:rPr>
  </w:style>
  <w:style w:type="paragraph" w:customStyle="1" w:styleId="Figurelocation">
    <w:name w:val="Figure location"/>
    <w:basedOn w:val="Normal"/>
    <w:uiPriority w:val="8"/>
    <w:qFormat/>
    <w:rsid w:val="0075306F"/>
    <w:pPr>
      <w:jc w:val="center"/>
    </w:pPr>
    <w:rPr>
      <w:noProof/>
    </w:rPr>
  </w:style>
  <w:style w:type="character" w:styleId="PlaceholderText">
    <w:name w:val="Placeholder Text"/>
    <w:basedOn w:val="DefaultParagraphFont"/>
    <w:uiPriority w:val="99"/>
    <w:semiHidden/>
    <w:rsid w:val="00857016"/>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EndNoteandMendelayBibliography">
    <w:name w:val="EndNote and Mendelay Bibliography"/>
    <w:link w:val="EndNoteandMendelayBibliographyChar"/>
    <w:autoRedefine/>
    <w:uiPriority w:val="14"/>
    <w:rsid w:val="002E38A7"/>
    <w:pPr>
      <w:spacing w:after="0" w:line="480" w:lineRule="auto"/>
      <w:ind w:left="720" w:hanging="720"/>
    </w:pPr>
    <w:rPr>
      <w:rFonts w:eastAsiaTheme="minorHAnsi"/>
      <w:noProof/>
      <w:sz w:val="20"/>
      <w:szCs w:val="20"/>
    </w:rPr>
  </w:style>
  <w:style w:type="character" w:customStyle="1" w:styleId="EndNoteandMendelayBibliographyChar">
    <w:name w:val="EndNote and Mendelay Bibliography Char"/>
    <w:basedOn w:val="DefaultParagraphFont"/>
    <w:link w:val="EndNoteandMendelayBibliography"/>
    <w:uiPriority w:val="14"/>
    <w:rsid w:val="002E38A7"/>
    <w:rPr>
      <w:rFonts w:eastAsiaTheme="minorHAnsi"/>
      <w:noProof/>
      <w:sz w:val="20"/>
      <w:szCs w:val="20"/>
    </w:rPr>
  </w:style>
  <w:style w:type="paragraph" w:styleId="ListParagraph">
    <w:name w:val="List Paragraph"/>
    <w:basedOn w:val="Normal"/>
    <w:uiPriority w:val="34"/>
    <w:qFormat/>
    <w:rsid w:val="00424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963791">
      <w:bodyDiv w:val="1"/>
      <w:marLeft w:val="0"/>
      <w:marRight w:val="0"/>
      <w:marTop w:val="0"/>
      <w:marBottom w:val="0"/>
      <w:divBdr>
        <w:top w:val="none" w:sz="0" w:space="0" w:color="auto"/>
        <w:left w:val="none" w:sz="0" w:space="0" w:color="auto"/>
        <w:bottom w:val="none" w:sz="0" w:space="0" w:color="auto"/>
        <w:right w:val="none" w:sz="0" w:space="0" w:color="auto"/>
      </w:divBdr>
    </w:div>
    <w:div w:id="431706340">
      <w:bodyDiv w:val="1"/>
      <w:marLeft w:val="0"/>
      <w:marRight w:val="0"/>
      <w:marTop w:val="0"/>
      <w:marBottom w:val="0"/>
      <w:divBdr>
        <w:top w:val="none" w:sz="0" w:space="0" w:color="auto"/>
        <w:left w:val="none" w:sz="0" w:space="0" w:color="auto"/>
        <w:bottom w:val="none" w:sz="0" w:space="0" w:color="auto"/>
        <w:right w:val="none" w:sz="0" w:space="0" w:color="auto"/>
      </w:divBdr>
    </w:div>
    <w:div w:id="579409048">
      <w:bodyDiv w:val="1"/>
      <w:marLeft w:val="0"/>
      <w:marRight w:val="0"/>
      <w:marTop w:val="0"/>
      <w:marBottom w:val="0"/>
      <w:divBdr>
        <w:top w:val="none" w:sz="0" w:space="0" w:color="auto"/>
        <w:left w:val="none" w:sz="0" w:space="0" w:color="auto"/>
        <w:bottom w:val="none" w:sz="0" w:space="0" w:color="auto"/>
        <w:right w:val="none" w:sz="0" w:space="0" w:color="auto"/>
      </w:divBdr>
    </w:div>
    <w:div w:id="968319986">
      <w:bodyDiv w:val="1"/>
      <w:marLeft w:val="0"/>
      <w:marRight w:val="0"/>
      <w:marTop w:val="0"/>
      <w:marBottom w:val="0"/>
      <w:divBdr>
        <w:top w:val="none" w:sz="0" w:space="0" w:color="auto"/>
        <w:left w:val="none" w:sz="0" w:space="0" w:color="auto"/>
        <w:bottom w:val="none" w:sz="0" w:space="0" w:color="auto"/>
        <w:right w:val="none" w:sz="0" w:space="0" w:color="auto"/>
      </w:divBdr>
    </w:div>
    <w:div w:id="123466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urulauni@uitm.edu.m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pSlG8FHJ56QJuF/BfeRPVeuoA==">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</go:docsCustomData>
</go:gDocsCustomXmlDataStorage>
</file>

<file path=customXml/itemProps1.xml><?xml version="1.0" encoding="utf-8"?>
<ds:datastoreItem xmlns:ds="http://schemas.openxmlformats.org/officeDocument/2006/customXml" ds:itemID="{A26BC221-D6A9-4601-A4F3-D237FF5131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14</Pages>
  <Words>12791</Words>
  <Characters>72911</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Reviewer</cp:lastModifiedBy>
  <cp:revision>22</cp:revision>
  <dcterms:created xsi:type="dcterms:W3CDTF">2021-10-01T13:28:00Z</dcterms:created>
  <dcterms:modified xsi:type="dcterms:W3CDTF">2021-10-03T04:48:00Z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60f90b10-7930-3af0-9e54-181485107f8b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