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4024" w14:textId="77777777" w:rsidR="00E74417" w:rsidRPr="001771F6" w:rsidRDefault="00E74417" w:rsidP="00E74417">
      <w:pPr>
        <w:jc w:val="center"/>
        <w:outlineLvl w:val="0"/>
        <w:rPr>
          <w:rFonts w:ascii="Times New Roman" w:hAnsi="Times New Roman" w:cs="Times New Roman"/>
          <w:b/>
          <w:color w:val="548DD4" w:themeColor="text2" w:themeTint="99"/>
          <w:szCs w:val="20"/>
        </w:rPr>
      </w:pPr>
      <w:r w:rsidRPr="001771F6">
        <w:rPr>
          <w:rFonts w:ascii="Times New Roman" w:hAnsi="Times New Roman" w:cs="Times New Roman"/>
          <w:b/>
          <w:bCs/>
          <w:sz w:val="28"/>
          <w:szCs w:val="28"/>
        </w:rPr>
        <w:t xml:space="preserve">EFFECT OF PLANT ORGANS OF </w:t>
      </w:r>
      <w:r w:rsidRPr="001771F6">
        <w:rPr>
          <w:rFonts w:ascii="Times New Roman" w:hAnsi="Times New Roman" w:cs="Times New Roman"/>
          <w:b/>
          <w:bCs/>
          <w:i/>
          <w:iCs/>
          <w:sz w:val="28"/>
          <w:szCs w:val="28"/>
        </w:rPr>
        <w:t>FICUS DELTOIDEA</w:t>
      </w:r>
      <w:r w:rsidRPr="001771F6">
        <w:rPr>
          <w:rFonts w:ascii="Times New Roman" w:hAnsi="Times New Roman" w:cs="Times New Roman"/>
          <w:b/>
          <w:bCs/>
          <w:sz w:val="28"/>
          <w:szCs w:val="28"/>
        </w:rPr>
        <w:t xml:space="preserve"> IN THE SYNTHESIS OF SILVER NANOPARTICLES</w:t>
      </w:r>
    </w:p>
    <w:p w14:paraId="4DA26990" w14:textId="77777777" w:rsidR="00785CA6" w:rsidRPr="00001D81" w:rsidRDefault="00785CA6" w:rsidP="00E74417">
      <w:pPr>
        <w:outlineLvl w:val="0"/>
        <w:rPr>
          <w:rFonts w:ascii="Times New Roman" w:hAnsi="Times New Roman" w:cs="Times New Roman"/>
          <w:b/>
          <w:color w:val="548DD4" w:themeColor="text2" w:themeTint="99"/>
          <w:sz w:val="24"/>
        </w:rPr>
      </w:pPr>
    </w:p>
    <w:p w14:paraId="6AB893E6" w14:textId="39F744B6" w:rsidR="00E74417" w:rsidRPr="001771F6" w:rsidRDefault="00E74417" w:rsidP="00E74417">
      <w:pPr>
        <w:jc w:val="center"/>
        <w:outlineLvl w:val="0"/>
        <w:rPr>
          <w:rFonts w:ascii="Times New Roman" w:hAnsi="Times New Roman" w:cs="Times New Roman"/>
          <w:sz w:val="24"/>
        </w:rPr>
      </w:pPr>
      <w:r w:rsidRPr="001771F6">
        <w:rPr>
          <w:rFonts w:ascii="Times New Roman" w:hAnsi="Times New Roman" w:cs="Times New Roman"/>
          <w:sz w:val="24"/>
        </w:rPr>
        <w:t>(</w:t>
      </w:r>
      <w:proofErr w:type="spellStart"/>
      <w:r w:rsidRPr="001771F6">
        <w:rPr>
          <w:rFonts w:ascii="Times New Roman" w:hAnsi="Times New Roman" w:cs="Times New Roman"/>
          <w:sz w:val="24"/>
        </w:rPr>
        <w:t>Kesan</w:t>
      </w:r>
      <w:proofErr w:type="spellEnd"/>
      <w:r w:rsidRPr="001771F6">
        <w:rPr>
          <w:rFonts w:ascii="Times New Roman" w:hAnsi="Times New Roman" w:cs="Times New Roman"/>
          <w:sz w:val="24"/>
        </w:rPr>
        <w:t xml:space="preserve"> organ </w:t>
      </w:r>
      <w:proofErr w:type="spellStart"/>
      <w:r w:rsidRPr="001771F6">
        <w:rPr>
          <w:rFonts w:ascii="Times New Roman" w:hAnsi="Times New Roman" w:cs="Times New Roman"/>
          <w:sz w:val="24"/>
        </w:rPr>
        <w:t>tumbuhan</w:t>
      </w:r>
      <w:proofErr w:type="spellEnd"/>
      <w:r w:rsidRPr="001771F6">
        <w:rPr>
          <w:rFonts w:ascii="Times New Roman" w:hAnsi="Times New Roman" w:cs="Times New Roman"/>
          <w:sz w:val="24"/>
        </w:rPr>
        <w:t xml:space="preserve"> </w:t>
      </w:r>
      <w:r w:rsidRPr="001771F6">
        <w:rPr>
          <w:rFonts w:ascii="Times New Roman" w:hAnsi="Times New Roman" w:cs="Times New Roman"/>
          <w:i/>
          <w:iCs/>
          <w:sz w:val="24"/>
        </w:rPr>
        <w:t>Ficus deltoidea</w:t>
      </w:r>
      <w:r w:rsidRPr="001771F6">
        <w:rPr>
          <w:rFonts w:ascii="Times New Roman" w:hAnsi="Times New Roman" w:cs="Times New Roman"/>
          <w:sz w:val="24"/>
        </w:rPr>
        <w:t xml:space="preserve"> </w:t>
      </w:r>
      <w:proofErr w:type="spellStart"/>
      <w:r w:rsidRPr="001771F6">
        <w:rPr>
          <w:rFonts w:ascii="Times New Roman" w:hAnsi="Times New Roman" w:cs="Times New Roman"/>
          <w:sz w:val="24"/>
        </w:rPr>
        <w:t>dalam</w:t>
      </w:r>
      <w:proofErr w:type="spellEnd"/>
      <w:r w:rsidRPr="001771F6">
        <w:rPr>
          <w:rFonts w:ascii="Times New Roman" w:hAnsi="Times New Roman" w:cs="Times New Roman"/>
          <w:sz w:val="24"/>
        </w:rPr>
        <w:t xml:space="preserve"> </w:t>
      </w:r>
      <w:proofErr w:type="spellStart"/>
      <w:r w:rsidRPr="001771F6">
        <w:rPr>
          <w:rFonts w:ascii="Times New Roman" w:hAnsi="Times New Roman" w:cs="Times New Roman"/>
          <w:sz w:val="24"/>
        </w:rPr>
        <w:t>mensintesis</w:t>
      </w:r>
      <w:proofErr w:type="spellEnd"/>
      <w:r w:rsidRPr="001771F6">
        <w:rPr>
          <w:rFonts w:ascii="Times New Roman" w:hAnsi="Times New Roman" w:cs="Times New Roman"/>
          <w:sz w:val="24"/>
        </w:rPr>
        <w:t xml:space="preserve"> </w:t>
      </w:r>
      <w:proofErr w:type="spellStart"/>
      <w:r w:rsidRPr="001771F6">
        <w:rPr>
          <w:rFonts w:ascii="Times New Roman" w:hAnsi="Times New Roman" w:cs="Times New Roman"/>
          <w:sz w:val="24"/>
        </w:rPr>
        <w:t>nanopartikel</w:t>
      </w:r>
      <w:proofErr w:type="spellEnd"/>
      <w:r w:rsidR="00D456B4">
        <w:rPr>
          <w:rFonts w:ascii="Times New Roman" w:hAnsi="Times New Roman" w:cs="Times New Roman"/>
          <w:sz w:val="24"/>
        </w:rPr>
        <w:t xml:space="preserve"> </w:t>
      </w:r>
      <w:proofErr w:type="spellStart"/>
      <w:r w:rsidR="00D456B4">
        <w:rPr>
          <w:rFonts w:ascii="Times New Roman" w:hAnsi="Times New Roman" w:cs="Times New Roman"/>
          <w:sz w:val="24"/>
        </w:rPr>
        <w:t>perak</w:t>
      </w:r>
      <w:proofErr w:type="spellEnd"/>
      <w:r w:rsidRPr="001771F6">
        <w:rPr>
          <w:rFonts w:ascii="Times New Roman" w:hAnsi="Times New Roman" w:cs="Times New Roman"/>
          <w:sz w:val="24"/>
        </w:rPr>
        <w:t>)</w:t>
      </w:r>
    </w:p>
    <w:p w14:paraId="460ECF8C" w14:textId="77777777" w:rsidR="00785CA6" w:rsidRPr="009C4E07" w:rsidRDefault="00785CA6" w:rsidP="00785CA6">
      <w:pPr>
        <w:jc w:val="center"/>
        <w:outlineLvl w:val="0"/>
        <w:rPr>
          <w:rFonts w:ascii="Times New Roman" w:hAnsi="Times New Roman" w:cs="Times New Roman"/>
          <w:b/>
          <w:color w:val="548DD4" w:themeColor="text2" w:themeTint="99"/>
          <w:szCs w:val="20"/>
        </w:rPr>
      </w:pPr>
    </w:p>
    <w:p w14:paraId="413D0467" w14:textId="77777777" w:rsidR="00E74417" w:rsidRPr="001771F6" w:rsidRDefault="00E74417" w:rsidP="00E74417">
      <w:pPr>
        <w:jc w:val="center"/>
        <w:outlineLvl w:val="0"/>
        <w:rPr>
          <w:rFonts w:ascii="Times New Roman" w:hAnsi="Times New Roman" w:cs="Times New Roman"/>
          <w:szCs w:val="20"/>
        </w:rPr>
      </w:pPr>
      <w:r w:rsidRPr="001771F6">
        <w:rPr>
          <w:rFonts w:ascii="Times New Roman" w:hAnsi="Times New Roman" w:cs="Times New Roman"/>
          <w:szCs w:val="20"/>
        </w:rPr>
        <w:t>Shahrulnizahana Mohammad Din</w:t>
      </w:r>
      <w:r w:rsidRPr="001771F6">
        <w:rPr>
          <w:rFonts w:ascii="Times New Roman" w:hAnsi="Times New Roman" w:cs="Times New Roman"/>
          <w:szCs w:val="20"/>
          <w:vertAlign w:val="superscript"/>
        </w:rPr>
        <w:t>1,2</w:t>
      </w:r>
      <w:r w:rsidRPr="001771F6">
        <w:rPr>
          <w:rFonts w:ascii="Times New Roman" w:hAnsi="Times New Roman" w:cs="Times New Roman"/>
          <w:szCs w:val="20"/>
        </w:rPr>
        <w:t>, Nik Ahmad Nizam Nik Malek</w:t>
      </w:r>
      <w:r w:rsidRPr="001771F6">
        <w:rPr>
          <w:rFonts w:ascii="Times New Roman" w:hAnsi="Times New Roman" w:cs="Times New Roman"/>
          <w:szCs w:val="20"/>
          <w:vertAlign w:val="superscript"/>
        </w:rPr>
        <w:t>1,3*</w:t>
      </w:r>
      <w:r w:rsidRPr="001771F6">
        <w:rPr>
          <w:rFonts w:ascii="Times New Roman" w:hAnsi="Times New Roman" w:cs="Times New Roman"/>
          <w:szCs w:val="20"/>
        </w:rPr>
        <w:t>, Mustaffa Shamsuddin</w:t>
      </w:r>
      <w:r w:rsidRPr="001771F6">
        <w:rPr>
          <w:rFonts w:ascii="Times New Roman" w:hAnsi="Times New Roman" w:cs="Times New Roman"/>
          <w:szCs w:val="20"/>
          <w:vertAlign w:val="superscript"/>
        </w:rPr>
        <w:t>4</w:t>
      </w:r>
      <w:r w:rsidRPr="001771F6">
        <w:rPr>
          <w:rFonts w:ascii="Times New Roman" w:hAnsi="Times New Roman" w:cs="Times New Roman"/>
          <w:szCs w:val="20"/>
        </w:rPr>
        <w:t>, Juan Matmin</w:t>
      </w:r>
      <w:r w:rsidRPr="001771F6">
        <w:rPr>
          <w:rFonts w:ascii="Times New Roman" w:hAnsi="Times New Roman" w:cs="Times New Roman"/>
          <w:szCs w:val="20"/>
          <w:vertAlign w:val="superscript"/>
        </w:rPr>
        <w:t>4</w:t>
      </w:r>
    </w:p>
    <w:p w14:paraId="5CDEB563" w14:textId="77777777" w:rsidR="00785CA6" w:rsidRPr="009C4E07" w:rsidRDefault="00785CA6" w:rsidP="00785CA6">
      <w:pPr>
        <w:jc w:val="center"/>
        <w:outlineLvl w:val="0"/>
        <w:rPr>
          <w:rFonts w:ascii="Times New Roman" w:hAnsi="Times New Roman" w:cs="Times New Roman"/>
          <w:b/>
          <w:color w:val="FF0000"/>
          <w:sz w:val="18"/>
          <w:szCs w:val="18"/>
        </w:rPr>
      </w:pPr>
    </w:p>
    <w:p w14:paraId="66E18C3A" w14:textId="77777777" w:rsidR="00E74417" w:rsidRPr="001771F6" w:rsidRDefault="00E74417" w:rsidP="00E74417">
      <w:pPr>
        <w:jc w:val="center"/>
        <w:rPr>
          <w:rFonts w:ascii="Times New Roman" w:hAnsi="Times New Roman" w:cs="Times New Roman"/>
          <w:i/>
          <w:iCs/>
          <w:sz w:val="18"/>
          <w:szCs w:val="18"/>
        </w:rPr>
      </w:pPr>
      <w:r w:rsidRPr="001771F6">
        <w:rPr>
          <w:rFonts w:ascii="Times New Roman" w:hAnsi="Times New Roman" w:cs="Times New Roman"/>
          <w:i/>
          <w:iCs/>
          <w:sz w:val="18"/>
          <w:szCs w:val="18"/>
          <w:vertAlign w:val="superscript"/>
        </w:rPr>
        <w:t>1</w:t>
      </w:r>
      <w:r w:rsidRPr="001771F6">
        <w:rPr>
          <w:rFonts w:ascii="Times New Roman" w:hAnsi="Times New Roman" w:cs="Times New Roman"/>
          <w:i/>
          <w:iCs/>
          <w:sz w:val="18"/>
          <w:szCs w:val="18"/>
        </w:rPr>
        <w:t xml:space="preserve">Department of Biosciences, Faculty of Science, </w:t>
      </w:r>
      <w:proofErr w:type="spellStart"/>
      <w:r w:rsidRPr="001771F6">
        <w:rPr>
          <w:rFonts w:ascii="Times New Roman" w:hAnsi="Times New Roman" w:cs="Times New Roman"/>
          <w:i/>
          <w:iCs/>
          <w:sz w:val="18"/>
          <w:szCs w:val="18"/>
        </w:rPr>
        <w:t>Universiti</w:t>
      </w:r>
      <w:proofErr w:type="spellEnd"/>
      <w:r w:rsidRPr="001771F6">
        <w:rPr>
          <w:rFonts w:ascii="Times New Roman" w:hAnsi="Times New Roman" w:cs="Times New Roman"/>
          <w:i/>
          <w:iCs/>
          <w:sz w:val="18"/>
          <w:szCs w:val="18"/>
        </w:rPr>
        <w:t xml:space="preserve"> </w:t>
      </w:r>
      <w:proofErr w:type="spellStart"/>
      <w:r w:rsidRPr="001771F6">
        <w:rPr>
          <w:rFonts w:ascii="Times New Roman" w:hAnsi="Times New Roman" w:cs="Times New Roman"/>
          <w:i/>
          <w:iCs/>
          <w:sz w:val="18"/>
          <w:szCs w:val="18"/>
        </w:rPr>
        <w:t>Teknologi</w:t>
      </w:r>
      <w:proofErr w:type="spellEnd"/>
      <w:r w:rsidRPr="001771F6">
        <w:rPr>
          <w:rFonts w:ascii="Times New Roman" w:hAnsi="Times New Roman" w:cs="Times New Roman"/>
          <w:i/>
          <w:iCs/>
          <w:sz w:val="18"/>
          <w:szCs w:val="18"/>
        </w:rPr>
        <w:t xml:space="preserve"> Malaysia, 81310 UTM Johor</w:t>
      </w:r>
      <w:r>
        <w:rPr>
          <w:rFonts w:ascii="Times New Roman" w:hAnsi="Times New Roman" w:cs="Times New Roman"/>
          <w:i/>
          <w:iCs/>
          <w:sz w:val="18"/>
          <w:szCs w:val="18"/>
        </w:rPr>
        <w:t xml:space="preserve"> Bahru</w:t>
      </w:r>
      <w:r w:rsidRPr="001771F6">
        <w:rPr>
          <w:rFonts w:ascii="Times New Roman" w:hAnsi="Times New Roman" w:cs="Times New Roman"/>
          <w:i/>
          <w:iCs/>
          <w:sz w:val="18"/>
          <w:szCs w:val="18"/>
        </w:rPr>
        <w:t>, Johor, Malaysia</w:t>
      </w:r>
    </w:p>
    <w:p w14:paraId="75CD712C" w14:textId="77777777" w:rsidR="00E74417" w:rsidRPr="001771F6" w:rsidRDefault="00E74417" w:rsidP="00E74417">
      <w:pPr>
        <w:jc w:val="center"/>
        <w:rPr>
          <w:rFonts w:ascii="Times New Roman" w:hAnsi="Times New Roman" w:cs="Times New Roman"/>
          <w:i/>
          <w:iCs/>
          <w:sz w:val="18"/>
          <w:szCs w:val="18"/>
        </w:rPr>
      </w:pPr>
      <w:r w:rsidRPr="001771F6">
        <w:rPr>
          <w:rFonts w:ascii="Times New Roman" w:hAnsi="Times New Roman" w:cs="Times New Roman"/>
          <w:i/>
          <w:iCs/>
          <w:sz w:val="18"/>
          <w:szCs w:val="18"/>
          <w:vertAlign w:val="superscript"/>
        </w:rPr>
        <w:t>2</w:t>
      </w:r>
      <w:r w:rsidRPr="001771F6">
        <w:rPr>
          <w:rFonts w:ascii="Times New Roman" w:hAnsi="Times New Roman" w:cs="Times New Roman"/>
          <w:i/>
          <w:iCs/>
          <w:sz w:val="18"/>
          <w:szCs w:val="18"/>
        </w:rPr>
        <w:t>Department of Chemistry Malaysia, Johore Branch, Jalan Abdul Samad, 80100 Johor Bahru, Johor, Malaysia</w:t>
      </w:r>
    </w:p>
    <w:p w14:paraId="657B9899" w14:textId="77777777" w:rsidR="00E74417" w:rsidRPr="001771F6" w:rsidRDefault="00E74417" w:rsidP="00E74417">
      <w:pPr>
        <w:jc w:val="center"/>
        <w:rPr>
          <w:rFonts w:ascii="Times New Roman" w:hAnsi="Times New Roman" w:cs="Times New Roman"/>
          <w:i/>
          <w:iCs/>
          <w:sz w:val="18"/>
          <w:szCs w:val="18"/>
        </w:rPr>
      </w:pPr>
      <w:r w:rsidRPr="001771F6">
        <w:rPr>
          <w:rFonts w:ascii="Times New Roman" w:hAnsi="Times New Roman" w:cs="Times New Roman"/>
          <w:i/>
          <w:iCs/>
          <w:sz w:val="18"/>
          <w:szCs w:val="18"/>
          <w:vertAlign w:val="superscript"/>
        </w:rPr>
        <w:t>3</w:t>
      </w:r>
      <w:r w:rsidRPr="001771F6">
        <w:rPr>
          <w:rFonts w:ascii="Times New Roman" w:hAnsi="Times New Roman" w:cs="Times New Roman"/>
          <w:i/>
          <w:iCs/>
          <w:sz w:val="18"/>
          <w:szCs w:val="18"/>
        </w:rPr>
        <w:t>Centre for Sustainable Nanomaterials (</w:t>
      </w:r>
      <w:proofErr w:type="spellStart"/>
      <w:r w:rsidRPr="001771F6">
        <w:rPr>
          <w:rFonts w:ascii="Times New Roman" w:hAnsi="Times New Roman" w:cs="Times New Roman"/>
          <w:i/>
          <w:iCs/>
          <w:sz w:val="18"/>
          <w:szCs w:val="18"/>
        </w:rPr>
        <w:t>CSNano</w:t>
      </w:r>
      <w:proofErr w:type="spellEnd"/>
      <w:r w:rsidRPr="001771F6">
        <w:rPr>
          <w:rFonts w:ascii="Times New Roman" w:hAnsi="Times New Roman" w:cs="Times New Roman"/>
          <w:i/>
          <w:iCs/>
          <w:sz w:val="18"/>
          <w:szCs w:val="18"/>
        </w:rPr>
        <w:t xml:space="preserve">), </w:t>
      </w:r>
      <w:proofErr w:type="spellStart"/>
      <w:r w:rsidRPr="001771F6">
        <w:rPr>
          <w:rFonts w:ascii="Times New Roman" w:hAnsi="Times New Roman" w:cs="Times New Roman"/>
          <w:i/>
          <w:iCs/>
          <w:sz w:val="18"/>
          <w:szCs w:val="18"/>
        </w:rPr>
        <w:t>Ibnu</w:t>
      </w:r>
      <w:proofErr w:type="spellEnd"/>
      <w:r w:rsidRPr="001771F6">
        <w:rPr>
          <w:rFonts w:ascii="Times New Roman" w:hAnsi="Times New Roman" w:cs="Times New Roman"/>
          <w:i/>
          <w:iCs/>
          <w:sz w:val="18"/>
          <w:szCs w:val="18"/>
        </w:rPr>
        <w:t xml:space="preserve"> </w:t>
      </w:r>
      <w:proofErr w:type="spellStart"/>
      <w:r w:rsidRPr="001771F6">
        <w:rPr>
          <w:rFonts w:ascii="Times New Roman" w:hAnsi="Times New Roman" w:cs="Times New Roman"/>
          <w:i/>
          <w:iCs/>
          <w:sz w:val="18"/>
          <w:szCs w:val="18"/>
        </w:rPr>
        <w:t>Sina</w:t>
      </w:r>
      <w:proofErr w:type="spellEnd"/>
      <w:r w:rsidRPr="001771F6">
        <w:rPr>
          <w:rFonts w:ascii="Times New Roman" w:hAnsi="Times New Roman" w:cs="Times New Roman"/>
          <w:i/>
          <w:iCs/>
          <w:sz w:val="18"/>
          <w:szCs w:val="18"/>
        </w:rPr>
        <w:t xml:space="preserve"> Institute for Scientific and Industrial Research (ISI-SIR), </w:t>
      </w:r>
      <w:proofErr w:type="spellStart"/>
      <w:r w:rsidRPr="001771F6">
        <w:rPr>
          <w:rFonts w:ascii="Times New Roman" w:hAnsi="Times New Roman" w:cs="Times New Roman"/>
          <w:i/>
          <w:iCs/>
          <w:sz w:val="18"/>
          <w:szCs w:val="18"/>
        </w:rPr>
        <w:t>Universiti</w:t>
      </w:r>
      <w:proofErr w:type="spellEnd"/>
      <w:r w:rsidRPr="001771F6">
        <w:rPr>
          <w:rFonts w:ascii="Times New Roman" w:hAnsi="Times New Roman" w:cs="Times New Roman"/>
          <w:i/>
          <w:iCs/>
          <w:sz w:val="18"/>
          <w:szCs w:val="18"/>
        </w:rPr>
        <w:t xml:space="preserve"> </w:t>
      </w:r>
      <w:proofErr w:type="spellStart"/>
      <w:r w:rsidRPr="001771F6">
        <w:rPr>
          <w:rFonts w:ascii="Times New Roman" w:hAnsi="Times New Roman" w:cs="Times New Roman"/>
          <w:i/>
          <w:iCs/>
          <w:sz w:val="18"/>
          <w:szCs w:val="18"/>
        </w:rPr>
        <w:t>Teknologi</w:t>
      </w:r>
      <w:proofErr w:type="spellEnd"/>
      <w:r w:rsidRPr="001771F6">
        <w:rPr>
          <w:rFonts w:ascii="Times New Roman" w:hAnsi="Times New Roman" w:cs="Times New Roman"/>
          <w:i/>
          <w:iCs/>
          <w:sz w:val="18"/>
          <w:szCs w:val="18"/>
        </w:rPr>
        <w:t xml:space="preserve"> Malaysia, 81310 UTM Johor, Malaysia</w:t>
      </w:r>
    </w:p>
    <w:p w14:paraId="519A09E9" w14:textId="77777777" w:rsidR="00E74417" w:rsidRPr="001771F6" w:rsidRDefault="00E74417" w:rsidP="00E74417">
      <w:pPr>
        <w:jc w:val="center"/>
        <w:rPr>
          <w:rFonts w:ascii="Times New Roman" w:hAnsi="Times New Roman" w:cs="Times New Roman"/>
          <w:i/>
          <w:iCs/>
          <w:sz w:val="18"/>
          <w:szCs w:val="18"/>
        </w:rPr>
      </w:pPr>
      <w:r w:rsidRPr="001771F6">
        <w:rPr>
          <w:rFonts w:ascii="Times New Roman" w:hAnsi="Times New Roman" w:cs="Times New Roman"/>
          <w:i/>
          <w:iCs/>
          <w:sz w:val="18"/>
          <w:szCs w:val="18"/>
          <w:vertAlign w:val="superscript"/>
        </w:rPr>
        <w:t>4</w:t>
      </w:r>
      <w:r w:rsidRPr="001771F6">
        <w:rPr>
          <w:rFonts w:ascii="Times New Roman" w:hAnsi="Times New Roman" w:cs="Times New Roman"/>
          <w:i/>
          <w:iCs/>
          <w:sz w:val="18"/>
          <w:szCs w:val="18"/>
        </w:rPr>
        <w:t xml:space="preserve">Department of Chemistry, Faculty of Science, </w:t>
      </w:r>
      <w:proofErr w:type="spellStart"/>
      <w:r w:rsidRPr="001771F6">
        <w:rPr>
          <w:rFonts w:ascii="Times New Roman" w:hAnsi="Times New Roman" w:cs="Times New Roman"/>
          <w:i/>
          <w:iCs/>
          <w:sz w:val="18"/>
          <w:szCs w:val="18"/>
        </w:rPr>
        <w:t>Universiti</w:t>
      </w:r>
      <w:proofErr w:type="spellEnd"/>
      <w:r w:rsidRPr="001771F6">
        <w:rPr>
          <w:rFonts w:ascii="Times New Roman" w:hAnsi="Times New Roman" w:cs="Times New Roman"/>
          <w:i/>
          <w:iCs/>
          <w:sz w:val="18"/>
          <w:szCs w:val="18"/>
        </w:rPr>
        <w:t xml:space="preserve"> </w:t>
      </w:r>
      <w:proofErr w:type="spellStart"/>
      <w:r w:rsidRPr="001771F6">
        <w:rPr>
          <w:rFonts w:ascii="Times New Roman" w:hAnsi="Times New Roman" w:cs="Times New Roman"/>
          <w:i/>
          <w:iCs/>
          <w:sz w:val="18"/>
          <w:szCs w:val="18"/>
        </w:rPr>
        <w:t>Teknologi</w:t>
      </w:r>
      <w:proofErr w:type="spellEnd"/>
      <w:r w:rsidRPr="001771F6">
        <w:rPr>
          <w:rFonts w:ascii="Times New Roman" w:hAnsi="Times New Roman" w:cs="Times New Roman"/>
          <w:i/>
          <w:iCs/>
          <w:sz w:val="18"/>
          <w:szCs w:val="18"/>
        </w:rPr>
        <w:t xml:space="preserve"> Malaysia, 81310 UTM Johor</w:t>
      </w:r>
      <w:r>
        <w:rPr>
          <w:rFonts w:ascii="Times New Roman" w:hAnsi="Times New Roman" w:cs="Times New Roman"/>
          <w:i/>
          <w:iCs/>
          <w:sz w:val="18"/>
          <w:szCs w:val="18"/>
        </w:rPr>
        <w:t xml:space="preserve"> Bahru</w:t>
      </w:r>
      <w:r w:rsidRPr="001771F6">
        <w:rPr>
          <w:rFonts w:ascii="Times New Roman" w:hAnsi="Times New Roman" w:cs="Times New Roman"/>
          <w:i/>
          <w:iCs/>
          <w:sz w:val="18"/>
          <w:szCs w:val="18"/>
        </w:rPr>
        <w:t>, Johor, Malaysia</w:t>
      </w:r>
    </w:p>
    <w:p w14:paraId="1D7B11CE" w14:textId="77777777" w:rsidR="00E74417" w:rsidRPr="001771F6" w:rsidRDefault="00E74417" w:rsidP="00E74417">
      <w:pPr>
        <w:jc w:val="center"/>
        <w:outlineLvl w:val="0"/>
        <w:rPr>
          <w:rFonts w:ascii="Times New Roman" w:hAnsi="Times New Roman" w:cs="Times New Roman"/>
          <w:b/>
          <w:color w:val="548DD4" w:themeColor="text2" w:themeTint="99"/>
          <w:sz w:val="18"/>
          <w:szCs w:val="18"/>
        </w:rPr>
      </w:pPr>
    </w:p>
    <w:p w14:paraId="1566BD5E" w14:textId="77777777" w:rsidR="00E74417" w:rsidRPr="001771F6" w:rsidRDefault="00E74417" w:rsidP="00E74417">
      <w:pPr>
        <w:jc w:val="center"/>
        <w:outlineLvl w:val="0"/>
        <w:rPr>
          <w:rFonts w:ascii="Times New Roman" w:hAnsi="Times New Roman" w:cs="Times New Roman"/>
          <w:i/>
          <w:color w:val="548DD4" w:themeColor="text2" w:themeTint="99"/>
          <w:sz w:val="18"/>
        </w:rPr>
      </w:pPr>
      <w:r w:rsidRPr="001771F6">
        <w:rPr>
          <w:rFonts w:ascii="Times New Roman" w:hAnsi="Times New Roman" w:cs="Times New Roman"/>
          <w:i/>
          <w:sz w:val="18"/>
          <w:vertAlign w:val="superscript"/>
        </w:rPr>
        <w:t>*</w:t>
      </w:r>
      <w:r w:rsidRPr="001771F6">
        <w:rPr>
          <w:rFonts w:ascii="Times New Roman" w:hAnsi="Times New Roman" w:cs="Times New Roman"/>
          <w:i/>
          <w:sz w:val="18"/>
        </w:rPr>
        <w:t xml:space="preserve">Corresponding author: niknizam@utm.my </w:t>
      </w:r>
    </w:p>
    <w:p w14:paraId="217B7519" w14:textId="77777777" w:rsidR="00785CA6" w:rsidRPr="009C4E07" w:rsidRDefault="00785CA6" w:rsidP="00785CA6">
      <w:pPr>
        <w:jc w:val="center"/>
        <w:outlineLvl w:val="0"/>
        <w:rPr>
          <w:rFonts w:ascii="Times New Roman" w:hAnsi="Times New Roman" w:cs="Times New Roman"/>
          <w:b/>
          <w:color w:val="FF0000"/>
          <w:sz w:val="18"/>
          <w:szCs w:val="18"/>
        </w:rPr>
      </w:pPr>
    </w:p>
    <w:p w14:paraId="18481188" w14:textId="77777777" w:rsidR="009C4E07" w:rsidRPr="009C4E07" w:rsidRDefault="009C4E07" w:rsidP="00785CA6">
      <w:pPr>
        <w:jc w:val="center"/>
        <w:outlineLvl w:val="0"/>
        <w:rPr>
          <w:rFonts w:ascii="Times New Roman" w:hAnsi="Times New Roman" w:cs="Times New Roman"/>
          <w:b/>
          <w:color w:val="FF0000"/>
          <w:sz w:val="18"/>
          <w:szCs w:val="18"/>
        </w:rPr>
      </w:pPr>
    </w:p>
    <w:p w14:paraId="1FD552E5" w14:textId="77777777"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14:paraId="55D9CF6A" w14:textId="4BF473E5" w:rsidR="00E74417" w:rsidRDefault="00E74417" w:rsidP="00E74417">
      <w:pPr>
        <w:rPr>
          <w:rFonts w:ascii="Times New Roman" w:hAnsi="Times New Roman" w:cs="Times New Roman"/>
          <w:sz w:val="18"/>
          <w:szCs w:val="18"/>
        </w:rPr>
      </w:pPr>
      <w:r w:rsidRPr="001771F6">
        <w:rPr>
          <w:rFonts w:ascii="Times New Roman" w:hAnsi="Times New Roman" w:cs="Times New Roman"/>
          <w:sz w:val="18"/>
          <w:szCs w:val="18"/>
        </w:rPr>
        <w:t>The effect of different plant organ</w:t>
      </w:r>
      <w:r w:rsidR="007A2DB2">
        <w:rPr>
          <w:rFonts w:ascii="Times New Roman" w:hAnsi="Times New Roman" w:cs="Times New Roman"/>
          <w:sz w:val="18"/>
          <w:szCs w:val="18"/>
        </w:rPr>
        <w:t xml:space="preserve"> </w:t>
      </w:r>
      <w:r w:rsidRPr="001771F6">
        <w:rPr>
          <w:rFonts w:ascii="Times New Roman" w:hAnsi="Times New Roman" w:cs="Times New Roman"/>
          <w:sz w:val="18"/>
          <w:szCs w:val="18"/>
        </w:rPr>
        <w:t xml:space="preserve">extracts (leaf, stem, fig and root) of </w:t>
      </w:r>
      <w:r w:rsidRPr="001771F6">
        <w:rPr>
          <w:rStyle w:val="Emphasis"/>
          <w:rFonts w:ascii="Times New Roman" w:hAnsi="Times New Roman" w:cs="Times New Roman"/>
          <w:color w:val="0E101A"/>
          <w:sz w:val="18"/>
          <w:szCs w:val="18"/>
        </w:rPr>
        <w:t>Ficus deltoide</w:t>
      </w:r>
      <w:r w:rsidR="006417AB">
        <w:rPr>
          <w:rStyle w:val="Emphasis"/>
          <w:rFonts w:ascii="Times New Roman" w:hAnsi="Times New Roman" w:cs="Times New Roman"/>
          <w:color w:val="0E101A"/>
          <w:sz w:val="18"/>
          <w:szCs w:val="18"/>
        </w:rPr>
        <w:t xml:space="preserve">a </w:t>
      </w:r>
      <w:r w:rsidRPr="001771F6">
        <w:rPr>
          <w:rFonts w:ascii="Times New Roman" w:hAnsi="Times New Roman" w:cs="Times New Roman"/>
          <w:sz w:val="18"/>
          <w:szCs w:val="18"/>
        </w:rPr>
        <w:t xml:space="preserve">var. </w:t>
      </w:r>
      <w:proofErr w:type="spellStart"/>
      <w:r w:rsidRPr="001771F6">
        <w:rPr>
          <w:rStyle w:val="Emphasis"/>
          <w:rFonts w:ascii="Times New Roman" w:hAnsi="Times New Roman" w:cs="Times New Roman"/>
          <w:color w:val="0E101A"/>
          <w:sz w:val="18"/>
          <w:szCs w:val="18"/>
        </w:rPr>
        <w:t>kunstleri</w:t>
      </w:r>
      <w:proofErr w:type="spellEnd"/>
      <w:r w:rsidRPr="001771F6">
        <w:rPr>
          <w:rFonts w:ascii="Times New Roman" w:hAnsi="Times New Roman" w:cs="Times New Roman"/>
          <w:sz w:val="18"/>
          <w:szCs w:val="18"/>
        </w:rPr>
        <w:t xml:space="preserve"> (King) Corner (Mas </w:t>
      </w:r>
      <w:proofErr w:type="spellStart"/>
      <w:r w:rsidRPr="001771F6">
        <w:rPr>
          <w:rFonts w:ascii="Times New Roman" w:hAnsi="Times New Roman" w:cs="Times New Roman"/>
          <w:sz w:val="18"/>
          <w:szCs w:val="18"/>
        </w:rPr>
        <w:t>Cotek</w:t>
      </w:r>
      <w:proofErr w:type="spellEnd"/>
      <w:r w:rsidRPr="001771F6">
        <w:rPr>
          <w:rFonts w:ascii="Times New Roman" w:hAnsi="Times New Roman" w:cs="Times New Roman"/>
          <w:sz w:val="18"/>
          <w:szCs w:val="18"/>
        </w:rPr>
        <w:t>) in the synthesis of silver nanoparticles (AgNP) was studied. The plant analysis using liquid chromatography</w:t>
      </w:r>
      <w:r>
        <w:rPr>
          <w:rFonts w:ascii="Times New Roman" w:hAnsi="Times New Roman" w:cs="Times New Roman"/>
          <w:sz w:val="18"/>
          <w:szCs w:val="18"/>
        </w:rPr>
        <w:t>-</w:t>
      </w:r>
      <w:r w:rsidRPr="001771F6">
        <w:rPr>
          <w:rFonts w:ascii="Times New Roman" w:hAnsi="Times New Roman" w:cs="Times New Roman"/>
          <w:sz w:val="18"/>
          <w:szCs w:val="18"/>
        </w:rPr>
        <w:t xml:space="preserve">mass spectrometry (LCMS) </w:t>
      </w:r>
      <w:r w:rsidR="007A2DB2">
        <w:rPr>
          <w:rFonts w:ascii="Times New Roman" w:hAnsi="Times New Roman" w:cs="Times New Roman"/>
          <w:sz w:val="18"/>
          <w:szCs w:val="18"/>
        </w:rPr>
        <w:t xml:space="preserve">yielded </w:t>
      </w:r>
      <w:r w:rsidRPr="001771F6">
        <w:rPr>
          <w:rFonts w:ascii="Times New Roman" w:hAnsi="Times New Roman" w:cs="Times New Roman"/>
          <w:sz w:val="18"/>
          <w:szCs w:val="18"/>
        </w:rPr>
        <w:t>more than 100 phytochemical compounds in each organ, of which around 50</w:t>
      </w:r>
      <w:r w:rsidR="00D26DD2">
        <w:rPr>
          <w:rFonts w:ascii="Times New Roman" w:hAnsi="Times New Roman" w:cs="Times New Roman"/>
          <w:sz w:val="18"/>
          <w:szCs w:val="18"/>
        </w:rPr>
        <w:t xml:space="preserve"> </w:t>
      </w:r>
      <w:r w:rsidRPr="001771F6">
        <w:rPr>
          <w:rFonts w:ascii="Times New Roman" w:hAnsi="Times New Roman" w:cs="Times New Roman"/>
          <w:sz w:val="18"/>
          <w:szCs w:val="18"/>
        </w:rPr>
        <w:t xml:space="preserve">% belong to the phenolics, flavonoids and polyphenols compounds. The biomarker compounds (vitexin and isovitexin) </w:t>
      </w:r>
      <w:r w:rsidR="0098263F">
        <w:rPr>
          <w:rFonts w:ascii="Times New Roman" w:hAnsi="Times New Roman" w:cs="Times New Roman"/>
          <w:sz w:val="18"/>
          <w:szCs w:val="18"/>
        </w:rPr>
        <w:t xml:space="preserve">were </w:t>
      </w:r>
      <w:r w:rsidRPr="001771F6">
        <w:rPr>
          <w:rFonts w:ascii="Times New Roman" w:hAnsi="Times New Roman" w:cs="Times New Roman"/>
          <w:sz w:val="18"/>
          <w:szCs w:val="18"/>
        </w:rPr>
        <w:t>only found in the leaf, and Total Phenolic Content (TPC)</w:t>
      </w:r>
      <w:r w:rsidR="00EA34E3">
        <w:rPr>
          <w:rFonts w:ascii="Times New Roman" w:hAnsi="Times New Roman" w:cs="Times New Roman"/>
          <w:sz w:val="18"/>
          <w:szCs w:val="18"/>
        </w:rPr>
        <w:t xml:space="preserve">, </w:t>
      </w:r>
      <w:r>
        <w:rPr>
          <w:rFonts w:ascii="Times New Roman" w:hAnsi="Times New Roman" w:cs="Times New Roman"/>
          <w:sz w:val="18"/>
          <w:szCs w:val="18"/>
        </w:rPr>
        <w:t>as well as</w:t>
      </w:r>
      <w:r w:rsidRPr="001771F6">
        <w:rPr>
          <w:rFonts w:ascii="Times New Roman" w:hAnsi="Times New Roman" w:cs="Times New Roman"/>
          <w:sz w:val="18"/>
          <w:szCs w:val="18"/>
        </w:rPr>
        <w:t xml:space="preserve"> Total Flavonoid Content (TFC)</w:t>
      </w:r>
      <w:r w:rsidR="00A859C9">
        <w:rPr>
          <w:rFonts w:ascii="Times New Roman" w:hAnsi="Times New Roman" w:cs="Times New Roman"/>
          <w:sz w:val="18"/>
          <w:szCs w:val="18"/>
        </w:rPr>
        <w:t xml:space="preserve"> </w:t>
      </w:r>
      <w:r w:rsidR="0098263F">
        <w:rPr>
          <w:rFonts w:ascii="Times New Roman" w:hAnsi="Times New Roman" w:cs="Times New Roman"/>
          <w:sz w:val="18"/>
          <w:szCs w:val="18"/>
        </w:rPr>
        <w:t>were</w:t>
      </w:r>
      <w:r w:rsidR="007A2DB2">
        <w:rPr>
          <w:rFonts w:ascii="Times New Roman" w:hAnsi="Times New Roman" w:cs="Times New Roman"/>
          <w:sz w:val="18"/>
          <w:szCs w:val="18"/>
        </w:rPr>
        <w:t xml:space="preserve"> </w:t>
      </w:r>
      <w:r w:rsidRPr="001771F6">
        <w:rPr>
          <w:rFonts w:ascii="Times New Roman" w:hAnsi="Times New Roman" w:cs="Times New Roman"/>
          <w:sz w:val="18"/>
          <w:szCs w:val="18"/>
        </w:rPr>
        <w:t>observed</w:t>
      </w:r>
      <w:r w:rsidR="007A2DB2">
        <w:rPr>
          <w:rFonts w:ascii="Times New Roman" w:hAnsi="Times New Roman" w:cs="Times New Roman"/>
          <w:sz w:val="18"/>
          <w:szCs w:val="18"/>
        </w:rPr>
        <w:t xml:space="preserve"> to be</w:t>
      </w:r>
      <w:r w:rsidRPr="001771F6">
        <w:rPr>
          <w:rFonts w:ascii="Times New Roman" w:hAnsi="Times New Roman" w:cs="Times New Roman"/>
          <w:sz w:val="18"/>
          <w:szCs w:val="18"/>
        </w:rPr>
        <w:t xml:space="preserve"> the highest in fig compared to other organs. The </w:t>
      </w:r>
      <w:proofErr w:type="spellStart"/>
      <w:r w:rsidRPr="001771F6">
        <w:rPr>
          <w:rFonts w:ascii="Times New Roman" w:hAnsi="Times New Roman" w:cs="Times New Roman"/>
          <w:sz w:val="18"/>
          <w:szCs w:val="18"/>
        </w:rPr>
        <w:t>locali</w:t>
      </w:r>
      <w:r w:rsidR="00A859C9">
        <w:rPr>
          <w:rFonts w:ascii="Times New Roman" w:hAnsi="Times New Roman" w:cs="Times New Roman"/>
          <w:sz w:val="18"/>
          <w:szCs w:val="18"/>
        </w:rPr>
        <w:t>s</w:t>
      </w:r>
      <w:r w:rsidRPr="001771F6">
        <w:rPr>
          <w:rFonts w:ascii="Times New Roman" w:hAnsi="Times New Roman" w:cs="Times New Roman"/>
          <w:sz w:val="18"/>
          <w:szCs w:val="18"/>
        </w:rPr>
        <w:t>ed</w:t>
      </w:r>
      <w:proofErr w:type="spellEnd"/>
      <w:r w:rsidRPr="001771F6">
        <w:rPr>
          <w:rFonts w:ascii="Times New Roman" w:hAnsi="Times New Roman" w:cs="Times New Roman"/>
          <w:sz w:val="18"/>
          <w:szCs w:val="18"/>
        </w:rPr>
        <w:t xml:space="preserve"> surface plasmon resonance (LSPR) of the </w:t>
      </w:r>
      <w:proofErr w:type="spellStart"/>
      <w:r w:rsidRPr="001771F6">
        <w:rPr>
          <w:rFonts w:ascii="Times New Roman" w:hAnsi="Times New Roman" w:cs="Times New Roman"/>
          <w:sz w:val="18"/>
          <w:szCs w:val="18"/>
        </w:rPr>
        <w:t>biosynthesi</w:t>
      </w:r>
      <w:r w:rsidR="00A859C9">
        <w:rPr>
          <w:rFonts w:ascii="Times New Roman" w:hAnsi="Times New Roman" w:cs="Times New Roman"/>
          <w:sz w:val="18"/>
          <w:szCs w:val="18"/>
        </w:rPr>
        <w:t>s</w:t>
      </w:r>
      <w:r w:rsidRPr="001771F6">
        <w:rPr>
          <w:rFonts w:ascii="Times New Roman" w:hAnsi="Times New Roman" w:cs="Times New Roman"/>
          <w:sz w:val="18"/>
          <w:szCs w:val="18"/>
        </w:rPr>
        <w:t>ed</w:t>
      </w:r>
      <w:proofErr w:type="spellEnd"/>
      <w:r w:rsidRPr="001771F6">
        <w:rPr>
          <w:rFonts w:ascii="Times New Roman" w:hAnsi="Times New Roman" w:cs="Times New Roman"/>
          <w:sz w:val="18"/>
          <w:szCs w:val="18"/>
        </w:rPr>
        <w:t xml:space="preserve"> AgNP using all organs was found </w:t>
      </w:r>
      <w:r>
        <w:rPr>
          <w:rFonts w:ascii="Times New Roman" w:hAnsi="Times New Roman" w:cs="Times New Roman"/>
          <w:sz w:val="18"/>
          <w:szCs w:val="18"/>
        </w:rPr>
        <w:t>at</w:t>
      </w:r>
      <w:r w:rsidRPr="001771F6">
        <w:rPr>
          <w:rFonts w:ascii="Times New Roman" w:hAnsi="Times New Roman" w:cs="Times New Roman"/>
          <w:sz w:val="18"/>
          <w:szCs w:val="18"/>
        </w:rPr>
        <w:t xml:space="preserve"> 409 to 428 nm. The capping and </w:t>
      </w:r>
      <w:proofErr w:type="spellStart"/>
      <w:r w:rsidRPr="001771F6">
        <w:rPr>
          <w:rFonts w:ascii="Times New Roman" w:hAnsi="Times New Roman" w:cs="Times New Roman"/>
          <w:sz w:val="18"/>
          <w:szCs w:val="18"/>
        </w:rPr>
        <w:t>stabili</w:t>
      </w:r>
      <w:r w:rsidR="00A859C9">
        <w:rPr>
          <w:rFonts w:ascii="Times New Roman" w:hAnsi="Times New Roman" w:cs="Times New Roman"/>
          <w:sz w:val="18"/>
          <w:szCs w:val="18"/>
        </w:rPr>
        <w:t>s</w:t>
      </w:r>
      <w:r w:rsidRPr="001771F6">
        <w:rPr>
          <w:rFonts w:ascii="Times New Roman" w:hAnsi="Times New Roman" w:cs="Times New Roman"/>
          <w:sz w:val="18"/>
          <w:szCs w:val="18"/>
        </w:rPr>
        <w:t>ation</w:t>
      </w:r>
      <w:proofErr w:type="spellEnd"/>
      <w:r w:rsidRPr="001771F6">
        <w:rPr>
          <w:rFonts w:ascii="Times New Roman" w:hAnsi="Times New Roman" w:cs="Times New Roman"/>
          <w:sz w:val="18"/>
          <w:szCs w:val="18"/>
        </w:rPr>
        <w:t xml:space="preserve"> of AgNP by phytochemical compounds </w:t>
      </w:r>
      <w:r w:rsidR="007A2DB2">
        <w:rPr>
          <w:rFonts w:ascii="Times New Roman" w:hAnsi="Times New Roman" w:cs="Times New Roman"/>
          <w:sz w:val="18"/>
          <w:szCs w:val="18"/>
        </w:rPr>
        <w:t xml:space="preserve">were </w:t>
      </w:r>
      <w:r w:rsidRPr="001771F6">
        <w:rPr>
          <w:rFonts w:ascii="Times New Roman" w:hAnsi="Times New Roman" w:cs="Times New Roman"/>
          <w:sz w:val="18"/>
          <w:szCs w:val="18"/>
        </w:rPr>
        <w:t xml:space="preserve">verified by Fourier transform infrared (FTIR) spectroscopy as the vibration and stretching of </w:t>
      </w:r>
      <w:r>
        <w:rPr>
          <w:rFonts w:ascii="Times New Roman" w:hAnsi="Times New Roman" w:cs="Times New Roman"/>
          <w:sz w:val="18"/>
          <w:szCs w:val="18"/>
        </w:rPr>
        <w:t>-NH</w:t>
      </w:r>
      <w:r w:rsidRPr="001771F6">
        <w:rPr>
          <w:rFonts w:ascii="Times New Roman" w:hAnsi="Times New Roman" w:cs="Times New Roman"/>
          <w:sz w:val="18"/>
          <w:szCs w:val="18"/>
        </w:rPr>
        <w:t>, -CH</w:t>
      </w:r>
      <w:r w:rsidRPr="001771F6">
        <w:rPr>
          <w:rFonts w:ascii="Times New Roman" w:hAnsi="Times New Roman" w:cs="Times New Roman"/>
          <w:sz w:val="18"/>
          <w:szCs w:val="18"/>
          <w:vertAlign w:val="subscript"/>
        </w:rPr>
        <w:t>3</w:t>
      </w:r>
      <w:r w:rsidRPr="001771F6">
        <w:rPr>
          <w:rFonts w:ascii="Times New Roman" w:hAnsi="Times New Roman" w:cs="Times New Roman"/>
          <w:sz w:val="18"/>
          <w:szCs w:val="18"/>
        </w:rPr>
        <w:t>, -CH</w:t>
      </w:r>
      <w:r w:rsidRPr="001771F6">
        <w:rPr>
          <w:rFonts w:ascii="Times New Roman" w:hAnsi="Times New Roman" w:cs="Times New Roman"/>
          <w:sz w:val="18"/>
          <w:szCs w:val="18"/>
          <w:vertAlign w:val="subscript"/>
        </w:rPr>
        <w:t>2</w:t>
      </w:r>
      <w:r w:rsidRPr="001771F6">
        <w:rPr>
          <w:rFonts w:ascii="Times New Roman" w:hAnsi="Times New Roman" w:cs="Times New Roman"/>
          <w:sz w:val="18"/>
          <w:szCs w:val="18"/>
        </w:rPr>
        <w:t>, -CH, C=O and -OH functional groups were found. There</w:t>
      </w:r>
      <w:r w:rsidR="0098263F">
        <w:rPr>
          <w:rFonts w:ascii="Times New Roman" w:hAnsi="Times New Roman" w:cs="Times New Roman"/>
          <w:sz w:val="18"/>
          <w:szCs w:val="18"/>
        </w:rPr>
        <w:t xml:space="preserve"> was</w:t>
      </w:r>
      <w:r w:rsidRPr="001771F6">
        <w:rPr>
          <w:rFonts w:ascii="Times New Roman" w:hAnsi="Times New Roman" w:cs="Times New Roman"/>
          <w:sz w:val="18"/>
          <w:szCs w:val="18"/>
        </w:rPr>
        <w:t xml:space="preserve"> </w:t>
      </w:r>
      <w:r>
        <w:rPr>
          <w:rFonts w:ascii="Times New Roman" w:hAnsi="Times New Roman" w:cs="Times New Roman"/>
          <w:sz w:val="18"/>
          <w:szCs w:val="18"/>
        </w:rPr>
        <w:t>a</w:t>
      </w:r>
      <w:r w:rsidRPr="001771F6">
        <w:rPr>
          <w:rFonts w:ascii="Times New Roman" w:hAnsi="Times New Roman" w:cs="Times New Roman"/>
          <w:sz w:val="18"/>
          <w:szCs w:val="18"/>
        </w:rPr>
        <w:t xml:space="preserve"> high abundance of phytochemical compounds in each organ</w:t>
      </w:r>
      <w:r>
        <w:rPr>
          <w:rFonts w:ascii="Times New Roman" w:hAnsi="Times New Roman" w:cs="Times New Roman"/>
          <w:sz w:val="18"/>
          <w:szCs w:val="18"/>
        </w:rPr>
        <w:t xml:space="preserve">: </w:t>
      </w:r>
      <w:r w:rsidR="00A859C9">
        <w:rPr>
          <w:rFonts w:ascii="Times New Roman" w:hAnsi="Times New Roman" w:cs="Times New Roman"/>
          <w:sz w:val="18"/>
          <w:szCs w:val="18"/>
        </w:rPr>
        <w:t>g</w:t>
      </w:r>
      <w:r w:rsidR="0098263F" w:rsidRPr="001771F6">
        <w:rPr>
          <w:rFonts w:ascii="Times New Roman" w:hAnsi="Times New Roman" w:cs="Times New Roman"/>
          <w:sz w:val="18"/>
          <w:szCs w:val="18"/>
        </w:rPr>
        <w:t>allic</w:t>
      </w:r>
      <w:r w:rsidRPr="001771F6">
        <w:rPr>
          <w:rFonts w:ascii="Times New Roman" w:hAnsi="Times New Roman" w:cs="Times New Roman"/>
          <w:sz w:val="18"/>
          <w:szCs w:val="18"/>
        </w:rPr>
        <w:t xml:space="preserve"> acid, kaempferol-3-(6''-caffeoylglucoside), quercetin-3-O-rhamnoside and kaempferol 3-(3'',4''-diacetylrhamnoside) in leaf, stem, fig and root, respectively. These compounds belong to the phenolics, flavonoids and polyphenols groups responsible for reduc</w:t>
      </w:r>
      <w:r>
        <w:rPr>
          <w:rFonts w:ascii="Times New Roman" w:hAnsi="Times New Roman" w:cs="Times New Roman"/>
          <w:sz w:val="18"/>
          <w:szCs w:val="18"/>
        </w:rPr>
        <w:t xml:space="preserve">ing </w:t>
      </w:r>
      <w:r w:rsidRPr="001771F6">
        <w:rPr>
          <w:rFonts w:ascii="Times New Roman" w:hAnsi="Times New Roman" w:cs="Times New Roman"/>
          <w:sz w:val="18"/>
          <w:szCs w:val="18"/>
        </w:rPr>
        <w:t>Ag</w:t>
      </w:r>
      <w:r w:rsidRPr="001771F6">
        <w:rPr>
          <w:rFonts w:ascii="Times New Roman" w:hAnsi="Times New Roman" w:cs="Times New Roman"/>
          <w:sz w:val="18"/>
          <w:szCs w:val="18"/>
          <w:vertAlign w:val="superscript"/>
        </w:rPr>
        <w:t>+</w:t>
      </w:r>
      <w:r w:rsidRPr="001771F6">
        <w:rPr>
          <w:rFonts w:ascii="Times New Roman" w:hAnsi="Times New Roman" w:cs="Times New Roman"/>
          <w:sz w:val="18"/>
          <w:szCs w:val="18"/>
        </w:rPr>
        <w:t xml:space="preserve"> to Ag</w:t>
      </w:r>
      <w:r w:rsidRPr="001771F6">
        <w:rPr>
          <w:rFonts w:ascii="Times New Roman" w:hAnsi="Times New Roman" w:cs="Times New Roman"/>
          <w:sz w:val="18"/>
          <w:szCs w:val="18"/>
          <w:vertAlign w:val="superscript"/>
        </w:rPr>
        <w:t>0</w:t>
      </w:r>
      <w:r w:rsidRPr="001771F6">
        <w:rPr>
          <w:rFonts w:ascii="Times New Roman" w:hAnsi="Times New Roman" w:cs="Times New Roman"/>
          <w:sz w:val="18"/>
          <w:szCs w:val="18"/>
        </w:rPr>
        <w:t xml:space="preserve"> (AgNP). The </w:t>
      </w:r>
      <w:r w:rsidR="005603DF" w:rsidRPr="001771F6">
        <w:rPr>
          <w:rFonts w:ascii="Times New Roman" w:hAnsi="Times New Roman" w:cs="Times New Roman"/>
          <w:sz w:val="18"/>
          <w:szCs w:val="18"/>
        </w:rPr>
        <w:t xml:space="preserve">results </w:t>
      </w:r>
      <w:r w:rsidR="005603DF">
        <w:rPr>
          <w:rFonts w:ascii="Times New Roman" w:hAnsi="Times New Roman" w:cs="Times New Roman"/>
          <w:sz w:val="18"/>
          <w:szCs w:val="18"/>
        </w:rPr>
        <w:t>indicate</w:t>
      </w:r>
      <w:r w:rsidR="00A859C9">
        <w:rPr>
          <w:rFonts w:ascii="Times New Roman" w:hAnsi="Times New Roman" w:cs="Times New Roman"/>
          <w:sz w:val="18"/>
          <w:szCs w:val="18"/>
        </w:rPr>
        <w:t>d</w:t>
      </w:r>
      <w:r w:rsidR="005603DF">
        <w:rPr>
          <w:rFonts w:ascii="Times New Roman" w:hAnsi="Times New Roman" w:cs="Times New Roman"/>
          <w:sz w:val="18"/>
          <w:szCs w:val="18"/>
        </w:rPr>
        <w:t xml:space="preserve"> </w:t>
      </w:r>
      <w:r>
        <w:rPr>
          <w:rFonts w:ascii="Times New Roman" w:hAnsi="Times New Roman" w:cs="Times New Roman"/>
          <w:sz w:val="18"/>
          <w:szCs w:val="18"/>
        </w:rPr>
        <w:t xml:space="preserve">that </w:t>
      </w:r>
      <w:r w:rsidRPr="001771F6">
        <w:rPr>
          <w:rFonts w:ascii="Times New Roman" w:hAnsi="Times New Roman" w:cs="Times New Roman"/>
          <w:sz w:val="18"/>
          <w:szCs w:val="18"/>
        </w:rPr>
        <w:t xml:space="preserve">the fig </w:t>
      </w:r>
      <w:r w:rsidR="00AE1140">
        <w:rPr>
          <w:rFonts w:ascii="Times New Roman" w:hAnsi="Times New Roman" w:cs="Times New Roman"/>
          <w:sz w:val="18"/>
          <w:szCs w:val="18"/>
        </w:rPr>
        <w:t>which</w:t>
      </w:r>
      <w:r w:rsidR="00A859C9">
        <w:rPr>
          <w:rFonts w:ascii="Times New Roman" w:hAnsi="Times New Roman" w:cs="Times New Roman"/>
          <w:sz w:val="18"/>
          <w:szCs w:val="18"/>
        </w:rPr>
        <w:t xml:space="preserve"> </w:t>
      </w:r>
      <w:r w:rsidRPr="001771F6">
        <w:rPr>
          <w:rFonts w:ascii="Times New Roman" w:hAnsi="Times New Roman" w:cs="Times New Roman"/>
          <w:sz w:val="18"/>
          <w:szCs w:val="18"/>
        </w:rPr>
        <w:t>contain</w:t>
      </w:r>
      <w:r w:rsidR="005603DF">
        <w:rPr>
          <w:rFonts w:ascii="Times New Roman" w:hAnsi="Times New Roman" w:cs="Times New Roman"/>
          <w:sz w:val="18"/>
          <w:szCs w:val="18"/>
        </w:rPr>
        <w:t>ed</w:t>
      </w:r>
      <w:r w:rsidRPr="001771F6">
        <w:rPr>
          <w:rFonts w:ascii="Times New Roman" w:hAnsi="Times New Roman" w:cs="Times New Roman"/>
          <w:sz w:val="18"/>
          <w:szCs w:val="18"/>
        </w:rPr>
        <w:t xml:space="preserve"> the highest TPC and TFC formed the highest LSPR peak for the formation of AgNP. The most important finding</w:t>
      </w:r>
      <w:r w:rsidR="00AE1140">
        <w:rPr>
          <w:rFonts w:ascii="Times New Roman" w:hAnsi="Times New Roman" w:cs="Times New Roman"/>
          <w:sz w:val="18"/>
          <w:szCs w:val="18"/>
        </w:rPr>
        <w:t xml:space="preserve"> was</w:t>
      </w:r>
      <w:r w:rsidRPr="001771F6">
        <w:rPr>
          <w:rFonts w:ascii="Times New Roman" w:hAnsi="Times New Roman" w:cs="Times New Roman"/>
          <w:sz w:val="18"/>
          <w:szCs w:val="18"/>
        </w:rPr>
        <w:t xml:space="preserve"> the ability of each plant organ of </w:t>
      </w:r>
      <w:r w:rsidRPr="001771F6">
        <w:rPr>
          <w:rFonts w:ascii="Times New Roman" w:hAnsi="Times New Roman" w:cs="Times New Roman"/>
          <w:i/>
          <w:iCs/>
          <w:sz w:val="18"/>
          <w:szCs w:val="18"/>
        </w:rPr>
        <w:t>F. deltoidea</w:t>
      </w:r>
      <w:r w:rsidRPr="001771F6">
        <w:rPr>
          <w:rFonts w:ascii="Times New Roman" w:hAnsi="Times New Roman" w:cs="Times New Roman"/>
          <w:sz w:val="18"/>
          <w:szCs w:val="18"/>
        </w:rPr>
        <w:t xml:space="preserve"> in the AgNP biosynthesis.</w:t>
      </w:r>
    </w:p>
    <w:p w14:paraId="1FF70681" w14:textId="77777777" w:rsidR="00E74417" w:rsidRPr="001771F6" w:rsidRDefault="00E74417" w:rsidP="00E74417">
      <w:pPr>
        <w:rPr>
          <w:rFonts w:ascii="Times New Roman" w:hAnsi="Times New Roman" w:cs="Times New Roman"/>
          <w:sz w:val="18"/>
          <w:szCs w:val="18"/>
        </w:rPr>
      </w:pPr>
    </w:p>
    <w:p w14:paraId="62C1330A" w14:textId="77777777" w:rsidR="00E74417" w:rsidRPr="001771F6" w:rsidRDefault="00E74417" w:rsidP="00E74417">
      <w:pPr>
        <w:outlineLvl w:val="0"/>
        <w:rPr>
          <w:rFonts w:ascii="Times New Roman" w:hAnsi="Times New Roman" w:cs="Times New Roman"/>
          <w:color w:val="548DD4" w:themeColor="text2" w:themeTint="99"/>
        </w:rPr>
      </w:pPr>
      <w:r w:rsidRPr="001771F6">
        <w:rPr>
          <w:rFonts w:ascii="Times New Roman" w:hAnsi="Times New Roman" w:cs="Times New Roman"/>
          <w:b/>
          <w:sz w:val="18"/>
          <w:szCs w:val="18"/>
        </w:rPr>
        <w:t>Keywords</w:t>
      </w:r>
      <w:r w:rsidRPr="001771F6">
        <w:rPr>
          <w:rFonts w:ascii="Times New Roman" w:hAnsi="Times New Roman" w:cs="Times New Roman"/>
          <w:sz w:val="18"/>
          <w:szCs w:val="18"/>
        </w:rPr>
        <w:t xml:space="preserve">: Plant organs, </w:t>
      </w:r>
      <w:r w:rsidRPr="001771F6">
        <w:rPr>
          <w:rFonts w:ascii="Times New Roman" w:hAnsi="Times New Roman" w:cs="Times New Roman"/>
          <w:i/>
          <w:iCs/>
          <w:sz w:val="18"/>
          <w:szCs w:val="18"/>
        </w:rPr>
        <w:t>Ficus deltoidea</w:t>
      </w:r>
      <w:r w:rsidRPr="001771F6">
        <w:rPr>
          <w:rFonts w:ascii="Times New Roman" w:hAnsi="Times New Roman" w:cs="Times New Roman"/>
          <w:sz w:val="18"/>
          <w:szCs w:val="18"/>
        </w:rPr>
        <w:t xml:space="preserve">, biosynthesis, nanoparticles </w:t>
      </w:r>
    </w:p>
    <w:p w14:paraId="28CFFEF8" w14:textId="77777777" w:rsidR="00785CA6" w:rsidRPr="009C4E07" w:rsidRDefault="00785CA6" w:rsidP="009C4E07">
      <w:pPr>
        <w:jc w:val="center"/>
        <w:outlineLvl w:val="0"/>
        <w:rPr>
          <w:rFonts w:ascii="Times New Roman" w:hAnsi="Times New Roman" w:cs="Times New Roman"/>
          <w:b/>
          <w:color w:val="548DD4" w:themeColor="text2" w:themeTint="99"/>
          <w:sz w:val="18"/>
          <w:szCs w:val="18"/>
        </w:rPr>
      </w:pPr>
    </w:p>
    <w:p w14:paraId="4E753EFE" w14:textId="77777777" w:rsidR="00785CA6" w:rsidRDefault="00785CA6" w:rsidP="00785CA6">
      <w:pPr>
        <w:jc w:val="center"/>
        <w:outlineLvl w:val="0"/>
        <w:rPr>
          <w:rFonts w:ascii="Times New Roman" w:hAnsi="Times New Roman" w:cs="Times New Roman"/>
          <w:b/>
          <w:sz w:val="18"/>
          <w:szCs w:val="18"/>
        </w:rPr>
      </w:pPr>
      <w:proofErr w:type="spellStart"/>
      <w:r w:rsidRPr="009C4E07">
        <w:rPr>
          <w:rFonts w:ascii="Times New Roman" w:hAnsi="Times New Roman" w:cs="Times New Roman"/>
          <w:b/>
          <w:sz w:val="18"/>
          <w:szCs w:val="18"/>
        </w:rPr>
        <w:t>Abstrak</w:t>
      </w:r>
      <w:proofErr w:type="spellEnd"/>
    </w:p>
    <w:p w14:paraId="0D70167A" w14:textId="53CB2D07" w:rsidR="00D26DD2" w:rsidRPr="00D26DD2" w:rsidRDefault="00D26DD2" w:rsidP="00D26DD2">
      <w:pPr>
        <w:outlineLvl w:val="0"/>
        <w:rPr>
          <w:rFonts w:ascii="Times New Roman" w:hAnsi="Times New Roman" w:cs="Times New Roman"/>
          <w:bCs/>
          <w:sz w:val="18"/>
          <w:szCs w:val="18"/>
        </w:rPr>
      </w:pPr>
      <w:proofErr w:type="spellStart"/>
      <w:r w:rsidRPr="00D26DD2">
        <w:rPr>
          <w:rFonts w:ascii="Times New Roman" w:hAnsi="Times New Roman" w:cs="Times New Roman"/>
          <w:bCs/>
          <w:sz w:val="18"/>
          <w:szCs w:val="18"/>
        </w:rPr>
        <w:t>Kesan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ekstrak</w:t>
      </w:r>
      <w:proofErr w:type="spellEnd"/>
      <w:r w:rsidRPr="00D26DD2">
        <w:rPr>
          <w:rFonts w:ascii="Times New Roman" w:hAnsi="Times New Roman" w:cs="Times New Roman"/>
          <w:bCs/>
          <w:sz w:val="18"/>
          <w:szCs w:val="18"/>
        </w:rPr>
        <w:t xml:space="preserve"> organ </w:t>
      </w:r>
      <w:proofErr w:type="spellStart"/>
      <w:r w:rsidRPr="00D26DD2">
        <w:rPr>
          <w:rFonts w:ascii="Times New Roman" w:hAnsi="Times New Roman" w:cs="Times New Roman"/>
          <w:bCs/>
          <w:sz w:val="18"/>
          <w:szCs w:val="18"/>
        </w:rPr>
        <w:t>tumbuhan</w:t>
      </w:r>
      <w:proofErr w:type="spellEnd"/>
      <w:r w:rsidRPr="00D26DD2">
        <w:rPr>
          <w:rFonts w:ascii="Times New Roman" w:hAnsi="Times New Roman" w:cs="Times New Roman"/>
          <w:bCs/>
          <w:sz w:val="18"/>
          <w:szCs w:val="18"/>
        </w:rPr>
        <w:t xml:space="preserve"> yang </w:t>
      </w:r>
      <w:proofErr w:type="spellStart"/>
      <w:r w:rsidRPr="00D26DD2">
        <w:rPr>
          <w:rFonts w:ascii="Times New Roman" w:hAnsi="Times New Roman" w:cs="Times New Roman"/>
          <w:bCs/>
          <w:sz w:val="18"/>
          <w:szCs w:val="18"/>
        </w:rPr>
        <w:t>berbeza</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daun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batang</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ara</w:t>
      </w:r>
      <w:proofErr w:type="spellEnd"/>
      <w:r w:rsidRPr="00D26DD2">
        <w:rPr>
          <w:rFonts w:ascii="Times New Roman" w:hAnsi="Times New Roman" w:cs="Times New Roman"/>
          <w:bCs/>
          <w:sz w:val="18"/>
          <w:szCs w:val="18"/>
        </w:rPr>
        <w:t xml:space="preserve"> dan </w:t>
      </w:r>
      <w:proofErr w:type="spellStart"/>
      <w:r w:rsidRPr="00D26DD2">
        <w:rPr>
          <w:rFonts w:ascii="Times New Roman" w:hAnsi="Times New Roman" w:cs="Times New Roman"/>
          <w:bCs/>
          <w:sz w:val="18"/>
          <w:szCs w:val="18"/>
        </w:rPr>
        <w:t>akar</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dari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pokok</w:t>
      </w:r>
      <w:proofErr w:type="spellEnd"/>
      <w:r w:rsidRPr="00D26DD2">
        <w:rPr>
          <w:rFonts w:ascii="Times New Roman" w:hAnsi="Times New Roman" w:cs="Times New Roman"/>
          <w:bCs/>
          <w:sz w:val="18"/>
          <w:szCs w:val="18"/>
        </w:rPr>
        <w:t xml:space="preserve"> </w:t>
      </w:r>
      <w:r w:rsidRPr="00D26DD2">
        <w:rPr>
          <w:rFonts w:ascii="Times New Roman" w:hAnsi="Times New Roman" w:cs="Times New Roman"/>
          <w:bCs/>
          <w:i/>
          <w:iCs/>
          <w:sz w:val="18"/>
          <w:szCs w:val="18"/>
        </w:rPr>
        <w:t>Ficus deltoidea</w:t>
      </w:r>
      <w:r w:rsidRPr="00D26DD2">
        <w:rPr>
          <w:rFonts w:ascii="Times New Roman" w:hAnsi="Times New Roman" w:cs="Times New Roman"/>
          <w:bCs/>
          <w:sz w:val="18"/>
          <w:szCs w:val="18"/>
        </w:rPr>
        <w:t xml:space="preserve"> var. </w:t>
      </w:r>
      <w:proofErr w:type="spellStart"/>
      <w:r w:rsidRPr="00D26DD2">
        <w:rPr>
          <w:rFonts w:ascii="Times New Roman" w:hAnsi="Times New Roman" w:cs="Times New Roman"/>
          <w:bCs/>
          <w:i/>
          <w:iCs/>
          <w:sz w:val="18"/>
          <w:szCs w:val="18"/>
        </w:rPr>
        <w:t>kunstleri</w:t>
      </w:r>
      <w:proofErr w:type="spellEnd"/>
      <w:r w:rsidRPr="00D26DD2">
        <w:rPr>
          <w:rFonts w:ascii="Times New Roman" w:hAnsi="Times New Roman" w:cs="Times New Roman"/>
          <w:bCs/>
          <w:sz w:val="18"/>
          <w:szCs w:val="18"/>
        </w:rPr>
        <w:t xml:space="preserve"> (King) Corner (Mas </w:t>
      </w:r>
      <w:proofErr w:type="spellStart"/>
      <w:r w:rsidRPr="00D26DD2">
        <w:rPr>
          <w:rFonts w:ascii="Times New Roman" w:hAnsi="Times New Roman" w:cs="Times New Roman"/>
          <w:bCs/>
          <w:sz w:val="18"/>
          <w:szCs w:val="18"/>
        </w:rPr>
        <w:t>Cotek</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dalam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mensintesis</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nanopartikel</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perak</w:t>
      </w:r>
      <w:proofErr w:type="spellEnd"/>
      <w:r w:rsidRPr="00D26DD2">
        <w:rPr>
          <w:rFonts w:ascii="Times New Roman" w:hAnsi="Times New Roman" w:cs="Times New Roman"/>
          <w:bCs/>
          <w:sz w:val="18"/>
          <w:szCs w:val="18"/>
        </w:rPr>
        <w:t xml:space="preserve"> (AgNP) </w:t>
      </w:r>
      <w:proofErr w:type="spellStart"/>
      <w:r w:rsidRPr="00D26DD2">
        <w:rPr>
          <w:rFonts w:ascii="Times New Roman" w:hAnsi="Times New Roman" w:cs="Times New Roman"/>
          <w:bCs/>
          <w:sz w:val="18"/>
          <w:szCs w:val="18"/>
        </w:rPr>
        <w:t>dianalisis</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dalam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kajian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ini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Analisis</w:t>
      </w:r>
      <w:proofErr w:type="spellEnd"/>
      <w:r w:rsidRPr="00D26DD2">
        <w:rPr>
          <w:rFonts w:ascii="Times New Roman" w:hAnsi="Times New Roman" w:cs="Times New Roman"/>
          <w:bCs/>
          <w:sz w:val="18"/>
          <w:szCs w:val="18"/>
        </w:rPr>
        <w:t xml:space="preserve"> </w:t>
      </w:r>
      <w:proofErr w:type="spellStart"/>
      <w:r w:rsidR="00BE5525">
        <w:rPr>
          <w:rFonts w:ascii="Times New Roman" w:hAnsi="Times New Roman" w:cs="Times New Roman"/>
          <w:bCs/>
          <w:sz w:val="18"/>
          <w:szCs w:val="18"/>
        </w:rPr>
        <w:t>pokok</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menggunakan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spektometri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jisim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kromatografi</w:t>
      </w:r>
      <w:proofErr w:type="spellEnd"/>
      <w:r w:rsidRPr="00D26DD2">
        <w:rPr>
          <w:rFonts w:ascii="Times New Roman" w:hAnsi="Times New Roman" w:cs="Times New Roman"/>
          <w:bCs/>
          <w:sz w:val="18"/>
          <w:szCs w:val="18"/>
        </w:rPr>
        <w:t xml:space="preserve"> (LCMS) </w:t>
      </w:r>
      <w:proofErr w:type="spellStart"/>
      <w:r w:rsidRPr="00D26DD2">
        <w:rPr>
          <w:rFonts w:ascii="Times New Roman" w:hAnsi="Times New Roman" w:cs="Times New Roman"/>
          <w:bCs/>
          <w:sz w:val="18"/>
          <w:szCs w:val="18"/>
        </w:rPr>
        <w:t>menemui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lebih</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dari</w:t>
      </w:r>
      <w:proofErr w:type="spellEnd"/>
      <w:r w:rsidRPr="00D26DD2">
        <w:rPr>
          <w:rFonts w:ascii="Times New Roman" w:hAnsi="Times New Roman" w:cs="Times New Roman"/>
          <w:bCs/>
          <w:sz w:val="18"/>
          <w:szCs w:val="18"/>
        </w:rPr>
        <w:t xml:space="preserve"> 100 </w:t>
      </w:r>
      <w:proofErr w:type="spellStart"/>
      <w:r w:rsidRPr="00D26DD2">
        <w:rPr>
          <w:rFonts w:ascii="Times New Roman" w:hAnsi="Times New Roman" w:cs="Times New Roman"/>
          <w:bCs/>
          <w:sz w:val="18"/>
          <w:szCs w:val="18"/>
        </w:rPr>
        <w:t>sebatian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fitokimia</w:t>
      </w:r>
      <w:proofErr w:type="spellEnd"/>
      <w:r w:rsidRPr="00D26DD2">
        <w:rPr>
          <w:rFonts w:ascii="Times New Roman" w:hAnsi="Times New Roman" w:cs="Times New Roman"/>
          <w:bCs/>
          <w:sz w:val="18"/>
          <w:szCs w:val="18"/>
        </w:rPr>
        <w:t xml:space="preserve"> di </w:t>
      </w:r>
      <w:proofErr w:type="spellStart"/>
      <w:r w:rsidRPr="00D26DD2">
        <w:rPr>
          <w:rFonts w:ascii="Times New Roman" w:hAnsi="Times New Roman" w:cs="Times New Roman"/>
          <w:bCs/>
          <w:sz w:val="18"/>
          <w:szCs w:val="18"/>
        </w:rPr>
        <w:t>setiap</w:t>
      </w:r>
      <w:proofErr w:type="spellEnd"/>
      <w:r w:rsidRPr="00D26DD2">
        <w:rPr>
          <w:rFonts w:ascii="Times New Roman" w:hAnsi="Times New Roman" w:cs="Times New Roman"/>
          <w:bCs/>
          <w:sz w:val="18"/>
          <w:szCs w:val="18"/>
        </w:rPr>
        <w:t xml:space="preserve"> organ, di mana </w:t>
      </w:r>
      <w:proofErr w:type="spellStart"/>
      <w:r w:rsidRPr="00D26DD2">
        <w:rPr>
          <w:rFonts w:ascii="Times New Roman" w:hAnsi="Times New Roman" w:cs="Times New Roman"/>
          <w:bCs/>
          <w:sz w:val="18"/>
          <w:szCs w:val="18"/>
        </w:rPr>
        <w:t>sekitar</w:t>
      </w:r>
      <w:proofErr w:type="spellEnd"/>
      <w:r w:rsidRPr="00D26DD2">
        <w:rPr>
          <w:rFonts w:ascii="Times New Roman" w:hAnsi="Times New Roman" w:cs="Times New Roman"/>
          <w:bCs/>
          <w:sz w:val="18"/>
          <w:szCs w:val="18"/>
        </w:rPr>
        <w:t xml:space="preserve"> 50% </w:t>
      </w:r>
      <w:proofErr w:type="spellStart"/>
      <w:r w:rsidRPr="00D26DD2">
        <w:rPr>
          <w:rFonts w:ascii="Times New Roman" w:hAnsi="Times New Roman" w:cs="Times New Roman"/>
          <w:bCs/>
          <w:sz w:val="18"/>
          <w:szCs w:val="18"/>
        </w:rPr>
        <w:t>tergolong</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dalam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sebatian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fenolik</w:t>
      </w:r>
      <w:proofErr w:type="spellEnd"/>
      <w:r w:rsidRPr="00D26DD2">
        <w:rPr>
          <w:rFonts w:ascii="Times New Roman" w:hAnsi="Times New Roman" w:cs="Times New Roman"/>
          <w:bCs/>
          <w:sz w:val="18"/>
          <w:szCs w:val="18"/>
        </w:rPr>
        <w:t xml:space="preserve">, flavonoid dan </w:t>
      </w:r>
      <w:proofErr w:type="spellStart"/>
      <w:r w:rsidRPr="00D26DD2">
        <w:rPr>
          <w:rFonts w:ascii="Times New Roman" w:hAnsi="Times New Roman" w:cs="Times New Roman"/>
          <w:bCs/>
          <w:sz w:val="18"/>
          <w:szCs w:val="18"/>
        </w:rPr>
        <w:t>polifenol</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Sebatian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penanda</w:t>
      </w:r>
      <w:proofErr w:type="spellEnd"/>
      <w:r w:rsidRPr="00D26DD2">
        <w:rPr>
          <w:rFonts w:ascii="Times New Roman" w:hAnsi="Times New Roman" w:cs="Times New Roman"/>
          <w:bCs/>
          <w:sz w:val="18"/>
          <w:szCs w:val="18"/>
        </w:rPr>
        <w:t xml:space="preserve"> bio (vitexin dan isovitexin) </w:t>
      </w:r>
      <w:proofErr w:type="spellStart"/>
      <w:r w:rsidRPr="00D26DD2">
        <w:rPr>
          <w:rFonts w:ascii="Times New Roman" w:hAnsi="Times New Roman" w:cs="Times New Roman"/>
          <w:bCs/>
          <w:sz w:val="18"/>
          <w:szCs w:val="18"/>
        </w:rPr>
        <w:t>hanya</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terdapat</w:t>
      </w:r>
      <w:proofErr w:type="spellEnd"/>
      <w:r w:rsidRPr="00D26DD2">
        <w:rPr>
          <w:rFonts w:ascii="Times New Roman" w:hAnsi="Times New Roman" w:cs="Times New Roman"/>
          <w:bCs/>
          <w:sz w:val="18"/>
          <w:szCs w:val="18"/>
        </w:rPr>
        <w:t xml:space="preserve"> pada </w:t>
      </w:r>
      <w:proofErr w:type="spellStart"/>
      <w:r w:rsidRPr="00D26DD2">
        <w:rPr>
          <w:rFonts w:ascii="Times New Roman" w:hAnsi="Times New Roman" w:cs="Times New Roman"/>
          <w:bCs/>
          <w:sz w:val="18"/>
          <w:szCs w:val="18"/>
        </w:rPr>
        <w:t>daun</w:t>
      </w:r>
      <w:proofErr w:type="spellEnd"/>
      <w:r w:rsidRPr="00D26DD2">
        <w:rPr>
          <w:rFonts w:ascii="Times New Roman" w:hAnsi="Times New Roman" w:cs="Times New Roman"/>
          <w:bCs/>
          <w:sz w:val="18"/>
          <w:szCs w:val="18"/>
        </w:rPr>
        <w:t xml:space="preserve">, dan </w:t>
      </w:r>
      <w:proofErr w:type="spellStart"/>
      <w:r w:rsidRPr="00D26DD2">
        <w:rPr>
          <w:rFonts w:ascii="Times New Roman" w:hAnsi="Times New Roman" w:cs="Times New Roman"/>
          <w:bCs/>
          <w:sz w:val="18"/>
          <w:szCs w:val="18"/>
        </w:rPr>
        <w:t>kandungan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jumlah</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fenolik</w:t>
      </w:r>
      <w:proofErr w:type="spellEnd"/>
      <w:r w:rsidRPr="00D26DD2">
        <w:rPr>
          <w:rFonts w:ascii="Times New Roman" w:hAnsi="Times New Roman" w:cs="Times New Roman"/>
          <w:bCs/>
          <w:sz w:val="18"/>
          <w:szCs w:val="18"/>
        </w:rPr>
        <w:t xml:space="preserve"> (TPC) </w:t>
      </w:r>
      <w:proofErr w:type="spellStart"/>
      <w:r w:rsidRPr="00D26DD2">
        <w:rPr>
          <w:rFonts w:ascii="Times New Roman" w:hAnsi="Times New Roman" w:cs="Times New Roman"/>
          <w:bCs/>
          <w:sz w:val="18"/>
          <w:szCs w:val="18"/>
        </w:rPr>
        <w:t>serta</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kandungan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jumlah</w:t>
      </w:r>
      <w:proofErr w:type="spellEnd"/>
      <w:r w:rsidRPr="00D26DD2">
        <w:rPr>
          <w:rFonts w:ascii="Times New Roman" w:hAnsi="Times New Roman" w:cs="Times New Roman"/>
          <w:bCs/>
          <w:sz w:val="18"/>
          <w:szCs w:val="18"/>
        </w:rPr>
        <w:t xml:space="preserve"> flavonoid (TFC) </w:t>
      </w:r>
      <w:proofErr w:type="spellStart"/>
      <w:r w:rsidRPr="00D26DD2">
        <w:rPr>
          <w:rFonts w:ascii="Times New Roman" w:hAnsi="Times New Roman" w:cs="Times New Roman"/>
          <w:bCs/>
          <w:sz w:val="18"/>
          <w:szCs w:val="18"/>
        </w:rPr>
        <w:t>diperhatikan</w:t>
      </w:r>
      <w:proofErr w:type="spellEnd"/>
      <w:r w:rsidRPr="00D26DD2">
        <w:rPr>
          <w:rFonts w:ascii="Times New Roman" w:hAnsi="Times New Roman" w:cs="Times New Roman"/>
          <w:bCs/>
          <w:sz w:val="18"/>
          <w:szCs w:val="18"/>
        </w:rPr>
        <w:t xml:space="preserve"> pada </w:t>
      </w:r>
      <w:proofErr w:type="spellStart"/>
      <w:r w:rsidRPr="00D26DD2">
        <w:rPr>
          <w:rFonts w:ascii="Times New Roman" w:hAnsi="Times New Roman" w:cs="Times New Roman"/>
          <w:bCs/>
          <w:sz w:val="18"/>
          <w:szCs w:val="18"/>
        </w:rPr>
        <w:t>bahagian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ara</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adalah</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tertinggi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berbanding</w:t>
      </w:r>
      <w:proofErr w:type="spellEnd"/>
      <w:r w:rsidRPr="00D26DD2">
        <w:rPr>
          <w:rFonts w:ascii="Times New Roman" w:hAnsi="Times New Roman" w:cs="Times New Roman"/>
          <w:bCs/>
          <w:sz w:val="18"/>
          <w:szCs w:val="18"/>
        </w:rPr>
        <w:t xml:space="preserve"> organ lain. </w:t>
      </w:r>
      <w:proofErr w:type="spellStart"/>
      <w:r w:rsidRPr="00D26DD2">
        <w:rPr>
          <w:rFonts w:ascii="Times New Roman" w:hAnsi="Times New Roman" w:cs="Times New Roman"/>
          <w:bCs/>
          <w:sz w:val="18"/>
          <w:szCs w:val="18"/>
        </w:rPr>
        <w:t>Resonans</w:t>
      </w:r>
      <w:proofErr w:type="spellEnd"/>
      <w:r w:rsidRPr="00D26DD2">
        <w:rPr>
          <w:rFonts w:ascii="Times New Roman" w:hAnsi="Times New Roman" w:cs="Times New Roman"/>
          <w:bCs/>
          <w:sz w:val="18"/>
          <w:szCs w:val="18"/>
        </w:rPr>
        <w:t xml:space="preserve"> plasmon </w:t>
      </w:r>
      <w:proofErr w:type="spellStart"/>
      <w:r w:rsidRPr="00D26DD2">
        <w:rPr>
          <w:rFonts w:ascii="Times New Roman" w:hAnsi="Times New Roman" w:cs="Times New Roman"/>
          <w:bCs/>
          <w:sz w:val="18"/>
          <w:szCs w:val="18"/>
        </w:rPr>
        <w:t>permukaan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setempat</w:t>
      </w:r>
      <w:proofErr w:type="spellEnd"/>
      <w:r w:rsidRPr="00D26DD2">
        <w:rPr>
          <w:rFonts w:ascii="Times New Roman" w:hAnsi="Times New Roman" w:cs="Times New Roman"/>
          <w:bCs/>
          <w:sz w:val="18"/>
          <w:szCs w:val="18"/>
        </w:rPr>
        <w:t xml:space="preserve"> (LSPR) </w:t>
      </w:r>
      <w:proofErr w:type="spellStart"/>
      <w:r w:rsidRPr="00D26DD2">
        <w:rPr>
          <w:rFonts w:ascii="Times New Roman" w:hAnsi="Times New Roman" w:cs="Times New Roman"/>
          <w:bCs/>
          <w:sz w:val="18"/>
          <w:szCs w:val="18"/>
        </w:rPr>
        <w:t>bagi</w:t>
      </w:r>
      <w:proofErr w:type="spellEnd"/>
      <w:r w:rsidRPr="00D26DD2">
        <w:rPr>
          <w:rFonts w:ascii="Times New Roman" w:hAnsi="Times New Roman" w:cs="Times New Roman"/>
          <w:bCs/>
          <w:sz w:val="18"/>
          <w:szCs w:val="18"/>
        </w:rPr>
        <w:t xml:space="preserve"> AgNP </w:t>
      </w:r>
      <w:proofErr w:type="spellStart"/>
      <w:r w:rsidRPr="00D26DD2">
        <w:rPr>
          <w:rFonts w:ascii="Times New Roman" w:hAnsi="Times New Roman" w:cs="Times New Roman"/>
          <w:bCs/>
          <w:sz w:val="18"/>
          <w:szCs w:val="18"/>
        </w:rPr>
        <w:t>biosintesis</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menggunakan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semua</w:t>
      </w:r>
      <w:proofErr w:type="spellEnd"/>
      <w:r w:rsidRPr="00D26DD2">
        <w:rPr>
          <w:rFonts w:ascii="Times New Roman" w:hAnsi="Times New Roman" w:cs="Times New Roman"/>
          <w:bCs/>
          <w:sz w:val="18"/>
          <w:szCs w:val="18"/>
        </w:rPr>
        <w:t xml:space="preserve"> organ </w:t>
      </w:r>
      <w:proofErr w:type="spellStart"/>
      <w:r w:rsidRPr="00D26DD2">
        <w:rPr>
          <w:rFonts w:ascii="Times New Roman" w:hAnsi="Times New Roman" w:cs="Times New Roman"/>
          <w:bCs/>
          <w:sz w:val="18"/>
          <w:szCs w:val="18"/>
        </w:rPr>
        <w:t>didapati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dalam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lingkungan</w:t>
      </w:r>
      <w:proofErr w:type="spellEnd"/>
      <w:r w:rsidRPr="00D26DD2">
        <w:rPr>
          <w:rFonts w:ascii="Times New Roman" w:hAnsi="Times New Roman" w:cs="Times New Roman"/>
          <w:bCs/>
          <w:sz w:val="18"/>
          <w:szCs w:val="18"/>
        </w:rPr>
        <w:t xml:space="preserve"> 409 </w:t>
      </w:r>
      <w:proofErr w:type="spellStart"/>
      <w:r w:rsidRPr="00D26DD2">
        <w:rPr>
          <w:rFonts w:ascii="Times New Roman" w:hAnsi="Times New Roman" w:cs="Times New Roman"/>
          <w:bCs/>
          <w:sz w:val="18"/>
          <w:szCs w:val="18"/>
        </w:rPr>
        <w:t>hingga</w:t>
      </w:r>
      <w:proofErr w:type="spellEnd"/>
      <w:r w:rsidRPr="00D26DD2">
        <w:rPr>
          <w:rFonts w:ascii="Times New Roman" w:hAnsi="Times New Roman" w:cs="Times New Roman"/>
          <w:bCs/>
          <w:sz w:val="18"/>
          <w:szCs w:val="18"/>
        </w:rPr>
        <w:t xml:space="preserve"> 428 nm. </w:t>
      </w:r>
      <w:proofErr w:type="spellStart"/>
      <w:r w:rsidRPr="00D26DD2">
        <w:rPr>
          <w:rFonts w:ascii="Times New Roman" w:hAnsi="Times New Roman" w:cs="Times New Roman"/>
          <w:bCs/>
          <w:sz w:val="18"/>
          <w:szCs w:val="18"/>
        </w:rPr>
        <w:t>Pembatasan</w:t>
      </w:r>
      <w:proofErr w:type="spellEnd"/>
      <w:r w:rsidRPr="00D26DD2">
        <w:rPr>
          <w:rFonts w:ascii="Times New Roman" w:hAnsi="Times New Roman" w:cs="Times New Roman"/>
          <w:bCs/>
          <w:sz w:val="18"/>
          <w:szCs w:val="18"/>
        </w:rPr>
        <w:t xml:space="preserve"> dan </w:t>
      </w:r>
      <w:proofErr w:type="spellStart"/>
      <w:r w:rsidRPr="00D26DD2">
        <w:rPr>
          <w:rFonts w:ascii="Times New Roman" w:hAnsi="Times New Roman" w:cs="Times New Roman"/>
          <w:bCs/>
          <w:sz w:val="18"/>
          <w:szCs w:val="18"/>
        </w:rPr>
        <w:t>penstabilan</w:t>
      </w:r>
      <w:proofErr w:type="spellEnd"/>
      <w:r w:rsidRPr="00D26DD2">
        <w:rPr>
          <w:rFonts w:ascii="Times New Roman" w:hAnsi="Times New Roman" w:cs="Times New Roman"/>
          <w:bCs/>
          <w:sz w:val="18"/>
          <w:szCs w:val="18"/>
        </w:rPr>
        <w:t xml:space="preserve"> AgNP oleh </w:t>
      </w:r>
      <w:proofErr w:type="spellStart"/>
      <w:r w:rsidRPr="00D26DD2">
        <w:rPr>
          <w:rFonts w:ascii="Times New Roman" w:hAnsi="Times New Roman" w:cs="Times New Roman"/>
          <w:bCs/>
          <w:sz w:val="18"/>
          <w:szCs w:val="18"/>
        </w:rPr>
        <w:t>sebatian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fitokimia</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disahkan</w:t>
      </w:r>
      <w:proofErr w:type="spellEnd"/>
      <w:r w:rsidRPr="00D26DD2">
        <w:rPr>
          <w:rFonts w:ascii="Times New Roman" w:hAnsi="Times New Roman" w:cs="Times New Roman"/>
          <w:bCs/>
          <w:sz w:val="18"/>
          <w:szCs w:val="18"/>
        </w:rPr>
        <w:t xml:space="preserve"> oleh </w:t>
      </w:r>
      <w:proofErr w:type="spellStart"/>
      <w:r w:rsidRPr="00D26DD2">
        <w:rPr>
          <w:rFonts w:ascii="Times New Roman" w:hAnsi="Times New Roman" w:cs="Times New Roman"/>
          <w:bCs/>
          <w:sz w:val="18"/>
          <w:szCs w:val="18"/>
        </w:rPr>
        <w:t>spektroskopi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inframerah</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transformasi</w:t>
      </w:r>
      <w:proofErr w:type="spellEnd"/>
      <w:r w:rsidRPr="00D26DD2">
        <w:rPr>
          <w:rFonts w:ascii="Times New Roman" w:hAnsi="Times New Roman" w:cs="Times New Roman"/>
          <w:bCs/>
          <w:sz w:val="18"/>
          <w:szCs w:val="18"/>
        </w:rPr>
        <w:t xml:space="preserve"> Fourier (FTIR) </w:t>
      </w:r>
      <w:proofErr w:type="spellStart"/>
      <w:r w:rsidRPr="00D26DD2">
        <w:rPr>
          <w:rFonts w:ascii="Times New Roman" w:hAnsi="Times New Roman" w:cs="Times New Roman"/>
          <w:bCs/>
          <w:sz w:val="18"/>
          <w:szCs w:val="18"/>
        </w:rPr>
        <w:t>sebagai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getaran</w:t>
      </w:r>
      <w:proofErr w:type="spellEnd"/>
      <w:r w:rsidRPr="00D26DD2">
        <w:rPr>
          <w:rFonts w:ascii="Times New Roman" w:hAnsi="Times New Roman" w:cs="Times New Roman"/>
          <w:bCs/>
          <w:sz w:val="18"/>
          <w:szCs w:val="18"/>
        </w:rPr>
        <w:t xml:space="preserve"> dan </w:t>
      </w:r>
      <w:proofErr w:type="spellStart"/>
      <w:r w:rsidRPr="00D26DD2">
        <w:rPr>
          <w:rFonts w:ascii="Times New Roman" w:hAnsi="Times New Roman" w:cs="Times New Roman"/>
          <w:bCs/>
          <w:sz w:val="18"/>
          <w:szCs w:val="18"/>
        </w:rPr>
        <w:t>perenggangan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kumpulan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berfungsi</w:t>
      </w:r>
      <w:proofErr w:type="spellEnd"/>
      <w:r w:rsidRPr="00D26DD2">
        <w:rPr>
          <w:rFonts w:ascii="Times New Roman" w:hAnsi="Times New Roman" w:cs="Times New Roman"/>
          <w:bCs/>
          <w:sz w:val="18"/>
          <w:szCs w:val="18"/>
        </w:rPr>
        <w:t xml:space="preserve"> -NH, </w:t>
      </w:r>
      <w:r w:rsidRPr="00D26DD2">
        <w:rPr>
          <w:rFonts w:ascii="Times New Roman" w:hAnsi="Times New Roman" w:cs="Times New Roman"/>
          <w:sz w:val="18"/>
          <w:szCs w:val="18"/>
        </w:rPr>
        <w:t>-CH</w:t>
      </w:r>
      <w:r w:rsidRPr="00D26DD2">
        <w:rPr>
          <w:rFonts w:ascii="Times New Roman" w:hAnsi="Times New Roman" w:cs="Times New Roman"/>
          <w:sz w:val="18"/>
          <w:szCs w:val="18"/>
          <w:vertAlign w:val="subscript"/>
        </w:rPr>
        <w:t>3</w:t>
      </w:r>
      <w:r w:rsidRPr="00D26DD2">
        <w:rPr>
          <w:rFonts w:ascii="Times New Roman" w:hAnsi="Times New Roman" w:cs="Times New Roman"/>
          <w:sz w:val="18"/>
          <w:szCs w:val="18"/>
        </w:rPr>
        <w:t>, -CH</w:t>
      </w:r>
      <w:r w:rsidRPr="00D26DD2">
        <w:rPr>
          <w:rFonts w:ascii="Times New Roman" w:hAnsi="Times New Roman" w:cs="Times New Roman"/>
          <w:sz w:val="18"/>
          <w:szCs w:val="18"/>
          <w:vertAlign w:val="subscript"/>
        </w:rPr>
        <w:t>2</w:t>
      </w:r>
      <w:r w:rsidRPr="00D26DD2">
        <w:rPr>
          <w:rFonts w:ascii="Times New Roman" w:hAnsi="Times New Roman" w:cs="Times New Roman"/>
          <w:sz w:val="18"/>
          <w:szCs w:val="18"/>
        </w:rPr>
        <w:t xml:space="preserve">, -CH, C=O dan -OH di </w:t>
      </w:r>
      <w:proofErr w:type="spellStart"/>
      <w:r w:rsidRPr="00D26DD2">
        <w:rPr>
          <w:rFonts w:ascii="Times New Roman" w:hAnsi="Times New Roman" w:cs="Times New Roman"/>
          <w:sz w:val="18"/>
          <w:szCs w:val="18"/>
        </w:rPr>
        <w:t>kesan</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Terdapat</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sebilangan</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besar</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bahan</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fitokimia</w:t>
      </w:r>
      <w:proofErr w:type="spellEnd"/>
      <w:r w:rsidRPr="00D26DD2">
        <w:rPr>
          <w:rFonts w:ascii="Times New Roman" w:hAnsi="Times New Roman" w:cs="Times New Roman"/>
          <w:sz w:val="18"/>
          <w:szCs w:val="18"/>
        </w:rPr>
        <w:t xml:space="preserve"> di </w:t>
      </w:r>
      <w:proofErr w:type="spellStart"/>
      <w:r w:rsidRPr="00D26DD2">
        <w:rPr>
          <w:rFonts w:ascii="Times New Roman" w:hAnsi="Times New Roman" w:cs="Times New Roman"/>
          <w:sz w:val="18"/>
          <w:szCs w:val="18"/>
        </w:rPr>
        <w:t>setiap</w:t>
      </w:r>
      <w:proofErr w:type="spellEnd"/>
      <w:r w:rsidRPr="00D26DD2">
        <w:rPr>
          <w:rFonts w:ascii="Times New Roman" w:hAnsi="Times New Roman" w:cs="Times New Roman"/>
          <w:sz w:val="18"/>
          <w:szCs w:val="18"/>
        </w:rPr>
        <w:t xml:space="preserve"> organ </w:t>
      </w:r>
      <w:proofErr w:type="spellStart"/>
      <w:r w:rsidRPr="00D26DD2">
        <w:rPr>
          <w:rFonts w:ascii="Times New Roman" w:hAnsi="Times New Roman" w:cs="Times New Roman"/>
          <w:sz w:val="18"/>
          <w:szCs w:val="18"/>
        </w:rPr>
        <w:t>iaitu</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galik</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asid</w:t>
      </w:r>
      <w:proofErr w:type="spellEnd"/>
      <w:r w:rsidRPr="00D26DD2">
        <w:rPr>
          <w:rFonts w:ascii="Times New Roman" w:hAnsi="Times New Roman" w:cs="Times New Roman"/>
          <w:sz w:val="18"/>
          <w:szCs w:val="18"/>
        </w:rPr>
        <w:t xml:space="preserve">, kaempferol-3-(6"-kafeglukosida), quersetin-3-O-ramnosida dan kaempferol 3-(3",4"-diasetilramnosida) di </w:t>
      </w:r>
      <w:proofErr w:type="spellStart"/>
      <w:r w:rsidRPr="00D26DD2">
        <w:rPr>
          <w:rFonts w:ascii="Times New Roman" w:hAnsi="Times New Roman" w:cs="Times New Roman"/>
          <w:sz w:val="18"/>
          <w:szCs w:val="18"/>
        </w:rPr>
        <w:t>bahagian</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daun</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batang</w:t>
      </w:r>
      <w:proofErr w:type="spellEnd"/>
      <w:r w:rsidRPr="00D26DD2">
        <w:rPr>
          <w:rFonts w:ascii="Times New Roman" w:hAnsi="Times New Roman" w:cs="Times New Roman"/>
          <w:sz w:val="18"/>
          <w:szCs w:val="18"/>
        </w:rPr>
        <w:t xml:space="preserve">, </w:t>
      </w:r>
      <w:proofErr w:type="spellStart"/>
      <w:r w:rsidRPr="00D26DD2">
        <w:rPr>
          <w:rFonts w:ascii="Times New Roman" w:hAnsi="Times New Roman" w:cs="Times New Roman"/>
          <w:sz w:val="18"/>
          <w:szCs w:val="18"/>
        </w:rPr>
        <w:t>ara</w:t>
      </w:r>
      <w:proofErr w:type="spellEnd"/>
      <w:r w:rsidRPr="00D26DD2">
        <w:rPr>
          <w:rFonts w:ascii="Times New Roman" w:hAnsi="Times New Roman" w:cs="Times New Roman"/>
          <w:sz w:val="18"/>
          <w:szCs w:val="18"/>
        </w:rPr>
        <w:t xml:space="preserve"> dan </w:t>
      </w:r>
      <w:proofErr w:type="spellStart"/>
      <w:r w:rsidRPr="00D26DD2">
        <w:rPr>
          <w:rFonts w:ascii="Times New Roman" w:hAnsi="Times New Roman" w:cs="Times New Roman"/>
          <w:sz w:val="18"/>
          <w:szCs w:val="18"/>
        </w:rPr>
        <w:t>akar</w:t>
      </w:r>
      <w:proofErr w:type="spellEnd"/>
      <w:r w:rsidRPr="00D26DD2">
        <w:rPr>
          <w:rFonts w:ascii="Times New Roman" w:hAnsi="Times New Roman" w:cs="Times New Roman"/>
          <w:bCs/>
          <w:sz w:val="18"/>
          <w:szCs w:val="18"/>
        </w:rPr>
        <w:t xml:space="preserve"> masing-masing. </w:t>
      </w:r>
      <w:proofErr w:type="spellStart"/>
      <w:r w:rsidRPr="00D26DD2">
        <w:rPr>
          <w:rFonts w:ascii="Times New Roman" w:hAnsi="Times New Roman" w:cs="Times New Roman"/>
          <w:bCs/>
          <w:sz w:val="18"/>
          <w:szCs w:val="18"/>
        </w:rPr>
        <w:t>Sebatian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ini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tergolong</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dalam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kumpulan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fenolik</w:t>
      </w:r>
      <w:proofErr w:type="spellEnd"/>
      <w:r w:rsidRPr="00D26DD2">
        <w:rPr>
          <w:rFonts w:ascii="Times New Roman" w:hAnsi="Times New Roman" w:cs="Times New Roman"/>
          <w:bCs/>
          <w:sz w:val="18"/>
          <w:szCs w:val="18"/>
        </w:rPr>
        <w:t xml:space="preserve">, flavonoid dan </w:t>
      </w:r>
      <w:proofErr w:type="spellStart"/>
      <w:r w:rsidRPr="00D26DD2">
        <w:rPr>
          <w:rFonts w:ascii="Times New Roman" w:hAnsi="Times New Roman" w:cs="Times New Roman"/>
          <w:bCs/>
          <w:sz w:val="18"/>
          <w:szCs w:val="18"/>
        </w:rPr>
        <w:t>polifenol</w:t>
      </w:r>
      <w:proofErr w:type="spellEnd"/>
      <w:r w:rsidRPr="00D26DD2">
        <w:rPr>
          <w:rFonts w:ascii="Times New Roman" w:hAnsi="Times New Roman" w:cs="Times New Roman"/>
          <w:bCs/>
          <w:sz w:val="18"/>
          <w:szCs w:val="18"/>
        </w:rPr>
        <w:t xml:space="preserve"> yang </w:t>
      </w:r>
      <w:proofErr w:type="spellStart"/>
      <w:r w:rsidRPr="00D26DD2">
        <w:rPr>
          <w:rFonts w:ascii="Times New Roman" w:hAnsi="Times New Roman" w:cs="Times New Roman"/>
          <w:bCs/>
          <w:sz w:val="18"/>
          <w:szCs w:val="18"/>
        </w:rPr>
        <w:t>bertanggungjawab</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untuk</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penurunan</w:t>
      </w:r>
      <w:proofErr w:type="spellEnd"/>
      <w:r w:rsidRPr="00D26DD2">
        <w:rPr>
          <w:rFonts w:ascii="Times New Roman" w:hAnsi="Times New Roman" w:cs="Times New Roman"/>
          <w:bCs/>
          <w:sz w:val="18"/>
          <w:szCs w:val="18"/>
        </w:rPr>
        <w:t xml:space="preserve"> Ag</w:t>
      </w:r>
      <w:r w:rsidRPr="00D26DD2">
        <w:rPr>
          <w:rFonts w:ascii="Times New Roman" w:hAnsi="Times New Roman" w:cs="Times New Roman"/>
          <w:bCs/>
          <w:sz w:val="18"/>
          <w:szCs w:val="18"/>
          <w:vertAlign w:val="superscript"/>
        </w:rPr>
        <w:t>+</w:t>
      </w:r>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ke</w:t>
      </w:r>
      <w:proofErr w:type="spellEnd"/>
      <w:r w:rsidRPr="00D26DD2">
        <w:rPr>
          <w:rFonts w:ascii="Times New Roman" w:hAnsi="Times New Roman" w:cs="Times New Roman"/>
          <w:bCs/>
          <w:sz w:val="18"/>
          <w:szCs w:val="18"/>
        </w:rPr>
        <w:t xml:space="preserve"> Ag</w:t>
      </w:r>
      <w:r w:rsidRPr="00D26DD2">
        <w:rPr>
          <w:rFonts w:ascii="Times New Roman" w:hAnsi="Times New Roman" w:cs="Times New Roman"/>
          <w:bCs/>
          <w:sz w:val="18"/>
          <w:szCs w:val="18"/>
          <w:vertAlign w:val="superscript"/>
        </w:rPr>
        <w:t>0</w:t>
      </w:r>
      <w:r w:rsidRPr="00D26DD2">
        <w:rPr>
          <w:rFonts w:ascii="Times New Roman" w:hAnsi="Times New Roman" w:cs="Times New Roman"/>
          <w:bCs/>
          <w:sz w:val="18"/>
          <w:szCs w:val="18"/>
        </w:rPr>
        <w:t xml:space="preserve"> (AgNP). Hasil </w:t>
      </w:r>
      <w:proofErr w:type="spellStart"/>
      <w:r w:rsidRPr="00D26DD2">
        <w:rPr>
          <w:rFonts w:ascii="Times New Roman" w:hAnsi="Times New Roman" w:cs="Times New Roman"/>
          <w:bCs/>
          <w:sz w:val="18"/>
          <w:szCs w:val="18"/>
        </w:rPr>
        <w:t>kajian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menunjukkan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bahagian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ara</w:t>
      </w:r>
      <w:proofErr w:type="spellEnd"/>
      <w:r w:rsidRPr="00D26DD2">
        <w:rPr>
          <w:rFonts w:ascii="Times New Roman" w:hAnsi="Times New Roman" w:cs="Times New Roman"/>
          <w:bCs/>
          <w:sz w:val="18"/>
          <w:szCs w:val="18"/>
        </w:rPr>
        <w:t xml:space="preserve"> yang </w:t>
      </w:r>
      <w:proofErr w:type="spellStart"/>
      <w:r w:rsidRPr="00D26DD2">
        <w:rPr>
          <w:rFonts w:ascii="Times New Roman" w:hAnsi="Times New Roman" w:cs="Times New Roman"/>
          <w:bCs/>
          <w:sz w:val="18"/>
          <w:szCs w:val="18"/>
        </w:rPr>
        <w:t>mengandungi</w:t>
      </w:r>
      <w:proofErr w:type="spellEnd"/>
      <w:r w:rsidRPr="00D26DD2">
        <w:rPr>
          <w:rFonts w:ascii="Times New Roman" w:hAnsi="Times New Roman" w:cs="Times New Roman"/>
          <w:bCs/>
          <w:sz w:val="18"/>
          <w:szCs w:val="18"/>
        </w:rPr>
        <w:t xml:space="preserve"> TPC dan TFC </w:t>
      </w:r>
      <w:proofErr w:type="spellStart"/>
      <w:r w:rsidRPr="00D26DD2">
        <w:rPr>
          <w:rFonts w:ascii="Times New Roman" w:hAnsi="Times New Roman" w:cs="Times New Roman"/>
          <w:bCs/>
          <w:sz w:val="18"/>
          <w:szCs w:val="18"/>
        </w:rPr>
        <w:t>tertinggi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membentuk</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puncak</w:t>
      </w:r>
      <w:proofErr w:type="spellEnd"/>
      <w:r w:rsidRPr="00D26DD2">
        <w:rPr>
          <w:rFonts w:ascii="Times New Roman" w:hAnsi="Times New Roman" w:cs="Times New Roman"/>
          <w:bCs/>
          <w:sz w:val="18"/>
          <w:szCs w:val="18"/>
        </w:rPr>
        <w:t xml:space="preserve"> LSPR </w:t>
      </w:r>
      <w:proofErr w:type="spellStart"/>
      <w:r w:rsidRPr="00D26DD2">
        <w:rPr>
          <w:rFonts w:ascii="Times New Roman" w:hAnsi="Times New Roman" w:cs="Times New Roman"/>
          <w:bCs/>
          <w:sz w:val="18"/>
          <w:szCs w:val="18"/>
        </w:rPr>
        <w:t>tertinggi</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untuk</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pembetukan</w:t>
      </w:r>
      <w:proofErr w:type="spellEnd"/>
      <w:r w:rsidRPr="00D26DD2">
        <w:rPr>
          <w:rFonts w:ascii="Times New Roman" w:hAnsi="Times New Roman" w:cs="Times New Roman"/>
          <w:bCs/>
          <w:sz w:val="18"/>
          <w:szCs w:val="18"/>
        </w:rPr>
        <w:t xml:space="preserve"> AgNP. </w:t>
      </w:r>
      <w:proofErr w:type="spellStart"/>
      <w:r w:rsidRPr="00D26DD2">
        <w:rPr>
          <w:rFonts w:ascii="Times New Roman" w:hAnsi="Times New Roman" w:cs="Times New Roman"/>
          <w:bCs/>
          <w:sz w:val="18"/>
          <w:szCs w:val="18"/>
        </w:rPr>
        <w:t>Penemuan</w:t>
      </w:r>
      <w:proofErr w:type="spellEnd"/>
      <w:r w:rsidRPr="00D26DD2">
        <w:rPr>
          <w:rFonts w:ascii="Times New Roman" w:hAnsi="Times New Roman" w:cs="Times New Roman"/>
          <w:bCs/>
          <w:sz w:val="18"/>
          <w:szCs w:val="18"/>
        </w:rPr>
        <w:t xml:space="preserve"> yang paling </w:t>
      </w:r>
      <w:proofErr w:type="spellStart"/>
      <w:r w:rsidRPr="00D26DD2">
        <w:rPr>
          <w:rFonts w:ascii="Times New Roman" w:hAnsi="Times New Roman" w:cs="Times New Roman"/>
          <w:bCs/>
          <w:sz w:val="18"/>
          <w:szCs w:val="18"/>
        </w:rPr>
        <w:t>penting</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adalah</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kemampuan</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setiap</w:t>
      </w:r>
      <w:proofErr w:type="spellEnd"/>
      <w:r w:rsidRPr="00D26DD2">
        <w:rPr>
          <w:rFonts w:ascii="Times New Roman" w:hAnsi="Times New Roman" w:cs="Times New Roman"/>
          <w:bCs/>
          <w:sz w:val="18"/>
          <w:szCs w:val="18"/>
        </w:rPr>
        <w:t xml:space="preserve"> organ </w:t>
      </w:r>
      <w:proofErr w:type="spellStart"/>
      <w:r w:rsidRPr="00D26DD2">
        <w:rPr>
          <w:rFonts w:ascii="Times New Roman" w:hAnsi="Times New Roman" w:cs="Times New Roman"/>
          <w:bCs/>
          <w:sz w:val="18"/>
          <w:szCs w:val="18"/>
        </w:rPr>
        <w:t>pokok</w:t>
      </w:r>
      <w:proofErr w:type="spellEnd"/>
      <w:r>
        <w:rPr>
          <w:rFonts w:ascii="Times New Roman" w:hAnsi="Times New Roman" w:cs="Times New Roman"/>
          <w:bCs/>
          <w:sz w:val="18"/>
          <w:szCs w:val="18"/>
        </w:rPr>
        <w:t xml:space="preserve"> </w:t>
      </w:r>
      <w:r w:rsidRPr="00D26DD2">
        <w:rPr>
          <w:rFonts w:ascii="Times New Roman" w:hAnsi="Times New Roman" w:cs="Times New Roman"/>
          <w:bCs/>
          <w:i/>
          <w:iCs/>
          <w:sz w:val="18"/>
          <w:szCs w:val="18"/>
        </w:rPr>
        <w:t>F. deltoidea</w:t>
      </w:r>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dalam</w:t>
      </w:r>
      <w:proofErr w:type="spellEnd"/>
      <w:r w:rsidRPr="00D26DD2">
        <w:rPr>
          <w:rFonts w:ascii="Times New Roman" w:hAnsi="Times New Roman" w:cs="Times New Roman"/>
          <w:bCs/>
          <w:sz w:val="18"/>
          <w:szCs w:val="18"/>
        </w:rPr>
        <w:t xml:space="preserve"> </w:t>
      </w:r>
      <w:proofErr w:type="spellStart"/>
      <w:r w:rsidRPr="00D26DD2">
        <w:rPr>
          <w:rFonts w:ascii="Times New Roman" w:hAnsi="Times New Roman" w:cs="Times New Roman"/>
          <w:bCs/>
          <w:sz w:val="18"/>
          <w:szCs w:val="18"/>
        </w:rPr>
        <w:t>biosintesis</w:t>
      </w:r>
      <w:proofErr w:type="spellEnd"/>
      <w:r w:rsidRPr="00D26DD2">
        <w:rPr>
          <w:rFonts w:ascii="Times New Roman" w:hAnsi="Times New Roman" w:cs="Times New Roman"/>
          <w:bCs/>
          <w:sz w:val="18"/>
          <w:szCs w:val="18"/>
        </w:rPr>
        <w:t xml:space="preserve"> AgNP. </w:t>
      </w:r>
    </w:p>
    <w:p w14:paraId="77A9A87C" w14:textId="77777777" w:rsidR="00E74417" w:rsidRPr="001771F6" w:rsidRDefault="00E74417" w:rsidP="00E744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18"/>
          <w:szCs w:val="18"/>
          <w:lang w:eastAsia="en-MY"/>
        </w:rPr>
      </w:pPr>
    </w:p>
    <w:p w14:paraId="42B1A7AB" w14:textId="559DEDD9" w:rsidR="00785CA6" w:rsidRDefault="00E74417" w:rsidP="00E74417">
      <w:pPr>
        <w:outlineLvl w:val="0"/>
        <w:rPr>
          <w:rFonts w:ascii="Times New Roman" w:hAnsi="Times New Roman" w:cs="Times New Roman"/>
          <w:b/>
          <w:color w:val="548DD4" w:themeColor="text2" w:themeTint="99"/>
        </w:rPr>
      </w:pPr>
      <w:r w:rsidRPr="001771F6">
        <w:rPr>
          <w:rFonts w:ascii="Times New Roman" w:hAnsi="Times New Roman" w:cs="Times New Roman"/>
          <w:b/>
          <w:sz w:val="18"/>
          <w:szCs w:val="18"/>
        </w:rPr>
        <w:t xml:space="preserve">Kata </w:t>
      </w:r>
      <w:proofErr w:type="spellStart"/>
      <w:r w:rsidRPr="001771F6">
        <w:rPr>
          <w:rFonts w:ascii="Times New Roman" w:hAnsi="Times New Roman" w:cs="Times New Roman"/>
          <w:b/>
          <w:sz w:val="18"/>
          <w:szCs w:val="18"/>
        </w:rPr>
        <w:t>kunci</w:t>
      </w:r>
      <w:proofErr w:type="spellEnd"/>
      <w:r w:rsidRPr="001771F6">
        <w:rPr>
          <w:rFonts w:ascii="Times New Roman" w:hAnsi="Times New Roman" w:cs="Times New Roman"/>
          <w:b/>
          <w:sz w:val="18"/>
          <w:szCs w:val="18"/>
        </w:rPr>
        <w:t xml:space="preserve">: </w:t>
      </w:r>
      <w:r w:rsidRPr="001771F6">
        <w:rPr>
          <w:rFonts w:ascii="Times New Roman" w:hAnsi="Times New Roman" w:cs="Times New Roman"/>
          <w:bCs/>
          <w:sz w:val="18"/>
          <w:szCs w:val="18"/>
        </w:rPr>
        <w:t xml:space="preserve">Organ </w:t>
      </w:r>
      <w:proofErr w:type="spellStart"/>
      <w:r w:rsidRPr="001771F6">
        <w:rPr>
          <w:rFonts w:ascii="Times New Roman" w:hAnsi="Times New Roman" w:cs="Times New Roman"/>
          <w:bCs/>
          <w:sz w:val="18"/>
          <w:szCs w:val="18"/>
        </w:rPr>
        <w:t>tumbuhan</w:t>
      </w:r>
      <w:proofErr w:type="spellEnd"/>
      <w:r w:rsidRPr="001771F6">
        <w:rPr>
          <w:rFonts w:ascii="Times New Roman" w:hAnsi="Times New Roman" w:cs="Times New Roman"/>
          <w:bCs/>
          <w:sz w:val="18"/>
          <w:szCs w:val="18"/>
        </w:rPr>
        <w:t xml:space="preserve">, </w:t>
      </w:r>
      <w:r w:rsidRPr="001771F6">
        <w:rPr>
          <w:rFonts w:ascii="Times New Roman" w:hAnsi="Times New Roman" w:cs="Times New Roman"/>
          <w:bCs/>
          <w:i/>
          <w:iCs/>
          <w:sz w:val="18"/>
          <w:szCs w:val="18"/>
        </w:rPr>
        <w:t>Ficus deltoidea</w:t>
      </w:r>
      <w:r w:rsidRPr="001771F6">
        <w:rPr>
          <w:rFonts w:ascii="Times New Roman" w:hAnsi="Times New Roman" w:cs="Times New Roman"/>
          <w:bCs/>
          <w:sz w:val="18"/>
          <w:szCs w:val="18"/>
        </w:rPr>
        <w:t xml:space="preserve">, </w:t>
      </w:r>
      <w:proofErr w:type="spellStart"/>
      <w:r w:rsidRPr="001771F6">
        <w:rPr>
          <w:rFonts w:ascii="Times New Roman" w:hAnsi="Times New Roman" w:cs="Times New Roman"/>
          <w:bCs/>
          <w:sz w:val="18"/>
          <w:szCs w:val="18"/>
        </w:rPr>
        <w:t>bios</w:t>
      </w:r>
      <w:r w:rsidR="00791075">
        <w:rPr>
          <w:rFonts w:ascii="Times New Roman" w:hAnsi="Times New Roman" w:cs="Times New Roman"/>
          <w:bCs/>
          <w:sz w:val="18"/>
          <w:szCs w:val="18"/>
        </w:rPr>
        <w:t>i</w:t>
      </w:r>
      <w:r w:rsidRPr="001771F6">
        <w:rPr>
          <w:rFonts w:ascii="Times New Roman" w:hAnsi="Times New Roman" w:cs="Times New Roman"/>
          <w:bCs/>
          <w:sz w:val="18"/>
          <w:szCs w:val="18"/>
        </w:rPr>
        <w:t>ntesis</w:t>
      </w:r>
      <w:proofErr w:type="spellEnd"/>
      <w:r w:rsidRPr="001771F6">
        <w:rPr>
          <w:rFonts w:ascii="Times New Roman" w:hAnsi="Times New Roman" w:cs="Times New Roman"/>
          <w:bCs/>
          <w:sz w:val="18"/>
          <w:szCs w:val="18"/>
        </w:rPr>
        <w:t xml:space="preserve">, </w:t>
      </w:r>
      <w:proofErr w:type="spellStart"/>
      <w:r w:rsidR="00BE5525">
        <w:rPr>
          <w:rFonts w:ascii="Times New Roman" w:hAnsi="Times New Roman" w:cs="Times New Roman"/>
          <w:bCs/>
          <w:sz w:val="18"/>
          <w:szCs w:val="18"/>
        </w:rPr>
        <w:t>partikel</w:t>
      </w:r>
      <w:proofErr w:type="spellEnd"/>
      <w:r w:rsidR="00BE5525">
        <w:rPr>
          <w:rFonts w:ascii="Times New Roman" w:hAnsi="Times New Roman" w:cs="Times New Roman"/>
          <w:bCs/>
          <w:sz w:val="18"/>
          <w:szCs w:val="18"/>
        </w:rPr>
        <w:t>-nano</w:t>
      </w:r>
    </w:p>
    <w:p w14:paraId="347A1706" w14:textId="77777777" w:rsidR="00E74417" w:rsidRDefault="00E74417" w:rsidP="00E74417">
      <w:pPr>
        <w:outlineLvl w:val="0"/>
        <w:rPr>
          <w:rFonts w:ascii="Times New Roman" w:hAnsi="Times New Roman" w:cs="Times New Roman"/>
          <w:b/>
          <w:color w:val="548DD4" w:themeColor="text2" w:themeTint="99"/>
        </w:rPr>
      </w:pPr>
    </w:p>
    <w:p w14:paraId="4AD21B18" w14:textId="77777777" w:rsidR="003F3701" w:rsidRPr="003F3701" w:rsidRDefault="003F3701" w:rsidP="003F3701">
      <w:pPr>
        <w:jc w:val="center"/>
        <w:outlineLvl w:val="0"/>
        <w:rPr>
          <w:rFonts w:ascii="Times New Roman" w:hAnsi="Times New Roman" w:cs="Times New Roman"/>
          <w:b/>
          <w:color w:val="FF0000"/>
          <w:szCs w:val="20"/>
        </w:rPr>
      </w:pPr>
    </w:p>
    <w:p w14:paraId="7966405B"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03CE5BDE" w14:textId="57164A56" w:rsidR="000C3AC6" w:rsidRDefault="00E74417" w:rsidP="000C3AC6">
      <w:pPr>
        <w:pStyle w:val="Keywords"/>
        <w:spacing w:after="0"/>
        <w:ind w:left="0" w:right="57"/>
        <w:jc w:val="both"/>
        <w:rPr>
          <w:rFonts w:cs="Times New Roman"/>
          <w:b w:val="0"/>
          <w:bCs/>
          <w:lang w:val="en-GB"/>
        </w:rPr>
      </w:pPr>
      <w:bookmarkStart w:id="0" w:name="_Hlk80976461"/>
      <w:r w:rsidRPr="005566C0">
        <w:rPr>
          <w:rFonts w:cs="Times New Roman"/>
          <w:b w:val="0"/>
          <w:bCs/>
          <w:lang w:val="en-GB"/>
        </w:rPr>
        <w:t>Plant organs such as leaves, stem</w:t>
      </w:r>
      <w:r w:rsidR="00EA34E3">
        <w:rPr>
          <w:rFonts w:cs="Times New Roman"/>
          <w:b w:val="0"/>
          <w:bCs/>
          <w:lang w:val="en-GB"/>
        </w:rPr>
        <w:t>s</w:t>
      </w:r>
      <w:r w:rsidRPr="005566C0">
        <w:rPr>
          <w:rFonts w:cs="Times New Roman"/>
          <w:b w:val="0"/>
          <w:bCs/>
          <w:lang w:val="en-GB"/>
        </w:rPr>
        <w:t xml:space="preserve">, roots, flowers, fruits, and seeds have diverse phytochemical compounds </w:t>
      </w:r>
      <w:bookmarkEnd w:id="0"/>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{"citationItems":[{"id":"ITEM-1","itemData":{"DOI":"10.1016/B978-0-12-811521-3/00014-4","ISBN":"9780128115213","author":[{"dropping-particle":"","family":"Muhamad","given":"Ida I","non-dropping-particle":"","parse-names":false,"suffix":""},{"dropping-particle":"","family":"Hassan","given":"Nor D","non-dropping-particle":"","parse-names":false,"suffix":""},{"dropping-particle":"","family":"Mamat","given":"Siti N H","non-dropping-particle":"","parse-names":false,"suffix":""},{"dropping-particle":"","family":"Nawi","given":"Norazlina M","non-dropping-particle":"","parse-names":false,"suffix":""},{"dropping-particle":"","family":"Rashid","given":"Wahida A","non-dropping-particle":"","parse-names":false,"suffix":""},{"dropping-particle":"","family":"Tan","given":"Nuraimi A","non-dropping-particle":"","parse-names":false,"suffix":""}],"container-title":"Ingredients Extraction by Physico-Chemical Methods in Food","id":"ITEM-1","issued":{"date-parts":[["2017"]]},"note":"Vitexin and isovitexin - Enzyme that responsible for the breakdown of carbohydrate to sugar","page":"523-560","publisher":"Elsevier Inc.","title":"Extraction Technologies and Solvents of Phytocompounds From Plant Materials : Physicochemical Characterization and Identification of Ingredients and Bioactive Compounds From Plant Extract Using Various Instrumentations","type":"chapter"},"uris":["http://www.mendeley.com/documents/?uuid=8aa483b1-f6fc-432d-86ed-3c040d686750"]}],"mendeley":{"formattedCitation":"[1]","plainTextFormattedCitation":"[1]","previouslyFormattedCitation":"[1]"},"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[1]</w:t>
      </w:r>
      <w:r w:rsidR="00982C2B" w:rsidRPr="005566C0">
        <w:rPr>
          <w:rFonts w:cs="Times New Roman"/>
          <w:b w:val="0"/>
          <w:bCs/>
          <w:lang w:val="en-GB"/>
        </w:rPr>
        <w:fldChar w:fldCharType="end"/>
      </w:r>
      <w:r w:rsidRPr="005566C0">
        <w:rPr>
          <w:rFonts w:cs="Times New Roman"/>
          <w:b w:val="0"/>
          <w:bCs/>
          <w:lang w:val="en-GB"/>
        </w:rPr>
        <w:t xml:space="preserve">. The type and concentration of the phytochemical compounds depend on the metabolism and the functions of the plant organs </w:t>
      </w:r>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{"citationItems":[{"id":"ITEM-1","itemData":{"abstract":"The green belt of Mother Nature is the richest source of bioactive phytochemicals and natural nutraceuticals. Enormous work done during the past fifty years has shown that these phytochemicals play an important role in the routine healthcare systems worldwide. The major classes of phytochemicals like alkaloids, phenolics, terpenoids and tannins have potential to prevent diseases and act as anti-microbial, anti- inflammatory, anti-oxidant, anti-cancerous, detoxifying agent, immunity- potentiating agent and neuropharmacological agent. Each class of these functional agents consists of a wide range of chemicals with differing potency. Some of these phytochemicals are found to be multifunctional. There is, however, much scope for further systematic research in screening Indian medicinal plants for their phytochemicals and assessing theirpotentiality as crude drug or drug components.","author":[{"dropping-particle":"","family":"Deepak","given":"Koche","non-dropping-particle":"","parse-names":false,"suffix":""},{"dropping-particle":"","family":"Shirsat","given":"Rupali","non-dropping-particle":"","parse-names":false,"suffix":""},{"dropping-particle":"","family":"Kawale","given":"Mahesh","non-dropping-particle":"","parse-names":false,"suffix":""}],"container-title":"Hislopia Journal","id":"ITEM-1","issue":"August","issued":{"date-parts":[["2016"]]},"page":"1-11","title":"An Overerview of Major Classes of Phytochemicals : Their Types and Role in Disease Prevention","type":"article-journal","volume":"9"},"uris":["http://www.mendeley.com/documents/?uuid=35f5da4a-8453-4483-b809-6d93a5709e3e"]}],"mendeley":{"formattedCitation":"[2]","plainTextFormattedCitation":"[2]","previouslyFormattedCitation":"[2]"},"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[2]</w:t>
      </w:r>
      <w:r w:rsidR="00982C2B" w:rsidRPr="005566C0">
        <w:rPr>
          <w:rFonts w:cs="Times New Roman"/>
          <w:b w:val="0"/>
          <w:bCs/>
          <w:lang w:val="en-GB"/>
        </w:rPr>
        <w:fldChar w:fldCharType="end"/>
      </w:r>
      <w:r w:rsidRPr="005566C0">
        <w:rPr>
          <w:rFonts w:cs="Times New Roman"/>
          <w:b w:val="0"/>
          <w:bCs/>
          <w:lang w:val="en-GB"/>
        </w:rPr>
        <w:t xml:space="preserve">. Diversity of the growing climate, different harvesting times and stress conditions affect the concentration of the phytochemical compound in the same species or source of the plant </w:t>
      </w:r>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{"citationItems":[{"id":"ITEM-1","itemData":{"DOI":"10.1021/jf0116606","ISSN":"00218561","PMID":"12009973","abstract":"A total of 927 freeze-dried vegetable samples, including 111 white cabbages, 59 carrots, 51 snap beans, 57 cauliflower, 33 white onions, 48 purple onions, 130 broccoli, 169 tomatoes, 25 beets, 88 peas, 88 spinach, 18 red peppers, and 50 green peppers, were analyzed using the oxygen radical absorption capacity (ORAC) and ferric reducing antioxidant capacity (FRAP) methods. The data show that the ORAC and FRAP values of vegetable are not only dependent on species, but also highly dependent on geographical origin and harvest time. The two antioxidant assay methods, ORAC and FRAP, also give different antioxidant activity trends. The discrepancy is extensively discussed based on the chemistry principles upon which these methods are built, and it is concluded that the ORAC method is chemically more relevant to chain-breaking antioxidants activity, while the FRAP has some drawbacks such as interference, reaction kinetics, and quantitation methods. On the basis of the ORAC results, green pepper, spinach, purple onion, broccoli, beet, and cauliflower are the leading sources of antioxidant activities against the peroxyl radicals.","author":[{"dropping-particle":"","family":"Ou","given":"Boxin","non-dropping-particle":"","parse-names":false,"suffix":""},{"dropping-particle":"","family":"Huang","given":"Dejian","non-dropping-particle":"","parse-names":false,"suffix":""},{"dropping-particle":"","family":"Hampsch-Woodill","given":"Maureen","non-dropping-particle":"","parse-names":false,"suffix":""},{"dropping-particle":"","family":"Flanagan","given":"Judith A.","non-dropping-particle":"","parse-names":false,"suffix":""},{"dropping-particle":"","family":"Deemer","given":"Elizabeth K.","non-dropping-particle":"","parse-names":false,"suffix":""}],"container-title":"Journal of Agricultural and Food Chemistry","id":"ITEM-1","issue":"11","issued":{"date-parts":[["2002"]]},"page":"3122-3128","title":"Analysis of Antioxidant Activities of Common Vegetables Employing Oxygen Radical Absorbance Capacity (ORAC) and Ferric Reducing Antioxidant Power (FRAP) Assays: A Comparative Study","type":"article-journal","volume":"50"},"uris":["http://www.mendeley.com/documents/?uuid=98ce3e3a-3917-41b5-ad38-b1fa19ac35b4"]}],"mendeley":{"formattedCitation":"[3]","manualFormatting":"[3","plainTextFormattedCitation":"[3]","previouslyFormattedCitation":"[3]"},"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[3</w:t>
      </w:r>
      <w:r w:rsidR="00982C2B" w:rsidRPr="005566C0">
        <w:rPr>
          <w:rFonts w:cs="Times New Roman"/>
          <w:b w:val="0"/>
          <w:bCs/>
          <w:lang w:val="en-GB"/>
        </w:rPr>
        <w:fldChar w:fldCharType="end"/>
      </w:r>
      <w:r w:rsidRPr="005566C0">
        <w:rPr>
          <w:rFonts w:cs="Times New Roman"/>
          <w:b w:val="0"/>
          <w:bCs/>
          <w:lang w:val="en-GB"/>
        </w:rPr>
        <w:t>,</w:t>
      </w:r>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{"citationItems":[{"id":"ITEM-1","itemData":{"author":[{"dropping-particle":"","family":"Rao","given":"Bs Narasinga","non-dropping-particle":"","parse-names":false,"suffix":""}],"container-title":"Asia Pacific Journal of Clinical Nutrition","id":"ITEM-1","issue":"1","issued":{"date-parts":[["2003"]]},"page":"9-22","title":"Bioactive Phytochemicals in Indian Foods and Their Potential in Health Promotion and Disease Prevention","type":"article-journal","volume":"12"},"uris":["http://www.mendeley.com/documents/?uuid=798495b4-bfad-4ef5-bca0-2698b2736820"]}],"mendeley":{"formattedCitation":"[4]","manualFormatting":"4","plainTextFormattedCitation":"[4]","previouslyFormattedCitation":"[4]"},"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4</w:t>
      </w:r>
      <w:r w:rsidR="00982C2B" w:rsidRPr="005566C0">
        <w:rPr>
          <w:rFonts w:cs="Times New Roman"/>
          <w:b w:val="0"/>
          <w:bCs/>
          <w:lang w:val="en-GB"/>
        </w:rPr>
        <w:fldChar w:fldCharType="end"/>
      </w:r>
      <w:r w:rsidRPr="005566C0">
        <w:rPr>
          <w:rFonts w:cs="Times New Roman"/>
          <w:b w:val="0"/>
          <w:bCs/>
          <w:lang w:val="en-GB"/>
        </w:rPr>
        <w:t>,</w:t>
      </w:r>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manualFormatting":"5]","plainTextFormattedCitation":"[5]","previouslyFormattedCitation":"[5]"},"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5]</w:t>
      </w:r>
      <w:r w:rsidR="00982C2B" w:rsidRPr="005566C0">
        <w:rPr>
          <w:rFonts w:cs="Times New Roman"/>
          <w:b w:val="0"/>
          <w:bCs/>
          <w:lang w:val="en-GB"/>
        </w:rPr>
        <w:fldChar w:fldCharType="end"/>
      </w:r>
      <w:r w:rsidR="003F538A">
        <w:rPr>
          <w:rFonts w:cs="Times New Roman"/>
          <w:b w:val="0"/>
          <w:bCs/>
          <w:lang w:val="en-GB"/>
        </w:rPr>
        <w:t xml:space="preserve">. Phytochemical compounds are </w:t>
      </w:r>
      <w:r w:rsidRPr="005566C0">
        <w:rPr>
          <w:rFonts w:cs="Times New Roman"/>
          <w:b w:val="0"/>
          <w:bCs/>
          <w:lang w:val="en-GB"/>
        </w:rPr>
        <w:t>plant-part specific and var</w:t>
      </w:r>
      <w:r w:rsidR="003F538A">
        <w:rPr>
          <w:rFonts w:cs="Times New Roman"/>
          <w:b w:val="0"/>
          <w:bCs/>
          <w:lang w:val="en-GB"/>
        </w:rPr>
        <w:t xml:space="preserve">y extensively </w:t>
      </w:r>
      <w:r w:rsidRPr="005566C0">
        <w:rPr>
          <w:rFonts w:cs="Times New Roman"/>
          <w:b w:val="0"/>
          <w:bCs/>
          <w:lang w:val="en-GB"/>
        </w:rPr>
        <w:t xml:space="preserve">among </w:t>
      </w:r>
      <w:r w:rsidR="003F538A">
        <w:rPr>
          <w:rFonts w:cs="Times New Roman"/>
          <w:b w:val="0"/>
          <w:bCs/>
          <w:lang w:val="en-GB"/>
        </w:rPr>
        <w:t xml:space="preserve">different plant </w:t>
      </w:r>
      <w:r w:rsidRPr="005566C0">
        <w:rPr>
          <w:rFonts w:cs="Times New Roman"/>
          <w:b w:val="0"/>
          <w:bCs/>
          <w:lang w:val="en-GB"/>
        </w:rPr>
        <w:t>population</w:t>
      </w:r>
      <w:r w:rsidR="003F538A">
        <w:rPr>
          <w:rFonts w:cs="Times New Roman"/>
          <w:b w:val="0"/>
          <w:bCs/>
          <w:lang w:val="en-GB"/>
        </w:rPr>
        <w:t xml:space="preserve">s </w:t>
      </w:r>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[5]</w:t>
      </w:r>
      <w:r w:rsidR="00982C2B" w:rsidRPr="005566C0">
        <w:rPr>
          <w:rFonts w:cs="Times New Roman"/>
          <w:b w:val="0"/>
          <w:bCs/>
          <w:lang w:val="en-GB"/>
        </w:rPr>
        <w:fldChar w:fldCharType="end"/>
      </w:r>
      <w:r w:rsidRPr="005566C0">
        <w:rPr>
          <w:rFonts w:cs="Times New Roman"/>
          <w:b w:val="0"/>
          <w:bCs/>
          <w:lang w:val="en-GB"/>
        </w:rPr>
        <w:t xml:space="preserve">. It usually consists of tannins, saponins, alkaloids, terpenoids, steroids, proteins, amino acids, phenolic and flavonoid compounds </w:t>
      </w:r>
      <w:r w:rsidR="00982C2B" w:rsidRPr="005566C0">
        <w:rPr>
          <w:rFonts w:cs="Times New Roman"/>
          <w:b w:val="0"/>
          <w:bCs/>
          <w:lang w:val="en-GB"/>
        </w:rPr>
        <w:fldChar w:fldCharType="begin" w:fldLock="1"/>
      </w:r>
      <w:r w:rsidRPr="005566C0">
        <w:rPr>
          <w:rFonts w:cs="Times New Roman"/>
          <w:b w:val="0"/>
          <w:bCs/>
          <w:lang w:val="en-GB"/>
        </w:rPr>
        <w:instrText>ADDIN CSL_CITATION {"citationItems":[{"id":"ITEM-1","itemData":{"author":[{"dropping-particle":"","family":"Alim","given":"A'attiyah","non-dropping-particle":"","parse-names":false,"suffix":""},{"dropping-particle":"","family":"Ghazali","given":"Wan Afiqah Syahirah Wan","non-dropping-particle":"","parse-names":false,"suffix":""},{"dropping-particle":"","family":"Ali","given":"Nor Azah Mohd","non-dropping-particle":"","parse-names":false,"suffix":""},{"dropping-particle":"","family":"Ponnuraj","given":"Kannan Thirumulu","non-dropping-particle":"","parse-names":false,"suffix":""}],"container-title":"Journal of Biomedical &amp; Clinical Science","id":"ITEM-1","issue":"2","issued":{"date-parts":[["2017"]]},"note":"fd ada lupeol, rutin, quercetin and narigenin","page":"14-25","title":"Phytochemical Properties and Traditional Uses of Selected Medicinal Plants in Malaysia : A Review","type":"article-journal","volume":"2"},"uris":["http://www.mendeley.com/documents/?uuid=0ba3a439-a0ea-4eea-a9aa-2e368fb2545b"]}],"mendeley":{"formattedCitation":"[6]","plainTextFormattedCitation":"[6]","previouslyFormattedCitation":"[6]"},"properties":{"noteIndex":0},"schema":"https://github.com/citation-style-language/schema/raw/master/csl-citation.json"}</w:instrText>
      </w:r>
      <w:r w:rsidR="00982C2B" w:rsidRPr="005566C0">
        <w:rPr>
          <w:rFonts w:cs="Times New Roman"/>
          <w:b w:val="0"/>
          <w:bCs/>
          <w:lang w:val="en-GB"/>
        </w:rPr>
        <w:fldChar w:fldCharType="separate"/>
      </w:r>
      <w:r w:rsidRPr="005566C0">
        <w:rPr>
          <w:rFonts w:cs="Times New Roman"/>
          <w:b w:val="0"/>
          <w:bCs/>
          <w:noProof/>
          <w:lang w:val="en-GB"/>
        </w:rPr>
        <w:t>[6]</w:t>
      </w:r>
      <w:r w:rsidR="00982C2B" w:rsidRPr="005566C0">
        <w:rPr>
          <w:rFonts w:cs="Times New Roman"/>
          <w:b w:val="0"/>
          <w:bCs/>
          <w:lang w:val="en-GB"/>
        </w:rPr>
        <w:fldChar w:fldCharType="end"/>
      </w:r>
      <w:r w:rsidRPr="005566C0">
        <w:rPr>
          <w:rFonts w:cs="Times New Roman"/>
          <w:b w:val="0"/>
          <w:bCs/>
          <w:lang w:val="en-GB"/>
        </w:rPr>
        <w:t xml:space="preserve">. These phytochemicals give colour and odour for protection and reproduction, serve as phytoalexins for pathogen resistance, </w:t>
      </w:r>
      <w:r w:rsidR="00EA34E3">
        <w:rPr>
          <w:rFonts w:cs="Times New Roman"/>
          <w:b w:val="0"/>
          <w:bCs/>
          <w:lang w:val="en-GB"/>
        </w:rPr>
        <w:t xml:space="preserve">are </w:t>
      </w:r>
      <w:r w:rsidR="003F538A">
        <w:rPr>
          <w:rFonts w:cs="Times New Roman"/>
          <w:b w:val="0"/>
          <w:bCs/>
          <w:lang w:val="en-GB"/>
        </w:rPr>
        <w:t xml:space="preserve">involved in </w:t>
      </w:r>
      <w:r w:rsidRPr="005566C0">
        <w:rPr>
          <w:rFonts w:cs="Times New Roman"/>
          <w:b w:val="0"/>
          <w:bCs/>
          <w:lang w:val="en-GB"/>
        </w:rPr>
        <w:t xml:space="preserve">hormonal functions for growth and </w:t>
      </w:r>
      <w:r w:rsidR="00B43BED" w:rsidRPr="005566C0">
        <w:rPr>
          <w:rFonts w:cs="Times New Roman"/>
          <w:b w:val="0"/>
          <w:bCs/>
          <w:lang w:val="en-GB"/>
        </w:rPr>
        <w:t>signalling</w:t>
      </w:r>
      <w:r w:rsidRPr="005566C0">
        <w:rPr>
          <w:rFonts w:cs="Times New Roman"/>
          <w:b w:val="0"/>
          <w:bCs/>
          <w:lang w:val="en-GB"/>
        </w:rPr>
        <w:t xml:space="preserve">, act as antifeedants or toxins </w:t>
      </w:r>
      <w:r w:rsidRPr="005566C0">
        <w:rPr>
          <w:rFonts w:cs="Times New Roman"/>
          <w:b w:val="0"/>
          <w:bCs/>
          <w:lang w:val="en-GB"/>
        </w:rPr>
        <w:lastRenderedPageBreak/>
        <w:t xml:space="preserve">for pests protection, and allelochemicals for defence against </w:t>
      </w:r>
      <w:r w:rsidR="007A2DB2">
        <w:rPr>
          <w:rFonts w:cs="Times New Roman"/>
          <w:b w:val="0"/>
          <w:bCs/>
          <w:lang w:val="en-GB"/>
        </w:rPr>
        <w:t xml:space="preserve">herbivorous </w:t>
      </w:r>
      <w:r w:rsidRPr="005566C0">
        <w:rPr>
          <w:rFonts w:cs="Times New Roman"/>
          <w:b w:val="0"/>
          <w:bCs/>
          <w:lang w:val="en-GB"/>
        </w:rPr>
        <w:t xml:space="preserve">animals </w:t>
      </w:r>
      <w:r w:rsidR="00982C2B" w:rsidRPr="005566C0">
        <w:rPr>
          <w:rFonts w:cs="Times New Roman"/>
          <w:b w:val="0"/>
          <w:bCs/>
          <w:lang w:val="en-GB"/>
        </w:rPr>
        <w:fldChar w:fldCharType="begin" w:fldLock="1"/>
      </w:r>
      <w:r w:rsidR="00194EC1">
        <w:rPr>
          <w:rFonts w:cs="Times New Roman"/>
          <w:b w:val="0"/>
          <w:bCs/>
          <w:lang w:val="en-GB"/>
        </w:rPr>
        <w:instrText>ADDIN CSL_CITATION {"citationItems":[{"id":"ITEM-1","itemData":{"DOI":"10.1016/B978-0-08-100596-5.03055-9","ISBN":"9780081005965","author":[{"dropping-particle":"","family":"Huang","given":"Yancui","non-dropping-particle":"","parse-names":false,"suffix":""},{"dropping-particle":"","family":"Xiao","given":"Di","non-dropping-particle":"","parse-names":false,"suffix":""},{"dropping-particle":"","family":"Burton-freeman","given":"Britt M","non-dropping-particle":"","parse-names":false,"suffix":""},{"dropping-particle":"","family":"Edirisinghe","given":"Indika","non-dropping-particle":"","parse-names":false,"suffix":""}],"container-title":"Reference Module in Food Science","id":"ITEM-1","issued":{"date-parts":[["2016"]]},"number-of-pages":"1-9","publisher":"Elsevier","title":"Chemical Changes of Bioactive Phytochemicals during Thermal Processing","type":"book"},"uris":["http://www.mendeley.com/documents/?uuid=cdb30e6e-5783-4c58-b18e-2b5bcb0dedc4"]}],"mendeley":{"formattedCitation":"[7]","plainTextFormattedCitation":"[7]","previouslyFormattedCitation":"[7]"},"properties":{"noteIndex":0},"schema":"https://github.com/citation-style-language/schema/raw/master/csl-citation.json"}</w:instrText>
      </w:r>
      <w:r w:rsidR="00982C2B" w:rsidRPr="005566C0">
        <w:rPr>
          <w:rFonts w:cs="Times New Roman"/>
          <w:b w:val="0"/>
          <w:bCs/>
          <w:lang w:val="en-GB"/>
        </w:rPr>
        <w:fldChar w:fldCharType="separate"/>
      </w:r>
      <w:r w:rsidR="007258E4" w:rsidRPr="007258E4">
        <w:rPr>
          <w:rFonts w:cs="Times New Roman"/>
          <w:b w:val="0"/>
          <w:bCs/>
          <w:noProof/>
          <w:lang w:val="en-GB"/>
        </w:rPr>
        <w:t>[7]</w:t>
      </w:r>
      <w:r w:rsidR="00982C2B" w:rsidRPr="005566C0">
        <w:rPr>
          <w:rFonts w:cs="Times New Roman"/>
          <w:b w:val="0"/>
          <w:bCs/>
          <w:lang w:val="en-GB"/>
        </w:rPr>
        <w:fldChar w:fldCharType="end"/>
      </w:r>
      <w:r w:rsidRPr="005566C0">
        <w:rPr>
          <w:rFonts w:cs="Times New Roman"/>
          <w:b w:val="0"/>
          <w:bCs/>
          <w:lang w:val="en-GB"/>
        </w:rPr>
        <w:t>. Furthermore, plant phenolics</w:t>
      </w:r>
      <w:r w:rsidR="007A2DB2">
        <w:rPr>
          <w:rFonts w:cs="Times New Roman"/>
          <w:b w:val="0"/>
          <w:bCs/>
          <w:lang w:val="en-GB"/>
        </w:rPr>
        <w:t xml:space="preserve"> </w:t>
      </w:r>
      <w:r w:rsidRPr="005566C0">
        <w:rPr>
          <w:rFonts w:cs="Times New Roman"/>
          <w:b w:val="0"/>
          <w:bCs/>
          <w:lang w:val="en-GB"/>
        </w:rPr>
        <w:t>and flavonoids can reduce Ag</w:t>
      </w:r>
      <w:r w:rsidRPr="005566C0">
        <w:rPr>
          <w:rFonts w:cs="Times New Roman"/>
          <w:b w:val="0"/>
          <w:bCs/>
          <w:vertAlign w:val="superscript"/>
          <w:lang w:val="en-GB"/>
        </w:rPr>
        <w:t>+</w:t>
      </w:r>
      <w:r w:rsidRPr="005566C0">
        <w:rPr>
          <w:rFonts w:cs="Times New Roman"/>
          <w:b w:val="0"/>
          <w:bCs/>
          <w:lang w:val="en-GB"/>
        </w:rPr>
        <w:t xml:space="preserve"> to Ag</w:t>
      </w:r>
      <w:r w:rsidRPr="005566C0">
        <w:rPr>
          <w:rFonts w:cs="Times New Roman"/>
          <w:b w:val="0"/>
          <w:bCs/>
          <w:vertAlign w:val="superscript"/>
          <w:lang w:val="en-GB"/>
        </w:rPr>
        <w:t>0</w:t>
      </w:r>
      <w:r w:rsidRPr="005566C0">
        <w:rPr>
          <w:rFonts w:cs="Times New Roman"/>
          <w:b w:val="0"/>
          <w:bCs/>
          <w:lang w:val="en-GB"/>
        </w:rPr>
        <w:t xml:space="preserve"> producing silver nanoparticles (AgNP) because of their functional groups </w:t>
      </w:r>
      <w:r w:rsidR="007A2DB2">
        <w:rPr>
          <w:rFonts w:cs="Times New Roman"/>
          <w:b w:val="0"/>
          <w:bCs/>
          <w:lang w:val="en-GB"/>
        </w:rPr>
        <w:t xml:space="preserve">being </w:t>
      </w:r>
      <w:r w:rsidRPr="005566C0">
        <w:rPr>
          <w:rFonts w:cs="Times New Roman"/>
          <w:b w:val="0"/>
          <w:bCs/>
          <w:lang w:val="en-GB"/>
        </w:rPr>
        <w:t>rich in electrons, forming complexes that are disunited to form AgNP. It is acknowledge</w:t>
      </w:r>
      <w:r w:rsidR="007A2DB2">
        <w:rPr>
          <w:rFonts w:cs="Times New Roman"/>
          <w:b w:val="0"/>
          <w:bCs/>
          <w:lang w:val="en-GB"/>
        </w:rPr>
        <w:t>d</w:t>
      </w:r>
      <w:r w:rsidRPr="005566C0">
        <w:rPr>
          <w:rFonts w:cs="Times New Roman"/>
          <w:b w:val="0"/>
          <w:bCs/>
          <w:lang w:val="en-GB"/>
        </w:rPr>
        <w:t xml:space="preserve"> that the hydroxyl group (O-H) of the phenolics and flavonoids firmly hold the Ag</w:t>
      </w:r>
      <w:r w:rsidRPr="005566C0">
        <w:rPr>
          <w:rFonts w:cs="Times New Roman"/>
          <w:b w:val="0"/>
          <w:bCs/>
          <w:vertAlign w:val="superscript"/>
          <w:lang w:val="en-GB"/>
        </w:rPr>
        <w:t>+</w:t>
      </w:r>
      <w:r w:rsidRPr="005566C0">
        <w:rPr>
          <w:rFonts w:cs="Times New Roman"/>
          <w:b w:val="0"/>
          <w:bCs/>
          <w:lang w:val="en-GB"/>
        </w:rPr>
        <w:t xml:space="preserve"> in an oligomeric cluster, resulting in the formation of aggregate</w:t>
      </w:r>
      <w:r w:rsidR="003F538A">
        <w:rPr>
          <w:rFonts w:cs="Times New Roman"/>
          <w:b w:val="0"/>
          <w:bCs/>
          <w:lang w:val="en-GB"/>
        </w:rPr>
        <w:t>s</w:t>
      </w:r>
      <w:r w:rsidRPr="005566C0">
        <w:rPr>
          <w:rFonts w:cs="Times New Roman"/>
          <w:b w:val="0"/>
          <w:bCs/>
          <w:lang w:val="en-GB"/>
        </w:rPr>
        <w:t xml:space="preserve"> that</w:t>
      </w:r>
      <w:r w:rsidR="004F0357">
        <w:rPr>
          <w:rFonts w:cs="Times New Roman"/>
          <w:b w:val="0"/>
          <w:bCs/>
          <w:lang w:val="en-GB"/>
        </w:rPr>
        <w:t xml:space="preserve"> stabilise </w:t>
      </w:r>
      <w:r w:rsidRPr="005566C0">
        <w:rPr>
          <w:rFonts w:cs="Times New Roman"/>
          <w:b w:val="0"/>
          <w:bCs/>
          <w:lang w:val="en-GB"/>
        </w:rPr>
        <w:t xml:space="preserve">into AgNP </w:t>
      </w:r>
      <w:r w:rsidR="00982C2B" w:rsidRPr="005566C0">
        <w:rPr>
          <w:rFonts w:cs="Times New Roman"/>
          <w:b w:val="0"/>
          <w:bCs/>
          <w:lang w:val="en-GB"/>
        </w:rPr>
        <w:fldChar w:fldCharType="begin" w:fldLock="1"/>
      </w:r>
      <w:r w:rsidR="00194EC1">
        <w:rPr>
          <w:rFonts w:cs="Times New Roman"/>
          <w:b w:val="0"/>
          <w:bCs/>
          <w:lang w:val="en-GB"/>
        </w:rPr>
        <w:instrText>ADDIN CSL_CITATION {"citationItems":[{"id":"ITEM-1","itemData":{"DOI":"10.1039/c8nj00526e","ISSN":"13699261","abstract":"Water pollution caused by dye effluents from different industrial sources has become a major source of concern for the scientific community. They cannot be removed through traditional waste water treatment procedures. The present work describes a green method for the synthesis of silver nanoparticles supported over cellulose extracted from Hibiscus sabdariffa for the catalytic degradation of hazardous dyes. In addition the aqueous portion of the seed extract of Hibiscus sabdariffa is used as the reducing agent for the synthesis. The nanoparticles are characterized by UV, XRD, FTIR, FETEM and SEM. FETEM analysis shows the formation of evenly distributed silver nanoparticles supported over cellulose with an average size of 4 nm. The synthesized catalyst shows excellent activity against several organic dye solutions all of which were found to be completely decolourised within one hour of reaction. In addition, the catalyst was easily separated through centrifugation and recycled up to several times without significant loss of activity.","author":[{"dropping-particle":"","family":"Goswami","given":"Monmi","non-dropping-particle":"","parse-names":false,"suffix":""},{"dropping-particle":"","family":"Baruah","given":"Debjani","non-dropping-particle":"","parse-names":false,"suffix":""},{"dropping-particle":"","family":"Das","given":"Archana Moni","non-dropping-particle":"","parse-names":false,"suffix":""}],"container-title":"New Journal of Chemistry","id":"ITEM-1","issue":"13","issued":{"date-parts":[["2018"]]},"page":"10868-10878","publisher":"Royal Society of Chemistry","title":"Green Synthesis of Silver Nanoparticles Supported on Cellulose and their Catalytic Application in the Scavenging of Organic Dyes","type":"article-journal","volume":"42"},"uris":["http://www.mendeley.com/documents/?uuid=6addd207-3aa4-49f2-8643-97e0872ede6b"]}],"mendeley":{"formattedCitation":"[8]","plainTextFormattedCitation":"[8]","previouslyFormattedCitation":"[8]"},"properties":{"noteIndex":0},"schema":"https://github.com/citation-style-language/schema/raw/master/csl-citation.json"}</w:instrText>
      </w:r>
      <w:r w:rsidR="00982C2B" w:rsidRPr="005566C0">
        <w:rPr>
          <w:rFonts w:cs="Times New Roman"/>
          <w:b w:val="0"/>
          <w:bCs/>
          <w:lang w:val="en-GB"/>
        </w:rPr>
        <w:fldChar w:fldCharType="separate"/>
      </w:r>
      <w:r w:rsidR="007258E4" w:rsidRPr="007258E4">
        <w:rPr>
          <w:rFonts w:cs="Times New Roman"/>
          <w:b w:val="0"/>
          <w:bCs/>
          <w:noProof/>
          <w:lang w:val="en-GB"/>
        </w:rPr>
        <w:t>[8]</w:t>
      </w:r>
      <w:r w:rsidR="00982C2B" w:rsidRPr="005566C0">
        <w:rPr>
          <w:rFonts w:cs="Times New Roman"/>
          <w:b w:val="0"/>
          <w:bCs/>
          <w:lang w:val="en-GB"/>
        </w:rPr>
        <w:fldChar w:fldCharType="end"/>
      </w:r>
      <w:r w:rsidRPr="005566C0">
        <w:rPr>
          <w:rFonts w:cs="Times New Roman"/>
          <w:b w:val="0"/>
          <w:bCs/>
          <w:lang w:val="en-GB"/>
        </w:rPr>
        <w:t>.</w:t>
      </w:r>
      <w:r w:rsidR="000C3AC6">
        <w:rPr>
          <w:rFonts w:cs="Times New Roman"/>
          <w:b w:val="0"/>
          <w:bCs/>
          <w:lang w:val="en-GB"/>
        </w:rPr>
        <w:t xml:space="preserve"> </w:t>
      </w:r>
    </w:p>
    <w:p w14:paraId="6625FC0A" w14:textId="5A42EC4A" w:rsidR="009A740E" w:rsidRDefault="009A740E" w:rsidP="000C3AC6">
      <w:pPr>
        <w:pStyle w:val="Keywords"/>
        <w:spacing w:after="0"/>
        <w:ind w:left="0" w:right="57"/>
        <w:jc w:val="both"/>
        <w:rPr>
          <w:rFonts w:cs="Times New Roman"/>
          <w:b w:val="0"/>
          <w:bCs/>
          <w:lang w:val="en-GB"/>
        </w:rPr>
      </w:pPr>
    </w:p>
    <w:p w14:paraId="2081F7E4" w14:textId="6C7EB619" w:rsidR="00E74417" w:rsidRDefault="00E74417" w:rsidP="00E74417">
      <w:pPr>
        <w:pStyle w:val="Keywords"/>
        <w:spacing w:after="0"/>
        <w:ind w:left="0" w:right="57"/>
        <w:jc w:val="both"/>
        <w:rPr>
          <w:rFonts w:cs="Times New Roman"/>
          <w:b w:val="0"/>
          <w:lang w:val="en-GB"/>
        </w:rPr>
      </w:pPr>
      <w:r>
        <w:rPr>
          <w:rFonts w:cs="Times New Roman"/>
          <w:b w:val="0"/>
          <w:bCs/>
          <w:lang w:val="en-GB"/>
        </w:rPr>
        <w:t>For many years, plants with high p</w:t>
      </w:r>
      <w:r w:rsidRPr="001771F6">
        <w:rPr>
          <w:rFonts w:cs="Times New Roman"/>
          <w:b w:val="0"/>
          <w:bCs/>
          <w:lang w:val="en-GB"/>
        </w:rPr>
        <w:t>hytochemical</w:t>
      </w:r>
      <w:r>
        <w:rPr>
          <w:rFonts w:cs="Times New Roman"/>
          <w:b w:val="0"/>
          <w:bCs/>
          <w:lang w:val="en-GB"/>
        </w:rPr>
        <w:t>s</w:t>
      </w:r>
      <w:r w:rsidRPr="001771F6">
        <w:rPr>
          <w:rFonts w:cs="Times New Roman"/>
          <w:b w:val="0"/>
          <w:bCs/>
          <w:lang w:val="en-GB"/>
        </w:rPr>
        <w:t xml:space="preserve"> have </w:t>
      </w:r>
      <w:r>
        <w:rPr>
          <w:rFonts w:cs="Times New Roman"/>
          <w:b w:val="0"/>
          <w:bCs/>
          <w:lang w:val="en-GB"/>
        </w:rPr>
        <w:t xml:space="preserve">been used as </w:t>
      </w:r>
      <w:r w:rsidRPr="001771F6">
        <w:rPr>
          <w:rFonts w:cs="Times New Roman"/>
          <w:b w:val="0"/>
          <w:bCs/>
          <w:lang w:val="en-GB"/>
        </w:rPr>
        <w:t xml:space="preserve">medicinal </w:t>
      </w:r>
      <w:r>
        <w:rPr>
          <w:rFonts w:cs="Times New Roman"/>
          <w:b w:val="0"/>
          <w:bCs/>
          <w:lang w:val="en-GB"/>
        </w:rPr>
        <w:t>herbs</w:t>
      </w:r>
      <w:r w:rsidR="007A2DB2">
        <w:rPr>
          <w:rFonts w:cs="Times New Roman"/>
          <w:b w:val="0"/>
          <w:bCs/>
          <w:lang w:val="en-GB"/>
        </w:rPr>
        <w:t xml:space="preserve"> </w:t>
      </w:r>
      <w:r>
        <w:rPr>
          <w:rFonts w:cs="Times New Roman"/>
          <w:b w:val="0"/>
          <w:bCs/>
          <w:lang w:val="en-GB"/>
        </w:rPr>
        <w:t xml:space="preserve">due to </w:t>
      </w:r>
      <w:r w:rsidR="007A2DB2">
        <w:rPr>
          <w:rFonts w:cs="Times New Roman"/>
          <w:b w:val="0"/>
          <w:bCs/>
          <w:lang w:val="en-GB"/>
        </w:rPr>
        <w:t xml:space="preserve">their </w:t>
      </w:r>
      <w:r w:rsidRPr="001771F6">
        <w:rPr>
          <w:rFonts w:cs="Times New Roman"/>
          <w:b w:val="0"/>
          <w:bCs/>
          <w:lang w:val="en-GB"/>
        </w:rPr>
        <w:t>high nutritional value</w:t>
      </w:r>
      <w:r w:rsidR="007A2DB2">
        <w:rPr>
          <w:rFonts w:cs="Times New Roman"/>
          <w:b w:val="0"/>
          <w:bCs/>
          <w:lang w:val="en-GB"/>
        </w:rPr>
        <w:t>s</w:t>
      </w:r>
      <w:r w:rsidR="004F0357">
        <w:rPr>
          <w:rFonts w:cs="Times New Roman"/>
          <w:b w:val="0"/>
          <w:bCs/>
          <w:lang w:val="en-GB"/>
        </w:rPr>
        <w:t xml:space="preserve">, </w:t>
      </w:r>
      <w:r w:rsidRPr="001771F6">
        <w:rPr>
          <w:rFonts w:cs="Times New Roman"/>
          <w:b w:val="0"/>
          <w:bCs/>
          <w:lang w:val="en-GB"/>
        </w:rPr>
        <w:t>rich source</w:t>
      </w:r>
      <w:r w:rsidR="00EA34E3">
        <w:rPr>
          <w:rFonts w:cs="Times New Roman"/>
          <w:b w:val="0"/>
          <w:bCs/>
          <w:lang w:val="en-GB"/>
        </w:rPr>
        <w:t>s</w:t>
      </w:r>
      <w:r w:rsidRPr="001771F6">
        <w:rPr>
          <w:rFonts w:cs="Times New Roman"/>
          <w:b w:val="0"/>
          <w:bCs/>
          <w:lang w:val="en-GB"/>
        </w:rPr>
        <w:t xml:space="preserve"> of antioxidants</w:t>
      </w:r>
      <w:r w:rsidR="004F0357">
        <w:rPr>
          <w:rFonts w:cs="Times New Roman"/>
          <w:b w:val="0"/>
          <w:bCs/>
          <w:lang w:val="en-GB"/>
        </w:rPr>
        <w:t xml:space="preserve"> that </w:t>
      </w:r>
      <w:r>
        <w:rPr>
          <w:rFonts w:cs="Times New Roman"/>
          <w:b w:val="0"/>
          <w:bCs/>
          <w:lang w:val="en-GB"/>
        </w:rPr>
        <w:t>may slow down</w:t>
      </w:r>
      <w:r w:rsidRPr="001771F6">
        <w:rPr>
          <w:rFonts w:cs="Times New Roman"/>
          <w:b w:val="0"/>
          <w:bCs/>
          <w:lang w:val="en-GB"/>
        </w:rPr>
        <w:t xml:space="preserve"> ag</w:t>
      </w:r>
      <w:r w:rsidR="00EA34E3">
        <w:rPr>
          <w:rFonts w:cs="Times New Roman"/>
          <w:b w:val="0"/>
          <w:bCs/>
          <w:lang w:val="en-GB"/>
        </w:rPr>
        <w:t>e</w:t>
      </w:r>
      <w:r w:rsidRPr="001771F6">
        <w:rPr>
          <w:rFonts w:cs="Times New Roman"/>
          <w:b w:val="0"/>
          <w:bCs/>
          <w:lang w:val="en-GB"/>
        </w:rPr>
        <w:t>ing process</w:t>
      </w:r>
      <w:r w:rsidR="007A2DB2">
        <w:rPr>
          <w:rFonts w:cs="Times New Roman"/>
          <w:b w:val="0"/>
          <w:bCs/>
          <w:lang w:val="en-GB"/>
        </w:rPr>
        <w:t>es</w:t>
      </w:r>
      <w:r w:rsidRPr="001771F6">
        <w:rPr>
          <w:rFonts w:cs="Times New Roman"/>
          <w:b w:val="0"/>
          <w:bCs/>
          <w:lang w:val="en-GB"/>
        </w:rPr>
        <w:t xml:space="preserve">, reduce inflammation and prevent certain diseases </w:t>
      </w:r>
      <w:r w:rsidR="00982C2B" w:rsidRPr="001771F6">
        <w:rPr>
          <w:rFonts w:cs="Times New Roman"/>
          <w:b w:val="0"/>
          <w:bCs/>
          <w:lang w:val="en-GB"/>
        </w:rPr>
        <w:fldChar w:fldCharType="begin" w:fldLock="1"/>
      </w:r>
      <w:r w:rsidR="00194EC1">
        <w:rPr>
          <w:rFonts w:cs="Times New Roman"/>
          <w:b w:val="0"/>
          <w:bCs/>
          <w:lang w:val="en-GB"/>
        </w:rPr>
        <w:instrText>ADDIN CSL_CITATION {"citationItems":[{"id":"ITEM-1","itemData":{"DOI":"10.3390/plants6040042","ISSN":"22237747","PMID":"28937585","abstract":"There are concerns about using synthetic phenolic antioxidants such as butylated hydroxytoluene (BHT) and butylated hydroxyanisole (BHA) as food additives because of the reported negative effects on human health. Thus, a replacement of these synthetics by antioxidant extractions from various foods has been proposed. More than 8000 different phenolic compounds have been characterized; fruits and vegetables are the prime sources of natural antioxidants. In order to extract, measure, and identify bioactive compounds from a wide variety of fruits and vegetables, researchers use multiple techniques and methods. This review includes a brief description of a wide range of different assays. The antioxidant, antimicrobial, and anticancer properties of phenolic natural products from fruits and vegetables are also discussed.","author":[{"dropping-particle":"","family":"Altemimi","given":"Ammar","non-dropping-particle":"","parse-names":false,"suffix":""},{"dropping-particle":"","family":"Lakhssassi","given":"Naoufal","non-dropping-particle":"","parse-names":false,"suffix":""},{"dropping-particle":"","family":"Baharlouei","given":"Azam","non-dropping-particle":"","parse-names":false,"suffix":""},{"dropping-particle":"","family":"Watson","given":"Dennis G.","non-dropping-particle":"","parse-names":false,"suffix":""},{"dropping-particle":"","family":"Lightfoot","given":"David A.","non-dropping-particle":"","parse-names":false,"suffix":""}],"container-title":"Plants","id":"ITEM-1","issue":"4","issued":{"date-parts":[["2017"]]},"title":"Phytochemicals: Extraction, Isolation, and Identification of Bioactive Compounds from Plant Extracts","type":"article-journal","volume":"6"},"uris":["http://www.mendeley.com/documents/?uuid=e780d14f-de4e-44b9-993e-0889e651bcf1"]}],"mendeley":{"formattedCitation":"[9]","manualFormatting":"[1,9]","plainTextFormattedCitation":"[9]","previouslyFormattedCitation":"[9]"},"properties":{"noteIndex":0},"schema":"https://github.com/citation-style-language/schema/raw/master/csl-citation.json"}</w:instrText>
      </w:r>
      <w:r w:rsidR="00982C2B" w:rsidRPr="001771F6">
        <w:rPr>
          <w:rFonts w:cs="Times New Roman"/>
          <w:b w:val="0"/>
          <w:bCs/>
          <w:lang w:val="en-GB"/>
        </w:rPr>
        <w:fldChar w:fldCharType="separate"/>
      </w:r>
      <w:r w:rsidRPr="001771F6">
        <w:rPr>
          <w:rFonts w:cs="Times New Roman"/>
          <w:b w:val="0"/>
          <w:bCs/>
          <w:noProof/>
          <w:lang w:val="en-GB"/>
        </w:rPr>
        <w:t>[</w:t>
      </w:r>
      <w:r>
        <w:rPr>
          <w:rFonts w:cs="Times New Roman"/>
          <w:b w:val="0"/>
          <w:bCs/>
          <w:noProof/>
          <w:lang w:val="en-GB"/>
        </w:rPr>
        <w:t>1,</w:t>
      </w:r>
      <w:r w:rsidRPr="001771F6">
        <w:rPr>
          <w:rFonts w:cs="Times New Roman"/>
          <w:b w:val="0"/>
          <w:bCs/>
          <w:noProof/>
          <w:lang w:val="en-GB"/>
        </w:rPr>
        <w:t>9]</w:t>
      </w:r>
      <w:r w:rsidR="00982C2B" w:rsidRPr="001771F6">
        <w:rPr>
          <w:rFonts w:cs="Times New Roman"/>
          <w:b w:val="0"/>
          <w:bCs/>
          <w:lang w:val="en-GB"/>
        </w:rPr>
        <w:fldChar w:fldCharType="end"/>
      </w:r>
      <w:r w:rsidRPr="001771F6">
        <w:rPr>
          <w:rFonts w:cs="Times New Roman"/>
          <w:b w:val="0"/>
          <w:bCs/>
          <w:lang w:val="en-GB"/>
        </w:rPr>
        <w:t xml:space="preserve">. One of the </w:t>
      </w:r>
      <w:r w:rsidR="004F0357">
        <w:rPr>
          <w:rFonts w:cs="Times New Roman"/>
          <w:b w:val="0"/>
          <w:bCs/>
          <w:lang w:val="en-GB"/>
        </w:rPr>
        <w:t xml:space="preserve">native </w:t>
      </w:r>
      <w:r w:rsidRPr="001771F6">
        <w:rPr>
          <w:rFonts w:cs="Times New Roman"/>
          <w:b w:val="0"/>
          <w:bCs/>
          <w:lang w:val="en-GB"/>
        </w:rPr>
        <w:t xml:space="preserve">medicinal plants available in Malaysia is </w:t>
      </w:r>
      <w:r w:rsidRPr="001771F6">
        <w:rPr>
          <w:rFonts w:cs="Times New Roman"/>
          <w:b w:val="0"/>
          <w:bCs/>
          <w:i/>
          <w:iCs/>
          <w:lang w:val="en-GB"/>
        </w:rPr>
        <w:t>Ficus deltoidea</w:t>
      </w:r>
      <w:r w:rsidRPr="001771F6">
        <w:rPr>
          <w:rFonts w:cs="Times New Roman"/>
          <w:b w:val="0"/>
          <w:bCs/>
          <w:lang w:val="en-GB"/>
        </w:rPr>
        <w:t xml:space="preserve"> Jack var. </w:t>
      </w:r>
      <w:proofErr w:type="spellStart"/>
      <w:r w:rsidRPr="001771F6">
        <w:rPr>
          <w:rFonts w:cs="Times New Roman"/>
          <w:b w:val="0"/>
          <w:bCs/>
          <w:i/>
          <w:iCs/>
          <w:lang w:val="en-GB"/>
        </w:rPr>
        <w:t>kunstleri</w:t>
      </w:r>
      <w:proofErr w:type="spellEnd"/>
      <w:r w:rsidRPr="001771F6">
        <w:rPr>
          <w:rFonts w:cs="Times New Roman"/>
          <w:b w:val="0"/>
          <w:bCs/>
          <w:lang w:val="en-GB"/>
        </w:rPr>
        <w:t xml:space="preserve"> (King) Corner</w:t>
      </w:r>
      <w:r w:rsidR="004F0357">
        <w:rPr>
          <w:rFonts w:cs="Times New Roman"/>
          <w:b w:val="0"/>
          <w:bCs/>
          <w:lang w:val="en-GB"/>
        </w:rPr>
        <w:t xml:space="preserve">, which </w:t>
      </w:r>
      <w:r w:rsidRPr="001771F6">
        <w:rPr>
          <w:rFonts w:cs="Times New Roman"/>
          <w:b w:val="0"/>
          <w:bCs/>
          <w:lang w:val="en-GB"/>
        </w:rPr>
        <w:t xml:space="preserve">is </w:t>
      </w:r>
      <w:r>
        <w:rPr>
          <w:rFonts w:cs="Times New Roman"/>
          <w:b w:val="0"/>
          <w:bCs/>
          <w:lang w:val="en-GB"/>
        </w:rPr>
        <w:t xml:space="preserve">also </w:t>
      </w:r>
      <w:r w:rsidRPr="001771F6">
        <w:rPr>
          <w:rFonts w:cs="Times New Roman"/>
          <w:b w:val="0"/>
          <w:bCs/>
          <w:lang w:val="en-GB"/>
        </w:rPr>
        <w:t xml:space="preserve">known as Mas </w:t>
      </w:r>
      <w:proofErr w:type="spellStart"/>
      <w:r w:rsidRPr="001771F6">
        <w:rPr>
          <w:rFonts w:cs="Times New Roman"/>
          <w:b w:val="0"/>
          <w:bCs/>
          <w:lang w:val="en-GB"/>
        </w:rPr>
        <w:t>Cotek</w:t>
      </w:r>
      <w:proofErr w:type="spellEnd"/>
      <w:r w:rsidRPr="001771F6">
        <w:rPr>
          <w:rFonts w:cs="Times New Roman"/>
          <w:b w:val="0"/>
          <w:bCs/>
          <w:lang w:val="en-GB"/>
        </w:rPr>
        <w:t xml:space="preserve">. </w:t>
      </w:r>
      <w:r w:rsidRPr="001771F6">
        <w:rPr>
          <w:rFonts w:cs="Times New Roman"/>
          <w:b w:val="0"/>
          <w:lang w:val="en-GB"/>
        </w:rPr>
        <w:t>T</w:t>
      </w:r>
      <w:r>
        <w:rPr>
          <w:rFonts w:cs="Times New Roman"/>
          <w:b w:val="0"/>
          <w:lang w:val="en-GB"/>
        </w:rPr>
        <w:t>raditionally, t</w:t>
      </w:r>
      <w:r w:rsidRPr="001771F6">
        <w:rPr>
          <w:rFonts w:cs="Times New Roman"/>
          <w:b w:val="0"/>
          <w:lang w:val="en-GB"/>
        </w:rPr>
        <w:t>his plant</w:t>
      </w:r>
      <w:r w:rsidR="004F0357">
        <w:rPr>
          <w:rFonts w:cs="Times New Roman"/>
          <w:b w:val="0"/>
          <w:lang w:val="en-GB"/>
        </w:rPr>
        <w:t xml:space="preserve"> </w:t>
      </w:r>
      <w:r w:rsidR="007A2DB2">
        <w:rPr>
          <w:rFonts w:cs="Times New Roman"/>
          <w:b w:val="0"/>
          <w:lang w:val="en-GB"/>
        </w:rPr>
        <w:t xml:space="preserve">has </w:t>
      </w:r>
      <w:r>
        <w:rPr>
          <w:rFonts w:cs="Times New Roman"/>
          <w:b w:val="0"/>
          <w:lang w:val="en-GB"/>
        </w:rPr>
        <w:t>been developed as</w:t>
      </w:r>
      <w:r w:rsidRPr="001771F6">
        <w:rPr>
          <w:rFonts w:cs="Times New Roman"/>
          <w:b w:val="0"/>
          <w:lang w:val="en-GB"/>
        </w:rPr>
        <w:t xml:space="preserve"> an alternative treatment</w:t>
      </w:r>
      <w:r w:rsidR="007A2DB2">
        <w:rPr>
          <w:rFonts w:cs="Times New Roman"/>
          <w:b w:val="0"/>
          <w:lang w:val="en-GB"/>
        </w:rPr>
        <w:t xml:space="preserve"> </w:t>
      </w:r>
      <w:r w:rsidRPr="001771F6">
        <w:rPr>
          <w:rFonts w:cs="Times New Roman"/>
          <w:b w:val="0"/>
          <w:lang w:val="en-GB"/>
        </w:rPr>
        <w:t xml:space="preserve">for diabetes, hypertension, blood flow, gout, pneumonia, cardiac problems, diarrhoea and skin infection </w:t>
      </w:r>
      <w:r w:rsidR="00982C2B" w:rsidRPr="001771F6">
        <w:rPr>
          <w:rFonts w:cs="Times New Roman"/>
          <w:b w:val="0"/>
          <w:lang w:val="en-GB"/>
        </w:rPr>
        <w:fldChar w:fldCharType="begin" w:fldLock="1"/>
      </w:r>
      <w:r w:rsidR="00194EC1">
        <w:rPr>
          <w:rFonts w:cs="Times New Roman"/>
          <w:b w:val="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00982C2B" w:rsidRPr="001771F6">
        <w:rPr>
          <w:rFonts w:cs="Times New Roman"/>
          <w:b w:val="0"/>
          <w:lang w:val="en-GB"/>
        </w:rPr>
        <w:fldChar w:fldCharType="separate"/>
      </w:r>
      <w:r w:rsidR="00194EC1" w:rsidRPr="00194EC1">
        <w:rPr>
          <w:rFonts w:cs="Times New Roman"/>
          <w:b w:val="0"/>
          <w:noProof/>
          <w:lang w:val="en-GB"/>
        </w:rPr>
        <w:t>[10]</w:t>
      </w:r>
      <w:r w:rsidR="00982C2B" w:rsidRPr="001771F6">
        <w:rPr>
          <w:rFonts w:cs="Times New Roman"/>
          <w:b w:val="0"/>
          <w:lang w:val="en-GB"/>
        </w:rPr>
        <w:fldChar w:fldCharType="end"/>
      </w:r>
      <w:r w:rsidRPr="001771F6">
        <w:rPr>
          <w:rFonts w:cs="Times New Roman"/>
          <w:b w:val="0"/>
          <w:lang w:val="en-GB"/>
        </w:rPr>
        <w:t xml:space="preserve">. </w:t>
      </w:r>
      <w:r w:rsidR="007258E4">
        <w:rPr>
          <w:rFonts w:cs="Times New Roman"/>
          <w:b w:val="0"/>
          <w:bCs/>
          <w:lang w:val="en-GB"/>
        </w:rPr>
        <w:t xml:space="preserve">The </w:t>
      </w:r>
      <w:r w:rsidR="00194EC1">
        <w:rPr>
          <w:rFonts w:cs="Times New Roman"/>
          <w:b w:val="0"/>
          <w:bCs/>
          <w:lang w:val="en-GB"/>
        </w:rPr>
        <w:t xml:space="preserve">chemical </w:t>
      </w:r>
      <w:r w:rsidR="007258E4">
        <w:rPr>
          <w:rFonts w:cs="Times New Roman"/>
          <w:b w:val="0"/>
          <w:bCs/>
          <w:lang w:val="en-GB"/>
        </w:rPr>
        <w:t>marker of this plant</w:t>
      </w:r>
      <w:r w:rsidR="00292EF0">
        <w:rPr>
          <w:rFonts w:cs="Times New Roman"/>
          <w:b w:val="0"/>
          <w:bCs/>
          <w:lang w:val="en-GB"/>
        </w:rPr>
        <w:t xml:space="preserve"> which are</w:t>
      </w:r>
      <w:r w:rsidR="007258E4">
        <w:rPr>
          <w:rFonts w:cs="Times New Roman"/>
          <w:b w:val="0"/>
          <w:bCs/>
          <w:lang w:val="en-GB"/>
        </w:rPr>
        <w:t xml:space="preserve"> vitexin and isovitexin (flavonoid group) ha</w:t>
      </w:r>
      <w:r w:rsidR="00292EF0">
        <w:rPr>
          <w:rFonts w:cs="Times New Roman"/>
          <w:b w:val="0"/>
          <w:bCs/>
          <w:lang w:val="en-GB"/>
        </w:rPr>
        <w:t>ve</w:t>
      </w:r>
      <w:r w:rsidR="007258E4">
        <w:rPr>
          <w:rFonts w:cs="Times New Roman"/>
          <w:b w:val="0"/>
          <w:bCs/>
          <w:lang w:val="en-GB"/>
        </w:rPr>
        <w:t xml:space="preserve"> many medicinal benefits to human. Previous studies ha</w:t>
      </w:r>
      <w:r w:rsidR="00292EF0">
        <w:rPr>
          <w:rFonts w:cs="Times New Roman"/>
          <w:b w:val="0"/>
          <w:bCs/>
          <w:lang w:val="en-GB"/>
        </w:rPr>
        <w:t>ve</w:t>
      </w:r>
      <w:r w:rsidR="007258E4">
        <w:rPr>
          <w:rFonts w:cs="Times New Roman"/>
          <w:b w:val="0"/>
          <w:bCs/>
          <w:lang w:val="en-GB"/>
        </w:rPr>
        <w:t xml:space="preserve"> shown that these substances exhibit anti-tumour, anti-inflammatory,</w:t>
      </w:r>
      <w:r w:rsidR="00292EF0">
        <w:rPr>
          <w:rFonts w:cs="Times New Roman"/>
          <w:b w:val="0"/>
          <w:bCs/>
          <w:lang w:val="en-GB"/>
        </w:rPr>
        <w:t xml:space="preserve"> and</w:t>
      </w:r>
      <w:r w:rsidR="007258E4">
        <w:rPr>
          <w:rFonts w:cs="Times New Roman"/>
          <w:b w:val="0"/>
          <w:bCs/>
          <w:lang w:val="en-GB"/>
        </w:rPr>
        <w:t xml:space="preserve"> antinociceptive properties </w:t>
      </w:r>
      <w:r w:rsidR="007258E4">
        <w:rPr>
          <w:rFonts w:cs="Times New Roman"/>
          <w:b w:val="0"/>
          <w:bCs/>
          <w:lang w:val="en-GB"/>
        </w:rPr>
        <w:fldChar w:fldCharType="begin" w:fldLock="1"/>
      </w:r>
      <w:r w:rsidR="00194EC1">
        <w:rPr>
          <w:rFonts w:cs="Times New Roman"/>
          <w:b w:val="0"/>
          <w:bCs/>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manualFormatting":"[7","plainTextFormattedCitation":"[10]","previouslyFormattedCitation":"[10]"},"properties":{"noteIndex":0},"schema":"https://github.com/citation-style-language/schema/raw/master/csl-citation.json"}</w:instrText>
      </w:r>
      <w:r w:rsidR="007258E4">
        <w:rPr>
          <w:rFonts w:cs="Times New Roman"/>
          <w:b w:val="0"/>
          <w:bCs/>
          <w:lang w:val="en-GB"/>
        </w:rPr>
        <w:fldChar w:fldCharType="separate"/>
      </w:r>
      <w:r w:rsidR="007258E4" w:rsidRPr="000C3AC6">
        <w:rPr>
          <w:rFonts w:cs="Times New Roman"/>
          <w:b w:val="0"/>
          <w:bCs/>
          <w:noProof/>
          <w:lang w:val="en-GB"/>
        </w:rPr>
        <w:t>[7</w:t>
      </w:r>
      <w:r w:rsidR="007258E4">
        <w:rPr>
          <w:rFonts w:cs="Times New Roman"/>
          <w:b w:val="0"/>
          <w:bCs/>
          <w:lang w:val="en-GB"/>
        </w:rPr>
        <w:fldChar w:fldCharType="end"/>
      </w:r>
      <w:r w:rsidR="007258E4">
        <w:rPr>
          <w:rFonts w:cs="Times New Roman"/>
          <w:b w:val="0"/>
          <w:bCs/>
          <w:lang w:val="en-GB"/>
        </w:rPr>
        <w:t>,</w:t>
      </w:r>
      <w:r w:rsidR="007258E4">
        <w:rPr>
          <w:rFonts w:cs="Times New Roman"/>
          <w:b w:val="0"/>
          <w:bCs/>
          <w:lang w:val="en-GB"/>
        </w:rPr>
        <w:fldChar w:fldCharType="begin" w:fldLock="1"/>
      </w:r>
      <w:r w:rsidR="00194EC1">
        <w:rPr>
          <w:rFonts w:cs="Times New Roman"/>
          <w:b w:val="0"/>
          <w:bCs/>
          <w:lang w:val="en-GB"/>
        </w:rPr>
        <w:instrText>ADDIN CSL_CITATION {"citationItems":[{"id":"ITEM-1","itemData":{"ISSN":"22317546","abstract":"Mas Cotek or Ficus deltoidea is regarded as one of the most precious herbal plants in Malaysia due to its content of beneficial active compounds and appreciation as a traditional remedy. This research investigated performance of aqueous or water extraction of dried Mas Cotek leaves for vitexin and isovitexin compounds using three regiments of temperatures (50, 70 and 100°C) in sample-to-water ratios of 1:10, 1:20 and 1:30g/mL during 8 hours of extraction. The optimum yield recorded for vitexin compound was 0.463 ± 0.045 (%w/w) from; 1:30 g/mL sampleto- water ratio, 50°C temperature at 4 th hour of extraction. While for isovitexin compound, the optimum value recorded was 0.136 ± 0.015 (%w/w) from; 1:20 (g/mL) sample-to-water ratio, 50°C temperature at 5 th hour of extraction. The morphological characterization of the extracted dried leaves particles performed using FE-SEM showed an intact and less damaged surface of extracted sample after 8 hours of extraction. The experimental values under best conditions were consistent with the predicted values, which suggested that aqueous extraction of Mas Cotek leaves is a good platform to serve as baseline study for more advanced extraction techniques.","author":[{"dropping-particle":"","family":"Nasma","given":"A.","non-dropping-particle":"","parse-names":false,"suffix":""},{"dropping-particle":"","family":"Aishath","given":"N.","non-dropping-particle":"","parse-names":false,"suffix":""},{"dropping-particle":"","family":"Azilah","given":"A.","non-dropping-particle":"","parse-names":false,"suffix":""},{"dropping-particle":"","family":"Sulaiman","given":"A. Z.","non-dropping-particle":"","parse-names":false,"suffix":""}],"container-title":"International Food Research Journal","id":"ITEM-1","issue":"6","issued":{"date-parts":[["2018"]]},"page":"2560-2571","title":"Optimization of Vitexin and Isovitexin Compounds Extracted from Dried Mas Cotek Leaves using One-factor-at-a-time (OFAT) Approach in Aqueous Extraction","type":"article-journal","volume":"25"},"uris":["http://www.mendeley.com/documents/?uuid=fb2606df-4e6d-4073-9e6d-845df4bc7d9e"]}],"mendeley":{"formattedCitation":"[11]","manualFormatting":"8]","plainTextFormattedCitation":"[11]","previouslyFormattedCitation":"[11]"},"properties":{"noteIndex":0},"schema":"https://github.com/citation-style-language/schema/raw/master/csl-citation.json"}</w:instrText>
      </w:r>
      <w:r w:rsidR="007258E4">
        <w:rPr>
          <w:rFonts w:cs="Times New Roman"/>
          <w:b w:val="0"/>
          <w:bCs/>
          <w:lang w:val="en-GB"/>
        </w:rPr>
        <w:fldChar w:fldCharType="separate"/>
      </w:r>
      <w:r w:rsidR="007258E4" w:rsidRPr="000C3AC6">
        <w:rPr>
          <w:rFonts w:cs="Times New Roman"/>
          <w:b w:val="0"/>
          <w:bCs/>
          <w:noProof/>
          <w:lang w:val="en-GB"/>
        </w:rPr>
        <w:t>8]</w:t>
      </w:r>
      <w:r w:rsidR="007258E4">
        <w:rPr>
          <w:rFonts w:cs="Times New Roman"/>
          <w:b w:val="0"/>
          <w:bCs/>
          <w:lang w:val="en-GB"/>
        </w:rPr>
        <w:fldChar w:fldCharType="end"/>
      </w:r>
      <w:r w:rsidR="007258E4">
        <w:rPr>
          <w:rFonts w:cs="Times New Roman"/>
          <w:b w:val="0"/>
          <w:bCs/>
          <w:lang w:val="en-GB"/>
        </w:rPr>
        <w:t xml:space="preserve">. </w:t>
      </w:r>
      <w:r>
        <w:rPr>
          <w:rFonts w:cs="Times New Roman"/>
          <w:b w:val="0"/>
          <w:lang w:val="en-GB"/>
        </w:rPr>
        <w:t xml:space="preserve">Typically, </w:t>
      </w:r>
      <w:r w:rsidRPr="001771F6">
        <w:rPr>
          <w:rFonts w:cs="Times New Roman"/>
          <w:b w:val="0"/>
          <w:i/>
          <w:iCs/>
          <w:lang w:val="en-GB"/>
        </w:rPr>
        <w:t>F. deltoidea</w:t>
      </w:r>
      <w:r w:rsidRPr="001771F6">
        <w:rPr>
          <w:rFonts w:cs="Times New Roman"/>
          <w:b w:val="0"/>
          <w:lang w:val="en-GB"/>
        </w:rPr>
        <w:t xml:space="preserve"> can reach a height of 2 m</w:t>
      </w:r>
      <w:r>
        <w:rPr>
          <w:rFonts w:cs="Times New Roman"/>
          <w:b w:val="0"/>
          <w:lang w:val="en-GB"/>
        </w:rPr>
        <w:t xml:space="preserve">, </w:t>
      </w:r>
      <w:r w:rsidR="003A43CF">
        <w:rPr>
          <w:rFonts w:cs="Times New Roman"/>
          <w:b w:val="0"/>
          <w:lang w:val="en-GB"/>
        </w:rPr>
        <w:t>possesses</w:t>
      </w:r>
      <w:r w:rsidR="007A2DB2">
        <w:rPr>
          <w:rFonts w:cs="Times New Roman"/>
          <w:b w:val="0"/>
          <w:lang w:val="en-GB"/>
        </w:rPr>
        <w:t xml:space="preserve"> </w:t>
      </w:r>
      <w:r w:rsidRPr="001771F6">
        <w:rPr>
          <w:rFonts w:cs="Times New Roman"/>
          <w:b w:val="0"/>
          <w:lang w:val="en-GB"/>
        </w:rPr>
        <w:t>whitish-grey stems and bark when mature. It has broadly spoon-shaped leaves</w:t>
      </w:r>
      <w:r w:rsidR="00133434">
        <w:rPr>
          <w:rFonts w:cs="Times New Roman"/>
          <w:b w:val="0"/>
          <w:lang w:val="en-GB"/>
        </w:rPr>
        <w:t>,</w:t>
      </w:r>
      <w:r w:rsidRPr="001771F6">
        <w:rPr>
          <w:rFonts w:cs="Times New Roman"/>
          <w:b w:val="0"/>
          <w:lang w:val="en-GB"/>
        </w:rPr>
        <w:t xml:space="preserve"> The leaves range in size</w:t>
      </w:r>
      <w:r w:rsidR="00133434">
        <w:rPr>
          <w:rFonts w:cs="Times New Roman"/>
          <w:b w:val="0"/>
          <w:lang w:val="en-GB"/>
        </w:rPr>
        <w:t>s</w:t>
      </w:r>
      <w:r w:rsidRPr="001771F6">
        <w:rPr>
          <w:rFonts w:cs="Times New Roman"/>
          <w:b w:val="0"/>
          <w:lang w:val="en-GB"/>
        </w:rPr>
        <w:t xml:space="preserve"> from 4 to 8 cm </w:t>
      </w:r>
      <w:r>
        <w:rPr>
          <w:rFonts w:cs="Times New Roman"/>
          <w:b w:val="0"/>
          <w:lang w:val="en-GB"/>
        </w:rPr>
        <w:t xml:space="preserve">with </w:t>
      </w:r>
      <w:r w:rsidRPr="001771F6">
        <w:rPr>
          <w:rFonts w:cs="Times New Roman"/>
          <w:b w:val="0"/>
          <w:lang w:val="en-GB"/>
        </w:rPr>
        <w:t>bright green</w:t>
      </w:r>
      <w:r w:rsidR="00133434">
        <w:rPr>
          <w:rFonts w:cs="Times New Roman"/>
          <w:b w:val="0"/>
          <w:lang w:val="en-GB"/>
        </w:rPr>
        <w:t xml:space="preserve"> colour</w:t>
      </w:r>
      <w:r w:rsidRPr="001771F6">
        <w:rPr>
          <w:rFonts w:cs="Times New Roman"/>
          <w:b w:val="0"/>
          <w:lang w:val="en-GB"/>
        </w:rPr>
        <w:t xml:space="preserve"> on top and rust-red to olive-brown </w:t>
      </w:r>
      <w:r w:rsidR="007A2DB2">
        <w:rPr>
          <w:rFonts w:cs="Times New Roman"/>
          <w:b w:val="0"/>
          <w:lang w:val="en-GB"/>
        </w:rPr>
        <w:t xml:space="preserve">at </w:t>
      </w:r>
      <w:r w:rsidRPr="001771F6">
        <w:rPr>
          <w:rFonts w:cs="Times New Roman"/>
          <w:b w:val="0"/>
          <w:lang w:val="en-GB"/>
        </w:rPr>
        <w:t xml:space="preserve">the bottom. </w:t>
      </w:r>
      <w:r w:rsidR="003A43CF">
        <w:rPr>
          <w:rFonts w:cs="Times New Roman"/>
          <w:b w:val="0"/>
          <w:lang w:val="en-GB"/>
        </w:rPr>
        <w:t>Furthermore, t</w:t>
      </w:r>
      <w:r w:rsidRPr="001771F6">
        <w:rPr>
          <w:rFonts w:cs="Times New Roman"/>
          <w:b w:val="0"/>
          <w:lang w:val="en-GB"/>
        </w:rPr>
        <w:t xml:space="preserve">his plant produces yellow to orange figs with a width of about 1.0 to 1.5 cm </w:t>
      </w:r>
      <w:r w:rsidR="00982C2B" w:rsidRPr="001771F6">
        <w:rPr>
          <w:rFonts w:cs="Times New Roman"/>
          <w:b w:val="0"/>
          <w:lang w:val="en-GB"/>
        </w:rPr>
        <w:fldChar w:fldCharType="begin" w:fldLock="1"/>
      </w:r>
      <w:r w:rsidR="000C3AC6">
        <w:rPr>
          <w:rFonts w:cs="Times New Roman"/>
          <w:b w:val="0"/>
          <w:lang w:val="en-GB"/>
        </w:rPr>
        <w:instrText>ADDIN CSL_CITATION {"citationItems":[{"id":"ITEM-1","itemData":{"DOI":"10.1155/2014/902734","ISSN":"17414288","PMID":"24772185","abstract":"Ficus deltoidea Jack (Moraceae) has had a long history of use in traditional medicine among the Malays to alleviate and heal ailments such as sores, wounds, and rheumatism and as an after-birth tonic and an antidiabetic drug. Modern pharmacological studies demonstrated that this plant has a wide variety of beneficial attributes for human health. Despite its importance, a review of this species has not been published in the scientific literature to date. Here, we review and summarize the historic and current literature concerning the botany, traditional uses, phytochemistry, pharmacological effects, and toxicity of this wonder plant. This summary could be beneficial for future research aiming to exploit the therapeutic potential of this useful, medicinal species. © 2014 Hamidun Bunawan et al.","author":[{"dropping-particle":"","family":"Bunawan","given":"Hamidun","non-dropping-particle":"","parse-names":false,"suffix":""},{"dropping-particle":"","family":"Amin","given":"Noriha Mat","non-dropping-particle":"","parse-names":false,"suffix":""},{"dropping-particle":"","family":"Bunawan","given":"Siti Noraini","non-dropping-particle":"","parse-names":false,"suffix":""},{"dropping-particle":"","family":"Baharum","given":"Syarul Nataqain","non-dropping-particle":"","parse-names":false,"suffix":""},{"dropping-particle":"","family":"Mohd Noor","given":"Normah","non-dropping-particle":"","parse-names":false,"suffix":""}],"container-title":"Evidence-based Complementary and Alternative Medicine","id":"ITEM-1","issued":{"date-parts":[["2014"]]},"title":"Ficus deltoidea Jack: A Review on Its Phytochemical and Pharmacological Importance","type":"article-journal","volume":"2014"},"uris":["http://www.mendeley.com/documents/?uuid=233474b5-c409-49ff-be00-e5d739a15cbc"]}],"mendeley":{"formattedCitation":"[12]","plainTextFormattedCitation":"[12]","previouslyFormattedCitation":"[12]"},"properties":{"noteIndex":0},"schema":"https://github.com/citation-style-language/schema/raw/master/csl-citation.json"}</w:instrText>
      </w:r>
      <w:r w:rsidR="00982C2B" w:rsidRPr="001771F6">
        <w:rPr>
          <w:rFonts w:cs="Times New Roman"/>
          <w:b w:val="0"/>
          <w:lang w:val="en-GB"/>
        </w:rPr>
        <w:fldChar w:fldCharType="separate"/>
      </w:r>
      <w:r w:rsidR="00EA1FA6" w:rsidRPr="00EA1FA6">
        <w:rPr>
          <w:rFonts w:cs="Times New Roman"/>
          <w:b w:val="0"/>
          <w:noProof/>
          <w:lang w:val="en-GB"/>
        </w:rPr>
        <w:t>[12]</w:t>
      </w:r>
      <w:r w:rsidR="00982C2B" w:rsidRPr="001771F6">
        <w:rPr>
          <w:rFonts w:cs="Times New Roman"/>
          <w:b w:val="0"/>
          <w:lang w:val="en-GB"/>
        </w:rPr>
        <w:fldChar w:fldCharType="end"/>
      </w:r>
      <w:r w:rsidR="003A43CF">
        <w:rPr>
          <w:rFonts w:cs="Times New Roman"/>
          <w:b w:val="0"/>
          <w:lang w:val="en-GB"/>
        </w:rPr>
        <w:t xml:space="preserve"> and </w:t>
      </w:r>
      <w:r w:rsidRPr="001771F6">
        <w:rPr>
          <w:rFonts w:cs="Times New Roman"/>
          <w:b w:val="0"/>
          <w:lang w:val="en-GB"/>
        </w:rPr>
        <w:t>also has fibrous brown roots</w:t>
      </w:r>
      <w:r w:rsidR="003A43CF">
        <w:rPr>
          <w:rFonts w:cs="Times New Roman"/>
          <w:b w:val="0"/>
          <w:lang w:val="en-GB"/>
        </w:rPr>
        <w:t>.</w:t>
      </w:r>
      <w:r w:rsidRPr="001771F6">
        <w:rPr>
          <w:rFonts w:cs="Times New Roman"/>
          <w:b w:val="0"/>
          <w:lang w:val="en-GB"/>
        </w:rPr>
        <w:t xml:space="preserve"> The different organs of </w:t>
      </w:r>
      <w:r w:rsidRPr="00604514">
        <w:rPr>
          <w:rFonts w:cs="Times New Roman"/>
          <w:b w:val="0"/>
          <w:i/>
          <w:iCs/>
          <w:lang w:val="en-GB"/>
        </w:rPr>
        <w:t>F. deltoidea</w:t>
      </w:r>
      <w:r w:rsidR="00EA34E3">
        <w:rPr>
          <w:rFonts w:cs="Times New Roman"/>
          <w:b w:val="0"/>
          <w:i/>
          <w:iCs/>
          <w:lang w:val="en-GB"/>
        </w:rPr>
        <w:t xml:space="preserve"> </w:t>
      </w:r>
      <w:r w:rsidR="007A2DB2">
        <w:rPr>
          <w:rFonts w:cs="Times New Roman"/>
          <w:b w:val="0"/>
          <w:lang w:val="en-GB"/>
        </w:rPr>
        <w:t xml:space="preserve">like the </w:t>
      </w:r>
      <w:r w:rsidRPr="001771F6">
        <w:rPr>
          <w:rFonts w:cs="Times New Roman"/>
          <w:b w:val="0"/>
          <w:lang w:val="en-GB"/>
        </w:rPr>
        <w:t xml:space="preserve">leaf, stem, fig and root </w:t>
      </w:r>
      <w:r>
        <w:rPr>
          <w:rFonts w:cs="Times New Roman"/>
          <w:b w:val="0"/>
          <w:lang w:val="en-GB"/>
        </w:rPr>
        <w:t xml:space="preserve">may </w:t>
      </w:r>
      <w:r w:rsidRPr="001771F6">
        <w:rPr>
          <w:rFonts w:cs="Times New Roman"/>
          <w:b w:val="0"/>
          <w:lang w:val="en-GB"/>
        </w:rPr>
        <w:t xml:space="preserve">contain different phytochemical compounds. </w:t>
      </w:r>
      <w:r>
        <w:rPr>
          <w:rFonts w:cs="Times New Roman"/>
          <w:b w:val="0"/>
          <w:lang w:val="en-GB"/>
        </w:rPr>
        <w:t>I</w:t>
      </w:r>
      <w:r w:rsidRPr="001771F6">
        <w:rPr>
          <w:rFonts w:cs="Times New Roman"/>
          <w:b w:val="0"/>
          <w:lang w:val="en-GB"/>
        </w:rPr>
        <w:t>n the biosynthesis of AgNP</w:t>
      </w:r>
      <w:r w:rsidR="007A2DB2">
        <w:rPr>
          <w:rFonts w:cs="Times New Roman"/>
          <w:b w:val="0"/>
          <w:lang w:val="en-GB"/>
        </w:rPr>
        <w:t>,</w:t>
      </w:r>
      <w:r w:rsidRPr="001771F6">
        <w:rPr>
          <w:rFonts w:cs="Times New Roman"/>
          <w:b w:val="0"/>
          <w:lang w:val="en-GB"/>
        </w:rPr>
        <w:t xml:space="preserve"> the reducing ability </w:t>
      </w:r>
      <w:r>
        <w:rPr>
          <w:rFonts w:cs="Times New Roman"/>
          <w:b w:val="0"/>
          <w:lang w:val="en-GB"/>
        </w:rPr>
        <w:t xml:space="preserve">of any plant organ strongly </w:t>
      </w:r>
      <w:r w:rsidRPr="001771F6">
        <w:rPr>
          <w:rFonts w:cs="Times New Roman"/>
          <w:b w:val="0"/>
          <w:lang w:val="en-GB"/>
        </w:rPr>
        <w:t xml:space="preserve">depends on the </w:t>
      </w:r>
      <w:r>
        <w:rPr>
          <w:rFonts w:cs="Times New Roman"/>
          <w:b w:val="0"/>
          <w:lang w:val="en-GB"/>
        </w:rPr>
        <w:t xml:space="preserve">presence of </w:t>
      </w:r>
      <w:r w:rsidR="007A2DB2">
        <w:rPr>
          <w:rFonts w:cs="Times New Roman"/>
          <w:b w:val="0"/>
          <w:lang w:val="en-GB"/>
        </w:rPr>
        <w:t xml:space="preserve">a </w:t>
      </w:r>
      <w:r w:rsidRPr="001771F6">
        <w:rPr>
          <w:rFonts w:cs="Times New Roman"/>
          <w:b w:val="0"/>
          <w:lang w:val="en-GB"/>
        </w:rPr>
        <w:t>phytochemical compound</w:t>
      </w:r>
      <w:r>
        <w:rPr>
          <w:rFonts w:cs="Times New Roman"/>
          <w:b w:val="0"/>
          <w:lang w:val="en-GB"/>
        </w:rPr>
        <w:t xml:space="preserve">. However, there are still limited studies on the </w:t>
      </w:r>
      <w:r w:rsidRPr="003E379C">
        <w:rPr>
          <w:rFonts w:cs="Times New Roman"/>
          <w:b w:val="0"/>
          <w:lang w:val="en-GB"/>
        </w:rPr>
        <w:t>effect of plant organs</w:t>
      </w:r>
      <w:r>
        <w:rPr>
          <w:rFonts w:cs="Times New Roman"/>
          <w:b w:val="0"/>
          <w:lang w:val="en-GB"/>
        </w:rPr>
        <w:t xml:space="preserve"> on the synthesis of AgNP. T</w:t>
      </w:r>
      <w:r w:rsidRPr="001771F6">
        <w:rPr>
          <w:rFonts w:cs="Times New Roman"/>
          <w:b w:val="0"/>
          <w:lang w:val="en-GB"/>
        </w:rPr>
        <w:t xml:space="preserve">his study focused on the analysis of phytochemical compounds of different organs of </w:t>
      </w:r>
      <w:r w:rsidRPr="001771F6">
        <w:rPr>
          <w:rFonts w:cs="Times New Roman"/>
          <w:b w:val="0"/>
          <w:i/>
          <w:iCs/>
          <w:lang w:val="en-GB"/>
        </w:rPr>
        <w:t xml:space="preserve">F. </w:t>
      </w:r>
      <w:r w:rsidR="003A43CF">
        <w:rPr>
          <w:rFonts w:cs="Times New Roman"/>
          <w:b w:val="0"/>
          <w:i/>
          <w:iCs/>
          <w:lang w:val="en-GB"/>
        </w:rPr>
        <w:t>deltoide</w:t>
      </w:r>
      <w:r w:rsidR="000C3AC6">
        <w:rPr>
          <w:rFonts w:cs="Times New Roman"/>
          <w:b w:val="0"/>
          <w:i/>
          <w:iCs/>
          <w:lang w:val="en-GB"/>
        </w:rPr>
        <w:t>a</w:t>
      </w:r>
      <w:r w:rsidR="003A43CF">
        <w:rPr>
          <w:rFonts w:cs="Times New Roman"/>
          <w:b w:val="0"/>
          <w:lang w:val="en-GB"/>
        </w:rPr>
        <w:t xml:space="preserve"> </w:t>
      </w:r>
      <w:r w:rsidRPr="001771F6">
        <w:rPr>
          <w:rFonts w:cs="Times New Roman"/>
          <w:b w:val="0"/>
          <w:lang w:val="en-GB"/>
        </w:rPr>
        <w:t xml:space="preserve">and its initial effect on the formation of AgNP. </w:t>
      </w:r>
    </w:p>
    <w:p w14:paraId="350FBB79" w14:textId="77777777" w:rsidR="00DA0652" w:rsidRDefault="00DA0652" w:rsidP="00E74417">
      <w:pPr>
        <w:pStyle w:val="Keywords"/>
        <w:spacing w:after="0"/>
        <w:ind w:left="0" w:right="57"/>
        <w:jc w:val="both"/>
        <w:rPr>
          <w:rFonts w:cs="Times New Roman"/>
          <w:b w:val="0"/>
          <w:lang w:val="en-GB"/>
        </w:rPr>
      </w:pPr>
    </w:p>
    <w:p w14:paraId="3797DC09" w14:textId="77777777" w:rsidR="00785CA6" w:rsidRPr="00AF6D47" w:rsidRDefault="00785CA6" w:rsidP="003F3701">
      <w:pPr>
        <w:jc w:val="center"/>
        <w:outlineLvl w:val="0"/>
        <w:rPr>
          <w:rFonts w:ascii="Times New Roman" w:hAnsi="Times New Roman" w:cs="Times New Roman"/>
          <w:szCs w:val="20"/>
        </w:rPr>
      </w:pPr>
    </w:p>
    <w:p w14:paraId="57E11F42"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72790695" w14:textId="77777777" w:rsidR="00E74417" w:rsidRPr="001771F6" w:rsidRDefault="00E74417" w:rsidP="00E74417">
      <w:pPr>
        <w:pStyle w:val="Keywords"/>
        <w:spacing w:after="0"/>
        <w:ind w:left="0"/>
        <w:rPr>
          <w:rFonts w:cs="Times New Roman"/>
          <w:lang w:val="en-GB"/>
        </w:rPr>
      </w:pPr>
      <w:r w:rsidRPr="001771F6">
        <w:rPr>
          <w:rFonts w:cs="Times New Roman"/>
          <w:lang w:val="en-GB"/>
        </w:rPr>
        <w:t>Chemical and reagents</w:t>
      </w:r>
    </w:p>
    <w:p w14:paraId="27FE79A4" w14:textId="06CB28A2" w:rsidR="00E74417" w:rsidRPr="00A72277" w:rsidRDefault="00E74417" w:rsidP="00E74417">
      <w:pPr>
        <w:rPr>
          <w:rFonts w:ascii="Times New Roman" w:hAnsi="Times New Roman" w:cs="Times New Roman"/>
          <w:color w:val="000000" w:themeColor="text1"/>
          <w:szCs w:val="20"/>
        </w:rPr>
      </w:pPr>
      <w:r w:rsidRPr="00A72277">
        <w:rPr>
          <w:rFonts w:ascii="Times New Roman" w:hAnsi="Times New Roman" w:cs="Times New Roman"/>
          <w:color w:val="000000" w:themeColor="text1"/>
          <w:szCs w:val="20"/>
        </w:rPr>
        <w:t>Silver nitrate (AgNO</w:t>
      </w:r>
      <w:r w:rsidRPr="00A72277">
        <w:rPr>
          <w:rFonts w:ascii="Times New Roman" w:hAnsi="Times New Roman" w:cs="Times New Roman"/>
          <w:color w:val="000000" w:themeColor="text1"/>
          <w:szCs w:val="20"/>
          <w:vertAlign w:val="subscript"/>
        </w:rPr>
        <w:t>3</w:t>
      </w:r>
      <w:r w:rsidRPr="00A72277">
        <w:rPr>
          <w:rFonts w:ascii="Times New Roman" w:hAnsi="Times New Roman" w:cs="Times New Roman"/>
          <w:color w:val="000000" w:themeColor="text1"/>
          <w:szCs w:val="20"/>
        </w:rPr>
        <w:t>) ≥</w:t>
      </w:r>
      <w:r w:rsidR="003A43CF">
        <w:rPr>
          <w:rFonts w:ascii="Times New Roman" w:hAnsi="Times New Roman" w:cs="Times New Roman"/>
          <w:color w:val="000000" w:themeColor="text1"/>
          <w:szCs w:val="20"/>
        </w:rPr>
        <w:t xml:space="preserve"> </w:t>
      </w:r>
      <w:r w:rsidRPr="00A72277">
        <w:rPr>
          <w:rFonts w:ascii="Times New Roman" w:hAnsi="Times New Roman" w:cs="Times New Roman"/>
          <w:color w:val="000000" w:themeColor="text1"/>
          <w:szCs w:val="20"/>
        </w:rPr>
        <w:t xml:space="preserve">99.0% </w:t>
      </w:r>
      <w:r w:rsidRPr="00A72277">
        <w:rPr>
          <w:rFonts w:ascii="Times New Roman" w:hAnsi="Times New Roman" w:cs="Times New Roman"/>
          <w:color w:val="000000" w:themeColor="text1"/>
          <w:szCs w:val="20"/>
          <w:shd w:val="clear" w:color="auto" w:fill="FFFFFF"/>
        </w:rPr>
        <w:t xml:space="preserve">was purchased from </w:t>
      </w:r>
      <w:proofErr w:type="spellStart"/>
      <w:r w:rsidRPr="00A72277">
        <w:rPr>
          <w:rFonts w:ascii="Times New Roman" w:hAnsi="Times New Roman" w:cs="Times New Roman"/>
          <w:color w:val="000000" w:themeColor="text1"/>
          <w:szCs w:val="20"/>
          <w:shd w:val="clear" w:color="auto" w:fill="FFFFFF"/>
        </w:rPr>
        <w:t>Vchem</w:t>
      </w:r>
      <w:proofErr w:type="spellEnd"/>
      <w:r w:rsidRPr="00A72277">
        <w:rPr>
          <w:rFonts w:ascii="Times New Roman" w:hAnsi="Times New Roman" w:cs="Times New Roman"/>
          <w:color w:val="000000" w:themeColor="text1"/>
          <w:szCs w:val="20"/>
          <w:shd w:val="clear" w:color="auto" w:fill="FFFFFF"/>
        </w:rPr>
        <w:t>.</w:t>
      </w:r>
      <w:r w:rsidR="007A2DB2">
        <w:rPr>
          <w:rFonts w:ascii="Times New Roman" w:hAnsi="Times New Roman" w:cs="Times New Roman"/>
          <w:color w:val="000000" w:themeColor="text1"/>
          <w:szCs w:val="20"/>
          <w:shd w:val="clear" w:color="auto" w:fill="FFFFFF"/>
        </w:rPr>
        <w:t xml:space="preserve"> </w:t>
      </w:r>
      <w:r w:rsidR="00604514" w:rsidRPr="00A72277">
        <w:rPr>
          <w:rFonts w:ascii="Times New Roman" w:hAnsi="Times New Roman" w:cs="Times New Roman"/>
          <w:szCs w:val="20"/>
        </w:rPr>
        <w:t>Aluminum</w:t>
      </w:r>
      <w:r w:rsidRPr="00A72277">
        <w:rPr>
          <w:rFonts w:ascii="Times New Roman" w:hAnsi="Times New Roman" w:cs="Times New Roman"/>
          <w:szCs w:val="20"/>
        </w:rPr>
        <w:t xml:space="preserve"> chloride (AlCl</w:t>
      </w:r>
      <w:r w:rsidRPr="00A72277">
        <w:rPr>
          <w:rFonts w:ascii="Times New Roman" w:hAnsi="Times New Roman" w:cs="Times New Roman"/>
          <w:szCs w:val="20"/>
          <w:vertAlign w:val="subscript"/>
        </w:rPr>
        <w:t>3</w:t>
      </w:r>
      <w:r w:rsidRPr="00A72277">
        <w:rPr>
          <w:rFonts w:ascii="Times New Roman" w:hAnsi="Times New Roman" w:cs="Times New Roman"/>
          <w:szCs w:val="20"/>
        </w:rPr>
        <w:t>) ≥</w:t>
      </w:r>
      <w:r w:rsidR="003A43CF">
        <w:rPr>
          <w:rFonts w:ascii="Times New Roman" w:hAnsi="Times New Roman" w:cs="Times New Roman"/>
          <w:szCs w:val="20"/>
        </w:rPr>
        <w:t xml:space="preserve"> </w:t>
      </w:r>
      <w:r w:rsidRPr="00A72277">
        <w:rPr>
          <w:rFonts w:ascii="Times New Roman" w:hAnsi="Times New Roman" w:cs="Times New Roman"/>
          <w:szCs w:val="20"/>
        </w:rPr>
        <w:t xml:space="preserve">98.0%, </w:t>
      </w:r>
      <w:r w:rsidR="00907934">
        <w:rPr>
          <w:rFonts w:ascii="Times New Roman" w:hAnsi="Times New Roman" w:cs="Times New Roman"/>
          <w:szCs w:val="20"/>
        </w:rPr>
        <w:t>s</w:t>
      </w:r>
      <w:r w:rsidRPr="00A72277">
        <w:rPr>
          <w:rFonts w:ascii="Times New Roman" w:hAnsi="Times New Roman" w:cs="Times New Roman"/>
          <w:szCs w:val="20"/>
        </w:rPr>
        <w:t>odium nitrite (NaNO</w:t>
      </w:r>
      <w:r w:rsidRPr="00A72277">
        <w:rPr>
          <w:rFonts w:ascii="Times New Roman" w:hAnsi="Times New Roman" w:cs="Times New Roman"/>
          <w:szCs w:val="20"/>
          <w:vertAlign w:val="subscript"/>
        </w:rPr>
        <w:t>2</w:t>
      </w:r>
      <w:r w:rsidRPr="00A72277">
        <w:rPr>
          <w:rFonts w:ascii="Times New Roman" w:hAnsi="Times New Roman" w:cs="Times New Roman"/>
          <w:szCs w:val="20"/>
        </w:rPr>
        <w:t>) ≥</w:t>
      </w:r>
      <w:r w:rsidR="003A43CF">
        <w:rPr>
          <w:rFonts w:ascii="Times New Roman" w:hAnsi="Times New Roman" w:cs="Times New Roman"/>
          <w:szCs w:val="20"/>
        </w:rPr>
        <w:t xml:space="preserve"> </w:t>
      </w:r>
      <w:r w:rsidRPr="00A72277">
        <w:rPr>
          <w:rFonts w:ascii="Times New Roman" w:hAnsi="Times New Roman" w:cs="Times New Roman"/>
          <w:szCs w:val="20"/>
        </w:rPr>
        <w:t>99.0%</w:t>
      </w:r>
      <w:r w:rsidR="00907934">
        <w:rPr>
          <w:rFonts w:ascii="Times New Roman" w:hAnsi="Times New Roman" w:cs="Times New Roman"/>
          <w:szCs w:val="20"/>
        </w:rPr>
        <w:t xml:space="preserve">, </w:t>
      </w:r>
      <w:r w:rsidR="00907934">
        <w:rPr>
          <w:rFonts w:ascii="Times New Roman" w:hAnsi="Times New Roman" w:cs="Times New Roman"/>
          <w:color w:val="000000" w:themeColor="text1"/>
          <w:szCs w:val="20"/>
        </w:rPr>
        <w:t>s</w:t>
      </w:r>
      <w:r w:rsidRPr="00A72277">
        <w:rPr>
          <w:rFonts w:ascii="Times New Roman" w:hAnsi="Times New Roman" w:cs="Times New Roman"/>
          <w:color w:val="000000" w:themeColor="text1"/>
          <w:szCs w:val="20"/>
        </w:rPr>
        <w:t xml:space="preserve">odium hydroxide (NaOH) 99%, </w:t>
      </w:r>
      <w:r w:rsidR="00907934">
        <w:rPr>
          <w:rFonts w:ascii="Times New Roman" w:hAnsi="Times New Roman" w:cs="Times New Roman"/>
          <w:color w:val="000000" w:themeColor="text1"/>
          <w:szCs w:val="20"/>
        </w:rPr>
        <w:t>n</w:t>
      </w:r>
      <w:r w:rsidRPr="00A72277">
        <w:rPr>
          <w:rFonts w:ascii="Times New Roman" w:hAnsi="Times New Roman" w:cs="Times New Roman"/>
          <w:color w:val="000000" w:themeColor="text1"/>
          <w:szCs w:val="20"/>
        </w:rPr>
        <w:t>itric acid (HNO</w:t>
      </w:r>
      <w:r w:rsidRPr="00A72277">
        <w:rPr>
          <w:rFonts w:ascii="Times New Roman" w:hAnsi="Times New Roman" w:cs="Times New Roman"/>
          <w:color w:val="000000" w:themeColor="text1"/>
          <w:szCs w:val="20"/>
          <w:vertAlign w:val="subscript"/>
        </w:rPr>
        <w:t>3</w:t>
      </w:r>
      <w:r w:rsidRPr="00A72277">
        <w:rPr>
          <w:rFonts w:ascii="Times New Roman" w:hAnsi="Times New Roman" w:cs="Times New Roman"/>
          <w:color w:val="000000" w:themeColor="text1"/>
          <w:szCs w:val="20"/>
        </w:rPr>
        <w:t xml:space="preserve">) 69%, </w:t>
      </w:r>
      <w:r w:rsidR="00907934">
        <w:rPr>
          <w:rFonts w:ascii="Times New Roman" w:hAnsi="Times New Roman" w:cs="Times New Roman"/>
          <w:color w:val="000000" w:themeColor="text1"/>
          <w:szCs w:val="20"/>
        </w:rPr>
        <w:t>p</w:t>
      </w:r>
      <w:r w:rsidRPr="00A72277">
        <w:rPr>
          <w:rFonts w:ascii="Times New Roman" w:hAnsi="Times New Roman" w:cs="Times New Roman"/>
          <w:color w:val="000000" w:themeColor="text1"/>
          <w:szCs w:val="20"/>
        </w:rPr>
        <w:t xml:space="preserve">otassium bromide for infrared (IR) spectroscopy, </w:t>
      </w:r>
      <w:r w:rsidR="00907934">
        <w:rPr>
          <w:rFonts w:ascii="Times New Roman" w:hAnsi="Times New Roman" w:cs="Times New Roman"/>
          <w:color w:val="000000" w:themeColor="text1"/>
          <w:szCs w:val="20"/>
        </w:rPr>
        <w:t>m</w:t>
      </w:r>
      <w:r w:rsidRPr="00A72277">
        <w:rPr>
          <w:rFonts w:ascii="Times New Roman" w:hAnsi="Times New Roman" w:cs="Times New Roman"/>
          <w:color w:val="000000" w:themeColor="text1"/>
          <w:szCs w:val="20"/>
        </w:rPr>
        <w:t xml:space="preserve">ethanol ≥ 99.8% for liquid chromatography usage, </w:t>
      </w:r>
      <w:r w:rsidR="00907934">
        <w:rPr>
          <w:rFonts w:ascii="Times New Roman" w:hAnsi="Times New Roman" w:cs="Times New Roman"/>
          <w:color w:val="000000" w:themeColor="text1"/>
          <w:szCs w:val="20"/>
        </w:rPr>
        <w:t>e</w:t>
      </w:r>
      <w:r w:rsidRPr="00A72277">
        <w:rPr>
          <w:rFonts w:ascii="Times New Roman" w:hAnsi="Times New Roman" w:cs="Times New Roman"/>
          <w:color w:val="000000" w:themeColor="text1"/>
          <w:szCs w:val="20"/>
        </w:rPr>
        <w:t>thanol ≥</w:t>
      </w:r>
      <w:r w:rsidR="003A43CF">
        <w:rPr>
          <w:rFonts w:ascii="Times New Roman" w:hAnsi="Times New Roman" w:cs="Times New Roman"/>
          <w:color w:val="000000" w:themeColor="text1"/>
          <w:szCs w:val="20"/>
        </w:rPr>
        <w:t xml:space="preserve"> </w:t>
      </w:r>
      <w:r w:rsidRPr="00A72277">
        <w:rPr>
          <w:rFonts w:ascii="Times New Roman" w:hAnsi="Times New Roman" w:cs="Times New Roman"/>
          <w:color w:val="000000" w:themeColor="text1"/>
          <w:szCs w:val="20"/>
        </w:rPr>
        <w:t xml:space="preserve">99.9% for liquid chromatography usage, </w:t>
      </w:r>
      <w:r w:rsidR="00907934">
        <w:rPr>
          <w:rFonts w:ascii="Times New Roman" w:hAnsi="Times New Roman" w:cs="Times New Roman"/>
          <w:color w:val="000000" w:themeColor="text1"/>
          <w:szCs w:val="20"/>
        </w:rPr>
        <w:t>f</w:t>
      </w:r>
      <w:r w:rsidRPr="00A72277">
        <w:rPr>
          <w:rFonts w:ascii="Times New Roman" w:hAnsi="Times New Roman" w:cs="Times New Roman"/>
          <w:color w:val="000000" w:themeColor="text1"/>
          <w:szCs w:val="20"/>
        </w:rPr>
        <w:t xml:space="preserve">ormic acid 97.5-98.5% and </w:t>
      </w:r>
      <w:r w:rsidR="00907934">
        <w:rPr>
          <w:rFonts w:ascii="Times New Roman" w:hAnsi="Times New Roman" w:cs="Times New Roman"/>
          <w:color w:val="000000" w:themeColor="text1"/>
          <w:szCs w:val="20"/>
        </w:rPr>
        <w:t>q</w:t>
      </w:r>
      <w:r w:rsidRPr="00A72277">
        <w:rPr>
          <w:rFonts w:ascii="Times New Roman" w:hAnsi="Times New Roman" w:cs="Times New Roman"/>
          <w:color w:val="000000" w:themeColor="text1"/>
          <w:szCs w:val="20"/>
        </w:rPr>
        <w:t>uercetin ≥</w:t>
      </w:r>
      <w:r w:rsidR="003A43CF">
        <w:rPr>
          <w:rFonts w:ascii="Times New Roman" w:hAnsi="Times New Roman" w:cs="Times New Roman"/>
          <w:color w:val="000000" w:themeColor="text1"/>
          <w:szCs w:val="20"/>
        </w:rPr>
        <w:t xml:space="preserve"> </w:t>
      </w:r>
      <w:r w:rsidRPr="00A72277">
        <w:rPr>
          <w:rFonts w:ascii="Times New Roman" w:hAnsi="Times New Roman" w:cs="Times New Roman"/>
          <w:color w:val="000000" w:themeColor="text1"/>
          <w:szCs w:val="20"/>
        </w:rPr>
        <w:t>95% were procured from Merck. Bo</w:t>
      </w:r>
      <w:r w:rsidR="002B7504">
        <w:rPr>
          <w:rFonts w:ascii="Times New Roman" w:hAnsi="Times New Roman" w:cs="Times New Roman"/>
          <w:color w:val="000000" w:themeColor="text1"/>
          <w:szCs w:val="20"/>
        </w:rPr>
        <w:t>t</w:t>
      </w:r>
      <w:r w:rsidRPr="00A72277">
        <w:rPr>
          <w:rFonts w:ascii="Times New Roman" w:hAnsi="Times New Roman" w:cs="Times New Roman"/>
          <w:color w:val="000000" w:themeColor="text1"/>
          <w:szCs w:val="20"/>
        </w:rPr>
        <w:t xml:space="preserve">h </w:t>
      </w:r>
      <w:r w:rsidR="00907934">
        <w:rPr>
          <w:rFonts w:ascii="Times New Roman" w:hAnsi="Times New Roman" w:cs="Times New Roman"/>
          <w:color w:val="000000" w:themeColor="text1"/>
          <w:szCs w:val="20"/>
        </w:rPr>
        <w:t>v</w:t>
      </w:r>
      <w:r w:rsidRPr="00A72277">
        <w:rPr>
          <w:rFonts w:ascii="Times New Roman" w:hAnsi="Times New Roman" w:cs="Times New Roman"/>
          <w:color w:val="000000" w:themeColor="text1"/>
          <w:szCs w:val="20"/>
        </w:rPr>
        <w:t>itexin ≥</w:t>
      </w:r>
      <w:r w:rsidR="003A43CF">
        <w:rPr>
          <w:rFonts w:ascii="Times New Roman" w:hAnsi="Times New Roman" w:cs="Times New Roman"/>
          <w:color w:val="000000" w:themeColor="text1"/>
          <w:szCs w:val="20"/>
        </w:rPr>
        <w:t xml:space="preserve"> </w:t>
      </w:r>
      <w:r w:rsidRPr="00A72277">
        <w:rPr>
          <w:rFonts w:ascii="Times New Roman" w:hAnsi="Times New Roman" w:cs="Times New Roman"/>
          <w:color w:val="000000" w:themeColor="text1"/>
          <w:szCs w:val="20"/>
        </w:rPr>
        <w:t xml:space="preserve">95.0% and </w:t>
      </w:r>
      <w:r w:rsidR="00907934">
        <w:rPr>
          <w:rFonts w:ascii="Times New Roman" w:hAnsi="Times New Roman" w:cs="Times New Roman"/>
          <w:color w:val="000000" w:themeColor="text1"/>
          <w:szCs w:val="20"/>
        </w:rPr>
        <w:t>i</w:t>
      </w:r>
      <w:r w:rsidRPr="00A72277">
        <w:rPr>
          <w:rFonts w:ascii="Times New Roman" w:hAnsi="Times New Roman" w:cs="Times New Roman"/>
          <w:color w:val="000000" w:themeColor="text1"/>
          <w:szCs w:val="20"/>
        </w:rPr>
        <w:t>sovitexin ≥</w:t>
      </w:r>
      <w:r w:rsidR="003A43CF">
        <w:rPr>
          <w:rFonts w:ascii="Times New Roman" w:hAnsi="Times New Roman" w:cs="Times New Roman"/>
          <w:color w:val="000000" w:themeColor="text1"/>
          <w:szCs w:val="20"/>
        </w:rPr>
        <w:t xml:space="preserve"> </w:t>
      </w:r>
      <w:r w:rsidRPr="00A72277">
        <w:rPr>
          <w:rFonts w:ascii="Times New Roman" w:hAnsi="Times New Roman" w:cs="Times New Roman"/>
          <w:color w:val="000000" w:themeColor="text1"/>
          <w:szCs w:val="20"/>
        </w:rPr>
        <w:t>98.0% were acquired fr</w:t>
      </w:r>
      <w:r w:rsidR="00EA34E3">
        <w:rPr>
          <w:rFonts w:ascii="Times New Roman" w:hAnsi="Times New Roman" w:cs="Times New Roman"/>
          <w:color w:val="000000" w:themeColor="text1"/>
          <w:szCs w:val="20"/>
        </w:rPr>
        <w:t>o</w:t>
      </w:r>
      <w:r w:rsidRPr="00A72277">
        <w:rPr>
          <w:rFonts w:ascii="Times New Roman" w:hAnsi="Times New Roman" w:cs="Times New Roman"/>
          <w:color w:val="000000" w:themeColor="text1"/>
          <w:szCs w:val="20"/>
        </w:rPr>
        <w:t xml:space="preserve">m Sigma-Aldrich. </w:t>
      </w:r>
      <w:r w:rsidRPr="00A72277">
        <w:rPr>
          <w:rFonts w:ascii="Times New Roman" w:hAnsi="Times New Roman" w:cs="Times New Roman"/>
          <w:szCs w:val="20"/>
        </w:rPr>
        <w:t xml:space="preserve">Gallic acid was purchased from R&amp;M Chemical. </w:t>
      </w:r>
    </w:p>
    <w:p w14:paraId="688D57A0" w14:textId="77777777" w:rsidR="00E74417" w:rsidRDefault="00E74417" w:rsidP="00E74417">
      <w:pPr>
        <w:pStyle w:val="Keywords"/>
        <w:spacing w:after="0"/>
        <w:ind w:left="0" w:right="57"/>
        <w:jc w:val="both"/>
        <w:rPr>
          <w:rFonts w:cs="Times New Roman"/>
          <w:b w:val="0"/>
          <w:bCs/>
          <w:lang w:val="en-GB"/>
        </w:rPr>
      </w:pPr>
    </w:p>
    <w:p w14:paraId="1167872B" w14:textId="77777777" w:rsidR="00E74417" w:rsidRPr="001771F6" w:rsidRDefault="00E74417" w:rsidP="00E74417">
      <w:pPr>
        <w:pStyle w:val="Keywords"/>
        <w:spacing w:after="0"/>
        <w:ind w:left="0"/>
        <w:rPr>
          <w:rFonts w:cs="Times New Roman"/>
          <w:lang w:val="en-GB"/>
        </w:rPr>
      </w:pPr>
      <w:r w:rsidRPr="001771F6">
        <w:rPr>
          <w:rFonts w:cs="Times New Roman"/>
          <w:i/>
          <w:iCs/>
          <w:lang w:val="en-GB"/>
        </w:rPr>
        <w:t>F. deltoidea</w:t>
      </w:r>
      <w:r w:rsidRPr="001771F6">
        <w:rPr>
          <w:rFonts w:cs="Times New Roman"/>
          <w:lang w:val="en-GB"/>
        </w:rPr>
        <w:t xml:space="preserve"> plant extract</w:t>
      </w:r>
    </w:p>
    <w:p w14:paraId="1D17A27E" w14:textId="57A57E2A" w:rsidR="00E74417" w:rsidRDefault="00E74417" w:rsidP="00E74417">
      <w:pPr>
        <w:pStyle w:val="Keywords"/>
        <w:spacing w:after="0"/>
        <w:ind w:left="0" w:right="57"/>
        <w:jc w:val="both"/>
        <w:rPr>
          <w:rFonts w:cs="Times New Roman"/>
          <w:b w:val="0"/>
          <w:bCs/>
          <w:lang w:val="en-GB"/>
        </w:rPr>
      </w:pPr>
      <w:r w:rsidRPr="001771F6">
        <w:rPr>
          <w:rFonts w:cs="Times New Roman"/>
          <w:b w:val="0"/>
          <w:bCs/>
          <w:lang w:val="en-GB"/>
        </w:rPr>
        <w:t xml:space="preserve">The </w:t>
      </w:r>
      <w:r w:rsidRPr="001771F6">
        <w:rPr>
          <w:rFonts w:cs="Times New Roman"/>
          <w:b w:val="0"/>
          <w:bCs/>
          <w:i/>
          <w:iCs/>
          <w:lang w:val="en-GB"/>
        </w:rPr>
        <w:t>F. deltoide</w:t>
      </w:r>
      <w:r w:rsidR="002B7504">
        <w:rPr>
          <w:rFonts w:cs="Times New Roman"/>
          <w:b w:val="0"/>
          <w:bCs/>
          <w:i/>
          <w:iCs/>
          <w:lang w:val="en-GB"/>
        </w:rPr>
        <w:t>a</w:t>
      </w:r>
      <w:r>
        <w:rPr>
          <w:rFonts w:cs="Times New Roman"/>
          <w:b w:val="0"/>
          <w:bCs/>
          <w:i/>
          <w:iCs/>
          <w:lang w:val="en-GB"/>
        </w:rPr>
        <w:t>,</w:t>
      </w:r>
      <w:r w:rsidRPr="001771F6">
        <w:rPr>
          <w:rFonts w:cs="Times New Roman"/>
          <w:b w:val="0"/>
          <w:bCs/>
          <w:lang w:val="en-GB"/>
        </w:rPr>
        <w:t xml:space="preserve"> with the age of about four years</w:t>
      </w:r>
      <w:r>
        <w:rPr>
          <w:rFonts w:cs="Times New Roman"/>
          <w:b w:val="0"/>
          <w:bCs/>
          <w:lang w:val="en-GB"/>
        </w:rPr>
        <w:t>,</w:t>
      </w:r>
      <w:r w:rsidRPr="001771F6">
        <w:rPr>
          <w:rFonts w:cs="Times New Roman"/>
          <w:b w:val="0"/>
          <w:bCs/>
          <w:lang w:val="en-GB"/>
        </w:rPr>
        <w:t xml:space="preserve"> was provided by the Department of Agriculture Malaysia, Pontian, Johor Branch. The plant was segregated according to its organs: leaf, stem, fig and root. They were cleaned with deioni</w:t>
      </w:r>
      <w:r w:rsidR="003A43CF">
        <w:rPr>
          <w:rFonts w:cs="Times New Roman"/>
          <w:b w:val="0"/>
          <w:bCs/>
          <w:lang w:val="en-GB"/>
        </w:rPr>
        <w:t>s</w:t>
      </w:r>
      <w:r w:rsidRPr="001771F6">
        <w:rPr>
          <w:rFonts w:cs="Times New Roman"/>
          <w:b w:val="0"/>
          <w:bCs/>
          <w:lang w:val="en-GB"/>
        </w:rPr>
        <w:t>ed water to remove unwanted impurities like sand, gravel, insects</w:t>
      </w:r>
      <w:r>
        <w:rPr>
          <w:rFonts w:cs="Times New Roman"/>
          <w:b w:val="0"/>
          <w:bCs/>
          <w:lang w:val="en-GB"/>
        </w:rPr>
        <w:t>,</w:t>
      </w:r>
      <w:r w:rsidRPr="001771F6">
        <w:rPr>
          <w:rFonts w:cs="Times New Roman"/>
          <w:b w:val="0"/>
          <w:bCs/>
          <w:lang w:val="en-GB"/>
        </w:rPr>
        <w:t xml:space="preserve"> bugs, and other contaminants. After that, the plant organs were dried in a 60</w:t>
      </w:r>
      <w:r w:rsidR="00907934">
        <w:rPr>
          <w:rFonts w:cs="Times New Roman"/>
          <w:b w:val="0"/>
          <w:bCs/>
          <w:lang w:val="en-GB"/>
        </w:rPr>
        <w:t xml:space="preserve"> </w:t>
      </w:r>
      <w:r w:rsidRPr="001771F6">
        <w:rPr>
          <w:rFonts w:cs="Times New Roman"/>
          <w:b w:val="0"/>
          <w:bCs/>
          <w:lang w:val="en-GB"/>
        </w:rPr>
        <w:t>°C oven. The dried plant organs were then ground and sieved with a mesh size of 0.45 µm. The dried powdered biomasses were stored in a chiller at 4</w:t>
      </w:r>
      <w:r w:rsidR="003A43CF">
        <w:rPr>
          <w:rFonts w:cs="Times New Roman"/>
          <w:b w:val="0"/>
          <w:bCs/>
          <w:lang w:val="en-GB"/>
        </w:rPr>
        <w:t xml:space="preserve"> </w:t>
      </w:r>
      <w:r w:rsidRPr="001771F6">
        <w:rPr>
          <w:rFonts w:cs="Times New Roman"/>
          <w:b w:val="0"/>
          <w:bCs/>
          <w:lang w:val="en-GB"/>
        </w:rPr>
        <w:t>°C for later use. Figure 1 shows the illustration of the process flow to obtain the dried plant biomasses.</w:t>
      </w:r>
    </w:p>
    <w:p w14:paraId="2EC18FEB" w14:textId="77777777" w:rsidR="00E74417" w:rsidRPr="001771F6" w:rsidRDefault="00E74417" w:rsidP="00E74417">
      <w:pPr>
        <w:pStyle w:val="Keywords"/>
        <w:spacing w:after="0"/>
        <w:ind w:left="0"/>
        <w:jc w:val="center"/>
        <w:rPr>
          <w:rFonts w:cs="Times New Roman"/>
          <w:lang w:val="en-GB"/>
        </w:rPr>
      </w:pPr>
      <w:r w:rsidRPr="001771F6">
        <w:rPr>
          <w:rFonts w:cs="Times New Roman"/>
          <w:noProof/>
        </w:rPr>
        <w:drawing>
          <wp:inline distT="0" distB="0" distL="0" distR="0" wp14:anchorId="476A4ED5" wp14:editId="7A4005DE">
            <wp:extent cx="4196687" cy="229878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856" cy="2368995"/>
                    </a:xfrm>
                    <a:prstGeom prst="rect">
                      <a:avLst/>
                    </a:prstGeom>
                    <a:noFill/>
                    <a:ln>
                      <a:noFill/>
                    </a:ln>
                  </pic:spPr>
                </pic:pic>
              </a:graphicData>
            </a:graphic>
          </wp:inline>
        </w:drawing>
      </w:r>
    </w:p>
    <w:p w14:paraId="52BB0389" w14:textId="77777777" w:rsidR="00E74417" w:rsidRPr="001771F6" w:rsidRDefault="00E74417" w:rsidP="00E74417">
      <w:pPr>
        <w:pStyle w:val="Keywords"/>
        <w:spacing w:after="0"/>
        <w:ind w:left="0"/>
        <w:jc w:val="center"/>
        <w:rPr>
          <w:rFonts w:cs="Times New Roman"/>
          <w:b w:val="0"/>
          <w:bCs/>
          <w:lang w:val="en-GB"/>
        </w:rPr>
      </w:pPr>
    </w:p>
    <w:p w14:paraId="6B837E73" w14:textId="77777777" w:rsidR="00E74417" w:rsidRDefault="00E74417" w:rsidP="00E74417">
      <w:pPr>
        <w:pStyle w:val="Keywords"/>
        <w:spacing w:after="0"/>
        <w:ind w:left="0"/>
        <w:jc w:val="center"/>
        <w:rPr>
          <w:rFonts w:cs="Times New Roman"/>
          <w:b w:val="0"/>
          <w:bCs/>
          <w:lang w:val="en-GB"/>
        </w:rPr>
      </w:pPr>
      <w:r w:rsidRPr="001771F6">
        <w:rPr>
          <w:rFonts w:cs="Times New Roman"/>
          <w:b w:val="0"/>
          <w:bCs/>
          <w:lang w:val="en-GB"/>
        </w:rPr>
        <w:t>Figure 1. Illustration of the process flow of preparing dried plant biomasses of different organs</w:t>
      </w:r>
    </w:p>
    <w:p w14:paraId="2E970042" w14:textId="5BCA0288" w:rsidR="00E74417" w:rsidRPr="00E90C69" w:rsidRDefault="00E74417" w:rsidP="00E74417">
      <w:pPr>
        <w:pStyle w:val="Keywords"/>
        <w:spacing w:after="0"/>
        <w:ind w:left="0" w:right="57"/>
        <w:jc w:val="both"/>
        <w:rPr>
          <w:rFonts w:cs="Times New Roman"/>
          <w:b w:val="0"/>
          <w:bCs/>
          <w:lang w:val="en-GB"/>
        </w:rPr>
      </w:pPr>
      <w:r w:rsidRPr="001771F6">
        <w:rPr>
          <w:rFonts w:cs="Times New Roman"/>
          <w:b w:val="0"/>
          <w:bCs/>
          <w:lang w:val="en-GB"/>
        </w:rPr>
        <w:lastRenderedPageBreak/>
        <w:t>The process involved mixing 2 g of the dried biomass with 100 m</w:t>
      </w:r>
      <w:r w:rsidR="007A2DB2">
        <w:rPr>
          <w:rFonts w:cs="Times New Roman"/>
          <w:b w:val="0"/>
          <w:bCs/>
          <w:lang w:val="en-GB"/>
        </w:rPr>
        <w:t>l</w:t>
      </w:r>
      <w:r w:rsidRPr="001771F6">
        <w:rPr>
          <w:rFonts w:cs="Times New Roman"/>
          <w:b w:val="0"/>
          <w:bCs/>
          <w:lang w:val="en-GB"/>
        </w:rPr>
        <w:t xml:space="preserve"> of boiled deioni</w:t>
      </w:r>
      <w:r w:rsidR="003A43CF">
        <w:rPr>
          <w:rFonts w:cs="Times New Roman"/>
          <w:b w:val="0"/>
          <w:bCs/>
          <w:lang w:val="en-GB"/>
        </w:rPr>
        <w:t>s</w:t>
      </w:r>
      <w:r w:rsidRPr="001771F6">
        <w:rPr>
          <w:rFonts w:cs="Times New Roman"/>
          <w:b w:val="0"/>
          <w:bCs/>
          <w:lang w:val="en-GB"/>
        </w:rPr>
        <w:t xml:space="preserve">ed water. A hotplate </w:t>
      </w:r>
      <w:r w:rsidR="00907934">
        <w:rPr>
          <w:rFonts w:cs="Times New Roman"/>
          <w:b w:val="0"/>
          <w:bCs/>
          <w:lang w:val="en-GB"/>
        </w:rPr>
        <w:t xml:space="preserve">with </w:t>
      </w:r>
      <w:r w:rsidRPr="001771F6">
        <w:rPr>
          <w:rFonts w:cs="Times New Roman"/>
          <w:b w:val="0"/>
          <w:bCs/>
          <w:lang w:val="en-GB"/>
        </w:rPr>
        <w:t>a magnetic stirrer w</w:t>
      </w:r>
      <w:r w:rsidR="00907934">
        <w:rPr>
          <w:rFonts w:cs="Times New Roman"/>
          <w:b w:val="0"/>
          <w:bCs/>
          <w:lang w:val="en-GB"/>
        </w:rPr>
        <w:t>as</w:t>
      </w:r>
      <w:r w:rsidRPr="001771F6">
        <w:rPr>
          <w:rFonts w:cs="Times New Roman"/>
          <w:b w:val="0"/>
          <w:bCs/>
          <w:lang w:val="en-GB"/>
        </w:rPr>
        <w:t xml:space="preserve"> used to stir the mixture for 30 minutes at 100</w:t>
      </w:r>
      <w:r w:rsidR="003A43CF">
        <w:rPr>
          <w:rFonts w:cs="Times New Roman"/>
          <w:b w:val="0"/>
          <w:bCs/>
          <w:lang w:val="en-GB"/>
        </w:rPr>
        <w:t xml:space="preserve"> </w:t>
      </w:r>
      <w:r w:rsidRPr="001771F6">
        <w:rPr>
          <w:rFonts w:cs="Times New Roman"/>
          <w:b w:val="0"/>
          <w:bCs/>
          <w:lang w:val="en-GB"/>
        </w:rPr>
        <w:t xml:space="preserve">°C </w:t>
      </w:r>
      <w:r w:rsidR="00982C2B" w:rsidRPr="001771F6">
        <w:rPr>
          <w:rFonts w:cs="Times New Roman"/>
          <w:b w:val="0"/>
          <w:bCs/>
          <w:lang w:val="en-GB"/>
        </w:rPr>
        <w:fldChar w:fldCharType="begin" w:fldLock="1"/>
      </w:r>
      <w:r w:rsidR="000C3AC6">
        <w:rPr>
          <w:rFonts w:cs="Times New Roman"/>
          <w:b w:val="0"/>
          <w:bCs/>
          <w:lang w:val="en-GB"/>
        </w:rPr>
        <w:instrText>ADDIN CSL_CITATION {"citationItems":[{"id":"ITEM-1","itemData":{"DOI":"10.1080/24701556.2017.1357604","ISSN":"24701564","abstract":"Synthesis of AgNPs was attempted using aqueous Ficus retusa leaf extract (FRLE). The effects of silver nitrate concentrations, FRLE volume, initial pH and temperature on synthesis were also studied. TEM revealed the size of AgNPs in range of 5–35 nm and crystal structure was confirmed by XRD. FTIR showed the capping of AgNPs by biomolecules of FRLE. Zeta potential of −39.1 indicates good stability of AgNPs. The AgNPs were evaluated for their antibacterial and high catalytic activity in enhancing decolourisation of eriochrome black T dye in presence of sodium borohydride (from 19.74 to 86.05%) and light source (from 41.96 to 80.11%).","author":[{"dropping-particle":"","family":"Singhal","given":"Anjum","non-dropping-particle":"","parse-names":false,"suffix":""},{"dropping-particle":"","family":"Singhal","given":"Nikita","non-dropping-particle":"","parse-names":false,"suffix":""},{"dropping-particle":"","family":"Bhattacharya","given":"Amrik","non-dropping-particle":"","parse-names":false,"suffix":""},{"dropping-particle":"","family":"Gupta","given":"Anshu","non-dropping-particle":"","parse-names":false,"suffix":""}],"container-title":"Inorganic and Nano-Metal Chemistry","id":"ITEM-1","issue":"11","issued":{"date-parts":[["2017"]]},"note":"braod peak in uv indicates varied size of agnp","page":"1520-1529","title":"Synthesis of Silver Nanoparticles (AgNPs) using &lt;i&gt;Ficus retusa&lt;/i&gt; Leaf Extract for Potential Application as Antibacterial and Dye Decolourising Agents","type":"article-journal","volume":"47"},"uris":["http://www.mendeley.com/documents/?uuid=eba54024-8f9e-405f-9f23-f376d64657be"]}],"mendeley":{"formattedCitation":"[13]","plainTextFormattedCitation":"[13]","previouslyFormattedCitation":"[13]"},"properties":{"noteIndex":0},"schema":"https://github.com/citation-style-language/schema/raw/master/csl-citation.json"}</w:instrText>
      </w:r>
      <w:r w:rsidR="00982C2B" w:rsidRPr="001771F6">
        <w:rPr>
          <w:rFonts w:cs="Times New Roman"/>
          <w:b w:val="0"/>
          <w:bCs/>
          <w:lang w:val="en-GB"/>
        </w:rPr>
        <w:fldChar w:fldCharType="separate"/>
      </w:r>
      <w:r w:rsidR="00EA1FA6" w:rsidRPr="00EA1FA6">
        <w:rPr>
          <w:rFonts w:cs="Times New Roman"/>
          <w:b w:val="0"/>
          <w:bCs/>
          <w:noProof/>
          <w:lang w:val="en-GB"/>
        </w:rPr>
        <w:t>[13]</w:t>
      </w:r>
      <w:r w:rsidR="00982C2B" w:rsidRPr="001771F6">
        <w:rPr>
          <w:rFonts w:cs="Times New Roman"/>
          <w:b w:val="0"/>
          <w:bCs/>
          <w:lang w:val="en-GB"/>
        </w:rPr>
        <w:fldChar w:fldCharType="end"/>
      </w:r>
      <w:r w:rsidRPr="001771F6">
        <w:rPr>
          <w:rFonts w:cs="Times New Roman"/>
          <w:b w:val="0"/>
          <w:bCs/>
          <w:lang w:val="en-GB"/>
        </w:rPr>
        <w:t>. The plant extracts were then filtered with Whatman No 1</w:t>
      </w:r>
      <w:r w:rsidR="007A2DB2">
        <w:rPr>
          <w:rFonts w:cs="Times New Roman"/>
          <w:b w:val="0"/>
          <w:bCs/>
          <w:lang w:val="en-GB"/>
        </w:rPr>
        <w:t xml:space="preserve"> filter paper</w:t>
      </w:r>
      <w:r w:rsidRPr="001771F6">
        <w:rPr>
          <w:rFonts w:cs="Times New Roman"/>
          <w:b w:val="0"/>
          <w:bCs/>
          <w:lang w:val="en-GB"/>
        </w:rPr>
        <w:t>, and the filtrate was stored at 4°C for future use.</w:t>
      </w:r>
    </w:p>
    <w:p w14:paraId="5393EF4F" w14:textId="77777777" w:rsidR="00E74417" w:rsidRPr="001771F6" w:rsidRDefault="00E74417" w:rsidP="00E74417">
      <w:pPr>
        <w:pStyle w:val="Heading3"/>
        <w:spacing w:after="0"/>
        <w:jc w:val="both"/>
        <w:rPr>
          <w:rFonts w:cs="Times New Roman"/>
          <w:b/>
          <w:bCs/>
          <w:i w:val="0"/>
          <w:iCs/>
          <w:lang w:val="en-GB"/>
        </w:rPr>
      </w:pPr>
      <w:bookmarkStart w:id="1" w:name="_Toc59452335"/>
      <w:r w:rsidRPr="001771F6">
        <w:rPr>
          <w:rFonts w:cs="Times New Roman"/>
          <w:b/>
          <w:bCs/>
          <w:i w:val="0"/>
          <w:iCs/>
          <w:lang w:val="en-GB"/>
        </w:rPr>
        <w:t>Screening of Phytochemical Compounds using Liquid Chromatography Mass Spectrometer (LCMS)</w:t>
      </w:r>
      <w:bookmarkEnd w:id="1"/>
    </w:p>
    <w:p w14:paraId="6D50869C" w14:textId="769D9FFE" w:rsidR="00E74417" w:rsidRPr="001771F6" w:rsidRDefault="00B51BCD" w:rsidP="00E74417">
      <w:pPr>
        <w:rPr>
          <w:rFonts w:ascii="Times New Roman" w:hAnsi="Times New Roman" w:cs="Times New Roman"/>
          <w:color w:val="000000"/>
          <w:szCs w:val="20"/>
        </w:rPr>
      </w:pPr>
      <w:r w:rsidRPr="003C5ECD">
        <w:rPr>
          <w:rFonts w:ascii="Times New Roman" w:hAnsi="Times New Roman" w:cs="Times New Roman"/>
          <w:color w:val="000000"/>
          <w:szCs w:val="20"/>
        </w:rPr>
        <w:t xml:space="preserve">Ethanol 96% was used as </w:t>
      </w:r>
      <w:r w:rsidR="00907934">
        <w:rPr>
          <w:rFonts w:ascii="Times New Roman" w:hAnsi="Times New Roman" w:cs="Times New Roman"/>
          <w:color w:val="000000"/>
          <w:szCs w:val="20"/>
        </w:rPr>
        <w:t xml:space="preserve">a </w:t>
      </w:r>
      <w:r w:rsidRPr="003C5ECD">
        <w:rPr>
          <w:rFonts w:ascii="Times New Roman" w:hAnsi="Times New Roman" w:cs="Times New Roman"/>
          <w:color w:val="000000"/>
          <w:szCs w:val="20"/>
        </w:rPr>
        <w:t>maceration solvent to macerate 45 g of dried biomass. This procedure took three days to complete. The maceration solvent was replaced for every 24 hours. The ratio of the dried biomass powder</w:t>
      </w:r>
      <w:r w:rsidR="00907934">
        <w:rPr>
          <w:rFonts w:ascii="Times New Roman" w:hAnsi="Times New Roman" w:cs="Times New Roman"/>
          <w:color w:val="000000"/>
          <w:szCs w:val="20"/>
        </w:rPr>
        <w:t xml:space="preserve"> weight (g)</w:t>
      </w:r>
      <w:r w:rsidRPr="003C5ECD">
        <w:rPr>
          <w:rFonts w:ascii="Times New Roman" w:hAnsi="Times New Roman" w:cs="Times New Roman"/>
          <w:color w:val="000000"/>
          <w:szCs w:val="20"/>
        </w:rPr>
        <w:t xml:space="preserve"> to solvent (ethanol 96%)</w:t>
      </w:r>
      <w:r w:rsidR="00907934">
        <w:rPr>
          <w:rFonts w:ascii="Times New Roman" w:hAnsi="Times New Roman" w:cs="Times New Roman"/>
          <w:color w:val="000000"/>
          <w:szCs w:val="20"/>
        </w:rPr>
        <w:t xml:space="preserve"> volume (L)</w:t>
      </w:r>
      <w:r w:rsidRPr="003C5ECD">
        <w:rPr>
          <w:rFonts w:ascii="Times New Roman" w:hAnsi="Times New Roman" w:cs="Times New Roman"/>
          <w:color w:val="000000"/>
          <w:szCs w:val="20"/>
        </w:rPr>
        <w:t xml:space="preserve"> was 500:6. The maceration solution was collected, and an evaporator was used to separate the solvent and dissolved chemicals generated from the dried biomass. The evaporation procedure </w:t>
      </w:r>
      <w:r w:rsidR="00907934">
        <w:rPr>
          <w:rFonts w:ascii="Times New Roman" w:hAnsi="Times New Roman" w:cs="Times New Roman"/>
          <w:color w:val="000000"/>
          <w:szCs w:val="20"/>
        </w:rPr>
        <w:t>was</w:t>
      </w:r>
      <w:r w:rsidRPr="003C5ECD">
        <w:rPr>
          <w:rFonts w:ascii="Times New Roman" w:hAnsi="Times New Roman" w:cs="Times New Roman"/>
          <w:color w:val="000000"/>
          <w:szCs w:val="20"/>
        </w:rPr>
        <w:t xml:space="preserve"> used to generate a paste of approximately 45 g, which </w:t>
      </w:r>
      <w:r w:rsidR="00907934">
        <w:rPr>
          <w:rFonts w:ascii="Times New Roman" w:hAnsi="Times New Roman" w:cs="Times New Roman"/>
          <w:color w:val="000000"/>
          <w:szCs w:val="20"/>
        </w:rPr>
        <w:t>was</w:t>
      </w:r>
      <w:r w:rsidRPr="003C5ECD">
        <w:rPr>
          <w:rFonts w:ascii="Times New Roman" w:hAnsi="Times New Roman" w:cs="Times New Roman"/>
          <w:color w:val="000000"/>
          <w:szCs w:val="20"/>
        </w:rPr>
        <w:t xml:space="preserve"> then considered to be at 100% concentration.</w:t>
      </w:r>
      <w:r w:rsidRPr="001771F6">
        <w:rPr>
          <w:rFonts w:ascii="Times New Roman" w:hAnsi="Times New Roman" w:cs="Times New Roman"/>
          <w:color w:val="000000"/>
          <w:szCs w:val="20"/>
        </w:rPr>
        <w:t xml:space="preserve"> </w:t>
      </w:r>
      <w:r w:rsidR="00E74417" w:rsidRPr="001771F6">
        <w:rPr>
          <w:rFonts w:ascii="Times New Roman" w:hAnsi="Times New Roman" w:cs="Times New Roman"/>
          <w:szCs w:val="20"/>
        </w:rPr>
        <w:t>The LCMS analysis was performed using the Shimadzu LCMS 2010 EV</w:t>
      </w:r>
      <w:r w:rsidR="003A43CF">
        <w:rPr>
          <w:rFonts w:ascii="Times New Roman" w:hAnsi="Times New Roman" w:cs="Times New Roman"/>
          <w:szCs w:val="20"/>
        </w:rPr>
        <w:t xml:space="preserve"> and</w:t>
      </w:r>
      <w:r w:rsidR="00E74417" w:rsidRPr="001771F6">
        <w:rPr>
          <w:rFonts w:ascii="Times New Roman" w:hAnsi="Times New Roman" w:cs="Times New Roman"/>
          <w:szCs w:val="20"/>
        </w:rPr>
        <w:t xml:space="preserve"> </w:t>
      </w:r>
      <w:r w:rsidR="00E74417">
        <w:rPr>
          <w:rFonts w:ascii="Times New Roman" w:hAnsi="Times New Roman" w:cs="Times New Roman"/>
          <w:szCs w:val="20"/>
        </w:rPr>
        <w:t xml:space="preserve">a </w:t>
      </w:r>
      <w:r w:rsidR="00E74417" w:rsidRPr="001771F6">
        <w:rPr>
          <w:rFonts w:ascii="Times New Roman" w:hAnsi="Times New Roman" w:cs="Times New Roman"/>
          <w:szCs w:val="20"/>
        </w:rPr>
        <w:t xml:space="preserve">reverse phase LC system. The mobile phase of acetonitrile distillation to water ratio was 7:3, and the ammonium acetate concentration was 10 mmol/L. The LC pump gradient system with a vacuum pump flow velocity of </w:t>
      </w:r>
      <w:r w:rsidR="00EA34E3">
        <w:rPr>
          <w:rFonts w:ascii="Times New Roman" w:hAnsi="Times New Roman" w:cs="Times New Roman"/>
          <w:szCs w:val="20"/>
        </w:rPr>
        <w:t>1 ml</w:t>
      </w:r>
      <w:r w:rsidR="00E74417" w:rsidRPr="001771F6">
        <w:rPr>
          <w:rFonts w:ascii="Times New Roman" w:hAnsi="Times New Roman" w:cs="Times New Roman"/>
          <w:szCs w:val="20"/>
        </w:rPr>
        <w:t>/min and C-18 column (150 mm × 2.1 mm) with a column temperature of 40</w:t>
      </w:r>
      <w:r w:rsidR="003A43CF">
        <w:rPr>
          <w:rFonts w:ascii="Times New Roman" w:hAnsi="Times New Roman" w:cs="Times New Roman"/>
          <w:szCs w:val="20"/>
        </w:rPr>
        <w:t xml:space="preserve"> </w:t>
      </w:r>
      <w:r w:rsidR="00E74417" w:rsidRPr="001771F6">
        <w:rPr>
          <w:rFonts w:ascii="Times New Roman" w:hAnsi="Times New Roman" w:cs="Times New Roman"/>
          <w:szCs w:val="20"/>
        </w:rPr>
        <w:t>°C were used in this analysis. Only 10 µ</w:t>
      </w:r>
      <w:r w:rsidR="00EA34E3">
        <w:rPr>
          <w:rFonts w:ascii="Times New Roman" w:hAnsi="Times New Roman" w:cs="Times New Roman"/>
          <w:szCs w:val="20"/>
        </w:rPr>
        <w:t>l</w:t>
      </w:r>
      <w:r w:rsidR="00E74417" w:rsidRPr="001771F6">
        <w:rPr>
          <w:rFonts w:ascii="Times New Roman" w:hAnsi="Times New Roman" w:cs="Times New Roman"/>
          <w:szCs w:val="20"/>
        </w:rPr>
        <w:t> </w:t>
      </w:r>
      <w:r w:rsidR="00EA34E3">
        <w:rPr>
          <w:rFonts w:ascii="Times New Roman" w:hAnsi="Times New Roman" w:cs="Times New Roman"/>
          <w:szCs w:val="20"/>
        </w:rPr>
        <w:t>o</w:t>
      </w:r>
      <w:r w:rsidR="00E74417" w:rsidRPr="001771F6">
        <w:rPr>
          <w:rFonts w:ascii="Times New Roman" w:hAnsi="Times New Roman" w:cs="Times New Roman"/>
          <w:szCs w:val="20"/>
        </w:rPr>
        <w:t xml:space="preserve">f the sample </w:t>
      </w:r>
      <w:r w:rsidR="007A2DB2">
        <w:rPr>
          <w:rFonts w:ascii="Times New Roman" w:hAnsi="Times New Roman" w:cs="Times New Roman"/>
          <w:szCs w:val="20"/>
        </w:rPr>
        <w:t xml:space="preserve">was </w:t>
      </w:r>
      <w:r w:rsidR="00E74417" w:rsidRPr="001771F6">
        <w:rPr>
          <w:rFonts w:ascii="Times New Roman" w:hAnsi="Times New Roman" w:cs="Times New Roman"/>
          <w:szCs w:val="20"/>
        </w:rPr>
        <w:t>injected in a single run using a gas nitrogen generator at 250</w:t>
      </w:r>
      <w:r w:rsidR="003A43CF">
        <w:rPr>
          <w:rFonts w:ascii="Times New Roman" w:hAnsi="Times New Roman" w:cs="Times New Roman"/>
          <w:szCs w:val="20"/>
        </w:rPr>
        <w:t xml:space="preserve"> </w:t>
      </w:r>
      <w:r w:rsidR="00E74417" w:rsidRPr="001771F6">
        <w:rPr>
          <w:rFonts w:ascii="Times New Roman" w:hAnsi="Times New Roman" w:cs="Times New Roman"/>
          <w:szCs w:val="20"/>
        </w:rPr>
        <w:t xml:space="preserve">°C. Positive Ion </w:t>
      </w:r>
      <w:proofErr w:type="spellStart"/>
      <w:r w:rsidR="00E74417" w:rsidRPr="001771F6">
        <w:rPr>
          <w:rFonts w:ascii="Times New Roman" w:hAnsi="Times New Roman" w:cs="Times New Roman"/>
          <w:szCs w:val="20"/>
        </w:rPr>
        <w:t>Electroscopy</w:t>
      </w:r>
      <w:proofErr w:type="spellEnd"/>
      <w:r w:rsidR="00E74417" w:rsidRPr="001771F6">
        <w:rPr>
          <w:rFonts w:ascii="Times New Roman" w:hAnsi="Times New Roman" w:cs="Times New Roman"/>
          <w:szCs w:val="20"/>
        </w:rPr>
        <w:t xml:space="preserve"> was used with a Mass Spectrometry Detector (SPD-10 AVP).</w:t>
      </w:r>
    </w:p>
    <w:p w14:paraId="4548F181" w14:textId="77777777" w:rsidR="00E74417" w:rsidRPr="001771F6" w:rsidRDefault="00E74417" w:rsidP="00E74417">
      <w:pPr>
        <w:pStyle w:val="Keywords"/>
        <w:spacing w:after="0"/>
        <w:ind w:left="0" w:right="57"/>
        <w:jc w:val="both"/>
        <w:rPr>
          <w:rFonts w:cs="Times New Roman"/>
          <w:b w:val="0"/>
          <w:bCs/>
          <w:lang w:val="en-GB"/>
        </w:rPr>
      </w:pPr>
    </w:p>
    <w:p w14:paraId="1A65ABD2" w14:textId="07EFD4C8" w:rsidR="00E74417" w:rsidRPr="001771F6" w:rsidRDefault="00E74417" w:rsidP="00E74417">
      <w:pPr>
        <w:pStyle w:val="Heading3"/>
        <w:spacing w:before="0" w:after="0"/>
        <w:jc w:val="both"/>
        <w:rPr>
          <w:rFonts w:cs="Times New Roman"/>
          <w:b/>
          <w:bCs/>
          <w:i w:val="0"/>
          <w:iCs/>
          <w:lang w:val="en-GB"/>
        </w:rPr>
      </w:pPr>
      <w:bookmarkStart w:id="2" w:name="_Toc59452336"/>
      <w:r w:rsidRPr="001771F6">
        <w:rPr>
          <w:rFonts w:cs="Times New Roman"/>
          <w:b/>
          <w:bCs/>
          <w:i w:val="0"/>
          <w:iCs/>
          <w:color w:val="000000"/>
          <w:lang w:val="en-GB"/>
        </w:rPr>
        <w:t>Analysis of Vitexin and Isovitexin using High</w:t>
      </w:r>
      <w:r w:rsidR="00EA34E3">
        <w:rPr>
          <w:rFonts w:cs="Times New Roman"/>
          <w:b/>
          <w:bCs/>
          <w:i w:val="0"/>
          <w:iCs/>
          <w:color w:val="000000"/>
          <w:lang w:val="en-GB"/>
        </w:rPr>
        <w:t>-</w:t>
      </w:r>
      <w:r w:rsidRPr="001771F6">
        <w:rPr>
          <w:rFonts w:cs="Times New Roman"/>
          <w:b/>
          <w:bCs/>
          <w:i w:val="0"/>
          <w:iCs/>
          <w:color w:val="000000"/>
          <w:lang w:val="en-GB"/>
        </w:rPr>
        <w:t>Performance Liquid Chromatography (HPLC</w:t>
      </w:r>
      <w:bookmarkEnd w:id="2"/>
      <w:r w:rsidRPr="001771F6">
        <w:rPr>
          <w:rFonts w:cs="Times New Roman"/>
          <w:b/>
          <w:bCs/>
          <w:i w:val="0"/>
          <w:iCs/>
          <w:lang w:val="en-GB"/>
        </w:rPr>
        <w:t>)</w:t>
      </w:r>
    </w:p>
    <w:p w14:paraId="497D557B" w14:textId="6AEB1FAF" w:rsidR="00E74417" w:rsidRDefault="00E74417" w:rsidP="00E74417">
      <w:pPr>
        <w:pStyle w:val="Heading3"/>
        <w:spacing w:before="0" w:after="0"/>
        <w:jc w:val="both"/>
        <w:rPr>
          <w:rFonts w:cs="Times New Roman"/>
          <w:i w:val="0"/>
          <w:iCs/>
          <w:lang w:val="en-GB"/>
        </w:rPr>
      </w:pPr>
      <w:r w:rsidRPr="001771F6">
        <w:rPr>
          <w:rFonts w:cs="Times New Roman"/>
          <w:i w:val="0"/>
          <w:iCs/>
          <w:lang w:val="en-GB"/>
        </w:rPr>
        <w:t>Vitexin and</w:t>
      </w:r>
      <w:r w:rsidR="003A43CF">
        <w:rPr>
          <w:rFonts w:cs="Times New Roman"/>
          <w:i w:val="0"/>
          <w:iCs/>
          <w:lang w:val="en-GB"/>
        </w:rPr>
        <w:t xml:space="preserve"> </w:t>
      </w:r>
      <w:r w:rsidR="003A3D60">
        <w:rPr>
          <w:rFonts w:cs="Times New Roman"/>
          <w:i w:val="0"/>
          <w:iCs/>
          <w:lang w:val="en-GB"/>
        </w:rPr>
        <w:t>i</w:t>
      </w:r>
      <w:r w:rsidRPr="001771F6">
        <w:rPr>
          <w:rFonts w:cs="Times New Roman"/>
          <w:i w:val="0"/>
          <w:iCs/>
          <w:lang w:val="en-GB"/>
        </w:rPr>
        <w:t xml:space="preserve">sovitexin </w:t>
      </w:r>
      <w:r w:rsidR="007A2DB2">
        <w:rPr>
          <w:rFonts w:cs="Times New Roman"/>
          <w:i w:val="0"/>
          <w:iCs/>
          <w:lang w:val="en-GB"/>
        </w:rPr>
        <w:t xml:space="preserve">were </w:t>
      </w:r>
      <w:r w:rsidRPr="001771F6">
        <w:rPr>
          <w:rFonts w:cs="Times New Roman"/>
          <w:i w:val="0"/>
          <w:iCs/>
          <w:lang w:val="en-GB"/>
        </w:rPr>
        <w:t xml:space="preserve">selected as chemical markers for </w:t>
      </w:r>
      <w:r w:rsidRPr="001771F6">
        <w:rPr>
          <w:rFonts w:cs="Times New Roman"/>
          <w:lang w:val="en-GB"/>
        </w:rPr>
        <w:t>F. deltoidea</w:t>
      </w:r>
      <w:r w:rsidRPr="001771F6">
        <w:rPr>
          <w:rFonts w:cs="Times New Roman"/>
          <w:i w:val="0"/>
          <w:iCs/>
          <w:lang w:val="en-GB"/>
        </w:rPr>
        <w:t xml:space="preserve"> varietal identification </w:t>
      </w:r>
      <w:r w:rsidR="00982C2B" w:rsidRPr="001771F6">
        <w:rPr>
          <w:rFonts w:cs="Times New Roman"/>
          <w:i w:val="0"/>
          <w:iCs/>
          <w:lang w:val="en-GB"/>
        </w:rPr>
        <w:fldChar w:fldCharType="begin" w:fldLock="1"/>
      </w:r>
      <w:r w:rsidR="00194EC1">
        <w:rPr>
          <w:rFonts w:cs="Times New Roman"/>
          <w:i w:val="0"/>
          <w:iCs/>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00982C2B" w:rsidRPr="001771F6">
        <w:rPr>
          <w:rFonts w:cs="Times New Roman"/>
          <w:i w:val="0"/>
          <w:iCs/>
          <w:lang w:val="en-GB"/>
        </w:rPr>
        <w:fldChar w:fldCharType="separate"/>
      </w:r>
      <w:r w:rsidR="00194EC1" w:rsidRPr="00194EC1">
        <w:rPr>
          <w:rFonts w:cs="Times New Roman"/>
          <w:i w:val="0"/>
          <w:iCs/>
          <w:noProof/>
          <w:lang w:val="en-GB"/>
        </w:rPr>
        <w:t>[10]</w:t>
      </w:r>
      <w:r w:rsidR="00982C2B" w:rsidRPr="001771F6">
        <w:rPr>
          <w:rFonts w:cs="Times New Roman"/>
          <w:i w:val="0"/>
          <w:iCs/>
          <w:lang w:val="en-GB"/>
        </w:rPr>
        <w:fldChar w:fldCharType="end"/>
      </w:r>
      <w:r w:rsidRPr="001771F6">
        <w:rPr>
          <w:rFonts w:cs="Times New Roman"/>
          <w:i w:val="0"/>
          <w:iCs/>
          <w:lang w:val="en-GB"/>
        </w:rPr>
        <w:t>. A round bottom flask was filled with 5.0 g of dried biomass and added with 80 m</w:t>
      </w:r>
      <w:r w:rsidR="007A2DB2">
        <w:rPr>
          <w:rFonts w:cs="Times New Roman"/>
          <w:i w:val="0"/>
          <w:iCs/>
          <w:lang w:val="en-GB"/>
        </w:rPr>
        <w:t>l</w:t>
      </w:r>
      <w:r w:rsidRPr="001771F6">
        <w:rPr>
          <w:rFonts w:cs="Times New Roman"/>
          <w:i w:val="0"/>
          <w:iCs/>
          <w:lang w:val="en-GB"/>
        </w:rPr>
        <w:t xml:space="preserve"> of </w:t>
      </w:r>
      <w:r w:rsidR="003A43CF">
        <w:rPr>
          <w:rFonts w:cs="Times New Roman"/>
          <w:i w:val="0"/>
          <w:iCs/>
          <w:lang w:val="en-GB"/>
        </w:rPr>
        <w:t>e</w:t>
      </w:r>
      <w:r w:rsidRPr="001771F6">
        <w:rPr>
          <w:rFonts w:cs="Times New Roman"/>
          <w:i w:val="0"/>
          <w:iCs/>
          <w:lang w:val="en-GB"/>
        </w:rPr>
        <w:t xml:space="preserve">thanol 96%. The sample was allowed to cool after being refluxed for 30 minutes. </w:t>
      </w:r>
      <w:r w:rsidR="003A43CF">
        <w:rPr>
          <w:rFonts w:cs="Times New Roman"/>
          <w:i w:val="0"/>
          <w:iCs/>
          <w:lang w:val="en-GB"/>
        </w:rPr>
        <w:t>Thereafter</w:t>
      </w:r>
      <w:r w:rsidRPr="001771F6">
        <w:rPr>
          <w:rFonts w:cs="Times New Roman"/>
          <w:i w:val="0"/>
          <w:iCs/>
          <w:lang w:val="en-GB"/>
        </w:rPr>
        <w:t xml:space="preserve">, the sample was filtered </w:t>
      </w:r>
      <w:r w:rsidR="007A2DB2">
        <w:rPr>
          <w:rFonts w:cs="Times New Roman"/>
          <w:i w:val="0"/>
          <w:iCs/>
          <w:lang w:val="en-GB"/>
        </w:rPr>
        <w:t>with</w:t>
      </w:r>
      <w:r w:rsidRPr="001771F6">
        <w:rPr>
          <w:rFonts w:cs="Times New Roman"/>
          <w:i w:val="0"/>
          <w:iCs/>
          <w:lang w:val="en-GB"/>
        </w:rPr>
        <w:t xml:space="preserve"> Whatman No. 1 filter paper</w:t>
      </w:r>
      <w:r w:rsidR="003A43CF">
        <w:rPr>
          <w:rFonts w:cs="Times New Roman"/>
          <w:i w:val="0"/>
          <w:iCs/>
          <w:lang w:val="en-GB"/>
        </w:rPr>
        <w:t xml:space="preserve"> </w:t>
      </w:r>
      <w:r w:rsidRPr="001771F6">
        <w:rPr>
          <w:rFonts w:cs="Times New Roman"/>
          <w:i w:val="0"/>
          <w:iCs/>
          <w:lang w:val="en-GB"/>
        </w:rPr>
        <w:t>and the filtrate was evaporated. Methanol (HPLC grade</w:t>
      </w:r>
      <w:r w:rsidR="007A2DB2" w:rsidRPr="001771F6">
        <w:rPr>
          <w:rFonts w:cs="Times New Roman"/>
          <w:i w:val="0"/>
          <w:iCs/>
          <w:lang w:val="en-GB"/>
        </w:rPr>
        <w:t>) was</w:t>
      </w:r>
      <w:r w:rsidRPr="001771F6">
        <w:rPr>
          <w:rFonts w:cs="Times New Roman"/>
          <w:i w:val="0"/>
          <w:iCs/>
          <w:lang w:val="en-GB"/>
        </w:rPr>
        <w:t xml:space="preserve"> used to dissolve 50.0 mg of the dried extracts</w:t>
      </w:r>
      <w:r w:rsidR="00907934">
        <w:rPr>
          <w:rFonts w:cs="Times New Roman"/>
          <w:i w:val="0"/>
          <w:iCs/>
          <w:lang w:val="en-GB"/>
        </w:rPr>
        <w:t>.</w:t>
      </w:r>
      <w:r w:rsidRPr="001771F6">
        <w:rPr>
          <w:rFonts w:cs="Times New Roman"/>
          <w:i w:val="0"/>
          <w:iCs/>
          <w:lang w:val="en-GB"/>
        </w:rPr>
        <w:t xml:space="preserve"> It was </w:t>
      </w:r>
      <w:r w:rsidR="00907934">
        <w:rPr>
          <w:rFonts w:cs="Times New Roman"/>
          <w:i w:val="0"/>
          <w:iCs/>
          <w:lang w:val="en-GB"/>
        </w:rPr>
        <w:t xml:space="preserve">then </w:t>
      </w:r>
      <w:r w:rsidRPr="001771F6">
        <w:rPr>
          <w:rFonts w:cs="Times New Roman"/>
          <w:i w:val="0"/>
          <w:iCs/>
          <w:lang w:val="en-GB"/>
        </w:rPr>
        <w:t>injected into the High</w:t>
      </w:r>
      <w:r>
        <w:rPr>
          <w:rFonts w:cs="Times New Roman"/>
          <w:i w:val="0"/>
          <w:iCs/>
          <w:lang w:val="en-GB"/>
        </w:rPr>
        <w:t>-</w:t>
      </w:r>
      <w:r w:rsidRPr="001771F6">
        <w:rPr>
          <w:rFonts w:cs="Times New Roman"/>
          <w:i w:val="0"/>
          <w:iCs/>
          <w:lang w:val="en-GB"/>
        </w:rPr>
        <w:t xml:space="preserve">Performance Liquid Chromatography (HPLC) column after being filtered </w:t>
      </w:r>
      <w:r w:rsidR="007A2DB2">
        <w:rPr>
          <w:rFonts w:cs="Times New Roman"/>
          <w:i w:val="0"/>
          <w:iCs/>
          <w:lang w:val="en-GB"/>
        </w:rPr>
        <w:t xml:space="preserve">with </w:t>
      </w:r>
      <w:r w:rsidRPr="001771F6">
        <w:rPr>
          <w:rFonts w:cs="Times New Roman"/>
          <w:i w:val="0"/>
          <w:iCs/>
          <w:lang w:val="en-GB"/>
        </w:rPr>
        <w:t>a 0.45 µm syringe filter using HPLC Agilent 1260 Infinity. The injection volume was 10 µ</w:t>
      </w:r>
      <w:r w:rsidR="002A07E0">
        <w:rPr>
          <w:rFonts w:cs="Times New Roman"/>
          <w:i w:val="0"/>
          <w:iCs/>
          <w:lang w:val="en-GB"/>
        </w:rPr>
        <w:t>l</w:t>
      </w:r>
      <w:r w:rsidRPr="001771F6">
        <w:rPr>
          <w:rFonts w:cs="Times New Roman"/>
          <w:i w:val="0"/>
          <w:iCs/>
          <w:lang w:val="en-GB"/>
        </w:rPr>
        <w:t xml:space="preserve">, and the isocratic mobile phase that carried the sample to be separated was a mixture of </w:t>
      </w:r>
      <w:r w:rsidR="008D1A47">
        <w:rPr>
          <w:rFonts w:cs="Times New Roman"/>
          <w:i w:val="0"/>
          <w:iCs/>
          <w:lang w:val="en-GB"/>
        </w:rPr>
        <w:t>six</w:t>
      </w:r>
      <w:r w:rsidRPr="001771F6">
        <w:rPr>
          <w:rFonts w:cs="Times New Roman"/>
          <w:i w:val="0"/>
          <w:iCs/>
          <w:lang w:val="en-GB"/>
        </w:rPr>
        <w:t xml:space="preserve"> volumes of 1% </w:t>
      </w:r>
      <w:r w:rsidR="008D1A47">
        <w:rPr>
          <w:rFonts w:cs="Times New Roman"/>
          <w:i w:val="0"/>
          <w:iCs/>
          <w:lang w:val="en-GB"/>
        </w:rPr>
        <w:t>f</w:t>
      </w:r>
      <w:r w:rsidRPr="001771F6">
        <w:rPr>
          <w:rFonts w:cs="Times New Roman"/>
          <w:i w:val="0"/>
          <w:iCs/>
          <w:lang w:val="en-GB"/>
        </w:rPr>
        <w:t xml:space="preserve">ormic acid and </w:t>
      </w:r>
      <w:r w:rsidR="008D1A47">
        <w:rPr>
          <w:rFonts w:cs="Times New Roman"/>
          <w:i w:val="0"/>
          <w:iCs/>
          <w:lang w:val="en-GB"/>
        </w:rPr>
        <w:t>four</w:t>
      </w:r>
      <w:r w:rsidRPr="001771F6">
        <w:rPr>
          <w:rFonts w:cs="Times New Roman"/>
          <w:i w:val="0"/>
          <w:iCs/>
          <w:lang w:val="en-GB"/>
        </w:rPr>
        <w:t xml:space="preserve"> volumes of </w:t>
      </w:r>
      <w:r w:rsidR="008D1A47">
        <w:rPr>
          <w:rFonts w:cs="Times New Roman"/>
          <w:i w:val="0"/>
          <w:iCs/>
          <w:lang w:val="en-GB"/>
        </w:rPr>
        <w:t>m</w:t>
      </w:r>
      <w:r w:rsidRPr="001771F6">
        <w:rPr>
          <w:rFonts w:cs="Times New Roman"/>
          <w:i w:val="0"/>
          <w:iCs/>
          <w:lang w:val="en-GB"/>
        </w:rPr>
        <w:t>ethanol. The flow rate was set to 1.0 m</w:t>
      </w:r>
      <w:r w:rsidR="007A2DB2">
        <w:rPr>
          <w:rFonts w:cs="Times New Roman"/>
          <w:i w:val="0"/>
          <w:iCs/>
          <w:lang w:val="en-GB"/>
        </w:rPr>
        <w:t>l</w:t>
      </w:r>
      <w:r w:rsidRPr="001771F6">
        <w:rPr>
          <w:rFonts w:cs="Times New Roman"/>
          <w:i w:val="0"/>
          <w:iCs/>
          <w:lang w:val="en-GB"/>
        </w:rPr>
        <w:t>/min</w:t>
      </w:r>
      <w:r w:rsidR="008D1A47">
        <w:rPr>
          <w:rFonts w:cs="Times New Roman"/>
          <w:i w:val="0"/>
          <w:iCs/>
          <w:lang w:val="en-GB"/>
        </w:rPr>
        <w:t xml:space="preserve"> and the </w:t>
      </w:r>
      <w:r w:rsidRPr="001771F6">
        <w:rPr>
          <w:rFonts w:cs="Times New Roman"/>
          <w:i w:val="0"/>
          <w:iCs/>
          <w:lang w:val="en-GB"/>
        </w:rPr>
        <w:t>sample was separated in a C-18 column with 250 mm × 4.6 mm and an oven temperature of 30</w:t>
      </w:r>
      <w:r w:rsidR="008D1A47">
        <w:rPr>
          <w:rFonts w:cs="Times New Roman"/>
          <w:i w:val="0"/>
          <w:iCs/>
          <w:lang w:val="en-GB"/>
        </w:rPr>
        <w:t xml:space="preserve"> </w:t>
      </w:r>
      <w:r w:rsidRPr="001771F6">
        <w:rPr>
          <w:rFonts w:cs="Times New Roman"/>
          <w:i w:val="0"/>
          <w:iCs/>
          <w:lang w:val="en-GB"/>
        </w:rPr>
        <w:t>°C. For each sample, the run time was</w:t>
      </w:r>
      <w:r w:rsidR="007A2DB2">
        <w:rPr>
          <w:rFonts w:cs="Times New Roman"/>
          <w:i w:val="0"/>
          <w:iCs/>
          <w:lang w:val="en-GB"/>
        </w:rPr>
        <w:t xml:space="preserve"> </w:t>
      </w:r>
      <w:r w:rsidRPr="001771F6">
        <w:rPr>
          <w:rFonts w:cs="Times New Roman"/>
          <w:i w:val="0"/>
          <w:iCs/>
          <w:lang w:val="en-GB"/>
        </w:rPr>
        <w:t>15 minutes.</w:t>
      </w:r>
    </w:p>
    <w:p w14:paraId="54DA669B" w14:textId="599F3DB8" w:rsidR="006755CB" w:rsidRDefault="006755CB" w:rsidP="006755CB">
      <w:pPr>
        <w:rPr>
          <w:lang w:val="en-GB" w:eastAsia="en-US"/>
        </w:rPr>
      </w:pPr>
    </w:p>
    <w:p w14:paraId="3EF81B21" w14:textId="77777777" w:rsidR="00E74417" w:rsidRPr="005566C0" w:rsidRDefault="00E74417" w:rsidP="00E74417">
      <w:pPr>
        <w:rPr>
          <w:rFonts w:ascii="Times New Roman" w:hAnsi="Times New Roman" w:cs="Times New Roman"/>
          <w:b/>
          <w:bCs/>
          <w:szCs w:val="20"/>
        </w:rPr>
      </w:pPr>
      <w:r w:rsidRPr="005566C0">
        <w:rPr>
          <w:rFonts w:ascii="Times New Roman" w:hAnsi="Times New Roman" w:cs="Times New Roman"/>
          <w:b/>
          <w:bCs/>
          <w:szCs w:val="20"/>
        </w:rPr>
        <w:t>Total Phenolic Content and Total Flavonoid Content</w:t>
      </w:r>
    </w:p>
    <w:p w14:paraId="50518166" w14:textId="0CB3BACA" w:rsidR="00994799" w:rsidRDefault="00E74417" w:rsidP="00E74417">
      <w:pPr>
        <w:rPr>
          <w:rFonts w:ascii="Times New Roman" w:hAnsi="Times New Roman" w:cs="Times New Roman"/>
          <w:szCs w:val="20"/>
        </w:rPr>
      </w:pPr>
      <w:r w:rsidRPr="005566C0">
        <w:rPr>
          <w:rFonts w:ascii="Times New Roman" w:hAnsi="Times New Roman" w:cs="Times New Roman"/>
          <w:szCs w:val="20"/>
        </w:rPr>
        <w:t>Total Phenolic Content (TPC) was determined by mixing 1.0 m</w:t>
      </w:r>
      <w:r w:rsidR="007A2DB2">
        <w:rPr>
          <w:rFonts w:ascii="Times New Roman" w:hAnsi="Times New Roman" w:cs="Times New Roman"/>
          <w:szCs w:val="20"/>
        </w:rPr>
        <w:t>l</w:t>
      </w:r>
      <w:r w:rsidRPr="005566C0">
        <w:rPr>
          <w:rFonts w:ascii="Times New Roman" w:hAnsi="Times New Roman" w:cs="Times New Roman"/>
          <w:szCs w:val="20"/>
        </w:rPr>
        <w:t xml:space="preserve"> of the sample with 0.5 m</w:t>
      </w:r>
      <w:r w:rsidR="007A2DB2">
        <w:rPr>
          <w:rFonts w:ascii="Times New Roman" w:hAnsi="Times New Roman" w:cs="Times New Roman"/>
          <w:szCs w:val="20"/>
        </w:rPr>
        <w:t>l</w:t>
      </w:r>
      <w:r w:rsidRPr="005566C0">
        <w:rPr>
          <w:rFonts w:ascii="Times New Roman" w:hAnsi="Times New Roman" w:cs="Times New Roman"/>
          <w:szCs w:val="20"/>
        </w:rPr>
        <w:t xml:space="preserve"> of Folin-Ciocalteu reagent and 1.5 m</w:t>
      </w:r>
      <w:r w:rsidR="007A2DB2">
        <w:rPr>
          <w:rFonts w:ascii="Times New Roman" w:hAnsi="Times New Roman" w:cs="Times New Roman"/>
          <w:szCs w:val="20"/>
        </w:rPr>
        <w:t>l</w:t>
      </w:r>
      <w:r w:rsidRPr="005566C0">
        <w:rPr>
          <w:rFonts w:ascii="Times New Roman" w:hAnsi="Times New Roman" w:cs="Times New Roman"/>
          <w:szCs w:val="20"/>
        </w:rPr>
        <w:t xml:space="preserve"> of Na</w:t>
      </w:r>
      <w:r w:rsidRPr="005566C0">
        <w:rPr>
          <w:rFonts w:ascii="Times New Roman" w:hAnsi="Times New Roman" w:cs="Times New Roman"/>
          <w:szCs w:val="20"/>
          <w:vertAlign w:val="subscript"/>
        </w:rPr>
        <w:t>2</w:t>
      </w:r>
      <w:r w:rsidRPr="005566C0">
        <w:rPr>
          <w:rFonts w:ascii="Times New Roman" w:hAnsi="Times New Roman" w:cs="Times New Roman"/>
          <w:szCs w:val="20"/>
        </w:rPr>
        <w:t>CO</w:t>
      </w:r>
      <w:r w:rsidRPr="005566C0">
        <w:rPr>
          <w:rFonts w:ascii="Times New Roman" w:hAnsi="Times New Roman" w:cs="Times New Roman"/>
          <w:szCs w:val="20"/>
          <w:vertAlign w:val="subscript"/>
        </w:rPr>
        <w:t>3</w:t>
      </w:r>
      <w:r w:rsidRPr="005566C0">
        <w:rPr>
          <w:rFonts w:ascii="Times New Roman" w:hAnsi="Times New Roman" w:cs="Times New Roman"/>
          <w:szCs w:val="20"/>
        </w:rPr>
        <w:t xml:space="preserve"> 20% solution. The mixture was then incubated for half an hour at 40</w:t>
      </w:r>
      <w:r w:rsidR="008D1A47">
        <w:rPr>
          <w:rFonts w:ascii="Times New Roman" w:hAnsi="Times New Roman" w:cs="Times New Roman"/>
          <w:szCs w:val="20"/>
        </w:rPr>
        <w:t xml:space="preserve"> </w:t>
      </w:r>
      <w:r w:rsidRPr="005566C0">
        <w:rPr>
          <w:rFonts w:ascii="Times New Roman" w:hAnsi="Times New Roman" w:cs="Times New Roman"/>
          <w:szCs w:val="20"/>
        </w:rPr>
        <w:t xml:space="preserve">°C before being measured with a </w:t>
      </w:r>
      <w:proofErr w:type="spellStart"/>
      <w:r w:rsidRPr="005566C0">
        <w:rPr>
          <w:rFonts w:ascii="Times New Roman" w:hAnsi="Times New Roman" w:cs="Times New Roman"/>
          <w:szCs w:val="20"/>
        </w:rPr>
        <w:t>Jenway</w:t>
      </w:r>
      <w:proofErr w:type="spellEnd"/>
      <w:r w:rsidRPr="005566C0">
        <w:rPr>
          <w:rFonts w:ascii="Times New Roman" w:hAnsi="Times New Roman" w:cs="Times New Roman"/>
          <w:szCs w:val="20"/>
        </w:rPr>
        <w:t xml:space="preserve"> 7200 Visible spectrophotometer at 750 nm. For Total Flavonoid Content (TFC) analysis, 0.3 m</w:t>
      </w:r>
      <w:r w:rsidR="007A2DB2">
        <w:rPr>
          <w:rFonts w:ascii="Times New Roman" w:hAnsi="Times New Roman" w:cs="Times New Roman"/>
          <w:szCs w:val="20"/>
        </w:rPr>
        <w:t>l</w:t>
      </w:r>
      <w:r w:rsidRPr="005566C0">
        <w:rPr>
          <w:rFonts w:ascii="Times New Roman" w:hAnsi="Times New Roman" w:cs="Times New Roman"/>
          <w:szCs w:val="20"/>
        </w:rPr>
        <w:t xml:space="preserve"> NaNO</w:t>
      </w:r>
      <w:r w:rsidRPr="005566C0">
        <w:rPr>
          <w:rFonts w:ascii="Times New Roman" w:hAnsi="Times New Roman" w:cs="Times New Roman"/>
          <w:szCs w:val="20"/>
          <w:vertAlign w:val="subscript"/>
        </w:rPr>
        <w:t>2</w:t>
      </w:r>
      <w:r w:rsidRPr="005566C0">
        <w:rPr>
          <w:rFonts w:ascii="Times New Roman" w:hAnsi="Times New Roman" w:cs="Times New Roman"/>
          <w:szCs w:val="20"/>
        </w:rPr>
        <w:t xml:space="preserve"> solution 5% was mixed with 1 m</w:t>
      </w:r>
      <w:r w:rsidR="007A2DB2">
        <w:rPr>
          <w:rFonts w:ascii="Times New Roman" w:hAnsi="Times New Roman" w:cs="Times New Roman"/>
          <w:szCs w:val="20"/>
        </w:rPr>
        <w:t>l</w:t>
      </w:r>
      <w:r w:rsidRPr="005566C0">
        <w:rPr>
          <w:rFonts w:ascii="Times New Roman" w:hAnsi="Times New Roman" w:cs="Times New Roman"/>
          <w:szCs w:val="20"/>
        </w:rPr>
        <w:t xml:space="preserve"> sample and the mixture was left for </w:t>
      </w:r>
      <w:r w:rsidR="008D1A47">
        <w:rPr>
          <w:rFonts w:ascii="Times New Roman" w:hAnsi="Times New Roman" w:cs="Times New Roman"/>
          <w:szCs w:val="20"/>
        </w:rPr>
        <w:t>five</w:t>
      </w:r>
      <w:r w:rsidRPr="005566C0">
        <w:rPr>
          <w:rFonts w:ascii="Times New Roman" w:hAnsi="Times New Roman" w:cs="Times New Roman"/>
          <w:szCs w:val="20"/>
        </w:rPr>
        <w:t xml:space="preserve"> minutes. After that 0.3 m</w:t>
      </w:r>
      <w:r w:rsidR="007A2DB2">
        <w:rPr>
          <w:rFonts w:ascii="Times New Roman" w:hAnsi="Times New Roman" w:cs="Times New Roman"/>
          <w:szCs w:val="20"/>
        </w:rPr>
        <w:t>l</w:t>
      </w:r>
      <w:r w:rsidRPr="005566C0">
        <w:rPr>
          <w:rFonts w:ascii="Times New Roman" w:hAnsi="Times New Roman" w:cs="Times New Roman"/>
          <w:szCs w:val="20"/>
        </w:rPr>
        <w:t xml:space="preserve"> of AlCl</w:t>
      </w:r>
      <w:r w:rsidRPr="005566C0">
        <w:rPr>
          <w:rFonts w:ascii="Times New Roman" w:hAnsi="Times New Roman" w:cs="Times New Roman"/>
          <w:szCs w:val="20"/>
          <w:vertAlign w:val="subscript"/>
        </w:rPr>
        <w:t>3</w:t>
      </w:r>
      <w:r w:rsidRPr="005566C0">
        <w:rPr>
          <w:rFonts w:ascii="Times New Roman" w:hAnsi="Times New Roman" w:cs="Times New Roman"/>
          <w:szCs w:val="20"/>
        </w:rPr>
        <w:t xml:space="preserve"> 10% solution was added to the sample and the solution was makeup to 10 m</w:t>
      </w:r>
      <w:r w:rsidR="007A2DB2">
        <w:rPr>
          <w:rFonts w:ascii="Times New Roman" w:hAnsi="Times New Roman" w:cs="Times New Roman"/>
          <w:szCs w:val="20"/>
        </w:rPr>
        <w:t>l</w:t>
      </w:r>
      <w:r w:rsidRPr="005566C0">
        <w:rPr>
          <w:rFonts w:ascii="Times New Roman" w:hAnsi="Times New Roman" w:cs="Times New Roman"/>
          <w:szCs w:val="20"/>
        </w:rPr>
        <w:t xml:space="preserve">. The sample was measured using the visible spectrophotometer at 510 nm. TPC and TFC values were calculated based on the formula </w:t>
      </w:r>
      <w:r w:rsidR="00994799">
        <w:rPr>
          <w:rFonts w:ascii="Times New Roman" w:hAnsi="Times New Roman" w:cs="Times New Roman"/>
          <w:szCs w:val="20"/>
        </w:rPr>
        <w:t xml:space="preserve">(Equation 1 and 2) </w:t>
      </w:r>
      <w:r w:rsidRPr="005566C0">
        <w:rPr>
          <w:rFonts w:ascii="Times New Roman" w:hAnsi="Times New Roman" w:cs="Times New Roman"/>
          <w:szCs w:val="20"/>
        </w:rPr>
        <w:t xml:space="preserve">obtained from the literature [13], which were expressed in mg of </w:t>
      </w:r>
      <w:r w:rsidR="007A2DB2">
        <w:rPr>
          <w:rFonts w:ascii="Times New Roman" w:hAnsi="Times New Roman" w:cs="Times New Roman"/>
          <w:szCs w:val="20"/>
        </w:rPr>
        <w:t>G</w:t>
      </w:r>
      <w:r w:rsidRPr="005566C0">
        <w:rPr>
          <w:rFonts w:ascii="Times New Roman" w:hAnsi="Times New Roman" w:cs="Times New Roman"/>
          <w:szCs w:val="20"/>
        </w:rPr>
        <w:t>allic acid per 1g dry extract (</w:t>
      </w:r>
      <w:r w:rsidR="007A2DB2">
        <w:rPr>
          <w:rFonts w:ascii="Times New Roman" w:hAnsi="Times New Roman" w:cs="Times New Roman"/>
          <w:szCs w:val="20"/>
        </w:rPr>
        <w:t>G</w:t>
      </w:r>
      <w:r w:rsidRPr="005566C0">
        <w:rPr>
          <w:rFonts w:ascii="Times New Roman" w:hAnsi="Times New Roman" w:cs="Times New Roman"/>
          <w:szCs w:val="20"/>
        </w:rPr>
        <w:t xml:space="preserve">allic </w:t>
      </w:r>
      <w:r w:rsidR="008D1A47">
        <w:rPr>
          <w:rFonts w:ascii="Times New Roman" w:hAnsi="Times New Roman" w:cs="Times New Roman"/>
          <w:szCs w:val="20"/>
        </w:rPr>
        <w:t>A</w:t>
      </w:r>
      <w:r w:rsidRPr="005566C0">
        <w:rPr>
          <w:rFonts w:ascii="Times New Roman" w:hAnsi="Times New Roman" w:cs="Times New Roman"/>
          <w:szCs w:val="20"/>
        </w:rPr>
        <w:t xml:space="preserve">cid </w:t>
      </w:r>
      <w:r w:rsidR="008D1A47">
        <w:rPr>
          <w:rFonts w:ascii="Times New Roman" w:hAnsi="Times New Roman" w:cs="Times New Roman"/>
          <w:szCs w:val="20"/>
        </w:rPr>
        <w:t>E</w:t>
      </w:r>
      <w:r w:rsidRPr="005566C0">
        <w:rPr>
          <w:rFonts w:ascii="Times New Roman" w:hAnsi="Times New Roman" w:cs="Times New Roman"/>
          <w:szCs w:val="20"/>
        </w:rPr>
        <w:t xml:space="preserve">quivalent; GAE) and mg of </w:t>
      </w:r>
      <w:r w:rsidR="007A2DB2">
        <w:rPr>
          <w:rFonts w:ascii="Times New Roman" w:hAnsi="Times New Roman" w:cs="Times New Roman"/>
          <w:szCs w:val="20"/>
        </w:rPr>
        <w:t>Q</w:t>
      </w:r>
      <w:r w:rsidRPr="005566C0">
        <w:rPr>
          <w:rFonts w:ascii="Times New Roman" w:hAnsi="Times New Roman" w:cs="Times New Roman"/>
          <w:szCs w:val="20"/>
        </w:rPr>
        <w:t>uercetin equivalent (QE) per gram of dry mass (g), respectively.</w:t>
      </w:r>
    </w:p>
    <w:p w14:paraId="0ABD96E4" w14:textId="68873453" w:rsidR="00994799" w:rsidRPr="00A8195C" w:rsidRDefault="00994799" w:rsidP="00994799">
      <w:pPr>
        <w:spacing w:line="480" w:lineRule="auto"/>
        <w:ind w:firstLine="851"/>
        <w:jc w:val="center"/>
        <w:rPr>
          <w:rFonts w:cs="Times New Roman"/>
          <w:iCs/>
          <w:szCs w:val="24"/>
        </w:rPr>
      </w:pPr>
      <w:r w:rsidRPr="00994799">
        <w:rPr>
          <w:rFonts w:ascii="Times New Roman" w:hAnsi="Times New Roman" w:cs="Times New Roman"/>
          <w:iCs/>
          <w:noProof/>
          <w:szCs w:val="20"/>
        </w:rPr>
        <mc:AlternateContent>
          <mc:Choice Requires="wps">
            <w:drawing>
              <wp:anchor distT="45720" distB="45720" distL="114300" distR="114300" simplePos="0" relativeHeight="251661312" behindDoc="0" locked="0" layoutInCell="1" allowOverlap="1" wp14:anchorId="5191F783" wp14:editId="0D61F4FF">
                <wp:simplePos x="0" y="0"/>
                <wp:positionH relativeFrom="margin">
                  <wp:posOffset>4722882</wp:posOffset>
                </wp:positionH>
                <wp:positionV relativeFrom="paragraph">
                  <wp:posOffset>341934</wp:posOffset>
                </wp:positionV>
                <wp:extent cx="998220" cy="3714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71475"/>
                        </a:xfrm>
                        <a:prstGeom prst="rect">
                          <a:avLst/>
                        </a:prstGeom>
                        <a:solidFill>
                          <a:srgbClr val="FFFFFF"/>
                        </a:solidFill>
                        <a:ln w="9525">
                          <a:noFill/>
                          <a:miter lim="800000"/>
                          <a:headEnd/>
                          <a:tailEnd/>
                        </a:ln>
                      </wps:spPr>
                      <wps:txbx>
                        <w:txbxContent>
                          <w:p w14:paraId="4005817F" w14:textId="69646B33" w:rsidR="00994799" w:rsidRPr="00B30BCA" w:rsidRDefault="00994799" w:rsidP="00994799">
                            <w:pPr>
                              <w:jc w:val="right"/>
                              <w:rPr>
                                <w:rFonts w:ascii="Times New Roman" w:hAnsi="Times New Roman" w:cs="Times New Roman"/>
                              </w:rPr>
                            </w:pPr>
                            <w:r w:rsidRPr="00B30BCA">
                              <w:rPr>
                                <w:rFonts w:ascii="Times New Roman" w:hAnsi="Times New Roman" w:cs="Times New Roman"/>
                              </w:rPr>
                              <w:t xml:space="preserve">(Equation </w:t>
                            </w:r>
                            <w:r>
                              <w:rPr>
                                <w:rFonts w:ascii="Times New Roman" w:hAnsi="Times New Roman" w:cs="Times New Roman"/>
                              </w:rPr>
                              <w:t>2</w:t>
                            </w:r>
                            <w:r w:rsidRPr="00B30BCA">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1F783" id="_x0000_t202" coordsize="21600,21600" o:spt="202" path="m,l,21600r21600,l21600,xe">
                <v:stroke joinstyle="miter"/>
                <v:path gradientshapeok="t" o:connecttype="rect"/>
              </v:shapetype>
              <v:shape id="Text Box 2" o:spid="_x0000_s1026" type="#_x0000_t202" style="position:absolute;left:0;text-align:left;margin-left:371.9pt;margin-top:26.9pt;width:78.6pt;height:2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" stroked="f">
                <v:textbox>
                  <w:txbxContent>
                    <w:p w14:paraId="4005817F" w14:textId="69646B33" w:rsidR="00994799" w:rsidRPr="00B30BCA" w:rsidRDefault="00994799" w:rsidP="00994799">
                      <w:pPr>
                        <w:jc w:val="right"/>
                        <w:rPr>
                          <w:rFonts w:ascii="Times New Roman" w:hAnsi="Times New Roman" w:cs="Times New Roman"/>
                        </w:rPr>
                      </w:pPr>
                      <w:r w:rsidRPr="00B30BCA">
                        <w:rPr>
                          <w:rFonts w:ascii="Times New Roman" w:hAnsi="Times New Roman" w:cs="Times New Roman"/>
                        </w:rPr>
                        <w:t xml:space="preserve">(Equation </w:t>
                      </w:r>
                      <w:r>
                        <w:rPr>
                          <w:rFonts w:ascii="Times New Roman" w:hAnsi="Times New Roman" w:cs="Times New Roman"/>
                        </w:rPr>
                        <w:t>2</w:t>
                      </w:r>
                      <w:r w:rsidRPr="00B30BCA">
                        <w:rPr>
                          <w:rFonts w:ascii="Times New Roman" w:hAnsi="Times New Roman" w:cs="Times New Roman"/>
                        </w:rPr>
                        <w:t>)</w:t>
                      </w:r>
                    </w:p>
                  </w:txbxContent>
                </v:textbox>
                <w10:wrap anchorx="margin"/>
              </v:shape>
            </w:pict>
          </mc:Fallback>
        </mc:AlternateContent>
      </w:r>
      <w:r w:rsidRPr="00994799">
        <w:rPr>
          <w:rFonts w:ascii="Times New Roman" w:hAnsi="Times New Roman" w:cs="Times New Roman"/>
          <w:iCs/>
          <w:noProof/>
          <w:szCs w:val="20"/>
        </w:rPr>
        <mc:AlternateContent>
          <mc:Choice Requires="wps">
            <w:drawing>
              <wp:anchor distT="45720" distB="45720" distL="114300" distR="114300" simplePos="0" relativeHeight="251659264" behindDoc="0" locked="0" layoutInCell="1" allowOverlap="1" wp14:anchorId="36B33969" wp14:editId="7C8F9994">
                <wp:simplePos x="0" y="0"/>
                <wp:positionH relativeFrom="margin">
                  <wp:align>right</wp:align>
                </wp:positionH>
                <wp:positionV relativeFrom="paragraph">
                  <wp:posOffset>13970</wp:posOffset>
                </wp:positionV>
                <wp:extent cx="998220" cy="3714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71475"/>
                        </a:xfrm>
                        <a:prstGeom prst="rect">
                          <a:avLst/>
                        </a:prstGeom>
                        <a:solidFill>
                          <a:srgbClr val="FFFFFF"/>
                        </a:solidFill>
                        <a:ln w="9525">
                          <a:noFill/>
                          <a:miter lim="800000"/>
                          <a:headEnd/>
                          <a:tailEnd/>
                        </a:ln>
                      </wps:spPr>
                      <wps:txbx>
                        <w:txbxContent>
                          <w:p w14:paraId="17AE09E0" w14:textId="77777777" w:rsidR="00994799" w:rsidRPr="00B30BCA" w:rsidRDefault="00994799" w:rsidP="00994799">
                            <w:pPr>
                              <w:jc w:val="right"/>
                              <w:rPr>
                                <w:rFonts w:ascii="Times New Roman" w:hAnsi="Times New Roman" w:cs="Times New Roman"/>
                              </w:rPr>
                            </w:pPr>
                            <w:r w:rsidRPr="00B30BCA">
                              <w:rPr>
                                <w:rFonts w:ascii="Times New Roman" w:hAnsi="Times New Roman" w:cs="Times New Roman"/>
                              </w:rPr>
                              <w:t>(Equation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33969" id="_x0000_s1027" type="#_x0000_t202" style="position:absolute;left:0;text-align:left;margin-left:27.4pt;margin-top:1.1pt;width:78.6pt;height:29.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" stroked="f">
                <v:textbox>
                  <w:txbxContent>
                    <w:p w14:paraId="17AE09E0" w14:textId="77777777" w:rsidR="00994799" w:rsidRPr="00B30BCA" w:rsidRDefault="00994799" w:rsidP="00994799">
                      <w:pPr>
                        <w:jc w:val="right"/>
                        <w:rPr>
                          <w:rFonts w:ascii="Times New Roman" w:hAnsi="Times New Roman" w:cs="Times New Roman"/>
                        </w:rPr>
                      </w:pPr>
                      <w:r w:rsidRPr="00B30BCA">
                        <w:rPr>
                          <w:rFonts w:ascii="Times New Roman" w:hAnsi="Times New Roman" w:cs="Times New Roman"/>
                        </w:rPr>
                        <w:t>(Equation 1)</w:t>
                      </w:r>
                    </w:p>
                  </w:txbxContent>
                </v:textbox>
                <w10:wrap type="square" anchorx="margin"/>
              </v:shape>
            </w:pict>
          </mc:Fallback>
        </mc:AlternateContent>
      </w:r>
      <m:oMath>
        <m:r>
          <m:rPr>
            <m:sty m:val="p"/>
          </m:rPr>
          <w:rPr>
            <w:rFonts w:ascii="Cambria Math" w:hAnsi="Cambria Math" w:cs="Times New Roman"/>
            <w:szCs w:val="20"/>
          </w:rPr>
          <m:t>Total phenolic compound, (GAE)</m:t>
        </m:r>
        <m:d>
          <m:dPr>
            <m:ctrlPr>
              <w:rPr>
                <w:rFonts w:ascii="Cambria Math" w:hAnsi="Cambria Math" w:cs="Times New Roman"/>
                <w:i/>
                <w:iCs/>
                <w:szCs w:val="20"/>
              </w:rPr>
            </m:ctrlPr>
          </m:dPr>
          <m:e>
            <m:f>
              <m:fPr>
                <m:ctrlPr>
                  <w:rPr>
                    <w:rFonts w:ascii="Cambria Math" w:hAnsi="Cambria Math" w:cs="Times New Roman"/>
                    <w:szCs w:val="20"/>
                  </w:rPr>
                </m:ctrlPr>
              </m:fPr>
              <m:num>
                <m:r>
                  <m:rPr>
                    <m:sty m:val="p"/>
                  </m:rPr>
                  <w:rPr>
                    <w:rFonts w:ascii="Cambria Math" w:hAnsi="Cambria Math" w:cs="Times New Roman"/>
                    <w:szCs w:val="20"/>
                  </w:rPr>
                  <m:t>mg</m:t>
                </m:r>
              </m:num>
              <m:den>
                <m:r>
                  <m:rPr>
                    <m:sty m:val="p"/>
                  </m:rPr>
                  <w:rPr>
                    <w:rFonts w:ascii="Cambria Math" w:hAnsi="Cambria Math" w:cs="Times New Roman"/>
                    <w:szCs w:val="20"/>
                  </w:rPr>
                  <m:t>g</m:t>
                </m:r>
              </m:den>
            </m:f>
          </m:e>
        </m:d>
        <m:r>
          <m:rPr>
            <m:sty m:val="p"/>
          </m:rPr>
          <w:rPr>
            <w:rFonts w:ascii="Cambria Math" w:hAnsi="Cambria Math" w:cs="Times New Roman"/>
            <w:szCs w:val="20"/>
          </w:rPr>
          <m:t>, =</m:t>
        </m:r>
        <m:f>
          <m:fPr>
            <m:ctrlPr>
              <w:rPr>
                <w:rFonts w:ascii="Cambria Math" w:hAnsi="Cambria Math" w:cs="Times New Roman"/>
                <w:iCs/>
                <w:szCs w:val="20"/>
              </w:rPr>
            </m:ctrlPr>
          </m:fPr>
          <m:num>
            <m:sSub>
              <m:sSubPr>
                <m:ctrlPr>
                  <w:rPr>
                    <w:rFonts w:ascii="Cambria Math" w:hAnsi="Cambria Math" w:cs="Times New Roman"/>
                    <w:iCs/>
                    <w:szCs w:val="20"/>
                  </w:rPr>
                </m:ctrlPr>
              </m:sSubPr>
              <m:e>
                <m:r>
                  <m:rPr>
                    <m:sty m:val="p"/>
                  </m:rPr>
                  <w:rPr>
                    <w:rFonts w:ascii="Cambria Math" w:hAnsi="Cambria Math" w:cs="Times New Roman"/>
                    <w:szCs w:val="20"/>
                  </w:rPr>
                  <m:t>C</m:t>
                </m:r>
              </m:e>
              <m:sub>
                <m:r>
                  <m:rPr>
                    <m:sty m:val="p"/>
                  </m:rPr>
                  <w:rPr>
                    <w:rFonts w:ascii="Cambria Math" w:hAnsi="Cambria Math" w:cs="Times New Roman"/>
                    <w:szCs w:val="20"/>
                  </w:rPr>
                  <m:t>1</m:t>
                </m:r>
              </m:sub>
            </m:sSub>
            <m:r>
              <m:rPr>
                <m:sty m:val="p"/>
              </m:rPr>
              <w:rPr>
                <w:rFonts w:ascii="Cambria Math" w:hAnsi="Cambria Math" w:cs="Times New Roman"/>
                <w:szCs w:val="20"/>
              </w:rPr>
              <m:t>V</m:t>
            </m:r>
          </m:num>
          <m:den>
            <m:r>
              <m:rPr>
                <m:sty m:val="p"/>
              </m:rPr>
              <w:rPr>
                <w:rFonts w:ascii="Cambria Math" w:hAnsi="Cambria Math" w:cs="Times New Roman"/>
                <w:szCs w:val="20"/>
              </w:rPr>
              <m:t>M</m:t>
            </m:r>
          </m:den>
        </m:f>
      </m:oMath>
    </w:p>
    <w:p w14:paraId="2EBE5FDF" w14:textId="052E06DE" w:rsidR="00994799" w:rsidRPr="000700AD" w:rsidRDefault="00994799" w:rsidP="00994799">
      <w:pPr>
        <w:rPr>
          <w:rFonts w:ascii="Times New Roman" w:hAnsi="Times New Roman" w:cs="Times New Roman"/>
          <w:color w:val="000000"/>
          <w:szCs w:val="20"/>
        </w:rPr>
      </w:pPr>
      <w:r>
        <w:rPr>
          <w:rFonts w:ascii="Times New Roman" w:hAnsi="Times New Roman" w:cs="Times New Roman"/>
          <w:szCs w:val="20"/>
        </w:rPr>
        <w:t xml:space="preserve">  </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m:oMath>
        <m:r>
          <m:rPr>
            <m:sty m:val="p"/>
          </m:rPr>
          <w:rPr>
            <w:rFonts w:ascii="Cambria Math" w:hAnsi="Cambria Math" w:cs="Times New Roman"/>
            <w:color w:val="000000"/>
            <w:szCs w:val="20"/>
          </w:rPr>
          <m:t xml:space="preserve">Total Flavonoid Content,    </m:t>
        </m:r>
        <m:d>
          <m:dPr>
            <m:ctrlPr>
              <w:rPr>
                <w:rFonts w:ascii="Cambria Math" w:hAnsi="Cambria Math" w:cs="Times New Roman"/>
                <w:color w:val="000000"/>
                <w:szCs w:val="20"/>
              </w:rPr>
            </m:ctrlPr>
          </m:dPr>
          <m:e>
            <m:r>
              <m:rPr>
                <m:sty m:val="p"/>
              </m:rPr>
              <w:rPr>
                <w:rFonts w:ascii="Cambria Math" w:hAnsi="Cambria Math" w:cs="Times New Roman"/>
                <w:color w:val="000000"/>
                <w:szCs w:val="20"/>
              </w:rPr>
              <m:t>QE</m:t>
            </m:r>
          </m:e>
        </m:d>
        <m:d>
          <m:dPr>
            <m:ctrlPr>
              <w:rPr>
                <w:rFonts w:ascii="Cambria Math" w:hAnsi="Cambria Math" w:cs="Times New Roman"/>
                <w:color w:val="000000"/>
                <w:szCs w:val="20"/>
              </w:rPr>
            </m:ctrlPr>
          </m:dPr>
          <m:e>
            <m:f>
              <m:fPr>
                <m:ctrlPr>
                  <w:rPr>
                    <w:rFonts w:ascii="Cambria Math" w:hAnsi="Cambria Math" w:cs="Times New Roman"/>
                    <w:color w:val="000000"/>
                    <w:szCs w:val="20"/>
                  </w:rPr>
                </m:ctrlPr>
              </m:fPr>
              <m:num>
                <m:r>
                  <m:rPr>
                    <m:sty m:val="p"/>
                  </m:rPr>
                  <w:rPr>
                    <w:rFonts w:ascii="Cambria Math" w:hAnsi="Cambria Math" w:cs="Times New Roman"/>
                    <w:color w:val="000000"/>
                    <w:szCs w:val="20"/>
                  </w:rPr>
                  <m:t>mg</m:t>
                </m:r>
              </m:num>
              <m:den>
                <m:r>
                  <m:rPr>
                    <m:sty m:val="p"/>
                  </m:rPr>
                  <w:rPr>
                    <w:rFonts w:ascii="Cambria Math" w:hAnsi="Cambria Math" w:cs="Times New Roman"/>
                    <w:color w:val="000000"/>
                    <w:szCs w:val="20"/>
                  </w:rPr>
                  <m:t>g</m:t>
                </m:r>
              </m:den>
            </m:f>
          </m:e>
        </m:d>
        <m:r>
          <m:rPr>
            <m:sty m:val="p"/>
          </m:rPr>
          <w:rPr>
            <w:rFonts w:ascii="Cambria Math" w:hAnsi="Cambria Math" w:cs="Times New Roman"/>
            <w:color w:val="000000"/>
            <w:szCs w:val="20"/>
          </w:rPr>
          <m:t>,   =</m:t>
        </m:r>
        <m:f>
          <m:fPr>
            <m:ctrlPr>
              <w:rPr>
                <w:rFonts w:ascii="Cambria Math" w:hAnsi="Cambria Math" w:cs="Times New Roman"/>
                <w:color w:val="000000"/>
                <w:szCs w:val="20"/>
              </w:rPr>
            </m:ctrlPr>
          </m:fPr>
          <m:num>
            <m:sSub>
              <m:sSubPr>
                <m:ctrlPr>
                  <w:rPr>
                    <w:rFonts w:ascii="Cambria Math" w:hAnsi="Cambria Math" w:cs="Times New Roman"/>
                    <w:color w:val="000000"/>
                    <w:szCs w:val="20"/>
                  </w:rPr>
                </m:ctrlPr>
              </m:sSubPr>
              <m:e>
                <m:r>
                  <m:rPr>
                    <m:sty m:val="p"/>
                  </m:rPr>
                  <w:rPr>
                    <w:rFonts w:ascii="Cambria Math" w:hAnsi="Cambria Math" w:cs="Times New Roman"/>
                    <w:color w:val="000000"/>
                    <w:szCs w:val="20"/>
                  </w:rPr>
                  <m:t>C</m:t>
                </m:r>
              </m:e>
              <m:sub>
                <m:r>
                  <m:rPr>
                    <m:sty m:val="p"/>
                  </m:rPr>
                  <w:rPr>
                    <w:rFonts w:ascii="Cambria Math" w:hAnsi="Cambria Math" w:cs="Times New Roman"/>
                    <w:color w:val="000000"/>
                    <w:szCs w:val="20"/>
                  </w:rPr>
                  <m:t>1</m:t>
                </m:r>
              </m:sub>
            </m:sSub>
            <m:r>
              <m:rPr>
                <m:sty m:val="p"/>
              </m:rPr>
              <w:rPr>
                <w:rFonts w:ascii="Cambria Math" w:hAnsi="Cambria Math" w:cs="Times New Roman"/>
                <w:color w:val="000000"/>
                <w:szCs w:val="20"/>
              </w:rPr>
              <m:t>V</m:t>
            </m:r>
          </m:num>
          <m:den>
            <m:r>
              <m:rPr>
                <m:sty m:val="p"/>
              </m:rPr>
              <w:rPr>
                <w:rFonts w:ascii="Cambria Math" w:hAnsi="Cambria Math" w:cs="Times New Roman"/>
                <w:color w:val="000000"/>
                <w:szCs w:val="20"/>
              </w:rPr>
              <m:t>M</m:t>
            </m:r>
          </m:den>
        </m:f>
      </m:oMath>
    </w:p>
    <w:p w14:paraId="56C24C58" w14:textId="1541EC24" w:rsidR="00994799" w:rsidRDefault="00994799" w:rsidP="00994799">
      <w:pPr>
        <w:rPr>
          <w:rFonts w:ascii="Times New Roman" w:hAnsi="Times New Roman" w:cs="Times New Roman"/>
          <w:szCs w:val="24"/>
        </w:rPr>
      </w:pPr>
      <w:r w:rsidRPr="0027778A">
        <w:rPr>
          <w:rFonts w:ascii="Times New Roman" w:hAnsi="Times New Roman" w:cs="Times New Roman"/>
          <w:szCs w:val="24"/>
        </w:rPr>
        <w:t xml:space="preserve">Where, </w:t>
      </w:r>
      <w:r w:rsidRPr="0027778A">
        <w:rPr>
          <w:rFonts w:ascii="Times New Roman" w:hAnsi="Times New Roman" w:cs="Times New Roman"/>
          <w:szCs w:val="24"/>
        </w:rPr>
        <w:tab/>
      </w:r>
      <w:r>
        <w:rPr>
          <w:rFonts w:ascii="Times New Roman" w:hAnsi="Times New Roman" w:cs="Times New Roman"/>
          <w:szCs w:val="24"/>
        </w:rPr>
        <w:tab/>
      </w:r>
      <w:r w:rsidRPr="00B30BCA">
        <w:rPr>
          <w:rFonts w:ascii="Times New Roman" w:hAnsi="Times New Roman" w:cs="Times New Roman"/>
        </w:rPr>
        <w:t>GAE</w:t>
      </w:r>
      <w:r w:rsidRPr="00B30BCA">
        <w:rPr>
          <w:rFonts w:ascii="Times New Roman" w:hAnsi="Times New Roman" w:cs="Times New Roman"/>
        </w:rPr>
        <w:tab/>
        <w:t>= Gallic Acid Equivalent</w:t>
      </w:r>
      <w:r>
        <w:rPr>
          <w:rFonts w:ascii="Times New Roman" w:hAnsi="Times New Roman" w:cs="Times New Roman"/>
          <w:szCs w:val="24"/>
        </w:rPr>
        <w:tab/>
      </w:r>
    </w:p>
    <w:p w14:paraId="5870AA2E" w14:textId="2F547968" w:rsidR="00994799" w:rsidRDefault="00994799" w:rsidP="00994799">
      <w:pPr>
        <w:ind w:left="720" w:firstLine="720"/>
        <w:rPr>
          <w:rFonts w:ascii="Times New Roman" w:hAnsi="Times New Roman" w:cs="Times New Roman"/>
          <w:szCs w:val="24"/>
        </w:rPr>
      </w:pPr>
      <w:r>
        <w:rPr>
          <w:rFonts w:ascii="Times New Roman" w:hAnsi="Times New Roman" w:cs="Times New Roman"/>
          <w:szCs w:val="24"/>
        </w:rPr>
        <w:t xml:space="preserve">QE </w:t>
      </w:r>
      <w:r>
        <w:rPr>
          <w:rFonts w:ascii="Times New Roman" w:hAnsi="Times New Roman" w:cs="Times New Roman"/>
          <w:szCs w:val="24"/>
        </w:rPr>
        <w:tab/>
        <w:t xml:space="preserve">= </w:t>
      </w:r>
      <w:r>
        <w:rPr>
          <w:rFonts w:ascii="Times New Roman" w:hAnsi="Times New Roman" w:cs="Times New Roman"/>
          <w:szCs w:val="20"/>
        </w:rPr>
        <w:t>Q</w:t>
      </w:r>
      <w:r w:rsidRPr="0027778A">
        <w:rPr>
          <w:rFonts w:ascii="Times New Roman" w:hAnsi="Times New Roman" w:cs="Times New Roman"/>
          <w:szCs w:val="20"/>
        </w:rPr>
        <w:t xml:space="preserve">uercetin </w:t>
      </w:r>
      <w:r>
        <w:rPr>
          <w:rFonts w:ascii="Times New Roman" w:hAnsi="Times New Roman" w:cs="Times New Roman"/>
          <w:szCs w:val="20"/>
        </w:rPr>
        <w:t>E</w:t>
      </w:r>
      <w:r w:rsidRPr="0027778A">
        <w:rPr>
          <w:rFonts w:ascii="Times New Roman" w:hAnsi="Times New Roman" w:cs="Times New Roman"/>
          <w:szCs w:val="20"/>
        </w:rPr>
        <w:t>quivalent</w:t>
      </w:r>
    </w:p>
    <w:p w14:paraId="753D7B14" w14:textId="77777777" w:rsidR="00994799" w:rsidRPr="00367B29" w:rsidRDefault="00994799" w:rsidP="00994799">
      <w:pPr>
        <w:ind w:left="720" w:firstLine="720"/>
        <w:rPr>
          <w:rFonts w:ascii="Times New Roman" w:hAnsi="Times New Roman" w:cs="Times New Roman"/>
          <w:szCs w:val="24"/>
        </w:rPr>
      </w:pPr>
      <w:r w:rsidRPr="00367B29">
        <w:rPr>
          <w:rFonts w:ascii="Times New Roman" w:hAnsi="Times New Roman" w:cs="Times New Roman"/>
          <w:szCs w:val="24"/>
        </w:rPr>
        <w:t>C</w:t>
      </w:r>
      <w:r w:rsidRPr="00367B29">
        <w:rPr>
          <w:rFonts w:ascii="Times New Roman" w:hAnsi="Times New Roman" w:cs="Times New Roman"/>
          <w:szCs w:val="24"/>
          <w:vertAlign w:val="subscript"/>
        </w:rPr>
        <w:t>1</w:t>
      </w:r>
      <w:r w:rsidRPr="00367B29">
        <w:rPr>
          <w:rFonts w:ascii="Times New Roman" w:hAnsi="Times New Roman" w:cs="Times New Roman"/>
          <w:szCs w:val="24"/>
        </w:rPr>
        <w:tab/>
        <w:t>= Concentration gained from calibration curve</w:t>
      </w:r>
    </w:p>
    <w:p w14:paraId="52A79C56" w14:textId="77777777" w:rsidR="00994799" w:rsidRPr="00367B29" w:rsidRDefault="00994799" w:rsidP="00994799">
      <w:pPr>
        <w:ind w:firstLine="709"/>
        <w:rPr>
          <w:rFonts w:ascii="Times New Roman" w:hAnsi="Times New Roman" w:cs="Times New Roman"/>
          <w:szCs w:val="24"/>
        </w:rPr>
      </w:pPr>
      <w:r w:rsidRPr="00367B29">
        <w:rPr>
          <w:rFonts w:ascii="Times New Roman" w:hAnsi="Times New Roman" w:cs="Times New Roman"/>
          <w:szCs w:val="24"/>
        </w:rPr>
        <w:tab/>
      </w:r>
      <w:r w:rsidRPr="00367B29">
        <w:rPr>
          <w:rFonts w:ascii="Times New Roman" w:hAnsi="Times New Roman" w:cs="Times New Roman"/>
          <w:szCs w:val="24"/>
        </w:rPr>
        <w:tab/>
        <w:t xml:space="preserve"> V</w:t>
      </w:r>
      <w:r w:rsidRPr="00367B29">
        <w:rPr>
          <w:rFonts w:ascii="Times New Roman" w:hAnsi="Times New Roman" w:cs="Times New Roman"/>
          <w:szCs w:val="24"/>
        </w:rPr>
        <w:tab/>
        <w:t>= Volume of extract, mL</w:t>
      </w:r>
    </w:p>
    <w:p w14:paraId="032562A4" w14:textId="77777777" w:rsidR="00994799" w:rsidRPr="0027778A" w:rsidRDefault="00994799" w:rsidP="00994799">
      <w:pPr>
        <w:rPr>
          <w:rFonts w:ascii="Times New Roman" w:hAnsi="Times New Roman" w:cs="Times New Roman"/>
          <w:szCs w:val="24"/>
        </w:rPr>
      </w:pPr>
      <w:r w:rsidRPr="00367B29">
        <w:rPr>
          <w:rFonts w:ascii="Times New Roman" w:hAnsi="Times New Roman" w:cs="Times New Roman"/>
          <w:szCs w:val="24"/>
        </w:rPr>
        <w:tab/>
      </w:r>
      <w:r w:rsidRPr="00367B29">
        <w:rPr>
          <w:rFonts w:ascii="Times New Roman" w:hAnsi="Times New Roman" w:cs="Times New Roman"/>
          <w:szCs w:val="24"/>
        </w:rPr>
        <w:tab/>
        <w:t xml:space="preserve"> M</w:t>
      </w:r>
      <w:r w:rsidRPr="0027778A">
        <w:rPr>
          <w:rFonts w:ascii="Times New Roman" w:hAnsi="Times New Roman" w:cs="Times New Roman"/>
          <w:szCs w:val="24"/>
        </w:rPr>
        <w:tab/>
        <w:t xml:space="preserve">= Mass of plant </w:t>
      </w:r>
      <w:r>
        <w:rPr>
          <w:rFonts w:ascii="Times New Roman" w:hAnsi="Times New Roman" w:cs="Times New Roman"/>
          <w:szCs w:val="24"/>
        </w:rPr>
        <w:t>biomass</w:t>
      </w:r>
      <w:r w:rsidRPr="0027778A">
        <w:rPr>
          <w:rFonts w:ascii="Times New Roman" w:hAnsi="Times New Roman" w:cs="Times New Roman"/>
          <w:szCs w:val="24"/>
        </w:rPr>
        <w:t xml:space="preserve"> (g)</w:t>
      </w:r>
    </w:p>
    <w:p w14:paraId="1B1F37D8" w14:textId="77777777" w:rsidR="00994799" w:rsidRPr="005566C0" w:rsidRDefault="00994799" w:rsidP="00E74417">
      <w:pPr>
        <w:rPr>
          <w:rFonts w:ascii="Times New Roman" w:hAnsi="Times New Roman" w:cs="Times New Roman"/>
          <w:szCs w:val="20"/>
        </w:rPr>
      </w:pPr>
    </w:p>
    <w:p w14:paraId="32F486DB" w14:textId="77777777" w:rsidR="00E74417" w:rsidRPr="005566C0" w:rsidRDefault="00E74417" w:rsidP="00E74417">
      <w:pPr>
        <w:rPr>
          <w:rFonts w:ascii="Times New Roman" w:hAnsi="Times New Roman" w:cs="Times New Roman"/>
          <w:b/>
          <w:bCs/>
          <w:szCs w:val="20"/>
        </w:rPr>
      </w:pPr>
      <w:r w:rsidRPr="005566C0">
        <w:rPr>
          <w:rFonts w:ascii="Times New Roman" w:hAnsi="Times New Roman" w:cs="Times New Roman"/>
          <w:b/>
          <w:bCs/>
          <w:szCs w:val="20"/>
        </w:rPr>
        <w:t xml:space="preserve">Formation of AgNP using Organs of </w:t>
      </w:r>
      <w:r w:rsidRPr="005566C0">
        <w:rPr>
          <w:rFonts w:ascii="Times New Roman" w:hAnsi="Times New Roman" w:cs="Times New Roman"/>
          <w:b/>
          <w:bCs/>
          <w:i/>
          <w:iCs/>
          <w:szCs w:val="20"/>
        </w:rPr>
        <w:t>F. deltoidea</w:t>
      </w:r>
    </w:p>
    <w:p w14:paraId="435422FF" w14:textId="51CA37CE" w:rsidR="00E74417" w:rsidRPr="005566C0" w:rsidRDefault="00E74417" w:rsidP="00E74417">
      <w:pPr>
        <w:rPr>
          <w:rFonts w:ascii="Times New Roman" w:hAnsi="Times New Roman" w:cs="Times New Roman"/>
          <w:szCs w:val="20"/>
        </w:rPr>
      </w:pPr>
      <w:r w:rsidRPr="005566C0">
        <w:rPr>
          <w:rFonts w:ascii="Times New Roman" w:hAnsi="Times New Roman" w:cs="Times New Roman"/>
          <w:szCs w:val="20"/>
        </w:rPr>
        <w:t>For the formation of the AgNP, the aqueous plant extracts were added to 10 m</w:t>
      </w:r>
      <w:r w:rsidR="007A2DB2">
        <w:rPr>
          <w:rFonts w:ascii="Times New Roman" w:hAnsi="Times New Roman" w:cs="Times New Roman"/>
          <w:szCs w:val="20"/>
        </w:rPr>
        <w:t>l</w:t>
      </w:r>
      <w:r w:rsidRPr="005566C0">
        <w:rPr>
          <w:rFonts w:ascii="Times New Roman" w:hAnsi="Times New Roman" w:cs="Times New Roman"/>
          <w:szCs w:val="20"/>
        </w:rPr>
        <w:t xml:space="preserve"> of </w:t>
      </w:r>
      <w:r w:rsidRPr="0020344D">
        <w:rPr>
          <w:rFonts w:ascii="Times New Roman" w:hAnsi="Times New Roman" w:cs="Times New Roman"/>
          <w:szCs w:val="20"/>
        </w:rPr>
        <w:t>AgNO</w:t>
      </w:r>
      <w:r w:rsidRPr="00EA34E3">
        <w:rPr>
          <w:rFonts w:ascii="Times New Roman" w:hAnsi="Times New Roman" w:cs="Times New Roman"/>
          <w:szCs w:val="20"/>
          <w:vertAlign w:val="subscript"/>
        </w:rPr>
        <w:t>3</w:t>
      </w:r>
      <w:r w:rsidRPr="00EA34E3">
        <w:rPr>
          <w:rFonts w:ascii="Times New Roman" w:hAnsi="Times New Roman" w:cs="Times New Roman"/>
          <w:szCs w:val="20"/>
        </w:rPr>
        <w:t xml:space="preserve"> </w:t>
      </w:r>
      <w:r w:rsidR="00982C2B" w:rsidRPr="00EA34E3">
        <w:rPr>
          <w:rFonts w:ascii="Times New Roman" w:hAnsi="Times New Roman" w:cs="Times New Roman"/>
          <w:szCs w:val="20"/>
        </w:rPr>
        <w:t>1 m</w:t>
      </w:r>
      <w:r w:rsidR="008D1A47" w:rsidRPr="00096CB4">
        <w:rPr>
          <w:rFonts w:ascii="Times New Roman" w:hAnsi="Times New Roman" w:cs="Times New Roman"/>
          <w:szCs w:val="20"/>
        </w:rPr>
        <w:t>M</w:t>
      </w:r>
      <w:r w:rsidRPr="005566C0">
        <w:rPr>
          <w:rFonts w:ascii="Times New Roman" w:hAnsi="Times New Roman" w:cs="Times New Roman"/>
          <w:szCs w:val="20"/>
        </w:rPr>
        <w:t xml:space="preserve"> according to the synthesis conditions as shown in Table 1. The synthesis parameters were selected based on our experiment on </w:t>
      </w:r>
      <w:proofErr w:type="spellStart"/>
      <w:r w:rsidRPr="005566C0">
        <w:rPr>
          <w:rFonts w:ascii="Times New Roman" w:hAnsi="Times New Roman" w:cs="Times New Roman"/>
          <w:szCs w:val="20"/>
        </w:rPr>
        <w:t>optimi</w:t>
      </w:r>
      <w:r w:rsidR="008D1A47">
        <w:rPr>
          <w:rFonts w:ascii="Times New Roman" w:hAnsi="Times New Roman" w:cs="Times New Roman"/>
          <w:szCs w:val="20"/>
        </w:rPr>
        <w:t>s</w:t>
      </w:r>
      <w:r w:rsidRPr="005566C0">
        <w:rPr>
          <w:rFonts w:ascii="Times New Roman" w:hAnsi="Times New Roman" w:cs="Times New Roman"/>
          <w:szCs w:val="20"/>
        </w:rPr>
        <w:t>ing</w:t>
      </w:r>
      <w:proofErr w:type="spellEnd"/>
      <w:r w:rsidRPr="005566C0">
        <w:rPr>
          <w:rFonts w:ascii="Times New Roman" w:hAnsi="Times New Roman" w:cs="Times New Roman"/>
          <w:szCs w:val="20"/>
        </w:rPr>
        <w:t xml:space="preserve"> the AgNP synthesis method (Data not shown and will be published elsewhere). The formation of AgNP was monitored </w:t>
      </w:r>
      <w:r w:rsidR="008D1A47">
        <w:rPr>
          <w:rFonts w:ascii="Times New Roman" w:hAnsi="Times New Roman" w:cs="Times New Roman"/>
          <w:szCs w:val="20"/>
        </w:rPr>
        <w:t>using</w:t>
      </w:r>
      <w:r w:rsidRPr="005566C0">
        <w:rPr>
          <w:rFonts w:ascii="Times New Roman" w:hAnsi="Times New Roman" w:cs="Times New Roman"/>
          <w:szCs w:val="20"/>
        </w:rPr>
        <w:t xml:space="preserve"> a </w:t>
      </w:r>
      <w:proofErr w:type="spellStart"/>
      <w:r w:rsidRPr="005566C0">
        <w:rPr>
          <w:rFonts w:ascii="Times New Roman" w:hAnsi="Times New Roman" w:cs="Times New Roman"/>
          <w:szCs w:val="20"/>
        </w:rPr>
        <w:t>Jenway</w:t>
      </w:r>
      <w:proofErr w:type="spellEnd"/>
      <w:r w:rsidRPr="005566C0">
        <w:rPr>
          <w:rFonts w:ascii="Times New Roman" w:hAnsi="Times New Roman" w:cs="Times New Roman"/>
          <w:szCs w:val="20"/>
        </w:rPr>
        <w:t xml:space="preserve"> 7200 Visible Spectrophotometer in the visible range of 350 to 750 nm. This is due to</w:t>
      </w:r>
      <w:r w:rsidR="007A2DB2">
        <w:rPr>
          <w:rFonts w:ascii="Times New Roman" w:hAnsi="Times New Roman" w:cs="Times New Roman"/>
          <w:szCs w:val="20"/>
        </w:rPr>
        <w:t xml:space="preserve"> the</w:t>
      </w:r>
      <w:r w:rsidRPr="005566C0">
        <w:rPr>
          <w:rFonts w:ascii="Times New Roman" w:hAnsi="Times New Roman" w:cs="Times New Roman"/>
          <w:szCs w:val="20"/>
        </w:rPr>
        <w:t xml:space="preserve"> fact that AgNP exhibit</w:t>
      </w:r>
      <w:r w:rsidR="007A2DB2">
        <w:rPr>
          <w:rFonts w:ascii="Times New Roman" w:hAnsi="Times New Roman" w:cs="Times New Roman"/>
          <w:szCs w:val="20"/>
        </w:rPr>
        <w:t>ed</w:t>
      </w:r>
      <w:r w:rsidRPr="005566C0">
        <w:rPr>
          <w:rFonts w:ascii="Times New Roman" w:hAnsi="Times New Roman" w:cs="Times New Roman"/>
          <w:szCs w:val="20"/>
        </w:rPr>
        <w:t xml:space="preserve"> a </w:t>
      </w:r>
      <w:proofErr w:type="spellStart"/>
      <w:r w:rsidRPr="005566C0">
        <w:rPr>
          <w:rFonts w:ascii="Times New Roman" w:hAnsi="Times New Roman" w:cs="Times New Roman"/>
          <w:szCs w:val="20"/>
        </w:rPr>
        <w:t>locali</w:t>
      </w:r>
      <w:r w:rsidR="008D1A47">
        <w:rPr>
          <w:rFonts w:ascii="Times New Roman" w:hAnsi="Times New Roman" w:cs="Times New Roman"/>
          <w:szCs w:val="20"/>
        </w:rPr>
        <w:t>s</w:t>
      </w:r>
      <w:r w:rsidRPr="005566C0">
        <w:rPr>
          <w:rFonts w:ascii="Times New Roman" w:hAnsi="Times New Roman" w:cs="Times New Roman"/>
          <w:szCs w:val="20"/>
        </w:rPr>
        <w:t>ed</w:t>
      </w:r>
      <w:proofErr w:type="spellEnd"/>
      <w:r w:rsidRPr="005566C0">
        <w:rPr>
          <w:rFonts w:ascii="Times New Roman" w:hAnsi="Times New Roman" w:cs="Times New Roman"/>
          <w:szCs w:val="20"/>
        </w:rPr>
        <w:t xml:space="preserve"> </w:t>
      </w:r>
      <w:r w:rsidR="008D1A47">
        <w:rPr>
          <w:rFonts w:ascii="Times New Roman" w:hAnsi="Times New Roman" w:cs="Times New Roman"/>
          <w:szCs w:val="20"/>
        </w:rPr>
        <w:t>S</w:t>
      </w:r>
      <w:r w:rsidRPr="005566C0">
        <w:rPr>
          <w:rFonts w:ascii="Times New Roman" w:hAnsi="Times New Roman" w:cs="Times New Roman"/>
          <w:szCs w:val="20"/>
        </w:rPr>
        <w:t xml:space="preserve">urface </w:t>
      </w:r>
      <w:r w:rsidR="008D1A47">
        <w:rPr>
          <w:rFonts w:ascii="Times New Roman" w:hAnsi="Times New Roman" w:cs="Times New Roman"/>
          <w:szCs w:val="20"/>
        </w:rPr>
        <w:t>P</w:t>
      </w:r>
      <w:r w:rsidRPr="005566C0">
        <w:rPr>
          <w:rFonts w:ascii="Times New Roman" w:hAnsi="Times New Roman" w:cs="Times New Roman"/>
          <w:szCs w:val="20"/>
        </w:rPr>
        <w:t xml:space="preserve">lasmon </w:t>
      </w:r>
      <w:r w:rsidR="008D1A47">
        <w:rPr>
          <w:rFonts w:ascii="Times New Roman" w:hAnsi="Times New Roman" w:cs="Times New Roman"/>
          <w:szCs w:val="20"/>
        </w:rPr>
        <w:t>R</w:t>
      </w:r>
      <w:r w:rsidRPr="005566C0">
        <w:rPr>
          <w:rFonts w:ascii="Times New Roman" w:hAnsi="Times New Roman" w:cs="Times New Roman"/>
          <w:szCs w:val="20"/>
        </w:rPr>
        <w:t xml:space="preserve">esonance (LSPR) band at this range based on its free electron excitation </w:t>
      </w:r>
      <w:r w:rsidR="00982C2B" w:rsidRPr="005566C0">
        <w:rPr>
          <w:rFonts w:ascii="Times New Roman" w:hAnsi="Times New Roman" w:cs="Times New Roman"/>
          <w:szCs w:val="20"/>
        </w:rPr>
        <w:fldChar w:fldCharType="begin" w:fldLock="1"/>
      </w:r>
      <w:r w:rsidR="000C3AC6">
        <w:rPr>
          <w:rFonts w:ascii="Times New Roman" w:hAnsi="Times New Roman" w:cs="Times New Roman"/>
          <w:szCs w:val="20"/>
        </w:rPr>
        <w:instrText>ADDIN CSL_CITATION {"citationItems":[{"id":"ITEM-1","itemData":{"DOI":"10.1039/c7ra05286c","ISSN":"20462069","abstract":"The green synthesis of nanoparticles using plants and their extracts is considered as a representative approach in material syntheses for environmental benignity. Numerous metal nanoparticles with potential bioactivities have been prepared based on plant extracts. In this paper, we report an eco-friendly technique for the preparation of silver nanoparticles (AgNPs) using seed extract of Alpinia katsumadai, and the evaluation of their antioxidant, antibacterial, and cytotoxicity activities. UV-visible spectroscopy, FETEM, EDX, SAED, XRD, DLS and FT-IR analysis were used to characterize the morphology and crystalline phase of AgNPs. The FETEM and DLS analysis showed AgNPs were quasi-spherical in shape, with an average diameter of 12.6 nm for the size distribution. The SAED spectrum of the AgNPs indicated their crystalline nature, which was further confirmed by the XRD studies. The FT-IR spectra revealed that phytochemicals from Alpinia katsumadai seed extract act as a capping and reducing agent for AgNP formation. The AgNPs showed distinctive free radical scavenging, potent antibacterial activity against different types of bacteria, and cytotoxicity activities. The results confirmed that Alpinia katsumadai is a potential bio-resource/biomaterial for synthesizing AgNPs with applications in antibacterial and antioxidant agents.","author":[{"dropping-particle":"","family":"He","given":"Yangqing","non-dropping-particle":"","parse-names":false,"suffix":""},{"dropping-particle":"","family":"Wei","given":"Fenfei","non-dropping-particle":"","parse-names":false,"suffix":""},{"dropping-particle":"","family":"Ma","given":"Zhanying","non-dropping-particle":"","parse-names":false,"suffix":""},{"dropping-particle":"","family":"Zhang","given":"Hao","non-dropping-particle":"","parse-names":false,"suffix":""},{"dropping-particle":"","family":"Yang","given":"Qian","non-dropping-particle":"","parse-names":false,"suffix":""},{"dropping-particle":"","family":"Yao","given":"Binghua","non-dropping-particle":"","parse-names":false,"suffix":""},{"dropping-particle":"","family":"Huang","given":"Zhengrui","non-dropping-particle":"","parse-names":false,"suffix":""},{"dropping-particle":"","family":"Li","given":"Jie","non-dropping-particle":"","parse-names":false,"suffix":""},{"dropping-particle":"","family":"Zeng","given":"Cun","non-dropping-particle":"","parse-names":false,"suffix":""},{"dropping-particle":"","family":"Zhang","given":"Qian","non-dropping-particle":"","parse-names":false,"suffix":""}],"container-title":"RSC Advances","id":"ITEM-1","issue":"63","issued":{"date-parts":[["2017"]]},"page":"39842-39851","publisher":"Royal Society of Chemistry","title":"Green Synthesis of Silver Nanoparticles using Seed Extract of: &lt;i&gt;Alpinia katsumadai&lt;/i&gt;, and Their Antioxidant, Cytotoxicity, and Antibacterial Activities","type":"article-journal","volume":"7"},"uris":["http://www.mendeley.com/documents/?uuid=5c84fec4-4705-4045-a84f-de55dc53d207"]}],"mendeley":{"formattedCitation":"[14]","plainTextFormattedCitation":"[14]","previouslyFormattedCitation":"[14]"},"properties":{"noteIndex":0},"schema":"https://github.com/citation-style-language/schema/raw/master/csl-citation.json"}</w:instrText>
      </w:r>
      <w:r w:rsidR="00982C2B" w:rsidRPr="005566C0">
        <w:rPr>
          <w:rFonts w:ascii="Times New Roman" w:hAnsi="Times New Roman" w:cs="Times New Roman"/>
          <w:szCs w:val="20"/>
        </w:rPr>
        <w:fldChar w:fldCharType="separate"/>
      </w:r>
      <w:r w:rsidR="00EA1FA6" w:rsidRPr="00EA1FA6">
        <w:rPr>
          <w:rFonts w:ascii="Times New Roman" w:hAnsi="Times New Roman" w:cs="Times New Roman"/>
          <w:noProof/>
          <w:szCs w:val="20"/>
        </w:rPr>
        <w:t>[14]</w:t>
      </w:r>
      <w:r w:rsidR="00982C2B" w:rsidRPr="005566C0">
        <w:rPr>
          <w:rFonts w:ascii="Times New Roman" w:hAnsi="Times New Roman" w:cs="Times New Roman"/>
          <w:szCs w:val="20"/>
        </w:rPr>
        <w:fldChar w:fldCharType="end"/>
      </w:r>
      <w:r w:rsidRPr="005566C0">
        <w:rPr>
          <w:rFonts w:ascii="Times New Roman" w:hAnsi="Times New Roman" w:cs="Times New Roman"/>
          <w:szCs w:val="20"/>
        </w:rPr>
        <w:t xml:space="preserve">. The functional groups of </w:t>
      </w:r>
      <w:r w:rsidRPr="005566C0">
        <w:rPr>
          <w:rFonts w:ascii="Times New Roman" w:hAnsi="Times New Roman" w:cs="Times New Roman"/>
          <w:i/>
          <w:iCs/>
          <w:szCs w:val="20"/>
        </w:rPr>
        <w:t xml:space="preserve">F. deltoidea </w:t>
      </w:r>
      <w:r w:rsidRPr="005566C0">
        <w:rPr>
          <w:rFonts w:ascii="Times New Roman" w:hAnsi="Times New Roman" w:cs="Times New Roman"/>
          <w:iCs/>
          <w:szCs w:val="20"/>
        </w:rPr>
        <w:t>extracts</w:t>
      </w:r>
      <w:r w:rsidR="007A2DB2">
        <w:rPr>
          <w:rFonts w:ascii="Times New Roman" w:hAnsi="Times New Roman" w:cs="Times New Roman"/>
          <w:iCs/>
          <w:szCs w:val="20"/>
        </w:rPr>
        <w:t xml:space="preserve"> </w:t>
      </w:r>
      <w:r w:rsidRPr="005566C0">
        <w:rPr>
          <w:rFonts w:ascii="Times New Roman" w:hAnsi="Times New Roman" w:cs="Times New Roman"/>
          <w:szCs w:val="20"/>
        </w:rPr>
        <w:t xml:space="preserve">and </w:t>
      </w:r>
      <w:proofErr w:type="spellStart"/>
      <w:r w:rsidRPr="005566C0">
        <w:rPr>
          <w:rFonts w:ascii="Times New Roman" w:hAnsi="Times New Roman" w:cs="Times New Roman"/>
          <w:szCs w:val="20"/>
        </w:rPr>
        <w:t>biosynthesi</w:t>
      </w:r>
      <w:r w:rsidR="008D1A47">
        <w:rPr>
          <w:rFonts w:ascii="Times New Roman" w:hAnsi="Times New Roman" w:cs="Times New Roman"/>
          <w:szCs w:val="20"/>
        </w:rPr>
        <w:t>s</w:t>
      </w:r>
      <w:r w:rsidRPr="005566C0">
        <w:rPr>
          <w:rFonts w:ascii="Times New Roman" w:hAnsi="Times New Roman" w:cs="Times New Roman"/>
          <w:szCs w:val="20"/>
        </w:rPr>
        <w:t>ed</w:t>
      </w:r>
      <w:proofErr w:type="spellEnd"/>
      <w:r w:rsidRPr="005566C0">
        <w:rPr>
          <w:rFonts w:ascii="Times New Roman" w:hAnsi="Times New Roman" w:cs="Times New Roman"/>
          <w:szCs w:val="20"/>
        </w:rPr>
        <w:t xml:space="preserve"> AgNP (powder form) were </w:t>
      </w:r>
      <w:proofErr w:type="spellStart"/>
      <w:r w:rsidRPr="005566C0">
        <w:rPr>
          <w:rFonts w:ascii="Times New Roman" w:hAnsi="Times New Roman" w:cs="Times New Roman"/>
          <w:szCs w:val="20"/>
        </w:rPr>
        <w:t>analy</w:t>
      </w:r>
      <w:r w:rsidR="008D1A47">
        <w:rPr>
          <w:rFonts w:ascii="Times New Roman" w:hAnsi="Times New Roman" w:cs="Times New Roman"/>
          <w:szCs w:val="20"/>
        </w:rPr>
        <w:t>s</w:t>
      </w:r>
      <w:r w:rsidRPr="005566C0">
        <w:rPr>
          <w:rFonts w:ascii="Times New Roman" w:hAnsi="Times New Roman" w:cs="Times New Roman"/>
          <w:szCs w:val="20"/>
        </w:rPr>
        <w:t>ed</w:t>
      </w:r>
      <w:proofErr w:type="spellEnd"/>
      <w:r w:rsidRPr="005566C0">
        <w:rPr>
          <w:rFonts w:ascii="Times New Roman" w:hAnsi="Times New Roman" w:cs="Times New Roman"/>
          <w:szCs w:val="20"/>
        </w:rPr>
        <w:t xml:space="preserve"> using Fourier </w:t>
      </w:r>
      <w:r w:rsidR="008D1A47">
        <w:rPr>
          <w:rFonts w:ascii="Times New Roman" w:hAnsi="Times New Roman" w:cs="Times New Roman"/>
          <w:szCs w:val="20"/>
        </w:rPr>
        <w:t>T</w:t>
      </w:r>
      <w:r w:rsidRPr="005566C0">
        <w:rPr>
          <w:rFonts w:ascii="Times New Roman" w:hAnsi="Times New Roman" w:cs="Times New Roman"/>
          <w:szCs w:val="20"/>
        </w:rPr>
        <w:t xml:space="preserve">ransform </w:t>
      </w:r>
      <w:r w:rsidR="008D1A47">
        <w:rPr>
          <w:rFonts w:ascii="Times New Roman" w:hAnsi="Times New Roman" w:cs="Times New Roman"/>
          <w:szCs w:val="20"/>
        </w:rPr>
        <w:t>I</w:t>
      </w:r>
      <w:r w:rsidRPr="005566C0">
        <w:rPr>
          <w:rFonts w:ascii="Times New Roman" w:hAnsi="Times New Roman" w:cs="Times New Roman"/>
          <w:szCs w:val="20"/>
        </w:rPr>
        <w:t xml:space="preserve">nfrared </w:t>
      </w:r>
      <w:r w:rsidR="008D1A47">
        <w:rPr>
          <w:rFonts w:ascii="Times New Roman" w:hAnsi="Times New Roman" w:cs="Times New Roman"/>
          <w:szCs w:val="20"/>
        </w:rPr>
        <w:t>S</w:t>
      </w:r>
      <w:r w:rsidRPr="005566C0">
        <w:rPr>
          <w:rFonts w:ascii="Times New Roman" w:hAnsi="Times New Roman" w:cs="Times New Roman"/>
          <w:szCs w:val="20"/>
        </w:rPr>
        <w:t>pectroscopy (FTIR). This analysis was performed on a Perkin Elmer FTIR 1600 using the KBr technique in the range of 4000 – 400 cm</w:t>
      </w:r>
      <w:r w:rsidRPr="005566C0">
        <w:rPr>
          <w:rFonts w:ascii="Times New Roman" w:hAnsi="Times New Roman" w:cs="Times New Roman"/>
          <w:szCs w:val="20"/>
          <w:vertAlign w:val="superscript"/>
        </w:rPr>
        <w:t>-1</w:t>
      </w:r>
      <w:r w:rsidRPr="005566C0">
        <w:rPr>
          <w:rFonts w:ascii="Times New Roman" w:hAnsi="Times New Roman" w:cs="Times New Roman"/>
          <w:szCs w:val="20"/>
        </w:rPr>
        <w:t>.</w:t>
      </w:r>
    </w:p>
    <w:p w14:paraId="0DCF6A41" w14:textId="77777777" w:rsidR="00E74417" w:rsidRPr="005566C0" w:rsidRDefault="00E74417" w:rsidP="00E74417">
      <w:pPr>
        <w:tabs>
          <w:tab w:val="left" w:pos="567"/>
        </w:tabs>
        <w:jc w:val="center"/>
        <w:rPr>
          <w:rFonts w:ascii="Times New Roman" w:hAnsi="Times New Roman" w:cs="Times New Roman"/>
          <w:szCs w:val="20"/>
        </w:rPr>
      </w:pPr>
      <w:r w:rsidRPr="005566C0">
        <w:rPr>
          <w:rFonts w:ascii="Times New Roman" w:hAnsi="Times New Roman" w:cs="Times New Roman"/>
          <w:szCs w:val="20"/>
        </w:rPr>
        <w:lastRenderedPageBreak/>
        <w:t xml:space="preserve">Table 1. </w:t>
      </w:r>
      <w:r w:rsidR="007A2DB2">
        <w:rPr>
          <w:rFonts w:ascii="Times New Roman" w:hAnsi="Times New Roman" w:cs="Times New Roman"/>
          <w:szCs w:val="20"/>
        </w:rPr>
        <w:t xml:space="preserve"> </w:t>
      </w:r>
      <w:r w:rsidRPr="005566C0">
        <w:rPr>
          <w:rFonts w:ascii="Times New Roman" w:hAnsi="Times New Roman" w:cs="Times New Roman"/>
          <w:szCs w:val="20"/>
        </w:rPr>
        <w:t>AgNP synthesizing conditions</w:t>
      </w:r>
    </w:p>
    <w:tbl>
      <w:tblPr>
        <w:tblW w:w="9070" w:type="dxa"/>
        <w:tblLook w:val="04A0" w:firstRow="1" w:lastRow="0" w:firstColumn="1" w:lastColumn="0" w:noHBand="0" w:noVBand="1"/>
      </w:tblPr>
      <w:tblGrid>
        <w:gridCol w:w="1814"/>
        <w:gridCol w:w="1814"/>
        <w:gridCol w:w="1814"/>
        <w:gridCol w:w="1814"/>
        <w:gridCol w:w="1814"/>
      </w:tblGrid>
      <w:tr w:rsidR="00E74417" w:rsidRPr="005566C0" w14:paraId="23BB4DB3" w14:textId="77777777" w:rsidTr="0078705F">
        <w:tc>
          <w:tcPr>
            <w:tcW w:w="1814" w:type="dxa"/>
            <w:tcBorders>
              <w:top w:val="single" w:sz="12" w:space="0" w:color="auto"/>
              <w:bottom w:val="single" w:sz="12" w:space="0" w:color="auto"/>
            </w:tcBorders>
            <w:shd w:val="clear" w:color="auto" w:fill="auto"/>
            <w:vAlign w:val="center"/>
          </w:tcPr>
          <w:p w14:paraId="692BFC61" w14:textId="77777777" w:rsidR="00E74417" w:rsidRPr="005566C0" w:rsidRDefault="00E74417" w:rsidP="0078705F">
            <w:pPr>
              <w:jc w:val="center"/>
              <w:rPr>
                <w:rFonts w:ascii="Times New Roman" w:eastAsia="Calibri" w:hAnsi="Times New Roman" w:cs="Times New Roman"/>
                <w:b/>
                <w:bCs/>
                <w:szCs w:val="20"/>
              </w:rPr>
            </w:pPr>
            <w:r w:rsidRPr="005566C0">
              <w:rPr>
                <w:rFonts w:ascii="Times New Roman" w:eastAsia="Calibri" w:hAnsi="Times New Roman" w:cs="Times New Roman"/>
                <w:b/>
                <w:bCs/>
                <w:szCs w:val="20"/>
              </w:rPr>
              <w:t>Plant organs</w:t>
            </w:r>
          </w:p>
        </w:tc>
        <w:tc>
          <w:tcPr>
            <w:tcW w:w="1814" w:type="dxa"/>
            <w:tcBorders>
              <w:top w:val="single" w:sz="12" w:space="0" w:color="auto"/>
              <w:bottom w:val="single" w:sz="12" w:space="0" w:color="auto"/>
            </w:tcBorders>
            <w:shd w:val="clear" w:color="auto" w:fill="auto"/>
            <w:vAlign w:val="center"/>
          </w:tcPr>
          <w:p w14:paraId="577DFAFD" w14:textId="503305E1" w:rsidR="00E74417" w:rsidRPr="005566C0" w:rsidRDefault="00E74417" w:rsidP="0078705F">
            <w:pPr>
              <w:jc w:val="center"/>
              <w:rPr>
                <w:rFonts w:ascii="Times New Roman" w:eastAsia="Calibri" w:hAnsi="Times New Roman" w:cs="Times New Roman"/>
                <w:b/>
                <w:bCs/>
                <w:szCs w:val="20"/>
              </w:rPr>
            </w:pPr>
            <w:r w:rsidRPr="005566C0">
              <w:rPr>
                <w:rFonts w:ascii="Times New Roman" w:eastAsia="Calibri" w:hAnsi="Times New Roman" w:cs="Times New Roman"/>
                <w:b/>
                <w:bCs/>
                <w:szCs w:val="20"/>
              </w:rPr>
              <w:t>Plant extract volume (m</w:t>
            </w:r>
            <w:r w:rsidR="007A2DB2">
              <w:rPr>
                <w:rFonts w:ascii="Times New Roman" w:eastAsia="Calibri" w:hAnsi="Times New Roman" w:cs="Times New Roman"/>
                <w:b/>
                <w:bCs/>
                <w:szCs w:val="20"/>
              </w:rPr>
              <w:t>l</w:t>
            </w:r>
            <w:r w:rsidRPr="005566C0">
              <w:rPr>
                <w:rFonts w:ascii="Times New Roman" w:eastAsia="Calibri" w:hAnsi="Times New Roman" w:cs="Times New Roman"/>
                <w:b/>
                <w:bCs/>
                <w:szCs w:val="20"/>
              </w:rPr>
              <w:t>)</w:t>
            </w:r>
          </w:p>
        </w:tc>
        <w:tc>
          <w:tcPr>
            <w:tcW w:w="1814" w:type="dxa"/>
            <w:tcBorders>
              <w:top w:val="single" w:sz="12" w:space="0" w:color="auto"/>
              <w:bottom w:val="single" w:sz="12" w:space="0" w:color="auto"/>
            </w:tcBorders>
            <w:shd w:val="clear" w:color="auto" w:fill="auto"/>
            <w:vAlign w:val="center"/>
          </w:tcPr>
          <w:p w14:paraId="1712AF61" w14:textId="77777777" w:rsidR="00E74417" w:rsidRPr="005566C0" w:rsidRDefault="00E74417" w:rsidP="0078705F">
            <w:pPr>
              <w:jc w:val="center"/>
              <w:rPr>
                <w:rFonts w:ascii="Times New Roman" w:eastAsia="Calibri" w:hAnsi="Times New Roman" w:cs="Times New Roman"/>
                <w:b/>
                <w:bCs/>
                <w:szCs w:val="20"/>
              </w:rPr>
            </w:pPr>
            <w:r w:rsidRPr="005566C0">
              <w:rPr>
                <w:rFonts w:ascii="Times New Roman" w:eastAsia="Calibri" w:hAnsi="Times New Roman" w:cs="Times New Roman"/>
                <w:b/>
                <w:bCs/>
                <w:szCs w:val="20"/>
              </w:rPr>
              <w:t>Reaction time (hours)</w:t>
            </w:r>
          </w:p>
        </w:tc>
        <w:tc>
          <w:tcPr>
            <w:tcW w:w="1814" w:type="dxa"/>
            <w:tcBorders>
              <w:top w:val="single" w:sz="12" w:space="0" w:color="auto"/>
              <w:bottom w:val="single" w:sz="12" w:space="0" w:color="auto"/>
            </w:tcBorders>
            <w:shd w:val="clear" w:color="auto" w:fill="auto"/>
            <w:vAlign w:val="center"/>
          </w:tcPr>
          <w:p w14:paraId="42DECC31" w14:textId="77777777" w:rsidR="00E74417" w:rsidRPr="005566C0" w:rsidRDefault="00E74417" w:rsidP="0078705F">
            <w:pPr>
              <w:jc w:val="center"/>
              <w:rPr>
                <w:rFonts w:ascii="Times New Roman" w:eastAsia="Calibri" w:hAnsi="Times New Roman" w:cs="Times New Roman"/>
                <w:b/>
                <w:bCs/>
                <w:szCs w:val="20"/>
              </w:rPr>
            </w:pPr>
            <w:r w:rsidRPr="005566C0">
              <w:rPr>
                <w:rFonts w:ascii="Times New Roman" w:eastAsia="Calibri" w:hAnsi="Times New Roman" w:cs="Times New Roman"/>
                <w:b/>
                <w:bCs/>
                <w:szCs w:val="20"/>
              </w:rPr>
              <w:t>Reaction temperature (</w:t>
            </w:r>
            <w:r w:rsidRPr="005566C0">
              <w:rPr>
                <w:rFonts w:ascii="Times New Roman" w:eastAsia="Calibri" w:hAnsi="Times New Roman" w:cs="Times New Roman"/>
                <w:b/>
                <w:bCs/>
                <w:szCs w:val="20"/>
              </w:rPr>
              <w:sym w:font="Symbol" w:char="F0B0"/>
            </w:r>
            <w:r w:rsidRPr="005566C0">
              <w:rPr>
                <w:rFonts w:ascii="Times New Roman" w:eastAsia="Calibri" w:hAnsi="Times New Roman" w:cs="Times New Roman"/>
                <w:b/>
                <w:bCs/>
                <w:szCs w:val="20"/>
              </w:rPr>
              <w:t>C)</w:t>
            </w:r>
          </w:p>
        </w:tc>
        <w:tc>
          <w:tcPr>
            <w:tcW w:w="1814" w:type="dxa"/>
            <w:tcBorders>
              <w:top w:val="single" w:sz="12" w:space="0" w:color="auto"/>
              <w:bottom w:val="single" w:sz="12" w:space="0" w:color="auto"/>
            </w:tcBorders>
            <w:shd w:val="clear" w:color="auto" w:fill="auto"/>
            <w:vAlign w:val="center"/>
          </w:tcPr>
          <w:p w14:paraId="784C573A" w14:textId="77777777" w:rsidR="00E74417" w:rsidRPr="005566C0" w:rsidRDefault="00E74417" w:rsidP="0078705F">
            <w:pPr>
              <w:jc w:val="center"/>
              <w:rPr>
                <w:rFonts w:ascii="Times New Roman" w:eastAsia="Calibri" w:hAnsi="Times New Roman" w:cs="Times New Roman"/>
                <w:b/>
                <w:bCs/>
                <w:szCs w:val="20"/>
              </w:rPr>
            </w:pPr>
            <w:r w:rsidRPr="005566C0">
              <w:rPr>
                <w:rFonts w:ascii="Times New Roman" w:eastAsia="Calibri" w:hAnsi="Times New Roman" w:cs="Times New Roman"/>
                <w:b/>
                <w:bCs/>
                <w:szCs w:val="20"/>
              </w:rPr>
              <w:t>pH of plant extract</w:t>
            </w:r>
          </w:p>
        </w:tc>
      </w:tr>
      <w:tr w:rsidR="00E74417" w:rsidRPr="005566C0" w14:paraId="72CB23D4" w14:textId="77777777" w:rsidTr="0078705F">
        <w:tc>
          <w:tcPr>
            <w:tcW w:w="1814" w:type="dxa"/>
            <w:tcBorders>
              <w:top w:val="single" w:sz="12" w:space="0" w:color="auto"/>
            </w:tcBorders>
            <w:shd w:val="clear" w:color="auto" w:fill="auto"/>
            <w:vAlign w:val="center"/>
          </w:tcPr>
          <w:p w14:paraId="63A088CB"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Leaf</w:t>
            </w:r>
          </w:p>
        </w:tc>
        <w:tc>
          <w:tcPr>
            <w:tcW w:w="1814" w:type="dxa"/>
            <w:tcBorders>
              <w:top w:val="single" w:sz="12" w:space="0" w:color="auto"/>
            </w:tcBorders>
            <w:shd w:val="clear" w:color="auto" w:fill="auto"/>
            <w:vAlign w:val="center"/>
          </w:tcPr>
          <w:p w14:paraId="20ACB980"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1.0</w:t>
            </w:r>
          </w:p>
        </w:tc>
        <w:tc>
          <w:tcPr>
            <w:tcW w:w="1814" w:type="dxa"/>
            <w:tcBorders>
              <w:top w:val="single" w:sz="12" w:space="0" w:color="auto"/>
            </w:tcBorders>
            <w:shd w:val="clear" w:color="auto" w:fill="auto"/>
            <w:vAlign w:val="center"/>
          </w:tcPr>
          <w:p w14:paraId="1D55309B"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30</w:t>
            </w:r>
          </w:p>
        </w:tc>
        <w:tc>
          <w:tcPr>
            <w:tcW w:w="1814" w:type="dxa"/>
            <w:tcBorders>
              <w:top w:val="single" w:sz="12" w:space="0" w:color="auto"/>
            </w:tcBorders>
            <w:shd w:val="clear" w:color="auto" w:fill="auto"/>
            <w:vAlign w:val="center"/>
          </w:tcPr>
          <w:p w14:paraId="68365A43"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60</w:t>
            </w:r>
          </w:p>
        </w:tc>
        <w:tc>
          <w:tcPr>
            <w:tcW w:w="1814" w:type="dxa"/>
            <w:tcBorders>
              <w:top w:val="single" w:sz="12" w:space="0" w:color="auto"/>
            </w:tcBorders>
            <w:shd w:val="clear" w:color="auto" w:fill="auto"/>
            <w:vAlign w:val="center"/>
          </w:tcPr>
          <w:p w14:paraId="08319FC6"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10</w:t>
            </w:r>
          </w:p>
        </w:tc>
      </w:tr>
      <w:tr w:rsidR="00E74417" w:rsidRPr="005566C0" w14:paraId="5A1D4EE8" w14:textId="77777777" w:rsidTr="0078705F">
        <w:tc>
          <w:tcPr>
            <w:tcW w:w="1814" w:type="dxa"/>
            <w:shd w:val="clear" w:color="auto" w:fill="auto"/>
            <w:vAlign w:val="center"/>
          </w:tcPr>
          <w:p w14:paraId="762A5EFE"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Stem</w:t>
            </w:r>
          </w:p>
        </w:tc>
        <w:tc>
          <w:tcPr>
            <w:tcW w:w="1814" w:type="dxa"/>
            <w:shd w:val="clear" w:color="auto" w:fill="auto"/>
            <w:vAlign w:val="center"/>
          </w:tcPr>
          <w:p w14:paraId="528B3487"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1.0</w:t>
            </w:r>
          </w:p>
        </w:tc>
        <w:tc>
          <w:tcPr>
            <w:tcW w:w="1814" w:type="dxa"/>
            <w:shd w:val="clear" w:color="auto" w:fill="auto"/>
            <w:vAlign w:val="center"/>
          </w:tcPr>
          <w:p w14:paraId="416AFB6E"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21</w:t>
            </w:r>
          </w:p>
        </w:tc>
        <w:tc>
          <w:tcPr>
            <w:tcW w:w="1814" w:type="dxa"/>
            <w:shd w:val="clear" w:color="auto" w:fill="auto"/>
            <w:vAlign w:val="center"/>
          </w:tcPr>
          <w:p w14:paraId="403C8360"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90</w:t>
            </w:r>
          </w:p>
        </w:tc>
        <w:tc>
          <w:tcPr>
            <w:tcW w:w="1814" w:type="dxa"/>
            <w:shd w:val="clear" w:color="auto" w:fill="auto"/>
            <w:vAlign w:val="center"/>
          </w:tcPr>
          <w:p w14:paraId="6C88E099"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12</w:t>
            </w:r>
          </w:p>
        </w:tc>
      </w:tr>
      <w:tr w:rsidR="00E74417" w:rsidRPr="005566C0" w14:paraId="2453B902" w14:textId="77777777" w:rsidTr="0078705F">
        <w:tc>
          <w:tcPr>
            <w:tcW w:w="1814" w:type="dxa"/>
            <w:shd w:val="clear" w:color="auto" w:fill="auto"/>
            <w:vAlign w:val="center"/>
          </w:tcPr>
          <w:p w14:paraId="316907E7"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Fig</w:t>
            </w:r>
          </w:p>
        </w:tc>
        <w:tc>
          <w:tcPr>
            <w:tcW w:w="1814" w:type="dxa"/>
            <w:shd w:val="clear" w:color="auto" w:fill="auto"/>
            <w:vAlign w:val="center"/>
          </w:tcPr>
          <w:p w14:paraId="2560F8CB"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0.8</w:t>
            </w:r>
          </w:p>
        </w:tc>
        <w:tc>
          <w:tcPr>
            <w:tcW w:w="1814" w:type="dxa"/>
            <w:shd w:val="clear" w:color="auto" w:fill="auto"/>
            <w:vAlign w:val="center"/>
          </w:tcPr>
          <w:p w14:paraId="14354F5A"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33</w:t>
            </w:r>
          </w:p>
        </w:tc>
        <w:tc>
          <w:tcPr>
            <w:tcW w:w="1814" w:type="dxa"/>
            <w:shd w:val="clear" w:color="auto" w:fill="auto"/>
            <w:vAlign w:val="center"/>
          </w:tcPr>
          <w:p w14:paraId="5C31EDBC"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100</w:t>
            </w:r>
          </w:p>
        </w:tc>
        <w:tc>
          <w:tcPr>
            <w:tcW w:w="1814" w:type="dxa"/>
            <w:shd w:val="clear" w:color="auto" w:fill="auto"/>
            <w:vAlign w:val="center"/>
          </w:tcPr>
          <w:p w14:paraId="027A2E6D"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10</w:t>
            </w:r>
          </w:p>
        </w:tc>
      </w:tr>
      <w:tr w:rsidR="00E74417" w:rsidRPr="005566C0" w14:paraId="2D709AE0" w14:textId="77777777" w:rsidTr="0078705F">
        <w:tc>
          <w:tcPr>
            <w:tcW w:w="1814" w:type="dxa"/>
            <w:tcBorders>
              <w:bottom w:val="single" w:sz="8" w:space="0" w:color="auto"/>
            </w:tcBorders>
            <w:shd w:val="clear" w:color="auto" w:fill="auto"/>
            <w:vAlign w:val="center"/>
          </w:tcPr>
          <w:p w14:paraId="3AED380D"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Root</w:t>
            </w:r>
          </w:p>
        </w:tc>
        <w:tc>
          <w:tcPr>
            <w:tcW w:w="1814" w:type="dxa"/>
            <w:tcBorders>
              <w:bottom w:val="single" w:sz="8" w:space="0" w:color="auto"/>
            </w:tcBorders>
            <w:shd w:val="clear" w:color="auto" w:fill="auto"/>
            <w:vAlign w:val="center"/>
          </w:tcPr>
          <w:p w14:paraId="398C2FA7"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3</w:t>
            </w:r>
          </w:p>
        </w:tc>
        <w:tc>
          <w:tcPr>
            <w:tcW w:w="1814" w:type="dxa"/>
            <w:tcBorders>
              <w:bottom w:val="single" w:sz="8" w:space="0" w:color="auto"/>
            </w:tcBorders>
            <w:shd w:val="clear" w:color="auto" w:fill="auto"/>
            <w:vAlign w:val="center"/>
          </w:tcPr>
          <w:p w14:paraId="520CE6D8"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21</w:t>
            </w:r>
          </w:p>
        </w:tc>
        <w:tc>
          <w:tcPr>
            <w:tcW w:w="1814" w:type="dxa"/>
            <w:tcBorders>
              <w:bottom w:val="single" w:sz="8" w:space="0" w:color="auto"/>
            </w:tcBorders>
            <w:shd w:val="clear" w:color="auto" w:fill="auto"/>
            <w:vAlign w:val="center"/>
          </w:tcPr>
          <w:p w14:paraId="5400C9C1"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90</w:t>
            </w:r>
          </w:p>
        </w:tc>
        <w:tc>
          <w:tcPr>
            <w:tcW w:w="1814" w:type="dxa"/>
            <w:tcBorders>
              <w:bottom w:val="single" w:sz="8" w:space="0" w:color="auto"/>
            </w:tcBorders>
            <w:shd w:val="clear" w:color="auto" w:fill="auto"/>
            <w:vAlign w:val="center"/>
          </w:tcPr>
          <w:p w14:paraId="3D48D06C" w14:textId="77777777" w:rsidR="00E74417" w:rsidRPr="005566C0" w:rsidRDefault="00E74417" w:rsidP="0078705F">
            <w:pPr>
              <w:jc w:val="center"/>
              <w:rPr>
                <w:rFonts w:ascii="Times New Roman" w:eastAsia="Calibri" w:hAnsi="Times New Roman" w:cs="Times New Roman"/>
                <w:szCs w:val="20"/>
              </w:rPr>
            </w:pPr>
            <w:r w:rsidRPr="005566C0">
              <w:rPr>
                <w:rFonts w:ascii="Times New Roman" w:eastAsia="Calibri" w:hAnsi="Times New Roman" w:cs="Times New Roman"/>
                <w:szCs w:val="20"/>
              </w:rPr>
              <w:t>12</w:t>
            </w:r>
          </w:p>
        </w:tc>
      </w:tr>
    </w:tbl>
    <w:p w14:paraId="53F23C78" w14:textId="77777777" w:rsidR="00E74417" w:rsidRDefault="00E74417" w:rsidP="00E74417">
      <w:pPr>
        <w:pStyle w:val="Keywords"/>
        <w:spacing w:after="0"/>
        <w:ind w:left="0" w:right="57"/>
        <w:jc w:val="both"/>
        <w:rPr>
          <w:rFonts w:cs="Times New Roman"/>
          <w:b w:val="0"/>
          <w:bCs/>
          <w:lang w:val="en-GB"/>
        </w:rPr>
      </w:pPr>
    </w:p>
    <w:p w14:paraId="0F06B12C" w14:textId="77777777" w:rsidR="00E74417" w:rsidRDefault="00E74417" w:rsidP="00E74417">
      <w:pPr>
        <w:pStyle w:val="Keywords"/>
        <w:spacing w:after="0"/>
        <w:ind w:left="0" w:right="57"/>
        <w:jc w:val="both"/>
        <w:rPr>
          <w:rFonts w:cs="Times New Roman"/>
          <w:b w:val="0"/>
          <w:bCs/>
          <w:lang w:val="en-GB"/>
        </w:rPr>
      </w:pPr>
    </w:p>
    <w:p w14:paraId="0EC795D7"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2B7504">
        <w:rPr>
          <w:rFonts w:ascii="Times New Roman" w:hAnsi="Times New Roman" w:cs="Times New Roman"/>
          <w:b/>
          <w:szCs w:val="20"/>
        </w:rPr>
        <w:t>s</w:t>
      </w:r>
      <w:r w:rsidRPr="00AF6D47">
        <w:rPr>
          <w:rFonts w:ascii="Times New Roman" w:hAnsi="Times New Roman" w:cs="Times New Roman"/>
          <w:b/>
          <w:szCs w:val="20"/>
        </w:rPr>
        <w:t xml:space="preserve"> and Discussion</w:t>
      </w:r>
    </w:p>
    <w:p w14:paraId="63B27DCC" w14:textId="23B253C9" w:rsidR="00292EF0" w:rsidRPr="00A72277" w:rsidRDefault="00E74417" w:rsidP="00E74417">
      <w:pPr>
        <w:rPr>
          <w:rFonts w:ascii="Times New Roman" w:hAnsi="Times New Roman" w:cs="Times New Roman"/>
          <w:bCs/>
          <w:szCs w:val="20"/>
        </w:rPr>
      </w:pPr>
      <w:r w:rsidRPr="00A72277">
        <w:rPr>
          <w:rFonts w:ascii="Times New Roman" w:hAnsi="Times New Roman" w:cs="Times New Roman"/>
          <w:bCs/>
          <w:szCs w:val="20"/>
        </w:rPr>
        <w:t xml:space="preserve">The LCMS results in Figure </w:t>
      </w:r>
      <w:r w:rsidR="00DF35F7">
        <w:rPr>
          <w:rFonts w:ascii="Times New Roman" w:hAnsi="Times New Roman" w:cs="Times New Roman"/>
          <w:bCs/>
          <w:szCs w:val="20"/>
        </w:rPr>
        <w:t>2</w:t>
      </w:r>
      <w:r w:rsidRPr="00A72277">
        <w:rPr>
          <w:rFonts w:ascii="Times New Roman" w:hAnsi="Times New Roman" w:cs="Times New Roman"/>
          <w:bCs/>
          <w:szCs w:val="20"/>
        </w:rPr>
        <w:t xml:space="preserve"> </w:t>
      </w:r>
      <w:r w:rsidR="007A2DB2">
        <w:rPr>
          <w:rFonts w:ascii="Times New Roman" w:hAnsi="Times New Roman" w:cs="Times New Roman"/>
          <w:bCs/>
          <w:szCs w:val="20"/>
        </w:rPr>
        <w:t>indicate</w:t>
      </w:r>
      <w:r w:rsidR="008D1A47">
        <w:rPr>
          <w:rFonts w:ascii="Times New Roman" w:hAnsi="Times New Roman" w:cs="Times New Roman"/>
          <w:bCs/>
          <w:szCs w:val="20"/>
        </w:rPr>
        <w:t xml:space="preserve">d </w:t>
      </w:r>
      <w:r w:rsidRPr="00A72277">
        <w:rPr>
          <w:rFonts w:ascii="Times New Roman" w:hAnsi="Times New Roman" w:cs="Times New Roman"/>
          <w:bCs/>
          <w:szCs w:val="20"/>
        </w:rPr>
        <w:t xml:space="preserve">that the leaf, stem, fig, and root </w:t>
      </w:r>
      <w:r w:rsidR="008D1A47">
        <w:rPr>
          <w:rFonts w:ascii="Times New Roman" w:hAnsi="Times New Roman" w:cs="Times New Roman"/>
          <w:bCs/>
          <w:szCs w:val="20"/>
        </w:rPr>
        <w:t>produced</w:t>
      </w:r>
      <w:r w:rsidRPr="00A72277">
        <w:rPr>
          <w:rFonts w:ascii="Times New Roman" w:hAnsi="Times New Roman" w:cs="Times New Roman"/>
          <w:bCs/>
          <w:szCs w:val="20"/>
        </w:rPr>
        <w:t xml:space="preserve"> signals at different retention time</w:t>
      </w:r>
      <w:r w:rsidR="008D1A47">
        <w:rPr>
          <w:rFonts w:ascii="Times New Roman" w:hAnsi="Times New Roman" w:cs="Times New Roman"/>
          <w:bCs/>
          <w:szCs w:val="20"/>
        </w:rPr>
        <w:t>s</w:t>
      </w:r>
      <w:r w:rsidRPr="00A72277">
        <w:rPr>
          <w:rFonts w:ascii="Times New Roman" w:hAnsi="Times New Roman" w:cs="Times New Roman"/>
          <w:bCs/>
          <w:szCs w:val="20"/>
        </w:rPr>
        <w:t xml:space="preserve"> (RT) of 127, 129, 104, and </w:t>
      </w:r>
      <w:r w:rsidRPr="002B7504">
        <w:rPr>
          <w:rFonts w:ascii="Times New Roman" w:hAnsi="Times New Roman" w:cs="Times New Roman"/>
          <w:bCs/>
          <w:szCs w:val="20"/>
        </w:rPr>
        <w:t>119 peaks</w:t>
      </w:r>
      <w:r w:rsidRPr="00A72277">
        <w:rPr>
          <w:rFonts w:ascii="Times New Roman" w:hAnsi="Times New Roman" w:cs="Times New Roman"/>
          <w:bCs/>
          <w:szCs w:val="20"/>
        </w:rPr>
        <w:t>, respectively. The RT signals c</w:t>
      </w:r>
      <w:r w:rsidR="008D1A47">
        <w:rPr>
          <w:rFonts w:ascii="Times New Roman" w:hAnsi="Times New Roman" w:cs="Times New Roman"/>
          <w:bCs/>
          <w:szCs w:val="20"/>
        </w:rPr>
        <w:t>ould</w:t>
      </w:r>
      <w:r w:rsidRPr="00A72277">
        <w:rPr>
          <w:rFonts w:ascii="Times New Roman" w:hAnsi="Times New Roman" w:cs="Times New Roman"/>
          <w:bCs/>
          <w:szCs w:val="20"/>
        </w:rPr>
        <w:t xml:space="preserve"> be attributed to the presence of phytochemical compounds. Based on the chromatogram, it can be said that more than 50% of them </w:t>
      </w:r>
      <w:r w:rsidR="008D1A47">
        <w:rPr>
          <w:rFonts w:ascii="Times New Roman" w:hAnsi="Times New Roman" w:cs="Times New Roman"/>
          <w:bCs/>
          <w:szCs w:val="20"/>
        </w:rPr>
        <w:t>were</w:t>
      </w:r>
      <w:r w:rsidRPr="00A72277">
        <w:rPr>
          <w:rFonts w:ascii="Times New Roman" w:hAnsi="Times New Roman" w:cs="Times New Roman"/>
          <w:bCs/>
          <w:szCs w:val="20"/>
        </w:rPr>
        <w:t xml:space="preserve"> phenolics, flavonoids and polyphenol compounds. Among the phytochemical compounds found in </w:t>
      </w:r>
      <w:r w:rsidRPr="00A72277">
        <w:rPr>
          <w:rFonts w:ascii="Times New Roman" w:hAnsi="Times New Roman" w:cs="Times New Roman"/>
          <w:bCs/>
          <w:i/>
          <w:iCs/>
          <w:szCs w:val="20"/>
        </w:rPr>
        <w:t>F. deltoidea</w:t>
      </w:r>
      <w:r w:rsidRPr="00A72277">
        <w:rPr>
          <w:rFonts w:ascii="Times New Roman" w:hAnsi="Times New Roman" w:cs="Times New Roman"/>
          <w:bCs/>
          <w:szCs w:val="20"/>
        </w:rPr>
        <w:t xml:space="preserve"> are </w:t>
      </w:r>
      <w:proofErr w:type="spellStart"/>
      <w:r w:rsidR="003A3D60">
        <w:rPr>
          <w:rFonts w:ascii="Times New Roman" w:hAnsi="Times New Roman" w:cs="Times New Roman"/>
          <w:bCs/>
          <w:szCs w:val="20"/>
        </w:rPr>
        <w:t>r</w:t>
      </w:r>
      <w:r w:rsidRPr="00A72277">
        <w:rPr>
          <w:rFonts w:ascii="Times New Roman" w:hAnsi="Times New Roman" w:cs="Times New Roman"/>
          <w:bCs/>
          <w:szCs w:val="20"/>
        </w:rPr>
        <w:t>utin</w:t>
      </w:r>
      <w:proofErr w:type="spellEnd"/>
      <w:r w:rsidRPr="00A72277">
        <w:rPr>
          <w:rFonts w:ascii="Times New Roman" w:hAnsi="Times New Roman" w:cs="Times New Roman"/>
          <w:bCs/>
          <w:szCs w:val="20"/>
        </w:rPr>
        <w:t xml:space="preserve">, </w:t>
      </w:r>
      <w:r w:rsidR="003A3D60">
        <w:rPr>
          <w:rFonts w:ascii="Times New Roman" w:hAnsi="Times New Roman" w:cs="Times New Roman"/>
          <w:bCs/>
          <w:szCs w:val="20"/>
        </w:rPr>
        <w:t>q</w:t>
      </w:r>
      <w:r w:rsidRPr="00A72277">
        <w:rPr>
          <w:rFonts w:ascii="Times New Roman" w:hAnsi="Times New Roman" w:cs="Times New Roman"/>
          <w:bCs/>
          <w:szCs w:val="20"/>
        </w:rPr>
        <w:t xml:space="preserve">uercetin, </w:t>
      </w:r>
      <w:r w:rsidR="003A3D60">
        <w:rPr>
          <w:rFonts w:ascii="Times New Roman" w:hAnsi="Times New Roman" w:cs="Times New Roman"/>
          <w:bCs/>
          <w:szCs w:val="20"/>
        </w:rPr>
        <w:t>n</w:t>
      </w:r>
      <w:r w:rsidRPr="00A72277">
        <w:rPr>
          <w:rFonts w:ascii="Times New Roman" w:hAnsi="Times New Roman" w:cs="Times New Roman"/>
          <w:bCs/>
          <w:szCs w:val="20"/>
        </w:rPr>
        <w:t>ari</w:t>
      </w:r>
      <w:r w:rsidR="000F3324">
        <w:rPr>
          <w:rFonts w:ascii="Times New Roman" w:hAnsi="Times New Roman" w:cs="Times New Roman"/>
          <w:bCs/>
          <w:szCs w:val="20"/>
        </w:rPr>
        <w:t>n</w:t>
      </w:r>
      <w:r w:rsidRPr="00A72277">
        <w:rPr>
          <w:rFonts w:ascii="Times New Roman" w:hAnsi="Times New Roman" w:cs="Times New Roman"/>
          <w:bCs/>
          <w:szCs w:val="20"/>
        </w:rPr>
        <w:t xml:space="preserve">genin, </w:t>
      </w:r>
      <w:r w:rsidR="003A3D60">
        <w:rPr>
          <w:rFonts w:ascii="Times New Roman" w:hAnsi="Times New Roman" w:cs="Times New Roman"/>
          <w:bCs/>
          <w:szCs w:val="20"/>
        </w:rPr>
        <w:t>v</w:t>
      </w:r>
      <w:r w:rsidRPr="00A72277">
        <w:rPr>
          <w:rFonts w:ascii="Times New Roman" w:hAnsi="Times New Roman" w:cs="Times New Roman"/>
          <w:bCs/>
          <w:szCs w:val="20"/>
        </w:rPr>
        <w:t xml:space="preserve">itexin, and </w:t>
      </w:r>
      <w:r w:rsidR="003A3D60">
        <w:rPr>
          <w:rFonts w:ascii="Times New Roman" w:hAnsi="Times New Roman" w:cs="Times New Roman"/>
          <w:bCs/>
          <w:szCs w:val="20"/>
        </w:rPr>
        <w:t>i</w:t>
      </w:r>
      <w:r w:rsidRPr="00A72277">
        <w:rPr>
          <w:rFonts w:ascii="Times New Roman" w:hAnsi="Times New Roman" w:cs="Times New Roman"/>
          <w:bCs/>
          <w:szCs w:val="20"/>
        </w:rPr>
        <w:t xml:space="preserve">sovitexin. The selected phytochemical compounds content (in percentage) is shown in Table 2. Notably, these phytochemical compounds </w:t>
      </w:r>
      <w:r w:rsidR="007A2DB2">
        <w:rPr>
          <w:rFonts w:ascii="Times New Roman" w:hAnsi="Times New Roman" w:cs="Times New Roman"/>
          <w:bCs/>
          <w:szCs w:val="20"/>
        </w:rPr>
        <w:t xml:space="preserve">act </w:t>
      </w:r>
      <w:r w:rsidRPr="00A72277">
        <w:rPr>
          <w:rFonts w:ascii="Times New Roman" w:hAnsi="Times New Roman" w:cs="Times New Roman"/>
          <w:bCs/>
          <w:szCs w:val="20"/>
        </w:rPr>
        <w:t xml:space="preserve">as biological </w:t>
      </w:r>
      <w:proofErr w:type="spellStart"/>
      <w:r w:rsidR="00403B50" w:rsidRPr="00A72277">
        <w:rPr>
          <w:rFonts w:ascii="Times New Roman" w:hAnsi="Times New Roman" w:cs="Times New Roman"/>
          <w:bCs/>
          <w:szCs w:val="20"/>
        </w:rPr>
        <w:t>defen</w:t>
      </w:r>
      <w:r w:rsidR="000F3324">
        <w:rPr>
          <w:rFonts w:ascii="Times New Roman" w:hAnsi="Times New Roman" w:cs="Times New Roman"/>
          <w:bCs/>
          <w:szCs w:val="20"/>
        </w:rPr>
        <w:t>ces</w:t>
      </w:r>
      <w:proofErr w:type="spellEnd"/>
      <w:r w:rsidRPr="00A72277">
        <w:rPr>
          <w:rFonts w:ascii="Times New Roman" w:hAnsi="Times New Roman" w:cs="Times New Roman"/>
          <w:bCs/>
          <w:szCs w:val="20"/>
        </w:rPr>
        <w:t xml:space="preserve"> for unicellular and multicellular plant</w:t>
      </w:r>
      <w:r w:rsidR="007A2DB2">
        <w:rPr>
          <w:rFonts w:ascii="Times New Roman" w:hAnsi="Times New Roman" w:cs="Times New Roman"/>
          <w:bCs/>
          <w:szCs w:val="20"/>
        </w:rPr>
        <w:t>s</w:t>
      </w:r>
      <w:r w:rsidRPr="00A72277">
        <w:rPr>
          <w:rFonts w:ascii="Times New Roman" w:hAnsi="Times New Roman" w:cs="Times New Roman"/>
          <w:bCs/>
          <w:szCs w:val="20"/>
        </w:rPr>
        <w:t xml:space="preserve">, protect biological cells, tissues and organs of plants from damages caused by oxidative stress, </w:t>
      </w:r>
      <w:r w:rsidR="00942E83">
        <w:rPr>
          <w:rFonts w:ascii="Times New Roman" w:hAnsi="Times New Roman" w:cs="Times New Roman"/>
          <w:bCs/>
          <w:szCs w:val="20"/>
        </w:rPr>
        <w:t>and as</w:t>
      </w:r>
      <w:r w:rsidR="007A2DB2">
        <w:rPr>
          <w:rFonts w:ascii="Times New Roman" w:hAnsi="Times New Roman" w:cs="Times New Roman"/>
          <w:bCs/>
          <w:szCs w:val="20"/>
        </w:rPr>
        <w:t xml:space="preserve"> </w:t>
      </w:r>
      <w:r w:rsidRPr="00A72277">
        <w:rPr>
          <w:rFonts w:ascii="Times New Roman" w:hAnsi="Times New Roman" w:cs="Times New Roman"/>
          <w:bCs/>
          <w:szCs w:val="20"/>
        </w:rPr>
        <w:t>plant metabolite</w:t>
      </w:r>
      <w:r w:rsidR="00942E83">
        <w:rPr>
          <w:rFonts w:ascii="Times New Roman" w:hAnsi="Times New Roman" w:cs="Times New Roman"/>
          <w:bCs/>
          <w:szCs w:val="20"/>
        </w:rPr>
        <w:t>s</w:t>
      </w:r>
      <w:r w:rsidR="007A2DB2">
        <w:rPr>
          <w:rFonts w:ascii="Times New Roman" w:hAnsi="Times New Roman" w:cs="Times New Roman"/>
          <w:bCs/>
          <w:szCs w:val="20"/>
        </w:rPr>
        <w:t>,</w:t>
      </w:r>
      <w:r w:rsidRPr="00A72277">
        <w:rPr>
          <w:rFonts w:ascii="Times New Roman" w:hAnsi="Times New Roman" w:cs="Times New Roman"/>
          <w:bCs/>
          <w:szCs w:val="20"/>
        </w:rPr>
        <w:t xml:space="preserve"> </w:t>
      </w:r>
      <w:r w:rsidR="00942E83">
        <w:rPr>
          <w:rFonts w:ascii="Times New Roman" w:hAnsi="Times New Roman" w:cs="Times New Roman"/>
          <w:bCs/>
          <w:szCs w:val="20"/>
        </w:rPr>
        <w:t xml:space="preserve">they </w:t>
      </w:r>
      <w:r w:rsidRPr="00A72277">
        <w:rPr>
          <w:rFonts w:ascii="Times New Roman" w:hAnsi="Times New Roman" w:cs="Times New Roman"/>
          <w:szCs w:val="20"/>
        </w:rPr>
        <w:t>prevent inflammation and promot</w:t>
      </w:r>
      <w:r w:rsidR="007A2DB2">
        <w:rPr>
          <w:rFonts w:ascii="Times New Roman" w:hAnsi="Times New Roman" w:cs="Times New Roman"/>
          <w:szCs w:val="20"/>
        </w:rPr>
        <w:t xml:space="preserve">e </w:t>
      </w:r>
      <w:r w:rsidRPr="00A72277">
        <w:rPr>
          <w:rFonts w:ascii="Times New Roman" w:hAnsi="Times New Roman" w:cs="Times New Roman"/>
          <w:szCs w:val="20"/>
        </w:rPr>
        <w:t xml:space="preserve">carbohydrate metabolism </w:t>
      </w:r>
      <w:r w:rsidR="00982C2B" w:rsidRPr="00A72277">
        <w:rPr>
          <w:rFonts w:ascii="Times New Roman" w:hAnsi="Times New Roman" w:cs="Times New Roman"/>
          <w:szCs w:val="20"/>
        </w:rPr>
        <w:fldChar w:fldCharType="begin" w:fldLock="1"/>
      </w:r>
      <w:r w:rsidR="000C3AC6">
        <w:rPr>
          <w:rFonts w:ascii="Times New Roman" w:hAnsi="Times New Roman" w:cs="Times New Roman"/>
          <w:szCs w:val="20"/>
        </w:rPr>
        <w:instrText>ADDIN CSL_CITATION {"citationItems":[{"id":"ITEM-1","itemData":{"DOI":"10.1186/s13062-015-0052-y","ISBN":"1306201500","ISSN":"???","author":[{"dropping-particle":"","family":"Labeeuw","given":"Leen","non-dropping-particle":"","parse-names":false,"suffix":""},{"dropping-particle":"","family":"Martone","given":"Patrick T","non-dropping-particle":"","parse-names":false,"suffix":""},{"dropping-particle":"","family":"Boucher","given":"Yan","non-dropping-particle":"","parse-names":false,"suffix":""},{"dropping-particle":"","family":"Case","given":"Rebecca J","non-dropping-particle":"","parse-names":false,"suffix":""}],"container-title":"Biology Direct","id":"ITEM-1","issue":"23","issued":{"date-parts":[["2015"]]},"note":"percursors lignin - lignification offer protection when plant is damage\n\np-coumaric acid\np-coumaraldehyde","page":"1-21","publisher":"???","title":"Ancient Origin of the Biosynthesis of Lignin Precursors","type":"article-journal","volume":"10"},"uris":["http://www.mendeley.com/documents/?uuid=c1b62891-d2d1-4b12-8b5e-cefc881ec22e"]}],"mendeley":{"formattedCitation":"[15]","manualFormatting":"[14","plainTextFormattedCitation":"[15]","previouslyFormattedCitation":"[15]"},"properties":{"noteIndex":0},"schema":"https://github.com/citation-style-language/schema/raw/master/csl-citation.json"}</w:instrText>
      </w:r>
      <w:r w:rsidR="00982C2B" w:rsidRPr="00A72277">
        <w:rPr>
          <w:rFonts w:ascii="Times New Roman" w:hAnsi="Times New Roman" w:cs="Times New Roman"/>
          <w:szCs w:val="20"/>
        </w:rPr>
        <w:fldChar w:fldCharType="separate"/>
      </w:r>
      <w:r w:rsidRPr="00A72277">
        <w:rPr>
          <w:rFonts w:ascii="Times New Roman" w:hAnsi="Times New Roman" w:cs="Times New Roman"/>
          <w:noProof/>
          <w:szCs w:val="20"/>
        </w:rPr>
        <w:t>[14</w:t>
      </w:r>
      <w:r w:rsidR="00982C2B" w:rsidRPr="00A72277">
        <w:rPr>
          <w:rFonts w:ascii="Times New Roman" w:hAnsi="Times New Roman" w:cs="Times New Roman"/>
          <w:szCs w:val="20"/>
        </w:rPr>
        <w:fldChar w:fldCharType="end"/>
      </w:r>
      <w:r w:rsidRPr="00A72277">
        <w:rPr>
          <w:rFonts w:ascii="Times New Roman" w:hAnsi="Times New Roman" w:cs="Times New Roman"/>
          <w:szCs w:val="20"/>
        </w:rPr>
        <w:t>-</w:t>
      </w:r>
      <w:r w:rsidR="00982C2B" w:rsidRPr="00A72277">
        <w:rPr>
          <w:rFonts w:ascii="Times New Roman" w:hAnsi="Times New Roman" w:cs="Times New Roman"/>
          <w:szCs w:val="20"/>
        </w:rPr>
        <w:fldChar w:fldCharType="begin" w:fldLock="1"/>
      </w:r>
      <w:r w:rsidR="000C3AC6">
        <w:rPr>
          <w:rFonts w:ascii="Times New Roman" w:hAnsi="Times New Roman" w:cs="Times New Roman"/>
          <w:szCs w:val="20"/>
        </w:rPr>
        <w:instrText>ADDIN CSL_CITATION {"citationItems":[{"id":"ITEM-1","itemData":{"DOI":"10.3390/molecules191016240","ISSN":"14203049","PMID":"25310150","abstract":"Flavonoids are small molecular secondary metabolites synthesized by plants with various biological activities. Due to their physical and biochemical properties, they are capable of participating in plants' interactions with other organisms (microorganisms, animals and other plants) and their reactions to environmental stresses. The majority of their functions result from their strong antioxidative properties. Although an increasing number of studies focus on the application of flavonoids in medicine or the food industry, their relevance for the plants themselves also deserves extensive investigations. This review summarizes the current knowledge on the functions of flavonoids in the physiology of plants and their relations with the environment.","author":[{"dropping-particle":"","family":"Mierziak","given":"Justyna","non-dropping-particle":"","parse-names":false,"suffix":""},{"dropping-particle":"","family":"Kostyn","given":"Kamil","non-dropping-particle":"","parse-names":false,"suffix":""},{"dropping-particle":"","family":"Kulma","given":"Anna","non-dropping-particle":"","parse-names":false,"suffix":""}],"container-title":"Molecules","id":"ITEM-1","issue":"10","issued":{"date-parts":[["2014"]]},"page":"16240-16265","title":"Flavonoids as Important Molecules of Plant Interactions with the Environment","type":"article-journal","volume":"19"},"uris":["http://www.mendeley.com/documents/?uuid=cdd6b501-3af2-4be3-a996-4df085b763a5"]}],"mendeley":{"formattedCitation":"[16]","manualFormatting":"19]","plainTextFormattedCitation":"[16]","previouslyFormattedCitation":"[16]"},"properties":{"noteIndex":0},"schema":"https://github.com/citation-style-language/schema/raw/master/csl-citation.json"}</w:instrText>
      </w:r>
      <w:r w:rsidR="00982C2B" w:rsidRPr="00A72277">
        <w:rPr>
          <w:rFonts w:ascii="Times New Roman" w:hAnsi="Times New Roman" w:cs="Times New Roman"/>
          <w:szCs w:val="20"/>
        </w:rPr>
        <w:fldChar w:fldCharType="separate"/>
      </w:r>
      <w:r w:rsidRPr="00A72277">
        <w:rPr>
          <w:rFonts w:ascii="Times New Roman" w:hAnsi="Times New Roman" w:cs="Times New Roman"/>
          <w:noProof/>
          <w:szCs w:val="20"/>
        </w:rPr>
        <w:t>19]</w:t>
      </w:r>
      <w:r w:rsidR="00982C2B" w:rsidRPr="00A72277">
        <w:rPr>
          <w:rFonts w:ascii="Times New Roman" w:hAnsi="Times New Roman" w:cs="Times New Roman"/>
          <w:szCs w:val="20"/>
        </w:rPr>
        <w:fldChar w:fldCharType="end"/>
      </w:r>
      <w:r w:rsidRPr="00A72277">
        <w:rPr>
          <w:rFonts w:ascii="Times New Roman" w:hAnsi="Times New Roman" w:cs="Times New Roman"/>
          <w:szCs w:val="20"/>
        </w:rPr>
        <w:t xml:space="preserve">. The </w:t>
      </w:r>
      <w:r w:rsidRPr="00A72277">
        <w:rPr>
          <w:rFonts w:ascii="Times New Roman" w:hAnsi="Times New Roman" w:cs="Times New Roman"/>
          <w:bCs/>
          <w:szCs w:val="20"/>
        </w:rPr>
        <w:t>highest ph</w:t>
      </w:r>
      <w:r w:rsidR="00403B50">
        <w:rPr>
          <w:rFonts w:ascii="Times New Roman" w:hAnsi="Times New Roman" w:cs="Times New Roman"/>
          <w:bCs/>
          <w:szCs w:val="20"/>
        </w:rPr>
        <w:t>yto</w:t>
      </w:r>
      <w:r w:rsidRPr="00A72277">
        <w:rPr>
          <w:rFonts w:ascii="Times New Roman" w:hAnsi="Times New Roman" w:cs="Times New Roman"/>
          <w:bCs/>
          <w:szCs w:val="20"/>
        </w:rPr>
        <w:t xml:space="preserve">chemical compounds identified in each organ are tabulated in Table 2. </w:t>
      </w:r>
      <w:r w:rsidR="00942E83">
        <w:rPr>
          <w:rFonts w:ascii="Times New Roman" w:hAnsi="Times New Roman" w:cs="Times New Roman"/>
          <w:bCs/>
          <w:szCs w:val="20"/>
        </w:rPr>
        <w:t>On that note, g</w:t>
      </w:r>
      <w:r w:rsidR="007A2DB2" w:rsidRPr="00A72277">
        <w:rPr>
          <w:rFonts w:ascii="Times New Roman" w:hAnsi="Times New Roman" w:cs="Times New Roman"/>
          <w:bCs/>
          <w:szCs w:val="20"/>
        </w:rPr>
        <w:t>allic</w:t>
      </w:r>
      <w:r w:rsidRPr="00A72277">
        <w:rPr>
          <w:rFonts w:ascii="Times New Roman" w:hAnsi="Times New Roman" w:cs="Times New Roman"/>
          <w:bCs/>
          <w:szCs w:val="20"/>
        </w:rPr>
        <w:t xml:space="preserve"> acid</w:t>
      </w:r>
      <w:r w:rsidR="00942E83">
        <w:rPr>
          <w:rFonts w:ascii="Times New Roman" w:hAnsi="Times New Roman" w:cs="Times New Roman"/>
          <w:bCs/>
          <w:szCs w:val="20"/>
        </w:rPr>
        <w:t xml:space="preserve"> was identified</w:t>
      </w:r>
      <w:r w:rsidRPr="00A72277">
        <w:rPr>
          <w:rFonts w:ascii="Times New Roman" w:hAnsi="Times New Roman" w:cs="Times New Roman"/>
          <w:bCs/>
          <w:szCs w:val="20"/>
        </w:rPr>
        <w:t xml:space="preserve"> in the leaf, kaempferol-3-(6''-caffeoylglucoside) in the stem, quercetin-3-O-rhamnoside in fig and kaempferol 3-(3'',4''- </w:t>
      </w:r>
      <w:proofErr w:type="spellStart"/>
      <w:r w:rsidRPr="00A72277">
        <w:rPr>
          <w:rFonts w:ascii="Times New Roman" w:hAnsi="Times New Roman" w:cs="Times New Roman"/>
          <w:bCs/>
          <w:szCs w:val="20"/>
        </w:rPr>
        <w:t>diacetylrhamnoside</w:t>
      </w:r>
      <w:proofErr w:type="spellEnd"/>
      <w:r w:rsidRPr="00A72277">
        <w:rPr>
          <w:rFonts w:ascii="Times New Roman" w:hAnsi="Times New Roman" w:cs="Times New Roman"/>
          <w:bCs/>
          <w:szCs w:val="20"/>
        </w:rPr>
        <w:t xml:space="preserve">) in </w:t>
      </w:r>
      <w:r w:rsidR="00942E83">
        <w:rPr>
          <w:rFonts w:ascii="Times New Roman" w:hAnsi="Times New Roman" w:cs="Times New Roman"/>
          <w:bCs/>
          <w:szCs w:val="20"/>
        </w:rPr>
        <w:t xml:space="preserve">the </w:t>
      </w:r>
      <w:r w:rsidRPr="00A72277">
        <w:rPr>
          <w:rFonts w:ascii="Times New Roman" w:hAnsi="Times New Roman" w:cs="Times New Roman"/>
          <w:bCs/>
          <w:szCs w:val="20"/>
        </w:rPr>
        <w:t xml:space="preserve">root. The molecular structures of these phytochemical compounds are shown </w:t>
      </w:r>
      <w:r w:rsidR="000F3324">
        <w:rPr>
          <w:rFonts w:ascii="Times New Roman" w:hAnsi="Times New Roman" w:cs="Times New Roman"/>
          <w:bCs/>
          <w:szCs w:val="20"/>
        </w:rPr>
        <w:t xml:space="preserve">in </w:t>
      </w:r>
      <w:r w:rsidRPr="00A72277">
        <w:rPr>
          <w:rFonts w:ascii="Times New Roman" w:hAnsi="Times New Roman" w:cs="Times New Roman"/>
          <w:bCs/>
          <w:szCs w:val="20"/>
        </w:rPr>
        <w:t xml:space="preserve">Figure </w:t>
      </w:r>
      <w:r w:rsidR="00DF35F7">
        <w:rPr>
          <w:rFonts w:ascii="Times New Roman" w:hAnsi="Times New Roman" w:cs="Times New Roman"/>
          <w:bCs/>
          <w:szCs w:val="20"/>
        </w:rPr>
        <w:t>3</w:t>
      </w:r>
      <w:r w:rsidRPr="00A72277">
        <w:rPr>
          <w:rFonts w:ascii="Times New Roman" w:hAnsi="Times New Roman" w:cs="Times New Roman"/>
          <w:bCs/>
          <w:szCs w:val="20"/>
        </w:rPr>
        <w:t xml:space="preserve">. </w:t>
      </w:r>
    </w:p>
    <w:p w14:paraId="4E465EEB" w14:textId="1D7A7711" w:rsidR="006755CB" w:rsidRDefault="006755CB" w:rsidP="00E74417">
      <w:pPr>
        <w:jc w:val="center"/>
        <w:rPr>
          <w:rFonts w:ascii="Times New Roman" w:hAnsi="Times New Roman" w:cs="Times New Roman"/>
          <w:szCs w:val="20"/>
        </w:rPr>
      </w:pPr>
    </w:p>
    <w:p w14:paraId="7E3692A0" w14:textId="67454305" w:rsidR="006755CB" w:rsidRPr="00A72277" w:rsidRDefault="0098756A" w:rsidP="00E74417">
      <w:pPr>
        <w:jc w:val="center"/>
        <w:rPr>
          <w:rFonts w:ascii="Times New Roman" w:hAnsi="Times New Roman" w:cs="Times New Roman"/>
          <w:szCs w:val="20"/>
        </w:rPr>
      </w:pPr>
      <w:r>
        <w:rPr>
          <w:rFonts w:ascii="Times New Roman" w:hAnsi="Times New Roman" w:cs="Times New Roman"/>
          <w:noProof/>
          <w:szCs w:val="20"/>
        </w:rPr>
        <w:drawing>
          <wp:inline distT="0" distB="0" distL="0" distR="0" wp14:anchorId="16E784EA" wp14:editId="47F31A4B">
            <wp:extent cx="5049672" cy="199717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7529" cy="2039836"/>
                    </a:xfrm>
                    <a:prstGeom prst="rect">
                      <a:avLst/>
                    </a:prstGeom>
                    <a:noFill/>
                    <a:ln>
                      <a:noFill/>
                    </a:ln>
                  </pic:spPr>
                </pic:pic>
              </a:graphicData>
            </a:graphic>
          </wp:inline>
        </w:drawing>
      </w:r>
      <w:r>
        <w:rPr>
          <w:rFonts w:ascii="Times New Roman" w:hAnsi="Times New Roman" w:cs="Times New Roman"/>
          <w:noProof/>
          <w:szCs w:val="20"/>
        </w:rPr>
        <w:drawing>
          <wp:inline distT="0" distB="0" distL="0" distR="0" wp14:anchorId="2C68705B" wp14:editId="57362703">
            <wp:extent cx="4988256" cy="2035582"/>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951" cy="2062798"/>
                    </a:xfrm>
                    <a:prstGeom prst="rect">
                      <a:avLst/>
                    </a:prstGeom>
                    <a:noFill/>
                    <a:ln>
                      <a:noFill/>
                    </a:ln>
                  </pic:spPr>
                </pic:pic>
              </a:graphicData>
            </a:graphic>
          </wp:inline>
        </w:drawing>
      </w:r>
      <w:r>
        <w:rPr>
          <w:rFonts w:ascii="Times New Roman" w:hAnsi="Times New Roman" w:cs="Times New Roman"/>
          <w:noProof/>
          <w:szCs w:val="20"/>
        </w:rPr>
        <w:lastRenderedPageBreak/>
        <w:drawing>
          <wp:inline distT="0" distB="0" distL="0" distR="0" wp14:anchorId="4F90B7FC" wp14:editId="196BBE07">
            <wp:extent cx="4913194" cy="1997846"/>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817" cy="2031036"/>
                    </a:xfrm>
                    <a:prstGeom prst="rect">
                      <a:avLst/>
                    </a:prstGeom>
                    <a:noFill/>
                    <a:ln>
                      <a:noFill/>
                    </a:ln>
                  </pic:spPr>
                </pic:pic>
              </a:graphicData>
            </a:graphic>
          </wp:inline>
        </w:drawing>
      </w:r>
      <w:r w:rsidR="00F866A2">
        <w:rPr>
          <w:rFonts w:ascii="Times New Roman" w:hAnsi="Times New Roman" w:cs="Times New Roman"/>
          <w:noProof/>
          <w:szCs w:val="20"/>
        </w:rPr>
        <w:drawing>
          <wp:inline distT="0" distB="0" distL="0" distR="0" wp14:anchorId="12B37DED" wp14:editId="675623E9">
            <wp:extent cx="4879074" cy="197746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789" cy="2004095"/>
                    </a:xfrm>
                    <a:prstGeom prst="rect">
                      <a:avLst/>
                    </a:prstGeom>
                    <a:noFill/>
                    <a:ln>
                      <a:noFill/>
                    </a:ln>
                  </pic:spPr>
                </pic:pic>
              </a:graphicData>
            </a:graphic>
          </wp:inline>
        </w:drawing>
      </w:r>
    </w:p>
    <w:p w14:paraId="1120BC16" w14:textId="77777777" w:rsidR="00B51BCD" w:rsidRPr="003C5ECD" w:rsidRDefault="00E74417" w:rsidP="00B51BCD">
      <w:pPr>
        <w:pStyle w:val="Keywords"/>
        <w:spacing w:after="0"/>
        <w:ind w:left="0"/>
        <w:jc w:val="both"/>
        <w:rPr>
          <w:rFonts w:cs="Times New Roman"/>
          <w:b w:val="0"/>
          <w:bCs/>
          <w:color w:val="000000"/>
          <w:lang w:val="en-GB"/>
        </w:rPr>
      </w:pPr>
      <w:r w:rsidRPr="00A72277">
        <w:rPr>
          <w:rFonts w:cs="Times New Roman"/>
          <w:b w:val="0"/>
          <w:bCs/>
          <w:lang w:val="en-GB"/>
        </w:rPr>
        <w:t xml:space="preserve">Figure </w:t>
      </w:r>
      <w:r w:rsidR="00DF35F7">
        <w:rPr>
          <w:rFonts w:cs="Times New Roman"/>
          <w:b w:val="0"/>
          <w:bCs/>
          <w:lang w:val="en-GB"/>
        </w:rPr>
        <w:t>2</w:t>
      </w:r>
      <w:r w:rsidR="001B042E">
        <w:rPr>
          <w:rFonts w:cs="Times New Roman"/>
          <w:b w:val="0"/>
          <w:bCs/>
          <w:lang w:val="en-GB"/>
        </w:rPr>
        <w:t>.</w:t>
      </w:r>
      <w:r w:rsidR="00F866A2">
        <w:rPr>
          <w:rFonts w:cs="Times New Roman"/>
          <w:b w:val="0"/>
          <w:bCs/>
          <w:lang w:val="en-GB"/>
        </w:rPr>
        <w:t xml:space="preserve"> </w:t>
      </w:r>
      <w:r w:rsidRPr="00A72277">
        <w:rPr>
          <w:rFonts w:cs="Times New Roman"/>
          <w:b w:val="0"/>
          <w:bCs/>
          <w:color w:val="000000"/>
          <w:lang w:val="en-GB"/>
        </w:rPr>
        <w:t xml:space="preserve">LCMS chromatogram of the phytochemical compounds found in (a) leaf, (b) stem, (c) fig and (d) root of </w:t>
      </w:r>
      <w:r w:rsidRPr="00A72277">
        <w:rPr>
          <w:rFonts w:cs="Times New Roman"/>
          <w:b w:val="0"/>
          <w:bCs/>
          <w:i/>
          <w:iCs/>
          <w:color w:val="000000"/>
          <w:lang w:val="en-GB"/>
        </w:rPr>
        <w:t>F. deltoidea.</w:t>
      </w:r>
      <w:r w:rsidR="00F866A2">
        <w:rPr>
          <w:rFonts w:cs="Times New Roman"/>
          <w:b w:val="0"/>
          <w:bCs/>
          <w:color w:val="000000"/>
          <w:lang w:val="en-GB"/>
        </w:rPr>
        <w:t xml:space="preserve"> </w:t>
      </w:r>
      <w:r w:rsidR="00B51BCD" w:rsidRPr="003C5ECD">
        <w:rPr>
          <w:rFonts w:cs="Times New Roman"/>
          <w:b w:val="0"/>
          <w:bCs/>
          <w:color w:val="000000"/>
          <w:lang w:val="en-GB"/>
        </w:rPr>
        <w:t>The labelled peaks are the highest phytochemical compounds contained in each organ which are (</w:t>
      </w:r>
      <w:proofErr w:type="spellStart"/>
      <w:r w:rsidR="00B51BCD" w:rsidRPr="003C5ECD">
        <w:rPr>
          <w:rFonts w:cs="Times New Roman"/>
          <w:b w:val="0"/>
          <w:bCs/>
          <w:color w:val="000000"/>
          <w:lang w:val="en-GB"/>
        </w:rPr>
        <w:t>i</w:t>
      </w:r>
      <w:proofErr w:type="spellEnd"/>
      <w:r w:rsidR="00B51BCD" w:rsidRPr="003C5ECD">
        <w:rPr>
          <w:rFonts w:cs="Times New Roman"/>
          <w:b w:val="0"/>
          <w:bCs/>
          <w:color w:val="000000"/>
          <w:lang w:val="en-GB"/>
        </w:rPr>
        <w:t xml:space="preserve">) </w:t>
      </w:r>
      <w:r w:rsidR="00B51BCD" w:rsidRPr="003C5ECD">
        <w:rPr>
          <w:rFonts w:cs="Times New Roman"/>
          <w:b w:val="0"/>
          <w:bCs/>
        </w:rPr>
        <w:t xml:space="preserve">gallic acid was identified in the leaf, (ii) kaempferol-3-(6''-caffeoylglucoside) in the stem, (iii) quercetin-3-O-rhamnoside in fig and (iv) kaempferol 3-(3'',4''- </w:t>
      </w:r>
      <w:proofErr w:type="spellStart"/>
      <w:r w:rsidR="00B51BCD" w:rsidRPr="003C5ECD">
        <w:rPr>
          <w:rFonts w:cs="Times New Roman"/>
          <w:b w:val="0"/>
          <w:bCs/>
        </w:rPr>
        <w:t>diacetylrhamnoside</w:t>
      </w:r>
      <w:proofErr w:type="spellEnd"/>
      <w:r w:rsidR="00B51BCD" w:rsidRPr="003C5ECD">
        <w:rPr>
          <w:rFonts w:cs="Times New Roman"/>
          <w:b w:val="0"/>
          <w:bCs/>
        </w:rPr>
        <w:t>) in the root</w:t>
      </w:r>
    </w:p>
    <w:p w14:paraId="043D5D20" w14:textId="2FDC53C9" w:rsidR="00DF35F7" w:rsidRPr="00292EF0" w:rsidRDefault="00DF35F7" w:rsidP="00E74417">
      <w:pPr>
        <w:pStyle w:val="Keywords"/>
        <w:spacing w:after="0"/>
        <w:ind w:left="0"/>
        <w:jc w:val="both"/>
        <w:rPr>
          <w:rFonts w:cs="Times New Roman"/>
          <w:b w:val="0"/>
          <w:bCs/>
          <w:color w:val="000000"/>
          <w:lang w:val="en-GB"/>
        </w:rPr>
      </w:pPr>
    </w:p>
    <w:p w14:paraId="50539C85" w14:textId="77777777" w:rsidR="00E74417" w:rsidRPr="001771F6" w:rsidRDefault="00E74417" w:rsidP="00E74417">
      <w:pPr>
        <w:pStyle w:val="Keywords"/>
        <w:spacing w:after="0"/>
        <w:ind w:left="0"/>
        <w:jc w:val="center"/>
        <w:rPr>
          <w:rFonts w:cs="Times New Roman"/>
          <w:b w:val="0"/>
          <w:bCs/>
          <w:color w:val="000000"/>
          <w:lang w:val="en-GB"/>
        </w:rPr>
      </w:pPr>
      <w:r w:rsidRPr="001771F6">
        <w:rPr>
          <w:rFonts w:cs="Times New Roman"/>
          <w:b w:val="0"/>
          <w:bCs/>
          <w:color w:val="000000"/>
          <w:lang w:val="en-GB"/>
        </w:rPr>
        <w:t>Table 2</w:t>
      </w:r>
      <w:r>
        <w:rPr>
          <w:rFonts w:cs="Times New Roman"/>
          <w:b w:val="0"/>
          <w:bCs/>
          <w:color w:val="000000"/>
          <w:lang w:val="en-GB"/>
        </w:rPr>
        <w:t>.</w:t>
      </w:r>
      <w:r w:rsidRPr="001771F6">
        <w:rPr>
          <w:rFonts w:cs="Times New Roman"/>
          <w:b w:val="0"/>
          <w:bCs/>
          <w:color w:val="000000"/>
          <w:lang w:val="en-GB"/>
        </w:rPr>
        <w:t xml:space="preserve"> The percentage of phytochemical compounds in </w:t>
      </w:r>
      <w:r w:rsidRPr="001771F6">
        <w:rPr>
          <w:rFonts w:cs="Times New Roman"/>
          <w:b w:val="0"/>
          <w:bCs/>
          <w:i/>
          <w:iCs/>
          <w:color w:val="000000"/>
          <w:lang w:val="en-GB"/>
        </w:rPr>
        <w:t>F. deltoidea</w:t>
      </w:r>
      <w:r w:rsidRPr="001771F6">
        <w:rPr>
          <w:rFonts w:cs="Times New Roman"/>
          <w:b w:val="0"/>
          <w:bCs/>
          <w:color w:val="000000"/>
          <w:lang w:val="en-GB"/>
        </w:rPr>
        <w:t>.</w:t>
      </w:r>
    </w:p>
    <w:tbl>
      <w:tblPr>
        <w:tblStyle w:val="TableGrid"/>
        <w:tblW w:w="8217" w:type="dxa"/>
        <w:jc w:val="center"/>
        <w:tblLook w:val="04A0" w:firstRow="1" w:lastRow="0" w:firstColumn="1" w:lastColumn="0" w:noHBand="0" w:noVBand="1"/>
      </w:tblPr>
      <w:tblGrid>
        <w:gridCol w:w="2740"/>
        <w:gridCol w:w="1224"/>
        <w:gridCol w:w="1418"/>
        <w:gridCol w:w="709"/>
        <w:gridCol w:w="708"/>
        <w:gridCol w:w="709"/>
        <w:gridCol w:w="709"/>
      </w:tblGrid>
      <w:tr w:rsidR="00E74417" w:rsidRPr="001771F6" w14:paraId="6CE48163" w14:textId="77777777" w:rsidTr="003A3D60">
        <w:trPr>
          <w:trHeight w:val="352"/>
          <w:jc w:val="center"/>
        </w:trPr>
        <w:tc>
          <w:tcPr>
            <w:tcW w:w="2740" w:type="dxa"/>
            <w:vMerge w:val="restart"/>
            <w:tcBorders>
              <w:left w:val="nil"/>
              <w:bottom w:val="nil"/>
              <w:right w:val="nil"/>
            </w:tcBorders>
            <w:vAlign w:val="center"/>
          </w:tcPr>
          <w:p w14:paraId="32A88670"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Phytochemical compounds</w:t>
            </w:r>
          </w:p>
        </w:tc>
        <w:tc>
          <w:tcPr>
            <w:tcW w:w="1224" w:type="dxa"/>
            <w:vMerge w:val="restart"/>
            <w:tcBorders>
              <w:left w:val="nil"/>
              <w:bottom w:val="nil"/>
              <w:right w:val="nil"/>
            </w:tcBorders>
            <w:vAlign w:val="center"/>
          </w:tcPr>
          <w:p w14:paraId="063A54A7"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Retention time (min)</w:t>
            </w:r>
          </w:p>
        </w:tc>
        <w:tc>
          <w:tcPr>
            <w:tcW w:w="1418" w:type="dxa"/>
            <w:vMerge w:val="restart"/>
            <w:tcBorders>
              <w:left w:val="nil"/>
              <w:bottom w:val="nil"/>
              <w:right w:val="nil"/>
            </w:tcBorders>
            <w:vAlign w:val="center"/>
          </w:tcPr>
          <w:p w14:paraId="06CE359B"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Mass to ion ratio (m/z)</w:t>
            </w:r>
          </w:p>
        </w:tc>
        <w:tc>
          <w:tcPr>
            <w:tcW w:w="2835" w:type="dxa"/>
            <w:gridSpan w:val="4"/>
            <w:tcBorders>
              <w:left w:val="nil"/>
              <w:bottom w:val="nil"/>
              <w:right w:val="nil"/>
            </w:tcBorders>
          </w:tcPr>
          <w:p w14:paraId="2FEB31DC" w14:textId="77777777" w:rsidR="00E74417" w:rsidRPr="001771F6" w:rsidRDefault="00403B50" w:rsidP="0078705F">
            <w:pPr>
              <w:jc w:val="center"/>
              <w:rPr>
                <w:rFonts w:ascii="Times New Roman" w:hAnsi="Times New Roman" w:cs="Times New Roman"/>
                <w:b/>
                <w:bCs/>
                <w:szCs w:val="20"/>
                <w:lang w:val="en-GB"/>
              </w:rPr>
            </w:pPr>
            <w:r>
              <w:rPr>
                <w:rFonts w:ascii="Times New Roman" w:hAnsi="Times New Roman" w:cs="Times New Roman"/>
                <w:b/>
                <w:bCs/>
                <w:szCs w:val="20"/>
                <w:lang w:val="en-GB"/>
              </w:rPr>
              <w:t>% Compound</w:t>
            </w:r>
          </w:p>
        </w:tc>
      </w:tr>
      <w:tr w:rsidR="00E74417" w:rsidRPr="001771F6" w14:paraId="467BC49F" w14:textId="77777777" w:rsidTr="003A3D60">
        <w:trPr>
          <w:jc w:val="center"/>
        </w:trPr>
        <w:tc>
          <w:tcPr>
            <w:tcW w:w="2740" w:type="dxa"/>
            <w:vMerge/>
            <w:tcBorders>
              <w:top w:val="nil"/>
              <w:left w:val="nil"/>
              <w:bottom w:val="single" w:sz="4" w:space="0" w:color="auto"/>
              <w:right w:val="nil"/>
            </w:tcBorders>
            <w:vAlign w:val="center"/>
          </w:tcPr>
          <w:p w14:paraId="1544A336" w14:textId="77777777" w:rsidR="00E74417" w:rsidRPr="001771F6" w:rsidRDefault="00E74417" w:rsidP="0078705F">
            <w:pPr>
              <w:jc w:val="center"/>
              <w:rPr>
                <w:rFonts w:ascii="Times New Roman" w:hAnsi="Times New Roman" w:cs="Times New Roman"/>
                <w:szCs w:val="20"/>
                <w:lang w:val="en-GB"/>
              </w:rPr>
            </w:pPr>
          </w:p>
        </w:tc>
        <w:tc>
          <w:tcPr>
            <w:tcW w:w="1224" w:type="dxa"/>
            <w:vMerge/>
            <w:tcBorders>
              <w:top w:val="nil"/>
              <w:left w:val="nil"/>
              <w:bottom w:val="single" w:sz="4" w:space="0" w:color="auto"/>
              <w:right w:val="nil"/>
            </w:tcBorders>
            <w:vAlign w:val="center"/>
          </w:tcPr>
          <w:p w14:paraId="053605FE" w14:textId="77777777" w:rsidR="00E74417" w:rsidRPr="001771F6" w:rsidRDefault="00E74417" w:rsidP="0078705F">
            <w:pPr>
              <w:jc w:val="center"/>
              <w:rPr>
                <w:rFonts w:ascii="Times New Roman" w:hAnsi="Times New Roman" w:cs="Times New Roman"/>
                <w:szCs w:val="20"/>
                <w:lang w:val="en-GB"/>
              </w:rPr>
            </w:pPr>
          </w:p>
        </w:tc>
        <w:tc>
          <w:tcPr>
            <w:tcW w:w="1418" w:type="dxa"/>
            <w:vMerge/>
            <w:tcBorders>
              <w:top w:val="nil"/>
              <w:left w:val="nil"/>
              <w:bottom w:val="single" w:sz="4" w:space="0" w:color="auto"/>
              <w:right w:val="nil"/>
            </w:tcBorders>
            <w:vAlign w:val="center"/>
          </w:tcPr>
          <w:p w14:paraId="04909DAB" w14:textId="77777777" w:rsidR="00E74417" w:rsidRPr="001771F6" w:rsidRDefault="00E74417" w:rsidP="0078705F">
            <w:pPr>
              <w:jc w:val="center"/>
              <w:rPr>
                <w:rFonts w:ascii="Times New Roman" w:hAnsi="Times New Roman" w:cs="Times New Roman"/>
                <w:szCs w:val="20"/>
                <w:lang w:val="en-GB"/>
              </w:rPr>
            </w:pPr>
          </w:p>
        </w:tc>
        <w:tc>
          <w:tcPr>
            <w:tcW w:w="709" w:type="dxa"/>
            <w:tcBorders>
              <w:top w:val="nil"/>
              <w:left w:val="nil"/>
              <w:bottom w:val="single" w:sz="4" w:space="0" w:color="auto"/>
              <w:right w:val="nil"/>
            </w:tcBorders>
            <w:vAlign w:val="center"/>
          </w:tcPr>
          <w:p w14:paraId="3AFD6C08"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Leaf</w:t>
            </w:r>
          </w:p>
        </w:tc>
        <w:tc>
          <w:tcPr>
            <w:tcW w:w="708" w:type="dxa"/>
            <w:tcBorders>
              <w:top w:val="nil"/>
              <w:left w:val="nil"/>
              <w:bottom w:val="single" w:sz="4" w:space="0" w:color="auto"/>
              <w:right w:val="nil"/>
            </w:tcBorders>
            <w:vAlign w:val="center"/>
          </w:tcPr>
          <w:p w14:paraId="2726509D"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Stem</w:t>
            </w:r>
          </w:p>
        </w:tc>
        <w:tc>
          <w:tcPr>
            <w:tcW w:w="709" w:type="dxa"/>
            <w:tcBorders>
              <w:top w:val="nil"/>
              <w:left w:val="nil"/>
              <w:bottom w:val="single" w:sz="4" w:space="0" w:color="auto"/>
              <w:right w:val="nil"/>
            </w:tcBorders>
            <w:vAlign w:val="center"/>
          </w:tcPr>
          <w:p w14:paraId="03EF6B7C"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Fig</w:t>
            </w:r>
          </w:p>
        </w:tc>
        <w:tc>
          <w:tcPr>
            <w:tcW w:w="709" w:type="dxa"/>
            <w:tcBorders>
              <w:top w:val="nil"/>
              <w:left w:val="nil"/>
              <w:bottom w:val="single" w:sz="4" w:space="0" w:color="auto"/>
              <w:right w:val="nil"/>
            </w:tcBorders>
            <w:vAlign w:val="center"/>
          </w:tcPr>
          <w:p w14:paraId="12FB1C5D" w14:textId="77777777" w:rsidR="00E74417" w:rsidRPr="001771F6" w:rsidRDefault="00E74417" w:rsidP="0078705F">
            <w:pPr>
              <w:jc w:val="center"/>
              <w:rPr>
                <w:rFonts w:ascii="Times New Roman" w:hAnsi="Times New Roman" w:cs="Times New Roman"/>
                <w:b/>
                <w:bCs/>
                <w:szCs w:val="20"/>
                <w:lang w:val="en-GB"/>
              </w:rPr>
            </w:pPr>
            <w:r w:rsidRPr="001771F6">
              <w:rPr>
                <w:rFonts w:ascii="Times New Roman" w:hAnsi="Times New Roman" w:cs="Times New Roman"/>
                <w:b/>
                <w:bCs/>
                <w:szCs w:val="20"/>
                <w:lang w:val="en-GB"/>
              </w:rPr>
              <w:t>Root</w:t>
            </w:r>
          </w:p>
        </w:tc>
      </w:tr>
      <w:tr w:rsidR="00E74417" w:rsidRPr="001771F6" w14:paraId="608C2E6B" w14:textId="77777777" w:rsidTr="003A3D60">
        <w:trPr>
          <w:jc w:val="center"/>
        </w:trPr>
        <w:tc>
          <w:tcPr>
            <w:tcW w:w="2740" w:type="dxa"/>
            <w:tcBorders>
              <w:left w:val="nil"/>
              <w:bottom w:val="nil"/>
              <w:right w:val="nil"/>
            </w:tcBorders>
            <w:vAlign w:val="center"/>
          </w:tcPr>
          <w:p w14:paraId="1532E161" w14:textId="5AECED15"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i/>
                <w:iCs/>
                <w:szCs w:val="20"/>
                <w:lang w:val="en-GB"/>
              </w:rPr>
              <w:t>P</w:t>
            </w:r>
            <w:r w:rsidR="00E74417" w:rsidRPr="001771F6">
              <w:rPr>
                <w:rFonts w:ascii="Times New Roman" w:hAnsi="Times New Roman" w:cs="Times New Roman"/>
                <w:szCs w:val="20"/>
                <w:lang w:val="en-GB"/>
              </w:rPr>
              <w:t>-coumaric acid</w:t>
            </w:r>
          </w:p>
        </w:tc>
        <w:tc>
          <w:tcPr>
            <w:tcW w:w="1224" w:type="dxa"/>
            <w:tcBorders>
              <w:left w:val="nil"/>
              <w:bottom w:val="nil"/>
              <w:right w:val="nil"/>
            </w:tcBorders>
            <w:vAlign w:val="center"/>
          </w:tcPr>
          <w:p w14:paraId="5BFD0301"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1.859</w:t>
            </w:r>
          </w:p>
        </w:tc>
        <w:tc>
          <w:tcPr>
            <w:tcW w:w="1418" w:type="dxa"/>
            <w:tcBorders>
              <w:left w:val="nil"/>
              <w:bottom w:val="nil"/>
              <w:right w:val="nil"/>
            </w:tcBorders>
            <w:vAlign w:val="center"/>
          </w:tcPr>
          <w:p w14:paraId="1469231E"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164.05</w:t>
            </w:r>
          </w:p>
        </w:tc>
        <w:tc>
          <w:tcPr>
            <w:tcW w:w="709" w:type="dxa"/>
            <w:tcBorders>
              <w:left w:val="nil"/>
              <w:bottom w:val="nil"/>
              <w:right w:val="nil"/>
            </w:tcBorders>
            <w:vAlign w:val="center"/>
          </w:tcPr>
          <w:p w14:paraId="20750300"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1.91</w:t>
            </w:r>
          </w:p>
        </w:tc>
        <w:tc>
          <w:tcPr>
            <w:tcW w:w="708" w:type="dxa"/>
            <w:tcBorders>
              <w:left w:val="nil"/>
              <w:bottom w:val="nil"/>
              <w:right w:val="nil"/>
            </w:tcBorders>
            <w:vAlign w:val="center"/>
          </w:tcPr>
          <w:p w14:paraId="4400ED51"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1.79</w:t>
            </w:r>
          </w:p>
        </w:tc>
        <w:tc>
          <w:tcPr>
            <w:tcW w:w="709" w:type="dxa"/>
            <w:tcBorders>
              <w:left w:val="nil"/>
              <w:bottom w:val="nil"/>
              <w:right w:val="nil"/>
            </w:tcBorders>
            <w:vAlign w:val="center"/>
          </w:tcPr>
          <w:p w14:paraId="729D1FDA"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2.71</w:t>
            </w:r>
          </w:p>
        </w:tc>
        <w:tc>
          <w:tcPr>
            <w:tcW w:w="709" w:type="dxa"/>
            <w:tcBorders>
              <w:left w:val="nil"/>
              <w:bottom w:val="nil"/>
              <w:right w:val="nil"/>
            </w:tcBorders>
            <w:vAlign w:val="center"/>
          </w:tcPr>
          <w:p w14:paraId="10DBEFD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1.28</w:t>
            </w:r>
          </w:p>
        </w:tc>
      </w:tr>
      <w:tr w:rsidR="00E74417" w:rsidRPr="001771F6" w14:paraId="62608803" w14:textId="77777777" w:rsidTr="003A3D60">
        <w:trPr>
          <w:jc w:val="center"/>
        </w:trPr>
        <w:tc>
          <w:tcPr>
            <w:tcW w:w="2740" w:type="dxa"/>
            <w:tcBorders>
              <w:top w:val="nil"/>
              <w:left w:val="nil"/>
              <w:bottom w:val="nil"/>
              <w:right w:val="nil"/>
            </w:tcBorders>
            <w:vAlign w:val="center"/>
          </w:tcPr>
          <w:p w14:paraId="7CDDA49F" w14:textId="7E08AFE1"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G</w:t>
            </w:r>
            <w:r w:rsidR="00E74417" w:rsidRPr="001771F6">
              <w:rPr>
                <w:rFonts w:ascii="Times New Roman" w:hAnsi="Times New Roman" w:cs="Times New Roman"/>
                <w:szCs w:val="20"/>
                <w:lang w:val="en-GB"/>
              </w:rPr>
              <w:t xml:space="preserve">allic </w:t>
            </w:r>
            <w:proofErr w:type="spellStart"/>
            <w:r w:rsidR="00E74417" w:rsidRPr="001771F6">
              <w:rPr>
                <w:rFonts w:ascii="Times New Roman" w:hAnsi="Times New Roman" w:cs="Times New Roman"/>
                <w:szCs w:val="20"/>
                <w:lang w:val="en-GB"/>
              </w:rPr>
              <w:t>acid</w:t>
            </w:r>
            <w:r w:rsidR="00F866A2" w:rsidRPr="00F866A2">
              <w:rPr>
                <w:rFonts w:ascii="Times New Roman" w:hAnsi="Times New Roman" w:cs="Times New Roman"/>
                <w:szCs w:val="20"/>
                <w:vertAlign w:val="superscript"/>
                <w:lang w:val="en-GB"/>
              </w:rPr>
              <w:t>i</w:t>
            </w:r>
            <w:proofErr w:type="spellEnd"/>
          </w:p>
        </w:tc>
        <w:tc>
          <w:tcPr>
            <w:tcW w:w="1224" w:type="dxa"/>
            <w:tcBorders>
              <w:top w:val="nil"/>
              <w:left w:val="nil"/>
              <w:bottom w:val="nil"/>
              <w:right w:val="nil"/>
            </w:tcBorders>
            <w:vAlign w:val="center"/>
          </w:tcPr>
          <w:p w14:paraId="5E015B3A"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3.042</w:t>
            </w:r>
          </w:p>
        </w:tc>
        <w:tc>
          <w:tcPr>
            <w:tcW w:w="1418" w:type="dxa"/>
            <w:tcBorders>
              <w:top w:val="nil"/>
              <w:left w:val="nil"/>
              <w:bottom w:val="nil"/>
              <w:right w:val="nil"/>
            </w:tcBorders>
            <w:vAlign w:val="center"/>
          </w:tcPr>
          <w:p w14:paraId="75159676"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170.02</w:t>
            </w:r>
          </w:p>
        </w:tc>
        <w:tc>
          <w:tcPr>
            <w:tcW w:w="709" w:type="dxa"/>
            <w:tcBorders>
              <w:top w:val="nil"/>
              <w:left w:val="nil"/>
              <w:bottom w:val="nil"/>
              <w:right w:val="nil"/>
            </w:tcBorders>
            <w:vAlign w:val="center"/>
          </w:tcPr>
          <w:p w14:paraId="583A1744" w14:textId="2E504ADE"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2.32</w:t>
            </w:r>
          </w:p>
        </w:tc>
        <w:tc>
          <w:tcPr>
            <w:tcW w:w="708" w:type="dxa"/>
            <w:tcBorders>
              <w:top w:val="nil"/>
              <w:left w:val="nil"/>
              <w:bottom w:val="nil"/>
              <w:right w:val="nil"/>
            </w:tcBorders>
            <w:vAlign w:val="center"/>
          </w:tcPr>
          <w:p w14:paraId="479B62D8"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2.32</w:t>
            </w:r>
          </w:p>
        </w:tc>
        <w:tc>
          <w:tcPr>
            <w:tcW w:w="709" w:type="dxa"/>
            <w:tcBorders>
              <w:top w:val="nil"/>
              <w:left w:val="nil"/>
              <w:bottom w:val="nil"/>
              <w:right w:val="nil"/>
            </w:tcBorders>
            <w:vAlign w:val="center"/>
          </w:tcPr>
          <w:p w14:paraId="2F2BDBD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2.28</w:t>
            </w:r>
          </w:p>
        </w:tc>
        <w:tc>
          <w:tcPr>
            <w:tcW w:w="709" w:type="dxa"/>
            <w:tcBorders>
              <w:top w:val="nil"/>
              <w:left w:val="nil"/>
              <w:bottom w:val="nil"/>
              <w:right w:val="nil"/>
            </w:tcBorders>
            <w:vAlign w:val="center"/>
          </w:tcPr>
          <w:p w14:paraId="409D01F2"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1.45</w:t>
            </w:r>
          </w:p>
        </w:tc>
      </w:tr>
      <w:tr w:rsidR="00E74417" w:rsidRPr="001771F6" w14:paraId="189EB206" w14:textId="77777777" w:rsidTr="003A3D60">
        <w:trPr>
          <w:jc w:val="center"/>
        </w:trPr>
        <w:tc>
          <w:tcPr>
            <w:tcW w:w="2740" w:type="dxa"/>
            <w:tcBorders>
              <w:top w:val="nil"/>
              <w:left w:val="nil"/>
              <w:bottom w:val="nil"/>
              <w:right w:val="nil"/>
            </w:tcBorders>
            <w:vAlign w:val="center"/>
          </w:tcPr>
          <w:p w14:paraId="2C4ED8E5" w14:textId="714ECAB2"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C</w:t>
            </w:r>
            <w:r w:rsidR="00E74417" w:rsidRPr="001771F6">
              <w:rPr>
                <w:rFonts w:ascii="Times New Roman" w:hAnsi="Times New Roman" w:cs="Times New Roman"/>
                <w:szCs w:val="20"/>
                <w:lang w:val="en-GB"/>
              </w:rPr>
              <w:t>hlorogenic acid</w:t>
            </w:r>
          </w:p>
        </w:tc>
        <w:tc>
          <w:tcPr>
            <w:tcW w:w="1224" w:type="dxa"/>
            <w:tcBorders>
              <w:top w:val="nil"/>
              <w:left w:val="nil"/>
              <w:bottom w:val="nil"/>
              <w:right w:val="nil"/>
            </w:tcBorders>
            <w:vAlign w:val="center"/>
          </w:tcPr>
          <w:p w14:paraId="67E3A20E"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12.421</w:t>
            </w:r>
          </w:p>
        </w:tc>
        <w:tc>
          <w:tcPr>
            <w:tcW w:w="1418" w:type="dxa"/>
            <w:tcBorders>
              <w:top w:val="nil"/>
              <w:left w:val="nil"/>
              <w:bottom w:val="nil"/>
              <w:right w:val="nil"/>
            </w:tcBorders>
            <w:vAlign w:val="center"/>
          </w:tcPr>
          <w:p w14:paraId="22CCDD4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354.10</w:t>
            </w:r>
          </w:p>
        </w:tc>
        <w:tc>
          <w:tcPr>
            <w:tcW w:w="709" w:type="dxa"/>
            <w:tcBorders>
              <w:top w:val="nil"/>
              <w:left w:val="nil"/>
              <w:bottom w:val="nil"/>
              <w:right w:val="nil"/>
            </w:tcBorders>
            <w:vAlign w:val="center"/>
          </w:tcPr>
          <w:p w14:paraId="28511594"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2.12</w:t>
            </w:r>
          </w:p>
        </w:tc>
        <w:tc>
          <w:tcPr>
            <w:tcW w:w="708" w:type="dxa"/>
            <w:tcBorders>
              <w:top w:val="nil"/>
              <w:left w:val="nil"/>
              <w:bottom w:val="nil"/>
              <w:right w:val="nil"/>
            </w:tcBorders>
            <w:vAlign w:val="center"/>
          </w:tcPr>
          <w:p w14:paraId="49B5981F"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1.58</w:t>
            </w:r>
          </w:p>
        </w:tc>
        <w:tc>
          <w:tcPr>
            <w:tcW w:w="709" w:type="dxa"/>
            <w:tcBorders>
              <w:top w:val="nil"/>
              <w:left w:val="nil"/>
              <w:bottom w:val="nil"/>
              <w:right w:val="nil"/>
            </w:tcBorders>
            <w:vAlign w:val="center"/>
          </w:tcPr>
          <w:p w14:paraId="5699B06E"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2.55</w:t>
            </w:r>
          </w:p>
        </w:tc>
        <w:tc>
          <w:tcPr>
            <w:tcW w:w="709" w:type="dxa"/>
            <w:tcBorders>
              <w:top w:val="nil"/>
              <w:left w:val="nil"/>
              <w:bottom w:val="nil"/>
              <w:right w:val="nil"/>
            </w:tcBorders>
            <w:vAlign w:val="center"/>
          </w:tcPr>
          <w:p w14:paraId="61125DA0"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1.72</w:t>
            </w:r>
          </w:p>
        </w:tc>
      </w:tr>
      <w:tr w:rsidR="00E74417" w:rsidRPr="001771F6" w14:paraId="771337F4" w14:textId="77777777" w:rsidTr="003A3D60">
        <w:trPr>
          <w:jc w:val="center"/>
        </w:trPr>
        <w:tc>
          <w:tcPr>
            <w:tcW w:w="2740" w:type="dxa"/>
            <w:tcBorders>
              <w:top w:val="nil"/>
              <w:left w:val="nil"/>
              <w:bottom w:val="nil"/>
              <w:right w:val="nil"/>
            </w:tcBorders>
            <w:vAlign w:val="center"/>
          </w:tcPr>
          <w:p w14:paraId="1B203D10" w14:textId="76C2FBAF"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L</w:t>
            </w:r>
            <w:r w:rsidR="00E74417" w:rsidRPr="001771F6">
              <w:rPr>
                <w:rFonts w:ascii="Times New Roman" w:hAnsi="Times New Roman" w:cs="Times New Roman"/>
                <w:szCs w:val="20"/>
                <w:lang w:val="en-GB"/>
              </w:rPr>
              <w:t>uteolin-7-glucoside</w:t>
            </w:r>
          </w:p>
        </w:tc>
        <w:tc>
          <w:tcPr>
            <w:tcW w:w="1224" w:type="dxa"/>
            <w:tcBorders>
              <w:top w:val="nil"/>
              <w:left w:val="nil"/>
              <w:bottom w:val="nil"/>
              <w:right w:val="nil"/>
            </w:tcBorders>
            <w:vAlign w:val="center"/>
          </w:tcPr>
          <w:p w14:paraId="3ED36116"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22.628</w:t>
            </w:r>
          </w:p>
        </w:tc>
        <w:tc>
          <w:tcPr>
            <w:tcW w:w="1418" w:type="dxa"/>
            <w:tcBorders>
              <w:top w:val="nil"/>
              <w:left w:val="nil"/>
              <w:bottom w:val="nil"/>
              <w:right w:val="nil"/>
            </w:tcBorders>
            <w:vAlign w:val="center"/>
          </w:tcPr>
          <w:p w14:paraId="4E404D67"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448.10</w:t>
            </w:r>
          </w:p>
        </w:tc>
        <w:tc>
          <w:tcPr>
            <w:tcW w:w="709" w:type="dxa"/>
            <w:tcBorders>
              <w:top w:val="nil"/>
              <w:left w:val="nil"/>
              <w:bottom w:val="nil"/>
              <w:right w:val="nil"/>
            </w:tcBorders>
            <w:vAlign w:val="center"/>
          </w:tcPr>
          <w:p w14:paraId="13E63C0A"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2.15</w:t>
            </w:r>
          </w:p>
        </w:tc>
        <w:tc>
          <w:tcPr>
            <w:tcW w:w="708" w:type="dxa"/>
            <w:tcBorders>
              <w:top w:val="nil"/>
              <w:left w:val="nil"/>
              <w:bottom w:val="nil"/>
              <w:right w:val="nil"/>
            </w:tcBorders>
            <w:vAlign w:val="center"/>
          </w:tcPr>
          <w:p w14:paraId="029A1A6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1.80</w:t>
            </w:r>
          </w:p>
        </w:tc>
        <w:tc>
          <w:tcPr>
            <w:tcW w:w="709" w:type="dxa"/>
            <w:tcBorders>
              <w:top w:val="nil"/>
              <w:left w:val="nil"/>
              <w:bottom w:val="nil"/>
              <w:right w:val="nil"/>
            </w:tcBorders>
            <w:vAlign w:val="center"/>
          </w:tcPr>
          <w:p w14:paraId="6CF2F7C4"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2.41</w:t>
            </w:r>
          </w:p>
        </w:tc>
        <w:tc>
          <w:tcPr>
            <w:tcW w:w="709" w:type="dxa"/>
            <w:tcBorders>
              <w:top w:val="nil"/>
              <w:left w:val="nil"/>
              <w:bottom w:val="nil"/>
              <w:right w:val="nil"/>
            </w:tcBorders>
            <w:vAlign w:val="center"/>
          </w:tcPr>
          <w:p w14:paraId="40181610"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1.05</w:t>
            </w:r>
          </w:p>
        </w:tc>
      </w:tr>
      <w:tr w:rsidR="00E74417" w:rsidRPr="001771F6" w14:paraId="6FCDBA1F" w14:textId="77777777" w:rsidTr="003A3D60">
        <w:trPr>
          <w:jc w:val="center"/>
        </w:trPr>
        <w:tc>
          <w:tcPr>
            <w:tcW w:w="2740" w:type="dxa"/>
            <w:tcBorders>
              <w:top w:val="nil"/>
              <w:left w:val="nil"/>
              <w:bottom w:val="nil"/>
              <w:right w:val="nil"/>
            </w:tcBorders>
            <w:vAlign w:val="center"/>
          </w:tcPr>
          <w:p w14:paraId="37568B2B" w14:textId="2A408590"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Q</w:t>
            </w:r>
            <w:r w:rsidR="00E74417" w:rsidRPr="001771F6">
              <w:rPr>
                <w:rFonts w:ascii="Times New Roman" w:hAnsi="Times New Roman" w:cs="Times New Roman"/>
                <w:szCs w:val="20"/>
                <w:lang w:val="en-GB"/>
              </w:rPr>
              <w:t>uercetin-3-O-rhamnoside</w:t>
            </w:r>
            <w:r w:rsidR="00F866A2" w:rsidRPr="00F866A2">
              <w:rPr>
                <w:rFonts w:ascii="Times New Roman" w:hAnsi="Times New Roman" w:cs="Times New Roman"/>
                <w:szCs w:val="20"/>
                <w:vertAlign w:val="superscript"/>
                <w:lang w:val="en-GB"/>
              </w:rPr>
              <w:t>iii</w:t>
            </w:r>
          </w:p>
        </w:tc>
        <w:tc>
          <w:tcPr>
            <w:tcW w:w="1224" w:type="dxa"/>
            <w:tcBorders>
              <w:top w:val="nil"/>
              <w:left w:val="nil"/>
              <w:bottom w:val="nil"/>
              <w:right w:val="nil"/>
            </w:tcBorders>
            <w:vAlign w:val="center"/>
          </w:tcPr>
          <w:p w14:paraId="0E25D075"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24.003</w:t>
            </w:r>
          </w:p>
        </w:tc>
        <w:tc>
          <w:tcPr>
            <w:tcW w:w="1418" w:type="dxa"/>
            <w:tcBorders>
              <w:top w:val="nil"/>
              <w:left w:val="nil"/>
              <w:bottom w:val="nil"/>
              <w:right w:val="nil"/>
            </w:tcBorders>
            <w:vAlign w:val="center"/>
          </w:tcPr>
          <w:p w14:paraId="5BBAD831"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432.11</w:t>
            </w:r>
          </w:p>
        </w:tc>
        <w:tc>
          <w:tcPr>
            <w:tcW w:w="709" w:type="dxa"/>
            <w:tcBorders>
              <w:top w:val="nil"/>
              <w:left w:val="nil"/>
              <w:bottom w:val="nil"/>
              <w:right w:val="nil"/>
            </w:tcBorders>
            <w:vAlign w:val="center"/>
          </w:tcPr>
          <w:p w14:paraId="2A04B8C7"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2.14</w:t>
            </w:r>
          </w:p>
        </w:tc>
        <w:tc>
          <w:tcPr>
            <w:tcW w:w="708" w:type="dxa"/>
            <w:tcBorders>
              <w:top w:val="nil"/>
              <w:left w:val="nil"/>
              <w:bottom w:val="nil"/>
              <w:right w:val="nil"/>
            </w:tcBorders>
            <w:vAlign w:val="center"/>
          </w:tcPr>
          <w:p w14:paraId="12317021"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1.39</w:t>
            </w:r>
          </w:p>
        </w:tc>
        <w:tc>
          <w:tcPr>
            <w:tcW w:w="709" w:type="dxa"/>
            <w:tcBorders>
              <w:top w:val="nil"/>
              <w:left w:val="nil"/>
              <w:bottom w:val="nil"/>
              <w:right w:val="nil"/>
            </w:tcBorders>
            <w:vAlign w:val="center"/>
          </w:tcPr>
          <w:p w14:paraId="0DA7608F" w14:textId="522DC82E"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3.02</w:t>
            </w:r>
          </w:p>
        </w:tc>
        <w:tc>
          <w:tcPr>
            <w:tcW w:w="709" w:type="dxa"/>
            <w:tcBorders>
              <w:top w:val="nil"/>
              <w:left w:val="nil"/>
              <w:bottom w:val="nil"/>
              <w:right w:val="nil"/>
            </w:tcBorders>
            <w:vAlign w:val="center"/>
          </w:tcPr>
          <w:p w14:paraId="692FF4C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1.75</w:t>
            </w:r>
          </w:p>
        </w:tc>
      </w:tr>
      <w:tr w:rsidR="00E74417" w:rsidRPr="001771F6" w14:paraId="2D4E706B" w14:textId="77777777" w:rsidTr="003A3D60">
        <w:trPr>
          <w:jc w:val="center"/>
        </w:trPr>
        <w:tc>
          <w:tcPr>
            <w:tcW w:w="2740" w:type="dxa"/>
            <w:tcBorders>
              <w:top w:val="nil"/>
              <w:left w:val="nil"/>
              <w:bottom w:val="nil"/>
              <w:right w:val="nil"/>
            </w:tcBorders>
            <w:vAlign w:val="center"/>
          </w:tcPr>
          <w:p w14:paraId="426A3CEF" w14:textId="3E301B1D"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K</w:t>
            </w:r>
            <w:r w:rsidR="00E74417" w:rsidRPr="001771F6">
              <w:rPr>
                <w:rFonts w:ascii="Times New Roman" w:hAnsi="Times New Roman" w:cs="Times New Roman"/>
                <w:szCs w:val="20"/>
                <w:lang w:val="en-GB"/>
              </w:rPr>
              <w:t>aempferol 3-(3''-</w:t>
            </w:r>
          </w:p>
          <w:p w14:paraId="00B07877" w14:textId="77777777" w:rsidR="00E74417" w:rsidRPr="001771F6" w:rsidRDefault="00E74417" w:rsidP="0078705F">
            <w:pPr>
              <w:jc w:val="left"/>
              <w:rPr>
                <w:rFonts w:ascii="Times New Roman" w:hAnsi="Times New Roman" w:cs="Times New Roman"/>
                <w:szCs w:val="20"/>
                <w:lang w:val="en-GB"/>
              </w:rPr>
            </w:pPr>
            <w:proofErr w:type="spellStart"/>
            <w:r w:rsidRPr="001771F6">
              <w:rPr>
                <w:rFonts w:ascii="Times New Roman" w:hAnsi="Times New Roman" w:cs="Times New Roman"/>
                <w:szCs w:val="20"/>
                <w:lang w:val="en-GB"/>
              </w:rPr>
              <w:t>acetylrhamnoside</w:t>
            </w:r>
            <w:proofErr w:type="spellEnd"/>
            <w:r w:rsidRPr="001771F6">
              <w:rPr>
                <w:rFonts w:ascii="Times New Roman" w:hAnsi="Times New Roman" w:cs="Times New Roman"/>
                <w:szCs w:val="20"/>
                <w:lang w:val="en-GB"/>
              </w:rPr>
              <w:t>)</w:t>
            </w:r>
          </w:p>
        </w:tc>
        <w:tc>
          <w:tcPr>
            <w:tcW w:w="1224" w:type="dxa"/>
            <w:tcBorders>
              <w:top w:val="nil"/>
              <w:left w:val="nil"/>
              <w:bottom w:val="nil"/>
              <w:right w:val="nil"/>
            </w:tcBorders>
            <w:vAlign w:val="center"/>
          </w:tcPr>
          <w:p w14:paraId="0D0A2654"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24.77</w:t>
            </w:r>
          </w:p>
        </w:tc>
        <w:tc>
          <w:tcPr>
            <w:tcW w:w="1418" w:type="dxa"/>
            <w:tcBorders>
              <w:top w:val="nil"/>
              <w:left w:val="nil"/>
              <w:bottom w:val="nil"/>
              <w:right w:val="nil"/>
            </w:tcBorders>
            <w:vAlign w:val="center"/>
          </w:tcPr>
          <w:p w14:paraId="596D27BA"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75.03</w:t>
            </w:r>
          </w:p>
        </w:tc>
        <w:tc>
          <w:tcPr>
            <w:tcW w:w="709" w:type="dxa"/>
            <w:tcBorders>
              <w:top w:val="nil"/>
              <w:left w:val="nil"/>
              <w:bottom w:val="nil"/>
              <w:right w:val="nil"/>
            </w:tcBorders>
            <w:vAlign w:val="center"/>
          </w:tcPr>
          <w:p w14:paraId="4B99ED4A"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1.23</w:t>
            </w:r>
          </w:p>
        </w:tc>
        <w:tc>
          <w:tcPr>
            <w:tcW w:w="708" w:type="dxa"/>
            <w:tcBorders>
              <w:top w:val="nil"/>
              <w:left w:val="nil"/>
              <w:bottom w:val="nil"/>
              <w:right w:val="nil"/>
            </w:tcBorders>
            <w:vAlign w:val="center"/>
          </w:tcPr>
          <w:p w14:paraId="6B310274"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1.60</w:t>
            </w:r>
          </w:p>
        </w:tc>
        <w:tc>
          <w:tcPr>
            <w:tcW w:w="709" w:type="dxa"/>
            <w:tcBorders>
              <w:top w:val="nil"/>
              <w:left w:val="nil"/>
              <w:bottom w:val="nil"/>
              <w:right w:val="nil"/>
            </w:tcBorders>
            <w:vAlign w:val="center"/>
          </w:tcPr>
          <w:p w14:paraId="5237FC6C"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1.21</w:t>
            </w:r>
          </w:p>
        </w:tc>
        <w:tc>
          <w:tcPr>
            <w:tcW w:w="709" w:type="dxa"/>
            <w:tcBorders>
              <w:top w:val="nil"/>
              <w:left w:val="nil"/>
              <w:bottom w:val="nil"/>
              <w:right w:val="nil"/>
            </w:tcBorders>
            <w:vAlign w:val="center"/>
          </w:tcPr>
          <w:p w14:paraId="48DBA4CF"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2.15</w:t>
            </w:r>
          </w:p>
        </w:tc>
      </w:tr>
      <w:tr w:rsidR="00E74417" w:rsidRPr="001771F6" w14:paraId="6D9B7BEB" w14:textId="77777777" w:rsidTr="003A3D60">
        <w:trPr>
          <w:jc w:val="center"/>
        </w:trPr>
        <w:tc>
          <w:tcPr>
            <w:tcW w:w="2740" w:type="dxa"/>
            <w:tcBorders>
              <w:top w:val="nil"/>
              <w:left w:val="nil"/>
              <w:bottom w:val="nil"/>
              <w:right w:val="nil"/>
            </w:tcBorders>
            <w:vAlign w:val="center"/>
          </w:tcPr>
          <w:p w14:paraId="353B7CD5" w14:textId="568D0BCA"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K</w:t>
            </w:r>
            <w:r w:rsidR="00E74417" w:rsidRPr="001771F6">
              <w:rPr>
                <w:rFonts w:ascii="Times New Roman" w:hAnsi="Times New Roman" w:cs="Times New Roman"/>
                <w:szCs w:val="20"/>
                <w:lang w:val="en-GB"/>
              </w:rPr>
              <w:t>aempferol 3-(3'',4''-</w:t>
            </w:r>
          </w:p>
          <w:p w14:paraId="4630C78D" w14:textId="1ACDE358" w:rsidR="00E74417" w:rsidRPr="001771F6" w:rsidRDefault="00E74417" w:rsidP="0078705F">
            <w:pPr>
              <w:jc w:val="left"/>
              <w:rPr>
                <w:rFonts w:ascii="Times New Roman" w:hAnsi="Times New Roman" w:cs="Times New Roman"/>
                <w:szCs w:val="20"/>
                <w:lang w:val="en-GB"/>
              </w:rPr>
            </w:pPr>
            <w:proofErr w:type="spellStart"/>
            <w:proofErr w:type="gramStart"/>
            <w:r w:rsidRPr="001771F6">
              <w:rPr>
                <w:rFonts w:ascii="Times New Roman" w:hAnsi="Times New Roman" w:cs="Times New Roman"/>
                <w:szCs w:val="20"/>
                <w:lang w:val="en-GB"/>
              </w:rPr>
              <w:t>diacetylrhamnoside</w:t>
            </w:r>
            <w:proofErr w:type="spellEnd"/>
            <w:r w:rsidRPr="001771F6">
              <w:rPr>
                <w:rFonts w:ascii="Times New Roman" w:hAnsi="Times New Roman" w:cs="Times New Roman"/>
                <w:szCs w:val="20"/>
                <w:lang w:val="en-GB"/>
              </w:rPr>
              <w:t>)</w:t>
            </w:r>
            <w:r w:rsidR="00F866A2" w:rsidRPr="00F866A2">
              <w:rPr>
                <w:rFonts w:ascii="Times New Roman" w:hAnsi="Times New Roman" w:cs="Times New Roman"/>
                <w:szCs w:val="20"/>
                <w:vertAlign w:val="superscript"/>
                <w:lang w:val="en-GB"/>
              </w:rPr>
              <w:t>iv</w:t>
            </w:r>
            <w:proofErr w:type="gramEnd"/>
          </w:p>
        </w:tc>
        <w:tc>
          <w:tcPr>
            <w:tcW w:w="1224" w:type="dxa"/>
            <w:tcBorders>
              <w:top w:val="nil"/>
              <w:left w:val="nil"/>
              <w:bottom w:val="nil"/>
              <w:right w:val="nil"/>
            </w:tcBorders>
            <w:vAlign w:val="center"/>
          </w:tcPr>
          <w:p w14:paraId="586453B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28.208</w:t>
            </w:r>
          </w:p>
        </w:tc>
        <w:tc>
          <w:tcPr>
            <w:tcW w:w="1418" w:type="dxa"/>
            <w:tcBorders>
              <w:top w:val="nil"/>
              <w:left w:val="nil"/>
              <w:bottom w:val="nil"/>
              <w:right w:val="nil"/>
            </w:tcBorders>
            <w:vAlign w:val="center"/>
          </w:tcPr>
          <w:p w14:paraId="1BEBCDF3"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516.13</w:t>
            </w:r>
          </w:p>
        </w:tc>
        <w:tc>
          <w:tcPr>
            <w:tcW w:w="709" w:type="dxa"/>
            <w:tcBorders>
              <w:top w:val="nil"/>
              <w:left w:val="nil"/>
              <w:bottom w:val="nil"/>
              <w:right w:val="nil"/>
            </w:tcBorders>
            <w:vAlign w:val="center"/>
          </w:tcPr>
          <w:p w14:paraId="4048A78A"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1.10</w:t>
            </w:r>
          </w:p>
        </w:tc>
        <w:tc>
          <w:tcPr>
            <w:tcW w:w="708" w:type="dxa"/>
            <w:tcBorders>
              <w:top w:val="nil"/>
              <w:left w:val="nil"/>
              <w:bottom w:val="nil"/>
              <w:right w:val="nil"/>
            </w:tcBorders>
            <w:vAlign w:val="center"/>
          </w:tcPr>
          <w:p w14:paraId="3E501ED1"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1.42</w:t>
            </w:r>
          </w:p>
        </w:tc>
        <w:tc>
          <w:tcPr>
            <w:tcW w:w="709" w:type="dxa"/>
            <w:tcBorders>
              <w:top w:val="nil"/>
              <w:left w:val="nil"/>
              <w:bottom w:val="nil"/>
              <w:right w:val="nil"/>
            </w:tcBorders>
            <w:vAlign w:val="center"/>
          </w:tcPr>
          <w:p w14:paraId="22BB0EEB"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1.08</w:t>
            </w:r>
          </w:p>
        </w:tc>
        <w:tc>
          <w:tcPr>
            <w:tcW w:w="709" w:type="dxa"/>
            <w:tcBorders>
              <w:top w:val="nil"/>
              <w:left w:val="nil"/>
              <w:bottom w:val="nil"/>
              <w:right w:val="nil"/>
            </w:tcBorders>
            <w:vAlign w:val="center"/>
          </w:tcPr>
          <w:p w14:paraId="7D3822C9" w14:textId="385DEC15"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2.28</w:t>
            </w:r>
          </w:p>
        </w:tc>
      </w:tr>
      <w:tr w:rsidR="00E74417" w:rsidRPr="001771F6" w14:paraId="14EA5CC5" w14:textId="77777777" w:rsidTr="003A3D60">
        <w:trPr>
          <w:jc w:val="center"/>
        </w:trPr>
        <w:tc>
          <w:tcPr>
            <w:tcW w:w="2740" w:type="dxa"/>
            <w:tcBorders>
              <w:top w:val="nil"/>
              <w:left w:val="nil"/>
              <w:right w:val="nil"/>
            </w:tcBorders>
            <w:vAlign w:val="center"/>
          </w:tcPr>
          <w:p w14:paraId="00EDCCCD" w14:textId="7C0A1F91" w:rsidR="00E74417" w:rsidRPr="001771F6" w:rsidRDefault="00942E83" w:rsidP="0078705F">
            <w:pPr>
              <w:jc w:val="left"/>
              <w:rPr>
                <w:rFonts w:ascii="Times New Roman" w:hAnsi="Times New Roman" w:cs="Times New Roman"/>
                <w:szCs w:val="20"/>
                <w:lang w:val="en-GB"/>
              </w:rPr>
            </w:pPr>
            <w:r>
              <w:rPr>
                <w:rFonts w:ascii="Times New Roman" w:hAnsi="Times New Roman" w:cs="Times New Roman"/>
                <w:szCs w:val="20"/>
                <w:lang w:val="en-GB"/>
              </w:rPr>
              <w:t>K</w:t>
            </w:r>
            <w:r w:rsidR="00E74417" w:rsidRPr="001771F6">
              <w:rPr>
                <w:rFonts w:ascii="Times New Roman" w:hAnsi="Times New Roman" w:cs="Times New Roman"/>
                <w:szCs w:val="20"/>
                <w:lang w:val="en-GB"/>
              </w:rPr>
              <w:t>aempferol-3-(6''-</w:t>
            </w:r>
          </w:p>
          <w:p w14:paraId="3DD693A3" w14:textId="2AC1A6F3" w:rsidR="00E74417" w:rsidRPr="001771F6" w:rsidRDefault="00E74417" w:rsidP="0078705F">
            <w:pPr>
              <w:jc w:val="left"/>
              <w:rPr>
                <w:rFonts w:ascii="Times New Roman" w:hAnsi="Times New Roman" w:cs="Times New Roman"/>
                <w:szCs w:val="20"/>
                <w:lang w:val="en-GB"/>
              </w:rPr>
            </w:pPr>
            <w:proofErr w:type="spellStart"/>
            <w:proofErr w:type="gramStart"/>
            <w:r w:rsidRPr="001771F6">
              <w:rPr>
                <w:rFonts w:ascii="Times New Roman" w:hAnsi="Times New Roman" w:cs="Times New Roman"/>
                <w:szCs w:val="20"/>
                <w:lang w:val="en-GB"/>
              </w:rPr>
              <w:t>caffeoylglucoside</w:t>
            </w:r>
            <w:proofErr w:type="spellEnd"/>
            <w:r w:rsidRPr="001771F6">
              <w:rPr>
                <w:rFonts w:ascii="Times New Roman" w:hAnsi="Times New Roman" w:cs="Times New Roman"/>
                <w:szCs w:val="20"/>
                <w:lang w:val="en-GB"/>
              </w:rPr>
              <w:t>)</w:t>
            </w:r>
            <w:r w:rsidR="00F866A2" w:rsidRPr="00F866A2">
              <w:rPr>
                <w:rFonts w:ascii="Times New Roman" w:hAnsi="Times New Roman" w:cs="Times New Roman"/>
                <w:szCs w:val="20"/>
                <w:vertAlign w:val="superscript"/>
                <w:lang w:val="en-GB"/>
              </w:rPr>
              <w:t>ii</w:t>
            </w:r>
            <w:proofErr w:type="gramEnd"/>
          </w:p>
        </w:tc>
        <w:tc>
          <w:tcPr>
            <w:tcW w:w="1224" w:type="dxa"/>
            <w:tcBorders>
              <w:top w:val="nil"/>
              <w:left w:val="nil"/>
              <w:right w:val="nil"/>
            </w:tcBorders>
            <w:vAlign w:val="center"/>
          </w:tcPr>
          <w:p w14:paraId="6BEAB2C6"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35.508</w:t>
            </w:r>
          </w:p>
        </w:tc>
        <w:tc>
          <w:tcPr>
            <w:tcW w:w="1418" w:type="dxa"/>
            <w:tcBorders>
              <w:top w:val="nil"/>
              <w:left w:val="nil"/>
              <w:right w:val="nil"/>
            </w:tcBorders>
            <w:vAlign w:val="center"/>
          </w:tcPr>
          <w:p w14:paraId="25D94414"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610.13</w:t>
            </w:r>
          </w:p>
        </w:tc>
        <w:tc>
          <w:tcPr>
            <w:tcW w:w="709" w:type="dxa"/>
            <w:tcBorders>
              <w:top w:val="nil"/>
              <w:left w:val="nil"/>
              <w:right w:val="nil"/>
            </w:tcBorders>
            <w:vAlign w:val="center"/>
          </w:tcPr>
          <w:p w14:paraId="1B156758"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2.21</w:t>
            </w:r>
          </w:p>
        </w:tc>
        <w:tc>
          <w:tcPr>
            <w:tcW w:w="708" w:type="dxa"/>
            <w:tcBorders>
              <w:top w:val="nil"/>
              <w:left w:val="nil"/>
              <w:right w:val="nil"/>
            </w:tcBorders>
            <w:vAlign w:val="center"/>
          </w:tcPr>
          <w:p w14:paraId="1F2A57AA" w14:textId="2CA03D7D"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2.52</w:t>
            </w:r>
          </w:p>
        </w:tc>
        <w:tc>
          <w:tcPr>
            <w:tcW w:w="709" w:type="dxa"/>
            <w:tcBorders>
              <w:top w:val="nil"/>
              <w:left w:val="nil"/>
              <w:right w:val="nil"/>
            </w:tcBorders>
            <w:vAlign w:val="center"/>
          </w:tcPr>
          <w:p w14:paraId="3671CD2E"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2.17</w:t>
            </w:r>
          </w:p>
        </w:tc>
        <w:tc>
          <w:tcPr>
            <w:tcW w:w="709" w:type="dxa"/>
            <w:tcBorders>
              <w:top w:val="nil"/>
              <w:left w:val="nil"/>
              <w:right w:val="nil"/>
            </w:tcBorders>
            <w:vAlign w:val="center"/>
          </w:tcPr>
          <w:p w14:paraId="46D92EEF" w14:textId="77777777" w:rsidR="00E74417" w:rsidRPr="001771F6" w:rsidRDefault="00E74417" w:rsidP="0078705F">
            <w:pPr>
              <w:jc w:val="center"/>
              <w:rPr>
                <w:rFonts w:ascii="Times New Roman" w:hAnsi="Times New Roman" w:cs="Times New Roman"/>
                <w:szCs w:val="20"/>
                <w:lang w:val="en-GB"/>
              </w:rPr>
            </w:pPr>
            <w:r w:rsidRPr="001771F6">
              <w:rPr>
                <w:rFonts w:ascii="Times New Roman" w:hAnsi="Times New Roman" w:cs="Times New Roman"/>
                <w:szCs w:val="20"/>
                <w:lang w:val="en-GB"/>
              </w:rPr>
              <w:t>1.89</w:t>
            </w:r>
          </w:p>
        </w:tc>
      </w:tr>
    </w:tbl>
    <w:p w14:paraId="7DF5B227" w14:textId="412A5391" w:rsidR="00E74417" w:rsidRDefault="00E74417" w:rsidP="00E74417">
      <w:pPr>
        <w:rPr>
          <w:rFonts w:ascii="Times New Roman" w:hAnsi="Times New Roman" w:cs="Times New Roman"/>
          <w:szCs w:val="20"/>
        </w:rPr>
      </w:pPr>
    </w:p>
    <w:p w14:paraId="6CBDA48F" w14:textId="0009B613" w:rsidR="00DF35F7" w:rsidRPr="00292EF0" w:rsidRDefault="00DF35F7" w:rsidP="00DF35F7">
      <w:pPr>
        <w:pStyle w:val="Keywords"/>
        <w:spacing w:after="0"/>
        <w:ind w:left="0"/>
        <w:jc w:val="both"/>
        <w:rPr>
          <w:rFonts w:cs="Times New Roman"/>
          <w:b w:val="0"/>
          <w:bCs/>
          <w:lang w:val="en-GB"/>
        </w:rPr>
      </w:pPr>
      <w:bookmarkStart w:id="3" w:name="_Hlk83204506"/>
      <w:r w:rsidRPr="00A72277">
        <w:rPr>
          <w:rFonts w:cs="Times New Roman"/>
          <w:b w:val="0"/>
          <w:bCs/>
          <w:lang w:val="en-GB"/>
        </w:rPr>
        <w:t xml:space="preserve">To validate the chromatogram, the retention time (RT) of a specific flavonoid of </w:t>
      </w:r>
      <w:r w:rsidR="003A3D60">
        <w:rPr>
          <w:rFonts w:cs="Times New Roman"/>
          <w:b w:val="0"/>
          <w:bCs/>
          <w:lang w:val="en-GB"/>
        </w:rPr>
        <w:t>v</w:t>
      </w:r>
      <w:r w:rsidRPr="00A72277">
        <w:rPr>
          <w:rFonts w:cs="Times New Roman"/>
          <w:b w:val="0"/>
          <w:bCs/>
          <w:lang w:val="en-GB"/>
        </w:rPr>
        <w:t xml:space="preserve">itexin and </w:t>
      </w:r>
      <w:r w:rsidR="003A3D60">
        <w:rPr>
          <w:rFonts w:cs="Times New Roman"/>
          <w:b w:val="0"/>
          <w:bCs/>
          <w:lang w:val="en-GB"/>
        </w:rPr>
        <w:t>i</w:t>
      </w:r>
      <w:r w:rsidRPr="00A72277">
        <w:rPr>
          <w:rFonts w:cs="Times New Roman"/>
          <w:b w:val="0"/>
          <w:bCs/>
          <w:lang w:val="en-GB"/>
        </w:rPr>
        <w:t xml:space="preserve">sovitexin at 7.4 and 8.7 minutes, respectively was used in the HPLC analysis (Figure </w:t>
      </w:r>
      <w:r>
        <w:rPr>
          <w:rFonts w:cs="Times New Roman"/>
          <w:b w:val="0"/>
          <w:bCs/>
          <w:lang w:val="en-GB"/>
        </w:rPr>
        <w:t>4</w:t>
      </w:r>
      <w:r w:rsidRPr="00A72277">
        <w:rPr>
          <w:rFonts w:cs="Times New Roman"/>
          <w:b w:val="0"/>
          <w:bCs/>
          <w:lang w:val="en-GB"/>
        </w:rPr>
        <w:t xml:space="preserve">). Notably, these compounds </w:t>
      </w:r>
      <w:r>
        <w:rPr>
          <w:rFonts w:cs="Times New Roman"/>
          <w:b w:val="0"/>
          <w:bCs/>
          <w:lang w:val="en-GB"/>
        </w:rPr>
        <w:t xml:space="preserve">were </w:t>
      </w:r>
      <w:r w:rsidRPr="00A72277">
        <w:rPr>
          <w:rFonts w:cs="Times New Roman"/>
          <w:b w:val="0"/>
          <w:bCs/>
          <w:lang w:val="en-GB"/>
        </w:rPr>
        <w:t xml:space="preserve">found at 17.84 ± 2.57 ppm of </w:t>
      </w:r>
      <w:r w:rsidR="003A3D60">
        <w:rPr>
          <w:rFonts w:cs="Times New Roman"/>
          <w:b w:val="0"/>
          <w:bCs/>
          <w:lang w:val="en-GB"/>
        </w:rPr>
        <w:t>v</w:t>
      </w:r>
      <w:r w:rsidRPr="00A72277">
        <w:rPr>
          <w:rFonts w:cs="Times New Roman"/>
          <w:b w:val="0"/>
          <w:bCs/>
          <w:lang w:val="en-GB"/>
        </w:rPr>
        <w:t xml:space="preserve">itexin and 13.92 ± 0.44 ppm of </w:t>
      </w:r>
      <w:r w:rsidR="003A3D60">
        <w:rPr>
          <w:rFonts w:cs="Times New Roman"/>
          <w:b w:val="0"/>
          <w:bCs/>
          <w:lang w:val="en-GB"/>
        </w:rPr>
        <w:t>i</w:t>
      </w:r>
      <w:r w:rsidRPr="00A72277">
        <w:rPr>
          <w:rFonts w:cs="Times New Roman"/>
          <w:b w:val="0"/>
          <w:bCs/>
          <w:lang w:val="en-GB"/>
        </w:rPr>
        <w:t xml:space="preserve">sovitexin in the leaves of </w:t>
      </w:r>
      <w:r w:rsidRPr="00A72277">
        <w:rPr>
          <w:rFonts w:cs="Times New Roman"/>
          <w:b w:val="0"/>
          <w:bCs/>
          <w:i/>
          <w:iCs/>
          <w:lang w:val="en-GB"/>
        </w:rPr>
        <w:t>F. deltoidea</w:t>
      </w:r>
      <w:r w:rsidRPr="00A72277">
        <w:rPr>
          <w:rFonts w:cs="Times New Roman"/>
          <w:b w:val="0"/>
          <w:bCs/>
          <w:lang w:val="en-GB"/>
        </w:rPr>
        <w:t xml:space="preserve">. It </w:t>
      </w:r>
      <w:r>
        <w:rPr>
          <w:rFonts w:cs="Times New Roman"/>
          <w:b w:val="0"/>
          <w:bCs/>
          <w:lang w:val="en-GB"/>
        </w:rPr>
        <w:t xml:space="preserve">was </w:t>
      </w:r>
      <w:r w:rsidRPr="00A72277">
        <w:rPr>
          <w:rFonts w:cs="Times New Roman"/>
          <w:b w:val="0"/>
          <w:bCs/>
          <w:lang w:val="en-GB"/>
        </w:rPr>
        <w:t>abundantly found in the leaf organ</w:t>
      </w:r>
      <w:r>
        <w:rPr>
          <w:rFonts w:cs="Times New Roman"/>
          <w:b w:val="0"/>
          <w:bCs/>
          <w:lang w:val="en-GB"/>
        </w:rPr>
        <w:t xml:space="preserve">. </w:t>
      </w:r>
      <w:r w:rsidRPr="00C05B48">
        <w:rPr>
          <w:rFonts w:cs="Times New Roman"/>
          <w:b w:val="0"/>
          <w:bCs/>
          <w:lang w:val="en-GB"/>
        </w:rPr>
        <w:t>This finding is in line with the study that has been conducted by Abdullah et al.</w:t>
      </w:r>
      <w:r w:rsidR="003A3D60">
        <w:rPr>
          <w:rFonts w:cs="Times New Roman"/>
          <w:b w:val="0"/>
          <w:bCs/>
          <w:lang w:val="en-GB"/>
        </w:rPr>
        <w:t xml:space="preserve"> </w:t>
      </w:r>
      <w:r>
        <w:rPr>
          <w:rFonts w:cs="Times New Roman"/>
          <w:b w:val="0"/>
          <w:bCs/>
          <w:lang w:val="en-GB"/>
        </w:rPr>
        <w:fldChar w:fldCharType="begin" w:fldLock="1"/>
      </w:r>
      <w:r>
        <w:rPr>
          <w:rFonts w:cs="Times New Roman"/>
          <w:b w:val="0"/>
          <w:bCs/>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operties":{"noteIndex":0},"schema":"https://github.com/citation-style-language/schema/raw/master/csl-citation.json"}</w:instrText>
      </w:r>
      <w:r>
        <w:rPr>
          <w:rFonts w:cs="Times New Roman"/>
          <w:b w:val="0"/>
          <w:bCs/>
          <w:lang w:val="en-GB"/>
        </w:rPr>
        <w:fldChar w:fldCharType="separate"/>
      </w:r>
      <w:r w:rsidRPr="00C05B48">
        <w:rPr>
          <w:rFonts w:cs="Times New Roman"/>
          <w:b w:val="0"/>
          <w:bCs/>
          <w:noProof/>
          <w:lang w:val="en-GB"/>
        </w:rPr>
        <w:t>[17]</w:t>
      </w:r>
      <w:r>
        <w:rPr>
          <w:rFonts w:cs="Times New Roman"/>
          <w:b w:val="0"/>
          <w:bCs/>
          <w:lang w:val="en-GB"/>
        </w:rPr>
        <w:fldChar w:fldCharType="end"/>
      </w:r>
      <w:r w:rsidRPr="00C05B48">
        <w:rPr>
          <w:rFonts w:cs="Times New Roman"/>
          <w:b w:val="0"/>
          <w:bCs/>
          <w:lang w:val="en-GB"/>
        </w:rPr>
        <w:t xml:space="preserve">, which found that the concentration of </w:t>
      </w:r>
      <w:r w:rsidR="003A3D60">
        <w:rPr>
          <w:rFonts w:cs="Times New Roman"/>
          <w:b w:val="0"/>
          <w:bCs/>
          <w:lang w:val="en-GB"/>
        </w:rPr>
        <w:t>v</w:t>
      </w:r>
      <w:r w:rsidRPr="00C05B48">
        <w:rPr>
          <w:rFonts w:cs="Times New Roman"/>
          <w:b w:val="0"/>
          <w:bCs/>
          <w:lang w:val="en-GB"/>
        </w:rPr>
        <w:t xml:space="preserve">itexin was higher than that of </w:t>
      </w:r>
      <w:r w:rsidR="003A3D60">
        <w:rPr>
          <w:rFonts w:cs="Times New Roman"/>
          <w:b w:val="0"/>
          <w:bCs/>
          <w:lang w:val="en-GB"/>
        </w:rPr>
        <w:t>i</w:t>
      </w:r>
      <w:r w:rsidRPr="00C05B48">
        <w:rPr>
          <w:rFonts w:cs="Times New Roman"/>
          <w:b w:val="0"/>
          <w:bCs/>
          <w:lang w:val="en-GB"/>
        </w:rPr>
        <w:t>sovitexin</w:t>
      </w:r>
      <w:r>
        <w:rPr>
          <w:rFonts w:cs="Times New Roman"/>
          <w:b w:val="0"/>
          <w:bCs/>
          <w:lang w:val="en-GB"/>
        </w:rPr>
        <w:t xml:space="preserve"> in the leaf of </w:t>
      </w:r>
      <w:r w:rsidRPr="00C05B48">
        <w:rPr>
          <w:rFonts w:cs="Times New Roman"/>
          <w:b w:val="0"/>
          <w:bCs/>
          <w:i/>
          <w:iCs/>
          <w:lang w:val="en-GB"/>
        </w:rPr>
        <w:t>F. deltoidea</w:t>
      </w:r>
      <w:r>
        <w:rPr>
          <w:rFonts w:cs="Times New Roman"/>
          <w:b w:val="0"/>
          <w:bCs/>
          <w:lang w:val="en-GB"/>
        </w:rPr>
        <w:t xml:space="preserve">. He at al. </w:t>
      </w:r>
      <w:r>
        <w:rPr>
          <w:rFonts w:cs="Times New Roman"/>
          <w:b w:val="0"/>
          <w:bCs/>
          <w:lang w:val="en-GB"/>
        </w:rPr>
        <w:fldChar w:fldCharType="begin" w:fldLock="1"/>
      </w:r>
      <w:r>
        <w:rPr>
          <w:rFonts w:cs="Times New Roman"/>
          <w:b w:val="0"/>
          <w:bCs/>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Pr>
          <w:rFonts w:cs="Times New Roman"/>
          <w:b w:val="0"/>
          <w:bCs/>
          <w:lang w:val="en-GB"/>
        </w:rPr>
        <w:fldChar w:fldCharType="separate"/>
      </w:r>
      <w:r w:rsidRPr="004E7404">
        <w:rPr>
          <w:rFonts w:cs="Times New Roman"/>
          <w:b w:val="0"/>
          <w:bCs/>
          <w:noProof/>
          <w:lang w:val="en-GB"/>
        </w:rPr>
        <w:t>[18]</w:t>
      </w:r>
      <w:r>
        <w:rPr>
          <w:rFonts w:cs="Times New Roman"/>
          <w:b w:val="0"/>
          <w:bCs/>
          <w:lang w:val="en-GB"/>
        </w:rPr>
        <w:fldChar w:fldCharType="end"/>
      </w:r>
      <w:r>
        <w:rPr>
          <w:rFonts w:cs="Times New Roman"/>
          <w:b w:val="0"/>
          <w:bCs/>
          <w:lang w:val="en-GB"/>
        </w:rPr>
        <w:t xml:space="preserve"> mentioned that in </w:t>
      </w:r>
      <w:proofErr w:type="spellStart"/>
      <w:r w:rsidRPr="004E7404">
        <w:rPr>
          <w:rFonts w:cs="Times New Roman"/>
          <w:b w:val="0"/>
          <w:bCs/>
          <w:i/>
          <w:iCs/>
          <w:lang w:val="en-GB"/>
        </w:rPr>
        <w:t>Lemna</w:t>
      </w:r>
      <w:proofErr w:type="spellEnd"/>
      <w:r w:rsidRPr="004E7404">
        <w:rPr>
          <w:rFonts w:cs="Times New Roman"/>
          <w:b w:val="0"/>
          <w:bCs/>
          <w:i/>
          <w:iCs/>
          <w:lang w:val="en-GB"/>
        </w:rPr>
        <w:t xml:space="preserve"> minor</w:t>
      </w:r>
      <w:r>
        <w:rPr>
          <w:rFonts w:cs="Times New Roman"/>
          <w:b w:val="0"/>
          <w:bCs/>
          <w:i/>
          <w:iCs/>
          <w:lang w:val="en-GB"/>
        </w:rPr>
        <w:t xml:space="preserve"> </w:t>
      </w:r>
      <w:r w:rsidRPr="00C05B48">
        <w:rPr>
          <w:rFonts w:cs="Times New Roman"/>
          <w:b w:val="0"/>
          <w:bCs/>
          <w:lang w:val="en-GB"/>
        </w:rPr>
        <w:t>plant</w:t>
      </w:r>
      <w:r>
        <w:rPr>
          <w:rFonts w:cs="Times New Roman"/>
          <w:b w:val="0"/>
          <w:bCs/>
          <w:lang w:val="en-GB"/>
        </w:rPr>
        <w:t xml:space="preserve">, </w:t>
      </w:r>
      <w:r w:rsidR="003A3D60">
        <w:rPr>
          <w:rFonts w:cs="Times New Roman"/>
          <w:b w:val="0"/>
          <w:bCs/>
          <w:lang w:val="en-GB"/>
        </w:rPr>
        <w:t>v</w:t>
      </w:r>
      <w:r>
        <w:rPr>
          <w:rFonts w:cs="Times New Roman"/>
          <w:b w:val="0"/>
          <w:bCs/>
          <w:lang w:val="en-GB"/>
        </w:rPr>
        <w:t xml:space="preserve">itexin was found to be converted to </w:t>
      </w:r>
      <w:r w:rsidR="003A3D60">
        <w:rPr>
          <w:rFonts w:cs="Times New Roman"/>
          <w:b w:val="0"/>
          <w:bCs/>
          <w:lang w:val="en-GB"/>
        </w:rPr>
        <w:t>i</w:t>
      </w:r>
      <w:r>
        <w:rPr>
          <w:rFonts w:cs="Times New Roman"/>
          <w:b w:val="0"/>
          <w:bCs/>
          <w:lang w:val="en-GB"/>
        </w:rPr>
        <w:t xml:space="preserve">sovitexin and not in reverse direction. </w:t>
      </w:r>
      <w:r w:rsidRPr="00B231DE">
        <w:rPr>
          <w:rFonts w:cs="Times New Roman"/>
          <w:b w:val="0"/>
          <w:bCs/>
          <w:lang w:val="en-GB"/>
        </w:rPr>
        <w:t xml:space="preserve">These phytochemical compounds serve as siderophores, attractants and feeding deterrents in plant </w:t>
      </w:r>
      <w:r w:rsidRPr="00B231DE">
        <w:rPr>
          <w:rFonts w:cs="Times New Roman"/>
          <w:b w:val="0"/>
          <w:bCs/>
          <w:lang w:val="en-GB"/>
        </w:rPr>
        <w:fldChar w:fldCharType="begin" w:fldLock="1"/>
      </w:r>
      <w:r w:rsidRPr="00B231DE">
        <w:rPr>
          <w:rFonts w:cs="Times New Roman"/>
          <w:b w:val="0"/>
          <w:bCs/>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eviouslyFormattedCitation":"[17]"},"properties":{"noteIndex":0},"schema":"https://github.com/citation-style-language/schema/raw/master/csl-citation.json"}</w:instrText>
      </w:r>
      <w:r w:rsidRPr="00B231DE">
        <w:rPr>
          <w:rFonts w:cs="Times New Roman"/>
          <w:b w:val="0"/>
          <w:bCs/>
          <w:lang w:val="en-GB"/>
        </w:rPr>
        <w:fldChar w:fldCharType="separate"/>
      </w:r>
      <w:r w:rsidRPr="00B231DE">
        <w:rPr>
          <w:rFonts w:cs="Times New Roman"/>
          <w:b w:val="0"/>
          <w:bCs/>
          <w:noProof/>
          <w:lang w:val="en-GB"/>
        </w:rPr>
        <w:t>[17]</w:t>
      </w:r>
      <w:r w:rsidRPr="00B231DE">
        <w:rPr>
          <w:rFonts w:cs="Times New Roman"/>
          <w:b w:val="0"/>
          <w:bCs/>
          <w:lang w:val="en-GB"/>
        </w:rPr>
        <w:fldChar w:fldCharType="end"/>
      </w:r>
      <w:r w:rsidRPr="00B231DE">
        <w:rPr>
          <w:rFonts w:cs="Times New Roman"/>
          <w:b w:val="0"/>
          <w:bCs/>
          <w:lang w:val="en-GB"/>
        </w:rPr>
        <w:t xml:space="preserve">. From previous studies, these compounds also found in various plants such as mung beans, wheat leaves and bamboo </w:t>
      </w:r>
      <w:r w:rsidRPr="00B231DE">
        <w:rPr>
          <w:rFonts w:cs="Times New Roman"/>
          <w:b w:val="0"/>
          <w:bCs/>
          <w:lang w:val="en-GB"/>
        </w:rPr>
        <w:fldChar w:fldCharType="begin" w:fldLock="1"/>
      </w:r>
      <w:r w:rsidRPr="00B231DE">
        <w:rPr>
          <w:rFonts w:cs="Times New Roman"/>
          <w:b w:val="0"/>
          <w:bCs/>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B231DE">
        <w:rPr>
          <w:rFonts w:cs="Times New Roman"/>
          <w:b w:val="0"/>
          <w:bCs/>
          <w:lang w:val="en-GB"/>
        </w:rPr>
        <w:fldChar w:fldCharType="separate"/>
      </w:r>
      <w:r w:rsidRPr="00B231DE">
        <w:rPr>
          <w:rFonts w:cs="Times New Roman"/>
          <w:b w:val="0"/>
          <w:bCs/>
          <w:noProof/>
          <w:lang w:val="en-GB"/>
        </w:rPr>
        <w:t>[18]</w:t>
      </w:r>
      <w:r w:rsidRPr="00B231DE">
        <w:rPr>
          <w:rFonts w:cs="Times New Roman"/>
          <w:b w:val="0"/>
          <w:bCs/>
          <w:lang w:val="en-GB"/>
        </w:rPr>
        <w:fldChar w:fldCharType="end"/>
      </w:r>
      <w:r>
        <w:rPr>
          <w:rFonts w:cs="Times New Roman"/>
          <w:b w:val="0"/>
          <w:bCs/>
          <w:lang w:val="en-GB"/>
        </w:rPr>
        <w:t>.</w:t>
      </w:r>
      <w:bookmarkEnd w:id="3"/>
    </w:p>
    <w:p w14:paraId="425EE322" w14:textId="77777777" w:rsidR="00DF35F7" w:rsidRDefault="00DF35F7" w:rsidP="00DF35F7">
      <w:pPr>
        <w:rPr>
          <w:rFonts w:ascii="Times New Roman" w:hAnsi="Times New Roman" w:cs="Times New Roman"/>
          <w:bCs/>
          <w:szCs w:val="20"/>
        </w:rPr>
      </w:pPr>
    </w:p>
    <w:p w14:paraId="0FD4AB55" w14:textId="77777777" w:rsidR="00DF35F7" w:rsidRPr="00A72277" w:rsidRDefault="00DF35F7" w:rsidP="00E74417">
      <w:pPr>
        <w:rPr>
          <w:rFonts w:ascii="Times New Roman" w:hAnsi="Times New Roman" w:cs="Times New Roman"/>
          <w:szCs w:val="20"/>
        </w:rPr>
      </w:pPr>
    </w:p>
    <w:p w14:paraId="0228C02D" w14:textId="77777777" w:rsidR="00E74417" w:rsidRPr="00A72277" w:rsidRDefault="00E74417" w:rsidP="00E74417">
      <w:pPr>
        <w:pStyle w:val="Keywords"/>
        <w:spacing w:after="0"/>
        <w:ind w:left="0" w:right="-75"/>
        <w:jc w:val="center"/>
        <w:rPr>
          <w:rFonts w:cs="Times New Roman"/>
          <w:lang w:val="en-GB"/>
        </w:rPr>
      </w:pPr>
      <w:r w:rsidRPr="00A72277">
        <w:rPr>
          <w:rFonts w:cs="Times New Roman"/>
          <w:noProof/>
        </w:rPr>
        <w:drawing>
          <wp:inline distT="0" distB="0" distL="0" distR="0" wp14:anchorId="4719E535" wp14:editId="2962292B">
            <wp:extent cx="4294806" cy="3132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31000"/>
                              </a14:imgEffect>
                            </a14:imgLayer>
                          </a14:imgProps>
                        </a:ext>
                        <a:ext uri="{28A0092B-C50C-407E-A947-70E740481C1C}">
                          <a14:useLocalDpi xmlns:a14="http://schemas.microsoft.com/office/drawing/2010/main" val="0"/>
                        </a:ext>
                      </a:extLst>
                    </a:blip>
                    <a:srcRect/>
                    <a:stretch>
                      <a:fillRect/>
                    </a:stretch>
                  </pic:blipFill>
                  <pic:spPr bwMode="auto">
                    <a:xfrm>
                      <a:off x="0" y="0"/>
                      <a:ext cx="4401235" cy="3209778"/>
                    </a:xfrm>
                    <a:prstGeom prst="rect">
                      <a:avLst/>
                    </a:prstGeom>
                    <a:noFill/>
                  </pic:spPr>
                </pic:pic>
              </a:graphicData>
            </a:graphic>
          </wp:inline>
        </w:drawing>
      </w:r>
    </w:p>
    <w:p w14:paraId="50D066CF" w14:textId="77777777" w:rsidR="00292EF0" w:rsidRDefault="00292EF0" w:rsidP="00E74417">
      <w:pPr>
        <w:pStyle w:val="Keywords"/>
        <w:spacing w:after="0"/>
        <w:ind w:left="0"/>
        <w:jc w:val="center"/>
        <w:rPr>
          <w:rFonts w:cs="Times New Roman"/>
          <w:b w:val="0"/>
          <w:bCs/>
          <w:lang w:val="en-GB"/>
        </w:rPr>
      </w:pPr>
    </w:p>
    <w:p w14:paraId="70611D24" w14:textId="78980909" w:rsidR="00E74417" w:rsidRDefault="00E74417" w:rsidP="00E74417">
      <w:pPr>
        <w:pStyle w:val="Keywords"/>
        <w:spacing w:after="0"/>
        <w:ind w:left="0"/>
        <w:jc w:val="center"/>
        <w:rPr>
          <w:rFonts w:cs="Times New Roman"/>
          <w:b w:val="0"/>
          <w:bCs/>
          <w:color w:val="000000"/>
          <w:lang w:val="en-GB"/>
        </w:rPr>
      </w:pPr>
      <w:r w:rsidRPr="00A72277">
        <w:rPr>
          <w:rFonts w:cs="Times New Roman"/>
          <w:b w:val="0"/>
          <w:bCs/>
          <w:lang w:val="en-GB"/>
        </w:rPr>
        <w:t xml:space="preserve">Figure </w:t>
      </w:r>
      <w:r w:rsidR="00DF35F7">
        <w:rPr>
          <w:rFonts w:cs="Times New Roman"/>
          <w:b w:val="0"/>
          <w:bCs/>
          <w:lang w:val="en-GB"/>
        </w:rPr>
        <w:t>3</w:t>
      </w:r>
      <w:r w:rsidRPr="00A72277">
        <w:rPr>
          <w:rFonts w:cs="Times New Roman"/>
          <w:b w:val="0"/>
          <w:bCs/>
          <w:lang w:val="en-GB"/>
        </w:rPr>
        <w:t xml:space="preserve">. </w:t>
      </w:r>
      <w:r w:rsidRPr="00A72277">
        <w:rPr>
          <w:rFonts w:cs="Times New Roman"/>
          <w:b w:val="0"/>
          <w:bCs/>
          <w:color w:val="000000"/>
          <w:lang w:val="en-GB"/>
        </w:rPr>
        <w:t xml:space="preserve">Molecular structures of main phytochemicals compounds in each </w:t>
      </w:r>
      <w:r w:rsidRPr="00A72277">
        <w:rPr>
          <w:rFonts w:cs="Times New Roman"/>
          <w:b w:val="0"/>
          <w:bCs/>
          <w:i/>
          <w:iCs/>
          <w:color w:val="000000"/>
          <w:lang w:val="en-GB"/>
        </w:rPr>
        <w:t>F. deltoidea</w:t>
      </w:r>
      <w:r w:rsidRPr="00A72277">
        <w:rPr>
          <w:rFonts w:cs="Times New Roman"/>
          <w:b w:val="0"/>
          <w:bCs/>
          <w:color w:val="000000"/>
          <w:lang w:val="en-GB"/>
        </w:rPr>
        <w:t xml:space="preserve"> organs</w:t>
      </w:r>
    </w:p>
    <w:p w14:paraId="5552C6FA" w14:textId="63A83B36" w:rsidR="00DF35F7" w:rsidRDefault="00DF35F7" w:rsidP="00DF35F7">
      <w:pPr>
        <w:pStyle w:val="Keywords"/>
        <w:spacing w:after="0"/>
        <w:ind w:left="0"/>
        <w:rPr>
          <w:rFonts w:cs="Times New Roman"/>
          <w:b w:val="0"/>
          <w:bCs/>
          <w:color w:val="000000"/>
          <w:lang w:val="en-GB"/>
        </w:rPr>
      </w:pPr>
    </w:p>
    <w:p w14:paraId="07A07D99" w14:textId="3F3779EE" w:rsidR="00DF35F7" w:rsidRPr="007250A4" w:rsidRDefault="00DF35F7" w:rsidP="00DF35F7">
      <w:pPr>
        <w:pStyle w:val="Keywords"/>
        <w:spacing w:after="0"/>
        <w:ind w:left="0" w:right="66"/>
        <w:jc w:val="both"/>
        <w:rPr>
          <w:rFonts w:cs="Times New Roman"/>
          <w:b w:val="0"/>
          <w:bCs/>
          <w:lang w:val="en-GB"/>
        </w:rPr>
      </w:pPr>
      <w:r w:rsidRPr="00A72277">
        <w:rPr>
          <w:rFonts w:cs="Times New Roman"/>
          <w:b w:val="0"/>
          <w:bCs/>
          <w:lang w:val="en-GB"/>
        </w:rPr>
        <w:t xml:space="preserve">Figure </w:t>
      </w:r>
      <w:r>
        <w:rPr>
          <w:rFonts w:cs="Times New Roman"/>
          <w:b w:val="0"/>
          <w:bCs/>
          <w:lang w:val="en-GB"/>
        </w:rPr>
        <w:t>5</w:t>
      </w:r>
      <w:r w:rsidRPr="00A72277">
        <w:rPr>
          <w:rFonts w:cs="Times New Roman"/>
          <w:b w:val="0"/>
          <w:bCs/>
          <w:lang w:val="en-GB"/>
        </w:rPr>
        <w:t xml:space="preserve"> shows the TPC and TFC values of the extracts of </w:t>
      </w:r>
      <w:r w:rsidRPr="00A72277">
        <w:rPr>
          <w:rFonts w:cs="Times New Roman"/>
          <w:b w:val="0"/>
          <w:bCs/>
          <w:i/>
          <w:iCs/>
          <w:lang w:val="en-GB"/>
        </w:rPr>
        <w:t>F. deltoidea</w:t>
      </w:r>
      <w:r w:rsidRPr="00A72277">
        <w:rPr>
          <w:rFonts w:cs="Times New Roman"/>
          <w:b w:val="0"/>
          <w:bCs/>
          <w:lang w:val="en-GB"/>
        </w:rPr>
        <w:t xml:space="preserve"> measured using the Folin-Ciocalteu method and </w:t>
      </w:r>
      <w:r>
        <w:rPr>
          <w:rFonts w:cs="Times New Roman"/>
          <w:b w:val="0"/>
          <w:bCs/>
          <w:lang w:val="en-GB"/>
        </w:rPr>
        <w:t>A</w:t>
      </w:r>
      <w:r w:rsidRPr="00A72277">
        <w:rPr>
          <w:rFonts w:cs="Times New Roman"/>
          <w:b w:val="0"/>
          <w:bCs/>
          <w:lang w:val="en-GB"/>
        </w:rPr>
        <w:t xml:space="preserve">luminium chloride </w:t>
      </w:r>
      <w:proofErr w:type="spellStart"/>
      <w:r w:rsidRPr="00A72277">
        <w:rPr>
          <w:rFonts w:cs="Times New Roman"/>
          <w:b w:val="0"/>
          <w:bCs/>
          <w:lang w:val="en-GB"/>
        </w:rPr>
        <w:t>colo</w:t>
      </w:r>
      <w:r>
        <w:rPr>
          <w:rFonts w:cs="Times New Roman"/>
          <w:b w:val="0"/>
          <w:bCs/>
          <w:lang w:val="en-GB"/>
        </w:rPr>
        <w:t>u</w:t>
      </w:r>
      <w:r w:rsidRPr="00A72277">
        <w:rPr>
          <w:rFonts w:cs="Times New Roman"/>
          <w:b w:val="0"/>
          <w:bCs/>
          <w:lang w:val="en-GB"/>
        </w:rPr>
        <w:t>rimetric</w:t>
      </w:r>
      <w:proofErr w:type="spellEnd"/>
      <w:r w:rsidRPr="00A72277">
        <w:rPr>
          <w:rFonts w:cs="Times New Roman"/>
          <w:b w:val="0"/>
          <w:bCs/>
          <w:lang w:val="en-GB"/>
        </w:rPr>
        <w:t xml:space="preserve"> assay, respectively. It is important to determine both compounds composition in the plants as the formation of AgNP highly depends on their presence. This was emphasi</w:t>
      </w:r>
      <w:r>
        <w:rPr>
          <w:rFonts w:cs="Times New Roman"/>
          <w:b w:val="0"/>
          <w:bCs/>
          <w:lang w:val="en-GB"/>
        </w:rPr>
        <w:t>s</w:t>
      </w:r>
      <w:r w:rsidRPr="00A72277">
        <w:rPr>
          <w:rFonts w:cs="Times New Roman"/>
          <w:b w:val="0"/>
          <w:bCs/>
          <w:lang w:val="en-GB"/>
        </w:rPr>
        <w:t>e</w:t>
      </w:r>
      <w:r>
        <w:rPr>
          <w:rFonts w:cs="Times New Roman"/>
          <w:b w:val="0"/>
          <w:bCs/>
          <w:lang w:val="en-GB"/>
        </w:rPr>
        <w:t>d</w:t>
      </w:r>
      <w:r w:rsidRPr="00A72277">
        <w:rPr>
          <w:rFonts w:cs="Times New Roman"/>
          <w:b w:val="0"/>
          <w:bCs/>
          <w:lang w:val="en-GB"/>
        </w:rPr>
        <w:t xml:space="preserve"> by </w:t>
      </w:r>
      <w:proofErr w:type="spellStart"/>
      <w:r w:rsidRPr="00A72277">
        <w:rPr>
          <w:rFonts w:cs="Times New Roman"/>
          <w:b w:val="0"/>
          <w:bCs/>
          <w:lang w:val="en-GB"/>
        </w:rPr>
        <w:t>Asmat</w:t>
      </w:r>
      <w:proofErr w:type="spellEnd"/>
      <w:r w:rsidRPr="00A72277">
        <w:rPr>
          <w:rFonts w:cs="Times New Roman"/>
          <w:b w:val="0"/>
          <w:bCs/>
          <w:lang w:val="en-GB"/>
        </w:rPr>
        <w:t>-Campos</w:t>
      </w:r>
      <w:r>
        <w:rPr>
          <w:rFonts w:cs="Times New Roman"/>
          <w:b w:val="0"/>
          <w:bCs/>
          <w:lang w:val="en-GB"/>
        </w:rPr>
        <w:t xml:space="preserve"> et al.</w:t>
      </w:r>
      <w:r w:rsidRPr="00A72277">
        <w:rPr>
          <w:rFonts w:cs="Times New Roman"/>
          <w:b w:val="0"/>
          <w:bCs/>
          <w:lang w:val="en-GB"/>
        </w:rPr>
        <w:t xml:space="preserve"> as they stated that the presence of polyphenol promotes the reduc</w:t>
      </w:r>
      <w:r>
        <w:rPr>
          <w:rFonts w:cs="Times New Roman"/>
          <w:b w:val="0"/>
          <w:bCs/>
          <w:lang w:val="en-GB"/>
        </w:rPr>
        <w:t>tion</w:t>
      </w:r>
      <w:r w:rsidRPr="00A72277">
        <w:rPr>
          <w:rFonts w:cs="Times New Roman"/>
          <w:b w:val="0"/>
          <w:bCs/>
          <w:lang w:val="en-GB"/>
        </w:rPr>
        <w:t xml:space="preserve"> and capping of nanoparticles </w:t>
      </w:r>
      <w:r w:rsidRPr="00A72277">
        <w:rPr>
          <w:rFonts w:cs="Times New Roman"/>
          <w:b w:val="0"/>
          <w:bCs/>
          <w:lang w:val="en-GB"/>
        </w:rPr>
        <w:fldChar w:fldCharType="begin" w:fldLock="1"/>
      </w:r>
      <w:r>
        <w:rPr>
          <w:rFonts w:cs="Times New Roman"/>
          <w:b w:val="0"/>
          <w:bCs/>
          <w:lang w:val="en-GB"/>
        </w:rPr>
        <w:instrText>ADDIN CSL_CITATION {"citationItems":[{"id":"ITEM-1","itemData":{"DOI":"10.1021/acssuschemeng.0c06903","author":[{"dropping-particle":"","family":"Asmat-campos","given":"David","non-dropping-particle":"","parse-names":false,"suffix":""},{"dropping-particle":"","family":"Abreu","given":"Ana C","non-dropping-particle":"","parse-names":false,"suffix":""},{"dropping-particle":"","family":"Romero-cano","given":"Manuel S","non-dropping-particle":"","parse-names":false,"suffix":""},{"dropping-particle":"","family":"Urquiaga-zavaleta","given":"Josue","non-dropping-particle":"","parse-names":false,"suffix":""},{"dropping-particle":"","family":"Delf","given":"Daniel","non-dropping-particle":"","parse-names":false,"suffix":""},{"dropping-particle":"","family":"Jua","given":"Luisa","non-dropping-particle":"","parse-names":false,"suffix":""},{"dropping-particle":"","family":"Nazario-naveda","given":"Renny","non-dropping-particle":"","parse-names":false,"suffix":""},{"dropping-particle":"","family":"Rengifo-penadillos","given":"Roger","non-dropping-particle":"","parse-names":false,"suffix":""},{"dropping-particle":"","family":"Ferna","given":"Ignacio","non-dropping-particle":"","parse-names":false,"suffix":""}],"container-title":"ACS Sustainable Chemistery Engineering","id":"ITEM-1","issued":{"date-parts":[["2020"]]},"note":"quercetin-3-O-rhamnoside\n\nthe synthesized NPs showed variable sizes and amounts most likely due to the varying concentrations of these compounds in\ndifferent species","title":"Unraveling the Active Biomolecules Responsible for the Sustainable Synthesis of Nanoscale Silver Particles through Nuclear Magnetic Resonance Metabolomics","type":"article-journal"},"uris":["http://www.mendeley.com/documents/?uuid=2eaa7a18-2e91-47f4-82e2-796c458d80e0"]}],"mendeley":{"formattedCitation":"[19]","plainTextFormattedCitation":"[19]","previouslyFormattedCitation":"[19]"},"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[19]</w:t>
      </w:r>
      <w:r w:rsidRPr="00A72277">
        <w:rPr>
          <w:rFonts w:cs="Times New Roman"/>
          <w:b w:val="0"/>
          <w:bCs/>
          <w:lang w:val="en-GB"/>
        </w:rPr>
        <w:fldChar w:fldCharType="end"/>
      </w:r>
      <w:r w:rsidRPr="00A72277">
        <w:rPr>
          <w:rFonts w:cs="Times New Roman"/>
          <w:b w:val="0"/>
          <w:bCs/>
          <w:lang w:val="en-GB"/>
        </w:rPr>
        <w:t xml:space="preserve">. In the Folin-Ciocalteu method, the reagent used </w:t>
      </w:r>
      <w:r>
        <w:rPr>
          <w:rFonts w:cs="Times New Roman"/>
          <w:b w:val="0"/>
          <w:bCs/>
          <w:lang w:val="en-GB"/>
        </w:rPr>
        <w:t xml:space="preserve">was </w:t>
      </w:r>
      <w:r w:rsidRPr="00A72277">
        <w:rPr>
          <w:rFonts w:cs="Times New Roman"/>
          <w:b w:val="0"/>
          <w:bCs/>
          <w:lang w:val="en-GB"/>
        </w:rPr>
        <w:t xml:space="preserve">composed of a mixture of </w:t>
      </w:r>
      <w:proofErr w:type="spellStart"/>
      <w:r w:rsidRPr="00A72277">
        <w:rPr>
          <w:rFonts w:cs="Times New Roman"/>
          <w:b w:val="0"/>
          <w:bCs/>
          <w:lang w:val="en-GB"/>
        </w:rPr>
        <w:t>phosphotungstic</w:t>
      </w:r>
      <w:proofErr w:type="spellEnd"/>
      <w:r w:rsidRPr="00A72277">
        <w:rPr>
          <w:rFonts w:cs="Times New Roman"/>
          <w:b w:val="0"/>
          <w:bCs/>
          <w:lang w:val="en-GB"/>
        </w:rPr>
        <w:t xml:space="preserve"> acid and phosphomolybdic acid, which </w:t>
      </w:r>
      <w:r>
        <w:rPr>
          <w:rFonts w:cs="Times New Roman"/>
          <w:b w:val="0"/>
          <w:bCs/>
          <w:lang w:val="en-GB"/>
        </w:rPr>
        <w:t xml:space="preserve">were </w:t>
      </w:r>
      <w:r w:rsidRPr="00A72277">
        <w:rPr>
          <w:rFonts w:cs="Times New Roman"/>
          <w:b w:val="0"/>
          <w:bCs/>
          <w:lang w:val="en-GB"/>
        </w:rPr>
        <w:t xml:space="preserve">reduced to a mixture of blue oxides of tungsten and molybdenum once the phenols </w:t>
      </w:r>
      <w:r>
        <w:rPr>
          <w:rFonts w:cs="Times New Roman"/>
          <w:b w:val="0"/>
          <w:bCs/>
          <w:lang w:val="en-GB"/>
        </w:rPr>
        <w:t xml:space="preserve">were </w:t>
      </w:r>
      <w:r w:rsidRPr="00A72277">
        <w:rPr>
          <w:rFonts w:cs="Times New Roman"/>
          <w:b w:val="0"/>
          <w:bCs/>
          <w:lang w:val="en-GB"/>
        </w:rPr>
        <w:t>oxidi</w:t>
      </w:r>
      <w:r>
        <w:rPr>
          <w:rFonts w:cs="Times New Roman"/>
          <w:b w:val="0"/>
          <w:bCs/>
          <w:lang w:val="en-GB"/>
        </w:rPr>
        <w:t>s</w:t>
      </w:r>
      <w:r w:rsidRPr="00A72277">
        <w:rPr>
          <w:rFonts w:cs="Times New Roman"/>
          <w:b w:val="0"/>
          <w:bCs/>
          <w:lang w:val="en-GB"/>
        </w:rPr>
        <w:t xml:space="preserve">ed. The blue colour produced </w:t>
      </w:r>
      <w:r>
        <w:rPr>
          <w:rFonts w:cs="Times New Roman"/>
          <w:b w:val="0"/>
          <w:bCs/>
          <w:lang w:val="en-GB"/>
        </w:rPr>
        <w:t xml:space="preserve">had a </w:t>
      </w:r>
      <w:r w:rsidRPr="00A72277">
        <w:rPr>
          <w:rFonts w:cs="Times New Roman"/>
          <w:b w:val="0"/>
          <w:bCs/>
          <w:lang w:val="en-GB"/>
        </w:rPr>
        <w:t xml:space="preserve">maximum absorption in the 750 nm range and </w:t>
      </w:r>
      <w:r>
        <w:rPr>
          <w:rFonts w:cs="Times New Roman"/>
          <w:b w:val="0"/>
          <w:bCs/>
          <w:lang w:val="en-GB"/>
        </w:rPr>
        <w:t xml:space="preserve">was </w:t>
      </w:r>
      <w:r w:rsidRPr="00A72277">
        <w:rPr>
          <w:rFonts w:cs="Times New Roman"/>
          <w:b w:val="0"/>
          <w:bCs/>
          <w:lang w:val="en-GB"/>
        </w:rPr>
        <w:t xml:space="preserve">proportionate to the total amount of phenolic compounds present in the sample </w:t>
      </w:r>
      <w:r w:rsidRPr="00A72277">
        <w:rPr>
          <w:rFonts w:cs="Times New Roman"/>
          <w:b w:val="0"/>
          <w:bCs/>
          <w:lang w:val="en-GB"/>
        </w:rPr>
        <w:fldChar w:fldCharType="begin" w:fldLock="1"/>
      </w:r>
      <w:r>
        <w:rPr>
          <w:rFonts w:cs="Times New Roman"/>
          <w:b w:val="0"/>
          <w:bCs/>
          <w:lang w:val="en-GB"/>
        </w:rPr>
        <w:instrText>ADDIN CSL_CITATION {"citationItems":[{"id":"ITEM-1","itemData":{"DOI":"10.7324/JAPS.2014.40911","ISSN":"22313354","abstract":"The objective of this study was to evaluate α- amylase inhibitory activity of a marketed polyherbal formulation. The α-amylase is one of the major secretory products helps in digestion of starch and glycogen. The polyherbal extract were prepared with aqueous, hydroalcohol and ethanol. In addition, total phenolic content, total flavonoid content and in vitro antioxidant activity was evaluated. Total phenolic content was found to be 3.5725 ± 0.2336 mg of GAE/ 100 g (aqueous extract), 2.9616 ± 0.2563 mg of GAE/ 100 g (hydroalcohol extract), 4.6683 ± 0.4199 mg of GAE/ 100 g (ethanol extract). Total flavonoid content was found to be 96.1556 ± 4.2664 mg of quercetin equivalent/ 100 g (aqueous extract), 85.1881 ± 4.2135 mg of quercetin equivalent/ 100 g (hydroalcohol extract), 96.0122 ± 2.9972 mg of quercetin equivalent/ 100 g (ethanol extract). In vitro antioxidant activity was found to be 6.436 ± 0.3638 mg of ascorbic acid equivalent / 100 g (aqueous extract), 6.7242 ± 0.2461 mg of ascorbic acid equivalent / 100 g (hydroalcohol extract), 5.4616 ± 0.6696 mg of ascorbic acid equivalent / 100 g (ethanol extract). α-amylase inhibitory activity was found to maximum in water extract followed by ethanol extract and hydroalcohol extract.","author":[{"dropping-particle":"","family":"Kamtekar","given":"Samidha","non-dropping-particle":"","parse-names":false,"suffix":""},{"dropping-particle":"","family":"Keer","given":"Vrushali","non-dropping-particle":"","parse-names":false,"suffix":""},{"dropping-particle":"","family":"Patil","given":"Vijaya","non-dropping-particle":"","parse-names":false,"suffix":""}],"container-title":"Journal of Applied Pharmaceutical Science","id":"ITEM-1","issue":"9","issued":{"date-parts":[["2014"]]},"page":"61-65","title":"Estimation of Phenolic Content, Flavonoid Content, Antioxidant and Alpha Amylase Inhibitory Activity of Marketed Polyherbal Formulation","type":"article-journal","volume":"4"},"uris":["http://www.mendeley.com/documents/?uuid=8e0b0f20-0a62-45b6-9011-1897f7472dc2"]}],"mendeley":{"formattedCitation":"[20]","plainTextFormattedCitation":"[20]","previouslyFormattedCitation":"[20]"},"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[20]</w:t>
      </w:r>
      <w:r w:rsidRPr="00A72277">
        <w:rPr>
          <w:rFonts w:cs="Times New Roman"/>
          <w:b w:val="0"/>
          <w:bCs/>
          <w:lang w:val="en-GB"/>
        </w:rPr>
        <w:fldChar w:fldCharType="end"/>
      </w:r>
      <w:r w:rsidRPr="00A72277">
        <w:rPr>
          <w:rFonts w:cs="Times New Roman"/>
          <w:b w:val="0"/>
          <w:bCs/>
          <w:lang w:val="en-GB"/>
        </w:rPr>
        <w:t xml:space="preserve">. To determine the TFC, the </w:t>
      </w:r>
      <w:r>
        <w:rPr>
          <w:rFonts w:cs="Times New Roman"/>
          <w:b w:val="0"/>
          <w:bCs/>
          <w:lang w:val="en-GB"/>
        </w:rPr>
        <w:t>A</w:t>
      </w:r>
      <w:r w:rsidRPr="00A72277">
        <w:rPr>
          <w:rFonts w:cs="Times New Roman"/>
          <w:b w:val="0"/>
          <w:bCs/>
          <w:lang w:val="en-GB"/>
        </w:rPr>
        <w:t xml:space="preserve">luminium chloride reacted with the flavone, flavanol and hydroxyl/dihydroxyl group in the flavonoids </w:t>
      </w:r>
      <w:r w:rsidRPr="00A72277">
        <w:rPr>
          <w:rFonts w:cs="Times New Roman"/>
          <w:b w:val="0"/>
          <w:bCs/>
          <w:lang w:val="en-GB"/>
        </w:rPr>
        <w:fldChar w:fldCharType="begin" w:fldLock="1"/>
      </w:r>
      <w:r>
        <w:rPr>
          <w:rFonts w:cs="Times New Roman"/>
          <w:b w:val="0"/>
          <w:bCs/>
          <w:lang w:val="en-GB"/>
        </w:rPr>
        <w:instrText>ADDIN CSL_CITATION {"citationItems":[{"id":"ITEM-1","itemData":{"DOI":"10.33102/mjosht.v7i.112","abstract":"Exposed to the pollution has led to generation of reactive oxygen species (ROS) in human skin. ROS generated cause many skin diseases such as skin-aging, inflammation, melanogenesis and skin cancer. ROS is a family of oxygen-based free radicals that contains or capable of producing an unpaired electron. Antioxidant is a molecule that can inhibit the reaction of free radical from ROS by donating its electron. Averrhoa bilimbi Linn. (AVBL) is one of the potent natural antioxidant belongs to the group of Oxalidaceae which can be widely found in Asia including Malaysia. Traditionally, this plant has been used to treat many diseases such as cough, itchiness, pimple, fever and inflammation. As a result, much attention has been directed towards the studies regarding the potential of this plant in treating disease. The present study was undertaken to assess the antioxidant activity of AVBL leaves extract. The AVBL leaves were extracted using sonicator with ethanol and distilled water as two different types of solvent. The total phenolic content (TPC) and flavonoid content (TFC) of this study were determined by using Folin-Ciocalteu reagent and aluminium chloride colometric assay. Antioxidant activity of the plant extract was tested using 2,2- diphenyl-1-picrylhydrazyl (DPPH) and ferric reducing power (FRAP). From the analyses, water extract of AVBL possessed greater extraction yield (11.231%) as compared to ethanolic extract (5.358 %). However, ethanolic extract of AVBL leaves revealed higher result of TPC (126.4±0.35 mg/g gallic acid equivalent), TFC (32.80±0.37 mg/g quercetin equivalent), DPPH (0.0019±0.0003) and FRAP (41.81±0.45 mg/g gallic acid equivalent). The results of TPC and TFC have strongly positive correlation with antioxidant capacity (r = 1). Thus, it can be concluded that this plant is a potent source of natural antioxidant.","author":[{"dropping-particle":"","family":"Arifin","given":"Raja Nurul Ashiqin Raja","non-dropping-particle":"","parse-names":false,"suffix":""},{"dropping-particle":"","family":"Jumal","given":"Juliana","non-dropping-particle":"","parse-names":false,"suffix":""}],"container-title":"Malaysian Journal of Science Health &amp; Technology","id":"ITEM-1","issued":{"date-parts":[["2021"]]},"page":"76-82","title":"Antioxidant Activity of &lt;i&gt;Averrhoa bilimbi&lt;/i&gt; Linn. Leaves Extract Using Two Different Types of Solvents","type":"article-journal"},"uris":["http://www.mendeley.com/documents/?uuid=76754131-b166-43aa-8946-e3c0d1c9999b"]}],"mendeley":{"formattedCitation":"[21]","plainTextFormattedCitation":"[21]","previouslyFormattedCitation":"[21]"},"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[21]</w:t>
      </w:r>
      <w:r w:rsidRPr="00A72277">
        <w:rPr>
          <w:rFonts w:cs="Times New Roman"/>
          <w:b w:val="0"/>
          <w:bCs/>
          <w:lang w:val="en-GB"/>
        </w:rPr>
        <w:fldChar w:fldCharType="end"/>
      </w:r>
      <w:r w:rsidRPr="00A72277">
        <w:rPr>
          <w:rFonts w:cs="Times New Roman"/>
          <w:b w:val="0"/>
          <w:bCs/>
          <w:lang w:val="en-GB"/>
        </w:rPr>
        <w:t xml:space="preserve">. From the result, the leaf organ of </w:t>
      </w:r>
      <w:r w:rsidRPr="00A72277">
        <w:rPr>
          <w:rFonts w:cs="Times New Roman"/>
          <w:b w:val="0"/>
          <w:bCs/>
          <w:i/>
          <w:iCs/>
          <w:lang w:val="en-GB"/>
        </w:rPr>
        <w:t>F. deltoidea</w:t>
      </w:r>
      <w:r w:rsidRPr="00A72277">
        <w:rPr>
          <w:rFonts w:cs="Times New Roman"/>
          <w:b w:val="0"/>
          <w:bCs/>
          <w:lang w:val="en-GB"/>
        </w:rPr>
        <w:t xml:space="preserve"> contains 28.56 ± 0.87 (GAE) mg/g TPC and 761.32 ± 13.00 (QE) mg/g. </w:t>
      </w:r>
      <w:r>
        <w:rPr>
          <w:rFonts w:cs="Times New Roman"/>
          <w:b w:val="0"/>
          <w:bCs/>
          <w:lang w:val="en-GB"/>
        </w:rPr>
        <w:t xml:space="preserve">These </w:t>
      </w:r>
      <w:r w:rsidRPr="00A72277">
        <w:rPr>
          <w:rFonts w:cs="Times New Roman"/>
          <w:b w:val="0"/>
          <w:bCs/>
          <w:lang w:val="en-GB"/>
        </w:rPr>
        <w:t xml:space="preserve">results are lower than the leaf of </w:t>
      </w:r>
      <w:r w:rsidRPr="00A72277">
        <w:rPr>
          <w:rFonts w:cs="Times New Roman"/>
          <w:b w:val="0"/>
          <w:bCs/>
          <w:i/>
          <w:iCs/>
          <w:lang w:val="en-GB"/>
        </w:rPr>
        <w:t>Vigna Unguiculate</w:t>
      </w:r>
      <w:r w:rsidRPr="00A72277">
        <w:rPr>
          <w:rFonts w:cs="Times New Roman"/>
          <w:b w:val="0"/>
          <w:bCs/>
          <w:lang w:val="en-GB"/>
        </w:rPr>
        <w:t xml:space="preserve"> </w:t>
      </w:r>
      <w:proofErr w:type="spellStart"/>
      <w:r w:rsidRPr="00A72277">
        <w:rPr>
          <w:rFonts w:cs="Times New Roman"/>
          <w:b w:val="0"/>
          <w:bCs/>
          <w:lang w:val="en-GB"/>
        </w:rPr>
        <w:t>Dhawala</w:t>
      </w:r>
      <w:proofErr w:type="spellEnd"/>
      <w:r w:rsidRPr="00A72277">
        <w:rPr>
          <w:rFonts w:cs="Times New Roman"/>
          <w:b w:val="0"/>
          <w:bCs/>
          <w:lang w:val="en-GB"/>
        </w:rPr>
        <w:t xml:space="preserve"> </w:t>
      </w:r>
      <w:r>
        <w:rPr>
          <w:rFonts w:cs="Times New Roman"/>
          <w:b w:val="0"/>
          <w:bCs/>
          <w:lang w:val="en-GB"/>
        </w:rPr>
        <w:t>which</w:t>
      </w:r>
      <w:r w:rsidRPr="00A72277">
        <w:rPr>
          <w:rFonts w:cs="Times New Roman"/>
          <w:b w:val="0"/>
          <w:bCs/>
          <w:lang w:val="en-GB"/>
        </w:rPr>
        <w:t xml:space="preserve"> contain</w:t>
      </w:r>
      <w:r>
        <w:rPr>
          <w:rFonts w:cs="Times New Roman"/>
          <w:b w:val="0"/>
          <w:bCs/>
          <w:lang w:val="en-GB"/>
        </w:rPr>
        <w:t>s</w:t>
      </w:r>
      <w:r w:rsidRPr="00A72277">
        <w:rPr>
          <w:rFonts w:cs="Times New Roman"/>
          <w:b w:val="0"/>
          <w:bCs/>
          <w:lang w:val="en-GB"/>
        </w:rPr>
        <w:t xml:space="preserve"> 508.7 (GAE) mg/g and 1303.1 (QE) mg/g, respectively </w:t>
      </w:r>
      <w:r w:rsidRPr="00A72277">
        <w:rPr>
          <w:rFonts w:cs="Times New Roman"/>
          <w:b w:val="0"/>
          <w:bCs/>
          <w:lang w:val="en-GB"/>
        </w:rPr>
        <w:fldChar w:fldCharType="begin" w:fldLock="1"/>
      </w:r>
      <w:r>
        <w:rPr>
          <w:rFonts w:cs="Times New Roman"/>
          <w:b w:val="0"/>
          <w:bCs/>
          <w:lang w:val="en-GB"/>
        </w:rPr>
        <w:instrText>ADDIN CSL_CITATION {"citationItems":[{"id":"ITEM-1","itemData":{"DOI":"10.4038/ijms.v5i2.100","ISSN":"2362-079X","abstract":"Oxidative stress is caused by the increased levels of free radicals in the body which leads to various diseases. Antioxidants are known to reduce the risk of diseases caused by oxidative stress as they have the ability to donate electrons to these harmful free radicals. In addition to the natural antioxidants present in fruits and vegetables, synthetic antioxidants are also available. With the emergence of nanotechnology, the applications possessed by nanoparticles are limitless. One such application is in nanomedicine where nanoparticles are incorporated to study biological systems. The properties of the nanoparticles depend on the type of metal used and the method of synthesis. The use of plants for the production of silver nanoparticles (AgNPs) is key point of interest as it is rapid, eco-friendly, non-pathogenic and economical. Furthermore, this \"Green synthesis\" requires a single step for the biosynthesis of the nanoparticles as the silver ions are reduced and stabilized from the biomolecules present in the plant extract. In this study, cowpea leaf extracts were used for the on-pot green synthesis of silver nanoparticles to determine its antioxidant properties using phytochemical assays; Total flavonoid content (TFC), total phenolic content (TPC), total antioxidant activity (TAC), and free radical scavenging assays; Ferric reducing antioxidant properties (FRAP), ABTS and DPPH. The antibacterial activities were assessed by well diffusion method using gram positive (Staphylococus aureus) and gram negative (Escherichia coli) bacteria.","author":[{"dropping-particle":"","family":"Perera","given":"B. R.","non-dropping-particle":"","parse-names":false,"suffix":""},{"dropping-particle":"","family":"Kandiah","given":"M.","non-dropping-particle":"","parse-names":false,"suffix":""}],"container-title":"International Journal of Multidisciplinary Studies","id":"ITEM-1","issue":"2","issued":{"date-parts":[["2018"]]},"page":"62","title":"Microwave Assisted One-Pot Green Synthesis of Silver Nanoparticles Using Leaf Extracts from &lt;i&gt;Vigna Unguiculate&lt;/i&gt; : Evaluation of Antioxidant and Antimicrobial Activities","type":"article-journal","volume":"5"},"uris":["http://www.mendeley.com/documents/?uuid=5fb045c2-2728-44bc-a8d0-782f8b222f0a"]}],"mendeley":{"formattedCitation":"[22]","plainTextFormattedCitation":"[22]","previouslyFormattedCitation":"[22]"},"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[22]</w:t>
      </w:r>
      <w:r w:rsidRPr="00A72277">
        <w:rPr>
          <w:rFonts w:cs="Times New Roman"/>
          <w:b w:val="0"/>
          <w:bCs/>
          <w:lang w:val="en-GB"/>
        </w:rPr>
        <w:fldChar w:fldCharType="end"/>
      </w:r>
      <w:r w:rsidRPr="00A72277">
        <w:rPr>
          <w:rFonts w:cs="Times New Roman"/>
          <w:b w:val="0"/>
          <w:bCs/>
          <w:lang w:val="en-GB"/>
        </w:rPr>
        <w:t xml:space="preserve">. Meanwhile, the fig organ of </w:t>
      </w:r>
      <w:r w:rsidRPr="00A72277">
        <w:rPr>
          <w:rFonts w:cs="Times New Roman"/>
          <w:b w:val="0"/>
          <w:bCs/>
          <w:i/>
          <w:iCs/>
          <w:lang w:val="en-GB"/>
        </w:rPr>
        <w:t>F. deltoidea</w:t>
      </w:r>
      <w:r w:rsidRPr="00A72277">
        <w:rPr>
          <w:rFonts w:cs="Times New Roman"/>
          <w:b w:val="0"/>
          <w:bCs/>
          <w:lang w:val="en-GB"/>
        </w:rPr>
        <w:t xml:space="preserve"> ha</w:t>
      </w:r>
      <w:r>
        <w:rPr>
          <w:rFonts w:cs="Times New Roman"/>
          <w:b w:val="0"/>
          <w:bCs/>
          <w:lang w:val="en-GB"/>
        </w:rPr>
        <w:t>d</w:t>
      </w:r>
      <w:r w:rsidRPr="00A72277">
        <w:rPr>
          <w:rFonts w:cs="Times New Roman"/>
          <w:b w:val="0"/>
          <w:bCs/>
          <w:lang w:val="en-GB"/>
        </w:rPr>
        <w:t xml:space="preserve"> the highest TPC and TFC values compared to other organs. Even though the </w:t>
      </w:r>
      <w:r>
        <w:rPr>
          <w:rFonts w:cs="Times New Roman"/>
          <w:b w:val="0"/>
          <w:bCs/>
          <w:lang w:val="en-GB"/>
        </w:rPr>
        <w:t>number</w:t>
      </w:r>
      <w:r w:rsidRPr="00A72277">
        <w:rPr>
          <w:rFonts w:cs="Times New Roman"/>
          <w:b w:val="0"/>
          <w:bCs/>
          <w:lang w:val="en-GB"/>
        </w:rPr>
        <w:t xml:space="preserve"> of phytochemical compounds in fig is the lowest, this organ has the highest TPC and TFC values. </w:t>
      </w:r>
    </w:p>
    <w:p w14:paraId="47F47104" w14:textId="77777777" w:rsidR="00DF35F7" w:rsidRPr="00A72277" w:rsidRDefault="00DF35F7" w:rsidP="00DF35F7">
      <w:pPr>
        <w:pStyle w:val="Keywords"/>
        <w:spacing w:after="0"/>
        <w:ind w:left="0"/>
        <w:rPr>
          <w:rFonts w:cs="Times New Roman"/>
          <w:b w:val="0"/>
          <w:bCs/>
          <w:color w:val="000000"/>
          <w:lang w:val="en-GB"/>
        </w:rPr>
      </w:pPr>
    </w:p>
    <w:p w14:paraId="58A7E105" w14:textId="77777777" w:rsidR="00E74417" w:rsidRPr="00A72277" w:rsidRDefault="00E74417" w:rsidP="007250A4">
      <w:pPr>
        <w:pStyle w:val="Keywords"/>
        <w:spacing w:after="0"/>
        <w:ind w:left="0"/>
        <w:jc w:val="center"/>
        <w:rPr>
          <w:rFonts w:cs="Times New Roman"/>
          <w:b w:val="0"/>
          <w:bCs/>
          <w:color w:val="000000"/>
          <w:lang w:val="en-GB"/>
        </w:rPr>
      </w:pPr>
      <w:r w:rsidRPr="00A72277">
        <w:rPr>
          <w:rFonts w:cs="Times New Roman"/>
          <w:b w:val="0"/>
          <w:bCs/>
          <w:noProof/>
          <w:color w:val="000000"/>
        </w:rPr>
        <w:lastRenderedPageBreak/>
        <w:drawing>
          <wp:inline distT="0" distB="0" distL="0" distR="0" wp14:anchorId="56F4960F" wp14:editId="628829A8">
            <wp:extent cx="3739487" cy="5779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3756954" cy="5806529"/>
                    </a:xfrm>
                    <a:prstGeom prst="rect">
                      <a:avLst/>
                    </a:prstGeom>
                    <a:noFill/>
                    <a:ln>
                      <a:noFill/>
                    </a:ln>
                  </pic:spPr>
                </pic:pic>
              </a:graphicData>
            </a:graphic>
          </wp:inline>
        </w:drawing>
      </w:r>
    </w:p>
    <w:p w14:paraId="3B705FCC" w14:textId="43A94C34" w:rsidR="00E74417" w:rsidRPr="00A72277" w:rsidRDefault="00E74417" w:rsidP="00E74417">
      <w:pPr>
        <w:pStyle w:val="Keywords"/>
        <w:spacing w:after="0"/>
        <w:ind w:left="0"/>
        <w:jc w:val="both"/>
        <w:rPr>
          <w:rFonts w:cs="Times New Roman"/>
          <w:b w:val="0"/>
          <w:bCs/>
          <w:lang w:val="en-GB"/>
        </w:rPr>
      </w:pPr>
      <w:r w:rsidRPr="00A72277">
        <w:rPr>
          <w:rFonts w:cs="Times New Roman"/>
          <w:b w:val="0"/>
          <w:bCs/>
          <w:lang w:val="en-GB"/>
        </w:rPr>
        <w:t xml:space="preserve">Figure </w:t>
      </w:r>
      <w:r w:rsidR="00DF35F7">
        <w:rPr>
          <w:rFonts w:cs="Times New Roman"/>
          <w:b w:val="0"/>
          <w:bCs/>
          <w:lang w:val="en-GB"/>
        </w:rPr>
        <w:t>4</w:t>
      </w:r>
      <w:r w:rsidRPr="00A72277">
        <w:rPr>
          <w:rFonts w:cs="Times New Roman"/>
          <w:b w:val="0"/>
          <w:bCs/>
          <w:lang w:val="en-GB"/>
        </w:rPr>
        <w:t>.</w:t>
      </w:r>
      <w:r w:rsidR="00942E83">
        <w:rPr>
          <w:rFonts w:cs="Times New Roman"/>
          <w:b w:val="0"/>
          <w:bCs/>
          <w:lang w:val="en-GB"/>
        </w:rPr>
        <w:t xml:space="preserve"> </w:t>
      </w:r>
      <w:r w:rsidRPr="00A72277">
        <w:rPr>
          <w:rFonts w:cs="Times New Roman"/>
          <w:b w:val="0"/>
          <w:bCs/>
          <w:lang w:val="en-GB"/>
        </w:rPr>
        <w:t xml:space="preserve">HPLC chromatograms of </w:t>
      </w:r>
      <w:r w:rsidR="003A3D60">
        <w:rPr>
          <w:rFonts w:cs="Times New Roman"/>
          <w:b w:val="0"/>
          <w:bCs/>
          <w:lang w:val="en-GB"/>
        </w:rPr>
        <w:t>v</w:t>
      </w:r>
      <w:r w:rsidRPr="00A72277">
        <w:rPr>
          <w:rFonts w:cs="Times New Roman"/>
          <w:b w:val="0"/>
          <w:bCs/>
          <w:lang w:val="en-GB"/>
        </w:rPr>
        <w:t xml:space="preserve">itexin and </w:t>
      </w:r>
      <w:r w:rsidR="003A3D60">
        <w:rPr>
          <w:rFonts w:cs="Times New Roman"/>
          <w:b w:val="0"/>
          <w:bCs/>
          <w:lang w:val="en-GB"/>
        </w:rPr>
        <w:t>i</w:t>
      </w:r>
      <w:r w:rsidRPr="00A72277">
        <w:rPr>
          <w:rFonts w:cs="Times New Roman"/>
          <w:b w:val="0"/>
          <w:bCs/>
          <w:lang w:val="en-GB"/>
        </w:rPr>
        <w:t>sovitexin in (a) mixed standards, (b) leaf, (c) stem, (d) fig and (e) root</w:t>
      </w:r>
    </w:p>
    <w:p w14:paraId="6117ECEC" w14:textId="77777777" w:rsidR="00E74417" w:rsidRPr="00A72277" w:rsidRDefault="00E74417" w:rsidP="00E74417">
      <w:pPr>
        <w:rPr>
          <w:rFonts w:ascii="Times New Roman" w:hAnsi="Times New Roman" w:cs="Times New Roman"/>
          <w:szCs w:val="20"/>
        </w:rPr>
      </w:pPr>
    </w:p>
    <w:p w14:paraId="21E8659F" w14:textId="77777777" w:rsidR="00E74417" w:rsidRPr="00A72277" w:rsidRDefault="007A2DB2" w:rsidP="00E74417">
      <w:pPr>
        <w:jc w:val="center"/>
        <w:rPr>
          <w:rFonts w:ascii="Times New Roman" w:hAnsi="Times New Roman" w:cs="Times New Roman"/>
          <w:szCs w:val="20"/>
        </w:rPr>
      </w:pPr>
      <w:r>
        <w:rPr>
          <w:rFonts w:ascii="Times New Roman" w:hAnsi="Times New Roman" w:cs="Times New Roman"/>
          <w:b/>
          <w:bCs/>
          <w:noProof/>
          <w:szCs w:val="20"/>
          <w:lang w:eastAsia="en-US"/>
        </w:rPr>
        <w:t xml:space="preserve"> </w:t>
      </w:r>
      <w:r w:rsidR="006C50B5">
        <w:rPr>
          <w:rFonts w:ascii="Times New Roman" w:hAnsi="Times New Roman" w:cs="Times New Roman"/>
          <w:b/>
          <w:bCs/>
          <w:noProof/>
          <w:szCs w:val="20"/>
          <w:lang w:eastAsia="en-US"/>
        </w:rPr>
        <w:t xml:space="preserve"> </w:t>
      </w:r>
      <w:r w:rsidR="00E74417" w:rsidRPr="00A72277">
        <w:rPr>
          <w:rFonts w:ascii="Times New Roman" w:hAnsi="Times New Roman" w:cs="Times New Roman"/>
          <w:b/>
          <w:bCs/>
          <w:noProof/>
          <w:szCs w:val="20"/>
          <w:lang w:eastAsia="en-US"/>
        </w:rPr>
        <w:drawing>
          <wp:inline distT="0" distB="0" distL="0" distR="0" wp14:anchorId="70D53AC2" wp14:editId="2B7B0AC2">
            <wp:extent cx="5335091" cy="192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5419097" cy="1954634"/>
                    </a:xfrm>
                    <a:prstGeom prst="rect">
                      <a:avLst/>
                    </a:prstGeom>
                    <a:noFill/>
                    <a:ln>
                      <a:noFill/>
                    </a:ln>
                  </pic:spPr>
                </pic:pic>
              </a:graphicData>
            </a:graphic>
          </wp:inline>
        </w:drawing>
      </w:r>
    </w:p>
    <w:p w14:paraId="6B8F4905" w14:textId="0DE588A1" w:rsidR="00E74417" w:rsidRDefault="00E74417" w:rsidP="00E74417">
      <w:pPr>
        <w:jc w:val="center"/>
        <w:rPr>
          <w:rFonts w:ascii="Times New Roman" w:hAnsi="Times New Roman" w:cs="Times New Roman"/>
          <w:bCs/>
          <w:i/>
          <w:iCs/>
          <w:szCs w:val="20"/>
          <w:lang w:val="en-GB"/>
        </w:rPr>
      </w:pPr>
      <w:r w:rsidRPr="00A72277">
        <w:rPr>
          <w:rFonts w:ascii="Times New Roman" w:hAnsi="Times New Roman" w:cs="Times New Roman"/>
          <w:bCs/>
          <w:szCs w:val="20"/>
          <w:lang w:val="en-GB"/>
        </w:rPr>
        <w:t xml:space="preserve">Figure </w:t>
      </w:r>
      <w:r w:rsidR="00DF35F7">
        <w:rPr>
          <w:rFonts w:ascii="Times New Roman" w:hAnsi="Times New Roman" w:cs="Times New Roman"/>
          <w:bCs/>
          <w:szCs w:val="20"/>
          <w:lang w:val="en-GB"/>
        </w:rPr>
        <w:t>5</w:t>
      </w:r>
      <w:r w:rsidRPr="00A72277">
        <w:rPr>
          <w:rFonts w:ascii="Times New Roman" w:hAnsi="Times New Roman" w:cs="Times New Roman"/>
          <w:bCs/>
          <w:szCs w:val="20"/>
          <w:lang w:val="en-GB"/>
        </w:rPr>
        <w:t xml:space="preserve">. TPC and TFC values of different plant organs of </w:t>
      </w:r>
      <w:r w:rsidRPr="00A72277">
        <w:rPr>
          <w:rFonts w:ascii="Times New Roman" w:hAnsi="Times New Roman" w:cs="Times New Roman"/>
          <w:bCs/>
          <w:i/>
          <w:iCs/>
          <w:szCs w:val="20"/>
          <w:lang w:val="en-GB"/>
        </w:rPr>
        <w:t xml:space="preserve">F. </w:t>
      </w:r>
      <w:r w:rsidR="00D53643">
        <w:rPr>
          <w:rFonts w:ascii="Times New Roman" w:hAnsi="Times New Roman" w:cs="Times New Roman"/>
          <w:bCs/>
          <w:i/>
          <w:iCs/>
          <w:szCs w:val="20"/>
          <w:lang w:val="en-GB"/>
        </w:rPr>
        <w:t>deltoide</w:t>
      </w:r>
      <w:r w:rsidR="001B042E">
        <w:rPr>
          <w:rFonts w:ascii="Times New Roman" w:hAnsi="Times New Roman" w:cs="Times New Roman"/>
          <w:bCs/>
          <w:i/>
          <w:iCs/>
          <w:szCs w:val="20"/>
          <w:lang w:val="en-GB"/>
        </w:rPr>
        <w:t>a</w:t>
      </w:r>
    </w:p>
    <w:p w14:paraId="72F130DC" w14:textId="77777777" w:rsidR="00D53643" w:rsidRPr="00D53643" w:rsidRDefault="00D53643" w:rsidP="00E74417">
      <w:pPr>
        <w:jc w:val="center"/>
        <w:rPr>
          <w:rFonts w:ascii="Times New Roman" w:hAnsi="Times New Roman" w:cs="Times New Roman"/>
          <w:szCs w:val="20"/>
        </w:rPr>
      </w:pPr>
    </w:p>
    <w:p w14:paraId="29EC656E" w14:textId="4844017D" w:rsidR="00E74417" w:rsidRPr="00A72277" w:rsidRDefault="00E74417" w:rsidP="00E74417">
      <w:pPr>
        <w:pStyle w:val="Keywords"/>
        <w:spacing w:after="0"/>
        <w:ind w:left="0" w:right="66"/>
        <w:jc w:val="both"/>
        <w:rPr>
          <w:rFonts w:cs="Times New Roman"/>
          <w:b w:val="0"/>
          <w:bCs/>
          <w:lang w:val="en-GB"/>
        </w:rPr>
      </w:pPr>
      <w:r w:rsidRPr="00A72277">
        <w:rPr>
          <w:rFonts w:cs="Times New Roman"/>
          <w:b w:val="0"/>
          <w:bCs/>
          <w:lang w:val="en-GB"/>
        </w:rPr>
        <w:lastRenderedPageBreak/>
        <w:t xml:space="preserve">In this study, different organs of the plant extract were used in the biosynthesis of AgNP. As shown in Figure </w:t>
      </w:r>
      <w:r w:rsidR="00DF35F7">
        <w:rPr>
          <w:rFonts w:cs="Times New Roman"/>
          <w:b w:val="0"/>
          <w:bCs/>
          <w:lang w:val="en-GB"/>
        </w:rPr>
        <w:t>6</w:t>
      </w:r>
      <w:r w:rsidRPr="00A72277">
        <w:rPr>
          <w:rFonts w:cs="Times New Roman"/>
          <w:b w:val="0"/>
          <w:bCs/>
          <w:lang w:val="en-GB"/>
        </w:rPr>
        <w:t>(a), the formation of AgNP was conducted by monitoring the LSPR peak in the range of 350 to 750 nm. The FTIR spectra of the plant biomass and the biosynthesi</w:t>
      </w:r>
      <w:r w:rsidR="00942E83">
        <w:rPr>
          <w:rFonts w:cs="Times New Roman"/>
          <w:b w:val="0"/>
          <w:bCs/>
          <w:lang w:val="en-GB"/>
        </w:rPr>
        <w:t>s</w:t>
      </w:r>
      <w:r w:rsidRPr="00A72277">
        <w:rPr>
          <w:rFonts w:cs="Times New Roman"/>
          <w:b w:val="0"/>
          <w:bCs/>
          <w:lang w:val="en-GB"/>
        </w:rPr>
        <w:t xml:space="preserve">ed AgNP using each plant organ can be seen in Figure </w:t>
      </w:r>
      <w:r w:rsidR="00DF35F7">
        <w:rPr>
          <w:rFonts w:cs="Times New Roman"/>
          <w:b w:val="0"/>
          <w:bCs/>
          <w:lang w:val="en-GB"/>
        </w:rPr>
        <w:t>6</w:t>
      </w:r>
      <w:r w:rsidRPr="00A72277">
        <w:rPr>
          <w:rFonts w:cs="Times New Roman"/>
          <w:b w:val="0"/>
          <w:bCs/>
          <w:lang w:val="en-GB"/>
        </w:rPr>
        <w:t>(b and c).</w:t>
      </w:r>
    </w:p>
    <w:p w14:paraId="6CFBEA06" w14:textId="77777777" w:rsidR="00E74417" w:rsidRPr="00A72277" w:rsidRDefault="00E74417" w:rsidP="00E74417">
      <w:pPr>
        <w:rPr>
          <w:rFonts w:ascii="Times New Roman" w:hAnsi="Times New Roman" w:cs="Times New Roman"/>
          <w:szCs w:val="20"/>
        </w:rPr>
      </w:pPr>
    </w:p>
    <w:p w14:paraId="174DE9CF" w14:textId="77777777" w:rsidR="00E74417" w:rsidRPr="00A72277" w:rsidRDefault="00E74417" w:rsidP="00E74417">
      <w:pPr>
        <w:jc w:val="center"/>
        <w:rPr>
          <w:rFonts w:ascii="Times New Roman" w:hAnsi="Times New Roman" w:cs="Times New Roman"/>
          <w:szCs w:val="20"/>
        </w:rPr>
      </w:pPr>
      <w:r w:rsidRPr="00A72277">
        <w:rPr>
          <w:rFonts w:ascii="Times New Roman" w:hAnsi="Times New Roman" w:cs="Times New Roman"/>
          <w:noProof/>
          <w:szCs w:val="20"/>
          <w:lang w:eastAsia="en-US"/>
        </w:rPr>
        <w:drawing>
          <wp:inline distT="0" distB="0" distL="0" distR="0" wp14:anchorId="7F865C4B" wp14:editId="2D1F3C71">
            <wp:extent cx="5552617"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96769" cy="3763490"/>
                    </a:xfrm>
                    <a:prstGeom prst="rect">
                      <a:avLst/>
                    </a:prstGeom>
                    <a:noFill/>
                    <a:ln>
                      <a:noFill/>
                    </a:ln>
                  </pic:spPr>
                </pic:pic>
              </a:graphicData>
            </a:graphic>
          </wp:inline>
        </w:drawing>
      </w:r>
    </w:p>
    <w:p w14:paraId="230F66F8" w14:textId="77777777" w:rsidR="004A1FD5" w:rsidRDefault="004A1FD5" w:rsidP="00E74417">
      <w:pPr>
        <w:pStyle w:val="Keywords"/>
        <w:spacing w:after="0"/>
        <w:ind w:left="0"/>
        <w:jc w:val="both"/>
        <w:rPr>
          <w:rFonts w:cs="Times New Roman"/>
          <w:b w:val="0"/>
          <w:bCs/>
          <w:lang w:val="en-GB"/>
        </w:rPr>
      </w:pPr>
    </w:p>
    <w:p w14:paraId="20EDF77C" w14:textId="5805C4F4" w:rsidR="00E74417" w:rsidRDefault="00E74417" w:rsidP="00B51BCD">
      <w:pPr>
        <w:pStyle w:val="Keywords"/>
        <w:spacing w:after="0"/>
        <w:ind w:left="0" w:right="66"/>
        <w:jc w:val="both"/>
        <w:rPr>
          <w:rFonts w:cs="Times New Roman"/>
          <w:b w:val="0"/>
          <w:bCs/>
          <w:lang w:val="en-GB"/>
        </w:rPr>
      </w:pPr>
      <w:r w:rsidRPr="00A72277">
        <w:rPr>
          <w:rFonts w:cs="Times New Roman"/>
          <w:b w:val="0"/>
          <w:bCs/>
          <w:lang w:val="en-GB"/>
        </w:rPr>
        <w:t xml:space="preserve">Figure </w:t>
      </w:r>
      <w:r w:rsidR="00DF35F7">
        <w:rPr>
          <w:rFonts w:cs="Times New Roman"/>
          <w:b w:val="0"/>
          <w:bCs/>
          <w:lang w:val="en-GB"/>
        </w:rPr>
        <w:t>6</w:t>
      </w:r>
      <w:r w:rsidRPr="00A72277">
        <w:rPr>
          <w:rFonts w:cs="Times New Roman"/>
          <w:b w:val="0"/>
          <w:bCs/>
          <w:lang w:val="en-GB"/>
        </w:rPr>
        <w:t>. (a) LSPR absorbance for AgNP, (b) FTIR spectra of plant biomasses (b) and (c) biosynthesi</w:t>
      </w:r>
      <w:r w:rsidR="00942E83">
        <w:rPr>
          <w:rFonts w:cs="Times New Roman"/>
          <w:b w:val="0"/>
          <w:bCs/>
          <w:lang w:val="en-GB"/>
        </w:rPr>
        <w:t>s</w:t>
      </w:r>
      <w:r w:rsidRPr="00A72277">
        <w:rPr>
          <w:rFonts w:cs="Times New Roman"/>
          <w:b w:val="0"/>
          <w:bCs/>
          <w:lang w:val="en-GB"/>
        </w:rPr>
        <w:t>ed AgNP</w:t>
      </w:r>
    </w:p>
    <w:p w14:paraId="643C1D25" w14:textId="77777777" w:rsidR="00D53643" w:rsidRPr="00A72277" w:rsidRDefault="00D53643" w:rsidP="00E74417">
      <w:pPr>
        <w:pStyle w:val="Keywords"/>
        <w:spacing w:after="0"/>
        <w:ind w:left="0"/>
        <w:jc w:val="both"/>
        <w:rPr>
          <w:rFonts w:cs="Times New Roman"/>
          <w:b w:val="0"/>
          <w:bCs/>
          <w:lang w:val="en-GB"/>
        </w:rPr>
      </w:pPr>
    </w:p>
    <w:p w14:paraId="30A2DBDC" w14:textId="6E488C7D" w:rsidR="006E73EB" w:rsidRPr="00A72277" w:rsidRDefault="00E74417" w:rsidP="00E74417">
      <w:pPr>
        <w:pStyle w:val="Keywords"/>
        <w:spacing w:after="0"/>
        <w:ind w:left="0" w:right="57"/>
        <w:jc w:val="both"/>
        <w:rPr>
          <w:rFonts w:cs="Times New Roman"/>
          <w:b w:val="0"/>
          <w:bCs/>
          <w:lang w:val="en-GB"/>
        </w:rPr>
      </w:pPr>
      <w:r w:rsidRPr="00A72277">
        <w:rPr>
          <w:rFonts w:cs="Times New Roman"/>
          <w:b w:val="0"/>
          <w:bCs/>
          <w:lang w:val="en-GB"/>
        </w:rPr>
        <w:t xml:space="preserve">In Figure </w:t>
      </w:r>
      <w:r w:rsidR="00DF35F7">
        <w:rPr>
          <w:rFonts w:cs="Times New Roman"/>
          <w:b w:val="0"/>
          <w:bCs/>
          <w:lang w:val="en-GB"/>
        </w:rPr>
        <w:t>6</w:t>
      </w:r>
      <w:r w:rsidRPr="00A72277">
        <w:rPr>
          <w:rFonts w:cs="Times New Roman"/>
          <w:b w:val="0"/>
          <w:bCs/>
          <w:lang w:val="en-GB"/>
        </w:rPr>
        <w:t>(a), the LSPR absorbance peak of the biosynthesi</w:t>
      </w:r>
      <w:r w:rsidR="00942E83">
        <w:rPr>
          <w:rFonts w:cs="Times New Roman"/>
          <w:b w:val="0"/>
          <w:bCs/>
          <w:lang w:val="en-GB"/>
        </w:rPr>
        <w:t>s</w:t>
      </w:r>
      <w:r w:rsidRPr="00A72277">
        <w:rPr>
          <w:rFonts w:cs="Times New Roman"/>
          <w:b w:val="0"/>
          <w:bCs/>
          <w:lang w:val="en-GB"/>
        </w:rPr>
        <w:t xml:space="preserve">ed AgNP using </w:t>
      </w:r>
      <w:r w:rsidRPr="00A72277">
        <w:rPr>
          <w:rFonts w:cs="Times New Roman"/>
          <w:b w:val="0"/>
          <w:bCs/>
          <w:i/>
          <w:iCs/>
          <w:lang w:val="en-GB"/>
        </w:rPr>
        <w:t>F. deltoidea</w:t>
      </w:r>
      <w:r w:rsidRPr="00A72277">
        <w:rPr>
          <w:rFonts w:cs="Times New Roman"/>
          <w:b w:val="0"/>
          <w:bCs/>
          <w:lang w:val="en-GB"/>
        </w:rPr>
        <w:t xml:space="preserve"> was observed in the visible region between 409 and 428 nm. Based on </w:t>
      </w:r>
      <w:r w:rsidR="00195456">
        <w:rPr>
          <w:rFonts w:cs="Times New Roman"/>
          <w:b w:val="0"/>
          <w:bCs/>
          <w:lang w:val="en-GB"/>
        </w:rPr>
        <w:t xml:space="preserve">the </w:t>
      </w:r>
      <w:r w:rsidRPr="00A72277">
        <w:rPr>
          <w:rFonts w:cs="Times New Roman"/>
          <w:b w:val="0"/>
          <w:bCs/>
          <w:lang w:val="en-GB"/>
        </w:rPr>
        <w:t xml:space="preserve">LCMS result, </w:t>
      </w:r>
      <w:r w:rsidR="000F3324">
        <w:rPr>
          <w:rFonts w:cs="Times New Roman"/>
          <w:b w:val="0"/>
          <w:bCs/>
          <w:lang w:val="en-GB"/>
        </w:rPr>
        <w:t xml:space="preserve">the </w:t>
      </w:r>
      <w:r w:rsidRPr="00A72277">
        <w:rPr>
          <w:rFonts w:cs="Times New Roman"/>
          <w:b w:val="0"/>
          <w:bCs/>
          <w:lang w:val="en-GB"/>
        </w:rPr>
        <w:t>stem ha</w:t>
      </w:r>
      <w:r w:rsidR="006E73EB">
        <w:rPr>
          <w:rFonts w:cs="Times New Roman"/>
          <w:b w:val="0"/>
          <w:bCs/>
          <w:lang w:val="en-GB"/>
        </w:rPr>
        <w:t>d</w:t>
      </w:r>
      <w:r w:rsidRPr="00A72277">
        <w:rPr>
          <w:rFonts w:cs="Times New Roman"/>
          <w:b w:val="0"/>
          <w:bCs/>
          <w:lang w:val="en-GB"/>
        </w:rPr>
        <w:t xml:space="preserve"> the highest number of phytochemical compounds </w:t>
      </w:r>
      <w:r w:rsidR="006E73EB">
        <w:rPr>
          <w:rFonts w:cs="Times New Roman"/>
          <w:b w:val="0"/>
          <w:bCs/>
          <w:lang w:val="en-GB"/>
        </w:rPr>
        <w:t xml:space="preserve">while </w:t>
      </w:r>
      <w:r w:rsidRPr="00A72277">
        <w:rPr>
          <w:rFonts w:cs="Times New Roman"/>
          <w:b w:val="0"/>
          <w:bCs/>
          <w:lang w:val="en-GB"/>
        </w:rPr>
        <w:t xml:space="preserve">fig </w:t>
      </w:r>
      <w:r w:rsidR="006E73EB">
        <w:rPr>
          <w:rFonts w:cs="Times New Roman"/>
          <w:b w:val="0"/>
          <w:bCs/>
          <w:lang w:val="en-GB"/>
        </w:rPr>
        <w:t>recorded</w:t>
      </w:r>
      <w:r w:rsidRPr="00A72277">
        <w:rPr>
          <w:rFonts w:cs="Times New Roman"/>
          <w:b w:val="0"/>
          <w:bCs/>
          <w:lang w:val="en-GB"/>
        </w:rPr>
        <w:t xml:space="preserve"> the lowest percentages</w:t>
      </w:r>
      <w:r w:rsidR="00195456">
        <w:rPr>
          <w:rFonts w:cs="Times New Roman"/>
          <w:b w:val="0"/>
          <w:bCs/>
          <w:lang w:val="en-GB"/>
        </w:rPr>
        <w:t>;</w:t>
      </w:r>
      <w:r w:rsidRPr="00A72277">
        <w:rPr>
          <w:rFonts w:cs="Times New Roman"/>
          <w:b w:val="0"/>
          <w:bCs/>
          <w:lang w:val="en-GB"/>
        </w:rPr>
        <w:t xml:space="preserve"> however, the TPC, TFC and capability to form AgNP according to LSPR peak </w:t>
      </w:r>
      <w:r w:rsidR="006E73EB">
        <w:rPr>
          <w:rFonts w:cs="Times New Roman"/>
          <w:b w:val="0"/>
          <w:bCs/>
          <w:lang w:val="en-GB"/>
        </w:rPr>
        <w:t xml:space="preserve">did not follow </w:t>
      </w:r>
      <w:r w:rsidRPr="00A72277">
        <w:rPr>
          <w:rFonts w:cs="Times New Roman"/>
          <w:b w:val="0"/>
          <w:bCs/>
          <w:lang w:val="en-GB"/>
        </w:rPr>
        <w:t xml:space="preserve">this trend. This means that the </w:t>
      </w:r>
      <w:r w:rsidRPr="00A72277">
        <w:rPr>
          <w:rFonts w:cs="Times New Roman"/>
          <w:b w:val="0"/>
        </w:rPr>
        <w:t>phenolics, flavonoids and polyphenol compound greatly influence</w:t>
      </w:r>
      <w:r w:rsidR="006E73EB">
        <w:rPr>
          <w:rFonts w:cs="Times New Roman"/>
          <w:b w:val="0"/>
        </w:rPr>
        <w:t>d</w:t>
      </w:r>
      <w:r w:rsidRPr="00A72277">
        <w:rPr>
          <w:rFonts w:cs="Times New Roman"/>
          <w:b w:val="0"/>
        </w:rPr>
        <w:t xml:space="preserve"> the ability to synthesis AgNP compared to the number of phytochemical compounds in the plant organ. </w:t>
      </w:r>
      <w:r w:rsidRPr="00A72277">
        <w:rPr>
          <w:rFonts w:cs="Times New Roman"/>
          <w:b w:val="0"/>
          <w:bCs/>
          <w:lang w:val="en-GB"/>
        </w:rPr>
        <w:t xml:space="preserve">According to Beer-Lambert’s Law, it can be deduced that the formation of AgNP </w:t>
      </w:r>
      <w:r w:rsidR="006E73EB">
        <w:rPr>
          <w:rFonts w:cs="Times New Roman"/>
          <w:b w:val="0"/>
          <w:bCs/>
          <w:lang w:val="en-GB"/>
        </w:rPr>
        <w:t xml:space="preserve">was </w:t>
      </w:r>
      <w:r w:rsidRPr="00A72277">
        <w:rPr>
          <w:rFonts w:cs="Times New Roman"/>
          <w:b w:val="0"/>
          <w:bCs/>
          <w:lang w:val="en-GB"/>
        </w:rPr>
        <w:t xml:space="preserve">highest when using the fig organ. This </w:t>
      </w:r>
      <w:r w:rsidR="00FF5786">
        <w:rPr>
          <w:rFonts w:cs="Times New Roman"/>
          <w:b w:val="0"/>
          <w:bCs/>
          <w:lang w:val="en-GB"/>
        </w:rPr>
        <w:t>align</w:t>
      </w:r>
      <w:r w:rsidR="006C50B5">
        <w:rPr>
          <w:rFonts w:cs="Times New Roman"/>
          <w:b w:val="0"/>
          <w:bCs/>
          <w:lang w:val="en-GB"/>
        </w:rPr>
        <w:t>s</w:t>
      </w:r>
      <w:r w:rsidRPr="00A72277">
        <w:rPr>
          <w:rFonts w:cs="Times New Roman"/>
          <w:b w:val="0"/>
          <w:bCs/>
          <w:lang w:val="en-GB"/>
        </w:rPr>
        <w:t xml:space="preserve"> with </w:t>
      </w:r>
      <w:r w:rsidR="006C50B5">
        <w:rPr>
          <w:rFonts w:cs="Times New Roman"/>
          <w:b w:val="0"/>
          <w:bCs/>
          <w:lang w:val="en-GB"/>
        </w:rPr>
        <w:t xml:space="preserve">the </w:t>
      </w:r>
      <w:r w:rsidRPr="00A72277">
        <w:rPr>
          <w:rFonts w:cs="Times New Roman"/>
          <w:b w:val="0"/>
          <w:bCs/>
          <w:lang w:val="en-GB"/>
        </w:rPr>
        <w:t xml:space="preserve">works </w:t>
      </w:r>
      <w:r w:rsidR="006C50B5">
        <w:rPr>
          <w:rFonts w:cs="Times New Roman"/>
          <w:b w:val="0"/>
          <w:bCs/>
          <w:lang w:val="en-GB"/>
        </w:rPr>
        <w:t>of</w:t>
      </w:r>
      <w:r w:rsidR="006E73EB">
        <w:rPr>
          <w:rFonts w:cs="Times New Roman"/>
          <w:b w:val="0"/>
          <w:bCs/>
          <w:lang w:val="en-GB"/>
        </w:rPr>
        <w:t xml:space="preserve"> </w:t>
      </w:r>
      <w:proofErr w:type="spellStart"/>
      <w:r w:rsidRPr="00A72277">
        <w:rPr>
          <w:rFonts w:cs="Times New Roman"/>
          <w:b w:val="0"/>
          <w:bCs/>
          <w:lang w:val="en-GB"/>
        </w:rPr>
        <w:t>Lavola</w:t>
      </w:r>
      <w:proofErr w:type="spellEnd"/>
      <w:r w:rsidRPr="00A72277">
        <w:rPr>
          <w:rFonts w:cs="Times New Roman"/>
          <w:b w:val="0"/>
          <w:bCs/>
          <w:lang w:val="en-GB"/>
        </w:rPr>
        <w:t xml:space="preserve"> </w:t>
      </w:r>
      <w:r w:rsidRPr="00A72277">
        <w:rPr>
          <w:rFonts w:cs="Times New Roman"/>
          <w:b w:val="0"/>
          <w:iCs/>
          <w:lang w:val="en-GB"/>
        </w:rPr>
        <w:t>et al.</w:t>
      </w:r>
      <w:r w:rsidR="006E73EB">
        <w:rPr>
          <w:rFonts w:cs="Times New Roman"/>
          <w:b w:val="0"/>
          <w:iCs/>
          <w:lang w:val="en-GB"/>
        </w:rPr>
        <w:t xml:space="preserve"> </w:t>
      </w:r>
      <w:r w:rsidR="00982C2B" w:rsidRPr="00A72277">
        <w:rPr>
          <w:rFonts w:cs="Times New Roman"/>
          <w:bCs/>
          <w:lang w:val="en-GB"/>
        </w:rPr>
        <w:fldChar w:fldCharType="begin" w:fldLock="1"/>
      </w:r>
      <w:r w:rsidRPr="00A72277">
        <w:rPr>
          <w:rFonts w:cs="Times New Roman"/>
          <w:b w:val="0"/>
          <w:bCs/>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00982C2B" w:rsidRPr="00A72277">
        <w:rPr>
          <w:rFonts w:cs="Times New Roman"/>
          <w:bCs/>
          <w:lang w:val="en-GB"/>
        </w:rPr>
        <w:fldChar w:fldCharType="separate"/>
      </w:r>
      <w:r w:rsidRPr="00A72277">
        <w:rPr>
          <w:rFonts w:cs="Times New Roman"/>
          <w:b w:val="0"/>
          <w:bCs/>
          <w:noProof/>
          <w:lang w:val="en-GB"/>
        </w:rPr>
        <w:t>[5]</w:t>
      </w:r>
      <w:r w:rsidR="00982C2B" w:rsidRPr="00A72277">
        <w:rPr>
          <w:rFonts w:cs="Times New Roman"/>
          <w:bCs/>
          <w:lang w:val="en-GB"/>
        </w:rPr>
        <w:fldChar w:fldCharType="end"/>
      </w:r>
      <w:r w:rsidR="006E73EB">
        <w:rPr>
          <w:rFonts w:cs="Times New Roman"/>
          <w:b w:val="0"/>
          <w:bCs/>
          <w:lang w:val="en-GB"/>
        </w:rPr>
        <w:t xml:space="preserve">, </w:t>
      </w:r>
      <w:r w:rsidRPr="00A72277">
        <w:rPr>
          <w:rFonts w:cs="Times New Roman"/>
          <w:b w:val="0"/>
          <w:bCs/>
          <w:lang w:val="en-GB"/>
        </w:rPr>
        <w:t xml:space="preserve">where they discovered that phenolic content in the fruit of </w:t>
      </w:r>
      <w:proofErr w:type="spellStart"/>
      <w:r w:rsidRPr="00A72277">
        <w:rPr>
          <w:rFonts w:cs="Times New Roman"/>
          <w:b w:val="0"/>
          <w:bCs/>
          <w:i/>
          <w:iCs/>
          <w:lang w:val="en-GB"/>
        </w:rPr>
        <w:t>Empetrum</w:t>
      </w:r>
      <w:proofErr w:type="spellEnd"/>
      <w:r w:rsidRPr="00A72277">
        <w:rPr>
          <w:rFonts w:cs="Times New Roman"/>
          <w:b w:val="0"/>
          <w:bCs/>
          <w:i/>
          <w:iCs/>
          <w:lang w:val="en-GB"/>
        </w:rPr>
        <w:t xml:space="preserve"> </w:t>
      </w:r>
      <w:proofErr w:type="spellStart"/>
      <w:r w:rsidRPr="00A72277">
        <w:rPr>
          <w:rFonts w:cs="Times New Roman"/>
          <w:b w:val="0"/>
          <w:bCs/>
          <w:i/>
          <w:iCs/>
          <w:lang w:val="en-GB"/>
        </w:rPr>
        <w:t>hermaphroditum</w:t>
      </w:r>
      <w:proofErr w:type="spellEnd"/>
      <w:r w:rsidRPr="00A72277">
        <w:rPr>
          <w:rFonts w:cs="Times New Roman"/>
          <w:b w:val="0"/>
          <w:bCs/>
          <w:i/>
          <w:iCs/>
          <w:lang w:val="en-GB"/>
        </w:rPr>
        <w:t xml:space="preserve"> </w:t>
      </w:r>
      <w:r w:rsidR="006E73EB">
        <w:rPr>
          <w:rFonts w:cs="Times New Roman"/>
          <w:b w:val="0"/>
          <w:bCs/>
          <w:lang w:val="en-GB"/>
        </w:rPr>
        <w:t>was</w:t>
      </w:r>
      <w:r w:rsidRPr="00A72277">
        <w:rPr>
          <w:rFonts w:cs="Times New Roman"/>
          <w:b w:val="0"/>
          <w:bCs/>
          <w:lang w:val="en-GB"/>
        </w:rPr>
        <w:t xml:space="preserve"> the highest compared to other organs. Nonetheless, the role of each organ in plant physiology c</w:t>
      </w:r>
      <w:r w:rsidR="006E73EB">
        <w:rPr>
          <w:rFonts w:cs="Times New Roman"/>
          <w:b w:val="0"/>
          <w:bCs/>
          <w:lang w:val="en-GB"/>
        </w:rPr>
        <w:t>ould</w:t>
      </w:r>
      <w:r w:rsidRPr="00A72277">
        <w:rPr>
          <w:rFonts w:cs="Times New Roman"/>
          <w:b w:val="0"/>
          <w:bCs/>
          <w:lang w:val="en-GB"/>
        </w:rPr>
        <w:t xml:space="preserve"> be attributed to the </w:t>
      </w:r>
      <w:r w:rsidR="006E73EB">
        <w:rPr>
          <w:rFonts w:cs="Times New Roman"/>
          <w:b w:val="0"/>
          <w:bCs/>
          <w:lang w:val="en-GB"/>
        </w:rPr>
        <w:t xml:space="preserve">presence of </w:t>
      </w:r>
      <w:r w:rsidRPr="00A72277">
        <w:rPr>
          <w:rFonts w:cs="Times New Roman"/>
          <w:b w:val="0"/>
          <w:bCs/>
          <w:lang w:val="en-GB"/>
        </w:rPr>
        <w:t xml:space="preserve">different phenolics content </w:t>
      </w:r>
      <w:r w:rsidR="00982C2B" w:rsidRPr="00A72277">
        <w:rPr>
          <w:rFonts w:cs="Times New Roman"/>
          <w:bCs/>
          <w:lang w:val="en-GB"/>
        </w:rPr>
        <w:fldChar w:fldCharType="begin" w:fldLock="1"/>
      </w:r>
      <w:r w:rsidR="00C05B48">
        <w:rPr>
          <w:rFonts w:cs="Times New Roman"/>
          <w:b w:val="0"/>
          <w:bCs/>
          <w:lang w:val="en-GB"/>
        </w:rPr>
        <w:instrText>ADDIN CSL_CITATION {"citationItems":[{"id":"ITEM-1","itemData":{"DOI":"10.1177/1934578x1701200421","ISSN":"15559475","abstract":"Knautia arvensis (family Dipsacaceae) is usually found in grasslands of Europe, but can also be found in some parts of Africa and Asia, usually in dry meadows, pastures, dry hills, and open woods. The chemical composition of this species is relatively unknown. The aim of this study was to give a phenolic profile of this plant, and to show how its phenolic composition varies depending upon plant organ and geographic origin. The chemical analysis included quantification of free phenolics soluble in methanol, esters and glycosides, and phenolics that are insoluble in methanol. Fourteen different phenolic acids and eight flavonoids were quantified in total. According to this study, the chemical composition of individual plant parts can differ tremendously within one population, which does not have to be in correspondence with chemical variability between populations. As shown in this study, the variation in chemical composition between plant parts can exceed that between different populations (from different climates, altitudes, with different environmental factors), which implies that microhabitat conditions can greatly affect the composition of some plant parts, which was shown also after PCA and HCA analysis.","author":[{"dropping-particle":"","family":"Karalija","given":"Erna","non-dropping-particle":"","parse-names":false,"suffix":""},{"dropping-particle":"","family":"Muratović","given":"Edina","non-dropping-particle":"","parse-names":false,"suffix":""},{"dropping-particle":"","family":"Tarkowski","given":"Petr","non-dropping-particle":"","parse-names":false,"suffix":""},{"dropping-particle":"","family":"Zeljković","given":"Sanja Ćavar","non-dropping-particle":"","parse-names":false,"suffix":""}],"container-title":"Natural Product Communications","id":"ITEM-1","issue":"4","issued":{"date-parts":[["2017"]]},"page":"545-548","title":"Variation in Phenolic Composition of &lt;i&gt;Knautia arvensis&lt;/i&gt; in Correlation with Geographic Area and Plant Organ","type":"article-journal","volume":"12"},"uris":["http://www.mendeley.com/documents/?uuid=bba9eb4c-c1eb-4b28-91a0-f3d30b06f7d2"]}],"mendeley":{"formattedCitation":"[23]","plainTextFormattedCitation":"[23]","previouslyFormattedCitation":"[23]"},"properties":{"noteIndex":0},"schema":"https://github.com/citation-style-language/schema/raw/master/csl-citation.json"}</w:instrText>
      </w:r>
      <w:r w:rsidR="00982C2B" w:rsidRPr="00A72277">
        <w:rPr>
          <w:rFonts w:cs="Times New Roman"/>
          <w:bCs/>
          <w:lang w:val="en-GB"/>
        </w:rPr>
        <w:fldChar w:fldCharType="separate"/>
      </w:r>
      <w:r w:rsidR="004E7404" w:rsidRPr="004E7404">
        <w:rPr>
          <w:rFonts w:cs="Times New Roman"/>
          <w:b w:val="0"/>
          <w:bCs/>
          <w:noProof/>
          <w:lang w:val="en-GB"/>
        </w:rPr>
        <w:t>[23]</w:t>
      </w:r>
      <w:r w:rsidR="00982C2B" w:rsidRPr="00A72277">
        <w:rPr>
          <w:rFonts w:cs="Times New Roman"/>
          <w:bCs/>
          <w:lang w:val="en-GB"/>
        </w:rPr>
        <w:fldChar w:fldCharType="end"/>
      </w:r>
      <w:r w:rsidRPr="00A72277">
        <w:rPr>
          <w:rFonts w:cs="Times New Roman"/>
          <w:b w:val="0"/>
          <w:bCs/>
          <w:lang w:val="en-GB"/>
        </w:rPr>
        <w:t>. This also leads to different organ capabilities in the biosynthesis of AgNP. Moreover, the complexity and massive amounts of different phytochemical</w:t>
      </w:r>
      <w:r w:rsidR="006E73EB">
        <w:rPr>
          <w:rFonts w:cs="Times New Roman"/>
          <w:b w:val="0"/>
          <w:bCs/>
          <w:lang w:val="en-GB"/>
        </w:rPr>
        <w:t>s</w:t>
      </w:r>
      <w:r w:rsidRPr="00A72277">
        <w:rPr>
          <w:rFonts w:cs="Times New Roman"/>
          <w:b w:val="0"/>
          <w:bCs/>
          <w:lang w:val="en-GB"/>
        </w:rPr>
        <w:t xml:space="preserve"> in any plant extract is the major </w:t>
      </w:r>
      <w:r w:rsidR="006E73EB">
        <w:rPr>
          <w:rFonts w:cs="Times New Roman"/>
          <w:b w:val="0"/>
          <w:bCs/>
          <w:lang w:val="en-GB"/>
        </w:rPr>
        <w:t>challenge</w:t>
      </w:r>
      <w:r w:rsidRPr="00A72277">
        <w:rPr>
          <w:rFonts w:cs="Times New Roman"/>
          <w:b w:val="0"/>
          <w:bCs/>
          <w:lang w:val="en-GB"/>
        </w:rPr>
        <w:t xml:space="preserve"> in determining the exact phytochemical responsible for the biosynthesis of AgNP </w:t>
      </w:r>
      <w:r w:rsidR="00982C2B" w:rsidRPr="00A72277">
        <w:rPr>
          <w:rFonts w:cs="Times New Roman"/>
          <w:b w:val="0"/>
          <w:bCs/>
          <w:lang w:val="en-GB"/>
        </w:rPr>
        <w:fldChar w:fldCharType="begin" w:fldLock="1"/>
      </w:r>
      <w:r w:rsidR="00C05B48">
        <w:rPr>
          <w:rFonts w:cs="Times New Roman"/>
          <w:b w:val="0"/>
          <w:bCs/>
          <w:lang w:val="en-GB"/>
        </w:rPr>
        <w:instrText>ADDIN CSL_CITATION {"citationItems":[{"id":"ITEM-1","itemData":{"DOI":"10.1080/24701556.2020.1735420","ISSN":"24701564","abstract":"Different plant extracts have been utilized for biological synthesis of metal nanoparticles. However, no published literature compares the antimicrobial potential of silver nanoparticles (AgNPs) derived from extracts of mature fruit juice (SLF-AgNPs) versus callus (SLC-AgNPs) tissue of same plant. These SLF- and SLC-AgNPs exhibited variable physical and biological properties. Distinct UV-Vis absorption peak (at 250 nm) for SLF-AgNPs indicated formation of small-sized monodisperse particles. Both SLF-AgNPs (5 to 35 nm) and SLC-AgNPs (3 to 270 nm) exhibited quasi-spherical shapes. The FT-IR spectra showed occurrence of shared peaks at 3335, 1647, and 1080 cm−1 while SLC specific peaks at 1065, 1042 and 1017 cm−1. The SLF-AgNPs possessed higher DPPH free radical scavenging potential. These nanoparticles also showed better antibacterial and antimycotic action epitomized as higher inhibition zone diameters compared to SLC-AgNPs. This work can be furthered to identify predominant mechanism for improved antimicrobial potential of the synthesized AgNPs.","author":[{"dropping-particle":"","family":"Kalia","given":"Anu","non-dropping-particle":"","parse-names":false,"suffix":""},{"dropping-particle":"","family":"Manchanda","given":"Pooja","non-dropping-particle":"","parse-names":false,"suffix":""},{"dropping-particle":"","family":"Bhardwaj","given":"Shiwani","non-dropping-particle":"","parse-names":false,"suffix":""},{"dropping-particle":"","family":"Singh","given":"Gurupkar","non-dropping-particle":"","parse-names":false,"suffix":""}],"container-title":"Inorganic and Nano-Metal Chemistry","id":"ITEM-1","issue":"11","issued":{"date-parts":[["2020"]]},"page":"1053-1062","publisher":"Taylor &amp; Francis","title":"Biosynthesized Silver Nanoparticles from Aqueous Extracts of Sweet Lime Fruit and Callus Tissues Possess Variable Antioxidant and Antimicrobial Potentials","type":"article-journal","volume":"50"},"uris":["http://www.mendeley.com/documents/?uuid=8335855a-1454-4bd2-93d5-b4d70cdb91ee"]}],"mendeley":{"formattedCitation":"[24]","manualFormatting":"[22","plainTextFormattedCitation":"[24]","previouslyFormattedCitation":"[24]"},"properties":{"noteIndex":0},"schema":"https://github.com/citation-style-language/schema/raw/master/csl-citation.json"}</w:instrText>
      </w:r>
      <w:r w:rsidR="00982C2B" w:rsidRPr="00A72277">
        <w:rPr>
          <w:rFonts w:cs="Times New Roman"/>
          <w:b w:val="0"/>
          <w:bCs/>
          <w:lang w:val="en-GB"/>
        </w:rPr>
        <w:fldChar w:fldCharType="separate"/>
      </w:r>
      <w:r w:rsidRPr="00A72277">
        <w:rPr>
          <w:rFonts w:cs="Times New Roman"/>
          <w:b w:val="0"/>
          <w:bCs/>
          <w:noProof/>
          <w:lang w:val="en-GB"/>
        </w:rPr>
        <w:t>[22</w:t>
      </w:r>
      <w:r w:rsidR="00982C2B" w:rsidRPr="00A72277">
        <w:rPr>
          <w:rFonts w:cs="Times New Roman"/>
          <w:b w:val="0"/>
          <w:bCs/>
          <w:lang w:val="en-GB"/>
        </w:rPr>
        <w:fldChar w:fldCharType="end"/>
      </w:r>
      <w:r w:rsidRPr="00A72277">
        <w:rPr>
          <w:rFonts w:cs="Times New Roman"/>
          <w:b w:val="0"/>
          <w:bCs/>
          <w:lang w:val="en-GB"/>
        </w:rPr>
        <w:t xml:space="preserve">, </w:t>
      </w:r>
      <w:r w:rsidR="00982C2B" w:rsidRPr="00A72277">
        <w:rPr>
          <w:rFonts w:cs="Times New Roman"/>
          <w:b w:val="0"/>
          <w:bCs/>
          <w:lang w:val="en-GB"/>
        </w:rPr>
        <w:fldChar w:fldCharType="begin" w:fldLock="1"/>
      </w:r>
      <w:r w:rsidR="00C05B48">
        <w:rPr>
          <w:rFonts w:cs="Times New Roman"/>
          <w:b w:val="0"/>
          <w:bCs/>
          <w:lang w:val="en-GB"/>
        </w:rPr>
        <w:instrText>ADDIN CSL_CITATION {"citationItems":[{"id":"ITEM-1","itemData":{"DOI":"10.1007/s00253-018-9146-7","ISSN":"14320614","abstract":"Metal-based nanoparticles have gained tremendous popularity because of their interesting physical, biological, optical, and magnetic properties. These nanoparticles can be synthesized using a variety of different physical, chemical, and biological techniques. The biological means are largely preferred as it provides an environmentally benign, green, and cost-effective route for the biosynthesis of nanoparticles. These bioresources can act as a scaffold, thereby playing the role of reducing as well as capping agents in the biosynthesis of nanoparticles. Medicinal plants tend to have a complex phytochemical constituent such as alcohols, phenols, terpenes, alkaloids, saponins, and proteins, while microbes have key enzymes which can act as reducing as well as stabilizing agent for NP synthesis. However, the mechanism of biosynthesis is still highly debatable. Herein, the present review is directed to give an updated comprehensive overview towards the mechanistic aspects in the biosynthesis of nanoparticles via plants and microbes. Various biosynthetic pathways of secondary metabolites in plants and key enzyme production in microbes have been discussed in detail, along with the underlying mechanisms for biogenic NP synthesis.","author":[{"dropping-particle":"","family":"Ovais","given":"Muhammad","non-dropping-particle":"","parse-names":false,"suffix":""},{"dropping-particle":"","family":"Khalil","given":"Ali Talha","non-dropping-particle":"","parse-names":false,"suffix":""},{"dropping-particle":"","family":"Islam","given":"Nazar Ul","non-dropping-particle":"","parse-names":false,"suffix":""},{"dropping-particle":"","family":"Ahmad","given":"Irshad","non-dropping-particle":"","parse-names":false,"suffix":""},{"dropping-particle":"","family":"Ayaz","given":"Muhamamd","non-dropping-particle":"","parse-names":false,"suffix":""},{"dropping-particle":"","family":"Saravanan","given":"Muthupandian","non-dropping-particle":"","parse-names":false,"suffix":""},{"dropping-particle":"","family":"Shinwari","given":"Zabta Khan","non-dropping-particle":"","parse-names":false,"suffix":""},{"dropping-particle":"","family":"Mukherjee","given":"Sudip","non-dropping-particle":"","parse-names":false,"suffix":""}],"container-title":"Applied Microbiology and Biotechnology","id":"ITEM-1","issue":"16","issued":{"date-parts":[["2018"]]},"page":"6799-6814","publisher":"Applied Microbiology and Biotechnology","title":"Role of Plant Phytochemicals and Microbial Enzymes in Biosynthesis of Metallic Nanoparticles","type":"article-journal","volume":"102"},"uris":["http://www.mendeley.com/documents/?uuid=e6205465-3260-4c05-ac09-85400acd247a"]}],"mendeley":{"formattedCitation":"[25]","manualFormatting":"23]","plainTextFormattedCitation":"[25]","previouslyFormattedCitation":"[25]"},"properties":{"noteIndex":0},"schema":"https://github.com/citation-style-language/schema/raw/master/csl-citation.json"}</w:instrText>
      </w:r>
      <w:r w:rsidR="00982C2B" w:rsidRPr="00A72277">
        <w:rPr>
          <w:rFonts w:cs="Times New Roman"/>
          <w:b w:val="0"/>
          <w:bCs/>
          <w:lang w:val="en-GB"/>
        </w:rPr>
        <w:fldChar w:fldCharType="separate"/>
      </w:r>
      <w:r w:rsidRPr="00A72277">
        <w:rPr>
          <w:rFonts w:cs="Times New Roman"/>
          <w:b w:val="0"/>
          <w:bCs/>
          <w:noProof/>
          <w:lang w:val="en-GB"/>
        </w:rPr>
        <w:t>23]</w:t>
      </w:r>
      <w:r w:rsidR="00982C2B" w:rsidRPr="00A72277">
        <w:rPr>
          <w:rFonts w:cs="Times New Roman"/>
          <w:b w:val="0"/>
          <w:bCs/>
          <w:lang w:val="en-GB"/>
        </w:rPr>
        <w:fldChar w:fldCharType="end"/>
      </w:r>
      <w:r w:rsidRPr="00A72277">
        <w:rPr>
          <w:rFonts w:cs="Times New Roman"/>
          <w:b w:val="0"/>
          <w:bCs/>
          <w:lang w:val="en-GB"/>
        </w:rPr>
        <w:t xml:space="preserve">. Taking this into account, it is safe to suggest that the oligomeric cluster </w:t>
      </w:r>
      <w:r w:rsidR="006E73EB">
        <w:rPr>
          <w:rFonts w:cs="Times New Roman"/>
          <w:b w:val="0"/>
          <w:bCs/>
          <w:lang w:val="en-GB"/>
        </w:rPr>
        <w:t>may</w:t>
      </w:r>
      <w:r w:rsidRPr="00A72277">
        <w:rPr>
          <w:rFonts w:cs="Times New Roman"/>
          <w:b w:val="0"/>
          <w:bCs/>
          <w:lang w:val="en-GB"/>
        </w:rPr>
        <w:t xml:space="preserve"> comprise one or more phytochemicals that capped and stabili</w:t>
      </w:r>
      <w:r w:rsidR="006E73EB">
        <w:rPr>
          <w:rFonts w:cs="Times New Roman"/>
          <w:b w:val="0"/>
          <w:bCs/>
          <w:lang w:val="en-GB"/>
        </w:rPr>
        <w:t>s</w:t>
      </w:r>
      <w:r w:rsidRPr="00A72277">
        <w:rPr>
          <w:rFonts w:cs="Times New Roman"/>
          <w:b w:val="0"/>
          <w:bCs/>
          <w:lang w:val="en-GB"/>
        </w:rPr>
        <w:t xml:space="preserve">ed the AgNP </w:t>
      </w:r>
      <w:r w:rsidR="00982C2B" w:rsidRPr="00A72277">
        <w:rPr>
          <w:rFonts w:cs="Times New Roman"/>
          <w:b w:val="0"/>
          <w:bCs/>
          <w:lang w:val="en-GB"/>
        </w:rPr>
        <w:fldChar w:fldCharType="begin" w:fldLock="1"/>
      </w:r>
      <w:r w:rsidR="00C05B48">
        <w:rPr>
          <w:rFonts w:cs="Times New Roman"/>
          <w:b w:val="0"/>
          <w:bCs/>
          <w:lang w:val="en-GB"/>
        </w:rPr>
        <w:instrText>ADDIN CSL_CITATION {"citationItems":[{"id":"ITEM-1","itemData":{"DOI":"10.1080/17458080.2015.1090021","ISSN":"1745-8080","author":[{"dropping-particle":"","family":"Borhamdin","given":"Suhaila","non-dropping-particle":"","parse-names":false,"suffix":""},{"dropping-particle":"","family":"Shamsuddin","given":"Mustaffa","non-dropping-particle":"","parse-names":false,"suffix":""},{"dropping-particle":"","family":"Alizadeh","given":"Abdolhamid","non-dropping-particle":"","parse-names":false,"suffix":""}],"container-title":"Journal of Experimental Nanoscience","id":"ITEM-1","issue":"7","issued":{"date-parts":[["2016"]]},"page":"518-530","publisher":"Taylor &amp; Francis","title":"Biostabilised Icosahedral Ggold Nanoparticles: Synthesis, Cyclic Voltammetric Studies and Ctalytic Activity towards 4-Nitrophenol Reduction","type":"article-journal","volume":"11"},"uris":["http://www.mendeley.com/documents/?uuid=00fea049-f8d0-476b-b396-d52d3ff673fc"]}],"mendeley":{"formattedCitation":"[26]","plainTextFormattedCitation":"[26]","previouslyFormattedCitation":"[26]"},"properties":{"noteIndex":0},"schema":"https://github.com/citation-style-language/schema/raw/master/csl-citation.json"}</w:instrText>
      </w:r>
      <w:r w:rsidR="00982C2B" w:rsidRPr="00A72277">
        <w:rPr>
          <w:rFonts w:cs="Times New Roman"/>
          <w:b w:val="0"/>
          <w:bCs/>
          <w:lang w:val="en-GB"/>
        </w:rPr>
        <w:fldChar w:fldCharType="separate"/>
      </w:r>
      <w:r w:rsidR="004E7404" w:rsidRPr="004E7404">
        <w:rPr>
          <w:rFonts w:cs="Times New Roman"/>
          <w:b w:val="0"/>
          <w:bCs/>
          <w:noProof/>
          <w:lang w:val="en-GB"/>
        </w:rPr>
        <w:t>[26]</w:t>
      </w:r>
      <w:r w:rsidR="00982C2B" w:rsidRPr="00A72277">
        <w:rPr>
          <w:rFonts w:cs="Times New Roman"/>
          <w:b w:val="0"/>
          <w:bCs/>
          <w:lang w:val="en-GB"/>
        </w:rPr>
        <w:fldChar w:fldCharType="end"/>
      </w:r>
      <w:r w:rsidRPr="00A72277">
        <w:rPr>
          <w:rFonts w:cs="Times New Roman"/>
          <w:b w:val="0"/>
          <w:bCs/>
          <w:lang w:val="en-GB"/>
        </w:rPr>
        <w:t xml:space="preserve">. </w:t>
      </w:r>
    </w:p>
    <w:p w14:paraId="6898B5B0" w14:textId="7EC0F1D5" w:rsidR="00E74417" w:rsidRPr="00A72277" w:rsidRDefault="00E74417" w:rsidP="00096CB4">
      <w:pPr>
        <w:pStyle w:val="Keywords"/>
        <w:spacing w:after="0"/>
        <w:ind w:left="0" w:right="57"/>
        <w:jc w:val="both"/>
        <w:rPr>
          <w:rFonts w:cs="Times New Roman"/>
          <w:b w:val="0"/>
          <w:lang w:val="en-GB"/>
        </w:rPr>
      </w:pPr>
    </w:p>
    <w:p w14:paraId="3960B12A" w14:textId="42EAD45F" w:rsidR="00E74417" w:rsidRPr="00A72277" w:rsidRDefault="00E74417" w:rsidP="00E74417">
      <w:pPr>
        <w:pStyle w:val="Keywords"/>
        <w:spacing w:after="0"/>
        <w:ind w:left="0" w:right="57"/>
        <w:jc w:val="both"/>
        <w:rPr>
          <w:rFonts w:cs="Times New Roman"/>
          <w:b w:val="0"/>
          <w:bCs/>
          <w:lang w:val="en-GB"/>
        </w:rPr>
      </w:pPr>
      <w:r w:rsidRPr="00A72277">
        <w:rPr>
          <w:rFonts w:cs="Times New Roman"/>
          <w:b w:val="0"/>
          <w:bCs/>
          <w:lang w:val="en-GB"/>
        </w:rPr>
        <w:t xml:space="preserve">In the FTIR spectra of </w:t>
      </w:r>
      <w:r w:rsidRPr="00A72277">
        <w:rPr>
          <w:rFonts w:cs="Times New Roman"/>
          <w:b w:val="0"/>
          <w:bCs/>
          <w:i/>
          <w:iCs/>
          <w:lang w:val="en-GB"/>
        </w:rPr>
        <w:t>F. deltoidea</w:t>
      </w:r>
      <w:r w:rsidRPr="00A72277">
        <w:rPr>
          <w:rFonts w:cs="Times New Roman"/>
          <w:b w:val="0"/>
          <w:bCs/>
          <w:lang w:val="en-GB"/>
        </w:rPr>
        <w:t xml:space="preserve"> plant extract, </w:t>
      </w:r>
      <w:r w:rsidR="006E73EB">
        <w:rPr>
          <w:rFonts w:cs="Times New Roman"/>
          <w:b w:val="0"/>
          <w:bCs/>
          <w:lang w:val="en-GB"/>
        </w:rPr>
        <w:t xml:space="preserve">the </w:t>
      </w:r>
      <w:r w:rsidRPr="00A72277">
        <w:rPr>
          <w:rFonts w:cs="Times New Roman"/>
          <w:b w:val="0"/>
          <w:bCs/>
          <w:lang w:val="en-GB"/>
        </w:rPr>
        <w:t>peak at 3430 cm</w:t>
      </w:r>
      <w:r w:rsidRPr="00A72277">
        <w:rPr>
          <w:rFonts w:cs="Times New Roman"/>
          <w:b w:val="0"/>
          <w:bCs/>
          <w:vertAlign w:val="superscript"/>
          <w:lang w:val="en-GB"/>
        </w:rPr>
        <w:t xml:space="preserve">-1 </w:t>
      </w:r>
      <w:r w:rsidRPr="00A72277">
        <w:rPr>
          <w:rFonts w:cs="Times New Roman"/>
          <w:b w:val="0"/>
          <w:bCs/>
          <w:lang w:val="en-GB"/>
        </w:rPr>
        <w:t>reveal</w:t>
      </w:r>
      <w:r w:rsidR="002A07E0">
        <w:rPr>
          <w:rFonts w:cs="Times New Roman"/>
          <w:b w:val="0"/>
          <w:bCs/>
          <w:lang w:val="en-GB"/>
        </w:rPr>
        <w:t>ed</w:t>
      </w:r>
      <w:r w:rsidRPr="00A72277">
        <w:rPr>
          <w:rFonts w:cs="Times New Roman"/>
          <w:b w:val="0"/>
          <w:bCs/>
          <w:lang w:val="en-GB"/>
        </w:rPr>
        <w:t xml:space="preserve"> stretching of the amide (N–H) bond and hydroxyl (–OH) groups. From the IR spectra, the absorption peak at 2920 cm</w:t>
      </w:r>
      <w:r w:rsidRPr="00A72277">
        <w:rPr>
          <w:rFonts w:cs="Times New Roman"/>
          <w:b w:val="0"/>
          <w:bCs/>
          <w:vertAlign w:val="superscript"/>
          <w:lang w:val="en-GB"/>
        </w:rPr>
        <w:t>-1</w:t>
      </w:r>
      <w:r w:rsidRPr="00A72277">
        <w:rPr>
          <w:rFonts w:cs="Times New Roman"/>
          <w:b w:val="0"/>
          <w:bCs/>
          <w:lang w:val="en-GB"/>
        </w:rPr>
        <w:t xml:space="preserve"> could be attributed to –CH</w:t>
      </w:r>
      <w:r w:rsidRPr="00A72277">
        <w:rPr>
          <w:rFonts w:cs="Times New Roman"/>
          <w:b w:val="0"/>
          <w:bCs/>
          <w:vertAlign w:val="subscript"/>
          <w:lang w:val="en-GB"/>
        </w:rPr>
        <w:t>3</w:t>
      </w:r>
      <w:r w:rsidRPr="00A72277">
        <w:rPr>
          <w:rFonts w:cs="Times New Roman"/>
          <w:b w:val="0"/>
          <w:bCs/>
          <w:lang w:val="en-GB"/>
        </w:rPr>
        <w:t xml:space="preserve"> and –CH</w:t>
      </w:r>
      <w:r w:rsidRPr="00A72277">
        <w:rPr>
          <w:rFonts w:cs="Times New Roman"/>
          <w:b w:val="0"/>
          <w:bCs/>
          <w:vertAlign w:val="subscript"/>
          <w:lang w:val="en-GB"/>
        </w:rPr>
        <w:t>2</w:t>
      </w:r>
      <w:r w:rsidRPr="00A72277">
        <w:rPr>
          <w:rFonts w:cs="Times New Roman"/>
          <w:b w:val="0"/>
          <w:bCs/>
          <w:lang w:val="en-GB"/>
        </w:rPr>
        <w:t xml:space="preserve"> stretching vibrations. C-H stretching from the alkane group causes the absorption peak at 2830 cm</w:t>
      </w:r>
      <w:r w:rsidRPr="00A72277">
        <w:rPr>
          <w:rFonts w:cs="Times New Roman"/>
          <w:b w:val="0"/>
          <w:bCs/>
          <w:vertAlign w:val="superscript"/>
          <w:lang w:val="en-GB"/>
        </w:rPr>
        <w:t>-1</w:t>
      </w:r>
      <w:r w:rsidRPr="00A72277">
        <w:rPr>
          <w:rFonts w:cs="Times New Roman"/>
          <w:b w:val="0"/>
          <w:bCs/>
          <w:lang w:val="en-GB"/>
        </w:rPr>
        <w:t>. The C=O stretching ha</w:t>
      </w:r>
      <w:r w:rsidR="006E73EB">
        <w:rPr>
          <w:rFonts w:cs="Times New Roman"/>
          <w:b w:val="0"/>
          <w:bCs/>
          <w:lang w:val="en-GB"/>
        </w:rPr>
        <w:t>d</w:t>
      </w:r>
      <w:r w:rsidRPr="00A72277">
        <w:rPr>
          <w:rFonts w:cs="Times New Roman"/>
          <w:b w:val="0"/>
          <w:bCs/>
          <w:lang w:val="en-GB"/>
        </w:rPr>
        <w:t xml:space="preserve"> a peak at 1735 cm</w:t>
      </w:r>
      <w:r w:rsidRPr="00A72277">
        <w:rPr>
          <w:rFonts w:cs="Times New Roman"/>
          <w:b w:val="0"/>
          <w:bCs/>
          <w:vertAlign w:val="superscript"/>
          <w:lang w:val="en-GB"/>
        </w:rPr>
        <w:t>-1</w:t>
      </w:r>
      <w:r w:rsidRPr="00A72277">
        <w:rPr>
          <w:rFonts w:cs="Times New Roman"/>
          <w:b w:val="0"/>
          <w:bCs/>
          <w:lang w:val="en-GB"/>
        </w:rPr>
        <w:t>, wh</w:t>
      </w:r>
      <w:r w:rsidR="006E73EB">
        <w:rPr>
          <w:rFonts w:cs="Times New Roman"/>
          <w:b w:val="0"/>
          <w:bCs/>
          <w:lang w:val="en-GB"/>
        </w:rPr>
        <w:t>ereas</w:t>
      </w:r>
      <w:r w:rsidRPr="00A72277">
        <w:rPr>
          <w:rFonts w:cs="Times New Roman"/>
          <w:b w:val="0"/>
          <w:bCs/>
          <w:lang w:val="en-GB"/>
        </w:rPr>
        <w:t xml:space="preserve"> C=C stretching ha</w:t>
      </w:r>
      <w:r w:rsidR="006E73EB">
        <w:rPr>
          <w:rFonts w:cs="Times New Roman"/>
          <w:b w:val="0"/>
          <w:bCs/>
          <w:lang w:val="en-GB"/>
        </w:rPr>
        <w:t xml:space="preserve">d </w:t>
      </w:r>
      <w:r w:rsidRPr="00A72277">
        <w:rPr>
          <w:rFonts w:cs="Times New Roman"/>
          <w:b w:val="0"/>
          <w:bCs/>
          <w:lang w:val="en-GB"/>
        </w:rPr>
        <w:t>a peak at 1620 cm</w:t>
      </w:r>
      <w:r w:rsidRPr="00A72277">
        <w:rPr>
          <w:rFonts w:cs="Times New Roman"/>
          <w:b w:val="0"/>
          <w:bCs/>
          <w:vertAlign w:val="superscript"/>
          <w:lang w:val="en-GB"/>
        </w:rPr>
        <w:t>-1</w:t>
      </w:r>
      <w:r w:rsidRPr="00A72277">
        <w:rPr>
          <w:rFonts w:cs="Times New Roman"/>
          <w:b w:val="0"/>
          <w:bCs/>
          <w:lang w:val="en-GB"/>
        </w:rPr>
        <w:t>. The O-H bending from the carboxylic acid functional group is represented by the peak at 1430 cm</w:t>
      </w:r>
      <w:r w:rsidRPr="00A72277">
        <w:rPr>
          <w:rFonts w:cs="Times New Roman"/>
          <w:b w:val="0"/>
          <w:bCs/>
          <w:vertAlign w:val="superscript"/>
          <w:lang w:val="en-GB"/>
        </w:rPr>
        <w:t>-1</w:t>
      </w:r>
      <w:r w:rsidRPr="00A72277">
        <w:rPr>
          <w:rFonts w:cs="Times New Roman"/>
          <w:b w:val="0"/>
          <w:bCs/>
          <w:lang w:val="en-GB"/>
        </w:rPr>
        <w:t>. All of these functional groups corroborated the phytochemical compounds identified by LCMS. The same stretching and vibration bands were observed in the biosynthesi</w:t>
      </w:r>
      <w:r w:rsidR="006E73EB">
        <w:rPr>
          <w:rFonts w:cs="Times New Roman"/>
          <w:b w:val="0"/>
          <w:bCs/>
          <w:lang w:val="en-GB"/>
        </w:rPr>
        <w:t>s</w:t>
      </w:r>
      <w:r w:rsidRPr="00A72277">
        <w:rPr>
          <w:rFonts w:cs="Times New Roman"/>
          <w:b w:val="0"/>
          <w:bCs/>
          <w:lang w:val="en-GB"/>
        </w:rPr>
        <w:t xml:space="preserve">ed AgNP, indicating the presence of phytochemical compounds from </w:t>
      </w:r>
      <w:r w:rsidRPr="00A72277">
        <w:rPr>
          <w:rFonts w:cs="Times New Roman"/>
          <w:b w:val="0"/>
          <w:bCs/>
          <w:i/>
          <w:iCs/>
          <w:lang w:val="en-GB"/>
        </w:rPr>
        <w:t>F. deltoidea</w:t>
      </w:r>
      <w:r w:rsidRPr="00A72277">
        <w:rPr>
          <w:rFonts w:cs="Times New Roman"/>
          <w:b w:val="0"/>
          <w:bCs/>
          <w:lang w:val="en-GB"/>
        </w:rPr>
        <w:t xml:space="preserve"> in the AgNP samples, which act</w:t>
      </w:r>
      <w:r w:rsidR="006E73EB">
        <w:rPr>
          <w:rFonts w:cs="Times New Roman"/>
          <w:b w:val="0"/>
          <w:bCs/>
          <w:lang w:val="en-GB"/>
        </w:rPr>
        <w:t>ed</w:t>
      </w:r>
      <w:r w:rsidRPr="00A72277">
        <w:rPr>
          <w:rFonts w:cs="Times New Roman"/>
          <w:b w:val="0"/>
          <w:bCs/>
          <w:lang w:val="en-GB"/>
        </w:rPr>
        <w:t xml:space="preserve"> as a capping and stabili</w:t>
      </w:r>
      <w:r w:rsidR="006E73EB">
        <w:rPr>
          <w:rFonts w:cs="Times New Roman"/>
          <w:b w:val="0"/>
          <w:bCs/>
          <w:lang w:val="en-GB"/>
        </w:rPr>
        <w:t>s</w:t>
      </w:r>
      <w:r w:rsidRPr="00A72277">
        <w:rPr>
          <w:rFonts w:cs="Times New Roman"/>
          <w:b w:val="0"/>
          <w:bCs/>
          <w:lang w:val="en-GB"/>
        </w:rPr>
        <w:t xml:space="preserve">ing agent in Figure </w:t>
      </w:r>
      <w:r w:rsidR="00DF35F7">
        <w:rPr>
          <w:rFonts w:cs="Times New Roman"/>
          <w:b w:val="0"/>
          <w:bCs/>
          <w:lang w:val="en-GB"/>
        </w:rPr>
        <w:t>6</w:t>
      </w:r>
      <w:r w:rsidRPr="00A72277">
        <w:rPr>
          <w:rFonts w:cs="Times New Roman"/>
          <w:b w:val="0"/>
          <w:bCs/>
          <w:lang w:val="en-GB"/>
        </w:rPr>
        <w:t xml:space="preserve">(b and c). </w:t>
      </w:r>
    </w:p>
    <w:p w14:paraId="509C338A" w14:textId="77777777" w:rsidR="003A3D60" w:rsidRDefault="003A3D60" w:rsidP="00E74417">
      <w:pPr>
        <w:rPr>
          <w:rFonts w:ascii="Times New Roman" w:hAnsi="Times New Roman" w:cs="Times New Roman"/>
          <w:szCs w:val="20"/>
          <w:lang w:val="en-GB"/>
        </w:rPr>
      </w:pPr>
    </w:p>
    <w:p w14:paraId="4D796BF4" w14:textId="50DD308B" w:rsidR="00E74417" w:rsidRDefault="00E74417" w:rsidP="00E74417">
      <w:pPr>
        <w:rPr>
          <w:rFonts w:ascii="Times New Roman" w:hAnsi="Times New Roman" w:cs="Times New Roman"/>
          <w:szCs w:val="20"/>
          <w:lang w:val="en-GB"/>
        </w:rPr>
      </w:pPr>
      <w:r w:rsidRPr="00A72277">
        <w:rPr>
          <w:rFonts w:ascii="Times New Roman" w:hAnsi="Times New Roman" w:cs="Times New Roman"/>
          <w:szCs w:val="20"/>
          <w:lang w:val="en-GB"/>
        </w:rPr>
        <w:lastRenderedPageBreak/>
        <w:t>From the plant analys</w:t>
      </w:r>
      <w:r w:rsidR="001E5E9E">
        <w:rPr>
          <w:rFonts w:ascii="Times New Roman" w:hAnsi="Times New Roman" w:cs="Times New Roman"/>
          <w:szCs w:val="20"/>
          <w:lang w:val="en-GB"/>
        </w:rPr>
        <w:t>i</w:t>
      </w:r>
      <w:r w:rsidRPr="00A72277">
        <w:rPr>
          <w:rFonts w:ascii="Times New Roman" w:hAnsi="Times New Roman" w:cs="Times New Roman"/>
          <w:szCs w:val="20"/>
          <w:lang w:val="en-GB"/>
        </w:rPr>
        <w:t xml:space="preserve">s, </w:t>
      </w:r>
      <w:r w:rsidRPr="00A72277">
        <w:rPr>
          <w:rFonts w:ascii="Times New Roman" w:hAnsi="Times New Roman" w:cs="Times New Roman"/>
          <w:i/>
          <w:iCs/>
          <w:szCs w:val="20"/>
          <w:lang w:val="en-GB"/>
        </w:rPr>
        <w:t>F. deltoidea</w:t>
      </w:r>
      <w:r w:rsidRPr="00A72277">
        <w:rPr>
          <w:rFonts w:ascii="Times New Roman" w:hAnsi="Times New Roman" w:cs="Times New Roman"/>
          <w:szCs w:val="20"/>
          <w:lang w:val="en-GB"/>
        </w:rPr>
        <w:t xml:space="preserve"> can be interpreted as </w:t>
      </w:r>
      <w:proofErr w:type="gramStart"/>
      <w:r w:rsidR="000F3324">
        <w:rPr>
          <w:rFonts w:ascii="Times New Roman" w:hAnsi="Times New Roman" w:cs="Times New Roman"/>
          <w:szCs w:val="20"/>
          <w:lang w:val="en-GB"/>
        </w:rPr>
        <w:t>a</w:t>
      </w:r>
      <w:proofErr w:type="gramEnd"/>
      <w:r w:rsidR="000F3324">
        <w:rPr>
          <w:rFonts w:ascii="Times New Roman" w:hAnsi="Times New Roman" w:cs="Times New Roman"/>
          <w:szCs w:val="20"/>
          <w:lang w:val="en-GB"/>
        </w:rPr>
        <w:t xml:space="preserve"> </w:t>
      </w:r>
      <w:r w:rsidRPr="00A72277">
        <w:rPr>
          <w:rFonts w:ascii="Times New Roman" w:hAnsi="Times New Roman" w:cs="Times New Roman"/>
          <w:szCs w:val="20"/>
          <w:lang w:val="en-GB"/>
        </w:rPr>
        <w:t xml:space="preserve">herbal plant that is rich in phenolics, flavonoids and polyphenols compounds. Its organs (leaf, stem, fig and root) have unique functions and </w:t>
      </w:r>
      <w:r w:rsidR="001E5E9E" w:rsidRPr="00A72277">
        <w:rPr>
          <w:rFonts w:ascii="Times New Roman" w:hAnsi="Times New Roman" w:cs="Times New Roman"/>
          <w:szCs w:val="20"/>
          <w:lang w:val="en-GB"/>
        </w:rPr>
        <w:t xml:space="preserve">metabolisms that </w:t>
      </w:r>
      <w:r w:rsidR="002A07E0">
        <w:rPr>
          <w:rFonts w:ascii="Times New Roman" w:hAnsi="Times New Roman" w:cs="Times New Roman"/>
          <w:szCs w:val="20"/>
          <w:lang w:val="en-GB"/>
        </w:rPr>
        <w:t>make</w:t>
      </w:r>
      <w:r w:rsidRPr="00A72277">
        <w:rPr>
          <w:rFonts w:ascii="Times New Roman" w:hAnsi="Times New Roman" w:cs="Times New Roman"/>
          <w:szCs w:val="20"/>
          <w:lang w:val="en-GB"/>
        </w:rPr>
        <w:t xml:space="preserve"> the amount and variety of phytochemical compounds differ </w:t>
      </w:r>
      <w:r w:rsidR="001E5E9E">
        <w:rPr>
          <w:rFonts w:ascii="Times New Roman" w:hAnsi="Times New Roman" w:cs="Times New Roman"/>
          <w:szCs w:val="20"/>
          <w:lang w:val="en-GB"/>
        </w:rPr>
        <w:t xml:space="preserve">from </w:t>
      </w:r>
      <w:r w:rsidRPr="00A72277">
        <w:rPr>
          <w:rFonts w:ascii="Times New Roman" w:hAnsi="Times New Roman" w:cs="Times New Roman"/>
          <w:szCs w:val="20"/>
          <w:lang w:val="en-GB"/>
        </w:rPr>
        <w:t>one another. Hence, they have the ability and capability of synthesi</w:t>
      </w:r>
      <w:r w:rsidR="006E73EB">
        <w:rPr>
          <w:rFonts w:ascii="Times New Roman" w:hAnsi="Times New Roman" w:cs="Times New Roman"/>
          <w:szCs w:val="20"/>
          <w:lang w:val="en-GB"/>
        </w:rPr>
        <w:t>s</w:t>
      </w:r>
      <w:r w:rsidRPr="00A72277">
        <w:rPr>
          <w:rFonts w:ascii="Times New Roman" w:hAnsi="Times New Roman" w:cs="Times New Roman"/>
          <w:szCs w:val="20"/>
          <w:lang w:val="en-GB"/>
        </w:rPr>
        <w:t>ing AgNP. It can be expected that the AgNP produced has distinct characteristics. The high TPC and TFC values impacted the formation of AgNP tremendously</w:t>
      </w:r>
      <w:r w:rsidR="006E73EB">
        <w:rPr>
          <w:rFonts w:ascii="Times New Roman" w:hAnsi="Times New Roman" w:cs="Times New Roman"/>
          <w:szCs w:val="20"/>
          <w:lang w:val="en-GB"/>
        </w:rPr>
        <w:t xml:space="preserve">. This was reflected by the fact that </w:t>
      </w:r>
      <w:r w:rsidRPr="00A72277">
        <w:rPr>
          <w:rFonts w:ascii="Times New Roman" w:hAnsi="Times New Roman" w:cs="Times New Roman"/>
          <w:szCs w:val="20"/>
          <w:lang w:val="en-GB"/>
        </w:rPr>
        <w:t>the plant organ</w:t>
      </w:r>
      <w:r w:rsidR="006E73EB">
        <w:rPr>
          <w:rFonts w:ascii="Times New Roman" w:hAnsi="Times New Roman" w:cs="Times New Roman"/>
          <w:szCs w:val="20"/>
          <w:lang w:val="en-GB"/>
        </w:rPr>
        <w:t xml:space="preserve"> (fig)</w:t>
      </w:r>
      <w:r w:rsidRPr="00A72277">
        <w:rPr>
          <w:rFonts w:ascii="Times New Roman" w:hAnsi="Times New Roman" w:cs="Times New Roman"/>
          <w:szCs w:val="20"/>
          <w:lang w:val="en-GB"/>
        </w:rPr>
        <w:t xml:space="preserve"> that h</w:t>
      </w:r>
      <w:r w:rsidR="006E73EB">
        <w:rPr>
          <w:rFonts w:ascii="Times New Roman" w:hAnsi="Times New Roman" w:cs="Times New Roman"/>
          <w:szCs w:val="20"/>
          <w:lang w:val="en-GB"/>
        </w:rPr>
        <w:t>ad</w:t>
      </w:r>
      <w:r w:rsidRPr="00A72277">
        <w:rPr>
          <w:rFonts w:ascii="Times New Roman" w:hAnsi="Times New Roman" w:cs="Times New Roman"/>
          <w:szCs w:val="20"/>
          <w:lang w:val="en-GB"/>
        </w:rPr>
        <w:t xml:space="preserve"> the highest phenolics and flavonoid</w:t>
      </w:r>
      <w:r w:rsidR="006E73EB">
        <w:rPr>
          <w:rFonts w:ascii="Times New Roman" w:hAnsi="Times New Roman" w:cs="Times New Roman"/>
          <w:szCs w:val="20"/>
          <w:lang w:val="en-GB"/>
        </w:rPr>
        <w:t>s</w:t>
      </w:r>
      <w:r w:rsidRPr="00A72277">
        <w:rPr>
          <w:rFonts w:ascii="Times New Roman" w:hAnsi="Times New Roman" w:cs="Times New Roman"/>
          <w:szCs w:val="20"/>
          <w:lang w:val="en-GB"/>
        </w:rPr>
        <w:t xml:space="preserve"> exhibited the highest LSPR peak. Th</w:t>
      </w:r>
      <w:r w:rsidR="006E73EB">
        <w:rPr>
          <w:rFonts w:ascii="Times New Roman" w:hAnsi="Times New Roman" w:cs="Times New Roman"/>
          <w:szCs w:val="20"/>
          <w:lang w:val="en-GB"/>
        </w:rPr>
        <w:t>is composition</w:t>
      </w:r>
      <w:r w:rsidR="000F3324">
        <w:rPr>
          <w:rFonts w:ascii="Times New Roman" w:hAnsi="Times New Roman" w:cs="Times New Roman"/>
          <w:szCs w:val="20"/>
          <w:lang w:val="en-GB"/>
        </w:rPr>
        <w:t xml:space="preserve"> </w:t>
      </w:r>
      <w:r w:rsidRPr="00A72277">
        <w:rPr>
          <w:rFonts w:ascii="Times New Roman" w:hAnsi="Times New Roman" w:cs="Times New Roman"/>
          <w:szCs w:val="20"/>
          <w:lang w:val="en-GB"/>
        </w:rPr>
        <w:t>contribute</w:t>
      </w:r>
      <w:r w:rsidR="001E5E9E">
        <w:rPr>
          <w:rFonts w:ascii="Times New Roman" w:hAnsi="Times New Roman" w:cs="Times New Roman"/>
          <w:szCs w:val="20"/>
          <w:lang w:val="en-GB"/>
        </w:rPr>
        <w:t>d</w:t>
      </w:r>
      <w:r w:rsidRPr="00A72277">
        <w:rPr>
          <w:rFonts w:ascii="Times New Roman" w:hAnsi="Times New Roman" w:cs="Times New Roman"/>
          <w:szCs w:val="20"/>
          <w:lang w:val="en-GB"/>
        </w:rPr>
        <w:t xml:space="preserve"> to the highest formation of biosynthesis AgNP by the fig organ. In this study, phytochemical</w:t>
      </w:r>
      <w:r w:rsidR="000F3324">
        <w:rPr>
          <w:rFonts w:ascii="Times New Roman" w:hAnsi="Times New Roman" w:cs="Times New Roman"/>
          <w:szCs w:val="20"/>
          <w:lang w:val="en-GB"/>
        </w:rPr>
        <w:t xml:space="preserve"> </w:t>
      </w:r>
      <w:r w:rsidRPr="00A72277">
        <w:rPr>
          <w:rFonts w:ascii="Times New Roman" w:hAnsi="Times New Roman" w:cs="Times New Roman"/>
          <w:szCs w:val="20"/>
          <w:lang w:val="en-GB"/>
        </w:rPr>
        <w:t>compounds are not only used as a reducing agent but also proved to be the stabili</w:t>
      </w:r>
      <w:r w:rsidR="006E73EB">
        <w:rPr>
          <w:rFonts w:ascii="Times New Roman" w:hAnsi="Times New Roman" w:cs="Times New Roman"/>
          <w:szCs w:val="20"/>
          <w:lang w:val="en-GB"/>
        </w:rPr>
        <w:t>si</w:t>
      </w:r>
      <w:r w:rsidRPr="00A72277">
        <w:rPr>
          <w:rFonts w:ascii="Times New Roman" w:hAnsi="Times New Roman" w:cs="Times New Roman"/>
          <w:szCs w:val="20"/>
          <w:lang w:val="en-GB"/>
        </w:rPr>
        <w:t xml:space="preserve">ng agent for AgNP. </w:t>
      </w:r>
    </w:p>
    <w:p w14:paraId="462F455C" w14:textId="77777777" w:rsidR="00D53643" w:rsidRPr="00A72277" w:rsidRDefault="00D53643" w:rsidP="00E74417">
      <w:pPr>
        <w:rPr>
          <w:rFonts w:ascii="Times New Roman" w:hAnsi="Times New Roman" w:cs="Times New Roman"/>
          <w:szCs w:val="20"/>
        </w:rPr>
      </w:pPr>
    </w:p>
    <w:p w14:paraId="1E84AC79"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62D94D76" w14:textId="5AE9ED1D" w:rsidR="00DA0652" w:rsidRDefault="00DA0652" w:rsidP="00DA0652">
      <w:pPr>
        <w:pStyle w:val="Keywords"/>
        <w:spacing w:after="0"/>
        <w:ind w:left="0" w:right="57"/>
        <w:jc w:val="both"/>
        <w:rPr>
          <w:rFonts w:cs="Times New Roman"/>
          <w:b w:val="0"/>
          <w:bCs/>
          <w:lang w:val="en-GB"/>
        </w:rPr>
      </w:pPr>
      <w:r w:rsidRPr="001771F6">
        <w:rPr>
          <w:rFonts w:cs="Times New Roman"/>
          <w:b w:val="0"/>
          <w:bCs/>
          <w:i/>
          <w:iCs/>
          <w:lang w:val="en-GB"/>
        </w:rPr>
        <w:t>F. deltoidea</w:t>
      </w:r>
      <w:r w:rsidRPr="001771F6">
        <w:rPr>
          <w:rFonts w:cs="Times New Roman"/>
          <w:b w:val="0"/>
          <w:bCs/>
          <w:lang w:val="en-GB"/>
        </w:rPr>
        <w:t xml:space="preserve"> Jack var </w:t>
      </w:r>
      <w:proofErr w:type="spellStart"/>
      <w:r w:rsidRPr="001771F6">
        <w:rPr>
          <w:rFonts w:cs="Times New Roman"/>
          <w:b w:val="0"/>
          <w:bCs/>
          <w:i/>
          <w:iCs/>
          <w:lang w:val="en-GB"/>
        </w:rPr>
        <w:t>kunstleri</w:t>
      </w:r>
      <w:proofErr w:type="spellEnd"/>
      <w:r w:rsidRPr="001771F6">
        <w:rPr>
          <w:rFonts w:cs="Times New Roman"/>
          <w:b w:val="0"/>
          <w:bCs/>
          <w:lang w:val="en-GB"/>
        </w:rPr>
        <w:t xml:space="preserve"> (King) Corner is a native herb</w:t>
      </w:r>
      <w:r w:rsidR="001E5E9E">
        <w:rPr>
          <w:rFonts w:cs="Times New Roman"/>
          <w:b w:val="0"/>
          <w:bCs/>
          <w:lang w:val="en-GB"/>
        </w:rPr>
        <w:t xml:space="preserve"> </w:t>
      </w:r>
      <w:r w:rsidR="00C97CD6">
        <w:rPr>
          <w:rFonts w:cs="Times New Roman"/>
          <w:b w:val="0"/>
          <w:bCs/>
          <w:lang w:val="en-GB"/>
        </w:rPr>
        <w:t xml:space="preserve">that is </w:t>
      </w:r>
      <w:r w:rsidRPr="001771F6">
        <w:rPr>
          <w:rFonts w:cs="Times New Roman"/>
          <w:b w:val="0"/>
          <w:bCs/>
          <w:lang w:val="en-GB"/>
        </w:rPr>
        <w:t xml:space="preserve">rich in phytochemical compounds. </w:t>
      </w:r>
      <w:r>
        <w:rPr>
          <w:rFonts w:cs="Times New Roman"/>
          <w:b w:val="0"/>
          <w:bCs/>
          <w:lang w:val="en-GB"/>
        </w:rPr>
        <w:t>From the LC-MS analysis, m</w:t>
      </w:r>
      <w:r w:rsidRPr="001771F6">
        <w:rPr>
          <w:rFonts w:cs="Times New Roman"/>
          <w:b w:val="0"/>
          <w:bCs/>
          <w:lang w:val="en-GB"/>
        </w:rPr>
        <w:t>ore than half of the</w:t>
      </w:r>
      <w:r>
        <w:rPr>
          <w:rFonts w:cs="Times New Roman"/>
          <w:b w:val="0"/>
          <w:bCs/>
          <w:lang w:val="en-GB"/>
        </w:rPr>
        <w:t xml:space="preserve"> phytochemicals</w:t>
      </w:r>
      <w:r w:rsidRPr="001771F6">
        <w:rPr>
          <w:rFonts w:cs="Times New Roman"/>
          <w:b w:val="0"/>
          <w:bCs/>
          <w:lang w:val="en-GB"/>
        </w:rPr>
        <w:t xml:space="preserve"> belong to the phenolics, flavonoids and polyphenols group.</w:t>
      </w:r>
      <w:r>
        <w:rPr>
          <w:rFonts w:cs="Times New Roman"/>
          <w:b w:val="0"/>
          <w:bCs/>
          <w:lang w:val="en-GB"/>
        </w:rPr>
        <w:t xml:space="preserve"> The validation analysis also revealed that a specific flavonoid of </w:t>
      </w:r>
      <w:r w:rsidR="003A3D60">
        <w:rPr>
          <w:rFonts w:cs="Times New Roman"/>
          <w:b w:val="0"/>
          <w:bCs/>
          <w:lang w:val="en-GB"/>
        </w:rPr>
        <w:t>v</w:t>
      </w:r>
      <w:r w:rsidRPr="001771F6">
        <w:rPr>
          <w:rFonts w:cs="Times New Roman"/>
          <w:b w:val="0"/>
          <w:bCs/>
          <w:lang w:val="en-GB"/>
        </w:rPr>
        <w:t xml:space="preserve">itexin and </w:t>
      </w:r>
      <w:r w:rsidR="00E35733">
        <w:rPr>
          <w:rFonts w:cs="Times New Roman"/>
          <w:b w:val="0"/>
          <w:bCs/>
          <w:lang w:val="en-GB"/>
        </w:rPr>
        <w:t>is</w:t>
      </w:r>
      <w:r w:rsidRPr="001771F6">
        <w:rPr>
          <w:rFonts w:cs="Times New Roman"/>
          <w:b w:val="0"/>
          <w:bCs/>
          <w:lang w:val="en-GB"/>
        </w:rPr>
        <w:t xml:space="preserve">ovitexin </w:t>
      </w:r>
      <w:r w:rsidR="00E35733">
        <w:rPr>
          <w:rFonts w:cs="Times New Roman"/>
          <w:b w:val="0"/>
          <w:bCs/>
          <w:lang w:val="en-GB"/>
        </w:rPr>
        <w:t>w</w:t>
      </w:r>
      <w:r w:rsidR="000F3324">
        <w:rPr>
          <w:rFonts w:cs="Times New Roman"/>
          <w:b w:val="0"/>
          <w:bCs/>
          <w:lang w:val="en-GB"/>
        </w:rPr>
        <w:t>ere</w:t>
      </w:r>
      <w:r w:rsidR="00E35733">
        <w:rPr>
          <w:rFonts w:cs="Times New Roman"/>
          <w:b w:val="0"/>
          <w:bCs/>
          <w:lang w:val="en-GB"/>
        </w:rPr>
        <w:t xml:space="preserve"> </w:t>
      </w:r>
      <w:r w:rsidRPr="001771F6">
        <w:rPr>
          <w:rFonts w:cs="Times New Roman"/>
          <w:b w:val="0"/>
          <w:bCs/>
          <w:lang w:val="en-GB"/>
        </w:rPr>
        <w:t xml:space="preserve">only </w:t>
      </w:r>
      <w:r>
        <w:rPr>
          <w:rFonts w:cs="Times New Roman"/>
          <w:b w:val="0"/>
          <w:bCs/>
          <w:lang w:val="en-GB"/>
        </w:rPr>
        <w:t>detected</w:t>
      </w:r>
      <w:r w:rsidRPr="001771F6">
        <w:rPr>
          <w:rFonts w:cs="Times New Roman"/>
          <w:b w:val="0"/>
          <w:bCs/>
          <w:lang w:val="en-GB"/>
        </w:rPr>
        <w:t xml:space="preserve"> in the leaf</w:t>
      </w:r>
      <w:r>
        <w:rPr>
          <w:rFonts w:cs="Times New Roman"/>
          <w:b w:val="0"/>
          <w:bCs/>
          <w:lang w:val="en-GB"/>
        </w:rPr>
        <w:t xml:space="preserve"> organ</w:t>
      </w:r>
      <w:r w:rsidRPr="001771F6">
        <w:rPr>
          <w:rFonts w:cs="Times New Roman"/>
          <w:b w:val="0"/>
          <w:bCs/>
          <w:lang w:val="en-GB"/>
        </w:rPr>
        <w:t xml:space="preserve">. The phytochemical compounds in plant extracts have </w:t>
      </w:r>
      <w:r>
        <w:rPr>
          <w:rFonts w:cs="Times New Roman"/>
          <w:b w:val="0"/>
          <w:bCs/>
          <w:lang w:val="en-GB"/>
        </w:rPr>
        <w:t>the</w:t>
      </w:r>
      <w:r w:rsidRPr="001771F6">
        <w:rPr>
          <w:rFonts w:cs="Times New Roman"/>
          <w:b w:val="0"/>
          <w:bCs/>
          <w:lang w:val="en-GB"/>
        </w:rPr>
        <w:t xml:space="preserve"> capability in the </w:t>
      </w:r>
      <w:r>
        <w:rPr>
          <w:rFonts w:cs="Times New Roman"/>
          <w:b w:val="0"/>
          <w:bCs/>
          <w:lang w:val="en-GB"/>
        </w:rPr>
        <w:t>bio</w:t>
      </w:r>
      <w:r w:rsidRPr="001771F6">
        <w:rPr>
          <w:rFonts w:cs="Times New Roman"/>
          <w:b w:val="0"/>
          <w:bCs/>
          <w:lang w:val="en-GB"/>
        </w:rPr>
        <w:t>synthesis of AgNP</w:t>
      </w:r>
      <w:r>
        <w:rPr>
          <w:rFonts w:cs="Times New Roman"/>
          <w:b w:val="0"/>
          <w:bCs/>
          <w:lang w:val="en-GB"/>
        </w:rPr>
        <w:t xml:space="preserve"> by assisting</w:t>
      </w:r>
      <w:r w:rsidR="001E5E9E">
        <w:rPr>
          <w:rFonts w:cs="Times New Roman"/>
          <w:b w:val="0"/>
          <w:bCs/>
          <w:lang w:val="en-GB"/>
        </w:rPr>
        <w:t xml:space="preserve"> </w:t>
      </w:r>
      <w:r>
        <w:rPr>
          <w:rFonts w:cs="Times New Roman"/>
          <w:b w:val="0"/>
          <w:bCs/>
          <w:lang w:val="en-GB"/>
        </w:rPr>
        <w:t xml:space="preserve">the </w:t>
      </w:r>
      <w:r w:rsidRPr="001771F6">
        <w:rPr>
          <w:rFonts w:cs="Times New Roman"/>
          <w:b w:val="0"/>
          <w:bCs/>
          <w:lang w:val="en-GB"/>
        </w:rPr>
        <w:t>LSPR absorbance peak</w:t>
      </w:r>
      <w:r>
        <w:rPr>
          <w:rFonts w:cs="Times New Roman"/>
          <w:b w:val="0"/>
          <w:bCs/>
          <w:lang w:val="en-GB"/>
        </w:rPr>
        <w:t xml:space="preserve"> formed</w:t>
      </w:r>
      <w:r w:rsidR="001E5E9E">
        <w:rPr>
          <w:rFonts w:cs="Times New Roman"/>
          <w:b w:val="0"/>
          <w:bCs/>
          <w:lang w:val="en-GB"/>
        </w:rPr>
        <w:t xml:space="preserve"> </w:t>
      </w:r>
      <w:r>
        <w:rPr>
          <w:rFonts w:cs="Times New Roman"/>
          <w:b w:val="0"/>
          <w:bCs/>
          <w:lang w:val="en-GB"/>
        </w:rPr>
        <w:t>at</w:t>
      </w:r>
      <w:r w:rsidRPr="001771F6">
        <w:rPr>
          <w:rFonts w:cs="Times New Roman"/>
          <w:b w:val="0"/>
          <w:bCs/>
          <w:lang w:val="en-GB"/>
        </w:rPr>
        <w:t xml:space="preserve"> 409 </w:t>
      </w:r>
      <w:r w:rsidR="00E35733">
        <w:rPr>
          <w:rFonts w:cs="Times New Roman"/>
          <w:b w:val="0"/>
          <w:bCs/>
          <w:lang w:val="en-GB"/>
        </w:rPr>
        <w:t>to</w:t>
      </w:r>
      <w:r w:rsidRPr="001771F6">
        <w:rPr>
          <w:rFonts w:cs="Times New Roman"/>
          <w:b w:val="0"/>
          <w:bCs/>
          <w:lang w:val="en-GB"/>
        </w:rPr>
        <w:t xml:space="preserve"> 428 nm. The FTIR result reveal</w:t>
      </w:r>
      <w:r w:rsidR="001E5E9E">
        <w:rPr>
          <w:rFonts w:cs="Times New Roman"/>
          <w:b w:val="0"/>
          <w:bCs/>
          <w:lang w:val="en-GB"/>
        </w:rPr>
        <w:t>ed</w:t>
      </w:r>
      <w:r w:rsidRPr="001771F6">
        <w:rPr>
          <w:rFonts w:cs="Times New Roman"/>
          <w:b w:val="0"/>
          <w:bCs/>
          <w:lang w:val="en-GB"/>
        </w:rPr>
        <w:t xml:space="preserve"> </w:t>
      </w:r>
      <w:r>
        <w:rPr>
          <w:rFonts w:cs="Times New Roman"/>
          <w:b w:val="0"/>
          <w:bCs/>
          <w:lang w:val="en-GB"/>
        </w:rPr>
        <w:t xml:space="preserve">that </w:t>
      </w:r>
      <w:r w:rsidRPr="001771F6">
        <w:rPr>
          <w:rFonts w:cs="Times New Roman"/>
          <w:b w:val="0"/>
          <w:bCs/>
          <w:lang w:val="en-GB"/>
        </w:rPr>
        <w:t>the phytochemical compound</w:t>
      </w:r>
      <w:r>
        <w:rPr>
          <w:rFonts w:cs="Times New Roman"/>
          <w:b w:val="0"/>
          <w:bCs/>
          <w:lang w:val="en-GB"/>
        </w:rPr>
        <w:t>s</w:t>
      </w:r>
      <w:r w:rsidRPr="001771F6">
        <w:rPr>
          <w:rFonts w:cs="Times New Roman"/>
          <w:b w:val="0"/>
          <w:bCs/>
          <w:lang w:val="en-GB"/>
        </w:rPr>
        <w:t xml:space="preserve"> also serve</w:t>
      </w:r>
      <w:r w:rsidR="00E35733">
        <w:rPr>
          <w:rFonts w:cs="Times New Roman"/>
          <w:b w:val="0"/>
          <w:bCs/>
          <w:lang w:val="en-GB"/>
        </w:rPr>
        <w:t>d</w:t>
      </w:r>
      <w:r w:rsidRPr="001771F6">
        <w:rPr>
          <w:rFonts w:cs="Times New Roman"/>
          <w:b w:val="0"/>
          <w:bCs/>
          <w:lang w:val="en-GB"/>
        </w:rPr>
        <w:t xml:space="preserve"> as a capping and stabili</w:t>
      </w:r>
      <w:r w:rsidR="00E35733">
        <w:rPr>
          <w:rFonts w:cs="Times New Roman"/>
          <w:b w:val="0"/>
          <w:bCs/>
          <w:lang w:val="en-GB"/>
        </w:rPr>
        <w:t>s</w:t>
      </w:r>
      <w:r w:rsidRPr="001771F6">
        <w:rPr>
          <w:rFonts w:cs="Times New Roman"/>
          <w:b w:val="0"/>
          <w:bCs/>
          <w:lang w:val="en-GB"/>
        </w:rPr>
        <w:t xml:space="preserve">ing agent for the </w:t>
      </w:r>
      <w:r>
        <w:rPr>
          <w:rFonts w:cs="Times New Roman"/>
          <w:b w:val="0"/>
          <w:bCs/>
          <w:lang w:val="en-GB"/>
        </w:rPr>
        <w:t xml:space="preserve">formation of </w:t>
      </w:r>
      <w:r w:rsidRPr="001771F6">
        <w:rPr>
          <w:rFonts w:cs="Times New Roman"/>
          <w:b w:val="0"/>
          <w:bCs/>
          <w:lang w:val="en-GB"/>
        </w:rPr>
        <w:t>AgNP</w:t>
      </w:r>
      <w:r>
        <w:rPr>
          <w:rFonts w:cs="Times New Roman"/>
          <w:b w:val="0"/>
          <w:bCs/>
          <w:lang w:val="en-GB"/>
        </w:rPr>
        <w:t xml:space="preserve"> d</w:t>
      </w:r>
      <w:r w:rsidRPr="001771F6">
        <w:rPr>
          <w:rFonts w:cs="Times New Roman"/>
          <w:b w:val="0"/>
          <w:bCs/>
          <w:lang w:val="en-GB"/>
        </w:rPr>
        <w:t xml:space="preserve">ue to the diverse composition and high content of phytochemical compounds </w:t>
      </w:r>
      <w:r>
        <w:rPr>
          <w:rFonts w:cs="Times New Roman"/>
          <w:b w:val="0"/>
          <w:bCs/>
          <w:lang w:val="en-GB"/>
        </w:rPr>
        <w:t xml:space="preserve">in </w:t>
      </w:r>
      <w:r w:rsidRPr="001771F6">
        <w:rPr>
          <w:rFonts w:cs="Times New Roman"/>
          <w:b w:val="0"/>
          <w:bCs/>
          <w:i/>
          <w:iCs/>
          <w:lang w:val="en-GB"/>
        </w:rPr>
        <w:t xml:space="preserve">F. </w:t>
      </w:r>
      <w:r>
        <w:rPr>
          <w:rFonts w:cs="Times New Roman"/>
          <w:b w:val="0"/>
          <w:bCs/>
          <w:i/>
          <w:iCs/>
          <w:lang w:val="en-GB"/>
        </w:rPr>
        <w:t>deltoide</w:t>
      </w:r>
      <w:r w:rsidR="00FD479B">
        <w:rPr>
          <w:rFonts w:cs="Times New Roman"/>
          <w:b w:val="0"/>
          <w:bCs/>
          <w:i/>
          <w:iCs/>
          <w:lang w:val="en-GB"/>
        </w:rPr>
        <w:t>a</w:t>
      </w:r>
      <w:r>
        <w:rPr>
          <w:rFonts w:cs="Times New Roman"/>
          <w:b w:val="0"/>
          <w:bCs/>
          <w:lang w:val="en-GB"/>
        </w:rPr>
        <w:t xml:space="preserve">. </w:t>
      </w:r>
      <w:r w:rsidR="00E35733">
        <w:rPr>
          <w:rFonts w:cs="Times New Roman"/>
          <w:b w:val="0"/>
          <w:bCs/>
          <w:lang w:val="en-GB"/>
        </w:rPr>
        <w:t xml:space="preserve">In conclusion, this study adds to the body of knowledge on </w:t>
      </w:r>
      <w:r w:rsidRPr="001771F6">
        <w:rPr>
          <w:rFonts w:cs="Times New Roman"/>
          <w:b w:val="0"/>
          <w:bCs/>
          <w:lang w:val="en-GB"/>
        </w:rPr>
        <w:t>phytochemical compounds in plant organs spectrum in biosynthesi</w:t>
      </w:r>
      <w:r w:rsidR="00E35733">
        <w:rPr>
          <w:rFonts w:cs="Times New Roman"/>
          <w:b w:val="0"/>
          <w:bCs/>
          <w:lang w:val="en-GB"/>
        </w:rPr>
        <w:t>s</w:t>
      </w:r>
      <w:r w:rsidRPr="001771F6">
        <w:rPr>
          <w:rFonts w:cs="Times New Roman"/>
          <w:b w:val="0"/>
          <w:bCs/>
          <w:lang w:val="en-GB"/>
        </w:rPr>
        <w:t xml:space="preserve">ing AgNP. </w:t>
      </w:r>
      <w:r w:rsidRPr="00E90C69">
        <w:rPr>
          <w:rFonts w:cs="Times New Roman"/>
          <w:b w:val="0"/>
          <w:bCs/>
          <w:lang w:val="en-GB"/>
        </w:rPr>
        <w:t>Thus, this information c</w:t>
      </w:r>
      <w:r w:rsidR="00E35733">
        <w:rPr>
          <w:rFonts w:cs="Times New Roman"/>
          <w:b w:val="0"/>
          <w:bCs/>
          <w:lang w:val="en-GB"/>
        </w:rPr>
        <w:t>ould</w:t>
      </w:r>
      <w:r w:rsidRPr="00E90C69">
        <w:rPr>
          <w:rFonts w:cs="Times New Roman"/>
          <w:b w:val="0"/>
          <w:bCs/>
          <w:lang w:val="en-GB"/>
        </w:rPr>
        <w:t xml:space="preserve"> be used to manufacture AgNP</w:t>
      </w:r>
      <w:r>
        <w:rPr>
          <w:rFonts w:cs="Times New Roman"/>
          <w:b w:val="0"/>
          <w:bCs/>
          <w:lang w:val="en-GB"/>
        </w:rPr>
        <w:t xml:space="preserve"> from suitable plant organ</w:t>
      </w:r>
      <w:r w:rsidR="00E35733">
        <w:rPr>
          <w:rFonts w:cs="Times New Roman"/>
          <w:b w:val="0"/>
          <w:bCs/>
          <w:lang w:val="en-GB"/>
        </w:rPr>
        <w:t xml:space="preserve">s. </w:t>
      </w:r>
    </w:p>
    <w:p w14:paraId="457D87DA" w14:textId="77777777" w:rsidR="003A2A26" w:rsidRPr="00AF6D47" w:rsidRDefault="003A2A26" w:rsidP="003A2A26">
      <w:pPr>
        <w:jc w:val="center"/>
        <w:outlineLvl w:val="0"/>
        <w:rPr>
          <w:rFonts w:ascii="Times New Roman" w:hAnsi="Times New Roman" w:cs="Times New Roman"/>
          <w:szCs w:val="20"/>
        </w:rPr>
      </w:pPr>
    </w:p>
    <w:p w14:paraId="7BD183D1"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2FBAF006" w14:textId="453BF5A0" w:rsidR="00F25E70" w:rsidRPr="00E07E7D" w:rsidRDefault="001E5E9E" w:rsidP="00B51BCD">
      <w:pPr>
        <w:pStyle w:val="Keywords"/>
        <w:spacing w:after="0"/>
        <w:ind w:left="0" w:right="66"/>
        <w:jc w:val="both"/>
        <w:rPr>
          <w:rFonts w:cs="Times New Roman"/>
          <w:b w:val="0"/>
          <w:bCs/>
          <w:lang w:val="en-GB"/>
        </w:rPr>
      </w:pPr>
      <w:r>
        <w:rPr>
          <w:rFonts w:cs="Times New Roman"/>
          <w:b w:val="0"/>
          <w:bCs/>
          <w:lang w:val="en-GB"/>
        </w:rPr>
        <w:t xml:space="preserve"> The </w:t>
      </w:r>
      <w:r w:rsidR="001F5793" w:rsidRPr="00E07E7D">
        <w:rPr>
          <w:rFonts w:cs="Times New Roman"/>
          <w:b w:val="0"/>
          <w:bCs/>
          <w:lang w:val="en-GB"/>
        </w:rPr>
        <w:t>Author would like to</w:t>
      </w:r>
      <w:r>
        <w:rPr>
          <w:rFonts w:cs="Times New Roman"/>
          <w:b w:val="0"/>
          <w:bCs/>
          <w:lang w:val="en-GB"/>
        </w:rPr>
        <w:t xml:space="preserve"> give</w:t>
      </w:r>
      <w:r w:rsidR="001F5793" w:rsidRPr="00E07E7D">
        <w:rPr>
          <w:rFonts w:cs="Times New Roman"/>
          <w:b w:val="0"/>
          <w:bCs/>
          <w:lang w:val="en-GB"/>
        </w:rPr>
        <w:t xml:space="preserve"> thanks to the Ministry of Higher Education and </w:t>
      </w:r>
      <w:proofErr w:type="spellStart"/>
      <w:r w:rsidR="001F5793" w:rsidRPr="00E07E7D">
        <w:rPr>
          <w:rFonts w:cs="Times New Roman"/>
          <w:b w:val="0"/>
          <w:bCs/>
          <w:lang w:val="en-GB"/>
        </w:rPr>
        <w:t>Universiti</w:t>
      </w:r>
      <w:proofErr w:type="spellEnd"/>
      <w:r w:rsidR="001F5793" w:rsidRPr="00E07E7D">
        <w:rPr>
          <w:rFonts w:cs="Times New Roman"/>
          <w:b w:val="0"/>
          <w:bCs/>
          <w:lang w:val="en-GB"/>
        </w:rPr>
        <w:t xml:space="preserve"> </w:t>
      </w:r>
      <w:proofErr w:type="spellStart"/>
      <w:r w:rsidR="001F5793" w:rsidRPr="00E07E7D">
        <w:rPr>
          <w:rFonts w:cs="Times New Roman"/>
          <w:b w:val="0"/>
          <w:bCs/>
          <w:lang w:val="en-GB"/>
        </w:rPr>
        <w:t>Teknologi</w:t>
      </w:r>
      <w:proofErr w:type="spellEnd"/>
      <w:r w:rsidR="001F5793" w:rsidRPr="00E07E7D">
        <w:rPr>
          <w:rFonts w:cs="Times New Roman"/>
          <w:b w:val="0"/>
          <w:bCs/>
          <w:lang w:val="en-GB"/>
        </w:rPr>
        <w:t xml:space="preserve"> Malaysia for</w:t>
      </w:r>
      <w:r w:rsidR="00E35733">
        <w:rPr>
          <w:rFonts w:cs="Times New Roman"/>
          <w:b w:val="0"/>
          <w:bCs/>
          <w:lang w:val="en-GB"/>
        </w:rPr>
        <w:t xml:space="preserve"> funding and supporting this </w:t>
      </w:r>
      <w:r w:rsidR="001F5793" w:rsidRPr="00E07E7D">
        <w:rPr>
          <w:rFonts w:cs="Times New Roman"/>
          <w:b w:val="0"/>
          <w:bCs/>
          <w:lang w:val="en-GB"/>
        </w:rPr>
        <w:t>research project under Fundamental Research Grant Scheme (FRGS/1/2020/STG04/UTM/02/3)</w:t>
      </w:r>
      <w:r w:rsidR="00FD479B">
        <w:rPr>
          <w:rFonts w:cs="Times New Roman"/>
          <w:b w:val="0"/>
          <w:bCs/>
          <w:lang w:val="en-GB"/>
        </w:rPr>
        <w:t xml:space="preserve"> with</w:t>
      </w:r>
      <w:r w:rsidR="001F5793" w:rsidRPr="00E07E7D">
        <w:rPr>
          <w:rFonts w:cs="Times New Roman"/>
          <w:b w:val="0"/>
          <w:bCs/>
          <w:lang w:val="en-GB"/>
        </w:rPr>
        <w:t xml:space="preserve"> </w:t>
      </w:r>
      <w:proofErr w:type="spellStart"/>
      <w:r w:rsidR="001F5793" w:rsidRPr="00E07E7D">
        <w:rPr>
          <w:rFonts w:cs="Times New Roman"/>
          <w:b w:val="0"/>
          <w:bCs/>
          <w:lang w:val="en-GB"/>
        </w:rPr>
        <w:t>Vo</w:t>
      </w:r>
      <w:r w:rsidR="003A3D60">
        <w:rPr>
          <w:rFonts w:cs="Times New Roman"/>
          <w:b w:val="0"/>
          <w:bCs/>
          <w:lang w:val="en-GB"/>
        </w:rPr>
        <w:t>t</w:t>
      </w:r>
      <w:proofErr w:type="spellEnd"/>
      <w:r w:rsidR="001F5793" w:rsidRPr="00E07E7D">
        <w:rPr>
          <w:rFonts w:cs="Times New Roman"/>
          <w:b w:val="0"/>
          <w:bCs/>
          <w:lang w:val="en-GB"/>
        </w:rPr>
        <w:t xml:space="preserve"> </w:t>
      </w:r>
      <w:r w:rsidR="003A3D60">
        <w:rPr>
          <w:rFonts w:cs="Times New Roman"/>
          <w:b w:val="0"/>
          <w:bCs/>
          <w:lang w:val="en-GB"/>
        </w:rPr>
        <w:t>N</w:t>
      </w:r>
      <w:r w:rsidR="001F5793" w:rsidRPr="00E07E7D">
        <w:rPr>
          <w:rFonts w:cs="Times New Roman"/>
          <w:b w:val="0"/>
          <w:bCs/>
          <w:lang w:val="en-GB"/>
        </w:rPr>
        <w:t>o: 5F291 and UTM-TDR project (</w:t>
      </w:r>
      <w:proofErr w:type="spellStart"/>
      <w:r w:rsidR="001F5793" w:rsidRPr="00E07E7D">
        <w:rPr>
          <w:rFonts w:cs="Times New Roman"/>
          <w:b w:val="0"/>
          <w:bCs/>
          <w:lang w:val="en-GB"/>
        </w:rPr>
        <w:t>Vot</w:t>
      </w:r>
      <w:proofErr w:type="spellEnd"/>
      <w:r w:rsidR="001F5793" w:rsidRPr="00E07E7D">
        <w:rPr>
          <w:rFonts w:cs="Times New Roman"/>
          <w:b w:val="0"/>
          <w:bCs/>
          <w:lang w:val="en-GB"/>
        </w:rPr>
        <w:t xml:space="preserve"> No</w:t>
      </w:r>
      <w:r w:rsidR="003A3D60">
        <w:rPr>
          <w:rFonts w:cs="Times New Roman"/>
          <w:b w:val="0"/>
          <w:bCs/>
          <w:lang w:val="en-GB"/>
        </w:rPr>
        <w:t>:</w:t>
      </w:r>
      <w:r w:rsidR="001F5793" w:rsidRPr="00E07E7D">
        <w:rPr>
          <w:rFonts w:cs="Times New Roman"/>
          <w:b w:val="0"/>
          <w:bCs/>
          <w:lang w:val="en-GB"/>
        </w:rPr>
        <w:t xml:space="preserve"> 06G71 and 06G72)</w:t>
      </w:r>
      <w:r w:rsidR="000F3324">
        <w:rPr>
          <w:rFonts w:cs="Times New Roman"/>
          <w:b w:val="0"/>
          <w:bCs/>
          <w:lang w:val="en-GB"/>
        </w:rPr>
        <w:t>.</w:t>
      </w:r>
      <w:r w:rsidR="001F5793" w:rsidRPr="00E07E7D">
        <w:rPr>
          <w:rFonts w:cs="Times New Roman"/>
          <w:b w:val="0"/>
          <w:bCs/>
          <w:lang w:val="en-GB"/>
        </w:rPr>
        <w:t xml:space="preserve"> </w:t>
      </w:r>
    </w:p>
    <w:p w14:paraId="3196DCD7" w14:textId="77777777" w:rsidR="003A2A26" w:rsidRPr="003A2A26" w:rsidRDefault="003A2A26" w:rsidP="003A2A26">
      <w:pPr>
        <w:jc w:val="center"/>
        <w:outlineLvl w:val="0"/>
        <w:rPr>
          <w:rFonts w:ascii="Times New Roman" w:hAnsi="Times New Roman" w:cs="Times New Roman"/>
          <w:b/>
          <w:color w:val="548DD4" w:themeColor="text2" w:themeTint="99"/>
          <w:szCs w:val="20"/>
        </w:rPr>
      </w:pPr>
    </w:p>
    <w:p w14:paraId="03A2E29A" w14:textId="77777777"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bookmarkStart w:id="4" w:name="_Hlk83312621"/>
    <w:p w14:paraId="1B835B07" w14:textId="7A717B91"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C71914">
        <w:rPr>
          <w:rFonts w:ascii="Times New Roman" w:hAnsi="Times New Roman" w:cs="Times New Roman"/>
          <w:b/>
          <w:szCs w:val="20"/>
        </w:rPr>
        <w:fldChar w:fldCharType="begin" w:fldLock="1"/>
      </w:r>
      <w:r w:rsidRPr="00D215ED">
        <w:rPr>
          <w:rFonts w:ascii="Times New Roman" w:hAnsi="Times New Roman" w:cs="Times New Roman"/>
          <w:b/>
          <w:szCs w:val="20"/>
        </w:rPr>
        <w:instrText xml:space="preserve">ADDIN Mendeley Bibliography CSL_BIBLIOGRAPHY </w:instrText>
      </w:r>
      <w:r w:rsidRPr="00C71914">
        <w:rPr>
          <w:rFonts w:ascii="Times New Roman" w:hAnsi="Times New Roman" w:cs="Times New Roman"/>
          <w:b/>
          <w:szCs w:val="20"/>
        </w:rPr>
        <w:fldChar w:fldCharType="separate"/>
      </w:r>
      <w:bookmarkStart w:id="5" w:name="_Hlk83312434"/>
      <w:r w:rsidRPr="00D215ED">
        <w:rPr>
          <w:rFonts w:ascii="Times New Roman" w:hAnsi="Times New Roman" w:cs="Times New Roman"/>
          <w:noProof/>
          <w:szCs w:val="24"/>
        </w:rPr>
        <w:t>Muhamad</w:t>
      </w:r>
      <w:r>
        <w:rPr>
          <w:rFonts w:ascii="Times New Roman" w:hAnsi="Times New Roman" w:cs="Times New Roman"/>
          <w:noProof/>
          <w:szCs w:val="24"/>
        </w:rPr>
        <w:t xml:space="preserve"> I. I</w:t>
      </w:r>
      <w:r w:rsidRPr="00D215ED">
        <w:rPr>
          <w:rFonts w:ascii="Times New Roman" w:hAnsi="Times New Roman" w:cs="Times New Roman"/>
          <w:noProof/>
          <w:szCs w:val="24"/>
        </w:rPr>
        <w:t>, Hassan</w:t>
      </w:r>
      <w:r>
        <w:rPr>
          <w:rFonts w:ascii="Times New Roman" w:hAnsi="Times New Roman" w:cs="Times New Roman"/>
          <w:noProof/>
          <w:szCs w:val="24"/>
        </w:rPr>
        <w:t xml:space="preserve"> N. D</w:t>
      </w:r>
      <w:r w:rsidRPr="00D215ED">
        <w:rPr>
          <w:rFonts w:ascii="Times New Roman" w:hAnsi="Times New Roman" w:cs="Times New Roman"/>
          <w:noProof/>
          <w:szCs w:val="24"/>
        </w:rPr>
        <w:t>, Mamat</w:t>
      </w:r>
      <w:r>
        <w:rPr>
          <w:rFonts w:ascii="Times New Roman" w:hAnsi="Times New Roman" w:cs="Times New Roman"/>
          <w:noProof/>
          <w:szCs w:val="24"/>
        </w:rPr>
        <w:t xml:space="preserve"> </w:t>
      </w:r>
      <w:r w:rsidRPr="00D215ED">
        <w:rPr>
          <w:rFonts w:ascii="Times New Roman" w:hAnsi="Times New Roman" w:cs="Times New Roman"/>
          <w:noProof/>
          <w:szCs w:val="24"/>
        </w:rPr>
        <w:t>S. N. H., Nawi</w:t>
      </w:r>
      <w:r>
        <w:rPr>
          <w:rFonts w:ascii="Times New Roman" w:hAnsi="Times New Roman" w:cs="Times New Roman"/>
          <w:noProof/>
          <w:szCs w:val="24"/>
        </w:rPr>
        <w:t xml:space="preserve"> </w:t>
      </w:r>
      <w:r w:rsidRPr="00D215ED">
        <w:rPr>
          <w:rFonts w:ascii="Times New Roman" w:hAnsi="Times New Roman" w:cs="Times New Roman"/>
          <w:noProof/>
          <w:szCs w:val="24"/>
        </w:rPr>
        <w:t>N. M., Rashid</w:t>
      </w:r>
      <w:r>
        <w:rPr>
          <w:rFonts w:ascii="Times New Roman" w:hAnsi="Times New Roman" w:cs="Times New Roman"/>
          <w:noProof/>
          <w:szCs w:val="24"/>
        </w:rPr>
        <w:t xml:space="preserve"> </w:t>
      </w:r>
      <w:r w:rsidRPr="00D215ED">
        <w:rPr>
          <w:rFonts w:ascii="Times New Roman" w:hAnsi="Times New Roman" w:cs="Times New Roman"/>
          <w:noProof/>
          <w:szCs w:val="24"/>
        </w:rPr>
        <w:t>W. A. and Tan</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N. A. (2017). Extraction Technologies and Solvents of Phytocompounds From Plant Materials : Physicochemical Characterization and Identification of Ingredients and Bioactive Compounds </w:t>
      </w:r>
      <w:r w:rsidR="003A3D60">
        <w:rPr>
          <w:rFonts w:ascii="Times New Roman" w:hAnsi="Times New Roman" w:cs="Times New Roman"/>
          <w:noProof/>
          <w:szCs w:val="24"/>
        </w:rPr>
        <w:t>f</w:t>
      </w:r>
      <w:r w:rsidRPr="00D215ED">
        <w:rPr>
          <w:rFonts w:ascii="Times New Roman" w:hAnsi="Times New Roman" w:cs="Times New Roman"/>
          <w:noProof/>
          <w:szCs w:val="24"/>
        </w:rPr>
        <w:t xml:space="preserve">rom Plant Extract </w:t>
      </w:r>
      <w:r w:rsidR="003A3D60">
        <w:rPr>
          <w:rFonts w:ascii="Times New Roman" w:hAnsi="Times New Roman" w:cs="Times New Roman"/>
          <w:noProof/>
          <w:szCs w:val="24"/>
        </w:rPr>
        <w:t>u</w:t>
      </w:r>
      <w:r w:rsidRPr="00D215ED">
        <w:rPr>
          <w:rFonts w:ascii="Times New Roman" w:hAnsi="Times New Roman" w:cs="Times New Roman"/>
          <w:noProof/>
          <w:szCs w:val="24"/>
        </w:rPr>
        <w:t xml:space="preserve">sing Various Instrumentations. </w:t>
      </w:r>
      <w:r w:rsidRPr="00D215ED">
        <w:rPr>
          <w:rFonts w:ascii="Times New Roman" w:hAnsi="Times New Roman" w:cs="Times New Roman"/>
          <w:i/>
          <w:iCs/>
          <w:noProof/>
          <w:szCs w:val="24"/>
        </w:rPr>
        <w:t>Ingredients Extraction by Physico-Chemical Methods in Food</w:t>
      </w:r>
      <w:r w:rsidRPr="00D215ED">
        <w:rPr>
          <w:rFonts w:ascii="Times New Roman" w:hAnsi="Times New Roman" w:cs="Times New Roman"/>
          <w:noProof/>
          <w:szCs w:val="24"/>
        </w:rPr>
        <w:t>, 523–560.</w:t>
      </w:r>
    </w:p>
    <w:p w14:paraId="1947E354" w14:textId="4CDAFF4C"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Deepak</w:t>
      </w:r>
      <w:r>
        <w:rPr>
          <w:rFonts w:ascii="Times New Roman" w:hAnsi="Times New Roman" w:cs="Times New Roman"/>
          <w:noProof/>
          <w:szCs w:val="24"/>
        </w:rPr>
        <w:t xml:space="preserve"> </w:t>
      </w:r>
      <w:r w:rsidRPr="00D215ED">
        <w:rPr>
          <w:rFonts w:ascii="Times New Roman" w:hAnsi="Times New Roman" w:cs="Times New Roman"/>
          <w:noProof/>
          <w:szCs w:val="24"/>
        </w:rPr>
        <w:t>K., Shirsat</w:t>
      </w:r>
      <w:r>
        <w:rPr>
          <w:rFonts w:ascii="Times New Roman" w:hAnsi="Times New Roman" w:cs="Times New Roman"/>
          <w:noProof/>
          <w:szCs w:val="24"/>
        </w:rPr>
        <w:t xml:space="preserve"> </w:t>
      </w:r>
      <w:r w:rsidRPr="00D215ED">
        <w:rPr>
          <w:rFonts w:ascii="Times New Roman" w:hAnsi="Times New Roman" w:cs="Times New Roman"/>
          <w:noProof/>
          <w:szCs w:val="24"/>
        </w:rPr>
        <w:t>R., and Kawale</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M. (2016). An Overview of Major Classes of Phytochemicals : Their Types and Role in Disease Prevention. </w:t>
      </w:r>
      <w:r w:rsidRPr="00D215ED">
        <w:rPr>
          <w:rFonts w:ascii="Times New Roman" w:hAnsi="Times New Roman" w:cs="Times New Roman"/>
          <w:i/>
          <w:iCs/>
          <w:noProof/>
          <w:szCs w:val="24"/>
        </w:rPr>
        <w:t>Hislopia J</w:t>
      </w:r>
      <w:r>
        <w:rPr>
          <w:rFonts w:ascii="Times New Roman" w:hAnsi="Times New Roman" w:cs="Times New Roman"/>
          <w:i/>
          <w:iCs/>
          <w:noProof/>
          <w:szCs w:val="24"/>
        </w:rPr>
        <w:t>ournal</w:t>
      </w:r>
      <w:r w:rsidRPr="00D215ED">
        <w:rPr>
          <w:rFonts w:ascii="Times New Roman" w:hAnsi="Times New Roman" w:cs="Times New Roman"/>
          <w:noProof/>
          <w:szCs w:val="24"/>
        </w:rPr>
        <w:t>, 9</w:t>
      </w:r>
      <w:r>
        <w:rPr>
          <w:rFonts w:ascii="Times New Roman" w:hAnsi="Times New Roman" w:cs="Times New Roman"/>
          <w:noProof/>
          <w:szCs w:val="24"/>
        </w:rPr>
        <w:t xml:space="preserve">: </w:t>
      </w:r>
      <w:r w:rsidRPr="00D215ED">
        <w:rPr>
          <w:rFonts w:ascii="Times New Roman" w:hAnsi="Times New Roman" w:cs="Times New Roman"/>
          <w:noProof/>
          <w:szCs w:val="24"/>
        </w:rPr>
        <w:t>1–11.</w:t>
      </w:r>
    </w:p>
    <w:p w14:paraId="75E8C170"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Ou</w:t>
      </w:r>
      <w:r>
        <w:rPr>
          <w:rFonts w:ascii="Times New Roman" w:hAnsi="Times New Roman" w:cs="Times New Roman"/>
          <w:noProof/>
          <w:szCs w:val="24"/>
        </w:rPr>
        <w:t xml:space="preserve"> </w:t>
      </w:r>
      <w:r w:rsidRPr="00D215ED">
        <w:rPr>
          <w:rFonts w:ascii="Times New Roman" w:hAnsi="Times New Roman" w:cs="Times New Roman"/>
          <w:noProof/>
          <w:szCs w:val="24"/>
        </w:rPr>
        <w:t>B., Huang</w:t>
      </w:r>
      <w:r>
        <w:rPr>
          <w:rFonts w:ascii="Times New Roman" w:hAnsi="Times New Roman" w:cs="Times New Roman"/>
          <w:noProof/>
          <w:szCs w:val="24"/>
        </w:rPr>
        <w:t xml:space="preserve"> </w:t>
      </w:r>
      <w:r w:rsidRPr="00D215ED">
        <w:rPr>
          <w:rFonts w:ascii="Times New Roman" w:hAnsi="Times New Roman" w:cs="Times New Roman"/>
          <w:noProof/>
          <w:szCs w:val="24"/>
        </w:rPr>
        <w:t>D., Hampsch-Woodill</w:t>
      </w:r>
      <w:r>
        <w:rPr>
          <w:rFonts w:ascii="Times New Roman" w:hAnsi="Times New Roman" w:cs="Times New Roman"/>
          <w:noProof/>
          <w:szCs w:val="24"/>
        </w:rPr>
        <w:t xml:space="preserve"> </w:t>
      </w:r>
      <w:r w:rsidRPr="00D215ED">
        <w:rPr>
          <w:rFonts w:ascii="Times New Roman" w:hAnsi="Times New Roman" w:cs="Times New Roman"/>
          <w:noProof/>
          <w:szCs w:val="24"/>
        </w:rPr>
        <w:t>M., Flanagan</w:t>
      </w:r>
      <w:r>
        <w:rPr>
          <w:rFonts w:ascii="Times New Roman" w:hAnsi="Times New Roman" w:cs="Times New Roman"/>
          <w:noProof/>
          <w:szCs w:val="24"/>
        </w:rPr>
        <w:t xml:space="preserve"> </w:t>
      </w:r>
      <w:r w:rsidRPr="00D215ED">
        <w:rPr>
          <w:rFonts w:ascii="Times New Roman" w:hAnsi="Times New Roman" w:cs="Times New Roman"/>
          <w:noProof/>
          <w:szCs w:val="24"/>
        </w:rPr>
        <w:t>J. A. and Deemer</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E. K. (2002). Analysis of Antioxidant Activities of Common Vegetables Employing Oxygen Radical Absorbance Capacity (ORAC) and Ferric Reducing Antioxidant Power (FRAP) Assays: A Comparative Study. </w:t>
      </w:r>
      <w:r w:rsidRPr="00E31646">
        <w:rPr>
          <w:rFonts w:ascii="Times New Roman" w:hAnsi="Times New Roman" w:cs="Times New Roman"/>
          <w:i/>
          <w:iCs/>
          <w:color w:val="202124"/>
          <w:szCs w:val="20"/>
          <w:shd w:val="clear" w:color="auto" w:fill="FFFFFF"/>
        </w:rPr>
        <w:t>Journal of Agricultural and Food Chemistry</w:t>
      </w:r>
      <w:r w:rsidRPr="00D215ED">
        <w:rPr>
          <w:rFonts w:ascii="Times New Roman" w:hAnsi="Times New Roman" w:cs="Times New Roman"/>
          <w:noProof/>
          <w:szCs w:val="24"/>
        </w:rPr>
        <w:t>, 50 (11)</w:t>
      </w:r>
      <w:r>
        <w:rPr>
          <w:rFonts w:ascii="Times New Roman" w:hAnsi="Times New Roman" w:cs="Times New Roman"/>
          <w:noProof/>
          <w:szCs w:val="24"/>
        </w:rPr>
        <w:t>:</w:t>
      </w:r>
      <w:r w:rsidRPr="00D215ED">
        <w:rPr>
          <w:rFonts w:ascii="Times New Roman" w:hAnsi="Times New Roman" w:cs="Times New Roman"/>
          <w:noProof/>
          <w:szCs w:val="24"/>
        </w:rPr>
        <w:t xml:space="preserve"> 3122–3128.</w:t>
      </w:r>
    </w:p>
    <w:p w14:paraId="7D51E12A"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Rao</w:t>
      </w:r>
      <w:r>
        <w:rPr>
          <w:rFonts w:ascii="Times New Roman" w:hAnsi="Times New Roman" w:cs="Times New Roman"/>
          <w:noProof/>
          <w:szCs w:val="24"/>
        </w:rPr>
        <w:t xml:space="preserve"> </w:t>
      </w:r>
      <w:r w:rsidRPr="00D215ED">
        <w:rPr>
          <w:rFonts w:ascii="Times New Roman" w:hAnsi="Times New Roman" w:cs="Times New Roman"/>
          <w:noProof/>
          <w:szCs w:val="24"/>
        </w:rPr>
        <w:t>B. N. (2003)</w:t>
      </w:r>
      <w:r>
        <w:rPr>
          <w:rFonts w:ascii="Times New Roman" w:hAnsi="Times New Roman" w:cs="Times New Roman"/>
          <w:noProof/>
          <w:szCs w:val="24"/>
        </w:rPr>
        <w:t>.</w:t>
      </w:r>
      <w:r w:rsidRPr="00D215ED">
        <w:rPr>
          <w:rFonts w:ascii="Times New Roman" w:hAnsi="Times New Roman" w:cs="Times New Roman"/>
          <w:noProof/>
          <w:szCs w:val="24"/>
        </w:rPr>
        <w:t xml:space="preserve"> Bioactive Phytochemicals in Indian Foods and Their Potential in Health Promotion and Disease Prevention. </w:t>
      </w:r>
      <w:r w:rsidRPr="00E31646">
        <w:rPr>
          <w:rStyle w:val="Emphasis"/>
          <w:rFonts w:ascii="Times New Roman" w:hAnsi="Times New Roman" w:cs="Times New Roman"/>
          <w:color w:val="000000" w:themeColor="text1"/>
          <w:szCs w:val="20"/>
          <w:shd w:val="clear" w:color="auto" w:fill="FFFFFF"/>
        </w:rPr>
        <w:t>Asia Pacific</w:t>
      </w:r>
      <w:r w:rsidRPr="00E31646">
        <w:rPr>
          <w:rFonts w:ascii="Times New Roman" w:hAnsi="Times New Roman" w:cs="Times New Roman"/>
          <w:color w:val="000000" w:themeColor="text1"/>
          <w:szCs w:val="20"/>
          <w:shd w:val="clear" w:color="auto" w:fill="FFFFFF"/>
        </w:rPr>
        <w:t> </w:t>
      </w:r>
      <w:r w:rsidRPr="00E31646">
        <w:rPr>
          <w:rFonts w:ascii="Times New Roman" w:hAnsi="Times New Roman" w:cs="Times New Roman"/>
          <w:i/>
          <w:iCs/>
          <w:color w:val="000000" w:themeColor="text1"/>
          <w:szCs w:val="20"/>
          <w:shd w:val="clear" w:color="auto" w:fill="FFFFFF"/>
        </w:rPr>
        <w:t xml:space="preserve">Journal </w:t>
      </w:r>
      <w:r w:rsidRPr="00E31646">
        <w:rPr>
          <w:rFonts w:ascii="Times New Roman" w:hAnsi="Times New Roman" w:cs="Times New Roman"/>
          <w:color w:val="000000" w:themeColor="text1"/>
          <w:szCs w:val="20"/>
          <w:shd w:val="clear" w:color="auto" w:fill="FFFFFF"/>
        </w:rPr>
        <w:t>of </w:t>
      </w:r>
      <w:r w:rsidRPr="00E31646">
        <w:rPr>
          <w:rStyle w:val="Emphasis"/>
          <w:rFonts w:ascii="Times New Roman" w:hAnsi="Times New Roman" w:cs="Times New Roman"/>
          <w:color w:val="000000" w:themeColor="text1"/>
          <w:szCs w:val="20"/>
          <w:shd w:val="clear" w:color="auto" w:fill="FFFFFF"/>
        </w:rPr>
        <w:t>Clinical Nutrition</w:t>
      </w:r>
      <w:r w:rsidRPr="00D215ED">
        <w:rPr>
          <w:rFonts w:ascii="Times New Roman" w:hAnsi="Times New Roman" w:cs="Times New Roman"/>
          <w:noProof/>
          <w:szCs w:val="24"/>
        </w:rPr>
        <w:t>, 112</w:t>
      </w:r>
      <w:r>
        <w:rPr>
          <w:rFonts w:ascii="Times New Roman" w:hAnsi="Times New Roman" w:cs="Times New Roman"/>
          <w:noProof/>
          <w:szCs w:val="24"/>
        </w:rPr>
        <w:t xml:space="preserve"> </w:t>
      </w:r>
      <w:r w:rsidRPr="00D215ED">
        <w:rPr>
          <w:rFonts w:ascii="Times New Roman" w:hAnsi="Times New Roman" w:cs="Times New Roman"/>
          <w:noProof/>
          <w:szCs w:val="24"/>
        </w:rPr>
        <w:t>(1): 9–22.</w:t>
      </w:r>
    </w:p>
    <w:p w14:paraId="493815A6" w14:textId="0880E5B2"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Lavola</w:t>
      </w:r>
      <w:r>
        <w:rPr>
          <w:rFonts w:ascii="Times New Roman" w:hAnsi="Times New Roman" w:cs="Times New Roman"/>
          <w:noProof/>
          <w:szCs w:val="24"/>
        </w:rPr>
        <w:t xml:space="preserve"> </w:t>
      </w:r>
      <w:r w:rsidRPr="00D215ED">
        <w:rPr>
          <w:rFonts w:ascii="Times New Roman" w:hAnsi="Times New Roman" w:cs="Times New Roman"/>
          <w:noProof/>
          <w:szCs w:val="24"/>
        </w:rPr>
        <w:t>A., Salonen</w:t>
      </w:r>
      <w:r>
        <w:rPr>
          <w:rFonts w:ascii="Times New Roman" w:hAnsi="Times New Roman" w:cs="Times New Roman"/>
          <w:noProof/>
          <w:szCs w:val="24"/>
        </w:rPr>
        <w:t xml:space="preserve"> </w:t>
      </w:r>
      <w:r w:rsidRPr="00D215ED">
        <w:rPr>
          <w:rFonts w:ascii="Times New Roman" w:hAnsi="Times New Roman" w:cs="Times New Roman"/>
          <w:noProof/>
          <w:szCs w:val="24"/>
        </w:rPr>
        <w:t>A., Virjamo</w:t>
      </w:r>
      <w:r>
        <w:rPr>
          <w:rFonts w:ascii="Times New Roman" w:hAnsi="Times New Roman" w:cs="Times New Roman"/>
          <w:noProof/>
          <w:szCs w:val="24"/>
        </w:rPr>
        <w:t xml:space="preserve"> </w:t>
      </w:r>
      <w:r w:rsidRPr="00D215ED">
        <w:rPr>
          <w:rFonts w:ascii="Times New Roman" w:hAnsi="Times New Roman" w:cs="Times New Roman"/>
          <w:noProof/>
          <w:szCs w:val="24"/>
        </w:rPr>
        <w:t>V., and Julkunen-Tiitto</w:t>
      </w:r>
      <w:r>
        <w:rPr>
          <w:rFonts w:ascii="Times New Roman" w:hAnsi="Times New Roman" w:cs="Times New Roman"/>
          <w:noProof/>
          <w:szCs w:val="24"/>
        </w:rPr>
        <w:t xml:space="preserve"> </w:t>
      </w:r>
      <w:r w:rsidRPr="00D215ED">
        <w:rPr>
          <w:rFonts w:ascii="Times New Roman" w:hAnsi="Times New Roman" w:cs="Times New Roman"/>
          <w:noProof/>
          <w:szCs w:val="24"/>
        </w:rPr>
        <w:t>R.  (2017)</w:t>
      </w:r>
      <w:r>
        <w:rPr>
          <w:rFonts w:ascii="Times New Roman" w:hAnsi="Times New Roman" w:cs="Times New Roman"/>
          <w:noProof/>
          <w:szCs w:val="24"/>
        </w:rPr>
        <w:t>.</w:t>
      </w:r>
      <w:r w:rsidRPr="00D215ED">
        <w:rPr>
          <w:rFonts w:ascii="Times New Roman" w:hAnsi="Times New Roman" w:cs="Times New Roman"/>
          <w:noProof/>
          <w:szCs w:val="24"/>
        </w:rPr>
        <w:t xml:space="preserve"> Phytochemical Variation in the Plant-part Specific Phenols of Wild Crowberry (</w:t>
      </w:r>
      <w:r w:rsidRPr="00D215ED">
        <w:rPr>
          <w:rFonts w:ascii="Times New Roman" w:hAnsi="Times New Roman" w:cs="Times New Roman"/>
          <w:i/>
          <w:iCs/>
          <w:noProof/>
          <w:szCs w:val="24"/>
        </w:rPr>
        <w:t>Empetrum hermaphroditum</w:t>
      </w:r>
      <w:r w:rsidRPr="00D215ED">
        <w:rPr>
          <w:rFonts w:ascii="Times New Roman" w:hAnsi="Times New Roman" w:cs="Times New Roman"/>
          <w:noProof/>
          <w:szCs w:val="24"/>
        </w:rPr>
        <w:t xml:space="preserve"> Hagerup) Populations.</w:t>
      </w:r>
      <w:r w:rsidRPr="00E31646">
        <w:rPr>
          <w:rFonts w:ascii="Arial" w:hAnsi="Arial" w:cs="Arial"/>
          <w:b/>
          <w:bCs/>
          <w:i/>
          <w:iCs/>
          <w:color w:val="5F6368"/>
          <w:sz w:val="21"/>
          <w:szCs w:val="21"/>
          <w:shd w:val="clear" w:color="auto" w:fill="FFFFFF"/>
        </w:rPr>
        <w:t xml:space="preserve"> </w:t>
      </w:r>
      <w:r w:rsidRPr="00E31646">
        <w:rPr>
          <w:rStyle w:val="Emphasis"/>
          <w:rFonts w:ascii="Times New Roman" w:hAnsi="Times New Roman" w:cs="Times New Roman"/>
          <w:color w:val="000000" w:themeColor="text1"/>
          <w:szCs w:val="20"/>
          <w:shd w:val="clear" w:color="auto" w:fill="FFFFFF"/>
        </w:rPr>
        <w:t>Phytochemistry Letter</w:t>
      </w:r>
      <w:r w:rsidRPr="00D215ED">
        <w:rPr>
          <w:rFonts w:ascii="Times New Roman" w:hAnsi="Times New Roman" w:cs="Times New Roman"/>
          <w:noProof/>
          <w:szCs w:val="24"/>
        </w:rPr>
        <w:t>, 21: 11–20.</w:t>
      </w:r>
    </w:p>
    <w:p w14:paraId="07A351DB"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Alim</w:t>
      </w:r>
      <w:r>
        <w:rPr>
          <w:rFonts w:ascii="Times New Roman" w:hAnsi="Times New Roman" w:cs="Times New Roman"/>
          <w:noProof/>
          <w:szCs w:val="24"/>
        </w:rPr>
        <w:t xml:space="preserve"> </w:t>
      </w:r>
      <w:r w:rsidRPr="00D215ED">
        <w:rPr>
          <w:rFonts w:ascii="Times New Roman" w:hAnsi="Times New Roman" w:cs="Times New Roman"/>
          <w:noProof/>
          <w:szCs w:val="24"/>
        </w:rPr>
        <w:t>A., Ghazali</w:t>
      </w:r>
      <w:r>
        <w:rPr>
          <w:rFonts w:ascii="Times New Roman" w:hAnsi="Times New Roman" w:cs="Times New Roman"/>
          <w:noProof/>
          <w:szCs w:val="24"/>
        </w:rPr>
        <w:t xml:space="preserve"> </w:t>
      </w:r>
      <w:r w:rsidRPr="00D215ED">
        <w:rPr>
          <w:rFonts w:ascii="Times New Roman" w:hAnsi="Times New Roman" w:cs="Times New Roman"/>
          <w:noProof/>
          <w:szCs w:val="24"/>
        </w:rPr>
        <w:t>W. A. S. W., Ali</w:t>
      </w:r>
      <w:r>
        <w:rPr>
          <w:rFonts w:ascii="Times New Roman" w:hAnsi="Times New Roman" w:cs="Times New Roman"/>
          <w:noProof/>
          <w:szCs w:val="24"/>
        </w:rPr>
        <w:t xml:space="preserve"> </w:t>
      </w:r>
      <w:r w:rsidRPr="00D215ED">
        <w:rPr>
          <w:rFonts w:ascii="Times New Roman" w:hAnsi="Times New Roman" w:cs="Times New Roman"/>
          <w:noProof/>
          <w:szCs w:val="24"/>
        </w:rPr>
        <w:t>N. A. M., and Ponnuraj</w:t>
      </w:r>
      <w:r>
        <w:rPr>
          <w:rFonts w:ascii="Times New Roman" w:hAnsi="Times New Roman" w:cs="Times New Roman"/>
          <w:noProof/>
          <w:szCs w:val="24"/>
        </w:rPr>
        <w:t xml:space="preserve"> </w:t>
      </w:r>
      <w:r w:rsidRPr="00D215ED">
        <w:rPr>
          <w:rFonts w:ascii="Times New Roman" w:hAnsi="Times New Roman" w:cs="Times New Roman"/>
          <w:noProof/>
          <w:szCs w:val="24"/>
        </w:rPr>
        <w:t>K. T. (2017)</w:t>
      </w:r>
      <w:r>
        <w:rPr>
          <w:rFonts w:ascii="Times New Roman" w:hAnsi="Times New Roman" w:cs="Times New Roman"/>
          <w:noProof/>
          <w:szCs w:val="24"/>
        </w:rPr>
        <w:t>.</w:t>
      </w:r>
      <w:r w:rsidRPr="00D215ED">
        <w:rPr>
          <w:rFonts w:ascii="Times New Roman" w:hAnsi="Times New Roman" w:cs="Times New Roman"/>
          <w:noProof/>
          <w:szCs w:val="24"/>
        </w:rPr>
        <w:t xml:space="preserve"> Phytochemical Properties and Traditional Uses of Selected Medicinal Plants in Malaysia : A Review. </w:t>
      </w:r>
      <w:r w:rsidRPr="00E31646">
        <w:rPr>
          <w:rStyle w:val="Emphasis"/>
          <w:rFonts w:ascii="Times New Roman" w:hAnsi="Times New Roman" w:cs="Times New Roman"/>
          <w:color w:val="000000" w:themeColor="text1"/>
          <w:szCs w:val="20"/>
          <w:shd w:val="clear" w:color="auto" w:fill="FFFFFF"/>
        </w:rPr>
        <w:t>Journal of Biomedical Science</w:t>
      </w:r>
      <w:r w:rsidRPr="00D215ED">
        <w:rPr>
          <w:rFonts w:ascii="Times New Roman" w:hAnsi="Times New Roman" w:cs="Times New Roman"/>
          <w:noProof/>
          <w:szCs w:val="24"/>
        </w:rPr>
        <w:t>, 2(2): 4–25.</w:t>
      </w:r>
    </w:p>
    <w:p w14:paraId="1F87FC27"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Huang</w:t>
      </w:r>
      <w:r>
        <w:rPr>
          <w:rFonts w:ascii="Times New Roman" w:hAnsi="Times New Roman" w:cs="Times New Roman"/>
          <w:noProof/>
          <w:szCs w:val="24"/>
        </w:rPr>
        <w:t xml:space="preserve"> </w:t>
      </w:r>
      <w:r w:rsidRPr="00D215ED">
        <w:rPr>
          <w:rFonts w:ascii="Times New Roman" w:hAnsi="Times New Roman" w:cs="Times New Roman"/>
          <w:noProof/>
          <w:szCs w:val="24"/>
        </w:rPr>
        <w:t>Y., Xiao</w:t>
      </w:r>
      <w:r>
        <w:rPr>
          <w:rFonts w:ascii="Times New Roman" w:hAnsi="Times New Roman" w:cs="Times New Roman"/>
          <w:noProof/>
          <w:szCs w:val="24"/>
        </w:rPr>
        <w:t xml:space="preserve"> </w:t>
      </w:r>
      <w:r w:rsidRPr="00D215ED">
        <w:rPr>
          <w:rFonts w:ascii="Times New Roman" w:hAnsi="Times New Roman" w:cs="Times New Roman"/>
          <w:noProof/>
          <w:szCs w:val="24"/>
        </w:rPr>
        <w:t>D., Burton-freeman</w:t>
      </w:r>
      <w:r>
        <w:rPr>
          <w:rFonts w:ascii="Times New Roman" w:hAnsi="Times New Roman" w:cs="Times New Roman"/>
          <w:noProof/>
          <w:szCs w:val="24"/>
        </w:rPr>
        <w:t xml:space="preserve"> </w:t>
      </w:r>
      <w:r w:rsidRPr="00D215ED">
        <w:rPr>
          <w:rFonts w:ascii="Times New Roman" w:hAnsi="Times New Roman" w:cs="Times New Roman"/>
          <w:noProof/>
          <w:szCs w:val="24"/>
        </w:rPr>
        <w:t>B. M., and Edirisinghe</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I.  (2016). </w:t>
      </w:r>
      <w:r w:rsidRPr="00D215ED">
        <w:rPr>
          <w:rFonts w:ascii="Times New Roman" w:hAnsi="Times New Roman" w:cs="Times New Roman"/>
          <w:i/>
          <w:iCs/>
          <w:noProof/>
          <w:szCs w:val="24"/>
        </w:rPr>
        <w:t>Chemical Changes of Bioactive Phytochemicals during Thermal Processing</w:t>
      </w:r>
      <w:r w:rsidRPr="00D215ED">
        <w:rPr>
          <w:rFonts w:ascii="Times New Roman" w:hAnsi="Times New Roman" w:cs="Times New Roman"/>
          <w:noProof/>
          <w:szCs w:val="24"/>
        </w:rPr>
        <w:t>, pp. 1-9.</w:t>
      </w:r>
    </w:p>
    <w:p w14:paraId="3EE1237C" w14:textId="53F8A465"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Goswami</w:t>
      </w:r>
      <w:r>
        <w:rPr>
          <w:rFonts w:ascii="Times New Roman" w:hAnsi="Times New Roman" w:cs="Times New Roman"/>
          <w:noProof/>
          <w:szCs w:val="24"/>
        </w:rPr>
        <w:t xml:space="preserve"> </w:t>
      </w:r>
      <w:r w:rsidRPr="00D215ED">
        <w:rPr>
          <w:rFonts w:ascii="Times New Roman" w:hAnsi="Times New Roman" w:cs="Times New Roman"/>
          <w:noProof/>
          <w:szCs w:val="24"/>
        </w:rPr>
        <w:t>M., Baruah</w:t>
      </w:r>
      <w:r>
        <w:rPr>
          <w:rFonts w:ascii="Times New Roman" w:hAnsi="Times New Roman" w:cs="Times New Roman"/>
          <w:noProof/>
          <w:szCs w:val="24"/>
        </w:rPr>
        <w:t xml:space="preserve"> </w:t>
      </w:r>
      <w:r w:rsidRPr="00D215ED">
        <w:rPr>
          <w:rFonts w:ascii="Times New Roman" w:hAnsi="Times New Roman" w:cs="Times New Roman"/>
          <w:noProof/>
          <w:szCs w:val="24"/>
        </w:rPr>
        <w:t>D., and Das A. M. (2018). Green Synthesis of Silver Nanoparticles Supported on Cellulose and their Catalytic Application in the Scavenging of Organic Dyes</w:t>
      </w:r>
      <w:r>
        <w:rPr>
          <w:rFonts w:ascii="Times New Roman" w:hAnsi="Times New Roman" w:cs="Times New Roman"/>
          <w:noProof/>
          <w:szCs w:val="24"/>
        </w:rPr>
        <w:t xml:space="preserve">. </w:t>
      </w:r>
      <w:r w:rsidRPr="00CB1508">
        <w:rPr>
          <w:rFonts w:ascii="Times New Roman" w:hAnsi="Times New Roman" w:cs="Times New Roman"/>
          <w:i/>
          <w:iCs/>
          <w:color w:val="000000" w:themeColor="text1"/>
          <w:szCs w:val="20"/>
          <w:shd w:val="clear" w:color="auto" w:fill="FFFFFF"/>
        </w:rPr>
        <w:t>New Journal of Chemistry</w:t>
      </w:r>
      <w:r w:rsidRPr="00D215ED">
        <w:rPr>
          <w:rFonts w:ascii="Times New Roman" w:hAnsi="Times New Roman" w:cs="Times New Roman"/>
          <w:i/>
          <w:iCs/>
          <w:noProof/>
          <w:szCs w:val="24"/>
        </w:rPr>
        <w:t>,</w:t>
      </w:r>
      <w:r w:rsidRPr="00D215ED">
        <w:rPr>
          <w:rFonts w:ascii="Times New Roman" w:hAnsi="Times New Roman" w:cs="Times New Roman"/>
          <w:noProof/>
          <w:szCs w:val="24"/>
        </w:rPr>
        <w:t xml:space="preserve"> 42 (13): 10868–10878.</w:t>
      </w:r>
    </w:p>
    <w:p w14:paraId="5E1B122E"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Altemimi</w:t>
      </w:r>
      <w:r>
        <w:rPr>
          <w:rFonts w:ascii="Times New Roman" w:hAnsi="Times New Roman" w:cs="Times New Roman"/>
          <w:noProof/>
          <w:szCs w:val="24"/>
        </w:rPr>
        <w:t xml:space="preserve"> </w:t>
      </w:r>
      <w:r w:rsidRPr="00D215ED">
        <w:rPr>
          <w:rFonts w:ascii="Times New Roman" w:hAnsi="Times New Roman" w:cs="Times New Roman"/>
          <w:noProof/>
          <w:szCs w:val="24"/>
        </w:rPr>
        <w:t>A., Lakhssassi</w:t>
      </w:r>
      <w:r>
        <w:rPr>
          <w:rFonts w:ascii="Times New Roman" w:hAnsi="Times New Roman" w:cs="Times New Roman"/>
          <w:noProof/>
          <w:szCs w:val="24"/>
        </w:rPr>
        <w:t xml:space="preserve"> </w:t>
      </w:r>
      <w:r w:rsidRPr="00D215ED">
        <w:rPr>
          <w:rFonts w:ascii="Times New Roman" w:hAnsi="Times New Roman" w:cs="Times New Roman"/>
          <w:noProof/>
          <w:szCs w:val="24"/>
        </w:rPr>
        <w:t>N., Baharlouei</w:t>
      </w:r>
      <w:r>
        <w:rPr>
          <w:rFonts w:ascii="Times New Roman" w:hAnsi="Times New Roman" w:cs="Times New Roman"/>
          <w:noProof/>
          <w:szCs w:val="24"/>
        </w:rPr>
        <w:t xml:space="preserve"> </w:t>
      </w:r>
      <w:r w:rsidRPr="00D215ED">
        <w:rPr>
          <w:rFonts w:ascii="Times New Roman" w:hAnsi="Times New Roman" w:cs="Times New Roman"/>
          <w:noProof/>
          <w:szCs w:val="24"/>
        </w:rPr>
        <w:t>A., Watson</w:t>
      </w:r>
      <w:r>
        <w:rPr>
          <w:rFonts w:ascii="Times New Roman" w:hAnsi="Times New Roman" w:cs="Times New Roman"/>
          <w:noProof/>
          <w:szCs w:val="24"/>
        </w:rPr>
        <w:t xml:space="preserve"> </w:t>
      </w:r>
      <w:r w:rsidRPr="00D215ED">
        <w:rPr>
          <w:rFonts w:ascii="Times New Roman" w:hAnsi="Times New Roman" w:cs="Times New Roman"/>
          <w:noProof/>
          <w:szCs w:val="24"/>
        </w:rPr>
        <w:t>D. G., and Lightfoot</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D. A.  (2017). Phytochemicals: Extraction, Isolation, and Identification of Bioactive Compounds from Plant Extracts. </w:t>
      </w:r>
      <w:r w:rsidRPr="00D215ED">
        <w:rPr>
          <w:rFonts w:ascii="Times New Roman" w:hAnsi="Times New Roman" w:cs="Times New Roman"/>
          <w:i/>
          <w:iCs/>
          <w:noProof/>
          <w:szCs w:val="24"/>
        </w:rPr>
        <w:t>Plants</w:t>
      </w:r>
      <w:r w:rsidRPr="00D215ED">
        <w:rPr>
          <w:rFonts w:ascii="Times New Roman" w:hAnsi="Times New Roman" w:cs="Times New Roman"/>
          <w:noProof/>
          <w:szCs w:val="24"/>
        </w:rPr>
        <w:t>, 6 (4): 1-23.</w:t>
      </w:r>
    </w:p>
    <w:p w14:paraId="4F954926"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Afzan</w:t>
      </w:r>
      <w:r>
        <w:rPr>
          <w:rFonts w:ascii="Times New Roman" w:hAnsi="Times New Roman" w:cs="Times New Roman"/>
          <w:noProof/>
          <w:szCs w:val="24"/>
        </w:rPr>
        <w:t xml:space="preserve"> </w:t>
      </w:r>
      <w:r w:rsidRPr="00D215ED">
        <w:rPr>
          <w:rFonts w:ascii="Times New Roman" w:hAnsi="Times New Roman" w:cs="Times New Roman"/>
          <w:noProof/>
          <w:szCs w:val="24"/>
        </w:rPr>
        <w:t>A., Kasim</w:t>
      </w:r>
      <w:r>
        <w:rPr>
          <w:rFonts w:ascii="Times New Roman" w:hAnsi="Times New Roman" w:cs="Times New Roman"/>
          <w:noProof/>
          <w:szCs w:val="24"/>
        </w:rPr>
        <w:t xml:space="preserve"> </w:t>
      </w:r>
      <w:r w:rsidRPr="00D215ED">
        <w:rPr>
          <w:rFonts w:ascii="Times New Roman" w:hAnsi="Times New Roman" w:cs="Times New Roman"/>
          <w:noProof/>
          <w:szCs w:val="24"/>
        </w:rPr>
        <w:t>N., Hadiani</w:t>
      </w:r>
      <w:r>
        <w:rPr>
          <w:rFonts w:ascii="Times New Roman" w:hAnsi="Times New Roman" w:cs="Times New Roman"/>
          <w:noProof/>
          <w:szCs w:val="24"/>
        </w:rPr>
        <w:t xml:space="preserve"> </w:t>
      </w:r>
      <w:r w:rsidRPr="00D215ED">
        <w:rPr>
          <w:rFonts w:ascii="Times New Roman" w:hAnsi="Times New Roman" w:cs="Times New Roman"/>
          <w:noProof/>
          <w:szCs w:val="24"/>
        </w:rPr>
        <w:t>N., Norfaizura</w:t>
      </w:r>
      <w:r>
        <w:rPr>
          <w:rFonts w:ascii="Times New Roman" w:hAnsi="Times New Roman" w:cs="Times New Roman"/>
          <w:noProof/>
          <w:szCs w:val="24"/>
        </w:rPr>
        <w:t xml:space="preserve"> </w:t>
      </w:r>
      <w:r w:rsidRPr="00D215ED">
        <w:rPr>
          <w:rFonts w:ascii="Times New Roman" w:hAnsi="Times New Roman" w:cs="Times New Roman"/>
          <w:noProof/>
          <w:szCs w:val="24"/>
        </w:rPr>
        <w:t>I., Abdul</w:t>
      </w:r>
      <w:r>
        <w:rPr>
          <w:rFonts w:ascii="Times New Roman" w:hAnsi="Times New Roman" w:cs="Times New Roman"/>
          <w:noProof/>
          <w:szCs w:val="24"/>
        </w:rPr>
        <w:t xml:space="preserve"> </w:t>
      </w:r>
      <w:r w:rsidRPr="00D215ED">
        <w:rPr>
          <w:rFonts w:ascii="Times New Roman" w:hAnsi="Times New Roman" w:cs="Times New Roman"/>
          <w:noProof/>
          <w:szCs w:val="24"/>
        </w:rPr>
        <w:t>A., Ali M.</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and Mat N. (2019). Differentiation of </w:t>
      </w:r>
      <w:r w:rsidRPr="00D215ED">
        <w:rPr>
          <w:rFonts w:ascii="Times New Roman" w:hAnsi="Times New Roman" w:cs="Times New Roman"/>
          <w:i/>
          <w:iCs/>
          <w:noProof/>
          <w:szCs w:val="24"/>
        </w:rPr>
        <w:t>Ficus deltoidea</w:t>
      </w:r>
      <w:r w:rsidRPr="00D215ED">
        <w:rPr>
          <w:rFonts w:ascii="Times New Roman" w:hAnsi="Times New Roman" w:cs="Times New Roman"/>
          <w:noProof/>
          <w:szCs w:val="24"/>
        </w:rPr>
        <w:t xml:space="preserve"> Varieties and Chemical Marker Determination by UHPLC-TOFMS Metabolomics for Establishing Quality Control Criteria of This Popular Malaysian Medicinal Herb. </w:t>
      </w:r>
      <w:r w:rsidRPr="00D215ED">
        <w:rPr>
          <w:rFonts w:ascii="Times New Roman" w:hAnsi="Times New Roman" w:cs="Times New Roman"/>
          <w:i/>
          <w:iCs/>
          <w:noProof/>
          <w:szCs w:val="24"/>
        </w:rPr>
        <w:t>Metabolomics</w:t>
      </w:r>
      <w:r w:rsidRPr="00D215ED">
        <w:rPr>
          <w:rFonts w:ascii="Times New Roman" w:hAnsi="Times New Roman" w:cs="Times New Roman"/>
          <w:noProof/>
          <w:szCs w:val="24"/>
        </w:rPr>
        <w:t>, 15 (3):  1–11.</w:t>
      </w:r>
    </w:p>
    <w:p w14:paraId="2D2419DD"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Nasma</w:t>
      </w:r>
      <w:r>
        <w:rPr>
          <w:rFonts w:ascii="Times New Roman" w:hAnsi="Times New Roman" w:cs="Times New Roman"/>
          <w:noProof/>
          <w:szCs w:val="24"/>
        </w:rPr>
        <w:t xml:space="preserve"> </w:t>
      </w:r>
      <w:r w:rsidRPr="00D215ED">
        <w:rPr>
          <w:rFonts w:ascii="Times New Roman" w:hAnsi="Times New Roman" w:cs="Times New Roman"/>
          <w:noProof/>
          <w:szCs w:val="24"/>
        </w:rPr>
        <w:t>A., Aishath</w:t>
      </w:r>
      <w:r>
        <w:rPr>
          <w:rFonts w:ascii="Times New Roman" w:hAnsi="Times New Roman" w:cs="Times New Roman"/>
          <w:noProof/>
          <w:szCs w:val="24"/>
        </w:rPr>
        <w:t xml:space="preserve"> </w:t>
      </w:r>
      <w:r w:rsidRPr="00D215ED">
        <w:rPr>
          <w:rFonts w:ascii="Times New Roman" w:hAnsi="Times New Roman" w:cs="Times New Roman"/>
          <w:noProof/>
          <w:szCs w:val="24"/>
        </w:rPr>
        <w:t>N., Azilah</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A., and Sulaiman A. Z. (2018). Optimization of Vitexin and Isovitexin Compounds Extracted from Dried Mas Cotek Leaves using One-factor-at-a-time (OFAT) Approach in Aqueous Extraction. </w:t>
      </w:r>
      <w:r w:rsidRPr="00E40F3A">
        <w:rPr>
          <w:rStyle w:val="Emphasis"/>
          <w:rFonts w:ascii="Times New Roman" w:hAnsi="Times New Roman" w:cs="Times New Roman"/>
          <w:color w:val="000000" w:themeColor="text1"/>
          <w:szCs w:val="20"/>
          <w:shd w:val="clear" w:color="auto" w:fill="FFFFFF"/>
        </w:rPr>
        <w:t>International Food Research Journal</w:t>
      </w:r>
      <w:r w:rsidRPr="00D215ED">
        <w:rPr>
          <w:rFonts w:ascii="Times New Roman" w:hAnsi="Times New Roman" w:cs="Times New Roman"/>
          <w:i/>
          <w:iCs/>
          <w:noProof/>
          <w:szCs w:val="24"/>
        </w:rPr>
        <w:t>,</w:t>
      </w:r>
      <w:r w:rsidRPr="00D215ED">
        <w:rPr>
          <w:rFonts w:ascii="Times New Roman" w:hAnsi="Times New Roman" w:cs="Times New Roman"/>
          <w:noProof/>
          <w:szCs w:val="24"/>
        </w:rPr>
        <w:t xml:space="preserve"> 25 (6): 2560–2571.</w:t>
      </w:r>
    </w:p>
    <w:p w14:paraId="5D00EBB4"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lastRenderedPageBreak/>
        <w:t>Bunawan</w:t>
      </w:r>
      <w:r>
        <w:rPr>
          <w:rFonts w:ascii="Times New Roman" w:hAnsi="Times New Roman" w:cs="Times New Roman"/>
          <w:noProof/>
          <w:szCs w:val="24"/>
        </w:rPr>
        <w:t xml:space="preserve"> </w:t>
      </w:r>
      <w:r w:rsidRPr="00D215ED">
        <w:rPr>
          <w:rFonts w:ascii="Times New Roman" w:hAnsi="Times New Roman" w:cs="Times New Roman"/>
          <w:noProof/>
          <w:szCs w:val="24"/>
        </w:rPr>
        <w:t>H., Amin</w:t>
      </w:r>
      <w:r>
        <w:rPr>
          <w:rFonts w:ascii="Times New Roman" w:hAnsi="Times New Roman" w:cs="Times New Roman"/>
          <w:noProof/>
          <w:szCs w:val="24"/>
        </w:rPr>
        <w:t xml:space="preserve"> </w:t>
      </w:r>
      <w:r w:rsidRPr="00D215ED">
        <w:rPr>
          <w:rFonts w:ascii="Times New Roman" w:hAnsi="Times New Roman" w:cs="Times New Roman"/>
          <w:noProof/>
          <w:szCs w:val="24"/>
        </w:rPr>
        <w:t>N. M., Bunawan</w:t>
      </w:r>
      <w:r>
        <w:rPr>
          <w:rFonts w:ascii="Times New Roman" w:hAnsi="Times New Roman" w:cs="Times New Roman"/>
          <w:noProof/>
          <w:szCs w:val="24"/>
        </w:rPr>
        <w:t xml:space="preserve"> </w:t>
      </w:r>
      <w:r w:rsidRPr="00D215ED">
        <w:rPr>
          <w:rFonts w:ascii="Times New Roman" w:hAnsi="Times New Roman" w:cs="Times New Roman"/>
          <w:noProof/>
          <w:szCs w:val="24"/>
        </w:rPr>
        <w:t>S. N., Baharum</w:t>
      </w:r>
      <w:r>
        <w:rPr>
          <w:rFonts w:ascii="Times New Roman" w:hAnsi="Times New Roman" w:cs="Times New Roman"/>
          <w:noProof/>
          <w:szCs w:val="24"/>
        </w:rPr>
        <w:t xml:space="preserve"> </w:t>
      </w:r>
      <w:r w:rsidRPr="00D215ED">
        <w:rPr>
          <w:rFonts w:ascii="Times New Roman" w:hAnsi="Times New Roman" w:cs="Times New Roman"/>
          <w:noProof/>
          <w:szCs w:val="24"/>
        </w:rPr>
        <w:t>S. N., and Noor N. M</w:t>
      </w:r>
      <w:r>
        <w:rPr>
          <w:rFonts w:ascii="Times New Roman" w:hAnsi="Times New Roman" w:cs="Times New Roman"/>
          <w:noProof/>
          <w:szCs w:val="24"/>
        </w:rPr>
        <w:t>.</w:t>
      </w:r>
      <w:r w:rsidRPr="00D215ED">
        <w:rPr>
          <w:rFonts w:ascii="Times New Roman" w:hAnsi="Times New Roman" w:cs="Times New Roman"/>
          <w:noProof/>
          <w:szCs w:val="24"/>
        </w:rPr>
        <w:t xml:space="preserve"> (2014). </w:t>
      </w:r>
      <w:r w:rsidRPr="00D215ED">
        <w:rPr>
          <w:rFonts w:ascii="Times New Roman" w:hAnsi="Times New Roman" w:cs="Times New Roman"/>
          <w:i/>
          <w:iCs/>
          <w:noProof/>
          <w:szCs w:val="24"/>
        </w:rPr>
        <w:t>Ficus deltoidea</w:t>
      </w:r>
      <w:r w:rsidRPr="00D215ED">
        <w:rPr>
          <w:rFonts w:ascii="Times New Roman" w:hAnsi="Times New Roman" w:cs="Times New Roman"/>
          <w:noProof/>
          <w:szCs w:val="24"/>
        </w:rPr>
        <w:t xml:space="preserve"> Jack: A Review on Its Phytochemical and Pharmacological Importance. </w:t>
      </w:r>
      <w:r w:rsidRPr="00C029C7">
        <w:rPr>
          <w:rFonts w:ascii="Times New Roman" w:hAnsi="Times New Roman" w:cs="Times New Roman"/>
          <w:i/>
          <w:iCs/>
          <w:color w:val="000000" w:themeColor="text1"/>
          <w:szCs w:val="20"/>
          <w:shd w:val="clear" w:color="auto" w:fill="FFFFFF"/>
        </w:rPr>
        <w:t>Evidence-Based Complementary and Alternative Medicine</w:t>
      </w:r>
      <w:r w:rsidRPr="00D215ED">
        <w:rPr>
          <w:rFonts w:ascii="Times New Roman" w:hAnsi="Times New Roman" w:cs="Times New Roman"/>
          <w:i/>
          <w:iCs/>
          <w:noProof/>
          <w:szCs w:val="24"/>
        </w:rPr>
        <w:t>,</w:t>
      </w:r>
      <w:r w:rsidRPr="00D215ED">
        <w:rPr>
          <w:rFonts w:ascii="Times New Roman" w:hAnsi="Times New Roman" w:cs="Times New Roman"/>
          <w:noProof/>
          <w:szCs w:val="24"/>
        </w:rPr>
        <w:t xml:space="preserve"> 2014: 1-8.</w:t>
      </w:r>
    </w:p>
    <w:p w14:paraId="075F4FFB"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Singhal</w:t>
      </w:r>
      <w:r>
        <w:rPr>
          <w:rFonts w:ascii="Times New Roman" w:hAnsi="Times New Roman" w:cs="Times New Roman"/>
          <w:noProof/>
          <w:szCs w:val="24"/>
        </w:rPr>
        <w:t xml:space="preserve"> </w:t>
      </w:r>
      <w:r w:rsidRPr="00D215ED">
        <w:rPr>
          <w:rFonts w:ascii="Times New Roman" w:hAnsi="Times New Roman" w:cs="Times New Roman"/>
          <w:noProof/>
          <w:szCs w:val="24"/>
        </w:rPr>
        <w:t>A., Singhal</w:t>
      </w:r>
      <w:r>
        <w:rPr>
          <w:rFonts w:ascii="Times New Roman" w:hAnsi="Times New Roman" w:cs="Times New Roman"/>
          <w:noProof/>
          <w:szCs w:val="24"/>
        </w:rPr>
        <w:t xml:space="preserve"> </w:t>
      </w:r>
      <w:r w:rsidRPr="00D215ED">
        <w:rPr>
          <w:rFonts w:ascii="Times New Roman" w:hAnsi="Times New Roman" w:cs="Times New Roman"/>
          <w:noProof/>
          <w:szCs w:val="24"/>
        </w:rPr>
        <w:t>N., Bhattacharya</w:t>
      </w:r>
      <w:r>
        <w:rPr>
          <w:rFonts w:ascii="Times New Roman" w:hAnsi="Times New Roman" w:cs="Times New Roman"/>
          <w:noProof/>
          <w:szCs w:val="24"/>
        </w:rPr>
        <w:t xml:space="preserve"> </w:t>
      </w:r>
      <w:r w:rsidRPr="00D215ED">
        <w:rPr>
          <w:rFonts w:ascii="Times New Roman" w:hAnsi="Times New Roman" w:cs="Times New Roman"/>
          <w:noProof/>
          <w:szCs w:val="24"/>
        </w:rPr>
        <w:t>A. and Gupta</w:t>
      </w:r>
      <w:r>
        <w:rPr>
          <w:rFonts w:ascii="Times New Roman" w:hAnsi="Times New Roman" w:cs="Times New Roman"/>
          <w:noProof/>
          <w:szCs w:val="24"/>
        </w:rPr>
        <w:t xml:space="preserve"> </w:t>
      </w:r>
      <w:r w:rsidRPr="00D215ED">
        <w:rPr>
          <w:rFonts w:ascii="Times New Roman" w:hAnsi="Times New Roman" w:cs="Times New Roman"/>
          <w:noProof/>
          <w:szCs w:val="24"/>
        </w:rPr>
        <w:t>A.  (2017)</w:t>
      </w:r>
      <w:r>
        <w:rPr>
          <w:rFonts w:ascii="Times New Roman" w:hAnsi="Times New Roman" w:cs="Times New Roman"/>
          <w:noProof/>
          <w:szCs w:val="24"/>
        </w:rPr>
        <w:t>.</w:t>
      </w:r>
      <w:r w:rsidRPr="00D215ED">
        <w:rPr>
          <w:rFonts w:ascii="Times New Roman" w:hAnsi="Times New Roman" w:cs="Times New Roman"/>
          <w:noProof/>
          <w:szCs w:val="24"/>
        </w:rPr>
        <w:t xml:space="preserve"> Synthesis of Silver Nanoparticles (AgNPs) using </w:t>
      </w:r>
      <w:r w:rsidRPr="00D215ED">
        <w:rPr>
          <w:rFonts w:ascii="Times New Roman" w:hAnsi="Times New Roman" w:cs="Times New Roman"/>
          <w:i/>
          <w:iCs/>
          <w:noProof/>
          <w:szCs w:val="24"/>
        </w:rPr>
        <w:t>Ficus retusa</w:t>
      </w:r>
      <w:r w:rsidRPr="00D215ED">
        <w:rPr>
          <w:rFonts w:ascii="Times New Roman" w:hAnsi="Times New Roman" w:cs="Times New Roman"/>
          <w:noProof/>
          <w:szCs w:val="24"/>
        </w:rPr>
        <w:t xml:space="preserve"> Leaf Extract for Potential Application as Antibacterial and Dye Decolourising Agents. </w:t>
      </w:r>
      <w:r w:rsidRPr="00323F50">
        <w:rPr>
          <w:rStyle w:val="Emphasis"/>
          <w:rFonts w:ascii="Times New Roman" w:hAnsi="Times New Roman" w:cs="Times New Roman"/>
          <w:color w:val="000000" w:themeColor="text1"/>
          <w:szCs w:val="20"/>
          <w:shd w:val="clear" w:color="auto" w:fill="FFFFFF"/>
        </w:rPr>
        <w:t>Inorganic</w:t>
      </w:r>
      <w:r w:rsidRPr="00323F50">
        <w:rPr>
          <w:rFonts w:ascii="Times New Roman" w:hAnsi="Times New Roman" w:cs="Times New Roman"/>
          <w:color w:val="000000" w:themeColor="text1"/>
          <w:szCs w:val="20"/>
          <w:shd w:val="clear" w:color="auto" w:fill="FFFFFF"/>
        </w:rPr>
        <w:t> </w:t>
      </w:r>
      <w:r w:rsidRPr="00323F50">
        <w:rPr>
          <w:rFonts w:ascii="Times New Roman" w:hAnsi="Times New Roman" w:cs="Times New Roman"/>
          <w:i/>
          <w:iCs/>
          <w:color w:val="000000" w:themeColor="text1"/>
          <w:szCs w:val="20"/>
          <w:shd w:val="clear" w:color="auto" w:fill="FFFFFF"/>
        </w:rPr>
        <w:t>and</w:t>
      </w:r>
      <w:r w:rsidRPr="00323F50">
        <w:rPr>
          <w:rFonts w:ascii="Times New Roman" w:hAnsi="Times New Roman" w:cs="Times New Roman"/>
          <w:color w:val="000000" w:themeColor="text1"/>
          <w:szCs w:val="20"/>
          <w:shd w:val="clear" w:color="auto" w:fill="FFFFFF"/>
        </w:rPr>
        <w:t> </w:t>
      </w:r>
      <w:r w:rsidRPr="00323F50">
        <w:rPr>
          <w:rStyle w:val="Emphasis"/>
          <w:rFonts w:ascii="Times New Roman" w:hAnsi="Times New Roman" w:cs="Times New Roman"/>
          <w:color w:val="000000" w:themeColor="text1"/>
          <w:szCs w:val="20"/>
          <w:shd w:val="clear" w:color="auto" w:fill="FFFFFF"/>
        </w:rPr>
        <w:t>Nano</w:t>
      </w:r>
      <w:r w:rsidRPr="00323F50">
        <w:rPr>
          <w:rFonts w:ascii="Times New Roman" w:hAnsi="Times New Roman" w:cs="Times New Roman"/>
          <w:color w:val="000000" w:themeColor="text1"/>
          <w:szCs w:val="20"/>
          <w:shd w:val="clear" w:color="auto" w:fill="FFFFFF"/>
        </w:rPr>
        <w:t>-</w:t>
      </w:r>
      <w:r w:rsidRPr="00323F50">
        <w:rPr>
          <w:rStyle w:val="Emphasis"/>
          <w:rFonts w:ascii="Times New Roman" w:hAnsi="Times New Roman" w:cs="Times New Roman"/>
          <w:color w:val="000000" w:themeColor="text1"/>
          <w:szCs w:val="20"/>
          <w:shd w:val="clear" w:color="auto" w:fill="FFFFFF"/>
        </w:rPr>
        <w:t>Metal Chemistry</w:t>
      </w:r>
      <w:r w:rsidRPr="00D215ED">
        <w:rPr>
          <w:rFonts w:ascii="Times New Roman" w:hAnsi="Times New Roman" w:cs="Times New Roman"/>
          <w:i/>
          <w:iCs/>
          <w:noProof/>
          <w:szCs w:val="24"/>
        </w:rPr>
        <w:t>,</w:t>
      </w:r>
      <w:r w:rsidRPr="00D215ED">
        <w:rPr>
          <w:rFonts w:ascii="Times New Roman" w:hAnsi="Times New Roman" w:cs="Times New Roman"/>
          <w:noProof/>
          <w:szCs w:val="24"/>
        </w:rPr>
        <w:t xml:space="preserve"> 47</w:t>
      </w:r>
      <w:r>
        <w:rPr>
          <w:rFonts w:ascii="Times New Roman" w:hAnsi="Times New Roman" w:cs="Times New Roman"/>
          <w:noProof/>
          <w:szCs w:val="24"/>
        </w:rPr>
        <w:t xml:space="preserve"> </w:t>
      </w:r>
      <w:r w:rsidRPr="00D215ED">
        <w:rPr>
          <w:rFonts w:ascii="Times New Roman" w:hAnsi="Times New Roman" w:cs="Times New Roman"/>
          <w:noProof/>
          <w:szCs w:val="24"/>
        </w:rPr>
        <w:t>(11): 1520–1529.</w:t>
      </w:r>
    </w:p>
    <w:p w14:paraId="6E8BFFC3"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He Y., Wei F., Ma Z., Zhang</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 H., Yang Q., Yao B.</w:t>
      </w:r>
      <w:r>
        <w:rPr>
          <w:rFonts w:ascii="Times New Roman" w:hAnsi="Times New Roman" w:cs="Times New Roman"/>
          <w:noProof/>
          <w:szCs w:val="24"/>
        </w:rPr>
        <w:t xml:space="preserve"> and </w:t>
      </w:r>
      <w:r w:rsidRPr="00D215ED">
        <w:rPr>
          <w:rFonts w:ascii="Times New Roman" w:hAnsi="Times New Roman" w:cs="Times New Roman"/>
          <w:noProof/>
          <w:szCs w:val="24"/>
        </w:rPr>
        <w:t>Zhan</w:t>
      </w:r>
      <w:r>
        <w:rPr>
          <w:rFonts w:ascii="Times New Roman" w:hAnsi="Times New Roman" w:cs="Times New Roman"/>
          <w:noProof/>
          <w:szCs w:val="24"/>
        </w:rPr>
        <w:t>g</w:t>
      </w:r>
      <w:r w:rsidRPr="00D215ED">
        <w:rPr>
          <w:rFonts w:ascii="Times New Roman" w:hAnsi="Times New Roman" w:cs="Times New Roman"/>
          <w:noProof/>
          <w:szCs w:val="24"/>
        </w:rPr>
        <w:t xml:space="preserve"> Q. (2017). Green Synthesis of Silver Nanoparticles using Seed Extract of: </w:t>
      </w:r>
      <w:r w:rsidRPr="00D215ED">
        <w:rPr>
          <w:rFonts w:ascii="Times New Roman" w:hAnsi="Times New Roman" w:cs="Times New Roman"/>
          <w:i/>
          <w:iCs/>
          <w:noProof/>
          <w:szCs w:val="24"/>
        </w:rPr>
        <w:t>Alpinia katsumadai</w:t>
      </w:r>
      <w:r w:rsidRPr="00D215ED">
        <w:rPr>
          <w:rFonts w:ascii="Times New Roman" w:hAnsi="Times New Roman" w:cs="Times New Roman"/>
          <w:noProof/>
          <w:szCs w:val="24"/>
        </w:rPr>
        <w:t xml:space="preserve">, and Their Antioxidant, Cytotoxicity, and Antibacterial Activities. </w:t>
      </w:r>
      <w:r w:rsidRPr="00D215ED">
        <w:rPr>
          <w:rFonts w:ascii="Times New Roman" w:hAnsi="Times New Roman" w:cs="Times New Roman"/>
          <w:i/>
          <w:iCs/>
          <w:noProof/>
          <w:szCs w:val="24"/>
        </w:rPr>
        <w:t>RSC Advances</w:t>
      </w:r>
      <w:r w:rsidRPr="00D215ED">
        <w:rPr>
          <w:rFonts w:ascii="Times New Roman" w:hAnsi="Times New Roman" w:cs="Times New Roman"/>
          <w:noProof/>
          <w:szCs w:val="24"/>
        </w:rPr>
        <w:t xml:space="preserve">, </w:t>
      </w:r>
      <w:r w:rsidRPr="00D215ED">
        <w:rPr>
          <w:rFonts w:ascii="Times New Roman" w:hAnsi="Times New Roman" w:cs="Times New Roman"/>
          <w:i/>
          <w:iCs/>
          <w:noProof/>
          <w:szCs w:val="24"/>
        </w:rPr>
        <w:t>7</w:t>
      </w:r>
      <w:r>
        <w:rPr>
          <w:rFonts w:ascii="Times New Roman" w:hAnsi="Times New Roman" w:cs="Times New Roman"/>
          <w:i/>
          <w:iCs/>
          <w:noProof/>
          <w:szCs w:val="24"/>
        </w:rPr>
        <w:t xml:space="preserve"> </w:t>
      </w:r>
      <w:r w:rsidRPr="00D215ED">
        <w:rPr>
          <w:rFonts w:ascii="Times New Roman" w:hAnsi="Times New Roman" w:cs="Times New Roman"/>
          <w:noProof/>
          <w:szCs w:val="24"/>
        </w:rPr>
        <w:t>(63): 39842–39851.</w:t>
      </w:r>
    </w:p>
    <w:p w14:paraId="0BDFC2CB"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Labeeuw</w:t>
      </w:r>
      <w:r>
        <w:rPr>
          <w:rFonts w:ascii="Times New Roman" w:hAnsi="Times New Roman" w:cs="Times New Roman"/>
          <w:noProof/>
          <w:szCs w:val="24"/>
        </w:rPr>
        <w:t xml:space="preserve"> </w:t>
      </w:r>
      <w:r w:rsidRPr="00D215ED">
        <w:rPr>
          <w:rFonts w:ascii="Times New Roman" w:hAnsi="Times New Roman" w:cs="Times New Roman"/>
          <w:noProof/>
          <w:szCs w:val="24"/>
        </w:rPr>
        <w:t>L., Martone</w:t>
      </w:r>
      <w:r>
        <w:rPr>
          <w:rFonts w:ascii="Times New Roman" w:hAnsi="Times New Roman" w:cs="Times New Roman"/>
          <w:noProof/>
          <w:szCs w:val="24"/>
        </w:rPr>
        <w:t xml:space="preserve"> </w:t>
      </w:r>
      <w:r w:rsidRPr="00D215ED">
        <w:rPr>
          <w:rFonts w:ascii="Times New Roman" w:hAnsi="Times New Roman" w:cs="Times New Roman"/>
          <w:noProof/>
          <w:szCs w:val="24"/>
        </w:rPr>
        <w:t>P. T., Boucher,</w:t>
      </w:r>
      <w:r>
        <w:rPr>
          <w:rFonts w:ascii="Times New Roman" w:hAnsi="Times New Roman" w:cs="Times New Roman"/>
          <w:noProof/>
          <w:szCs w:val="24"/>
        </w:rPr>
        <w:t xml:space="preserve"> </w:t>
      </w:r>
      <w:r w:rsidRPr="00D215ED">
        <w:rPr>
          <w:rFonts w:ascii="Times New Roman" w:hAnsi="Times New Roman" w:cs="Times New Roman"/>
          <w:noProof/>
          <w:szCs w:val="24"/>
        </w:rPr>
        <w:t>Y.  and Case</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R. J.  (2015). Ancient Origin of the Biosynthesis of Lignin Precursors. </w:t>
      </w:r>
      <w:r w:rsidRPr="00E20D07">
        <w:rPr>
          <w:rFonts w:ascii="Times New Roman" w:hAnsi="Times New Roman" w:cs="Times New Roman"/>
          <w:i/>
          <w:iCs/>
          <w:color w:val="000000" w:themeColor="text1"/>
          <w:szCs w:val="20"/>
          <w:shd w:val="clear" w:color="auto" w:fill="FFFFFF"/>
        </w:rPr>
        <w:t>Biology Direct</w:t>
      </w:r>
      <w:r w:rsidRPr="00D215ED">
        <w:rPr>
          <w:rFonts w:ascii="Times New Roman" w:hAnsi="Times New Roman" w:cs="Times New Roman"/>
          <w:noProof/>
          <w:szCs w:val="24"/>
        </w:rPr>
        <w:t>, 10</w:t>
      </w:r>
      <w:r>
        <w:rPr>
          <w:rFonts w:ascii="Times New Roman" w:hAnsi="Times New Roman" w:cs="Times New Roman"/>
          <w:noProof/>
          <w:szCs w:val="24"/>
        </w:rPr>
        <w:t xml:space="preserve"> </w:t>
      </w:r>
      <w:r w:rsidRPr="00D215ED">
        <w:rPr>
          <w:rFonts w:ascii="Times New Roman" w:hAnsi="Times New Roman" w:cs="Times New Roman"/>
          <w:noProof/>
          <w:szCs w:val="24"/>
        </w:rPr>
        <w:t>(23): 1–21.</w:t>
      </w:r>
    </w:p>
    <w:p w14:paraId="2240AF67"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Mierziak</w:t>
      </w:r>
      <w:r>
        <w:rPr>
          <w:rFonts w:ascii="Times New Roman" w:hAnsi="Times New Roman" w:cs="Times New Roman"/>
          <w:noProof/>
          <w:szCs w:val="24"/>
        </w:rPr>
        <w:t xml:space="preserve"> </w:t>
      </w:r>
      <w:r w:rsidRPr="00D215ED">
        <w:rPr>
          <w:rFonts w:ascii="Times New Roman" w:hAnsi="Times New Roman" w:cs="Times New Roman"/>
          <w:noProof/>
          <w:szCs w:val="24"/>
        </w:rPr>
        <w:t>J., Kostyn</w:t>
      </w:r>
      <w:r>
        <w:rPr>
          <w:rFonts w:ascii="Times New Roman" w:hAnsi="Times New Roman" w:cs="Times New Roman"/>
          <w:noProof/>
          <w:szCs w:val="24"/>
        </w:rPr>
        <w:t xml:space="preserve"> </w:t>
      </w:r>
      <w:r w:rsidRPr="00D215ED">
        <w:rPr>
          <w:rFonts w:ascii="Times New Roman" w:hAnsi="Times New Roman" w:cs="Times New Roman"/>
          <w:noProof/>
          <w:szCs w:val="24"/>
        </w:rPr>
        <w:t>K., and Kulma</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A.  (2014). Flavonoids as Important Molecules of Plant Interactions with the Environment. </w:t>
      </w:r>
      <w:r w:rsidRPr="00D215ED">
        <w:rPr>
          <w:rFonts w:ascii="Times New Roman" w:hAnsi="Times New Roman" w:cs="Times New Roman"/>
          <w:i/>
          <w:iCs/>
          <w:noProof/>
          <w:szCs w:val="24"/>
        </w:rPr>
        <w:t>Molecules</w:t>
      </w:r>
      <w:r w:rsidRPr="00D215ED">
        <w:rPr>
          <w:rFonts w:ascii="Times New Roman" w:hAnsi="Times New Roman" w:cs="Times New Roman"/>
          <w:noProof/>
          <w:szCs w:val="24"/>
        </w:rPr>
        <w:t>, 19 (10): 16240–16265.</w:t>
      </w:r>
    </w:p>
    <w:p w14:paraId="2695CB1A" w14:textId="04C7A284"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Abdullah</w:t>
      </w:r>
      <w:r>
        <w:rPr>
          <w:rFonts w:ascii="Times New Roman" w:hAnsi="Times New Roman" w:cs="Times New Roman"/>
          <w:noProof/>
          <w:szCs w:val="24"/>
        </w:rPr>
        <w:t xml:space="preserve"> </w:t>
      </w:r>
      <w:r w:rsidRPr="00D215ED">
        <w:rPr>
          <w:rFonts w:ascii="Times New Roman" w:hAnsi="Times New Roman" w:cs="Times New Roman"/>
          <w:noProof/>
          <w:szCs w:val="24"/>
        </w:rPr>
        <w:t>F. I.  and Chua</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L. S. (2017). Prediction of C-glycosylated Apigenin (Vitexin) Biosynthesis in </w:t>
      </w:r>
      <w:r w:rsidRPr="00E20D07">
        <w:rPr>
          <w:rFonts w:ascii="Times New Roman" w:hAnsi="Times New Roman" w:cs="Times New Roman"/>
          <w:i/>
          <w:iCs/>
          <w:noProof/>
          <w:szCs w:val="24"/>
        </w:rPr>
        <w:t>Ficus deltoidea</w:t>
      </w:r>
      <w:r w:rsidRPr="00D215ED">
        <w:rPr>
          <w:rFonts w:ascii="Times New Roman" w:hAnsi="Times New Roman" w:cs="Times New Roman"/>
          <w:noProof/>
          <w:szCs w:val="24"/>
        </w:rPr>
        <w:t xml:space="preserve"> Based on Plant Proteins Identified by LC-MS/MS. </w:t>
      </w:r>
      <w:r w:rsidRPr="00E20D07">
        <w:rPr>
          <w:rStyle w:val="Emphasis"/>
          <w:rFonts w:ascii="Times New Roman" w:hAnsi="Times New Roman" w:cs="Times New Roman"/>
          <w:color w:val="000000" w:themeColor="text1"/>
          <w:szCs w:val="20"/>
          <w:shd w:val="clear" w:color="auto" w:fill="FFFFFF"/>
        </w:rPr>
        <w:t>Frontiers</w:t>
      </w:r>
      <w:r w:rsidRPr="00E20D07">
        <w:rPr>
          <w:rFonts w:ascii="Times New Roman" w:hAnsi="Times New Roman" w:cs="Times New Roman"/>
          <w:color w:val="000000" w:themeColor="text1"/>
          <w:szCs w:val="20"/>
          <w:shd w:val="clear" w:color="auto" w:fill="FFFFFF"/>
        </w:rPr>
        <w:t> </w:t>
      </w:r>
      <w:r w:rsidRPr="00E20D07">
        <w:rPr>
          <w:rFonts w:ascii="Times New Roman" w:hAnsi="Times New Roman" w:cs="Times New Roman"/>
          <w:i/>
          <w:iCs/>
          <w:color w:val="000000" w:themeColor="text1"/>
          <w:szCs w:val="20"/>
          <w:shd w:val="clear" w:color="auto" w:fill="FFFFFF"/>
        </w:rPr>
        <w:t>in</w:t>
      </w:r>
      <w:r w:rsidRPr="00E20D07">
        <w:rPr>
          <w:rFonts w:ascii="Times New Roman" w:hAnsi="Times New Roman" w:cs="Times New Roman"/>
          <w:color w:val="000000" w:themeColor="text1"/>
          <w:szCs w:val="20"/>
          <w:shd w:val="clear" w:color="auto" w:fill="FFFFFF"/>
        </w:rPr>
        <w:t> </w:t>
      </w:r>
      <w:r w:rsidRPr="00E20D07">
        <w:rPr>
          <w:rStyle w:val="Emphasis"/>
          <w:rFonts w:ascii="Times New Roman" w:hAnsi="Times New Roman" w:cs="Times New Roman"/>
          <w:color w:val="000000" w:themeColor="text1"/>
          <w:szCs w:val="20"/>
          <w:shd w:val="clear" w:color="auto" w:fill="FFFFFF"/>
        </w:rPr>
        <w:t>Biology</w:t>
      </w:r>
      <w:r w:rsidRPr="00D215ED">
        <w:rPr>
          <w:rFonts w:ascii="Times New Roman" w:hAnsi="Times New Roman" w:cs="Times New Roman"/>
          <w:noProof/>
          <w:szCs w:val="24"/>
        </w:rPr>
        <w:t>, 12 (6): 448–458.</w:t>
      </w:r>
    </w:p>
    <w:p w14:paraId="5B9D5F43" w14:textId="4BB4B56A"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He</w:t>
      </w:r>
      <w:r>
        <w:rPr>
          <w:rFonts w:ascii="Times New Roman" w:hAnsi="Times New Roman" w:cs="Times New Roman"/>
          <w:noProof/>
          <w:szCs w:val="24"/>
        </w:rPr>
        <w:t xml:space="preserve"> </w:t>
      </w:r>
      <w:r w:rsidRPr="00D215ED">
        <w:rPr>
          <w:rFonts w:ascii="Times New Roman" w:hAnsi="Times New Roman" w:cs="Times New Roman"/>
          <w:noProof/>
          <w:szCs w:val="24"/>
        </w:rPr>
        <w:t>M., Min</w:t>
      </w:r>
      <w:r>
        <w:rPr>
          <w:rFonts w:ascii="Times New Roman" w:hAnsi="Times New Roman" w:cs="Times New Roman"/>
          <w:noProof/>
          <w:szCs w:val="24"/>
        </w:rPr>
        <w:t xml:space="preserve"> </w:t>
      </w:r>
      <w:r w:rsidRPr="00D215ED">
        <w:rPr>
          <w:rFonts w:ascii="Times New Roman" w:hAnsi="Times New Roman" w:cs="Times New Roman"/>
          <w:noProof/>
          <w:szCs w:val="24"/>
        </w:rPr>
        <w:t>J. W., Kong</w:t>
      </w:r>
      <w:r>
        <w:rPr>
          <w:rFonts w:ascii="Times New Roman" w:hAnsi="Times New Roman" w:cs="Times New Roman"/>
          <w:noProof/>
          <w:szCs w:val="24"/>
        </w:rPr>
        <w:t xml:space="preserve"> </w:t>
      </w:r>
      <w:r w:rsidRPr="00D215ED">
        <w:rPr>
          <w:rFonts w:ascii="Times New Roman" w:hAnsi="Times New Roman" w:cs="Times New Roman"/>
          <w:noProof/>
          <w:szCs w:val="24"/>
        </w:rPr>
        <w:t>W. L., He</w:t>
      </w:r>
      <w:r>
        <w:rPr>
          <w:rFonts w:ascii="Times New Roman" w:hAnsi="Times New Roman" w:cs="Times New Roman"/>
          <w:noProof/>
          <w:szCs w:val="24"/>
        </w:rPr>
        <w:t xml:space="preserve"> </w:t>
      </w:r>
      <w:r w:rsidRPr="00D215ED">
        <w:rPr>
          <w:rFonts w:ascii="Times New Roman" w:hAnsi="Times New Roman" w:cs="Times New Roman"/>
          <w:noProof/>
          <w:szCs w:val="24"/>
        </w:rPr>
        <w:t>X. H., Li</w:t>
      </w:r>
      <w:r>
        <w:rPr>
          <w:rFonts w:ascii="Times New Roman" w:hAnsi="Times New Roman" w:cs="Times New Roman"/>
          <w:noProof/>
          <w:szCs w:val="24"/>
        </w:rPr>
        <w:t xml:space="preserve"> </w:t>
      </w:r>
      <w:r w:rsidRPr="00D215ED">
        <w:rPr>
          <w:rFonts w:ascii="Times New Roman" w:hAnsi="Times New Roman" w:cs="Times New Roman"/>
          <w:noProof/>
          <w:szCs w:val="24"/>
        </w:rPr>
        <w:t>J. X., and Peng</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B. W. (2016). A Review on </w:t>
      </w:r>
      <w:r w:rsidR="003A3D60">
        <w:rPr>
          <w:rFonts w:ascii="Times New Roman" w:hAnsi="Times New Roman" w:cs="Times New Roman"/>
          <w:noProof/>
          <w:szCs w:val="24"/>
        </w:rPr>
        <w:t>t</w:t>
      </w:r>
      <w:r w:rsidRPr="00D215ED">
        <w:rPr>
          <w:rFonts w:ascii="Times New Roman" w:hAnsi="Times New Roman" w:cs="Times New Roman"/>
          <w:noProof/>
          <w:szCs w:val="24"/>
        </w:rPr>
        <w:t xml:space="preserve">he Pharmacological Effects of Vitexin and Isovitexin. </w:t>
      </w:r>
      <w:r w:rsidRPr="00D215ED">
        <w:rPr>
          <w:rFonts w:ascii="Times New Roman" w:hAnsi="Times New Roman" w:cs="Times New Roman"/>
          <w:i/>
          <w:iCs/>
          <w:noProof/>
          <w:szCs w:val="24"/>
        </w:rPr>
        <w:t>Fitoterapia</w:t>
      </w:r>
      <w:r w:rsidRPr="00D215ED">
        <w:rPr>
          <w:rFonts w:ascii="Times New Roman" w:hAnsi="Times New Roman" w:cs="Times New Roman"/>
          <w:noProof/>
          <w:szCs w:val="24"/>
        </w:rPr>
        <w:t>, 115:74–85.</w:t>
      </w:r>
    </w:p>
    <w:p w14:paraId="3F5C7DBC"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C71914">
        <w:rPr>
          <w:rFonts w:ascii="Times New Roman" w:eastAsia="Times New Roman" w:hAnsi="Times New Roman" w:cs="Times New Roman"/>
          <w:color w:val="000000"/>
          <w:kern w:val="0"/>
          <w:szCs w:val="20"/>
          <w:lang w:val="en-MY" w:eastAsia="en-MY"/>
        </w:rPr>
        <w:t>Asmat-Campos</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D., Abreu</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A. C., Romero-Cano</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M. S., Urquiaga-Zavaleta</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J., Contreras-Cáceres</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R., Delfín-Narciso</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D.,</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Juárez-Cortijo</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L., Nazario-Naveda</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R., Rengifo-Penadillos</w:t>
      </w:r>
      <w:r>
        <w:rPr>
          <w:rFonts w:ascii="Times New Roman" w:eastAsia="Times New Roman" w:hAnsi="Times New Roman" w:cs="Times New Roman"/>
          <w:color w:val="000000"/>
          <w:kern w:val="0"/>
          <w:szCs w:val="20"/>
          <w:lang w:val="en-MY" w:eastAsia="en-MY"/>
        </w:rPr>
        <w:t xml:space="preserve"> </w:t>
      </w:r>
      <w:r w:rsidRPr="00C71914">
        <w:rPr>
          <w:rFonts w:ascii="Times New Roman" w:eastAsia="Times New Roman" w:hAnsi="Times New Roman" w:cs="Times New Roman"/>
          <w:color w:val="000000"/>
          <w:kern w:val="0"/>
          <w:szCs w:val="20"/>
          <w:lang w:val="en-MY" w:eastAsia="en-MY"/>
        </w:rPr>
        <w:t>R. and Fernández</w:t>
      </w:r>
      <w:r w:rsidRPr="00D215ED">
        <w:rPr>
          <w:rFonts w:ascii="Times New Roman" w:hAnsi="Times New Roman" w:cs="Times New Roman"/>
          <w:noProof/>
          <w:szCs w:val="24"/>
        </w:rPr>
        <w:t xml:space="preserve"> </w:t>
      </w:r>
      <w:r w:rsidRPr="00C71914">
        <w:rPr>
          <w:rFonts w:ascii="Times New Roman" w:eastAsia="Times New Roman" w:hAnsi="Times New Roman" w:cs="Times New Roman"/>
          <w:color w:val="000000"/>
          <w:kern w:val="0"/>
          <w:szCs w:val="20"/>
          <w:lang w:val="en-MY" w:eastAsia="en-MY"/>
        </w:rPr>
        <w:t xml:space="preserve">I. </w:t>
      </w:r>
      <w:r>
        <w:rPr>
          <w:rFonts w:ascii="Times New Roman" w:hAnsi="Times New Roman" w:cs="Times New Roman"/>
          <w:noProof/>
          <w:szCs w:val="24"/>
        </w:rPr>
        <w:t xml:space="preserve">(2020). </w:t>
      </w:r>
      <w:r w:rsidRPr="00D215ED">
        <w:rPr>
          <w:rFonts w:ascii="Times New Roman" w:hAnsi="Times New Roman" w:cs="Times New Roman"/>
          <w:noProof/>
          <w:szCs w:val="24"/>
        </w:rPr>
        <w:t>Unraveling the Active Biomolecules Responsible for the Sustainable Synthesis of Nanoscale Silver Particles through Nuclear Magnetic Resonance Metabolomics</w:t>
      </w:r>
      <w:r>
        <w:rPr>
          <w:rFonts w:ascii="Times New Roman" w:hAnsi="Times New Roman" w:cs="Times New Roman"/>
          <w:noProof/>
          <w:szCs w:val="24"/>
        </w:rPr>
        <w:t xml:space="preserve">. </w:t>
      </w:r>
      <w:r w:rsidRPr="00516846">
        <w:rPr>
          <w:rFonts w:ascii="Times New Roman" w:hAnsi="Times New Roman" w:cs="Times New Roman"/>
          <w:i/>
          <w:iCs/>
          <w:color w:val="000000" w:themeColor="text1"/>
          <w:szCs w:val="20"/>
          <w:shd w:val="clear" w:color="auto" w:fill="FFFFFF"/>
        </w:rPr>
        <w:t>ACS Sustainable Chemistry &amp; Engineering</w:t>
      </w:r>
      <w:r w:rsidRPr="00D215ED">
        <w:rPr>
          <w:rFonts w:ascii="Times New Roman" w:hAnsi="Times New Roman" w:cs="Times New Roman"/>
          <w:noProof/>
          <w:szCs w:val="24"/>
        </w:rPr>
        <w:t xml:space="preserve">, </w:t>
      </w:r>
      <w:r>
        <w:rPr>
          <w:rFonts w:ascii="Times New Roman" w:hAnsi="Times New Roman" w:cs="Times New Roman"/>
          <w:noProof/>
          <w:szCs w:val="24"/>
        </w:rPr>
        <w:t xml:space="preserve">8 (48): </w:t>
      </w:r>
      <w:r w:rsidRPr="00227AEF">
        <w:rPr>
          <w:rFonts w:ascii="Times New Roman" w:hAnsi="Times New Roman" w:cs="Times New Roman"/>
          <w:noProof/>
          <w:szCs w:val="24"/>
        </w:rPr>
        <w:t>17816–17827</w:t>
      </w:r>
      <w:r w:rsidRPr="00D215ED">
        <w:rPr>
          <w:rFonts w:ascii="Times New Roman" w:hAnsi="Times New Roman" w:cs="Times New Roman"/>
          <w:noProof/>
          <w:szCs w:val="24"/>
        </w:rPr>
        <w:t>.</w:t>
      </w:r>
    </w:p>
    <w:p w14:paraId="5A505A74"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Kamtekar</w:t>
      </w:r>
      <w:r>
        <w:rPr>
          <w:rFonts w:ascii="Times New Roman" w:hAnsi="Times New Roman" w:cs="Times New Roman"/>
          <w:noProof/>
          <w:szCs w:val="24"/>
        </w:rPr>
        <w:t xml:space="preserve"> </w:t>
      </w:r>
      <w:r w:rsidRPr="00D215ED">
        <w:rPr>
          <w:rFonts w:ascii="Times New Roman" w:hAnsi="Times New Roman" w:cs="Times New Roman"/>
          <w:noProof/>
          <w:szCs w:val="24"/>
        </w:rPr>
        <w:t>S., Keer</w:t>
      </w:r>
      <w:r>
        <w:rPr>
          <w:rFonts w:ascii="Times New Roman" w:hAnsi="Times New Roman" w:cs="Times New Roman"/>
          <w:noProof/>
          <w:szCs w:val="24"/>
        </w:rPr>
        <w:t xml:space="preserve"> </w:t>
      </w:r>
      <w:r w:rsidRPr="00D215ED">
        <w:rPr>
          <w:rFonts w:ascii="Times New Roman" w:hAnsi="Times New Roman" w:cs="Times New Roman"/>
          <w:noProof/>
          <w:szCs w:val="24"/>
        </w:rPr>
        <w:t>V., and Patil</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V. </w:t>
      </w:r>
      <w:r>
        <w:rPr>
          <w:rFonts w:ascii="Times New Roman" w:hAnsi="Times New Roman" w:cs="Times New Roman"/>
          <w:noProof/>
          <w:szCs w:val="24"/>
        </w:rPr>
        <w:t xml:space="preserve">(2014). </w:t>
      </w:r>
      <w:r w:rsidRPr="00D215ED">
        <w:rPr>
          <w:rFonts w:ascii="Times New Roman" w:hAnsi="Times New Roman" w:cs="Times New Roman"/>
          <w:noProof/>
          <w:szCs w:val="24"/>
        </w:rPr>
        <w:t>Estimation of Phenolic Content, Flavonoid Content, Antioxidant and Alpha Amylase Inhibitory Activity of Marketed Polyherbal Formulation</w:t>
      </w:r>
      <w:r>
        <w:rPr>
          <w:rFonts w:ascii="Times New Roman" w:hAnsi="Times New Roman" w:cs="Times New Roman"/>
          <w:noProof/>
          <w:szCs w:val="24"/>
        </w:rPr>
        <w:t xml:space="preserve">. </w:t>
      </w:r>
      <w:r w:rsidRPr="00516846">
        <w:rPr>
          <w:rStyle w:val="Emphasis"/>
          <w:rFonts w:ascii="Times New Roman" w:hAnsi="Times New Roman" w:cs="Times New Roman"/>
          <w:color w:val="000000" w:themeColor="text1"/>
          <w:szCs w:val="20"/>
          <w:shd w:val="clear" w:color="auto" w:fill="FFFFFF"/>
        </w:rPr>
        <w:t>Journal</w:t>
      </w:r>
      <w:r w:rsidRPr="00516846">
        <w:rPr>
          <w:rFonts w:ascii="Times New Roman" w:hAnsi="Times New Roman" w:cs="Times New Roman"/>
          <w:color w:val="000000" w:themeColor="text1"/>
          <w:szCs w:val="20"/>
          <w:shd w:val="clear" w:color="auto" w:fill="FFFFFF"/>
        </w:rPr>
        <w:t> of </w:t>
      </w:r>
      <w:r w:rsidRPr="00516846">
        <w:rPr>
          <w:rStyle w:val="Emphasis"/>
          <w:rFonts w:ascii="Times New Roman" w:hAnsi="Times New Roman" w:cs="Times New Roman"/>
          <w:color w:val="000000" w:themeColor="text1"/>
          <w:szCs w:val="20"/>
          <w:shd w:val="clear" w:color="auto" w:fill="FFFFFF"/>
        </w:rPr>
        <w:t>Applied Pharmaceutical Science</w:t>
      </w:r>
      <w:r w:rsidRPr="00D215ED">
        <w:rPr>
          <w:rFonts w:ascii="Times New Roman" w:hAnsi="Times New Roman" w:cs="Times New Roman"/>
          <w:noProof/>
          <w:szCs w:val="24"/>
        </w:rPr>
        <w:t>, 4</w:t>
      </w:r>
      <w:r>
        <w:rPr>
          <w:rFonts w:ascii="Times New Roman" w:hAnsi="Times New Roman" w:cs="Times New Roman"/>
          <w:noProof/>
          <w:szCs w:val="24"/>
        </w:rPr>
        <w:t xml:space="preserve"> (</w:t>
      </w:r>
      <w:r w:rsidRPr="00D215ED">
        <w:rPr>
          <w:rFonts w:ascii="Times New Roman" w:hAnsi="Times New Roman" w:cs="Times New Roman"/>
          <w:noProof/>
          <w:szCs w:val="24"/>
        </w:rPr>
        <w:t>9</w:t>
      </w:r>
      <w:r>
        <w:rPr>
          <w:rFonts w:ascii="Times New Roman" w:hAnsi="Times New Roman" w:cs="Times New Roman"/>
          <w:noProof/>
          <w:szCs w:val="24"/>
        </w:rPr>
        <w:t>): 1</w:t>
      </w:r>
      <w:r w:rsidRPr="00D215ED">
        <w:rPr>
          <w:rFonts w:ascii="Times New Roman" w:hAnsi="Times New Roman" w:cs="Times New Roman"/>
          <w:noProof/>
          <w:szCs w:val="24"/>
        </w:rPr>
        <w:t>–65.</w:t>
      </w:r>
    </w:p>
    <w:p w14:paraId="57AB0714"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Arifin</w:t>
      </w:r>
      <w:r>
        <w:rPr>
          <w:rFonts w:ascii="Times New Roman" w:hAnsi="Times New Roman" w:cs="Times New Roman"/>
          <w:noProof/>
          <w:szCs w:val="24"/>
        </w:rPr>
        <w:t xml:space="preserve"> </w:t>
      </w:r>
      <w:r w:rsidRPr="00D215ED">
        <w:rPr>
          <w:rFonts w:ascii="Times New Roman" w:hAnsi="Times New Roman" w:cs="Times New Roman"/>
          <w:noProof/>
          <w:szCs w:val="24"/>
        </w:rPr>
        <w:t>R. N. A. R.  and</w:t>
      </w:r>
      <w:r>
        <w:rPr>
          <w:rFonts w:ascii="Times New Roman" w:hAnsi="Times New Roman" w:cs="Times New Roman"/>
          <w:noProof/>
          <w:szCs w:val="24"/>
        </w:rPr>
        <w:t xml:space="preserve"> </w:t>
      </w:r>
      <w:r w:rsidRPr="00D215ED">
        <w:rPr>
          <w:rFonts w:ascii="Times New Roman" w:hAnsi="Times New Roman" w:cs="Times New Roman"/>
          <w:noProof/>
          <w:szCs w:val="24"/>
        </w:rPr>
        <w:t>Jumal</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J. </w:t>
      </w:r>
      <w:r>
        <w:rPr>
          <w:rFonts w:ascii="Times New Roman" w:hAnsi="Times New Roman" w:cs="Times New Roman"/>
          <w:noProof/>
          <w:szCs w:val="24"/>
        </w:rPr>
        <w:t xml:space="preserve"> (2021). </w:t>
      </w:r>
      <w:r w:rsidRPr="00D215ED">
        <w:rPr>
          <w:rFonts w:ascii="Times New Roman" w:hAnsi="Times New Roman" w:cs="Times New Roman"/>
          <w:noProof/>
          <w:szCs w:val="24"/>
        </w:rPr>
        <w:t xml:space="preserve">Antioxidant Activity of </w:t>
      </w:r>
      <w:r w:rsidRPr="00D215ED">
        <w:rPr>
          <w:rFonts w:ascii="Times New Roman" w:hAnsi="Times New Roman" w:cs="Times New Roman"/>
          <w:i/>
          <w:iCs/>
          <w:noProof/>
          <w:szCs w:val="24"/>
        </w:rPr>
        <w:t>Averrhoa bilimbi</w:t>
      </w:r>
      <w:r w:rsidRPr="00D215ED">
        <w:rPr>
          <w:rFonts w:ascii="Times New Roman" w:hAnsi="Times New Roman" w:cs="Times New Roman"/>
          <w:noProof/>
          <w:szCs w:val="24"/>
        </w:rPr>
        <w:t xml:space="preserve"> Linn. Leaves Extract Using Two Different Types of Solvents</w:t>
      </w:r>
      <w:r>
        <w:rPr>
          <w:rFonts w:ascii="Times New Roman" w:hAnsi="Times New Roman" w:cs="Times New Roman"/>
          <w:noProof/>
          <w:szCs w:val="24"/>
        </w:rPr>
        <w:t xml:space="preserve">. </w:t>
      </w:r>
      <w:r w:rsidRPr="00516846">
        <w:rPr>
          <w:rStyle w:val="Emphasis"/>
          <w:rFonts w:ascii="Times New Roman" w:hAnsi="Times New Roman" w:cs="Times New Roman"/>
          <w:color w:val="000000" w:themeColor="text1"/>
          <w:szCs w:val="20"/>
          <w:shd w:val="clear" w:color="auto" w:fill="FFFFFF"/>
        </w:rPr>
        <w:t>Malaysian Journal</w:t>
      </w:r>
      <w:r w:rsidRPr="00516846">
        <w:rPr>
          <w:rFonts w:ascii="Times New Roman" w:hAnsi="Times New Roman" w:cs="Times New Roman"/>
          <w:color w:val="000000" w:themeColor="text1"/>
          <w:szCs w:val="20"/>
          <w:shd w:val="clear" w:color="auto" w:fill="FFFFFF"/>
        </w:rPr>
        <w:t> of </w:t>
      </w:r>
      <w:r w:rsidRPr="00516846">
        <w:rPr>
          <w:rStyle w:val="Emphasis"/>
          <w:rFonts w:ascii="Times New Roman" w:hAnsi="Times New Roman" w:cs="Times New Roman"/>
          <w:color w:val="000000" w:themeColor="text1"/>
          <w:szCs w:val="20"/>
          <w:shd w:val="clear" w:color="auto" w:fill="FFFFFF"/>
        </w:rPr>
        <w:t>Science</w:t>
      </w:r>
      <w:r w:rsidRPr="00516846">
        <w:rPr>
          <w:rFonts w:ascii="Times New Roman" w:hAnsi="Times New Roman" w:cs="Times New Roman"/>
          <w:color w:val="000000" w:themeColor="text1"/>
          <w:szCs w:val="20"/>
          <w:shd w:val="clear" w:color="auto" w:fill="FFFFFF"/>
        </w:rPr>
        <w:t>, </w:t>
      </w:r>
      <w:r w:rsidRPr="00516846">
        <w:rPr>
          <w:rStyle w:val="Emphasis"/>
          <w:rFonts w:ascii="Times New Roman" w:hAnsi="Times New Roman" w:cs="Times New Roman"/>
          <w:color w:val="000000" w:themeColor="text1"/>
          <w:szCs w:val="20"/>
          <w:shd w:val="clear" w:color="auto" w:fill="FFFFFF"/>
        </w:rPr>
        <w:t>Health</w:t>
      </w:r>
      <w:r w:rsidRPr="00516846">
        <w:rPr>
          <w:rFonts w:ascii="Times New Roman" w:hAnsi="Times New Roman" w:cs="Times New Roman"/>
          <w:color w:val="000000" w:themeColor="text1"/>
          <w:szCs w:val="20"/>
          <w:shd w:val="clear" w:color="auto" w:fill="FFFFFF"/>
        </w:rPr>
        <w:t> &amp; </w:t>
      </w:r>
      <w:r w:rsidRPr="00516846">
        <w:rPr>
          <w:rStyle w:val="Emphasis"/>
          <w:rFonts w:ascii="Times New Roman" w:hAnsi="Times New Roman" w:cs="Times New Roman"/>
          <w:color w:val="000000" w:themeColor="text1"/>
          <w:szCs w:val="20"/>
          <w:shd w:val="clear" w:color="auto" w:fill="FFFFFF"/>
        </w:rPr>
        <w:t>Technology</w:t>
      </w:r>
      <w:r w:rsidRPr="00D215ED">
        <w:rPr>
          <w:rFonts w:ascii="Times New Roman" w:hAnsi="Times New Roman" w:cs="Times New Roman"/>
          <w:noProof/>
          <w:szCs w:val="24"/>
        </w:rPr>
        <w:t xml:space="preserve">, </w:t>
      </w:r>
      <w:r>
        <w:rPr>
          <w:rFonts w:ascii="Times New Roman" w:hAnsi="Times New Roman" w:cs="Times New Roman"/>
          <w:noProof/>
          <w:szCs w:val="24"/>
        </w:rPr>
        <w:t xml:space="preserve">7: </w:t>
      </w:r>
      <w:r w:rsidRPr="00D215ED">
        <w:rPr>
          <w:rFonts w:ascii="Times New Roman" w:hAnsi="Times New Roman" w:cs="Times New Roman"/>
          <w:noProof/>
          <w:szCs w:val="24"/>
        </w:rPr>
        <w:t>76–82.</w:t>
      </w:r>
    </w:p>
    <w:p w14:paraId="573B7C88"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Perera B. R. and Kandiah</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M. </w:t>
      </w:r>
      <w:r>
        <w:rPr>
          <w:rFonts w:ascii="Times New Roman" w:hAnsi="Times New Roman" w:cs="Times New Roman"/>
          <w:noProof/>
          <w:szCs w:val="24"/>
        </w:rPr>
        <w:t xml:space="preserve"> (2018). </w:t>
      </w:r>
      <w:r w:rsidRPr="00D215ED">
        <w:rPr>
          <w:rFonts w:ascii="Times New Roman" w:hAnsi="Times New Roman" w:cs="Times New Roman"/>
          <w:noProof/>
          <w:szCs w:val="24"/>
        </w:rPr>
        <w:t xml:space="preserve">Microwave Assisted One-Pot Green Synthesis of Silver Nanoparticles Using Leaf Extracts from </w:t>
      </w:r>
      <w:r w:rsidRPr="00D215ED">
        <w:rPr>
          <w:rFonts w:ascii="Times New Roman" w:hAnsi="Times New Roman" w:cs="Times New Roman"/>
          <w:i/>
          <w:iCs/>
          <w:noProof/>
          <w:szCs w:val="24"/>
        </w:rPr>
        <w:t>Vigna Unguiculate</w:t>
      </w:r>
      <w:r w:rsidRPr="00D215ED">
        <w:rPr>
          <w:rFonts w:ascii="Times New Roman" w:hAnsi="Times New Roman" w:cs="Times New Roman"/>
          <w:noProof/>
          <w:szCs w:val="24"/>
        </w:rPr>
        <w:t> : Evaluation of Antioxidant and Antimicrobial Activities</w:t>
      </w:r>
      <w:r>
        <w:rPr>
          <w:rFonts w:ascii="Times New Roman" w:hAnsi="Times New Roman" w:cs="Times New Roman"/>
          <w:noProof/>
          <w:szCs w:val="24"/>
        </w:rPr>
        <w:t>.</w:t>
      </w:r>
      <w:r w:rsidRPr="00D215ED">
        <w:rPr>
          <w:rFonts w:ascii="Times New Roman" w:hAnsi="Times New Roman" w:cs="Times New Roman"/>
          <w:noProof/>
          <w:szCs w:val="24"/>
        </w:rPr>
        <w:t xml:space="preserve"> </w:t>
      </w:r>
      <w:r w:rsidRPr="00516846">
        <w:rPr>
          <w:rStyle w:val="Emphasis"/>
          <w:rFonts w:ascii="Times New Roman" w:hAnsi="Times New Roman" w:cs="Times New Roman"/>
          <w:color w:val="000000" w:themeColor="text1"/>
          <w:szCs w:val="20"/>
          <w:shd w:val="clear" w:color="auto" w:fill="FFFFFF"/>
        </w:rPr>
        <w:t>International Journal</w:t>
      </w:r>
      <w:r w:rsidRPr="00516846">
        <w:rPr>
          <w:rFonts w:ascii="Times New Roman" w:hAnsi="Times New Roman" w:cs="Times New Roman"/>
          <w:color w:val="000000" w:themeColor="text1"/>
          <w:szCs w:val="20"/>
          <w:shd w:val="clear" w:color="auto" w:fill="FFFFFF"/>
        </w:rPr>
        <w:t> of Interdisciplinary and </w:t>
      </w:r>
      <w:r w:rsidRPr="00516846">
        <w:rPr>
          <w:rStyle w:val="Emphasis"/>
          <w:rFonts w:ascii="Times New Roman" w:hAnsi="Times New Roman" w:cs="Times New Roman"/>
          <w:color w:val="000000" w:themeColor="text1"/>
          <w:szCs w:val="20"/>
          <w:shd w:val="clear" w:color="auto" w:fill="FFFFFF"/>
        </w:rPr>
        <w:t>Multidisciplinary</w:t>
      </w:r>
      <w:r w:rsidRPr="00516846">
        <w:rPr>
          <w:rFonts w:ascii="Times New Roman" w:hAnsi="Times New Roman" w:cs="Times New Roman"/>
          <w:color w:val="000000" w:themeColor="text1"/>
          <w:szCs w:val="20"/>
          <w:shd w:val="clear" w:color="auto" w:fill="FFFFFF"/>
        </w:rPr>
        <w:t> Studies</w:t>
      </w:r>
      <w:r w:rsidRPr="00D215ED">
        <w:rPr>
          <w:rFonts w:ascii="Times New Roman" w:hAnsi="Times New Roman" w:cs="Times New Roman"/>
          <w:noProof/>
          <w:szCs w:val="24"/>
        </w:rPr>
        <w:t>, 5</w:t>
      </w:r>
      <w:r>
        <w:rPr>
          <w:rFonts w:ascii="Times New Roman" w:hAnsi="Times New Roman" w:cs="Times New Roman"/>
          <w:noProof/>
          <w:szCs w:val="24"/>
        </w:rPr>
        <w:t xml:space="preserve"> (</w:t>
      </w:r>
      <w:r w:rsidRPr="00D215ED">
        <w:rPr>
          <w:rFonts w:ascii="Times New Roman" w:hAnsi="Times New Roman" w:cs="Times New Roman"/>
          <w:noProof/>
          <w:szCs w:val="24"/>
        </w:rPr>
        <w:t>2</w:t>
      </w:r>
      <w:r>
        <w:rPr>
          <w:rFonts w:ascii="Times New Roman" w:hAnsi="Times New Roman" w:cs="Times New Roman"/>
          <w:noProof/>
          <w:szCs w:val="24"/>
        </w:rPr>
        <w:t>): 62-78</w:t>
      </w:r>
      <w:r w:rsidRPr="00D215ED">
        <w:rPr>
          <w:rFonts w:ascii="Times New Roman" w:hAnsi="Times New Roman" w:cs="Times New Roman"/>
          <w:noProof/>
          <w:szCs w:val="24"/>
        </w:rPr>
        <w:t>.</w:t>
      </w:r>
    </w:p>
    <w:p w14:paraId="20254753"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Karalija</w:t>
      </w:r>
      <w:r>
        <w:rPr>
          <w:rFonts w:ascii="Times New Roman" w:hAnsi="Times New Roman" w:cs="Times New Roman"/>
          <w:noProof/>
          <w:szCs w:val="24"/>
        </w:rPr>
        <w:t xml:space="preserve"> </w:t>
      </w:r>
      <w:r w:rsidRPr="00D215ED">
        <w:rPr>
          <w:rFonts w:ascii="Times New Roman" w:hAnsi="Times New Roman" w:cs="Times New Roman"/>
          <w:noProof/>
          <w:szCs w:val="24"/>
        </w:rPr>
        <w:t>E., Muratović</w:t>
      </w:r>
      <w:r>
        <w:rPr>
          <w:rFonts w:ascii="Times New Roman" w:hAnsi="Times New Roman" w:cs="Times New Roman"/>
          <w:noProof/>
          <w:szCs w:val="24"/>
        </w:rPr>
        <w:t xml:space="preserve"> </w:t>
      </w:r>
      <w:r w:rsidRPr="00D215ED">
        <w:rPr>
          <w:rFonts w:ascii="Times New Roman" w:hAnsi="Times New Roman" w:cs="Times New Roman"/>
          <w:noProof/>
          <w:szCs w:val="24"/>
        </w:rPr>
        <w:t>E., Tarkowski</w:t>
      </w:r>
      <w:r>
        <w:rPr>
          <w:rFonts w:ascii="Times New Roman" w:hAnsi="Times New Roman" w:cs="Times New Roman"/>
          <w:noProof/>
          <w:szCs w:val="24"/>
        </w:rPr>
        <w:t xml:space="preserve"> </w:t>
      </w:r>
      <w:r w:rsidRPr="00D215ED">
        <w:rPr>
          <w:rFonts w:ascii="Times New Roman" w:hAnsi="Times New Roman" w:cs="Times New Roman"/>
          <w:noProof/>
          <w:szCs w:val="24"/>
        </w:rPr>
        <w:t>P., and Zeljković</w:t>
      </w:r>
      <w:r>
        <w:rPr>
          <w:rFonts w:ascii="Times New Roman" w:hAnsi="Times New Roman" w:cs="Times New Roman"/>
          <w:noProof/>
          <w:szCs w:val="24"/>
        </w:rPr>
        <w:t xml:space="preserve"> </w:t>
      </w:r>
      <w:r w:rsidRPr="00D215ED">
        <w:rPr>
          <w:rFonts w:ascii="Times New Roman" w:hAnsi="Times New Roman" w:cs="Times New Roman"/>
          <w:noProof/>
          <w:szCs w:val="24"/>
        </w:rPr>
        <w:t>S. Ć.</w:t>
      </w:r>
      <w:r>
        <w:rPr>
          <w:rFonts w:ascii="Times New Roman" w:hAnsi="Times New Roman" w:cs="Times New Roman"/>
          <w:noProof/>
          <w:szCs w:val="24"/>
        </w:rPr>
        <w:t xml:space="preserve"> (2017). </w:t>
      </w:r>
      <w:r w:rsidRPr="00D215ED">
        <w:rPr>
          <w:rFonts w:ascii="Times New Roman" w:hAnsi="Times New Roman" w:cs="Times New Roman"/>
          <w:noProof/>
          <w:szCs w:val="24"/>
        </w:rPr>
        <w:t xml:space="preserve">Variation in Phenolic Composition of </w:t>
      </w:r>
      <w:r w:rsidRPr="00D215ED">
        <w:rPr>
          <w:rFonts w:ascii="Times New Roman" w:hAnsi="Times New Roman" w:cs="Times New Roman"/>
          <w:i/>
          <w:iCs/>
          <w:noProof/>
          <w:szCs w:val="24"/>
        </w:rPr>
        <w:t>Knautia arvensis</w:t>
      </w:r>
      <w:r w:rsidRPr="00D215ED">
        <w:rPr>
          <w:rFonts w:ascii="Times New Roman" w:hAnsi="Times New Roman" w:cs="Times New Roman"/>
          <w:noProof/>
          <w:szCs w:val="24"/>
        </w:rPr>
        <w:t xml:space="preserve"> in Correlation with Geographic Area and Plant Organ</w:t>
      </w:r>
      <w:r>
        <w:rPr>
          <w:rFonts w:ascii="Times New Roman" w:hAnsi="Times New Roman" w:cs="Times New Roman"/>
          <w:noProof/>
          <w:szCs w:val="24"/>
        </w:rPr>
        <w:t xml:space="preserve">. </w:t>
      </w:r>
      <w:r w:rsidRPr="00516846">
        <w:rPr>
          <w:rFonts w:ascii="Times New Roman" w:hAnsi="Times New Roman" w:cs="Times New Roman"/>
          <w:i/>
          <w:iCs/>
          <w:color w:val="000000" w:themeColor="text1"/>
          <w:szCs w:val="20"/>
          <w:shd w:val="clear" w:color="auto" w:fill="FFFFFF"/>
        </w:rPr>
        <w:t>Natural</w:t>
      </w:r>
      <w:r w:rsidRPr="00516846">
        <w:rPr>
          <w:rFonts w:ascii="Times New Roman" w:hAnsi="Times New Roman" w:cs="Times New Roman"/>
          <w:color w:val="000000" w:themeColor="text1"/>
          <w:szCs w:val="20"/>
          <w:shd w:val="clear" w:color="auto" w:fill="FFFFFF"/>
        </w:rPr>
        <w:t> </w:t>
      </w:r>
      <w:r w:rsidRPr="00516846">
        <w:rPr>
          <w:rStyle w:val="Emphasis"/>
          <w:rFonts w:ascii="Times New Roman" w:hAnsi="Times New Roman" w:cs="Times New Roman"/>
          <w:color w:val="000000" w:themeColor="text1"/>
          <w:szCs w:val="20"/>
          <w:shd w:val="clear" w:color="auto" w:fill="FFFFFF"/>
        </w:rPr>
        <w:t>Product Communication</w:t>
      </w:r>
      <w:r w:rsidRPr="00516846">
        <w:rPr>
          <w:rStyle w:val="Emphasis"/>
          <w:rFonts w:ascii="Times New Roman" w:hAnsi="Times New Roman" w:cs="Times New Roman"/>
          <w:b/>
          <w:bCs/>
          <w:color w:val="5F6368"/>
          <w:szCs w:val="20"/>
          <w:shd w:val="clear" w:color="auto" w:fill="FFFFFF"/>
        </w:rPr>
        <w:t>s</w:t>
      </w:r>
      <w:r w:rsidRPr="00D215ED">
        <w:rPr>
          <w:rFonts w:ascii="Times New Roman" w:hAnsi="Times New Roman" w:cs="Times New Roman"/>
          <w:noProof/>
          <w:szCs w:val="24"/>
        </w:rPr>
        <w:t>, 12</w:t>
      </w:r>
      <w:r>
        <w:rPr>
          <w:rFonts w:ascii="Times New Roman" w:hAnsi="Times New Roman" w:cs="Times New Roman"/>
          <w:noProof/>
          <w:szCs w:val="24"/>
        </w:rPr>
        <w:t xml:space="preserve"> (</w:t>
      </w:r>
      <w:r w:rsidRPr="00D215ED">
        <w:rPr>
          <w:rFonts w:ascii="Times New Roman" w:hAnsi="Times New Roman" w:cs="Times New Roman"/>
          <w:noProof/>
          <w:szCs w:val="24"/>
        </w:rPr>
        <w:t>4</w:t>
      </w:r>
      <w:r>
        <w:rPr>
          <w:rFonts w:ascii="Times New Roman" w:hAnsi="Times New Roman" w:cs="Times New Roman"/>
          <w:noProof/>
          <w:szCs w:val="24"/>
        </w:rPr>
        <w:t xml:space="preserve">): </w:t>
      </w:r>
      <w:r w:rsidRPr="00D215ED">
        <w:rPr>
          <w:rFonts w:ascii="Times New Roman" w:hAnsi="Times New Roman" w:cs="Times New Roman"/>
          <w:noProof/>
          <w:szCs w:val="24"/>
        </w:rPr>
        <w:t>545–548.</w:t>
      </w:r>
    </w:p>
    <w:p w14:paraId="512DED6E"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Kalia</w:t>
      </w:r>
      <w:r>
        <w:rPr>
          <w:rFonts w:ascii="Times New Roman" w:hAnsi="Times New Roman" w:cs="Times New Roman"/>
          <w:noProof/>
          <w:szCs w:val="24"/>
        </w:rPr>
        <w:t xml:space="preserve"> </w:t>
      </w:r>
      <w:r w:rsidRPr="00D215ED">
        <w:rPr>
          <w:rFonts w:ascii="Times New Roman" w:hAnsi="Times New Roman" w:cs="Times New Roman"/>
          <w:noProof/>
          <w:szCs w:val="24"/>
        </w:rPr>
        <w:t>A., Manchanda</w:t>
      </w:r>
      <w:r>
        <w:rPr>
          <w:rFonts w:ascii="Times New Roman" w:hAnsi="Times New Roman" w:cs="Times New Roman"/>
          <w:noProof/>
          <w:szCs w:val="24"/>
        </w:rPr>
        <w:t xml:space="preserve"> </w:t>
      </w:r>
      <w:r w:rsidRPr="00D215ED">
        <w:rPr>
          <w:rFonts w:ascii="Times New Roman" w:hAnsi="Times New Roman" w:cs="Times New Roman"/>
          <w:noProof/>
          <w:szCs w:val="24"/>
        </w:rPr>
        <w:t>P., Bhardwaj</w:t>
      </w:r>
      <w:r>
        <w:rPr>
          <w:rFonts w:ascii="Times New Roman" w:hAnsi="Times New Roman" w:cs="Times New Roman"/>
          <w:noProof/>
          <w:szCs w:val="24"/>
        </w:rPr>
        <w:t xml:space="preserve"> </w:t>
      </w:r>
      <w:r w:rsidRPr="00D215ED">
        <w:rPr>
          <w:rFonts w:ascii="Times New Roman" w:hAnsi="Times New Roman" w:cs="Times New Roman"/>
          <w:noProof/>
          <w:szCs w:val="24"/>
        </w:rPr>
        <w:t>S., and Singh</w:t>
      </w:r>
      <w:r>
        <w:rPr>
          <w:rFonts w:ascii="Times New Roman" w:hAnsi="Times New Roman" w:cs="Times New Roman"/>
          <w:noProof/>
          <w:szCs w:val="24"/>
        </w:rPr>
        <w:t xml:space="preserve"> </w:t>
      </w:r>
      <w:r w:rsidRPr="00D215ED">
        <w:rPr>
          <w:rFonts w:ascii="Times New Roman" w:hAnsi="Times New Roman" w:cs="Times New Roman"/>
          <w:noProof/>
          <w:szCs w:val="24"/>
        </w:rPr>
        <w:t xml:space="preserve">G. </w:t>
      </w:r>
      <w:r>
        <w:rPr>
          <w:rFonts w:ascii="Times New Roman" w:hAnsi="Times New Roman" w:cs="Times New Roman"/>
          <w:noProof/>
          <w:szCs w:val="24"/>
        </w:rPr>
        <w:t xml:space="preserve">(2020). </w:t>
      </w:r>
      <w:r w:rsidRPr="00D215ED">
        <w:rPr>
          <w:rFonts w:ascii="Times New Roman" w:hAnsi="Times New Roman" w:cs="Times New Roman"/>
          <w:noProof/>
          <w:szCs w:val="24"/>
        </w:rPr>
        <w:t>Biosynthesized Silver Nanoparticles from Aqueous Extracts of Sweet Lime Fruit and Callus Tissues Possess Variable Antioxidant and Antimicrobial Potentials</w:t>
      </w:r>
      <w:r>
        <w:rPr>
          <w:rFonts w:ascii="Times New Roman" w:hAnsi="Times New Roman" w:cs="Times New Roman"/>
          <w:noProof/>
          <w:szCs w:val="24"/>
        </w:rPr>
        <w:t>.</w:t>
      </w:r>
      <w:r w:rsidRPr="00D215ED">
        <w:rPr>
          <w:rFonts w:ascii="Times New Roman" w:hAnsi="Times New Roman" w:cs="Times New Roman"/>
          <w:noProof/>
          <w:szCs w:val="24"/>
        </w:rPr>
        <w:t xml:space="preserve"> </w:t>
      </w:r>
      <w:r w:rsidRPr="00516846">
        <w:rPr>
          <w:rStyle w:val="Emphasis"/>
          <w:rFonts w:ascii="Times New Roman" w:hAnsi="Times New Roman" w:cs="Times New Roman"/>
          <w:color w:val="000000" w:themeColor="text1"/>
          <w:szCs w:val="20"/>
          <w:shd w:val="clear" w:color="auto" w:fill="FFFFFF"/>
        </w:rPr>
        <w:t>Inorganic</w:t>
      </w:r>
      <w:r w:rsidRPr="00516846">
        <w:rPr>
          <w:rFonts w:ascii="Times New Roman" w:hAnsi="Times New Roman" w:cs="Times New Roman"/>
          <w:color w:val="000000" w:themeColor="text1"/>
          <w:szCs w:val="20"/>
          <w:shd w:val="clear" w:color="auto" w:fill="FFFFFF"/>
        </w:rPr>
        <w:t> and </w:t>
      </w:r>
      <w:r w:rsidRPr="00516846">
        <w:rPr>
          <w:rStyle w:val="Emphasis"/>
          <w:rFonts w:ascii="Times New Roman" w:hAnsi="Times New Roman" w:cs="Times New Roman"/>
          <w:color w:val="000000" w:themeColor="text1"/>
          <w:szCs w:val="20"/>
          <w:shd w:val="clear" w:color="auto" w:fill="FFFFFF"/>
        </w:rPr>
        <w:t>Nano</w:t>
      </w:r>
      <w:r w:rsidRPr="00516846">
        <w:rPr>
          <w:rFonts w:ascii="Times New Roman" w:hAnsi="Times New Roman" w:cs="Times New Roman"/>
          <w:color w:val="000000" w:themeColor="text1"/>
          <w:szCs w:val="20"/>
          <w:shd w:val="clear" w:color="auto" w:fill="FFFFFF"/>
        </w:rPr>
        <w:t>-</w:t>
      </w:r>
      <w:r w:rsidRPr="00516846">
        <w:rPr>
          <w:rStyle w:val="Emphasis"/>
          <w:rFonts w:ascii="Times New Roman" w:hAnsi="Times New Roman" w:cs="Times New Roman"/>
          <w:color w:val="000000" w:themeColor="text1"/>
          <w:szCs w:val="20"/>
          <w:shd w:val="clear" w:color="auto" w:fill="FFFFFF"/>
        </w:rPr>
        <w:t>Metal Chemistr</w:t>
      </w:r>
      <w:r>
        <w:rPr>
          <w:rStyle w:val="Emphasis"/>
          <w:rFonts w:ascii="Times New Roman" w:hAnsi="Times New Roman" w:cs="Times New Roman"/>
          <w:color w:val="000000" w:themeColor="text1"/>
          <w:szCs w:val="20"/>
          <w:shd w:val="clear" w:color="auto" w:fill="FFFFFF"/>
        </w:rPr>
        <w:t>y</w:t>
      </w:r>
      <w:r w:rsidRPr="00D215ED">
        <w:rPr>
          <w:rFonts w:ascii="Times New Roman" w:hAnsi="Times New Roman" w:cs="Times New Roman"/>
          <w:noProof/>
          <w:szCs w:val="24"/>
        </w:rPr>
        <w:t>, 50</w:t>
      </w:r>
      <w:r>
        <w:rPr>
          <w:rFonts w:ascii="Times New Roman" w:hAnsi="Times New Roman" w:cs="Times New Roman"/>
          <w:noProof/>
          <w:szCs w:val="24"/>
        </w:rPr>
        <w:t xml:space="preserve"> (</w:t>
      </w:r>
      <w:r w:rsidRPr="00D215ED">
        <w:rPr>
          <w:rFonts w:ascii="Times New Roman" w:hAnsi="Times New Roman" w:cs="Times New Roman"/>
          <w:noProof/>
          <w:szCs w:val="24"/>
        </w:rPr>
        <w:t>11</w:t>
      </w:r>
      <w:r>
        <w:rPr>
          <w:rFonts w:ascii="Times New Roman" w:hAnsi="Times New Roman" w:cs="Times New Roman"/>
          <w:noProof/>
          <w:szCs w:val="24"/>
        </w:rPr>
        <w:t xml:space="preserve">): </w:t>
      </w:r>
      <w:r w:rsidRPr="00D215ED">
        <w:rPr>
          <w:rFonts w:ascii="Times New Roman" w:hAnsi="Times New Roman" w:cs="Times New Roman"/>
          <w:noProof/>
          <w:szCs w:val="24"/>
        </w:rPr>
        <w:t>1053–1062</w:t>
      </w:r>
      <w:r>
        <w:rPr>
          <w:rFonts w:ascii="Times New Roman" w:hAnsi="Times New Roman" w:cs="Times New Roman"/>
          <w:noProof/>
          <w:szCs w:val="24"/>
        </w:rPr>
        <w:t>.</w:t>
      </w:r>
    </w:p>
    <w:p w14:paraId="69FA6A3A" w14:textId="77777777" w:rsidR="00B51BCD" w:rsidRPr="00D215ED" w:rsidRDefault="00B51BCD" w:rsidP="00B51BCD">
      <w:pPr>
        <w:pStyle w:val="ListParagraph"/>
        <w:numPr>
          <w:ilvl w:val="0"/>
          <w:numId w:val="2"/>
        </w:numPr>
        <w:adjustRightInd w:val="0"/>
        <w:ind w:left="426" w:right="66" w:hanging="426"/>
        <w:rPr>
          <w:rFonts w:ascii="Times New Roman" w:hAnsi="Times New Roman" w:cs="Times New Roman"/>
          <w:noProof/>
          <w:szCs w:val="24"/>
        </w:rPr>
      </w:pPr>
      <w:r w:rsidRPr="00D215ED">
        <w:rPr>
          <w:rFonts w:ascii="Times New Roman" w:hAnsi="Times New Roman" w:cs="Times New Roman"/>
          <w:noProof/>
          <w:szCs w:val="24"/>
        </w:rPr>
        <w:t>Ovais</w:t>
      </w:r>
      <w:r>
        <w:rPr>
          <w:rFonts w:ascii="Times New Roman" w:hAnsi="Times New Roman" w:cs="Times New Roman"/>
          <w:noProof/>
          <w:szCs w:val="24"/>
        </w:rPr>
        <w:t xml:space="preserve"> </w:t>
      </w:r>
      <w:r w:rsidRPr="00D215ED">
        <w:rPr>
          <w:rFonts w:ascii="Times New Roman" w:hAnsi="Times New Roman" w:cs="Times New Roman"/>
          <w:noProof/>
          <w:szCs w:val="24"/>
        </w:rPr>
        <w:t>M.</w:t>
      </w:r>
      <w:r>
        <w:rPr>
          <w:rFonts w:ascii="Times New Roman" w:hAnsi="Times New Roman" w:cs="Times New Roman"/>
          <w:bCs/>
          <w:szCs w:val="20"/>
        </w:rPr>
        <w:t xml:space="preserve">, </w:t>
      </w:r>
      <w:r w:rsidRPr="00E221DE">
        <w:rPr>
          <w:rFonts w:ascii="Times New Roman" w:hAnsi="Times New Roman" w:cs="Times New Roman"/>
          <w:bCs/>
          <w:szCs w:val="20"/>
        </w:rPr>
        <w:t>Khalil</w:t>
      </w:r>
      <w:r>
        <w:rPr>
          <w:rFonts w:ascii="Times New Roman" w:hAnsi="Times New Roman" w:cs="Times New Roman"/>
          <w:bCs/>
          <w:szCs w:val="20"/>
        </w:rPr>
        <w:t xml:space="preserve"> A., </w:t>
      </w:r>
      <w:r w:rsidRPr="00E221DE">
        <w:rPr>
          <w:rFonts w:ascii="Times New Roman" w:hAnsi="Times New Roman" w:cs="Times New Roman"/>
          <w:bCs/>
          <w:szCs w:val="20"/>
        </w:rPr>
        <w:t>Islam</w:t>
      </w:r>
      <w:r>
        <w:rPr>
          <w:rFonts w:ascii="Times New Roman" w:hAnsi="Times New Roman" w:cs="Times New Roman"/>
          <w:bCs/>
          <w:szCs w:val="20"/>
        </w:rPr>
        <w:t xml:space="preserve"> </w:t>
      </w:r>
      <w:r w:rsidRPr="00E221DE">
        <w:rPr>
          <w:rFonts w:ascii="Times New Roman" w:hAnsi="Times New Roman" w:cs="Times New Roman"/>
          <w:bCs/>
          <w:szCs w:val="20"/>
        </w:rPr>
        <w:t>N</w:t>
      </w:r>
      <w:r>
        <w:rPr>
          <w:rFonts w:ascii="Times New Roman" w:hAnsi="Times New Roman" w:cs="Times New Roman"/>
          <w:bCs/>
          <w:szCs w:val="20"/>
        </w:rPr>
        <w:t>.,</w:t>
      </w:r>
      <w:r w:rsidRPr="00E221DE">
        <w:rPr>
          <w:rFonts w:ascii="Times New Roman" w:hAnsi="Times New Roman" w:cs="Times New Roman"/>
          <w:bCs/>
          <w:szCs w:val="20"/>
        </w:rPr>
        <w:t xml:space="preserve"> Ahmad</w:t>
      </w:r>
      <w:r>
        <w:rPr>
          <w:rFonts w:ascii="Times New Roman" w:hAnsi="Times New Roman" w:cs="Times New Roman"/>
          <w:bCs/>
          <w:szCs w:val="20"/>
        </w:rPr>
        <w:t xml:space="preserve"> I., </w:t>
      </w:r>
      <w:r w:rsidRPr="00E221DE">
        <w:rPr>
          <w:rFonts w:ascii="Times New Roman" w:hAnsi="Times New Roman" w:cs="Times New Roman"/>
          <w:bCs/>
          <w:szCs w:val="20"/>
        </w:rPr>
        <w:t>Ayaz</w:t>
      </w:r>
      <w:r>
        <w:rPr>
          <w:rFonts w:ascii="Times New Roman" w:hAnsi="Times New Roman" w:cs="Times New Roman"/>
          <w:bCs/>
          <w:szCs w:val="20"/>
        </w:rPr>
        <w:t xml:space="preserve"> M.,</w:t>
      </w:r>
      <w:r w:rsidRPr="00E221DE">
        <w:rPr>
          <w:rFonts w:ascii="Times New Roman" w:hAnsi="Times New Roman" w:cs="Times New Roman"/>
          <w:bCs/>
          <w:szCs w:val="20"/>
        </w:rPr>
        <w:t xml:space="preserve"> Saravanan</w:t>
      </w:r>
      <w:r>
        <w:rPr>
          <w:rFonts w:ascii="Times New Roman" w:hAnsi="Times New Roman" w:cs="Times New Roman"/>
          <w:bCs/>
          <w:szCs w:val="20"/>
        </w:rPr>
        <w:t xml:space="preserve"> M.,</w:t>
      </w:r>
      <w:r w:rsidRPr="00E221DE">
        <w:rPr>
          <w:rFonts w:ascii="Times New Roman" w:hAnsi="Times New Roman" w:cs="Times New Roman"/>
          <w:bCs/>
          <w:szCs w:val="20"/>
        </w:rPr>
        <w:t xml:space="preserve"> Shinwari</w:t>
      </w:r>
      <w:r>
        <w:rPr>
          <w:rFonts w:ascii="Times New Roman" w:hAnsi="Times New Roman" w:cs="Times New Roman"/>
          <w:bCs/>
          <w:szCs w:val="20"/>
        </w:rPr>
        <w:t xml:space="preserve"> </w:t>
      </w:r>
      <w:r w:rsidRPr="00E221DE">
        <w:rPr>
          <w:rFonts w:ascii="Times New Roman" w:hAnsi="Times New Roman" w:cs="Times New Roman"/>
          <w:bCs/>
          <w:szCs w:val="20"/>
        </w:rPr>
        <w:t>Z</w:t>
      </w:r>
      <w:r>
        <w:rPr>
          <w:rFonts w:ascii="Times New Roman" w:hAnsi="Times New Roman" w:cs="Times New Roman"/>
          <w:bCs/>
          <w:szCs w:val="20"/>
        </w:rPr>
        <w:t xml:space="preserve">., </w:t>
      </w:r>
      <w:r w:rsidRPr="00E221DE">
        <w:rPr>
          <w:rFonts w:ascii="Times New Roman" w:hAnsi="Times New Roman" w:cs="Times New Roman"/>
          <w:bCs/>
          <w:szCs w:val="20"/>
        </w:rPr>
        <w:t>Mukherjee</w:t>
      </w:r>
      <w:r>
        <w:rPr>
          <w:rFonts w:ascii="Times New Roman" w:hAnsi="Times New Roman" w:cs="Times New Roman"/>
          <w:bCs/>
          <w:szCs w:val="20"/>
        </w:rPr>
        <w:t xml:space="preserve"> </w:t>
      </w:r>
      <w:r w:rsidRPr="00E221DE">
        <w:rPr>
          <w:rFonts w:ascii="Times New Roman" w:hAnsi="Times New Roman" w:cs="Times New Roman"/>
          <w:bCs/>
          <w:szCs w:val="20"/>
        </w:rPr>
        <w:t>S</w:t>
      </w:r>
      <w:r>
        <w:rPr>
          <w:rFonts w:ascii="Times New Roman" w:hAnsi="Times New Roman" w:cs="Times New Roman"/>
          <w:bCs/>
          <w:szCs w:val="20"/>
        </w:rPr>
        <w:t>.  (2018)</w:t>
      </w:r>
      <w:r w:rsidRPr="00D215ED">
        <w:rPr>
          <w:rFonts w:ascii="Times New Roman" w:hAnsi="Times New Roman" w:cs="Times New Roman"/>
          <w:i/>
          <w:iCs/>
          <w:noProof/>
          <w:szCs w:val="24"/>
        </w:rPr>
        <w:t>.</w:t>
      </w:r>
      <w:r>
        <w:rPr>
          <w:rFonts w:ascii="Times New Roman" w:hAnsi="Times New Roman" w:cs="Times New Roman"/>
          <w:i/>
          <w:iCs/>
          <w:noProof/>
          <w:szCs w:val="24"/>
        </w:rPr>
        <w:t xml:space="preserve"> </w:t>
      </w:r>
      <w:r w:rsidRPr="00D215ED">
        <w:rPr>
          <w:rFonts w:ascii="Times New Roman" w:hAnsi="Times New Roman" w:cs="Times New Roman"/>
          <w:noProof/>
          <w:szCs w:val="24"/>
        </w:rPr>
        <w:t>Role of Plant Phytochemicals and Microbial Enzymes in Biosynthesis of Metallic Nanoparticles</w:t>
      </w:r>
      <w:r>
        <w:rPr>
          <w:rFonts w:ascii="Times New Roman" w:hAnsi="Times New Roman" w:cs="Times New Roman"/>
          <w:noProof/>
          <w:szCs w:val="24"/>
        </w:rPr>
        <w:t xml:space="preserve">. </w:t>
      </w:r>
      <w:r w:rsidRPr="00516846">
        <w:rPr>
          <w:rFonts w:ascii="Times New Roman" w:hAnsi="Times New Roman" w:cs="Times New Roman"/>
          <w:i/>
          <w:iCs/>
          <w:color w:val="000000" w:themeColor="text1"/>
          <w:szCs w:val="20"/>
          <w:shd w:val="clear" w:color="auto" w:fill="FFFFFF"/>
        </w:rPr>
        <w:t>Applied Microbiology and Biotechnology</w:t>
      </w:r>
      <w:r w:rsidRPr="00D215ED">
        <w:rPr>
          <w:rFonts w:ascii="Times New Roman" w:hAnsi="Times New Roman" w:cs="Times New Roman"/>
          <w:noProof/>
          <w:szCs w:val="24"/>
        </w:rPr>
        <w:t>, 102</w:t>
      </w:r>
      <w:r>
        <w:rPr>
          <w:rFonts w:ascii="Times New Roman" w:hAnsi="Times New Roman" w:cs="Times New Roman"/>
          <w:noProof/>
          <w:szCs w:val="24"/>
        </w:rPr>
        <w:t xml:space="preserve"> (</w:t>
      </w:r>
      <w:r w:rsidRPr="00D215ED">
        <w:rPr>
          <w:rFonts w:ascii="Times New Roman" w:hAnsi="Times New Roman" w:cs="Times New Roman"/>
          <w:noProof/>
          <w:szCs w:val="24"/>
        </w:rPr>
        <w:t>16</w:t>
      </w:r>
      <w:r>
        <w:rPr>
          <w:rFonts w:ascii="Times New Roman" w:hAnsi="Times New Roman" w:cs="Times New Roman"/>
          <w:noProof/>
          <w:szCs w:val="24"/>
        </w:rPr>
        <w:t xml:space="preserve">): </w:t>
      </w:r>
      <w:r w:rsidRPr="00D215ED">
        <w:rPr>
          <w:rFonts w:ascii="Times New Roman" w:hAnsi="Times New Roman" w:cs="Times New Roman"/>
          <w:noProof/>
          <w:szCs w:val="24"/>
        </w:rPr>
        <w:t>6799–6814.</w:t>
      </w:r>
    </w:p>
    <w:p w14:paraId="46CA2809" w14:textId="77777777" w:rsidR="00B51BCD" w:rsidRPr="00955D64" w:rsidRDefault="00B51BCD" w:rsidP="00B51BCD">
      <w:pPr>
        <w:pStyle w:val="ListParagraph"/>
        <w:numPr>
          <w:ilvl w:val="0"/>
          <w:numId w:val="2"/>
        </w:numPr>
        <w:adjustRightInd w:val="0"/>
        <w:ind w:left="426" w:right="66" w:hanging="426"/>
        <w:rPr>
          <w:rFonts w:ascii="Times New Roman" w:hAnsi="Times New Roman" w:cs="Times New Roman"/>
          <w:noProof/>
        </w:rPr>
      </w:pPr>
      <w:r w:rsidRPr="00955D64">
        <w:rPr>
          <w:rFonts w:ascii="Times New Roman" w:hAnsi="Times New Roman" w:cs="Times New Roman"/>
          <w:noProof/>
          <w:szCs w:val="24"/>
        </w:rPr>
        <w:t>Borhamdin S., Shamsuddin M., and Alizadeh A. (2016). Biostabilised Icosahedral Gold Nanoparticles: Synthesis, Cyclic Voltammetric Studies and Catalytic Activity towards 4-Nitrophenol Reduction.</w:t>
      </w:r>
      <w:r w:rsidRPr="00955D64">
        <w:rPr>
          <w:rFonts w:ascii="Times New Roman" w:hAnsi="Times New Roman" w:cs="Times New Roman"/>
          <w:i/>
          <w:iCs/>
          <w:noProof/>
          <w:color w:val="000000" w:themeColor="text1"/>
          <w:szCs w:val="20"/>
        </w:rPr>
        <w:t xml:space="preserve"> </w:t>
      </w:r>
      <w:r w:rsidRPr="00955D64">
        <w:rPr>
          <w:rFonts w:ascii="Times New Roman" w:hAnsi="Times New Roman" w:cs="Times New Roman"/>
          <w:i/>
          <w:iCs/>
          <w:color w:val="000000" w:themeColor="text1"/>
          <w:szCs w:val="20"/>
          <w:shd w:val="clear" w:color="auto" w:fill="FFFFFF"/>
        </w:rPr>
        <w:t>Journal of Experimental Nanoscience</w:t>
      </w:r>
      <w:r w:rsidRPr="00955D64">
        <w:rPr>
          <w:rFonts w:ascii="Times New Roman" w:hAnsi="Times New Roman" w:cs="Times New Roman"/>
          <w:noProof/>
          <w:szCs w:val="24"/>
        </w:rPr>
        <w:t>, 11 (7): 518–530.</w:t>
      </w:r>
      <w:bookmarkEnd w:id="5"/>
    </w:p>
    <w:p w14:paraId="251C3D59" w14:textId="546EA980" w:rsidR="001F5793" w:rsidRDefault="00B51BCD" w:rsidP="00B51BCD">
      <w:pPr>
        <w:adjustRightInd w:val="0"/>
        <w:ind w:left="640" w:right="66" w:hanging="640"/>
        <w:rPr>
          <w:rFonts w:ascii="Times New Roman" w:hAnsi="Times New Roman" w:cs="Times New Roman"/>
          <w:b/>
          <w:szCs w:val="20"/>
        </w:rPr>
      </w:pPr>
      <w:r w:rsidRPr="00C71914">
        <w:rPr>
          <w:rFonts w:ascii="Times New Roman" w:hAnsi="Times New Roman" w:cs="Times New Roman"/>
          <w:b/>
          <w:szCs w:val="20"/>
        </w:rPr>
        <w:fldChar w:fldCharType="end"/>
      </w:r>
      <w:bookmarkEnd w:id="4"/>
    </w:p>
    <w:sectPr w:rsidR="001F5793" w:rsidSect="00D26549">
      <w:headerReference w:type="default" r:id="rId21"/>
      <w:footerReference w:type="default" r:id="rId22"/>
      <w:pgSz w:w="11906" w:h="16838"/>
      <w:pgMar w:top="1800" w:right="1469" w:bottom="1699"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F853" w14:textId="77777777" w:rsidR="000870E0" w:rsidRDefault="000870E0" w:rsidP="006B61BE">
      <w:r>
        <w:separator/>
      </w:r>
    </w:p>
  </w:endnote>
  <w:endnote w:type="continuationSeparator" w:id="0">
    <w:p w14:paraId="51E0CA0D" w14:textId="77777777" w:rsidR="000870E0" w:rsidRDefault="000870E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67EB83A1" w14:textId="77777777" w:rsidR="007F294E" w:rsidRDefault="007D2949">
        <w:pPr>
          <w:pStyle w:val="Footer"/>
          <w:jc w:val="right"/>
        </w:pPr>
        <w:r>
          <w:fldChar w:fldCharType="begin"/>
        </w:r>
        <w:r>
          <w:instrText xml:space="preserve"> PAGE   \* MERGEFORMAT </w:instrText>
        </w:r>
        <w:r>
          <w:fldChar w:fldCharType="separate"/>
        </w:r>
        <w:r w:rsidR="007F294E">
          <w:rPr>
            <w:noProof/>
          </w:rPr>
          <w:t>3</w:t>
        </w:r>
        <w:r>
          <w:rPr>
            <w:noProof/>
          </w:rPr>
          <w:fldChar w:fldCharType="end"/>
        </w:r>
      </w:p>
    </w:sdtContent>
  </w:sdt>
  <w:p w14:paraId="5125AD80" w14:textId="77777777" w:rsidR="007F294E" w:rsidRDefault="007F2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CCFF0" w14:textId="77777777" w:rsidR="000870E0" w:rsidRDefault="000870E0" w:rsidP="006B61BE">
      <w:r>
        <w:separator/>
      </w:r>
    </w:p>
  </w:footnote>
  <w:footnote w:type="continuationSeparator" w:id="0">
    <w:p w14:paraId="723A84E8" w14:textId="77777777" w:rsidR="000870E0" w:rsidRDefault="000870E0"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7C65" w14:textId="77777777" w:rsidR="007F294E" w:rsidRPr="00F4378D" w:rsidRDefault="007F294E"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656CF978" w14:textId="77777777" w:rsidR="007F294E" w:rsidRDefault="007F2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F74AE"/>
    <w:multiLevelType w:val="hybridMultilevel"/>
    <w:tmpl w:val="EB8ACAE6"/>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6"/>
    <w:rsid w:val="00011C76"/>
    <w:rsid w:val="00017955"/>
    <w:rsid w:val="00022CA8"/>
    <w:rsid w:val="0003439C"/>
    <w:rsid w:val="00040C11"/>
    <w:rsid w:val="000700AD"/>
    <w:rsid w:val="000870E0"/>
    <w:rsid w:val="00096CB4"/>
    <w:rsid w:val="000C3AC6"/>
    <w:rsid w:val="000D7707"/>
    <w:rsid w:val="000F3324"/>
    <w:rsid w:val="00121BAC"/>
    <w:rsid w:val="00133434"/>
    <w:rsid w:val="001871B4"/>
    <w:rsid w:val="00194EC1"/>
    <w:rsid w:val="00195456"/>
    <w:rsid w:val="001B042E"/>
    <w:rsid w:val="001B1E51"/>
    <w:rsid w:val="001B78ED"/>
    <w:rsid w:val="001D2028"/>
    <w:rsid w:val="001E4264"/>
    <w:rsid w:val="001E5E9E"/>
    <w:rsid w:val="001F34D9"/>
    <w:rsid w:val="001F5793"/>
    <w:rsid w:val="0020344D"/>
    <w:rsid w:val="00212204"/>
    <w:rsid w:val="00292EF0"/>
    <w:rsid w:val="002A07E0"/>
    <w:rsid w:val="002B7504"/>
    <w:rsid w:val="00324132"/>
    <w:rsid w:val="00332D1D"/>
    <w:rsid w:val="0037364C"/>
    <w:rsid w:val="00377688"/>
    <w:rsid w:val="003A2A26"/>
    <w:rsid w:val="003A3D60"/>
    <w:rsid w:val="003A43CF"/>
    <w:rsid w:val="003A6234"/>
    <w:rsid w:val="003F3701"/>
    <w:rsid w:val="003F538A"/>
    <w:rsid w:val="00403B50"/>
    <w:rsid w:val="00414563"/>
    <w:rsid w:val="00481F52"/>
    <w:rsid w:val="004A1FD5"/>
    <w:rsid w:val="004E5EE2"/>
    <w:rsid w:val="004E7404"/>
    <w:rsid w:val="004F0357"/>
    <w:rsid w:val="00506EEF"/>
    <w:rsid w:val="005476B3"/>
    <w:rsid w:val="005603DF"/>
    <w:rsid w:val="00571E61"/>
    <w:rsid w:val="005B64EA"/>
    <w:rsid w:val="005B7B46"/>
    <w:rsid w:val="0060418B"/>
    <w:rsid w:val="00604514"/>
    <w:rsid w:val="006417AB"/>
    <w:rsid w:val="0066186E"/>
    <w:rsid w:val="00664BDD"/>
    <w:rsid w:val="006752F3"/>
    <w:rsid w:val="006755CB"/>
    <w:rsid w:val="00685C81"/>
    <w:rsid w:val="006B61BE"/>
    <w:rsid w:val="006C0C82"/>
    <w:rsid w:val="006C50B5"/>
    <w:rsid w:val="006E73EB"/>
    <w:rsid w:val="00713919"/>
    <w:rsid w:val="007250A4"/>
    <w:rsid w:val="007258E4"/>
    <w:rsid w:val="00747021"/>
    <w:rsid w:val="00763E99"/>
    <w:rsid w:val="0077276F"/>
    <w:rsid w:val="00785CA6"/>
    <w:rsid w:val="0078705F"/>
    <w:rsid w:val="00791075"/>
    <w:rsid w:val="007A18D2"/>
    <w:rsid w:val="007A2DB2"/>
    <w:rsid w:val="007D2949"/>
    <w:rsid w:val="007D509A"/>
    <w:rsid w:val="007F294E"/>
    <w:rsid w:val="00801687"/>
    <w:rsid w:val="0082319D"/>
    <w:rsid w:val="00852D39"/>
    <w:rsid w:val="00855B26"/>
    <w:rsid w:val="00861D9A"/>
    <w:rsid w:val="00893C65"/>
    <w:rsid w:val="008D10E3"/>
    <w:rsid w:val="008D1A47"/>
    <w:rsid w:val="00905174"/>
    <w:rsid w:val="00907934"/>
    <w:rsid w:val="00942E83"/>
    <w:rsid w:val="0095631F"/>
    <w:rsid w:val="0098263F"/>
    <w:rsid w:val="00982C2B"/>
    <w:rsid w:val="0098756A"/>
    <w:rsid w:val="00994799"/>
    <w:rsid w:val="009A740E"/>
    <w:rsid w:val="009C4E07"/>
    <w:rsid w:val="009E5DAC"/>
    <w:rsid w:val="00A13D55"/>
    <w:rsid w:val="00A415C1"/>
    <w:rsid w:val="00A4324E"/>
    <w:rsid w:val="00A64093"/>
    <w:rsid w:val="00A82085"/>
    <w:rsid w:val="00A859C9"/>
    <w:rsid w:val="00AD6FBB"/>
    <w:rsid w:val="00AE1140"/>
    <w:rsid w:val="00AE42A4"/>
    <w:rsid w:val="00B07748"/>
    <w:rsid w:val="00B231DE"/>
    <w:rsid w:val="00B249F8"/>
    <w:rsid w:val="00B43BED"/>
    <w:rsid w:val="00B51BCD"/>
    <w:rsid w:val="00BB339F"/>
    <w:rsid w:val="00BD1340"/>
    <w:rsid w:val="00BD49A4"/>
    <w:rsid w:val="00BE5525"/>
    <w:rsid w:val="00C05B48"/>
    <w:rsid w:val="00C37E49"/>
    <w:rsid w:val="00C66EC4"/>
    <w:rsid w:val="00C934A0"/>
    <w:rsid w:val="00C97CD6"/>
    <w:rsid w:val="00CA43AA"/>
    <w:rsid w:val="00CC3BBA"/>
    <w:rsid w:val="00D05D41"/>
    <w:rsid w:val="00D12ED0"/>
    <w:rsid w:val="00D26549"/>
    <w:rsid w:val="00D26DD2"/>
    <w:rsid w:val="00D456B4"/>
    <w:rsid w:val="00D462CA"/>
    <w:rsid w:val="00D53643"/>
    <w:rsid w:val="00D56182"/>
    <w:rsid w:val="00D75333"/>
    <w:rsid w:val="00DA0652"/>
    <w:rsid w:val="00DA7245"/>
    <w:rsid w:val="00DB0838"/>
    <w:rsid w:val="00DE6D9C"/>
    <w:rsid w:val="00DE73D6"/>
    <w:rsid w:val="00DF35F7"/>
    <w:rsid w:val="00E35733"/>
    <w:rsid w:val="00E52A02"/>
    <w:rsid w:val="00E74417"/>
    <w:rsid w:val="00EA070F"/>
    <w:rsid w:val="00EA1FA6"/>
    <w:rsid w:val="00EA34E3"/>
    <w:rsid w:val="00EF5D63"/>
    <w:rsid w:val="00F230B0"/>
    <w:rsid w:val="00F25E70"/>
    <w:rsid w:val="00F32069"/>
    <w:rsid w:val="00F4378D"/>
    <w:rsid w:val="00F67AF8"/>
    <w:rsid w:val="00F866A2"/>
    <w:rsid w:val="00F94158"/>
    <w:rsid w:val="00FA77F2"/>
    <w:rsid w:val="00FB2CFB"/>
    <w:rsid w:val="00FC3C67"/>
    <w:rsid w:val="00FD479B"/>
    <w:rsid w:val="00FE572C"/>
    <w:rsid w:val="00FF5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51304"/>
  <w15:docId w15:val="{05C9C948-9E59-FF46-88F0-E5DB4E99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3">
    <w:name w:val="heading 3"/>
    <w:basedOn w:val="Normal"/>
    <w:next w:val="Normal"/>
    <w:link w:val="Heading3Char"/>
    <w:qFormat/>
    <w:rsid w:val="00E74417"/>
    <w:pPr>
      <w:keepNext/>
      <w:widowControl/>
      <w:wordWrap/>
      <w:autoSpaceDE/>
      <w:autoSpaceDN/>
      <w:spacing w:before="240" w:after="240"/>
      <w:jc w:val="center"/>
      <w:outlineLvl w:val="2"/>
    </w:pPr>
    <w:rPr>
      <w:rFonts w:ascii="Times New Roman" w:eastAsia="Times New Roman" w:hAnsi="Times New Roman" w:cs="Angsana New"/>
      <w:i/>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Emphasis">
    <w:name w:val="Emphasis"/>
    <w:uiPriority w:val="20"/>
    <w:qFormat/>
    <w:rsid w:val="00E74417"/>
    <w:rPr>
      <w:i/>
      <w:iCs/>
    </w:rPr>
  </w:style>
  <w:style w:type="paragraph" w:customStyle="1" w:styleId="Keywords">
    <w:name w:val="Keywords"/>
    <w:basedOn w:val="Normal"/>
    <w:rsid w:val="00E74417"/>
    <w:pPr>
      <w:widowControl/>
      <w:wordWrap/>
      <w:autoSpaceDE/>
      <w:autoSpaceDN/>
      <w:spacing w:after="120"/>
      <w:ind w:left="288" w:right="288"/>
      <w:jc w:val="left"/>
    </w:pPr>
    <w:rPr>
      <w:rFonts w:ascii="Times New Roman" w:eastAsia="Times New Roman" w:hAnsi="Times New Roman" w:cs="Angsana New"/>
      <w:b/>
      <w:kern w:val="0"/>
      <w:szCs w:val="20"/>
      <w:lang w:eastAsia="en-US"/>
    </w:rPr>
  </w:style>
  <w:style w:type="character" w:customStyle="1" w:styleId="Heading3Char">
    <w:name w:val="Heading 3 Char"/>
    <w:basedOn w:val="DefaultParagraphFont"/>
    <w:link w:val="Heading3"/>
    <w:rsid w:val="00E74417"/>
    <w:rPr>
      <w:rFonts w:ascii="Times New Roman" w:eastAsia="Times New Roman" w:hAnsi="Times New Roman" w:cs="Angsana New"/>
      <w:i/>
      <w:sz w:val="20"/>
      <w:szCs w:val="20"/>
    </w:rPr>
  </w:style>
  <w:style w:type="table" w:styleId="TableGrid">
    <w:name w:val="Table Grid"/>
    <w:basedOn w:val="TableNormal"/>
    <w:uiPriority w:val="39"/>
    <w:rsid w:val="00E74417"/>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538A"/>
    <w:rPr>
      <w:sz w:val="16"/>
      <w:szCs w:val="16"/>
    </w:rPr>
  </w:style>
  <w:style w:type="paragraph" w:styleId="CommentText">
    <w:name w:val="annotation text"/>
    <w:basedOn w:val="Normal"/>
    <w:link w:val="CommentTextChar"/>
    <w:uiPriority w:val="99"/>
    <w:semiHidden/>
    <w:unhideWhenUsed/>
    <w:rsid w:val="003F538A"/>
    <w:rPr>
      <w:szCs w:val="20"/>
    </w:rPr>
  </w:style>
  <w:style w:type="character" w:customStyle="1" w:styleId="CommentTextChar">
    <w:name w:val="Comment Text Char"/>
    <w:basedOn w:val="DefaultParagraphFont"/>
    <w:link w:val="CommentText"/>
    <w:uiPriority w:val="99"/>
    <w:semiHidden/>
    <w:rsid w:val="003F538A"/>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3F538A"/>
    <w:rPr>
      <w:b/>
      <w:bCs/>
    </w:rPr>
  </w:style>
  <w:style w:type="character" w:customStyle="1" w:styleId="CommentSubjectChar">
    <w:name w:val="Comment Subject Char"/>
    <w:basedOn w:val="CommentTextChar"/>
    <w:link w:val="CommentSubject"/>
    <w:uiPriority w:val="99"/>
    <w:semiHidden/>
    <w:rsid w:val="003F538A"/>
    <w:rPr>
      <w:rFonts w:eastAsiaTheme="minorEastAsia"/>
      <w:b/>
      <w:bCs/>
      <w:kern w:val="2"/>
      <w:sz w:val="20"/>
      <w:szCs w:val="20"/>
      <w:lang w:eastAsia="ko-KR"/>
    </w:rPr>
  </w:style>
  <w:style w:type="paragraph" w:styleId="Revision">
    <w:name w:val="Revision"/>
    <w:hidden/>
    <w:uiPriority w:val="99"/>
    <w:semiHidden/>
    <w:rsid w:val="00EA34E3"/>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16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283E5-BD04-4301-A52C-6BE8A4E56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14201</Words>
  <Characters>80948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7</cp:revision>
  <cp:lastPrinted>2017-03-01T05:33:00Z</cp:lastPrinted>
  <dcterms:created xsi:type="dcterms:W3CDTF">2021-09-26T05:18:00Z</dcterms:created>
  <dcterms:modified xsi:type="dcterms:W3CDTF">2021-09-26T05:43:00Z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http://www.zotero.org/styles/journal-of-sol-gel-science-and-technology</vt:lpwstr>
  </property>
  <property fmtid="{D5CDD505-2E9C-101B-9397-08002B2CF9AE}" pid="15" name="Mendeley Recent Style Name 6_1">
    <vt:lpwstr>Journal of Sol-Gel Science and Technology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7882a9d4-cdc3-383a-bf4a-401743325713</vt:lpwstr>
  </property>
  <property fmtid="{D5CDD505-2E9C-101B-9397-08002B2CF9AE}" pid="24" name="Mendeley Citation Style_1">
    <vt:lpwstr>http://www.zotero.org/styles/ieee</vt:lpwstr>
  </property>
</Properties>
</file>