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66666" w14:textId="5F9AA04A" w:rsidR="00001893" w:rsidRDefault="001E7320" w:rsidP="001E73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ANALYTICAL COMPARATIVE STUDIES OF </w:t>
      </w:r>
      <w:r w:rsidR="00A210B9">
        <w:rPr>
          <w:rFonts w:ascii="Times New Roman" w:hAnsi="Times New Roman" w:cs="Times New Roman"/>
          <w:sz w:val="28"/>
          <w:szCs w:val="28"/>
          <w:lang w:val="en-US"/>
        </w:rPr>
        <w:t xml:space="preserve">ADSORPTION EFFICIENCY OF </w:t>
      </w:r>
      <w:r>
        <w:rPr>
          <w:rFonts w:ascii="Times New Roman" w:hAnsi="Times New Roman" w:cs="Times New Roman"/>
          <w:sz w:val="28"/>
          <w:szCs w:val="28"/>
          <w:lang w:val="en-US"/>
        </w:rPr>
        <w:t>MCM-41 AND SBA-15</w:t>
      </w:r>
      <w:r w:rsidR="00A21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3147">
        <w:rPr>
          <w:rFonts w:ascii="Times New Roman" w:hAnsi="Times New Roman" w:cs="Times New Roman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REMOVAL OF ANIONIC-AZO AND </w:t>
      </w:r>
      <w:r w:rsidR="00EB0F60">
        <w:rPr>
          <w:rFonts w:ascii="Times New Roman" w:hAnsi="Times New Roman" w:cs="Times New Roman"/>
          <w:sz w:val="28"/>
          <w:szCs w:val="28"/>
          <w:lang w:val="en-US"/>
        </w:rPr>
        <w:t>CATIONIC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DYE</w:t>
      </w:r>
      <w:r w:rsidR="00EB0F60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FROM AQUEOUS SAMPLE</w:t>
      </w:r>
    </w:p>
    <w:p w14:paraId="4F6A7177" w14:textId="452451F6" w:rsidR="001E7320" w:rsidRDefault="001E7320" w:rsidP="001E73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Kajian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perbandingan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ke</w:t>
      </w:r>
      <w:r w:rsidR="00683147">
        <w:rPr>
          <w:rFonts w:ascii="Times New Roman" w:hAnsi="Times New Roman" w:cs="Times New Roman"/>
          <w:sz w:val="24"/>
          <w:szCs w:val="24"/>
          <w:lang w:val="en-US"/>
        </w:rPr>
        <w:t>berkesanan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83147">
        <w:rPr>
          <w:rFonts w:ascii="Times New Roman" w:hAnsi="Times New Roman" w:cs="Times New Roman"/>
          <w:sz w:val="24"/>
          <w:szCs w:val="24"/>
          <w:lang w:val="en-US"/>
        </w:rPr>
        <w:t>enjerapan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MCM-41 dan SBA-15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penyingkiran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pewarna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anionik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-azo dan </w:t>
      </w:r>
      <w:proofErr w:type="spellStart"/>
      <w:r w:rsidR="00602007">
        <w:rPr>
          <w:rFonts w:ascii="Times New Roman" w:hAnsi="Times New Roman" w:cs="Times New Roman"/>
          <w:sz w:val="24"/>
          <w:szCs w:val="24"/>
          <w:lang w:val="en-US"/>
        </w:rPr>
        <w:t>kationik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E7320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Pr="001E7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690B" w:rsidRPr="008B690B">
        <w:rPr>
          <w:rFonts w:ascii="Times New Roman" w:hAnsi="Times New Roman" w:cs="Times New Roman"/>
          <w:sz w:val="24"/>
          <w:szCs w:val="24"/>
          <w:highlight w:val="green"/>
          <w:lang w:val="en-US"/>
        </w:rPr>
        <w:t>akue</w:t>
      </w:r>
      <w:r w:rsidR="00DA68B0">
        <w:rPr>
          <w:rFonts w:ascii="Times New Roman" w:hAnsi="Times New Roman" w:cs="Times New Roman"/>
          <w:sz w:val="24"/>
          <w:szCs w:val="24"/>
          <w:highlight w:val="green"/>
          <w:lang w:val="en-US"/>
        </w:rPr>
        <w:t>u</w:t>
      </w:r>
      <w:r w:rsidR="008B690B" w:rsidRPr="008B690B">
        <w:rPr>
          <w:rFonts w:ascii="Times New Roman" w:hAnsi="Times New Roman" w:cs="Times New Roman"/>
          <w:sz w:val="24"/>
          <w:szCs w:val="24"/>
          <w:highlight w:val="green"/>
          <w:lang w:val="en-US"/>
        </w:rPr>
        <w:t>s</w:t>
      </w:r>
      <w:proofErr w:type="spellEnd"/>
    </w:p>
    <w:p w14:paraId="299674B1" w14:textId="77777777" w:rsidR="00670879" w:rsidRDefault="00670879" w:rsidP="001E732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7AAD3DED" w14:textId="4ED7F7F7" w:rsidR="001E7320" w:rsidRPr="00EB0F60" w:rsidRDefault="001E7320" w:rsidP="001E732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Nur </w:t>
      </w:r>
      <w:proofErr w:type="spellStart"/>
      <w:r w:rsidRPr="00111576">
        <w:rPr>
          <w:rFonts w:ascii="Times New Roman" w:hAnsi="Times New Roman" w:cs="Times New Roman"/>
          <w:sz w:val="20"/>
          <w:szCs w:val="20"/>
          <w:lang w:val="en-US"/>
        </w:rPr>
        <w:t>Zabirah</w:t>
      </w:r>
      <w:proofErr w:type="spellEnd"/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Zabi</w:t>
      </w:r>
      <w:r w:rsidR="0067087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B0F60"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Wan </w:t>
      </w:r>
      <w:proofErr w:type="spellStart"/>
      <w:r w:rsidR="00EB0F60" w:rsidRPr="00111576">
        <w:rPr>
          <w:rFonts w:ascii="Times New Roman" w:hAnsi="Times New Roman" w:cs="Times New Roman"/>
          <w:sz w:val="20"/>
          <w:szCs w:val="20"/>
          <w:lang w:val="en-US"/>
        </w:rPr>
        <w:t>Nazihah</w:t>
      </w:r>
      <w:proofErr w:type="spellEnd"/>
      <w:r w:rsidR="00EB0F60"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Wan Ibrahim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1*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>Nur Husna Zainal Abidin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Siti </w:t>
      </w:r>
      <w:proofErr w:type="spellStart"/>
      <w:r w:rsidRPr="00111576">
        <w:rPr>
          <w:rFonts w:ascii="Times New Roman" w:hAnsi="Times New Roman" w:cs="Times New Roman"/>
          <w:sz w:val="20"/>
          <w:szCs w:val="20"/>
          <w:lang w:val="en-US"/>
        </w:rPr>
        <w:t>Syairah</w:t>
      </w:r>
      <w:proofErr w:type="spellEnd"/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Mat Salleh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, Farah Amira </w:t>
      </w:r>
      <w:proofErr w:type="spellStart"/>
      <w:r w:rsidRPr="00111576">
        <w:rPr>
          <w:rFonts w:ascii="Times New Roman" w:hAnsi="Times New Roman" w:cs="Times New Roman"/>
          <w:sz w:val="20"/>
          <w:szCs w:val="20"/>
          <w:lang w:val="en-US"/>
        </w:rPr>
        <w:t>Shahrul</w:t>
      </w:r>
      <w:proofErr w:type="spellEnd"/>
      <w:r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Effendi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>Isna</w:t>
      </w:r>
      <w:proofErr w:type="spellEnd"/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>Fazliana</w:t>
      </w:r>
      <w:proofErr w:type="spellEnd"/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 xml:space="preserve"> Mohamed Idrus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111576" w:rsidRPr="00111576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1115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11576">
        <w:rPr>
          <w:rFonts w:ascii="Times New Roman" w:hAnsi="Times New Roman" w:cs="Times New Roman"/>
          <w:sz w:val="20"/>
          <w:szCs w:val="20"/>
          <w:lang w:val="en-US"/>
        </w:rPr>
        <w:t>Hamizah</w:t>
      </w:r>
      <w:proofErr w:type="spellEnd"/>
      <w:r w:rsidR="00111576">
        <w:rPr>
          <w:rFonts w:ascii="Times New Roman" w:hAnsi="Times New Roman" w:cs="Times New Roman"/>
          <w:sz w:val="20"/>
          <w:szCs w:val="20"/>
          <w:lang w:val="en-US"/>
        </w:rPr>
        <w:t xml:space="preserve"> Md Rasid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EB0F60">
        <w:rPr>
          <w:rFonts w:ascii="Times New Roman" w:hAnsi="Times New Roman" w:cs="Times New Roman"/>
          <w:sz w:val="20"/>
          <w:szCs w:val="20"/>
          <w:lang w:val="en-US"/>
        </w:rPr>
        <w:t>Nursyamsyila</w:t>
      </w:r>
      <w:proofErr w:type="spellEnd"/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 Mat Hadzir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, Nor </w:t>
      </w:r>
      <w:proofErr w:type="spellStart"/>
      <w:r w:rsidR="00EB0F60">
        <w:rPr>
          <w:rFonts w:ascii="Times New Roman" w:hAnsi="Times New Roman" w:cs="Times New Roman"/>
          <w:sz w:val="20"/>
          <w:szCs w:val="20"/>
          <w:lang w:val="en-US"/>
        </w:rPr>
        <w:t>Suhaila</w:t>
      </w:r>
      <w:proofErr w:type="spellEnd"/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 Mohamad Hanapi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EB0F60">
        <w:rPr>
          <w:rFonts w:ascii="Times New Roman" w:hAnsi="Times New Roman" w:cs="Times New Roman"/>
          <w:sz w:val="20"/>
          <w:szCs w:val="20"/>
          <w:lang w:val="en-US"/>
        </w:rPr>
        <w:t>Mazhani</w:t>
      </w:r>
      <w:proofErr w:type="spellEnd"/>
      <w:r w:rsidR="00EB0F60">
        <w:rPr>
          <w:rFonts w:ascii="Times New Roman" w:hAnsi="Times New Roman" w:cs="Times New Roman"/>
          <w:sz w:val="20"/>
          <w:szCs w:val="20"/>
          <w:lang w:val="en-US"/>
        </w:rPr>
        <w:t xml:space="preserve"> Muhammad</w:t>
      </w:r>
      <w:r w:rsidR="00EB0F6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</w:p>
    <w:p w14:paraId="168214F8" w14:textId="77777777" w:rsidR="00670879" w:rsidRDefault="00670879" w:rsidP="001E7320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  <w:vertAlign w:val="superscript"/>
          <w:lang w:val="en-US"/>
        </w:rPr>
      </w:pPr>
    </w:p>
    <w:p w14:paraId="2A40299C" w14:textId="4E50AAED" w:rsidR="00670879" w:rsidRDefault="00670879" w:rsidP="001E7320">
      <w:pPr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670879"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>1</w:t>
      </w:r>
      <w:r w:rsidR="005D4732"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 xml:space="preserve"> </w:t>
      </w:r>
      <w:r w:rsidR="005D4732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School of Chemistry and Environment, </w:t>
      </w:r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Faculty of Applied Sciences </w:t>
      </w:r>
      <w:proofErr w:type="spellStart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>Universiti</w:t>
      </w:r>
      <w:proofErr w:type="spellEnd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>Teknologi</w:t>
      </w:r>
      <w:proofErr w:type="spellEnd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MARA, 40450 Shah </w:t>
      </w:r>
      <w:proofErr w:type="spellStart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>Alam</w:t>
      </w:r>
      <w:proofErr w:type="spellEnd"/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>, Selangor, Malaysia</w:t>
      </w:r>
    </w:p>
    <w:p w14:paraId="07BA2B08" w14:textId="0F98DD87" w:rsidR="00EB0F60" w:rsidRPr="00EB0F60" w:rsidRDefault="00EB0F60" w:rsidP="001E7320">
      <w:pPr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bookmarkStart w:id="0" w:name="_Hlk65673782"/>
      <w:r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Centre of Foundation Studies (CFS),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Universiti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Teknologi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MARA, 438000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Dengkil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Campus, Selangor, Malaysia</w:t>
      </w:r>
    </w:p>
    <w:bookmarkEnd w:id="0"/>
    <w:p w14:paraId="7FBAEE11" w14:textId="1A2F227D" w:rsidR="001E7320" w:rsidRPr="00670879" w:rsidRDefault="00670879" w:rsidP="00001893">
      <w:pPr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670879">
        <w:rPr>
          <w:rFonts w:ascii="Times New Roman" w:hAnsi="Times New Roman" w:cs="Times New Roman"/>
          <w:i/>
          <w:iCs/>
          <w:sz w:val="18"/>
          <w:szCs w:val="18"/>
          <w:lang w:val="en-US"/>
        </w:rPr>
        <w:t>*Corresponding author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: wannazihah@uitm.edu.my</w:t>
      </w:r>
    </w:p>
    <w:p w14:paraId="5CE091E8" w14:textId="74A0A561" w:rsidR="00670879" w:rsidRPr="000B49DB" w:rsidRDefault="005C1EC1" w:rsidP="00670879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0B49DB">
        <w:rPr>
          <w:rFonts w:ascii="Times New Roman" w:hAnsi="Times New Roman" w:cs="Times New Roman"/>
          <w:b/>
          <w:bCs/>
          <w:sz w:val="18"/>
          <w:szCs w:val="18"/>
          <w:lang w:val="en-US"/>
        </w:rPr>
        <w:t>Abstract</w:t>
      </w:r>
    </w:p>
    <w:p w14:paraId="4CCAD22D" w14:textId="77777777" w:rsidR="002F4765" w:rsidRDefault="002F4765" w:rsidP="00EC095F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2DCA9D8" w14:textId="52A43542" w:rsidR="005C1EC1" w:rsidRPr="00D25BE2" w:rsidRDefault="00B9294C" w:rsidP="00EC095F">
      <w:pPr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bookmarkStart w:id="1" w:name="_Hlk65673596"/>
      <w:r w:rsidRPr="00B9294C">
        <w:rPr>
          <w:rFonts w:ascii="Times New Roman" w:hAnsi="Times New Roman" w:cs="Times New Roman"/>
          <w:sz w:val="18"/>
          <w:szCs w:val="18"/>
          <w:lang w:val="en-US"/>
        </w:rPr>
        <w:t>Mobil Composition of Matter No. 41 (MCM-41) and Santa Barbara Amorphous (SBA-15)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Pr="00B9294C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B690B" w:rsidRPr="008B690B">
        <w:rPr>
          <w:rFonts w:ascii="Times New Roman" w:hAnsi="Times New Roman" w:cs="Times New Roman"/>
          <w:sz w:val="18"/>
          <w:szCs w:val="18"/>
          <w:highlight w:val="yellow"/>
          <w:lang w:val="en-US"/>
        </w:rPr>
        <w:t>a</w:t>
      </w:r>
      <w:r w:rsidR="008B690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>type</w:t>
      </w:r>
      <w:r w:rsidR="008B690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B690B" w:rsidRPr="008B690B">
        <w:rPr>
          <w:rFonts w:ascii="Times New Roman" w:hAnsi="Times New Roman" w:cs="Times New Roman"/>
          <w:sz w:val="18"/>
          <w:szCs w:val="18"/>
          <w:highlight w:val="yellow"/>
          <w:lang w:val="en-US"/>
        </w:rPr>
        <w:t>of</w:t>
      </w:r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 xml:space="preserve"> mesoporous </w:t>
      </w:r>
      <w:proofErr w:type="gramStart"/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>adsorbents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DA0D7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>were</w:t>
      </w:r>
      <w:proofErr w:type="gramEnd"/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 xml:space="preserve"> successfully prepared via mixed cationic-neutral templating route and sol-gel method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2F4765" w:rsidRPr="002F4765">
        <w:rPr>
          <w:rFonts w:ascii="Times New Roman" w:hAnsi="Times New Roman" w:cs="Times New Roman"/>
          <w:sz w:val="18"/>
          <w:szCs w:val="18"/>
          <w:lang w:val="en-US"/>
        </w:rPr>
        <w:t xml:space="preserve"> respectively.</w:t>
      </w:r>
      <w:r w:rsidR="002F4765">
        <w:rPr>
          <w:rFonts w:ascii="Times New Roman" w:hAnsi="Times New Roman" w:cs="Times New Roman"/>
          <w:sz w:val="18"/>
          <w:szCs w:val="18"/>
          <w:lang w:val="en-US"/>
        </w:rPr>
        <w:t xml:space="preserve"> Analytically, the prepared materials were compared to remove anionic azo (methyl orange) and cationic dyes (methylene blue) from highly colored solutions.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 xml:space="preserve">Both adsorbents 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>were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 xml:space="preserve"> characterized using Fourier Transfo</w:t>
      </w:r>
      <w:r w:rsidR="001A2E1C">
        <w:rPr>
          <w:rFonts w:ascii="Times New Roman" w:hAnsi="Times New Roman" w:cs="Times New Roman"/>
          <w:sz w:val="18"/>
          <w:szCs w:val="18"/>
          <w:lang w:val="en-US"/>
        </w:rPr>
        <w:t>r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>m Infrared (FTIR)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>Field Emission Scanning Electron Microscopy (FESEM)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 xml:space="preserve"> and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 xml:space="preserve"> Nitrogen adsorption/desorption</w:t>
      </w:r>
      <w:r w:rsidR="00C32D8E">
        <w:rPr>
          <w:rFonts w:ascii="Times New Roman" w:hAnsi="Times New Roman" w:cs="Times New Roman"/>
          <w:sz w:val="18"/>
          <w:szCs w:val="18"/>
          <w:lang w:val="en-US"/>
        </w:rPr>
        <w:t xml:space="preserve"> to </w:t>
      </w:r>
      <w:r w:rsidR="00683147">
        <w:rPr>
          <w:rFonts w:ascii="Times New Roman" w:hAnsi="Times New Roman" w:cs="Times New Roman"/>
          <w:sz w:val="18"/>
          <w:szCs w:val="18"/>
          <w:lang w:val="en-US"/>
        </w:rPr>
        <w:t>enhance</w:t>
      </w:r>
      <w:r w:rsidR="00C32D8E">
        <w:rPr>
          <w:rFonts w:ascii="Times New Roman" w:hAnsi="Times New Roman" w:cs="Times New Roman"/>
          <w:sz w:val="18"/>
          <w:szCs w:val="18"/>
          <w:lang w:val="en-US"/>
        </w:rPr>
        <w:t xml:space="preserve"> the understanding o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f</w:t>
      </w:r>
      <w:r w:rsidR="00C32D8E">
        <w:rPr>
          <w:rFonts w:ascii="Times New Roman" w:hAnsi="Times New Roman" w:cs="Times New Roman"/>
          <w:sz w:val="18"/>
          <w:szCs w:val="18"/>
          <w:lang w:val="en-US"/>
        </w:rPr>
        <w:t xml:space="preserve"> structure and surface properties</w:t>
      </w:r>
      <w:r w:rsidR="00654440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294DAD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 xml:space="preserve">To assess the efficiency of the </w:t>
      </w:r>
      <w:r w:rsidR="00C32D8E">
        <w:rPr>
          <w:rFonts w:ascii="Times New Roman" w:hAnsi="Times New Roman" w:cs="Times New Roman"/>
          <w:sz w:val="18"/>
          <w:szCs w:val="18"/>
          <w:lang w:val="en-US"/>
        </w:rPr>
        <w:t>prepared</w:t>
      </w:r>
      <w:r w:rsidR="00D25BE2">
        <w:rPr>
          <w:rFonts w:ascii="Times New Roman" w:hAnsi="Times New Roman" w:cs="Times New Roman"/>
          <w:sz w:val="18"/>
          <w:szCs w:val="18"/>
          <w:lang w:val="en-US"/>
        </w:rPr>
        <w:t xml:space="preserve"> adsorbents, 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="00365ADA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pH</w:t>
      </w:r>
      <w:r w:rsidR="004F7515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of the sample</w:t>
      </w:r>
      <w:r w:rsidR="00365ADA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, </w:t>
      </w:r>
      <w:r w:rsidR="004F7515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the </w:t>
      </w:r>
      <w:r w:rsidR="00365ADA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initial concentration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of </w:t>
      </w:r>
      <w:r w:rsidR="004F7515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the 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dyes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365ADA">
        <w:rPr>
          <w:rFonts w:ascii="Times New Roman" w:hAnsi="Times New Roman" w:cs="Times New Roman"/>
          <w:sz w:val="18"/>
          <w:szCs w:val="18"/>
          <w:lang w:val="en-US"/>
        </w:rPr>
        <w:t xml:space="preserve"> and contact time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 xml:space="preserve"> were studied</w:t>
      </w:r>
      <w:r w:rsidR="00365ADA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34778B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70AEC" w:rsidRPr="00870AEC">
        <w:rPr>
          <w:rFonts w:ascii="Times New Roman" w:hAnsi="Times New Roman" w:cs="Times New Roman"/>
          <w:sz w:val="18"/>
          <w:szCs w:val="18"/>
          <w:lang w:val="en-US"/>
        </w:rPr>
        <w:t xml:space="preserve">At optimum conditions, maximum adsorption capacities for methyl orange (MO) and methylene blue (MB) using MCM-41 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were</w:t>
      </w:r>
      <w:r w:rsidR="00870AEC" w:rsidRPr="00870AEC">
        <w:rPr>
          <w:rFonts w:ascii="Times New Roman" w:hAnsi="Times New Roman" w:cs="Times New Roman"/>
          <w:sz w:val="18"/>
          <w:szCs w:val="18"/>
          <w:lang w:val="en-US"/>
        </w:rPr>
        <w:t xml:space="preserve"> 4.757 mg/g and 16.00 mg/g and for SBA-15 the maximum adsorption capacities </w:t>
      </w:r>
      <w:r w:rsidR="008B49A2" w:rsidRPr="008B690B">
        <w:rPr>
          <w:rFonts w:ascii="Times New Roman" w:hAnsi="Times New Roman" w:cs="Times New Roman"/>
          <w:sz w:val="18"/>
          <w:szCs w:val="18"/>
          <w:lang w:val="en-US"/>
        </w:rPr>
        <w:t>were</w:t>
      </w:r>
      <w:r w:rsidR="00870AEC" w:rsidRPr="00870AEC">
        <w:rPr>
          <w:rFonts w:ascii="Times New Roman" w:hAnsi="Times New Roman" w:cs="Times New Roman"/>
          <w:sz w:val="18"/>
          <w:szCs w:val="18"/>
          <w:lang w:val="en-US"/>
        </w:rPr>
        <w:t xml:space="preserve"> 20.212 mg/g and 10.45 mg/g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870AEC" w:rsidRPr="00870AEC">
        <w:rPr>
          <w:rFonts w:ascii="Times New Roman" w:hAnsi="Times New Roman" w:cs="Times New Roman"/>
          <w:sz w:val="18"/>
          <w:szCs w:val="18"/>
          <w:lang w:val="en-US"/>
        </w:rPr>
        <w:t xml:space="preserve"> respectively.</w:t>
      </w:r>
      <w:r w:rsidR="00960614" w:rsidRPr="00870AEC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B71218">
        <w:rPr>
          <w:rFonts w:ascii="Times New Roman" w:hAnsi="Times New Roman" w:cs="Times New Roman"/>
          <w:sz w:val="18"/>
          <w:szCs w:val="18"/>
          <w:lang w:val="en-US"/>
        </w:rPr>
        <w:t>Furthermore, Langmuir and Freundlich isotherm models were selected to describe the adsorption process while pseudo-first-order and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 pseudo-second-order kinetics equations were applied to determine the adsorption kinetics. The obtain</w:t>
      </w:r>
      <w:r w:rsidR="00683147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 results </w:t>
      </w:r>
      <w:r w:rsidR="00AB4477" w:rsidRPr="008B690B">
        <w:rPr>
          <w:rFonts w:ascii="Times New Roman" w:hAnsi="Times New Roman" w:cs="Times New Roman"/>
          <w:sz w:val="18"/>
          <w:szCs w:val="18"/>
          <w:lang w:val="en-US"/>
        </w:rPr>
        <w:t>show</w:t>
      </w:r>
      <w:r w:rsidR="008B49A2" w:rsidRPr="008B690B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 that SBA-15 can remove both dyes </w:t>
      </w:r>
      <w:r w:rsidR="00C55F71">
        <w:rPr>
          <w:rFonts w:ascii="Times New Roman" w:hAnsi="Times New Roman" w:cs="Times New Roman"/>
          <w:sz w:val="18"/>
          <w:szCs w:val="18"/>
          <w:lang w:val="en-US"/>
        </w:rPr>
        <w:t>38.53%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C55F71">
        <w:rPr>
          <w:rFonts w:ascii="Times New Roman" w:hAnsi="Times New Roman" w:cs="Times New Roman"/>
          <w:sz w:val="18"/>
          <w:szCs w:val="18"/>
          <w:lang w:val="en-US"/>
        </w:rPr>
        <w:t>better than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 MCM-41 </w:t>
      </w:r>
      <w:r w:rsidR="00C55F71">
        <w:rPr>
          <w:rFonts w:ascii="Times New Roman" w:hAnsi="Times New Roman" w:cs="Times New Roman"/>
          <w:sz w:val="18"/>
          <w:szCs w:val="18"/>
          <w:lang w:val="en-US"/>
        </w:rPr>
        <w:t>due to higher surface area</w:t>
      </w:r>
      <w:r w:rsidR="004F7515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which </w:t>
      </w:r>
      <w:r w:rsidR="008B49A2" w:rsidRPr="008B690B">
        <w:rPr>
          <w:rFonts w:ascii="Times New Roman" w:hAnsi="Times New Roman" w:cs="Times New Roman"/>
          <w:sz w:val="18"/>
          <w:szCs w:val="18"/>
          <w:lang w:val="en-US"/>
        </w:rPr>
        <w:t>was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507 m</w:t>
      </w:r>
      <w:r w:rsidR="0066666E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/g compared to 436 m</w:t>
      </w:r>
      <w:r w:rsidR="0066666E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/g for MCM-41</w:t>
      </w:r>
      <w:r w:rsidR="00AB447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B71218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bookmarkEnd w:id="1"/>
    <w:p w14:paraId="49899D9A" w14:textId="77777777" w:rsidR="00365ADA" w:rsidRDefault="00365ADA" w:rsidP="00770327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14:paraId="08AE857E" w14:textId="4F4575F3" w:rsidR="00815EBF" w:rsidRDefault="00815EBF" w:rsidP="00770327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E12DCE">
        <w:rPr>
          <w:rFonts w:ascii="Times New Roman" w:hAnsi="Times New Roman" w:cs="Times New Roman"/>
          <w:b/>
          <w:bCs/>
          <w:sz w:val="18"/>
          <w:szCs w:val="18"/>
          <w:lang w:val="en-US"/>
        </w:rPr>
        <w:t>Keywords:</w:t>
      </w:r>
      <w:r w:rsidRPr="00E12DC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5758B">
        <w:rPr>
          <w:rFonts w:ascii="Times New Roman" w:hAnsi="Times New Roman" w:cs="Times New Roman"/>
          <w:sz w:val="18"/>
          <w:szCs w:val="18"/>
          <w:lang w:val="en-US"/>
        </w:rPr>
        <w:t>cationic dyes, anionic dyes, adsorption, mesop</w:t>
      </w:r>
      <w:r w:rsidR="00592A56">
        <w:rPr>
          <w:rFonts w:ascii="Times New Roman" w:hAnsi="Times New Roman" w:cs="Times New Roman"/>
          <w:sz w:val="18"/>
          <w:szCs w:val="18"/>
          <w:lang w:val="en-US"/>
        </w:rPr>
        <w:t>o</w:t>
      </w:r>
      <w:r w:rsidR="0085758B">
        <w:rPr>
          <w:rFonts w:ascii="Times New Roman" w:hAnsi="Times New Roman" w:cs="Times New Roman"/>
          <w:sz w:val="18"/>
          <w:szCs w:val="18"/>
          <w:lang w:val="en-US"/>
        </w:rPr>
        <w:t>rous silica</w:t>
      </w:r>
    </w:p>
    <w:p w14:paraId="5BAAC772" w14:textId="0CB4F1DE" w:rsidR="00E12DCE" w:rsidRDefault="00E12DCE" w:rsidP="00E12DCE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Abstrak</w:t>
      </w:r>
      <w:proofErr w:type="spellEnd"/>
    </w:p>
    <w:p w14:paraId="4160AEB8" w14:textId="0C419D2A" w:rsidR="00FF769F" w:rsidRDefault="000F7244" w:rsidP="00FF769F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0F7244">
        <w:rPr>
          <w:rFonts w:ascii="Times New Roman" w:hAnsi="Times New Roman" w:cs="Times New Roman"/>
          <w:sz w:val="18"/>
          <w:szCs w:val="18"/>
          <w:lang w:val="en-US"/>
        </w:rPr>
        <w:t>Komposisi</w:t>
      </w:r>
      <w:proofErr w:type="spellEnd"/>
      <w:r w:rsidRPr="000F7244">
        <w:rPr>
          <w:rFonts w:ascii="Times New Roman" w:hAnsi="Times New Roman" w:cs="Times New Roman"/>
          <w:sz w:val="18"/>
          <w:szCs w:val="18"/>
          <w:lang w:val="en-US"/>
        </w:rPr>
        <w:t xml:space="preserve"> Mobil </w:t>
      </w:r>
      <w:proofErr w:type="spellStart"/>
      <w:r w:rsidRPr="000F7244">
        <w:rPr>
          <w:rFonts w:ascii="Times New Roman" w:hAnsi="Times New Roman" w:cs="Times New Roman"/>
          <w:sz w:val="18"/>
          <w:szCs w:val="18"/>
          <w:lang w:val="en-US"/>
        </w:rPr>
        <w:t>Perkara</w:t>
      </w:r>
      <w:proofErr w:type="spellEnd"/>
      <w:r w:rsidRPr="000F7244">
        <w:rPr>
          <w:rFonts w:ascii="Times New Roman" w:hAnsi="Times New Roman" w:cs="Times New Roman"/>
          <w:sz w:val="18"/>
          <w:szCs w:val="18"/>
          <w:lang w:val="en-US"/>
        </w:rPr>
        <w:t xml:space="preserve"> 41 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(MCM-41) dan </w:t>
      </w:r>
      <w:r w:rsidRPr="000F7244">
        <w:rPr>
          <w:rFonts w:ascii="Times New Roman" w:hAnsi="Times New Roman" w:cs="Times New Roman"/>
          <w:sz w:val="18"/>
          <w:szCs w:val="18"/>
          <w:lang w:val="en-US"/>
        </w:rPr>
        <w:t xml:space="preserve">Santa Barbara </w:t>
      </w:r>
      <w:proofErr w:type="spellStart"/>
      <w:r w:rsidRPr="000F7244">
        <w:rPr>
          <w:rFonts w:ascii="Times New Roman" w:hAnsi="Times New Roman" w:cs="Times New Roman"/>
          <w:sz w:val="18"/>
          <w:szCs w:val="18"/>
          <w:lang w:val="en-US"/>
        </w:rPr>
        <w:t>Amorf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ous</w:t>
      </w:r>
      <w:proofErr w:type="spellEnd"/>
      <w:r w:rsidRPr="000F724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(SBA-15)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jenis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penjerap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mesopori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berjaya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disediakan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melalui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kaedah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templat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neutral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kationik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-neutral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kaedah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sol-gel.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Bahan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disediakan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dibandingkan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secara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analitikal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meng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eluarkan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azo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anionik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oren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metil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)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kationik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biru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metilena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)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dari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larutan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sangat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berwarna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Kedua-dua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penjerap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dicirikan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menggunakan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0F7244">
        <w:rPr>
          <w:rFonts w:ascii="Times New Roman" w:hAnsi="Times New Roman" w:cs="Times New Roman"/>
          <w:sz w:val="18"/>
          <w:szCs w:val="18"/>
          <w:lang w:val="en-US"/>
        </w:rPr>
        <w:t>Inframerah</w:t>
      </w:r>
      <w:proofErr w:type="spellEnd"/>
      <w:r w:rsidRPr="000F724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jelmaan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0F7244">
        <w:rPr>
          <w:rFonts w:ascii="Times New Roman" w:hAnsi="Times New Roman" w:cs="Times New Roman"/>
          <w:sz w:val="18"/>
          <w:szCs w:val="18"/>
          <w:lang w:val="en-US"/>
        </w:rPr>
        <w:t>Fourier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(FTIR),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Mikroskop</w:t>
      </w:r>
      <w:r>
        <w:rPr>
          <w:rFonts w:ascii="Times New Roman" w:hAnsi="Times New Roman" w:cs="Times New Roman"/>
          <w:sz w:val="18"/>
          <w:szCs w:val="18"/>
          <w:lang w:val="en-US"/>
        </w:rPr>
        <w:t>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Elektron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Pengimbasan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Pelepasan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Medan (FESEM)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/ </w:t>
      </w:r>
      <w:proofErr w:type="spellStart"/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peny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ahje</w:t>
      </w:r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Nitrogen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meningkatkan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pemahaman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mengenai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sifat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struktur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permukaan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menilai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kecekapan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jerap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yang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telah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dis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>ediakan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tiga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parameter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telah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dikaji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iaitu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pH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</w:t>
      </w:r>
      <w:proofErr w:type="spellStart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sampel</w:t>
      </w:r>
      <w:proofErr w:type="spellEnd"/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, </w:t>
      </w:r>
      <w:proofErr w:type="spellStart"/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kepekatan</w:t>
      </w:r>
      <w:proofErr w:type="spellEnd"/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</w:t>
      </w:r>
      <w:proofErr w:type="spellStart"/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awal</w:t>
      </w:r>
      <w:proofErr w:type="spellEnd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</w:t>
      </w:r>
      <w:proofErr w:type="spellStart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pewarna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dan masa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penyentuhan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. Pada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keadaan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optimum,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kapasiti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maksimum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metil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oren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(MO)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metilena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biru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(MB)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menggunakan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MCM-41 </w:t>
      </w:r>
      <w:proofErr w:type="spellStart"/>
      <w:r w:rsidR="008B690B">
        <w:rPr>
          <w:rFonts w:ascii="Times New Roman" w:hAnsi="Times New Roman" w:cs="Times New Roman"/>
          <w:sz w:val="18"/>
          <w:szCs w:val="18"/>
          <w:lang w:val="en-US"/>
        </w:rPr>
        <w:t>ialah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4.757 mg / g dan 16.00 mg / g dan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SBA-15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kapasiti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maksimum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ialah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20.212 </w:t>
      </w:r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mg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/</w:t>
      </w:r>
      <w:r w:rsidR="000C0AE5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g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dan 10.45 mg</w:t>
      </w:r>
      <w:r w:rsidR="008B690B">
        <w:rPr>
          <w:rFonts w:ascii="Times New Roman" w:hAnsi="Times New Roman" w:cs="Times New Roman"/>
          <w:sz w:val="18"/>
          <w:szCs w:val="18"/>
          <w:lang w:val="en-US"/>
        </w:rPr>
        <w:t>/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g masing-masing.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Selanjutnya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, model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isoterm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Langmuir dan Freundlich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dipilih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menggambarkan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proses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sementara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persamaan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kinetik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turutan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>-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pseudo-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pertama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dan </w:t>
      </w:r>
      <w:proofErr w:type="spellStart"/>
      <w:r w:rsidR="0066666E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turutan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>-</w:t>
      </w:r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pseudo</w:t>
      </w:r>
      <w:r>
        <w:rPr>
          <w:rFonts w:ascii="Times New Roman" w:hAnsi="Times New Roman" w:cs="Times New Roman"/>
          <w:sz w:val="18"/>
          <w:szCs w:val="18"/>
          <w:lang w:val="en-US"/>
        </w:rPr>
        <w:t>-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kedua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digunakan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menentukan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kinetik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0C0AE5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Hasil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perolehan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menunjukkan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bahawa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SBA-15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dapat</w:t>
      </w:r>
      <w:proofErr w:type="spellEnd"/>
      <w:r w:rsid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menyerap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kedua</w:t>
      </w:r>
      <w:r w:rsidR="00FF769F">
        <w:rPr>
          <w:rFonts w:ascii="Times New Roman" w:hAnsi="Times New Roman" w:cs="Times New Roman"/>
          <w:sz w:val="18"/>
          <w:szCs w:val="18"/>
          <w:lang w:val="en-US"/>
        </w:rPr>
        <w:t>-dua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38.53%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lebih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baik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daripada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MCM-41 kerana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luas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permukaan</w:t>
      </w:r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nya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lebih</w:t>
      </w:r>
      <w:proofErr w:type="spellEnd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tinggi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iaitu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507 m</w:t>
      </w:r>
      <w:r w:rsidR="0066666E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/g </w:t>
      </w:r>
      <w:proofErr w:type="spellStart"/>
      <w:r w:rsidR="0066666E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berbanding</w:t>
      </w:r>
      <w:proofErr w:type="spellEnd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 xml:space="preserve"> </w:t>
      </w:r>
      <w:proofErr w:type="spellStart"/>
      <w:r w:rsidR="008B690B" w:rsidRPr="008B690B">
        <w:rPr>
          <w:rFonts w:ascii="Times New Roman" w:hAnsi="Times New Roman" w:cs="Times New Roman"/>
          <w:sz w:val="18"/>
          <w:szCs w:val="18"/>
          <w:highlight w:val="green"/>
          <w:lang w:val="en-US"/>
        </w:rPr>
        <w:t>dengan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436 m</w:t>
      </w:r>
      <w:r w:rsidR="0066666E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/g </w:t>
      </w:r>
      <w:proofErr w:type="spellStart"/>
      <w:r w:rsidR="0066666E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66666E">
        <w:rPr>
          <w:rFonts w:ascii="Times New Roman" w:hAnsi="Times New Roman" w:cs="Times New Roman"/>
          <w:sz w:val="18"/>
          <w:szCs w:val="18"/>
          <w:lang w:val="en-US"/>
        </w:rPr>
        <w:t xml:space="preserve"> MCM-41</w:t>
      </w:r>
      <w:r w:rsidR="00FF769F" w:rsidRPr="00FF769F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50EDCC51" w14:textId="563B70BC" w:rsidR="00815EBF" w:rsidRPr="000B534F" w:rsidRDefault="000E550A" w:rsidP="00FF769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222D9B" w:rsidRPr="000B534F">
        <w:rPr>
          <w:rFonts w:ascii="Times New Roman" w:hAnsi="Times New Roman" w:cs="Times New Roman"/>
          <w:b/>
          <w:bCs/>
          <w:sz w:val="20"/>
          <w:szCs w:val="20"/>
          <w:lang w:val="en-US"/>
        </w:rPr>
        <w:t>ntroduction</w:t>
      </w:r>
    </w:p>
    <w:p w14:paraId="2E9134A2" w14:textId="1E838C6E" w:rsidR="00B03C34" w:rsidRPr="000B534F" w:rsidRDefault="000A3962" w:rsidP="000B534F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Dye </w:t>
      </w:r>
      <w:r w:rsidR="00683147">
        <w:rPr>
          <w:rFonts w:ascii="Times New Roman" w:hAnsi="Times New Roman" w:cs="Times New Roman"/>
          <w:sz w:val="20"/>
          <w:szCs w:val="20"/>
          <w:lang w:val="en-US"/>
        </w:rPr>
        <w:t>molecules contain chromophore and auxochrome structure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>. Chromophore group contains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double bond</w:t>
      </w:r>
      <w:r w:rsidR="006831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75484" w:rsidRPr="000B534F">
        <w:rPr>
          <w:rFonts w:ascii="Times New Roman" w:hAnsi="Times New Roman" w:cs="Times New Roman"/>
          <w:sz w:val="20"/>
          <w:szCs w:val="20"/>
          <w:lang w:val="en-US"/>
        </w:rPr>
        <w:t>oscillates to absorb light and causes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a dye to have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visible </w:t>
      </w:r>
      <w:proofErr w:type="spellStart"/>
      <w:r w:rsidRPr="000B534F">
        <w:rPr>
          <w:rFonts w:ascii="Times New Roman" w:hAnsi="Times New Roman" w:cs="Times New Roman"/>
          <w:sz w:val="20"/>
          <w:szCs w:val="20"/>
          <w:lang w:val="en-US"/>
        </w:rPr>
        <w:t>colour</w:t>
      </w:r>
      <w:proofErr w:type="spellEnd"/>
      <w:r w:rsidR="0047548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[1]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E2231E">
        <w:rPr>
          <w:rFonts w:ascii="Times New Roman" w:hAnsi="Times New Roman" w:cs="Times New Roman"/>
          <w:sz w:val="20"/>
          <w:szCs w:val="20"/>
          <w:lang w:val="en-US"/>
        </w:rPr>
        <w:t>Natural dyes g</w:t>
      </w:r>
      <w:r w:rsidR="00683147">
        <w:rPr>
          <w:rFonts w:ascii="Times New Roman" w:hAnsi="Times New Roman" w:cs="Times New Roman"/>
          <w:sz w:val="20"/>
          <w:szCs w:val="20"/>
          <w:lang w:val="en-US"/>
        </w:rPr>
        <w:t>ave</w:t>
      </w:r>
      <w:r w:rsidR="00E2231E">
        <w:rPr>
          <w:rFonts w:ascii="Times New Roman" w:hAnsi="Times New Roman" w:cs="Times New Roman"/>
          <w:sz w:val="20"/>
          <w:szCs w:val="20"/>
          <w:lang w:val="en-US"/>
        </w:rPr>
        <w:t xml:space="preserve"> dull colors and 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were </w:t>
      </w:r>
      <w:r w:rsidR="00E2231E">
        <w:rPr>
          <w:rFonts w:ascii="Times New Roman" w:hAnsi="Times New Roman" w:cs="Times New Roman"/>
          <w:sz w:val="20"/>
          <w:szCs w:val="20"/>
          <w:lang w:val="en-US"/>
        </w:rPr>
        <w:t>commonly used in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E2231E">
        <w:rPr>
          <w:rFonts w:ascii="Times New Roman" w:hAnsi="Times New Roman" w:cs="Times New Roman"/>
          <w:sz w:val="20"/>
          <w:szCs w:val="20"/>
          <w:lang w:val="en-US"/>
        </w:rPr>
        <w:t xml:space="preserve"> European textile industry before synthetic dyes </w:t>
      </w:r>
      <w:r w:rsidR="00683147">
        <w:rPr>
          <w:rFonts w:ascii="Times New Roman" w:hAnsi="Times New Roman" w:cs="Times New Roman"/>
          <w:sz w:val="20"/>
          <w:szCs w:val="20"/>
          <w:lang w:val="en-US"/>
        </w:rPr>
        <w:t>were</w:t>
      </w:r>
      <w:r w:rsidR="00E2231E">
        <w:rPr>
          <w:rFonts w:ascii="Times New Roman" w:hAnsi="Times New Roman" w:cs="Times New Roman"/>
          <w:sz w:val="20"/>
          <w:szCs w:val="20"/>
          <w:lang w:val="en-US"/>
        </w:rPr>
        <w:t xml:space="preserve"> produced in 1856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[2]</w:t>
      </w:r>
      <w:r w:rsidR="0047548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EF2269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Dyes are </w:t>
      </w:r>
      <w:r w:rsidR="00AF2F80">
        <w:rPr>
          <w:rFonts w:ascii="Times New Roman" w:hAnsi="Times New Roman" w:cs="Times New Roman"/>
          <w:sz w:val="20"/>
          <w:szCs w:val="20"/>
          <w:lang w:val="en-US"/>
        </w:rPr>
        <w:t>widely</w:t>
      </w:r>
      <w:r w:rsidR="00EF2269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used in foods, medicines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F2269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and clothes</w:t>
      </w:r>
      <w:r w:rsidR="00AF2F80">
        <w:rPr>
          <w:rFonts w:ascii="Times New Roman" w:hAnsi="Times New Roman" w:cs="Times New Roman"/>
          <w:sz w:val="20"/>
          <w:szCs w:val="20"/>
          <w:lang w:val="en-US"/>
        </w:rPr>
        <w:t xml:space="preserve"> resulting in 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>an increase in</w:t>
      </w:r>
      <w:r w:rsidR="006831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2F80">
        <w:rPr>
          <w:rFonts w:ascii="Times New Roman" w:hAnsi="Times New Roman" w:cs="Times New Roman"/>
          <w:sz w:val="20"/>
          <w:szCs w:val="20"/>
          <w:lang w:val="en-US"/>
        </w:rPr>
        <w:t>dye production</w:t>
      </w:r>
      <w:r w:rsidR="004537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[3]</w:t>
      </w:r>
      <w:r w:rsidR="00EF2269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8B690B" w:rsidRPr="008B690B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Acid dyes, basic dyes, direct dyes, disperse dyes, reactive dyes and vat dyes are commonly used in textile industrial products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[4]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MO is an 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lastRenderedPageBreak/>
        <w:t>example of a</w:t>
      </w:r>
      <w:r w:rsidR="00BC0E3A" w:rsidRPr="000B534F">
        <w:rPr>
          <w:rFonts w:ascii="Times New Roman" w:hAnsi="Times New Roman" w:cs="Times New Roman"/>
          <w:sz w:val="20"/>
          <w:szCs w:val="20"/>
          <w:lang w:val="en-US"/>
        </w:rPr>
        <w:t>cid or anionic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dye 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C0E3A" w:rsidRPr="000B534F">
        <w:rPr>
          <w:rFonts w:ascii="Times New Roman" w:hAnsi="Times New Roman" w:cs="Times New Roman"/>
          <w:sz w:val="20"/>
          <w:szCs w:val="20"/>
          <w:lang w:val="en-US"/>
        </w:rPr>
        <w:t>belongs to azo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dye which </w:t>
      </w:r>
      <w:r w:rsidR="00E42DEF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consist</w:t>
      </w:r>
      <w:r w:rsidR="008B690B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s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of one or more azo groups (-N=N-) between 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>carbons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[5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6]</w:t>
      </w:r>
      <w:r w:rsidR="002176E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>Azo dyes are also commonly used in food and</w:t>
      </w:r>
      <w:r w:rsidR="004F7515">
        <w:rPr>
          <w:rFonts w:ascii="Times New Roman" w:hAnsi="Times New Roman" w:cs="Times New Roman"/>
          <w:sz w:val="20"/>
          <w:szCs w:val="20"/>
          <w:lang w:val="en-US"/>
        </w:rPr>
        <w:t xml:space="preserve"> could cause bladder ca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ncer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53706">
        <w:rPr>
          <w:rFonts w:ascii="Times New Roman" w:hAnsi="Times New Roman" w:cs="Times New Roman"/>
          <w:sz w:val="20"/>
          <w:szCs w:val="20"/>
          <w:lang w:val="en-US"/>
        </w:rPr>
        <w:t>when consumed, due to the presence of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benzidine</w:t>
      </w:r>
      <w:r w:rsidR="0045370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a known carcinogenic agent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[7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8]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2D9B" w:rsidRPr="000B534F">
        <w:rPr>
          <w:rFonts w:ascii="Times New Roman" w:hAnsi="Times New Roman" w:cs="Times New Roman"/>
          <w:sz w:val="20"/>
          <w:szCs w:val="20"/>
          <w:lang w:val="en-US"/>
        </w:rPr>
        <w:t>MB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is a basic or cationic dye with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structure of heterocyclic aromatic chemical compound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[9]</w:t>
      </w:r>
      <w:r w:rsidR="00E42DEF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MB can cause a burning sensation leading to </w:t>
      </w:r>
      <w:proofErr w:type="spellStart"/>
      <w:r w:rsidR="00707FCB">
        <w:rPr>
          <w:rFonts w:ascii="Times New Roman" w:hAnsi="Times New Roman" w:cs="Times New Roman"/>
          <w:sz w:val="20"/>
          <w:szCs w:val="20"/>
          <w:lang w:val="en-US"/>
        </w:rPr>
        <w:t>permament</w:t>
      </w:r>
      <w:proofErr w:type="spellEnd"/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 injury when in contact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r w:rsidR="00453706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eyes</w:t>
      </w:r>
      <w:r w:rsidR="004537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[10]</w:t>
      </w:r>
      <w:r w:rsidR="00992B11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In addition to the health effect, the environment could also be affected by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pollution of dyes as this water-soluble compound cannot </w:t>
      </w:r>
      <w:r w:rsidR="008B690B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be easily</w:t>
      </w:r>
      <w:r w:rsidR="008B690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>removed through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filtration method.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F4C7F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BF4C7F">
        <w:rPr>
          <w:rFonts w:ascii="Times New Roman" w:hAnsi="Times New Roman" w:cs="Times New Roman"/>
          <w:sz w:val="20"/>
          <w:szCs w:val="20"/>
          <w:lang w:val="en-US"/>
        </w:rPr>
        <w:t>result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it can </w:t>
      </w:r>
      <w:r w:rsidR="00B03C34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affect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symbiotic process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due to the prevention of light penetration, which </w:t>
      </w:r>
      <w:r w:rsidR="00AA7740" w:rsidRPr="008B690B">
        <w:rPr>
          <w:rFonts w:ascii="Times New Roman" w:hAnsi="Times New Roman" w:cs="Times New Roman"/>
          <w:sz w:val="20"/>
          <w:szCs w:val="20"/>
          <w:lang w:val="en-US"/>
        </w:rPr>
        <w:t>lead</w:t>
      </w:r>
      <w:r w:rsidR="008B49A2" w:rsidRPr="008B690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to low photosynthetic activity in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water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[11]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>Besides that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large number of synthetic dyes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released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>to wastewater during coloration proces</w:t>
      </w:r>
      <w:r w:rsidR="008B690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145CD">
        <w:rPr>
          <w:rFonts w:ascii="Times New Roman" w:hAnsi="Times New Roman" w:cs="Times New Roman"/>
          <w:sz w:val="20"/>
          <w:szCs w:val="20"/>
          <w:highlight w:val="green"/>
          <w:lang w:val="en-US"/>
        </w:rPr>
        <w:t>due to illegal and improper waste management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[3]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BF4C7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411B3F80" w14:textId="0A81DF5B" w:rsidR="00844ACE" w:rsidRPr="00AD21A0" w:rsidRDefault="00E2231E" w:rsidP="00AD21A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Various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techniques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have been developed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to remove dye from water </w:t>
      </w:r>
      <w:r>
        <w:rPr>
          <w:rFonts w:ascii="Times New Roman" w:hAnsi="Times New Roman" w:cs="Times New Roman"/>
          <w:sz w:val="20"/>
          <w:szCs w:val="20"/>
          <w:lang w:val="en-US"/>
        </w:rPr>
        <w:t>including</w:t>
      </w:r>
      <w:r w:rsidR="00B03C34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E4FAA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nanofiltration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[12]</w:t>
      </w:r>
      <w:r w:rsidR="001E4FAA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electrochemical coagulation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[13]</w:t>
      </w:r>
      <w:r w:rsidR="005722C8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reverse osmosis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[14]</w:t>
      </w:r>
      <w:r w:rsidR="005722C8" w:rsidRPr="000B534F">
        <w:rPr>
          <w:rFonts w:ascii="Times New Roman" w:hAnsi="Times New Roman" w:cs="Times New Roman"/>
          <w:sz w:val="20"/>
          <w:szCs w:val="20"/>
          <w:lang w:val="en-US"/>
        </w:rPr>
        <w:t>, photochemical degradation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[15]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ion exchange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[16]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and adsorption. However, adsorption is more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>beneficial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compared to other techniques due to the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>simplicity of design, case of operation, initial cost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and insensiti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vity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to toxic substances </w:t>
      </w:r>
      <w:r w:rsidR="00212250">
        <w:rPr>
          <w:rFonts w:ascii="Times New Roman" w:hAnsi="Times New Roman" w:cs="Times New Roman"/>
          <w:sz w:val="20"/>
          <w:szCs w:val="20"/>
          <w:lang w:val="en-US"/>
        </w:rPr>
        <w:t>[17]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>The e</w:t>
      </w:r>
      <w:r w:rsidRPr="00BA748C">
        <w:rPr>
          <w:rFonts w:ascii="Times New Roman" w:hAnsi="Times New Roman" w:cs="Times New Roman"/>
          <w:sz w:val="20"/>
          <w:szCs w:val="20"/>
          <w:lang w:val="en-US"/>
        </w:rPr>
        <w:t xml:space="preserve">fficiency of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BA748C">
        <w:rPr>
          <w:rFonts w:ascii="Times New Roman" w:hAnsi="Times New Roman" w:cs="Times New Roman"/>
          <w:sz w:val="20"/>
          <w:szCs w:val="20"/>
          <w:lang w:val="en-US"/>
        </w:rPr>
        <w:t>adsorption technique is based on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Pr="00BA748C">
        <w:rPr>
          <w:rFonts w:ascii="Times New Roman" w:hAnsi="Times New Roman" w:cs="Times New Roman"/>
          <w:sz w:val="20"/>
          <w:szCs w:val="20"/>
          <w:lang w:val="en-US"/>
        </w:rPr>
        <w:t>adsorbent properties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BA748C">
        <w:rPr>
          <w:rFonts w:ascii="Times New Roman" w:hAnsi="Times New Roman" w:cs="Times New Roman"/>
          <w:sz w:val="20"/>
          <w:szCs w:val="20"/>
          <w:lang w:val="en-US"/>
        </w:rPr>
        <w:t xml:space="preserve"> which </w:t>
      </w:r>
      <w:r w:rsidR="00AA7740">
        <w:rPr>
          <w:rFonts w:ascii="Times New Roman" w:hAnsi="Times New Roman" w:cs="Times New Roman"/>
          <w:sz w:val="20"/>
          <w:szCs w:val="20"/>
          <w:lang w:val="en-US"/>
        </w:rPr>
        <w:t>are</w:t>
      </w:r>
      <w:r w:rsidRPr="00BA748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A748C">
        <w:rPr>
          <w:rFonts w:ascii="Times New Roman" w:hAnsi="Times New Roman" w:cs="Times New Roman"/>
          <w:sz w:val="20"/>
          <w:szCs w:val="20"/>
          <w:lang w:val="en-US"/>
        </w:rPr>
        <w:t>high adsorption capacity and selectivity, good mechanical stability, resource abundance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A748C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gramStart"/>
      <w:r w:rsidR="00BA748C">
        <w:rPr>
          <w:rFonts w:ascii="Times New Roman" w:hAnsi="Times New Roman" w:cs="Times New Roman"/>
          <w:sz w:val="20"/>
          <w:szCs w:val="20"/>
          <w:lang w:val="en-US"/>
        </w:rPr>
        <w:t>environmental</w:t>
      </w:r>
      <w:proofErr w:type="gramEnd"/>
      <w:r w:rsidR="00BA748C">
        <w:rPr>
          <w:rFonts w:ascii="Times New Roman" w:hAnsi="Times New Roman" w:cs="Times New Roman"/>
          <w:sz w:val="20"/>
          <w:szCs w:val="20"/>
          <w:lang w:val="en-US"/>
        </w:rPr>
        <w:t xml:space="preserve"> friendly</w:t>
      </w:r>
      <w:r w:rsidR="00844ACE" w:rsidRPr="00BA748C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2625C9">
        <w:rPr>
          <w:rFonts w:ascii="Times New Roman" w:hAnsi="Times New Roman" w:cs="Times New Roman"/>
          <w:sz w:val="20"/>
          <w:szCs w:val="20"/>
          <w:lang w:val="en-US"/>
        </w:rPr>
        <w:t>18</w:t>
      </w:r>
      <w:r w:rsidR="00844ACE" w:rsidRPr="00BA748C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8B49A2" w:rsidRPr="008B690B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Therefore, </w:t>
      </w:r>
      <w:r w:rsidR="00CE013E" w:rsidRPr="008B690B">
        <w:rPr>
          <w:rFonts w:ascii="Times New Roman" w:hAnsi="Times New Roman" w:cs="Times New Roman"/>
          <w:sz w:val="20"/>
          <w:szCs w:val="20"/>
          <w:lang w:val="en-US"/>
        </w:rPr>
        <w:t>scientist</w:t>
      </w:r>
      <w:r w:rsidR="008B49A2" w:rsidRPr="008B690B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have 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>develop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013E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various kind</w:t>
      </w:r>
      <w:r w:rsidR="008B690B" w:rsidRPr="008B690B">
        <w:rPr>
          <w:rFonts w:ascii="Times New Roman" w:hAnsi="Times New Roman" w:cs="Times New Roman"/>
          <w:sz w:val="20"/>
          <w:szCs w:val="20"/>
          <w:highlight w:val="green"/>
          <w:lang w:val="en-US"/>
        </w:rPr>
        <w:t>s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of adsorbent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 xml:space="preserve"> from </w:t>
      </w:r>
      <w:r w:rsidR="006A6D03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coffee wastes 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>[5]</w:t>
      </w:r>
      <w:r w:rsidR="006A6D03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>banana plant-derived sorbents</w:t>
      </w:r>
      <w:r w:rsidR="006A6D03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>[19],</w:t>
      </w:r>
      <w:r w:rsidR="006A6D03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>calcined and uncalcined Mg/Al layered double hydroxide</w:t>
      </w:r>
      <w:r w:rsidR="006A6D03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 xml:space="preserve">[20], cellulose-based porous adsorbents [21], activated carbons [22, 23], magnetic lignin-based adsorbent [24], anionic clay-layered double hydroxide [25], amino-cross linked </w:t>
      </w:r>
      <w:proofErr w:type="spellStart"/>
      <w:r w:rsidR="006A6D03">
        <w:rPr>
          <w:rFonts w:ascii="Times New Roman" w:hAnsi="Times New Roman" w:cs="Times New Roman"/>
          <w:sz w:val="20"/>
          <w:szCs w:val="20"/>
          <w:lang w:val="en-US"/>
        </w:rPr>
        <w:t>hypromellose</w:t>
      </w:r>
      <w:proofErr w:type="spellEnd"/>
      <w:r w:rsidR="006A6D03">
        <w:rPr>
          <w:rFonts w:ascii="Times New Roman" w:hAnsi="Times New Roman" w:cs="Times New Roman"/>
          <w:sz w:val="20"/>
          <w:szCs w:val="20"/>
          <w:lang w:val="en-US"/>
        </w:rPr>
        <w:t xml:space="preserve"> [26]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6A6D03">
        <w:rPr>
          <w:rFonts w:ascii="Times New Roman" w:hAnsi="Times New Roman" w:cs="Times New Roman"/>
          <w:sz w:val="20"/>
          <w:szCs w:val="20"/>
          <w:lang w:val="en-US"/>
        </w:rPr>
        <w:t xml:space="preserve"> and layered double hydroxide/polyacrylamide nanocomposite hydrogels [27] 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to increase the efficiency </w:t>
      </w:r>
      <w:r w:rsidR="00CE54E9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removing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CE013E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dye</w:t>
      </w:r>
      <w:r w:rsidR="00BB5E17">
        <w:rPr>
          <w:rFonts w:ascii="Times New Roman" w:hAnsi="Times New Roman" w:cs="Times New Roman"/>
          <w:sz w:val="20"/>
          <w:szCs w:val="20"/>
          <w:lang w:val="en-US"/>
        </w:rPr>
        <w:t xml:space="preserve">. Nonetheless, 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these types of adsorbents may have </w:t>
      </w:r>
      <w:r w:rsidR="00CE136A">
        <w:rPr>
          <w:rFonts w:ascii="Times New Roman" w:hAnsi="Times New Roman" w:cs="Times New Roman"/>
          <w:sz w:val="20"/>
          <w:szCs w:val="20"/>
          <w:lang w:val="en-US"/>
        </w:rPr>
        <w:t>their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 drawback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s such as</w:t>
      </w:r>
      <w:r w:rsidR="00CE136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 expensive to synthesi</w:t>
      </w:r>
      <w:r w:rsidR="00CE136A">
        <w:rPr>
          <w:rFonts w:ascii="Times New Roman" w:hAnsi="Times New Roman" w:cs="Times New Roman"/>
          <w:sz w:val="20"/>
          <w:szCs w:val="20"/>
          <w:lang w:val="en-US"/>
        </w:rPr>
        <w:t>ze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>, difficult to dispose, low adsorption efficiency or difficult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 and costly to regenerate [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28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29</w:t>
      </w:r>
      <w:r w:rsidR="00D573AB">
        <w:rPr>
          <w:rFonts w:ascii="Times New Roman" w:hAnsi="Times New Roman" w:cs="Times New Roman"/>
          <w:sz w:val="20"/>
          <w:szCs w:val="20"/>
          <w:lang w:val="en-US"/>
        </w:rPr>
        <w:t xml:space="preserve">]. 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Th</w:t>
      </w:r>
      <w:r w:rsidR="00707FCB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e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discovery of mesoporous silica has ga</w:t>
      </w:r>
      <w:r w:rsidR="00CE136A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rnered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a lot of attention </w:t>
      </w:r>
      <w:r w:rsidR="00707FCB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from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researchers</w:t>
      </w:r>
      <w:r w:rsidR="00AD21A0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since it has high surface areas and well-defined pore structures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[</w:t>
      </w:r>
      <w:r w:rsidR="00524C67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30</w:t>
      </w:r>
      <w:r w:rsidR="001D7002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].</w:t>
      </w:r>
      <w:r w:rsidR="00AD21A0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The first mesoporous material was created through hydrothermal reaction using </w:t>
      </w:r>
      <w:proofErr w:type="spellStart"/>
      <w:r w:rsidR="00AD21A0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aluminisilicate</w:t>
      </w:r>
      <w:proofErr w:type="spellEnd"/>
      <w:r w:rsidR="00AD21A0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gel </w:t>
      </w:r>
      <w:r w:rsidR="00707FCB">
        <w:rPr>
          <w:rFonts w:ascii="Times New Roman" w:hAnsi="Times New Roman" w:cs="Times New Roman"/>
          <w:sz w:val="20"/>
          <w:szCs w:val="20"/>
          <w:highlight w:val="yellow"/>
          <w:lang w:val="en-US"/>
        </w:rPr>
        <w:t>with the</w:t>
      </w:r>
      <w:r w:rsidR="00AD21A0" w:rsidRPr="00AD21A0">
        <w:rPr>
          <w:rFonts w:ascii="Times New Roman" w:hAnsi="Times New Roman" w:cs="Times New Roman"/>
          <w:sz w:val="20"/>
          <w:szCs w:val="20"/>
          <w:highlight w:val="yellow"/>
          <w:lang w:val="en-US"/>
        </w:rPr>
        <w:t xml:space="preserve"> presence of surfactants [31]</w:t>
      </w:r>
    </w:p>
    <w:p w14:paraId="7239EDEE" w14:textId="1D23D872" w:rsidR="00F714DC" w:rsidRPr="0000710D" w:rsidRDefault="0015513C" w:rsidP="000B534F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2" w:name="_Hlk65580194"/>
      <w:r>
        <w:rPr>
          <w:rFonts w:ascii="Times New Roman" w:hAnsi="Times New Roman" w:cs="Times New Roman"/>
          <w:sz w:val="20"/>
          <w:szCs w:val="20"/>
          <w:lang w:val="en-US"/>
        </w:rPr>
        <w:t>Mobil Composition of Matter No. 41 (MCM-41) and Santa Barbara Amorphous (SBA-15)</w:t>
      </w:r>
      <w:r w:rsidR="00296E4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member </w:t>
      </w:r>
      <w:r w:rsidR="00296E4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296E4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mesoporous family and </w:t>
      </w:r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296E46"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suitable </w:t>
      </w:r>
      <w:bookmarkEnd w:id="2"/>
      <w:r w:rsidR="00A31C00">
        <w:rPr>
          <w:rFonts w:ascii="Times New Roman" w:hAnsi="Times New Roman" w:cs="Times New Roman"/>
          <w:sz w:val="20"/>
          <w:szCs w:val="20"/>
          <w:lang w:val="en-US"/>
        </w:rPr>
        <w:t xml:space="preserve">for dye removal due to their high specific surface area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ranging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from 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>500 to 1000 m</w:t>
      </w:r>
      <w:r w:rsidRPr="000B534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/g </w:t>
      </w:r>
      <w:r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322C84">
        <w:rPr>
          <w:rFonts w:ascii="Times New Roman" w:hAnsi="Times New Roman" w:cs="Times New Roman"/>
          <w:sz w:val="20"/>
          <w:szCs w:val="20"/>
          <w:lang w:val="en-US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The pore sizes of </w:t>
      </w:r>
      <w:r>
        <w:rPr>
          <w:rFonts w:ascii="Times New Roman" w:hAnsi="Times New Roman" w:cs="Times New Roman"/>
          <w:sz w:val="20"/>
          <w:szCs w:val="20"/>
          <w:lang w:val="en-US"/>
        </w:rPr>
        <w:t>SBA-15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>
        <w:rPr>
          <w:rFonts w:ascii="Times New Roman" w:hAnsi="Times New Roman" w:cs="Times New Roman"/>
          <w:sz w:val="20"/>
          <w:szCs w:val="20"/>
          <w:lang w:val="en-US"/>
        </w:rPr>
        <w:t>MCM-41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are in the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range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Pr="000B53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B534F">
        <w:rPr>
          <w:rFonts w:ascii="Times New Roman" w:hAnsi="Times New Roman" w:cs="Times New Roman"/>
          <w:sz w:val="20"/>
          <w:szCs w:val="20"/>
        </w:rPr>
        <w:t>60 to 110 Å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B534F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C3710">
        <w:rPr>
          <w:rFonts w:ascii="Times New Roman" w:hAnsi="Times New Roman" w:cs="Times New Roman"/>
          <w:sz w:val="20"/>
          <w:szCs w:val="20"/>
        </w:rPr>
        <w:t>15</w:t>
      </w:r>
      <w:r w:rsidRPr="000B534F">
        <w:rPr>
          <w:rFonts w:ascii="Times New Roman" w:hAnsi="Times New Roman" w:cs="Times New Roman"/>
          <w:sz w:val="20"/>
          <w:szCs w:val="20"/>
        </w:rPr>
        <w:t xml:space="preserve"> to 100 Å</w:t>
      </w:r>
      <w:r w:rsidR="00707FCB">
        <w:rPr>
          <w:rFonts w:ascii="Times New Roman" w:hAnsi="Times New Roman" w:cs="Times New Roman"/>
          <w:sz w:val="20"/>
          <w:szCs w:val="20"/>
        </w:rPr>
        <w:t>,</w:t>
      </w:r>
      <w:r w:rsidRPr="000B534F">
        <w:rPr>
          <w:rFonts w:ascii="Times New Roman" w:hAnsi="Times New Roman" w:cs="Times New Roman"/>
          <w:sz w:val="20"/>
          <w:szCs w:val="20"/>
        </w:rPr>
        <w:t xml:space="preserve"> respectively </w:t>
      </w:r>
      <w:r>
        <w:rPr>
          <w:rFonts w:ascii="Times New Roman" w:hAnsi="Times New Roman" w:cs="Times New Roman"/>
          <w:sz w:val="20"/>
          <w:szCs w:val="20"/>
        </w:rPr>
        <w:t>[</w:t>
      </w:r>
      <w:r w:rsidR="00524C67">
        <w:rPr>
          <w:rFonts w:ascii="Times New Roman" w:hAnsi="Times New Roman" w:cs="Times New Roman"/>
          <w:sz w:val="20"/>
          <w:szCs w:val="20"/>
        </w:rPr>
        <w:t>3</w:t>
      </w:r>
      <w:r w:rsidR="00322C84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524C67">
        <w:rPr>
          <w:rFonts w:ascii="Times New Roman" w:hAnsi="Times New Roman" w:cs="Times New Roman"/>
          <w:sz w:val="20"/>
          <w:szCs w:val="20"/>
        </w:rPr>
        <w:t>3</w:t>
      </w:r>
      <w:r w:rsidR="00322C84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]</w:t>
      </w:r>
      <w:r w:rsidRPr="000B534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Furthermore</w:t>
      </w:r>
      <w:r w:rsidR="0059575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595756">
        <w:rPr>
          <w:rFonts w:ascii="Times New Roman" w:hAnsi="Times New Roman" w:cs="Times New Roman"/>
          <w:sz w:val="20"/>
          <w:szCs w:val="20"/>
          <w:lang w:val="en-US"/>
        </w:rPr>
        <w:t>hydroxyl group (-OH) on their surface area offer ease functionalization to enhance their selectivity [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322C84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322C84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322C84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595756">
        <w:rPr>
          <w:rFonts w:ascii="Times New Roman" w:hAnsi="Times New Roman" w:cs="Times New Roman"/>
          <w:sz w:val="20"/>
          <w:szCs w:val="20"/>
          <w:lang w:val="en-US"/>
        </w:rPr>
        <w:t>]. These two adsorbents are preferable compared to other adsorbents because the surface and pores of these materials can be altered to target specific analytes, regenerated</w:t>
      </w:r>
      <w:r w:rsidR="00707FC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95756">
        <w:rPr>
          <w:rFonts w:ascii="Times New Roman" w:hAnsi="Times New Roman" w:cs="Times New Roman"/>
          <w:sz w:val="20"/>
          <w:szCs w:val="20"/>
          <w:lang w:val="en-US"/>
        </w:rPr>
        <w:t xml:space="preserve"> and reused with high capacity at low cost</w:t>
      </w:r>
      <w:r w:rsidR="005D2F93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524C67">
        <w:rPr>
          <w:rFonts w:ascii="Times New Roman" w:hAnsi="Times New Roman" w:cs="Times New Roman"/>
          <w:sz w:val="20"/>
          <w:szCs w:val="20"/>
          <w:lang w:val="en-US"/>
        </w:rPr>
        <w:t>29</w:t>
      </w:r>
      <w:r w:rsidR="005D2F93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0710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The objectives of this </w:t>
      </w:r>
      <w:r w:rsidR="00707FCB">
        <w:rPr>
          <w:rFonts w:ascii="Times New Roman" w:hAnsi="Times New Roman" w:cs="Times New Roman"/>
          <w:sz w:val="20"/>
          <w:szCs w:val="20"/>
        </w:rPr>
        <w:t>study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</w:t>
      </w:r>
      <w:r w:rsidR="008B49A2" w:rsidRPr="00110999">
        <w:rPr>
          <w:rFonts w:ascii="Times New Roman" w:hAnsi="Times New Roman" w:cs="Times New Roman"/>
          <w:sz w:val="20"/>
          <w:szCs w:val="20"/>
        </w:rPr>
        <w:t>are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to prepare and characterize mesoporous silica MCM-41 via </w:t>
      </w:r>
      <w:r w:rsidR="006E785E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mixed cationic-neutral templating route using cationic </w:t>
      </w:r>
      <w:proofErr w:type="spellStart"/>
      <w:r w:rsidR="006E785E" w:rsidRPr="000B534F">
        <w:rPr>
          <w:rFonts w:ascii="Times New Roman" w:hAnsi="Times New Roman" w:cs="Times New Roman"/>
          <w:sz w:val="20"/>
          <w:szCs w:val="20"/>
          <w:lang w:val="en-GB"/>
        </w:rPr>
        <w:t>cetyl</w:t>
      </w:r>
      <w:proofErr w:type="spellEnd"/>
      <w:r w:rsidR="006E785E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trimethylammonium bromide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and SBA-15 via sol-gel method</w:t>
      </w:r>
      <w:r w:rsidR="008E78C5">
        <w:rPr>
          <w:rFonts w:ascii="Times New Roman" w:hAnsi="Times New Roman" w:cs="Times New Roman"/>
          <w:sz w:val="20"/>
          <w:szCs w:val="20"/>
        </w:rPr>
        <w:t>. This is performed;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to assess the performance of prepared adsorbent for removal of </w:t>
      </w:r>
      <w:r w:rsidR="00A31C00">
        <w:rPr>
          <w:rFonts w:ascii="Times New Roman" w:hAnsi="Times New Roman" w:cs="Times New Roman"/>
          <w:sz w:val="20"/>
          <w:szCs w:val="20"/>
        </w:rPr>
        <w:t xml:space="preserve">anionic </w:t>
      </w:r>
      <w:r w:rsidR="008E78C5">
        <w:rPr>
          <w:rFonts w:ascii="Times New Roman" w:hAnsi="Times New Roman" w:cs="Times New Roman"/>
          <w:sz w:val="20"/>
          <w:szCs w:val="20"/>
        </w:rPr>
        <w:t>MO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and </w:t>
      </w:r>
      <w:r w:rsidR="00A31C00">
        <w:rPr>
          <w:rFonts w:ascii="Times New Roman" w:hAnsi="Times New Roman" w:cs="Times New Roman"/>
          <w:sz w:val="20"/>
          <w:szCs w:val="20"/>
        </w:rPr>
        <w:t xml:space="preserve">cationic </w:t>
      </w:r>
      <w:r w:rsidR="008E78C5">
        <w:rPr>
          <w:rFonts w:ascii="Times New Roman" w:hAnsi="Times New Roman" w:cs="Times New Roman"/>
          <w:sz w:val="20"/>
          <w:szCs w:val="20"/>
        </w:rPr>
        <w:t>MB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dyes </w:t>
      </w:r>
      <w:r w:rsidR="006E785E" w:rsidRPr="008B690B">
        <w:rPr>
          <w:rFonts w:ascii="Times New Roman" w:hAnsi="Times New Roman" w:cs="Times New Roman"/>
          <w:sz w:val="20"/>
          <w:szCs w:val="20"/>
          <w:highlight w:val="green"/>
        </w:rPr>
        <w:t>using</w:t>
      </w:r>
      <w:r w:rsidR="006E785E" w:rsidRPr="000B534F">
        <w:rPr>
          <w:rFonts w:ascii="Times New Roman" w:hAnsi="Times New Roman" w:cs="Times New Roman"/>
          <w:sz w:val="20"/>
          <w:szCs w:val="20"/>
        </w:rPr>
        <w:t xml:space="preserve"> </w:t>
      </w:r>
      <w:r w:rsidR="006E785E" w:rsidRPr="000B534F">
        <w:rPr>
          <w:rFonts w:ascii="Times New Roman" w:hAnsi="Times New Roman" w:cs="Times New Roman"/>
          <w:sz w:val="20"/>
          <w:szCs w:val="20"/>
          <w:lang w:val="en-GB"/>
        </w:rPr>
        <w:t>Ultraviolet -Visible Spectroscopy.</w:t>
      </w:r>
      <w:r w:rsidR="00FA3EA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40131053" w14:textId="77777777" w:rsidR="005D4732" w:rsidRPr="000B534F" w:rsidRDefault="005D4732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1245366C" w14:textId="4EFC4C97" w:rsidR="00222D9B" w:rsidRPr="000B534F" w:rsidRDefault="00222D9B" w:rsidP="000D17AD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Materials and methods</w:t>
      </w:r>
    </w:p>
    <w:p w14:paraId="50680624" w14:textId="77777777" w:rsidR="0091272C" w:rsidRPr="0091272C" w:rsidRDefault="0091272C" w:rsidP="0091272C">
      <w:pPr>
        <w:jc w:val="both"/>
        <w:rPr>
          <w:rFonts w:ascii="Times New Roman" w:hAnsi="Times New Roman" w:cs="Times New Roman"/>
          <w:b/>
          <w:bCs/>
          <w:sz w:val="20"/>
          <w:szCs w:val="20"/>
          <w:highlight w:val="green"/>
          <w:lang w:val="en-GB"/>
        </w:rPr>
      </w:pPr>
      <w:r w:rsidRPr="0091272C">
        <w:rPr>
          <w:rFonts w:ascii="Times New Roman" w:hAnsi="Times New Roman" w:cs="Times New Roman"/>
          <w:b/>
          <w:bCs/>
          <w:sz w:val="20"/>
          <w:szCs w:val="20"/>
          <w:highlight w:val="green"/>
          <w:lang w:val="en-GB"/>
        </w:rPr>
        <w:t>Chemicals and reagents</w:t>
      </w:r>
    </w:p>
    <w:p w14:paraId="3A1846FC" w14:textId="51DF1354" w:rsidR="0091272C" w:rsidRPr="0091272C" w:rsidRDefault="0091272C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The chemicals that were used in this study are cetyltrimethylammonium bromide (</w:t>
      </w:r>
      <w:proofErr w:type="spellStart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CTABr</w:t>
      </w:r>
      <w:proofErr w:type="spellEnd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, 99%, Sigma-Aldrich), 1.0 M aqueous hydroxide (NaOH, Sigma-Aldrich) and </w:t>
      </w:r>
      <w:proofErr w:type="spellStart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Ludox</w:t>
      </w:r>
      <w:proofErr w:type="spellEnd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colloidal silica (SiO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2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, 30%, Sigma-Aldrich</w:t>
      </w:r>
      <w:proofErr w:type="gramStart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),  ammonium</w:t>
      </w:r>
      <w:proofErr w:type="gramEnd"/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hydroxide (NH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4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OH, 25%), </w:t>
      </w:r>
      <w:r w:rsidR="008E78C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MB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(C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16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H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18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C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1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N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3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S, 90%, Sigma-Aldrich), </w:t>
      </w:r>
      <w:r w:rsidR="008E78C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MO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(C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14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H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14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N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3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NaO</w:t>
      </w:r>
      <w:r w:rsidRPr="0091272C">
        <w:rPr>
          <w:rFonts w:ascii="Times New Roman" w:hAnsi="Times New Roman" w:cs="Times New Roman"/>
          <w:sz w:val="20"/>
          <w:szCs w:val="20"/>
          <w:highlight w:val="green"/>
          <w:vertAlign w:val="subscript"/>
          <w:lang w:val="en-GB"/>
        </w:rPr>
        <w:t>3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S, 90%, Sigma-Aldrich)</w:t>
      </w:r>
      <w:r w:rsidR="008E78C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,</w:t>
      </w:r>
      <w:r w:rsidRPr="0091272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and distilled water.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0360FD2D" w14:textId="5B1119D1" w:rsidR="00222D9B" w:rsidRPr="000B534F" w:rsidRDefault="00222D9B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Preparation of MCM-41 and SBA-15</w:t>
      </w:r>
    </w:p>
    <w:p w14:paraId="124B1454" w14:textId="5A383647" w:rsidR="00B64FF1" w:rsidRPr="0076761C" w:rsidRDefault="00222D9B" w:rsidP="000B534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>The method used to synthesize MCM-41 w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adapted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with s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>light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modification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from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 xml:space="preserve"> a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>pre</w:t>
      </w:r>
      <w:r w:rsidR="00B64FF1" w:rsidRPr="000B534F">
        <w:rPr>
          <w:rFonts w:ascii="Times New Roman" w:hAnsi="Times New Roman" w:cs="Times New Roman"/>
          <w:sz w:val="20"/>
          <w:szCs w:val="20"/>
          <w:lang w:val="en-GB"/>
        </w:rPr>
        <w:t>v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>ious study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A3EA0">
        <w:rPr>
          <w:rFonts w:ascii="Times New Roman" w:hAnsi="Times New Roman" w:cs="Times New Roman"/>
          <w:sz w:val="20"/>
          <w:szCs w:val="20"/>
        </w:rPr>
        <w:t>[</w:t>
      </w:r>
      <w:r w:rsidR="00524C67">
        <w:rPr>
          <w:rFonts w:ascii="Times New Roman" w:hAnsi="Times New Roman" w:cs="Times New Roman"/>
          <w:sz w:val="20"/>
          <w:szCs w:val="20"/>
        </w:rPr>
        <w:t>3</w:t>
      </w:r>
      <w:r w:rsidR="00322C84">
        <w:rPr>
          <w:rFonts w:ascii="Times New Roman" w:hAnsi="Times New Roman" w:cs="Times New Roman"/>
          <w:sz w:val="20"/>
          <w:szCs w:val="20"/>
        </w:rPr>
        <w:t>7</w:t>
      </w:r>
      <w:r w:rsidR="00FA3EA0">
        <w:rPr>
          <w:rFonts w:ascii="Times New Roman" w:hAnsi="Times New Roman" w:cs="Times New Roman"/>
          <w:sz w:val="20"/>
          <w:szCs w:val="20"/>
        </w:rPr>
        <w:t>]</w:t>
      </w:r>
      <w:r w:rsidRPr="000B534F">
        <w:rPr>
          <w:rFonts w:ascii="Times New Roman" w:hAnsi="Times New Roman" w:cs="Times New Roman"/>
          <w:sz w:val="20"/>
          <w:szCs w:val="20"/>
        </w:rPr>
        <w:t>.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>Sodium silicate (solution A) w</w:t>
      </w:r>
      <w:r w:rsidR="00A31C00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 xml:space="preserve">firstly 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prepared by mixing 33.80 mL of </w:t>
      </w:r>
      <w:proofErr w:type="spellStart"/>
      <w:r w:rsidR="00D610CF">
        <w:rPr>
          <w:rFonts w:ascii="Times New Roman" w:hAnsi="Times New Roman" w:cs="Times New Roman"/>
          <w:sz w:val="20"/>
          <w:szCs w:val="20"/>
          <w:lang w:val="en-GB"/>
        </w:rPr>
        <w:t>Ludox</w:t>
      </w:r>
      <w:proofErr w:type="spellEnd"/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(30%) with 3.03 g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sodium hydroxide (NaOH) in 37.5 mL double distilled water at 80 ℃ 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>with 2 h stirring at a medium speed using</w:t>
      </w:r>
      <w:r w:rsidR="008B49A2" w:rsidRPr="008B690B">
        <w:rPr>
          <w:rFonts w:ascii="Times New Roman" w:hAnsi="Times New Roman" w:cs="Times New Roman"/>
          <w:sz w:val="20"/>
          <w:szCs w:val="20"/>
          <w:lang w:val="en-GB"/>
        </w:rPr>
        <w:t xml:space="preserve"> magnetic stirrer</w:t>
      </w:r>
      <w:r w:rsidR="00D610CF" w:rsidRPr="008B690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D610CF">
        <w:rPr>
          <w:rFonts w:ascii="Times New Roman" w:hAnsi="Times New Roman" w:cs="Times New Roman"/>
          <w:sz w:val="20"/>
          <w:szCs w:val="20"/>
          <w:lang w:val="en-GB"/>
        </w:rPr>
        <w:t xml:space="preserve"> Then, another solution (solution B) was separately prepared by mixing 9.60 g of cet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yltrimethylammonium bromide (</w:t>
      </w:r>
      <w:proofErr w:type="spellStart"/>
      <w:r w:rsidR="0076761C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76761C">
        <w:rPr>
          <w:rFonts w:ascii="Times New Roman" w:hAnsi="Times New Roman" w:cs="Times New Roman"/>
          <w:sz w:val="20"/>
          <w:szCs w:val="20"/>
          <w:lang w:val="en-GB"/>
        </w:rPr>
        <w:t>) and 0.50 g of ammonium hydroxide (NH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OH) in 75.0 mL of distilled water with stirring at 80 ℃ until a clear solution was obtained. Both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A and B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 solutions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 were mixed in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 polypropylene bottle to give a gel with a composition of 6 SiO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proofErr w:type="spellStart"/>
      <w:r w:rsidR="0076761C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76761C">
        <w:rPr>
          <w:rFonts w:ascii="Times New Roman" w:hAnsi="Times New Roman" w:cs="Times New Roman"/>
          <w:sz w:val="20"/>
          <w:szCs w:val="20"/>
          <w:lang w:val="en-GB"/>
        </w:rPr>
        <w:t>: 1.5 Na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O: 0.15 (NH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>O: 250H</w:t>
      </w:r>
      <w:r w:rsidR="0076761C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O followed with vigorous stirring. The resulting gel was then kept in an oven for crystallization at 100 ℃ for 24 h. </w:t>
      </w:r>
      <w:r w:rsidR="00A31C00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The</w:t>
      </w:r>
      <w:r w:rsidR="00DA0D75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following day, the</w:t>
      </w:r>
      <w:r w:rsidR="00A31C00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gel was</w:t>
      </w:r>
      <w:r w:rsidR="007F6EFC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then</w:t>
      </w:r>
      <w:r w:rsidR="00A31C00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cooled to room temperature </w:t>
      </w:r>
      <w:r w:rsidR="008B690B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for 3 h</w:t>
      </w:r>
      <w:r w:rsidR="00A31C00" w:rsidRPr="00DA0D75">
        <w:rPr>
          <w:rFonts w:ascii="Times New Roman" w:hAnsi="Times New Roman" w:cs="Times New Roman"/>
          <w:sz w:val="20"/>
          <w:szCs w:val="20"/>
          <w:highlight w:val="green"/>
          <w:lang w:val="en-GB"/>
        </w:rPr>
        <w:t>,</w:t>
      </w:r>
      <w:r w:rsidR="00A31C00">
        <w:rPr>
          <w:rFonts w:ascii="Times New Roman" w:hAnsi="Times New Roman" w:cs="Times New Roman"/>
          <w:sz w:val="20"/>
          <w:szCs w:val="20"/>
          <w:lang w:val="en-GB"/>
        </w:rPr>
        <w:t xml:space="preserve"> and the pH was adjusted to 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10.2 by adding 25wt% 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acetic acid. The heating 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lastRenderedPageBreak/>
        <w:t>and pH adjustments were repeat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 twice in order to complete the polymerization process of silica monomers. The 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>white conducts</w:t>
      </w:r>
      <w:r w:rsidR="0076761C">
        <w:rPr>
          <w:rFonts w:ascii="Times New Roman" w:hAnsi="Times New Roman" w:cs="Times New Roman"/>
          <w:sz w:val="20"/>
          <w:szCs w:val="20"/>
          <w:lang w:val="en-GB"/>
        </w:rPr>
        <w:t xml:space="preserve"> were 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>filtered, washed, neutralized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 xml:space="preserve"> and dried overnight at 100 ℃</w:t>
      </w:r>
      <w:r w:rsidR="008B49A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B49A2" w:rsidRPr="008B690B">
        <w:rPr>
          <w:rFonts w:ascii="Times New Roman" w:hAnsi="Times New Roman" w:cs="Times New Roman"/>
          <w:sz w:val="20"/>
          <w:szCs w:val="20"/>
          <w:lang w:val="en-GB"/>
        </w:rPr>
        <w:t>in an electrical oven</w:t>
      </w:r>
      <w:r w:rsidR="00E57ABE" w:rsidRPr="008B690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 xml:space="preserve"> Finally, the solid product </w:t>
      </w:r>
      <w:r w:rsidR="00CE136A">
        <w:rPr>
          <w:rFonts w:ascii="Times New Roman" w:hAnsi="Times New Roman" w:cs="Times New Roman"/>
          <w:sz w:val="20"/>
          <w:szCs w:val="20"/>
          <w:lang w:val="en-GB"/>
        </w:rPr>
        <w:t>went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 xml:space="preserve"> through </w:t>
      </w:r>
      <w:r w:rsidR="008E78C5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E57ABE">
        <w:rPr>
          <w:rFonts w:ascii="Times New Roman" w:hAnsi="Times New Roman" w:cs="Times New Roman"/>
          <w:sz w:val="20"/>
          <w:szCs w:val="20"/>
          <w:lang w:val="en-GB"/>
        </w:rPr>
        <w:t xml:space="preserve">calcination process at 550 ℃ in a furnace for 10 h to remove the organic template. </w:t>
      </w:r>
    </w:p>
    <w:p w14:paraId="18F38B55" w14:textId="41D6F5BB" w:rsidR="00DA6206" w:rsidRPr="00994379" w:rsidRDefault="00CE136A" w:rsidP="00994379">
      <w:pPr>
        <w:pStyle w:val="NormalUiTMParagraph1"/>
        <w:spacing w:line="240" w:lineRule="auto"/>
        <w:ind w:left="0"/>
        <w:rPr>
          <w:sz w:val="20"/>
          <w:szCs w:val="20"/>
        </w:rPr>
      </w:pPr>
      <w:r>
        <w:rPr>
          <w:sz w:val="20"/>
          <w:szCs w:val="20"/>
          <w:lang w:val="en-MY"/>
        </w:rPr>
        <w:t>The preparation of SBA-15 was referred to previous study with minor modification</w:t>
      </w:r>
      <w:r w:rsidR="004D0D43">
        <w:rPr>
          <w:sz w:val="20"/>
          <w:szCs w:val="20"/>
          <w:lang w:val="en-MY"/>
        </w:rPr>
        <w:t>s</w:t>
      </w:r>
      <w:r w:rsidR="00A31C00">
        <w:rPr>
          <w:sz w:val="20"/>
          <w:szCs w:val="20"/>
        </w:rPr>
        <w:t xml:space="preserve"> </w:t>
      </w:r>
      <w:r w:rsidR="00D610CF">
        <w:rPr>
          <w:sz w:val="20"/>
          <w:szCs w:val="20"/>
        </w:rPr>
        <w:t>[</w:t>
      </w:r>
      <w:r w:rsidR="00524C67">
        <w:rPr>
          <w:sz w:val="20"/>
          <w:szCs w:val="20"/>
        </w:rPr>
        <w:t>3</w:t>
      </w:r>
      <w:r w:rsidR="00322C84">
        <w:rPr>
          <w:sz w:val="20"/>
          <w:szCs w:val="20"/>
        </w:rPr>
        <w:t>8</w:t>
      </w:r>
      <w:r w:rsidR="00D610CF">
        <w:rPr>
          <w:sz w:val="20"/>
          <w:szCs w:val="20"/>
        </w:rPr>
        <w:t>]</w:t>
      </w:r>
      <w:r w:rsidR="00B64FF1" w:rsidRPr="000B534F">
        <w:rPr>
          <w:sz w:val="20"/>
          <w:szCs w:val="20"/>
        </w:rPr>
        <w:t xml:space="preserve">. </w:t>
      </w:r>
      <w:r w:rsidR="000221D0">
        <w:rPr>
          <w:sz w:val="20"/>
          <w:szCs w:val="20"/>
        </w:rPr>
        <w:t>Firstly, distillate water (30 mL), 2.0 M HCl (120 mL)</w:t>
      </w:r>
      <w:r w:rsidR="004D0D43">
        <w:rPr>
          <w:sz w:val="20"/>
          <w:szCs w:val="20"/>
        </w:rPr>
        <w:t>,</w:t>
      </w:r>
      <w:r w:rsidR="000221D0">
        <w:rPr>
          <w:sz w:val="20"/>
          <w:szCs w:val="20"/>
        </w:rPr>
        <w:t xml:space="preserve"> and Pluronic P123 (4.0 g) were dissolved</w:t>
      </w:r>
      <w:r w:rsidR="004D0D43">
        <w:rPr>
          <w:sz w:val="20"/>
          <w:szCs w:val="20"/>
        </w:rPr>
        <w:t xml:space="preserve"> by stirring</w:t>
      </w:r>
      <w:r w:rsidR="000221D0">
        <w:rPr>
          <w:sz w:val="20"/>
          <w:szCs w:val="20"/>
        </w:rPr>
        <w:t xml:space="preserve"> at 35 </w:t>
      </w:r>
      <w:r w:rsidR="000221D0">
        <w:rPr>
          <w:sz w:val="20"/>
          <w:szCs w:val="20"/>
          <w:lang w:val="en-GB"/>
        </w:rPr>
        <w:t xml:space="preserve">℃ for 20 h. </w:t>
      </w:r>
      <w:r w:rsidR="004D0D43">
        <w:rPr>
          <w:sz w:val="20"/>
          <w:szCs w:val="20"/>
          <w:lang w:val="en-GB"/>
        </w:rPr>
        <w:t>Then</w:t>
      </w:r>
      <w:r w:rsidR="000221D0">
        <w:rPr>
          <w:sz w:val="20"/>
          <w:szCs w:val="20"/>
          <w:lang w:val="en-GB"/>
        </w:rPr>
        <w:t xml:space="preserve">, 8.5 g </w:t>
      </w:r>
      <w:r w:rsidR="004D0D43">
        <w:rPr>
          <w:sz w:val="20"/>
          <w:szCs w:val="20"/>
          <w:lang w:val="en-GB"/>
        </w:rPr>
        <w:t xml:space="preserve">of </w:t>
      </w:r>
      <w:r w:rsidR="000221D0">
        <w:rPr>
          <w:sz w:val="20"/>
          <w:szCs w:val="20"/>
          <w:lang w:val="en-GB"/>
        </w:rPr>
        <w:t>tetraethyl-orthosilicate (TEOS) was added dropwise under constant vigorous stirring for 15 mi</w:t>
      </w:r>
      <w:r w:rsidR="008B690B">
        <w:rPr>
          <w:sz w:val="20"/>
          <w:szCs w:val="20"/>
          <w:lang w:val="en-GB"/>
        </w:rPr>
        <w:t>n</w:t>
      </w:r>
      <w:r w:rsidR="000221D0">
        <w:rPr>
          <w:sz w:val="20"/>
          <w:szCs w:val="20"/>
          <w:lang w:val="en-GB"/>
        </w:rPr>
        <w:t xml:space="preserve">. The mixture was kept under static conditions </w:t>
      </w:r>
      <w:r>
        <w:rPr>
          <w:sz w:val="20"/>
          <w:szCs w:val="20"/>
          <w:lang w:val="en-GB"/>
        </w:rPr>
        <w:t xml:space="preserve">at </w:t>
      </w:r>
      <w:r w:rsidR="000221D0">
        <w:rPr>
          <w:sz w:val="20"/>
          <w:szCs w:val="20"/>
          <w:lang w:val="en-GB"/>
        </w:rPr>
        <w:t xml:space="preserve">35 ℃ for 20 h. The milky mixture was then placed in an oven at 90 ℃ for 24 h. The solid product </w:t>
      </w:r>
      <w:r w:rsidR="00C706EA">
        <w:rPr>
          <w:sz w:val="20"/>
          <w:szCs w:val="20"/>
          <w:lang w:val="en-GB"/>
        </w:rPr>
        <w:t xml:space="preserve">was </w:t>
      </w:r>
      <w:r w:rsidR="000221D0">
        <w:rPr>
          <w:sz w:val="20"/>
          <w:szCs w:val="20"/>
          <w:lang w:val="en-GB"/>
        </w:rPr>
        <w:t>filtered, washed</w:t>
      </w:r>
      <w:r w:rsidR="004D0D43">
        <w:rPr>
          <w:sz w:val="20"/>
          <w:szCs w:val="20"/>
          <w:lang w:val="en-GB"/>
        </w:rPr>
        <w:t>,</w:t>
      </w:r>
      <w:r w:rsidR="000221D0">
        <w:rPr>
          <w:sz w:val="20"/>
          <w:szCs w:val="20"/>
          <w:lang w:val="en-GB"/>
        </w:rPr>
        <w:t xml:space="preserve"> and dried at 45 ℃ for 72 h</w:t>
      </w:r>
      <w:r w:rsidR="00C706EA">
        <w:rPr>
          <w:sz w:val="20"/>
          <w:szCs w:val="20"/>
          <w:lang w:val="en-GB"/>
        </w:rPr>
        <w:t>. Lastly, the product was calcined for 6 h at 500 ℃ and stored in a proper container.</w:t>
      </w:r>
    </w:p>
    <w:p w14:paraId="49F189AB" w14:textId="77777777" w:rsidR="00A31C00" w:rsidRDefault="00A31C00" w:rsidP="000B534F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532DB409" w14:textId="37B3F566" w:rsidR="00B64FF1" w:rsidRPr="000B534F" w:rsidRDefault="00B64FF1" w:rsidP="000B534F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Characteri</w:t>
      </w:r>
      <w:r w:rsidR="004D0D43">
        <w:rPr>
          <w:rFonts w:ascii="Times New Roman" w:hAnsi="Times New Roman" w:cs="Times New Roman"/>
          <w:b/>
          <w:bCs/>
          <w:sz w:val="20"/>
          <w:szCs w:val="20"/>
          <w:lang w:val="en-GB"/>
        </w:rPr>
        <w:t>z</w:t>
      </w: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ation of MCM-41 and SBA-15</w:t>
      </w:r>
    </w:p>
    <w:p w14:paraId="2C68A499" w14:textId="5AF39552" w:rsidR="00FA3EA0" w:rsidRPr="00E045AC" w:rsidRDefault="002F5B50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The functional group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 xml:space="preserve">that are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present in both adsorbents were determined using 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>FTIR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(Perkin Elmer 8300</w:t>
      </w:r>
      <w:r w:rsidR="0000710D">
        <w:rPr>
          <w:rFonts w:ascii="Times New Roman" w:hAnsi="Times New Roman" w:cs="Times New Roman"/>
          <w:sz w:val="20"/>
          <w:szCs w:val="20"/>
          <w:lang w:val="en-GB"/>
        </w:rPr>
        <w:t>, Massachusetts, USA</w:t>
      </w:r>
      <w:r>
        <w:rPr>
          <w:rFonts w:ascii="Times New Roman" w:hAnsi="Times New Roman" w:cs="Times New Roman"/>
          <w:sz w:val="20"/>
          <w:szCs w:val="20"/>
          <w:lang w:val="en-GB"/>
        </w:rPr>
        <w:t>). Each adsorbent was gr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>ound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with KBr powder to turn it into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pellet before obtaining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FTIR spectrum. The surface morphology of both adsorbents </w:t>
      </w:r>
      <w:r w:rsidR="0000710D">
        <w:rPr>
          <w:rFonts w:ascii="Times New Roman" w:hAnsi="Times New Roman" w:cs="Times New Roman"/>
          <w:sz w:val="20"/>
          <w:szCs w:val="20"/>
          <w:lang w:val="en-GB"/>
        </w:rPr>
        <w:t>was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710D">
        <w:rPr>
          <w:rFonts w:ascii="Times New Roman" w:hAnsi="Times New Roman" w:cs="Times New Roman"/>
          <w:sz w:val="20"/>
          <w:szCs w:val="20"/>
          <w:lang w:val="en-GB"/>
        </w:rPr>
        <w:t xml:space="preserve">identified using 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>FESEM</w:t>
      </w:r>
      <w:r w:rsidR="00B64FF1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710D">
        <w:rPr>
          <w:rFonts w:ascii="Times New Roman" w:hAnsi="Times New Roman" w:cs="Times New Roman"/>
          <w:sz w:val="20"/>
          <w:szCs w:val="20"/>
          <w:lang w:val="en-GB"/>
        </w:rPr>
        <w:t>(JEOL J</w:t>
      </w:r>
      <w:r w:rsidR="006F17E9">
        <w:rPr>
          <w:rFonts w:ascii="Times New Roman" w:hAnsi="Times New Roman" w:cs="Times New Roman"/>
          <w:sz w:val="20"/>
          <w:szCs w:val="20"/>
          <w:lang w:val="en-GB"/>
        </w:rPr>
        <w:t>EM-2300, Tokyo, Japan</w:t>
      </w:r>
      <w:r w:rsidR="0000710D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6F17E9">
        <w:rPr>
          <w:rFonts w:ascii="Times New Roman" w:hAnsi="Times New Roman" w:cs="Times New Roman"/>
          <w:sz w:val="20"/>
          <w:szCs w:val="20"/>
          <w:lang w:val="en-GB"/>
        </w:rPr>
        <w:t xml:space="preserve"> after it was coated with gold film at 20kV voltage. In addition, the specific surface area and averaged pore size were </w:t>
      </w:r>
      <w:proofErr w:type="spellStart"/>
      <w:r w:rsidR="006F17E9">
        <w:rPr>
          <w:rFonts w:ascii="Times New Roman" w:hAnsi="Times New Roman" w:cs="Times New Roman"/>
          <w:sz w:val="20"/>
          <w:szCs w:val="20"/>
          <w:lang w:val="en-GB"/>
        </w:rPr>
        <w:t>analy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>z</w:t>
      </w:r>
      <w:r w:rsidR="006F17E9">
        <w:rPr>
          <w:rFonts w:ascii="Times New Roman" w:hAnsi="Times New Roman" w:cs="Times New Roman"/>
          <w:sz w:val="20"/>
          <w:szCs w:val="20"/>
          <w:lang w:val="en-GB"/>
        </w:rPr>
        <w:t>ed</w:t>
      </w:r>
      <w:proofErr w:type="spellEnd"/>
      <w:r w:rsidR="006F17E9">
        <w:rPr>
          <w:rFonts w:ascii="Times New Roman" w:hAnsi="Times New Roman" w:cs="Times New Roman"/>
          <w:sz w:val="20"/>
          <w:szCs w:val="20"/>
          <w:lang w:val="en-GB"/>
        </w:rPr>
        <w:t xml:space="preserve"> using </w:t>
      </w:r>
      <w:proofErr w:type="spellStart"/>
      <w:r w:rsidR="006F17E9">
        <w:rPr>
          <w:rFonts w:ascii="Times New Roman" w:hAnsi="Times New Roman" w:cs="Times New Roman"/>
          <w:sz w:val="20"/>
          <w:szCs w:val="20"/>
          <w:lang w:val="en-GB"/>
        </w:rPr>
        <w:t>Brunauer</w:t>
      </w:r>
      <w:proofErr w:type="spellEnd"/>
      <w:r w:rsidR="006F17E9">
        <w:rPr>
          <w:rFonts w:ascii="Times New Roman" w:hAnsi="Times New Roman" w:cs="Times New Roman"/>
          <w:sz w:val="20"/>
          <w:szCs w:val="20"/>
          <w:lang w:val="en-GB"/>
        </w:rPr>
        <w:t>-Emmett-Teller (BET) surface analyser (</w:t>
      </w:r>
      <w:proofErr w:type="spellStart"/>
      <w:r w:rsidR="006F17E9">
        <w:rPr>
          <w:rFonts w:ascii="Times New Roman" w:hAnsi="Times New Roman" w:cs="Times New Roman"/>
          <w:sz w:val="20"/>
          <w:szCs w:val="20"/>
          <w:lang w:val="en-GB"/>
        </w:rPr>
        <w:t>Belsorp</w:t>
      </w:r>
      <w:proofErr w:type="spellEnd"/>
      <w:r w:rsidR="006F17E9">
        <w:rPr>
          <w:rFonts w:ascii="Times New Roman" w:hAnsi="Times New Roman" w:cs="Times New Roman"/>
          <w:sz w:val="20"/>
          <w:szCs w:val="20"/>
          <w:lang w:val="en-GB"/>
        </w:rPr>
        <w:t>-mini II, Japan). The sample</w:t>
      </w:r>
      <w:r w:rsidR="00796476">
        <w:rPr>
          <w:rFonts w:ascii="Times New Roman" w:hAnsi="Times New Roman" w:cs="Times New Roman"/>
          <w:sz w:val="20"/>
          <w:szCs w:val="20"/>
          <w:lang w:val="en-GB"/>
        </w:rPr>
        <w:t xml:space="preserve">s were displaced at 300 ℃ with nitrogen flow for 6 hours. The surface area of each adsorbent was discovered from the linear BET method </w:t>
      </w:r>
      <w:r w:rsidR="007F6EFC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7F6EFC" w:rsidRPr="003D325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rapid nitrogen uptake</w:t>
      </w:r>
      <w:r w:rsidR="003D325E" w:rsidRPr="003D325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,</w:t>
      </w:r>
      <w:r w:rsidR="007F6EFC" w:rsidRPr="003D325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P/P</w:t>
      </w:r>
      <w:r w:rsidR="007F6EFC" w:rsidRPr="003D325E">
        <w:rPr>
          <w:rFonts w:ascii="Times New Roman" w:hAnsi="Times New Roman" w:cs="Times New Roman"/>
          <w:sz w:val="20"/>
          <w:szCs w:val="20"/>
          <w:highlight w:val="yellow"/>
          <w:vertAlign w:val="subscript"/>
          <w:lang w:val="en-GB"/>
        </w:rPr>
        <w:t>O</w:t>
      </w:r>
      <w:r w:rsidR="007F6EFC" w:rsidRPr="003D325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= (0.4-1.0)</w:t>
      </w:r>
      <w:r w:rsidR="00796476" w:rsidRPr="003D325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.</w:t>
      </w:r>
      <w:r w:rsidR="0079647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33297496" w14:textId="0A5CFD28" w:rsidR="00F714DC" w:rsidRPr="000B534F" w:rsidRDefault="00DA6206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Batch studies on </w:t>
      </w:r>
      <w:r w:rsidR="00F714DC"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MO and MB removal</w:t>
      </w:r>
    </w:p>
    <w:p w14:paraId="05A480A9" w14:textId="5BB72F8F" w:rsidR="00B158EF" w:rsidRPr="00F879AC" w:rsidRDefault="002634FE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8A394B">
        <w:rPr>
          <w:rFonts w:ascii="Times New Roman" w:hAnsi="Times New Roman" w:cs="Times New Roman"/>
          <w:sz w:val="20"/>
          <w:szCs w:val="20"/>
          <w:lang w:val="en-GB"/>
        </w:rPr>
        <w:t>The batch studies were carried out to investigate the adsorption reaction of MO and MB onto MCM-41 and SBA-15</w:t>
      </w:r>
      <w:r w:rsidR="00933F9A" w:rsidRPr="008A394B">
        <w:rPr>
          <w:rFonts w:ascii="Times New Roman" w:hAnsi="Times New Roman" w:cs="Times New Roman"/>
          <w:sz w:val="20"/>
          <w:szCs w:val="20"/>
          <w:lang w:val="en-GB"/>
        </w:rPr>
        <w:t xml:space="preserve"> by </w:t>
      </w:r>
      <w:r w:rsidR="00933F9A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varying </w:t>
      </w:r>
      <w:r w:rsidR="004D0D43">
        <w:rPr>
          <w:rFonts w:ascii="Times New Roman" w:hAnsi="Times New Roman" w:cs="Times New Roman"/>
          <w:sz w:val="20"/>
          <w:szCs w:val="20"/>
          <w:highlight w:val="green"/>
          <w:lang w:val="en-GB"/>
        </w:rPr>
        <w:t>the pH values of the sample</w:t>
      </w:r>
      <w:r w:rsidR="00933F9A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, </w:t>
      </w:r>
      <w:r w:rsidR="004D0D43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the </w:t>
      </w:r>
      <w:r w:rsidR="00933F9A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initial concentration</w:t>
      </w:r>
      <w:r w:rsidR="007F6EFC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of both dyes</w:t>
      </w:r>
      <w:r w:rsidR="004D0D43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933F9A" w:rsidRPr="008A394B">
        <w:rPr>
          <w:rFonts w:ascii="Times New Roman" w:hAnsi="Times New Roman" w:cs="Times New Roman"/>
          <w:sz w:val="20"/>
          <w:szCs w:val="20"/>
          <w:lang w:val="en-GB"/>
        </w:rPr>
        <w:t xml:space="preserve"> and contact time</w:t>
      </w:r>
      <w:r w:rsidRPr="008A394B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F858DC" w:rsidRPr="008A394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92D16" w:rsidRPr="00F443C8">
        <w:rPr>
          <w:rFonts w:ascii="Times New Roman" w:hAnsi="Times New Roman" w:cs="Times New Roman"/>
          <w:sz w:val="20"/>
          <w:szCs w:val="20"/>
          <w:highlight w:val="green"/>
        </w:rPr>
        <w:t xml:space="preserve">Each parameter gave </w:t>
      </w:r>
      <w:r w:rsidR="004D0D43">
        <w:rPr>
          <w:rFonts w:ascii="Times New Roman" w:hAnsi="Times New Roman" w:cs="Times New Roman"/>
          <w:sz w:val="20"/>
          <w:szCs w:val="20"/>
          <w:highlight w:val="green"/>
        </w:rPr>
        <w:t xml:space="preserve">an </w:t>
      </w:r>
      <w:r w:rsidR="00492D16" w:rsidRPr="00F443C8">
        <w:rPr>
          <w:rFonts w:ascii="Times New Roman" w:hAnsi="Times New Roman" w:cs="Times New Roman"/>
          <w:sz w:val="20"/>
          <w:szCs w:val="20"/>
          <w:highlight w:val="green"/>
        </w:rPr>
        <w:t xml:space="preserve">effect on </w:t>
      </w:r>
      <w:r w:rsidR="004D0D43">
        <w:rPr>
          <w:rFonts w:ascii="Times New Roman" w:hAnsi="Times New Roman" w:cs="Times New Roman"/>
          <w:sz w:val="20"/>
          <w:szCs w:val="20"/>
          <w:highlight w:val="green"/>
        </w:rPr>
        <w:t xml:space="preserve">the </w:t>
      </w:r>
      <w:r w:rsidR="00492D16" w:rsidRPr="00F443C8">
        <w:rPr>
          <w:rFonts w:ascii="Times New Roman" w:hAnsi="Times New Roman" w:cs="Times New Roman"/>
          <w:sz w:val="20"/>
          <w:szCs w:val="20"/>
          <w:highlight w:val="green"/>
        </w:rPr>
        <w:t>adsorption capacity</w:t>
      </w:r>
      <w:r w:rsidR="007F6EFC" w:rsidRPr="00F443C8">
        <w:rPr>
          <w:rFonts w:ascii="Times New Roman" w:hAnsi="Times New Roman" w:cs="Times New Roman"/>
          <w:sz w:val="20"/>
          <w:szCs w:val="20"/>
          <w:highlight w:val="green"/>
        </w:rPr>
        <w:t xml:space="preserve"> of </w:t>
      </w:r>
      <w:r w:rsidR="004D0D43">
        <w:rPr>
          <w:rFonts w:ascii="Times New Roman" w:hAnsi="Times New Roman" w:cs="Times New Roman"/>
          <w:sz w:val="20"/>
          <w:szCs w:val="20"/>
          <w:highlight w:val="green"/>
        </w:rPr>
        <w:t xml:space="preserve">the </w:t>
      </w:r>
      <w:r w:rsidR="007F6EFC" w:rsidRPr="00F443C8">
        <w:rPr>
          <w:rFonts w:ascii="Times New Roman" w:hAnsi="Times New Roman" w:cs="Times New Roman"/>
          <w:sz w:val="20"/>
          <w:szCs w:val="20"/>
          <w:highlight w:val="green"/>
        </w:rPr>
        <w:t>dyes using</w:t>
      </w:r>
      <w:r w:rsidR="00492D16" w:rsidRPr="00F443C8">
        <w:rPr>
          <w:rFonts w:ascii="Times New Roman" w:hAnsi="Times New Roman" w:cs="Times New Roman"/>
          <w:sz w:val="20"/>
          <w:szCs w:val="20"/>
          <w:highlight w:val="green"/>
        </w:rPr>
        <w:t xml:space="preserve"> MCM-41 and SBA-15 as </w:t>
      </w:r>
      <w:r w:rsidR="004D0D43">
        <w:rPr>
          <w:rFonts w:ascii="Times New Roman" w:hAnsi="Times New Roman" w:cs="Times New Roman"/>
          <w:sz w:val="20"/>
          <w:szCs w:val="20"/>
          <w:highlight w:val="green"/>
        </w:rPr>
        <w:t xml:space="preserve">the </w:t>
      </w:r>
      <w:r w:rsidR="00492D16" w:rsidRPr="00F443C8">
        <w:rPr>
          <w:rFonts w:ascii="Times New Roman" w:hAnsi="Times New Roman" w:cs="Times New Roman"/>
          <w:sz w:val="20"/>
          <w:szCs w:val="20"/>
          <w:highlight w:val="green"/>
        </w:rPr>
        <w:t>adsorbent</w:t>
      </w:r>
      <w:r w:rsidR="00492D16" w:rsidRPr="008A394B">
        <w:rPr>
          <w:rFonts w:ascii="Times New Roman" w:hAnsi="Times New Roman" w:cs="Times New Roman"/>
          <w:sz w:val="20"/>
          <w:szCs w:val="20"/>
        </w:rPr>
        <w:t xml:space="preserve">. The adsorbent dosage was kept constant at 0.05 g. </w:t>
      </w:r>
      <w:r w:rsidR="00A31C00">
        <w:rPr>
          <w:rFonts w:ascii="Times New Roman" w:hAnsi="Times New Roman" w:cs="Times New Roman"/>
          <w:sz w:val="20"/>
          <w:szCs w:val="20"/>
        </w:rPr>
        <w:t xml:space="preserve">The removal process was obtained by placing </w:t>
      </w:r>
      <w:r w:rsidR="007C2F23">
        <w:rPr>
          <w:rFonts w:ascii="Times New Roman" w:hAnsi="Times New Roman" w:cs="Times New Roman"/>
          <w:sz w:val="20"/>
          <w:szCs w:val="20"/>
        </w:rPr>
        <w:t xml:space="preserve">a </w:t>
      </w:r>
      <w:r w:rsidR="00A31C00">
        <w:rPr>
          <w:rFonts w:ascii="Times New Roman" w:hAnsi="Times New Roman" w:cs="Times New Roman"/>
          <w:sz w:val="20"/>
          <w:szCs w:val="20"/>
        </w:rPr>
        <w:t>conical flask</w:t>
      </w:r>
      <w:r w:rsidR="004B5C64">
        <w:rPr>
          <w:rFonts w:ascii="Times New Roman" w:hAnsi="Times New Roman" w:cs="Times New Roman"/>
          <w:sz w:val="20"/>
          <w:szCs w:val="20"/>
        </w:rPr>
        <w:t xml:space="preserve"> containing dye solution (10 mL) and </w:t>
      </w:r>
      <w:r w:rsidR="004B5C64" w:rsidRPr="007F6EFC">
        <w:rPr>
          <w:rFonts w:ascii="Times New Roman" w:hAnsi="Times New Roman" w:cs="Times New Roman"/>
          <w:sz w:val="20"/>
          <w:szCs w:val="20"/>
          <w:highlight w:val="green"/>
        </w:rPr>
        <w:t>0</w:t>
      </w:r>
      <w:r w:rsidR="007F6EFC" w:rsidRPr="007F6EFC">
        <w:rPr>
          <w:rFonts w:ascii="Times New Roman" w:hAnsi="Times New Roman" w:cs="Times New Roman"/>
          <w:sz w:val="20"/>
          <w:szCs w:val="20"/>
          <w:highlight w:val="green"/>
        </w:rPr>
        <w:t>.</w:t>
      </w:r>
      <w:r w:rsidR="004B5C64" w:rsidRPr="007F6EFC">
        <w:rPr>
          <w:rFonts w:ascii="Times New Roman" w:hAnsi="Times New Roman" w:cs="Times New Roman"/>
          <w:sz w:val="20"/>
          <w:szCs w:val="20"/>
          <w:highlight w:val="green"/>
        </w:rPr>
        <w:t>05 g</w:t>
      </w:r>
      <w:r w:rsidR="004B5C64">
        <w:rPr>
          <w:rFonts w:ascii="Times New Roman" w:hAnsi="Times New Roman" w:cs="Times New Roman"/>
          <w:sz w:val="20"/>
          <w:szCs w:val="20"/>
        </w:rPr>
        <w:t xml:space="preserve"> adsorbent onto</w:t>
      </w:r>
      <w:r w:rsidR="007C2F23">
        <w:rPr>
          <w:rFonts w:ascii="Times New Roman" w:hAnsi="Times New Roman" w:cs="Times New Roman"/>
          <w:sz w:val="20"/>
          <w:szCs w:val="20"/>
        </w:rPr>
        <w:t xml:space="preserve"> a</w:t>
      </w:r>
      <w:r w:rsidR="004B5C64">
        <w:rPr>
          <w:rFonts w:ascii="Times New Roman" w:hAnsi="Times New Roman" w:cs="Times New Roman"/>
          <w:sz w:val="20"/>
          <w:szCs w:val="20"/>
        </w:rPr>
        <w:t xml:space="preserve"> shaker with</w:t>
      </w:r>
      <w:r w:rsidR="007C2F23">
        <w:rPr>
          <w:rFonts w:ascii="Times New Roman" w:hAnsi="Times New Roman" w:cs="Times New Roman"/>
          <w:sz w:val="20"/>
          <w:szCs w:val="20"/>
        </w:rPr>
        <w:t xml:space="preserve"> a</w:t>
      </w:r>
      <w:r w:rsidR="004B5C64">
        <w:rPr>
          <w:rFonts w:ascii="Times New Roman" w:hAnsi="Times New Roman" w:cs="Times New Roman"/>
          <w:sz w:val="20"/>
          <w:szCs w:val="20"/>
        </w:rPr>
        <w:t xml:space="preserve"> constant speed </w:t>
      </w:r>
      <w:r w:rsidR="00B91EBB">
        <w:rPr>
          <w:rFonts w:ascii="Times New Roman" w:hAnsi="Times New Roman" w:cs="Times New Roman"/>
          <w:sz w:val="20"/>
          <w:szCs w:val="20"/>
        </w:rPr>
        <w:t>at</w:t>
      </w:r>
      <w:r w:rsidR="004B5C64">
        <w:rPr>
          <w:rFonts w:ascii="Times New Roman" w:hAnsi="Times New Roman" w:cs="Times New Roman"/>
          <w:sz w:val="20"/>
          <w:szCs w:val="20"/>
        </w:rPr>
        <w:t xml:space="preserve"> 160 rpm.</w:t>
      </w:r>
      <w:r w:rsidR="00492D16" w:rsidRPr="008A394B">
        <w:rPr>
          <w:rFonts w:ascii="Times New Roman" w:hAnsi="Times New Roman" w:cs="Times New Roman"/>
          <w:sz w:val="20"/>
          <w:szCs w:val="20"/>
        </w:rPr>
        <w:t xml:space="preserve"> </w:t>
      </w:r>
      <w:r w:rsidR="004B5C64">
        <w:rPr>
          <w:rFonts w:ascii="Times New Roman" w:hAnsi="Times New Roman" w:cs="Times New Roman"/>
          <w:sz w:val="20"/>
          <w:szCs w:val="20"/>
        </w:rPr>
        <w:t>The</w:t>
      </w:r>
      <w:r w:rsidR="00AD727F">
        <w:rPr>
          <w:rFonts w:ascii="Times New Roman" w:hAnsi="Times New Roman" w:cs="Times New Roman"/>
          <w:sz w:val="20"/>
          <w:szCs w:val="20"/>
        </w:rPr>
        <w:t xml:space="preserve"> adsorbent was separated from </w:t>
      </w:r>
      <w:r w:rsidR="007C2F23">
        <w:rPr>
          <w:rFonts w:ascii="Times New Roman" w:hAnsi="Times New Roman" w:cs="Times New Roman"/>
          <w:sz w:val="20"/>
          <w:szCs w:val="20"/>
        </w:rPr>
        <w:t xml:space="preserve">the </w:t>
      </w:r>
      <w:r w:rsidR="00AD727F">
        <w:rPr>
          <w:rFonts w:ascii="Times New Roman" w:hAnsi="Times New Roman" w:cs="Times New Roman"/>
          <w:sz w:val="20"/>
          <w:szCs w:val="20"/>
        </w:rPr>
        <w:t xml:space="preserve">dye solution through centrifugation. </w:t>
      </w:r>
      <w:r w:rsidR="004B5C64">
        <w:rPr>
          <w:rFonts w:ascii="Times New Roman" w:hAnsi="Times New Roman" w:cs="Times New Roman"/>
          <w:sz w:val="20"/>
          <w:szCs w:val="20"/>
        </w:rPr>
        <w:t>The residual MO and MB concentrations were then determined by collecting aliquots from the supernatant and measuring them with a UV-Vis spectrophotometer</w:t>
      </w:r>
      <w:r w:rsidR="00492D16" w:rsidRPr="008A394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92D16" w:rsidRPr="008A394B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(Lambda 35-Perkin Elmer) at </w:t>
      </w:r>
      <w:r w:rsidR="007C2F23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a </w:t>
      </w:r>
      <w:r w:rsidR="00492D16" w:rsidRPr="008A394B">
        <w:rPr>
          <w:rFonts w:ascii="Times New Roman" w:eastAsia="Yu Mincho" w:hAnsi="Times New Roman" w:cs="Times New Roman"/>
          <w:sz w:val="20"/>
          <w:szCs w:val="20"/>
          <w:lang w:val="en-GB"/>
        </w:rPr>
        <w:t>wavelength of 463 nm</w:t>
      </w:r>
      <w:r w:rsidR="007C2F23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 for </w:t>
      </w:r>
      <w:r w:rsidR="00492D16" w:rsidRPr="008A394B">
        <w:rPr>
          <w:rFonts w:ascii="Times New Roman" w:eastAsia="Yu Mincho" w:hAnsi="Times New Roman" w:cs="Times New Roman"/>
          <w:sz w:val="20"/>
          <w:szCs w:val="20"/>
          <w:lang w:val="en-GB"/>
        </w:rPr>
        <w:t>MO and 660 nm</w:t>
      </w:r>
      <w:r w:rsidR="007C2F23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 for</w:t>
      </w:r>
      <w:r w:rsidR="00492D16" w:rsidRPr="008A394B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 MB</w:t>
      </w:r>
      <w:r w:rsidR="00AD727F">
        <w:rPr>
          <w:rFonts w:ascii="Times New Roman" w:eastAsia="Yu Mincho" w:hAnsi="Times New Roman" w:cs="Times New Roman"/>
          <w:sz w:val="20"/>
          <w:szCs w:val="20"/>
          <w:lang w:val="en-GB"/>
        </w:rPr>
        <w:t xml:space="preserve"> [</w:t>
      </w:r>
      <w:r w:rsidR="00725C8B">
        <w:rPr>
          <w:rFonts w:ascii="Times New Roman" w:eastAsia="Yu Mincho" w:hAnsi="Times New Roman" w:cs="Times New Roman"/>
          <w:sz w:val="20"/>
          <w:szCs w:val="20"/>
          <w:lang w:val="en-GB"/>
        </w:rPr>
        <w:t>39</w:t>
      </w:r>
      <w:r w:rsidR="00AD727F">
        <w:rPr>
          <w:rFonts w:ascii="Times New Roman" w:eastAsia="Yu Mincho" w:hAnsi="Times New Roman" w:cs="Times New Roman"/>
          <w:sz w:val="20"/>
          <w:szCs w:val="20"/>
          <w:lang w:val="en-GB"/>
        </w:rPr>
        <w:t>]</w:t>
      </w:r>
      <w:r w:rsidR="00492D16" w:rsidRPr="008A394B">
        <w:rPr>
          <w:rFonts w:ascii="Times New Roman" w:eastAsia="Yu Mincho" w:hAnsi="Times New Roman" w:cs="Times New Roman"/>
          <w:sz w:val="20"/>
          <w:szCs w:val="20"/>
          <w:lang w:val="en-GB"/>
        </w:rPr>
        <w:t>.</w:t>
      </w:r>
      <w:r w:rsidR="00492D16" w:rsidRPr="008A394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48987DFB" w14:textId="5E79E71F" w:rsidR="00C3649A" w:rsidRPr="000B534F" w:rsidRDefault="00C3649A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Adsorption isotherm </w:t>
      </w:r>
    </w:p>
    <w:p w14:paraId="74D987CE" w14:textId="5E4B5E0E" w:rsidR="00C3649A" w:rsidRPr="000B534F" w:rsidRDefault="00844BDA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 w:rsidRPr="000B534F">
        <w:rPr>
          <w:rFonts w:ascii="Times New Roman" w:hAnsi="Times New Roman" w:cs="Times New Roman"/>
          <w:sz w:val="20"/>
          <w:szCs w:val="20"/>
        </w:rPr>
        <w:t xml:space="preserve">Adsorption equilibrium provides the fundamental physicochemical data </w:t>
      </w:r>
      <w:r w:rsidR="007C2F23">
        <w:rPr>
          <w:rFonts w:ascii="Times New Roman" w:hAnsi="Times New Roman" w:cs="Times New Roman"/>
          <w:sz w:val="20"/>
          <w:szCs w:val="20"/>
        </w:rPr>
        <w:t>to evaluate</w:t>
      </w:r>
      <w:r w:rsidRPr="000B534F">
        <w:rPr>
          <w:rFonts w:ascii="Times New Roman" w:hAnsi="Times New Roman" w:cs="Times New Roman"/>
          <w:sz w:val="20"/>
          <w:szCs w:val="20"/>
        </w:rPr>
        <w:t xml:space="preserve"> the applicability of the adsorption process </w:t>
      </w:r>
      <w:r w:rsidR="00FA3EA0">
        <w:rPr>
          <w:rFonts w:ascii="Times New Roman" w:hAnsi="Times New Roman" w:cs="Times New Roman"/>
          <w:sz w:val="20"/>
          <w:szCs w:val="20"/>
        </w:rPr>
        <w:t>[</w:t>
      </w:r>
      <w:r w:rsidR="00524C67">
        <w:rPr>
          <w:rFonts w:ascii="Times New Roman" w:hAnsi="Times New Roman" w:cs="Times New Roman"/>
          <w:sz w:val="20"/>
          <w:szCs w:val="20"/>
        </w:rPr>
        <w:t>4</w:t>
      </w:r>
      <w:r w:rsidR="00725C8B">
        <w:rPr>
          <w:rFonts w:ascii="Times New Roman" w:hAnsi="Times New Roman" w:cs="Times New Roman"/>
          <w:sz w:val="20"/>
          <w:szCs w:val="20"/>
        </w:rPr>
        <w:t>0</w:t>
      </w:r>
      <w:r w:rsidR="00FA3EA0">
        <w:rPr>
          <w:rFonts w:ascii="Times New Roman" w:hAnsi="Times New Roman" w:cs="Times New Roman"/>
          <w:sz w:val="20"/>
          <w:szCs w:val="20"/>
        </w:rPr>
        <w:t>]</w:t>
      </w:r>
      <w:r w:rsidRPr="000B534F">
        <w:rPr>
          <w:rFonts w:ascii="Times New Roman" w:hAnsi="Times New Roman" w:cs="Times New Roman"/>
          <w:sz w:val="20"/>
          <w:szCs w:val="20"/>
        </w:rPr>
        <w:t>.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The adsorption data of the experiment </w:t>
      </w:r>
      <w:r w:rsidR="00A47F40" w:rsidRPr="007F6EFC">
        <w:rPr>
          <w:rFonts w:ascii="Times New Roman" w:hAnsi="Times New Roman" w:cs="Times New Roman"/>
          <w:sz w:val="20"/>
          <w:szCs w:val="20"/>
        </w:rPr>
        <w:t>w</w:t>
      </w:r>
      <w:r w:rsidR="008B49A2" w:rsidRPr="007F6EFC">
        <w:rPr>
          <w:rFonts w:ascii="Times New Roman" w:hAnsi="Times New Roman" w:cs="Times New Roman"/>
          <w:sz w:val="20"/>
          <w:szCs w:val="20"/>
        </w:rPr>
        <w:t>ere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fitted according to</w:t>
      </w:r>
      <w:r w:rsidR="007C2F23">
        <w:rPr>
          <w:rFonts w:ascii="Times New Roman" w:hAnsi="Times New Roman" w:cs="Times New Roman"/>
          <w:sz w:val="20"/>
          <w:szCs w:val="20"/>
        </w:rPr>
        <w:t xml:space="preserve"> the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two isotherm models</w:t>
      </w:r>
      <w:r w:rsidR="007C2F23">
        <w:rPr>
          <w:rFonts w:ascii="Times New Roman" w:hAnsi="Times New Roman" w:cs="Times New Roman"/>
          <w:sz w:val="20"/>
          <w:szCs w:val="20"/>
        </w:rPr>
        <w:t>,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which </w:t>
      </w:r>
      <w:r w:rsidR="008B49A2" w:rsidRPr="007F6EFC">
        <w:rPr>
          <w:rFonts w:ascii="Times New Roman" w:hAnsi="Times New Roman" w:cs="Times New Roman"/>
          <w:sz w:val="20"/>
          <w:szCs w:val="20"/>
        </w:rPr>
        <w:t>were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Langmuir and Freundlich model</w:t>
      </w:r>
      <w:r w:rsidR="007C2F23">
        <w:rPr>
          <w:rFonts w:ascii="Times New Roman" w:hAnsi="Times New Roman" w:cs="Times New Roman"/>
          <w:sz w:val="20"/>
          <w:szCs w:val="20"/>
        </w:rPr>
        <w:t>s</w:t>
      </w:r>
      <w:r w:rsidR="00A47F40" w:rsidRPr="000B534F">
        <w:rPr>
          <w:rFonts w:ascii="Times New Roman" w:hAnsi="Times New Roman" w:cs="Times New Roman"/>
          <w:sz w:val="20"/>
          <w:szCs w:val="20"/>
        </w:rPr>
        <w:t>. Langmuir model predicts that each adsorbate molecule is located at a single site</w:t>
      </w:r>
      <w:r w:rsidR="006D68E9">
        <w:rPr>
          <w:rFonts w:ascii="Times New Roman" w:hAnsi="Times New Roman" w:cs="Times New Roman"/>
          <w:sz w:val="20"/>
          <w:szCs w:val="20"/>
        </w:rPr>
        <w:t xml:space="preserve"> of identical energy onto </w:t>
      </w:r>
      <w:r w:rsidR="007C2F23">
        <w:rPr>
          <w:rFonts w:ascii="Times New Roman" w:hAnsi="Times New Roman" w:cs="Times New Roman"/>
          <w:sz w:val="20"/>
          <w:szCs w:val="20"/>
        </w:rPr>
        <w:t xml:space="preserve">the </w:t>
      </w:r>
      <w:r w:rsidR="006D68E9">
        <w:rPr>
          <w:rFonts w:ascii="Times New Roman" w:hAnsi="Times New Roman" w:cs="Times New Roman"/>
          <w:sz w:val="20"/>
          <w:szCs w:val="20"/>
        </w:rPr>
        <w:t xml:space="preserve">surface of </w:t>
      </w:r>
      <w:r w:rsidR="007C2F23">
        <w:rPr>
          <w:rFonts w:ascii="Times New Roman" w:hAnsi="Times New Roman" w:cs="Times New Roman"/>
          <w:sz w:val="20"/>
          <w:szCs w:val="20"/>
        </w:rPr>
        <w:t xml:space="preserve">the </w:t>
      </w:r>
      <w:r w:rsidR="006D68E9">
        <w:rPr>
          <w:rFonts w:ascii="Times New Roman" w:hAnsi="Times New Roman" w:cs="Times New Roman"/>
          <w:sz w:val="20"/>
          <w:szCs w:val="20"/>
        </w:rPr>
        <w:t>adsorbent that lead</w:t>
      </w:r>
      <w:r w:rsidR="00BA685E">
        <w:rPr>
          <w:rFonts w:ascii="Times New Roman" w:hAnsi="Times New Roman" w:cs="Times New Roman"/>
          <w:sz w:val="20"/>
          <w:szCs w:val="20"/>
        </w:rPr>
        <w:t>s</w:t>
      </w:r>
      <w:r w:rsidR="006D68E9">
        <w:rPr>
          <w:rFonts w:ascii="Times New Roman" w:hAnsi="Times New Roman" w:cs="Times New Roman"/>
          <w:sz w:val="20"/>
          <w:szCs w:val="20"/>
        </w:rPr>
        <w:t xml:space="preserve"> to a formation of a monolayer</w:t>
      </w:r>
      <w:r w:rsidR="00A47F40" w:rsidRPr="000B534F">
        <w:rPr>
          <w:rFonts w:ascii="Times New Roman" w:hAnsi="Times New Roman" w:cs="Times New Roman"/>
          <w:sz w:val="20"/>
          <w:szCs w:val="20"/>
        </w:rPr>
        <w:t xml:space="preserve"> </w:t>
      </w:r>
      <w:r w:rsidR="00FA3EA0">
        <w:rPr>
          <w:rFonts w:ascii="Times New Roman" w:hAnsi="Times New Roman" w:cs="Times New Roman"/>
          <w:sz w:val="20"/>
          <w:szCs w:val="20"/>
        </w:rPr>
        <w:t>[</w:t>
      </w:r>
      <w:r w:rsidR="00524C67">
        <w:rPr>
          <w:rFonts w:ascii="Times New Roman" w:hAnsi="Times New Roman" w:cs="Times New Roman"/>
          <w:sz w:val="20"/>
          <w:szCs w:val="20"/>
        </w:rPr>
        <w:t>4</w:t>
      </w:r>
      <w:r w:rsidR="00725C8B">
        <w:rPr>
          <w:rFonts w:ascii="Times New Roman" w:hAnsi="Times New Roman" w:cs="Times New Roman"/>
          <w:sz w:val="20"/>
          <w:szCs w:val="20"/>
        </w:rPr>
        <w:t>1</w:t>
      </w:r>
      <w:r w:rsidR="00FA3EA0">
        <w:rPr>
          <w:rFonts w:ascii="Times New Roman" w:hAnsi="Times New Roman" w:cs="Times New Roman"/>
          <w:sz w:val="20"/>
          <w:szCs w:val="20"/>
        </w:rPr>
        <w:t>]</w:t>
      </w:r>
      <w:r w:rsidR="00A47F40" w:rsidRPr="000B534F">
        <w:rPr>
          <w:rFonts w:ascii="Times New Roman" w:hAnsi="Times New Roman" w:cs="Times New Roman"/>
          <w:sz w:val="20"/>
          <w:szCs w:val="20"/>
        </w:rPr>
        <w:t>. The equation for this model</w:t>
      </w:r>
      <w:r w:rsidR="003A330C" w:rsidRPr="000B534F">
        <w:rPr>
          <w:rFonts w:ascii="Times New Roman" w:hAnsi="Times New Roman" w:cs="Times New Roman"/>
          <w:sz w:val="20"/>
          <w:szCs w:val="20"/>
        </w:rPr>
        <w:t xml:space="preserve"> is presented in </w:t>
      </w:r>
      <w:r w:rsidR="007C2F23">
        <w:rPr>
          <w:rFonts w:ascii="Times New Roman" w:hAnsi="Times New Roman" w:cs="Times New Roman"/>
          <w:sz w:val="20"/>
          <w:szCs w:val="20"/>
        </w:rPr>
        <w:t>E</w:t>
      </w:r>
      <w:r w:rsidR="003A330C" w:rsidRPr="000B534F">
        <w:rPr>
          <w:rFonts w:ascii="Times New Roman" w:hAnsi="Times New Roman" w:cs="Times New Roman"/>
          <w:sz w:val="20"/>
          <w:szCs w:val="20"/>
        </w:rPr>
        <w:t xml:space="preserve">quation (1).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6858"/>
        <w:gridCol w:w="2214"/>
      </w:tblGrid>
      <w:tr w:rsidR="003A330C" w:rsidRPr="000B534F" w14:paraId="415822AD" w14:textId="77777777" w:rsidTr="003A330C">
        <w:tc>
          <w:tcPr>
            <w:tcW w:w="6858" w:type="dxa"/>
            <w:shd w:val="clear" w:color="auto" w:fill="auto"/>
          </w:tcPr>
          <w:p w14:paraId="51A3E493" w14:textId="75A5C337" w:rsidR="003A330C" w:rsidRPr="000B534F" w:rsidRDefault="00EC35B5" w:rsidP="000B534F">
            <w:pPr>
              <w:pStyle w:val="CaptionforEquationCentre"/>
              <w:jc w:val="both"/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den>
              </m:f>
              <m:r>
                <w:rPr>
                  <w:sz w:val="20"/>
                  <w:szCs w:val="20"/>
                </w:rPr>
                <m:t>=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w:rPr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sz w:val="20"/>
                      <w:szCs w:val="20"/>
                    </w:rPr>
                    <m:t xml:space="preserve"> </m:t>
                  </m:r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m</m:t>
                      </m:r>
                    </m:sub>
                  </m:sSub>
                  <m:r>
                    <w:rPr>
                      <w:sz w:val="20"/>
                      <w:szCs w:val="20"/>
                    </w:rPr>
                    <m:t>b</m:t>
                  </m:r>
                </m:den>
              </m:f>
              <m:r>
                <w:rPr>
                  <w:sz w:val="20"/>
                  <w:szCs w:val="20"/>
                </w:rPr>
                <m:t xml:space="preserve">+ 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m</m:t>
                      </m:r>
                    </m:sub>
                  </m:sSub>
                </m:den>
              </m:f>
            </m:oMath>
            <w:r w:rsidR="003A330C" w:rsidRPr="000B534F">
              <w:rPr>
                <w:sz w:val="20"/>
                <w:szCs w:val="20"/>
              </w:rPr>
              <w:t xml:space="preserve"> </w:t>
            </w:r>
          </w:p>
          <w:p w14:paraId="2D47829E" w14:textId="6F29C317" w:rsidR="003A330C" w:rsidRPr="000B534F" w:rsidRDefault="002A03A6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Where:</w:t>
            </w:r>
          </w:p>
          <w:p w14:paraId="13E6A54A" w14:textId="77777777" w:rsidR="003A330C" w:rsidRPr="000B534F" w:rsidRDefault="003A330C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equilibrium concentration of adsorbate</w:t>
            </w:r>
          </w:p>
          <w:p w14:paraId="05D67701" w14:textId="77777777" w:rsidR="003A330C" w:rsidRPr="000B534F" w:rsidRDefault="003A330C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amount of dye adsorbed (mg/g)</w:t>
            </w:r>
          </w:p>
          <w:p w14:paraId="6CD886B1" w14:textId="556765E5" w:rsidR="003A330C" w:rsidRPr="000B534F" w:rsidRDefault="003A330C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D1BF0"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adsorption capacity (mg/g) </w:t>
            </w:r>
          </w:p>
          <w:p w14:paraId="3E8E18DE" w14:textId="6F4AD8ED" w:rsidR="003A330C" w:rsidRPr="000B534F" w:rsidRDefault="003A330C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b = Langmuir constant (L/mg) which were determined through intercept   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</w:t>
            </w:r>
            <w:r w:rsidR="003D325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value from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e</m:t>
                      </m:r>
                    </m:sub>
                  </m:sSub>
                </m:den>
              </m:f>
            </m:oMath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against C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graph</w:t>
            </w:r>
          </w:p>
        </w:tc>
        <w:tc>
          <w:tcPr>
            <w:tcW w:w="2214" w:type="dxa"/>
            <w:shd w:val="clear" w:color="auto" w:fill="auto"/>
          </w:tcPr>
          <w:p w14:paraId="6C5CDB5B" w14:textId="45542FA5" w:rsidR="003A330C" w:rsidRPr="000B534F" w:rsidRDefault="003A330C" w:rsidP="000B534F">
            <w:pPr>
              <w:pStyle w:val="CaptionforEquationRight"/>
              <w:framePr w:wrap="notBeside"/>
              <w:jc w:val="both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(1)</w:t>
            </w:r>
          </w:p>
        </w:tc>
      </w:tr>
    </w:tbl>
    <w:p w14:paraId="77DCD4CF" w14:textId="6E171A62" w:rsidR="003A330C" w:rsidRPr="000B534F" w:rsidRDefault="003A330C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75C01D0" w14:textId="792DF5F8" w:rsidR="003A330C" w:rsidRPr="000B534F" w:rsidRDefault="003A330C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 w:rsidRPr="000B534F">
        <w:rPr>
          <w:rFonts w:ascii="Times New Roman" w:hAnsi="Times New Roman" w:cs="Times New Roman"/>
          <w:sz w:val="20"/>
          <w:szCs w:val="20"/>
        </w:rPr>
        <w:t>Freundlich model is an empirical equation utilized to define equilibrium on heterogenous surfaces and hence does not assume monolayer</w:t>
      </w:r>
      <w:r w:rsidR="00BC186B" w:rsidRPr="000B534F">
        <w:rPr>
          <w:rFonts w:ascii="Times New Roman" w:hAnsi="Times New Roman" w:cs="Times New Roman"/>
          <w:sz w:val="20"/>
          <w:szCs w:val="20"/>
        </w:rPr>
        <w:t xml:space="preserve"> capacity </w:t>
      </w:r>
      <w:r w:rsidR="00FA3EA0">
        <w:rPr>
          <w:rFonts w:ascii="Times New Roman" w:hAnsi="Times New Roman" w:cs="Times New Roman"/>
          <w:sz w:val="20"/>
          <w:szCs w:val="20"/>
        </w:rPr>
        <w:t>[</w:t>
      </w:r>
      <w:r w:rsidR="00524C67">
        <w:rPr>
          <w:rFonts w:ascii="Times New Roman" w:hAnsi="Times New Roman" w:cs="Times New Roman"/>
          <w:sz w:val="20"/>
          <w:szCs w:val="20"/>
        </w:rPr>
        <w:t>4</w:t>
      </w:r>
      <w:r w:rsidR="00725C8B">
        <w:rPr>
          <w:rFonts w:ascii="Times New Roman" w:hAnsi="Times New Roman" w:cs="Times New Roman"/>
          <w:sz w:val="20"/>
          <w:szCs w:val="20"/>
        </w:rPr>
        <w:t>2</w:t>
      </w:r>
      <w:r w:rsidR="00FA3EA0">
        <w:rPr>
          <w:rFonts w:ascii="Times New Roman" w:hAnsi="Times New Roman" w:cs="Times New Roman"/>
          <w:sz w:val="20"/>
          <w:szCs w:val="20"/>
        </w:rPr>
        <w:t>]</w:t>
      </w:r>
      <w:r w:rsidR="00BC186B" w:rsidRPr="000B534F">
        <w:rPr>
          <w:rFonts w:ascii="Times New Roman" w:hAnsi="Times New Roman" w:cs="Times New Roman"/>
          <w:sz w:val="20"/>
          <w:szCs w:val="20"/>
        </w:rPr>
        <w:t xml:space="preserve">. The equation used to represent this model is stated in </w:t>
      </w:r>
      <w:r w:rsidR="007C2F23">
        <w:rPr>
          <w:rFonts w:ascii="Times New Roman" w:hAnsi="Times New Roman" w:cs="Times New Roman"/>
          <w:sz w:val="20"/>
          <w:szCs w:val="20"/>
        </w:rPr>
        <w:t>E</w:t>
      </w:r>
      <w:r w:rsidR="00BC186B" w:rsidRPr="000B534F">
        <w:rPr>
          <w:rFonts w:ascii="Times New Roman" w:hAnsi="Times New Roman" w:cs="Times New Roman"/>
          <w:sz w:val="20"/>
          <w:szCs w:val="20"/>
        </w:rPr>
        <w:t xml:space="preserve">quation (2).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6858"/>
        <w:gridCol w:w="2214"/>
      </w:tblGrid>
      <w:tr w:rsidR="00BC186B" w:rsidRPr="000B534F" w14:paraId="1DF8A245" w14:textId="77777777" w:rsidTr="002A03A6">
        <w:tc>
          <w:tcPr>
            <w:tcW w:w="6858" w:type="dxa"/>
            <w:shd w:val="clear" w:color="auto" w:fill="auto"/>
          </w:tcPr>
          <w:p w14:paraId="77890309" w14:textId="77777777" w:rsidR="00BC186B" w:rsidRPr="000B534F" w:rsidRDefault="00BC186B" w:rsidP="000B534F">
            <w:pPr>
              <w:pStyle w:val="CaptionforEquationCentre"/>
              <w:jc w:val="both"/>
              <w:rPr>
                <w:noProof w:val="0"/>
                <w:sz w:val="20"/>
                <w:szCs w:val="20"/>
              </w:rPr>
            </w:pPr>
            <w:r w:rsidRPr="000B534F">
              <w:rPr>
                <w:noProof w:val="0"/>
                <w:sz w:val="20"/>
                <w:szCs w:val="20"/>
              </w:rPr>
              <w:lastRenderedPageBreak/>
              <w:t xml:space="preserve">log </w:t>
            </w:r>
            <m:oMath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sz w:val="20"/>
                      <w:szCs w:val="20"/>
                    </w:rPr>
                    <m:t>e</m:t>
                  </m:r>
                </m:sub>
              </m:sSub>
              <m:r>
                <w:rPr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logK</m:t>
                  </m:r>
                </m:e>
                <m:sub>
                  <m:r>
                    <w:rPr>
                      <w:sz w:val="20"/>
                      <w:szCs w:val="20"/>
                    </w:rPr>
                    <m:t>f</m:t>
                  </m:r>
                </m:sub>
              </m:sSub>
              <m:r>
                <w:rPr>
                  <w:sz w:val="20"/>
                  <w:szCs w:val="20"/>
                </w:rPr>
                <m:t>+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w:rPr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sz w:val="20"/>
                      <w:szCs w:val="20"/>
                    </w:rPr>
                    <m:t>n</m:t>
                  </m:r>
                </m:den>
              </m:f>
              <m:r>
                <w:rPr>
                  <w:sz w:val="20"/>
                  <w:szCs w:val="20"/>
                </w:rPr>
                <m:t>log</m:t>
              </m:r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sz w:val="20"/>
                      <w:szCs w:val="20"/>
                    </w:rPr>
                    <m:t>e</m:t>
                  </m:r>
                </m:sub>
              </m:sSub>
            </m:oMath>
            <w:r w:rsidRPr="000B534F">
              <w:rPr>
                <w:noProof w:val="0"/>
                <w:sz w:val="20"/>
                <w:szCs w:val="20"/>
              </w:rPr>
              <w:t xml:space="preserve"> </w:t>
            </w:r>
          </w:p>
          <w:p w14:paraId="7A97E6F7" w14:textId="4C500A7D" w:rsidR="002A03A6" w:rsidRPr="000B534F" w:rsidRDefault="002A03A6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Where:</w:t>
            </w:r>
          </w:p>
          <w:p w14:paraId="7C993F3D" w14:textId="302E4849" w:rsidR="00BC186B" w:rsidRPr="000B534F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f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adsorption capacity</w:t>
            </w:r>
          </w:p>
          <w:p w14:paraId="21ECD21D" w14:textId="77777777" w:rsidR="00BC186B" w:rsidRPr="000B534F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n = Freundlich constant</w:t>
            </w:r>
          </w:p>
          <w:p w14:paraId="438434EC" w14:textId="77777777" w:rsidR="00BC186B" w:rsidRPr="000B534F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equilibrium concentration of adsorbate</w:t>
            </w:r>
          </w:p>
          <w:p w14:paraId="073DB9E4" w14:textId="64EC0BD1" w:rsidR="00BC186B" w:rsidRPr="000B534F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9626A3" w:rsidRPr="000B534F">
              <w:rPr>
                <w:rFonts w:ascii="Times New Roman" w:hAnsi="Times New Roman" w:cs="Times New Roman"/>
                <w:sz w:val="20"/>
                <w:szCs w:val="20"/>
              </w:rPr>
              <w:t>capacity of equilibrium adsorption</w:t>
            </w:r>
          </w:p>
          <w:p w14:paraId="4742C20D" w14:textId="1E88BB73" w:rsidR="00BC186B" w:rsidRPr="000B534F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n were determined from the intercept and slope of graph ln(</w:t>
            </w: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) against </w:t>
            </w:r>
            <w:proofErr w:type="gram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ln(</w:t>
            </w:r>
            <w:proofErr w:type="gram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14" w:type="dxa"/>
            <w:shd w:val="clear" w:color="auto" w:fill="auto"/>
          </w:tcPr>
          <w:p w14:paraId="671B50D3" w14:textId="207C7A5B" w:rsidR="00BC186B" w:rsidRPr="000B534F" w:rsidRDefault="00BC186B" w:rsidP="000B534F">
            <w:pPr>
              <w:pStyle w:val="CaptionforEquationRight"/>
              <w:framePr w:wrap="notBeside"/>
              <w:jc w:val="both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(2)</w:t>
            </w:r>
          </w:p>
        </w:tc>
      </w:tr>
    </w:tbl>
    <w:p w14:paraId="3CD15F53" w14:textId="1C54526D" w:rsidR="00BC186B" w:rsidRPr="000B534F" w:rsidRDefault="00BC186B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9EAD758" w14:textId="7A579D55" w:rsidR="002A03A6" w:rsidRPr="000B534F" w:rsidRDefault="002A03A6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</w:rPr>
        <w:t>Adsorption kinetics</w:t>
      </w:r>
    </w:p>
    <w:p w14:paraId="0E3BB18E" w14:textId="3A99D80C" w:rsidR="002A03A6" w:rsidRPr="000B534F" w:rsidRDefault="00BA685E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experimental data were fitted by implementing pseudo</w:t>
      </w:r>
      <w:r w:rsidR="007C2F23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first-order and pseudo</w:t>
      </w:r>
      <w:r w:rsidR="007C2F23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second-order kinetic models [</w:t>
      </w:r>
      <w:r w:rsidR="00524C67">
        <w:rPr>
          <w:rFonts w:ascii="Times New Roman" w:hAnsi="Times New Roman" w:cs="Times New Roman"/>
          <w:sz w:val="20"/>
          <w:szCs w:val="20"/>
        </w:rPr>
        <w:t>4</w:t>
      </w:r>
      <w:r w:rsidR="00725C8B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]</w:t>
      </w:r>
      <w:r w:rsidR="002A03A6" w:rsidRPr="000B534F">
        <w:rPr>
          <w:rFonts w:ascii="Times New Roman" w:hAnsi="Times New Roman" w:cs="Times New Roman"/>
          <w:sz w:val="20"/>
          <w:szCs w:val="20"/>
        </w:rPr>
        <w:t>. The equation for pseudo-first</w:t>
      </w:r>
      <w:r w:rsidR="00B91EBB">
        <w:rPr>
          <w:rFonts w:ascii="Times New Roman" w:hAnsi="Times New Roman" w:cs="Times New Roman"/>
          <w:sz w:val="20"/>
          <w:szCs w:val="20"/>
        </w:rPr>
        <w:t>-</w:t>
      </w:r>
      <w:r w:rsidR="002A03A6" w:rsidRPr="000B534F">
        <w:rPr>
          <w:rFonts w:ascii="Times New Roman" w:hAnsi="Times New Roman" w:cs="Times New Roman"/>
          <w:sz w:val="20"/>
          <w:szCs w:val="20"/>
        </w:rPr>
        <w:t xml:space="preserve">order and pseudo-second-order </w:t>
      </w:r>
      <w:r w:rsidR="007C2F23">
        <w:rPr>
          <w:rFonts w:ascii="Times New Roman" w:hAnsi="Times New Roman" w:cs="Times New Roman"/>
          <w:sz w:val="20"/>
          <w:szCs w:val="20"/>
        </w:rPr>
        <w:t>is</w:t>
      </w:r>
      <w:r w:rsidR="002A03A6" w:rsidRPr="000B534F">
        <w:rPr>
          <w:rFonts w:ascii="Times New Roman" w:hAnsi="Times New Roman" w:cs="Times New Roman"/>
          <w:sz w:val="20"/>
          <w:szCs w:val="20"/>
        </w:rPr>
        <w:t xml:space="preserve"> stated in </w:t>
      </w:r>
      <w:r w:rsidR="007C2F23">
        <w:rPr>
          <w:rFonts w:ascii="Times New Roman" w:hAnsi="Times New Roman" w:cs="Times New Roman"/>
          <w:sz w:val="20"/>
          <w:szCs w:val="20"/>
        </w:rPr>
        <w:t>E</w:t>
      </w:r>
      <w:r w:rsidR="002A03A6" w:rsidRPr="000B534F">
        <w:rPr>
          <w:rFonts w:ascii="Times New Roman" w:hAnsi="Times New Roman" w:cs="Times New Roman"/>
          <w:sz w:val="20"/>
          <w:szCs w:val="20"/>
        </w:rPr>
        <w:t>quation (3) and (4)</w:t>
      </w:r>
      <w:r w:rsidR="007C2F23">
        <w:rPr>
          <w:rFonts w:ascii="Times New Roman" w:hAnsi="Times New Roman" w:cs="Times New Roman"/>
          <w:sz w:val="20"/>
          <w:szCs w:val="20"/>
        </w:rPr>
        <w:t>,</w:t>
      </w:r>
      <w:r w:rsidR="002A03A6" w:rsidRPr="000B534F">
        <w:rPr>
          <w:rFonts w:ascii="Times New Roman" w:hAnsi="Times New Roman" w:cs="Times New Roman"/>
          <w:sz w:val="20"/>
          <w:szCs w:val="20"/>
        </w:rPr>
        <w:t xml:space="preserve"> respectively.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6858"/>
        <w:gridCol w:w="2214"/>
      </w:tblGrid>
      <w:tr w:rsidR="002A03A6" w:rsidRPr="000B534F" w14:paraId="4B082992" w14:textId="77777777" w:rsidTr="002A03A6">
        <w:tc>
          <w:tcPr>
            <w:tcW w:w="6858" w:type="dxa"/>
            <w:shd w:val="clear" w:color="auto" w:fill="auto"/>
          </w:tcPr>
          <w:p w14:paraId="057812A8" w14:textId="77777777" w:rsidR="002A03A6" w:rsidRPr="000B534F" w:rsidRDefault="00EC35B5" w:rsidP="000B534F">
            <w:pPr>
              <w:pStyle w:val="CaptionforEquationCentre"/>
              <w:jc w:val="both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sz w:val="20"/>
                        <w:szCs w:val="20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e</m:t>
                        </m:r>
                      </m:sub>
                    </m:sSub>
                    <m:r>
                      <w:rPr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 w:val="20"/>
                        <w:szCs w:val="20"/>
                      </w:rPr>
                      <m:t>log</m:t>
                    </m:r>
                  </m:e>
                  <m:sub>
                    <m:r>
                      <w:rPr>
                        <w:sz w:val="20"/>
                        <w:szCs w:val="20"/>
                      </w:rPr>
                      <m:t>10</m:t>
                    </m:r>
                  </m:sub>
                </m:sSub>
                <m:d>
                  <m:dPr>
                    <m:ctrlPr>
                      <w:rPr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e</m:t>
                        </m:r>
                      </m:sub>
                    </m:sSub>
                  </m:e>
                </m:d>
                <m:r>
                  <w:rPr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sz w:val="20"/>
                        <w:szCs w:val="20"/>
                      </w:rPr>
                      <m:t>2.303</m:t>
                    </m:r>
                  </m:den>
                </m:f>
              </m:oMath>
            </m:oMathPara>
          </w:p>
          <w:p w14:paraId="0A3D72AE" w14:textId="77777777" w:rsidR="002A03A6" w:rsidRPr="000B534F" w:rsidRDefault="002A03A6" w:rsidP="000B534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Where:</w:t>
            </w:r>
          </w:p>
          <w:p w14:paraId="590F9491" w14:textId="1FE17BC6" w:rsidR="002A03A6" w:rsidRPr="000B534F" w:rsidRDefault="002A03A6" w:rsidP="000B534F">
            <w:pPr>
              <w:pStyle w:val="NormalUiTMParagraph1"/>
              <w:spacing w:line="240" w:lineRule="auto"/>
              <w:ind w:left="0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q</w:t>
            </w:r>
            <w:r w:rsidRPr="000B534F">
              <w:rPr>
                <w:sz w:val="20"/>
                <w:szCs w:val="20"/>
                <w:vertAlign w:val="subscript"/>
              </w:rPr>
              <w:t>t</w:t>
            </w:r>
            <w:r w:rsidRPr="000B534F">
              <w:rPr>
                <w:sz w:val="20"/>
                <w:szCs w:val="20"/>
              </w:rPr>
              <w:t xml:space="preserve"> = amount of </w:t>
            </w:r>
            <w:r w:rsidR="009626A3">
              <w:rPr>
                <w:sz w:val="20"/>
                <w:szCs w:val="20"/>
              </w:rPr>
              <w:t>dye</w:t>
            </w:r>
            <w:r w:rsidRPr="000B534F">
              <w:rPr>
                <w:sz w:val="20"/>
                <w:szCs w:val="20"/>
              </w:rPr>
              <w:t xml:space="preserve"> adsorbs at certain time equilibrium</w:t>
            </w:r>
          </w:p>
          <w:p w14:paraId="45C36075" w14:textId="77777777" w:rsidR="002A03A6" w:rsidRPr="000B534F" w:rsidRDefault="002A03A6" w:rsidP="000B534F">
            <w:pPr>
              <w:pStyle w:val="NormalUiTMParagraph1"/>
              <w:spacing w:line="240" w:lineRule="auto"/>
              <w:ind w:left="0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k</w:t>
            </w:r>
            <w:r w:rsidRPr="000B534F">
              <w:rPr>
                <w:sz w:val="20"/>
                <w:szCs w:val="20"/>
                <w:vertAlign w:val="subscript"/>
              </w:rPr>
              <w:t>1</w:t>
            </w:r>
            <w:r w:rsidRPr="000B534F">
              <w:rPr>
                <w:sz w:val="20"/>
                <w:szCs w:val="20"/>
              </w:rPr>
              <w:t xml:space="preserve"> = equilibrium rate constant of pseudo-first constant</w:t>
            </w:r>
          </w:p>
          <w:p w14:paraId="6E5151AC" w14:textId="7E8BF52D" w:rsidR="002A03A6" w:rsidRPr="000B534F" w:rsidRDefault="002A03A6" w:rsidP="000B534F">
            <w:pPr>
              <w:pStyle w:val="NormalUiTMParagraph1"/>
              <w:spacing w:line="240" w:lineRule="auto"/>
              <w:ind w:left="0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t = time (min)</w:t>
            </w:r>
          </w:p>
        </w:tc>
        <w:tc>
          <w:tcPr>
            <w:tcW w:w="2214" w:type="dxa"/>
            <w:shd w:val="clear" w:color="auto" w:fill="auto"/>
          </w:tcPr>
          <w:p w14:paraId="40B7175D" w14:textId="358C8D4B" w:rsidR="002A03A6" w:rsidRPr="000B534F" w:rsidRDefault="002A03A6" w:rsidP="000B534F">
            <w:pPr>
              <w:pStyle w:val="CaptionforEquationRight"/>
              <w:framePr w:wrap="notBeside"/>
              <w:jc w:val="both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(3)</w:t>
            </w:r>
          </w:p>
        </w:tc>
      </w:tr>
      <w:tr w:rsidR="002A03A6" w:rsidRPr="000B534F" w14:paraId="577A6C8D" w14:textId="77777777" w:rsidTr="002A03A6">
        <w:tc>
          <w:tcPr>
            <w:tcW w:w="6858" w:type="dxa"/>
            <w:shd w:val="clear" w:color="auto" w:fill="auto"/>
          </w:tcPr>
          <w:p w14:paraId="6CF7C475" w14:textId="77777777" w:rsidR="002A03A6" w:rsidRPr="000B534F" w:rsidRDefault="00EC35B5" w:rsidP="000B534F">
            <w:pPr>
              <w:pStyle w:val="CaptionforEquationCentre"/>
              <w:jc w:val="both"/>
              <w:rPr>
                <w:rFonts w:ascii="Times New Roman" w:eastAsia="Yu Mincho" w:hAnsi="Times New Roman"/>
                <w:i w:val="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0"/>
                        <w:szCs w:val="20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sz w:val="20"/>
                        <w:szCs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w:rPr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e</m:t>
                        </m:r>
                      </m:sub>
                      <m:sup>
                        <m:r>
                          <w:rPr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0"/>
                        <w:szCs w:val="20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0"/>
                            <w:szCs w:val="20"/>
                          </w:rPr>
                          <m:t>e</m:t>
                        </m:r>
                      </m:sub>
                    </m:sSub>
                  </m:den>
                </m:f>
              </m:oMath>
            </m:oMathPara>
          </w:p>
          <w:p w14:paraId="79E47EBA" w14:textId="77777777" w:rsidR="002A03A6" w:rsidRPr="000B534F" w:rsidRDefault="002A03A6" w:rsidP="000B534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Where:</w:t>
            </w:r>
          </w:p>
          <w:p w14:paraId="73589AF4" w14:textId="77777777" w:rsidR="002A03A6" w:rsidRPr="000B534F" w:rsidRDefault="002A03A6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pseudo-second-order rate constant</w:t>
            </w:r>
          </w:p>
          <w:p w14:paraId="494655F3" w14:textId="77777777" w:rsidR="002A03A6" w:rsidRPr="000B534F" w:rsidRDefault="002A03A6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= capacity of equilibrium adsorption</w:t>
            </w:r>
          </w:p>
          <w:p w14:paraId="777330BC" w14:textId="2FB27C5E" w:rsidR="002A03A6" w:rsidRPr="000B534F" w:rsidRDefault="002A03A6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= adsorption amount of </w:t>
            </w:r>
            <w:r w:rsidR="009626A3">
              <w:rPr>
                <w:rFonts w:ascii="Times New Roman" w:hAnsi="Times New Roman" w:cs="Times New Roman"/>
                <w:sz w:val="20"/>
                <w:szCs w:val="20"/>
              </w:rPr>
              <w:t>dye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at certain time equilibrium</w:t>
            </w:r>
          </w:p>
          <w:p w14:paraId="44B68552" w14:textId="77777777" w:rsidR="002A03A6" w:rsidRPr="000B534F" w:rsidRDefault="002A03A6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t = contact time (min) </w:t>
            </w:r>
          </w:p>
          <w:p w14:paraId="415638EB" w14:textId="1C00E149" w:rsidR="002A03A6" w:rsidRPr="000B534F" w:rsidRDefault="002A03A6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and K</w:t>
            </w:r>
            <w:r w:rsidRPr="000B534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were calculated using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</m:t>
                      </m:r>
                    </m:sub>
                  </m:sSub>
                </m:den>
              </m:f>
            </m:oMath>
            <w:r w:rsidRPr="000B534F">
              <w:rPr>
                <w:rFonts w:ascii="Times New Roman" w:hAnsi="Times New Roman" w:cs="Times New Roman"/>
                <w:sz w:val="20"/>
                <w:szCs w:val="20"/>
              </w:rPr>
              <w:t xml:space="preserve"> against t graph</w:t>
            </w:r>
          </w:p>
        </w:tc>
        <w:tc>
          <w:tcPr>
            <w:tcW w:w="2214" w:type="dxa"/>
            <w:shd w:val="clear" w:color="auto" w:fill="auto"/>
          </w:tcPr>
          <w:p w14:paraId="23D257AE" w14:textId="50F18A60" w:rsidR="002A03A6" w:rsidRPr="000B534F" w:rsidRDefault="002A03A6" w:rsidP="000B534F">
            <w:pPr>
              <w:pStyle w:val="CaptionforEquationRight"/>
              <w:framePr w:wrap="notBeside"/>
              <w:jc w:val="both"/>
              <w:rPr>
                <w:sz w:val="20"/>
                <w:szCs w:val="20"/>
              </w:rPr>
            </w:pPr>
            <w:r w:rsidRPr="000B534F">
              <w:rPr>
                <w:sz w:val="20"/>
                <w:szCs w:val="20"/>
              </w:rPr>
              <w:t>(4)</w:t>
            </w:r>
          </w:p>
        </w:tc>
      </w:tr>
    </w:tbl>
    <w:p w14:paraId="559E79DD" w14:textId="77777777" w:rsidR="009626A3" w:rsidRDefault="009626A3" w:rsidP="00416597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12CF5CE" w14:textId="62EED5B8" w:rsidR="00F714DC" w:rsidRPr="000B534F" w:rsidRDefault="00C3649A" w:rsidP="00416597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Result</w:t>
      </w:r>
      <w:r w:rsidR="000D17AD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and Discussion</w:t>
      </w:r>
      <w:r w:rsidR="000D17AD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</w:p>
    <w:p w14:paraId="1982C01F" w14:textId="5A2DE921" w:rsidR="006C4AC2" w:rsidRPr="000B534F" w:rsidRDefault="006C4AC2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Characteri</w:t>
      </w:r>
      <w:r w:rsidR="007C2F23">
        <w:rPr>
          <w:rFonts w:ascii="Times New Roman" w:hAnsi="Times New Roman" w:cs="Times New Roman"/>
          <w:b/>
          <w:bCs/>
          <w:sz w:val="20"/>
          <w:szCs w:val="20"/>
          <w:lang w:val="en-GB"/>
        </w:rPr>
        <w:t>z</w:t>
      </w: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ation of MCM-41 and SBA-15</w:t>
      </w:r>
    </w:p>
    <w:p w14:paraId="2BE09CE8" w14:textId="720A96C7" w:rsidR="00C55A11" w:rsidRDefault="00AC50A6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FTIR-ATR spectra of MCM-41 and SBA-15 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shown in </w:t>
      </w:r>
      <w:r w:rsidRPr="007F6EFC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Figure </w:t>
      </w:r>
      <w:r w:rsidR="007C5C6B" w:rsidRPr="007F6EFC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1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733754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A4EF6">
        <w:rPr>
          <w:rFonts w:ascii="Times New Roman" w:hAnsi="Times New Roman" w:cs="Times New Roman"/>
          <w:sz w:val="20"/>
          <w:szCs w:val="20"/>
          <w:lang w:val="en-GB"/>
        </w:rPr>
        <w:t xml:space="preserve">broad </w:t>
      </w:r>
      <w:r w:rsidR="00351E3C">
        <w:rPr>
          <w:rFonts w:ascii="Times New Roman" w:hAnsi="Times New Roman" w:cs="Times New Roman"/>
          <w:sz w:val="20"/>
          <w:szCs w:val="20"/>
          <w:lang w:val="en-GB"/>
        </w:rPr>
        <w:t>peak around</w:t>
      </w:r>
      <w:r w:rsidR="006A4EF6">
        <w:rPr>
          <w:rFonts w:ascii="Times New Roman" w:hAnsi="Times New Roman" w:cs="Times New Roman"/>
          <w:sz w:val="20"/>
          <w:szCs w:val="20"/>
          <w:lang w:val="en-GB"/>
        </w:rPr>
        <w:t xml:space="preserve"> 3500 and 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>639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83A48" w:rsidRPr="00C83A48">
        <w:rPr>
          <w:rFonts w:ascii="Times New Roman" w:hAnsi="Times New Roman" w:cs="Times New Roman"/>
          <w:sz w:val="20"/>
          <w:szCs w:val="20"/>
          <w:lang w:val="en-GB"/>
        </w:rPr>
        <w:t>cm</w:t>
      </w:r>
      <w:r w:rsidR="00C83A4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 in both spectra</w:t>
      </w:r>
      <w:r w:rsidR="00351E3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B49A2" w:rsidRPr="007F6EFC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351E3C">
        <w:rPr>
          <w:rFonts w:ascii="Times New Roman" w:hAnsi="Times New Roman" w:cs="Times New Roman"/>
          <w:sz w:val="20"/>
          <w:szCs w:val="20"/>
          <w:lang w:val="en-GB"/>
        </w:rPr>
        <w:t xml:space="preserve"> mainly due to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51E3C">
        <w:rPr>
          <w:rFonts w:ascii="Times New Roman" w:hAnsi="Times New Roman" w:cs="Times New Roman"/>
          <w:sz w:val="20"/>
          <w:szCs w:val="20"/>
          <w:lang w:val="en-GB"/>
        </w:rPr>
        <w:t xml:space="preserve">bending vibration of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51E3C">
        <w:rPr>
          <w:rFonts w:ascii="Times New Roman" w:hAnsi="Times New Roman" w:cs="Times New Roman"/>
          <w:sz w:val="20"/>
          <w:szCs w:val="20"/>
          <w:lang w:val="en-GB"/>
        </w:rPr>
        <w:t xml:space="preserve">adsorbed water. 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The bands present </w:t>
      </w:r>
      <w:r w:rsidR="00743328">
        <w:rPr>
          <w:rFonts w:ascii="Times New Roman" w:hAnsi="Times New Roman" w:cs="Times New Roman"/>
          <w:sz w:val="20"/>
          <w:szCs w:val="20"/>
          <w:lang w:val="en-GB"/>
        </w:rPr>
        <w:t>around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 1</w:t>
      </w:r>
      <w:r w:rsidR="00E526B6">
        <w:rPr>
          <w:rFonts w:ascii="Times New Roman" w:hAnsi="Times New Roman" w:cs="Times New Roman"/>
          <w:sz w:val="20"/>
          <w:szCs w:val="20"/>
          <w:lang w:val="en-GB"/>
        </w:rPr>
        <w:t xml:space="preserve">030 – 1080 and 450 - </w:t>
      </w:r>
      <w:r w:rsidR="00743328">
        <w:rPr>
          <w:rFonts w:ascii="Times New Roman" w:hAnsi="Times New Roman" w:cs="Times New Roman"/>
          <w:sz w:val="20"/>
          <w:szCs w:val="20"/>
          <w:lang w:val="en-GB"/>
        </w:rPr>
        <w:t xml:space="preserve">464 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>cm</w:t>
      </w:r>
      <w:r w:rsidR="008F529D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940A5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indicate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>siloxane bond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 (Si-O-Si) and Si-O bond </w:t>
      </w:r>
      <w:r w:rsidR="004A3468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8F529D">
        <w:rPr>
          <w:rFonts w:ascii="Times New Roman" w:hAnsi="Times New Roman" w:cs="Times New Roman"/>
          <w:sz w:val="20"/>
          <w:szCs w:val="20"/>
          <w:lang w:val="en-GB"/>
        </w:rPr>
        <w:t xml:space="preserve"> both samples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526B6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8708E0">
        <w:rPr>
          <w:rFonts w:ascii="Times New Roman" w:hAnsi="Times New Roman" w:cs="Times New Roman"/>
          <w:sz w:val="20"/>
          <w:szCs w:val="20"/>
          <w:lang w:val="en-GB"/>
        </w:rPr>
        <w:t xml:space="preserve">he peaks representing silanol group (Si-OH) in MCM-41 and 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SBA-15 </w:t>
      </w:r>
      <w:r w:rsidR="007F6EFC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are</w:t>
      </w:r>
      <w:r w:rsidR="008708E0">
        <w:rPr>
          <w:rFonts w:ascii="Times New Roman" w:hAnsi="Times New Roman" w:cs="Times New Roman"/>
          <w:sz w:val="20"/>
          <w:szCs w:val="20"/>
          <w:lang w:val="en-GB"/>
        </w:rPr>
        <w:t xml:space="preserve"> present </w:t>
      </w:r>
      <w:r w:rsidR="00743328">
        <w:rPr>
          <w:rFonts w:ascii="Times New Roman" w:hAnsi="Times New Roman" w:cs="Times New Roman"/>
          <w:sz w:val="20"/>
          <w:szCs w:val="20"/>
          <w:lang w:val="en-GB"/>
        </w:rPr>
        <w:t>around</w:t>
      </w:r>
      <w:r w:rsidR="008708E0">
        <w:rPr>
          <w:rFonts w:ascii="Times New Roman" w:hAnsi="Times New Roman" w:cs="Times New Roman"/>
          <w:sz w:val="20"/>
          <w:szCs w:val="20"/>
          <w:lang w:val="en-GB"/>
        </w:rPr>
        <w:t xml:space="preserve"> 800 </w:t>
      </w:r>
      <w:r w:rsidR="00E526B6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8708E0">
        <w:rPr>
          <w:rFonts w:ascii="Times New Roman" w:hAnsi="Times New Roman" w:cs="Times New Roman"/>
          <w:sz w:val="20"/>
          <w:szCs w:val="20"/>
          <w:lang w:val="en-GB"/>
        </w:rPr>
        <w:t xml:space="preserve"> 970 cm</w:t>
      </w:r>
      <w:r w:rsidR="008708E0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BA5D4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C83A48" w:rsidRPr="000B534F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4332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, 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3900F5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, 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These </w:t>
      </w:r>
      <w:r w:rsidR="008708E0">
        <w:rPr>
          <w:rFonts w:ascii="Times New Roman" w:hAnsi="Times New Roman" w:cs="Times New Roman"/>
          <w:sz w:val="20"/>
          <w:szCs w:val="20"/>
          <w:lang w:val="en-GB"/>
        </w:rPr>
        <w:t>four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 bonds 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>confirm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 the silica framework of MCM-41 and SBA-15 [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9B77B1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>However, SBA-15 contain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>two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 xml:space="preserve"> extra </w:t>
      </w:r>
      <w:r w:rsidR="007A0573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bond</w:t>
      </w:r>
      <w:r w:rsidR="007F6EFC" w:rsidRPr="007F6EFC">
        <w:rPr>
          <w:rFonts w:ascii="Times New Roman" w:hAnsi="Times New Roman" w:cs="Times New Roman"/>
          <w:sz w:val="20"/>
          <w:szCs w:val="20"/>
          <w:highlight w:val="green"/>
          <w:lang w:val="en-GB"/>
        </w:rPr>
        <w:t>s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 xml:space="preserve"> which 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 xml:space="preserve"> stretching vibration of C=O 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>the peak is present at 1701 cm</w:t>
      </w:r>
      <w:r w:rsidR="007A0573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4B5C64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 xml:space="preserve">and C-H bending 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 xml:space="preserve">the peak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is 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>present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>at 1370 cm</w:t>
      </w:r>
      <w:r w:rsidR="004B5C64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A0573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4B5C64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900F5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3900F5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8E2D3B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4A3468">
        <w:rPr>
          <w:rFonts w:ascii="Times New Roman" w:hAnsi="Times New Roman" w:cs="Times New Roman"/>
          <w:sz w:val="20"/>
          <w:szCs w:val="20"/>
          <w:lang w:val="en-GB"/>
        </w:rPr>
        <w:t>Both adsorbents have similar bonds but there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 are</w:t>
      </w:r>
      <w:r w:rsidR="004A3468">
        <w:rPr>
          <w:rFonts w:ascii="Times New Roman" w:hAnsi="Times New Roman" w:cs="Times New Roman"/>
          <w:sz w:val="20"/>
          <w:szCs w:val="20"/>
          <w:lang w:val="en-GB"/>
        </w:rPr>
        <w:t xml:space="preserve"> slight difference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4A3468">
        <w:rPr>
          <w:rFonts w:ascii="Times New Roman" w:hAnsi="Times New Roman" w:cs="Times New Roman"/>
          <w:sz w:val="20"/>
          <w:szCs w:val="20"/>
          <w:lang w:val="en-GB"/>
        </w:rPr>
        <w:t xml:space="preserve"> in their wavenumbers.</w:t>
      </w:r>
      <w:r w:rsidR="00C83A4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6F1A0C9F" w14:textId="62A998D8" w:rsidR="004A3468" w:rsidRDefault="004A3468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FESEM micrographs </w:t>
      </w:r>
      <w:r w:rsidR="00A9604F">
        <w:rPr>
          <w:rFonts w:ascii="Times New Roman" w:hAnsi="Times New Roman" w:cs="Times New Roman"/>
          <w:sz w:val="20"/>
          <w:szCs w:val="20"/>
          <w:lang w:val="en-GB"/>
        </w:rPr>
        <w:t xml:space="preserve">of both adsorbents are shown in </w:t>
      </w:r>
      <w:r w:rsidR="00A9604F" w:rsidRPr="007F6EFC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Figure </w:t>
      </w:r>
      <w:r w:rsidR="007F6EFC" w:rsidRPr="007F6EFC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2</w:t>
      </w:r>
      <w:r w:rsidR="00A960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The morphology of each adsorbent is different. On the surface of MCM-41, 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>the presence of pores could be observed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 after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 removal of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proofErr w:type="spellStart"/>
      <w:r w:rsidR="008940A5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 template and the shape appeared as small agglomerated spheres and small rods [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49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]. SBA-15 shows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perfect sphere due to 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>removal of triblock copolymer surfactant [</w:t>
      </w:r>
      <w:r w:rsidR="003900F5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0</w:t>
      </w:r>
      <w:r w:rsidR="008940A5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</w:p>
    <w:p w14:paraId="15C379EE" w14:textId="2D4E2901" w:rsidR="00D6712C" w:rsidRDefault="00392CB5" w:rsidP="00475D85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The specific surface area, pore volume and pore diameter parameters of the synthesized materials were calculated using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>BET method based on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>
        <w:rPr>
          <w:rFonts w:ascii="Times New Roman" w:hAnsi="Times New Roman" w:cs="Times New Roman"/>
          <w:sz w:val="20"/>
          <w:szCs w:val="20"/>
          <w:lang w:val="en-GB"/>
        </w:rPr>
        <w:t>N</w:t>
      </w:r>
      <w:r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adsorption and desorption isotherms.</w:t>
      </w:r>
      <w:r w:rsidR="006B2B2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="0002696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adsorption/desorption isotherms of MCM-41 and SBA-15 are shown in Figure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4A56AA">
        <w:rPr>
          <w:rFonts w:ascii="Times New Roman" w:hAnsi="Times New Roman" w:cs="Times New Roman"/>
          <w:sz w:val="20"/>
          <w:szCs w:val="20"/>
          <w:lang w:val="en-GB"/>
        </w:rPr>
        <w:t>According to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4A56AA">
        <w:rPr>
          <w:rFonts w:ascii="Times New Roman" w:hAnsi="Times New Roman" w:cs="Times New Roman"/>
          <w:sz w:val="20"/>
          <w:szCs w:val="20"/>
          <w:lang w:val="en-GB"/>
        </w:rPr>
        <w:t xml:space="preserve"> International Union of Pure and Applied </w:t>
      </w:r>
      <w:r w:rsidR="004A56AA">
        <w:rPr>
          <w:rFonts w:ascii="Times New Roman" w:hAnsi="Times New Roman" w:cs="Times New Roman"/>
          <w:sz w:val="20"/>
          <w:szCs w:val="20"/>
          <w:lang w:val="en-GB"/>
        </w:rPr>
        <w:lastRenderedPageBreak/>
        <w:t>Chemistry (IUPAC), the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isotherms</w:t>
      </w:r>
      <w:r w:rsidR="006B2B26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both MCM-41 and SBA-15 exhibit </w:t>
      </w:r>
      <w:r w:rsidR="006B2B26">
        <w:rPr>
          <w:rFonts w:ascii="Times New Roman" w:hAnsi="Times New Roman" w:cs="Times New Roman"/>
          <w:sz w:val="20"/>
          <w:szCs w:val="20"/>
          <w:lang w:val="en-GB"/>
        </w:rPr>
        <w:t>typical type IV physisorption curves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thus, confirming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that both adsorbents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mesoporous and the adsorption process can either be monolayer or multilayer </w:t>
      </w:r>
      <w:r w:rsidR="00546AA1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546AA1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B2B26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As for the type of hysteresis loop, both adsorbent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show type H1 that often relate</w:t>
      </w:r>
      <w:r w:rsidR="00D60C50">
        <w:rPr>
          <w:rFonts w:ascii="Times New Roman" w:hAnsi="Times New Roman" w:cs="Times New Roman"/>
          <w:sz w:val="20"/>
          <w:szCs w:val="20"/>
          <w:lang w:val="en-GB"/>
        </w:rPr>
        <w:t xml:space="preserve"> to porous materials 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D60C50">
        <w:rPr>
          <w:rFonts w:ascii="Times New Roman" w:hAnsi="Times New Roman" w:cs="Times New Roman"/>
          <w:sz w:val="20"/>
          <w:szCs w:val="20"/>
          <w:lang w:val="en-GB"/>
        </w:rPr>
        <w:t xml:space="preserve"> well-defined cylindrical-like pore channels or agglomerates of approximately uniform spheres </w:t>
      </w:r>
      <w:r w:rsidR="00546AA1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8366FC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546AA1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D60C50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852EE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>The specific surface area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, pore volume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 xml:space="preserve"> and pore diameter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for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MCM-4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1 are 436 m</w:t>
      </w:r>
      <w:r w:rsidR="00FD5B9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/g, 0.533 cm</w:t>
      </w:r>
      <w:r w:rsidR="00FD5B9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/g and 11.27 nm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while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 xml:space="preserve">for 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>SBA-15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 xml:space="preserve"> are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>507 m</w:t>
      </w:r>
      <w:r w:rsidR="0002696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>/g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, 0.688 cm</w:t>
      </w:r>
      <w:r w:rsidR="00FD5B9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="00FD5B97">
        <w:rPr>
          <w:rFonts w:ascii="Times New Roman" w:hAnsi="Times New Roman" w:cs="Times New Roman"/>
          <w:sz w:val="20"/>
          <w:szCs w:val="20"/>
          <w:lang w:val="en-GB"/>
        </w:rPr>
        <w:t>/g and 7.2 nm</w:t>
      </w:r>
      <w:r w:rsidR="00BA5D4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026967">
        <w:rPr>
          <w:rFonts w:ascii="Times New Roman" w:hAnsi="Times New Roman" w:cs="Times New Roman"/>
          <w:sz w:val="20"/>
          <w:szCs w:val="20"/>
          <w:lang w:val="en-GB"/>
        </w:rPr>
        <w:t xml:space="preserve"> respectively. </w:t>
      </w:r>
    </w:p>
    <w:p w14:paraId="5932525D" w14:textId="04903749" w:rsidR="00B06B8D" w:rsidRDefault="00B06B8D" w:rsidP="009645C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079EDAF6" wp14:editId="3D9E564F">
            <wp:extent cx="568452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740" r="133" b="1370"/>
                    <a:stretch/>
                  </pic:blipFill>
                  <pic:spPr bwMode="auto">
                    <a:xfrm>
                      <a:off x="0" y="0"/>
                      <a:ext cx="56845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C0C94" w14:textId="4CD4C4B7" w:rsidR="00E163BC" w:rsidRPr="009645CE" w:rsidRDefault="0023791A" w:rsidP="009645C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>Figure 1. FTIR spectra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of (a) MCM-41 and (b) SBA-15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188CBA32" w14:textId="474FC072" w:rsidR="00B06B8D" w:rsidRDefault="00B06B8D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65AB10A3" wp14:editId="324BB237">
            <wp:extent cx="5600700" cy="2110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430" r="1595" b="1387"/>
                    <a:stretch/>
                  </pic:blipFill>
                  <pic:spPr bwMode="auto">
                    <a:xfrm>
                      <a:off x="0" y="0"/>
                      <a:ext cx="56007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7D6A" w14:textId="668B3AF1" w:rsidR="00B158EF" w:rsidRPr="00D6712C" w:rsidRDefault="00D6712C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Figure 2. FESEM micrographs of (a) MCM-41 and (b) SBA-15</w:t>
      </w:r>
    </w:p>
    <w:p w14:paraId="6D99F0FC" w14:textId="7666F328" w:rsidR="00B06B8D" w:rsidRDefault="00B06B8D" w:rsidP="00C736CF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4E7BB72F" wp14:editId="6F7BDB45">
            <wp:extent cx="5638800" cy="24892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1803" r="676"/>
                    <a:stretch/>
                  </pic:blipFill>
                  <pic:spPr bwMode="auto">
                    <a:xfrm>
                      <a:off x="0" y="0"/>
                      <a:ext cx="5638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460DE" w14:textId="22CEAB9A" w:rsidR="00B158EF" w:rsidRPr="00FD5B97" w:rsidRDefault="00B158EF" w:rsidP="00B06B8D">
      <w:pPr>
        <w:spacing w:before="24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3</w:t>
      </w:r>
      <w:r>
        <w:rPr>
          <w:rFonts w:ascii="Times New Roman" w:hAnsi="Times New Roman" w:cs="Times New Roman"/>
          <w:sz w:val="20"/>
          <w:szCs w:val="20"/>
          <w:lang w:val="en-GB"/>
        </w:rPr>
        <w:t>: N</w:t>
      </w:r>
      <w:r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Adsorption-Desorption Isotherms</w:t>
      </w:r>
      <w:r w:rsidR="00BD7122">
        <w:rPr>
          <w:rFonts w:ascii="Times New Roman" w:hAnsi="Times New Roman" w:cs="Times New Roman"/>
          <w:sz w:val="20"/>
          <w:szCs w:val="20"/>
          <w:lang w:val="en-GB"/>
        </w:rPr>
        <w:t xml:space="preserve"> of MCM-41 and SBA-15</w:t>
      </w:r>
    </w:p>
    <w:p w14:paraId="5A462907" w14:textId="77777777" w:rsidR="00B06B8D" w:rsidRDefault="00B06B8D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4AD4CB9" w14:textId="2B439209" w:rsidR="000E550A" w:rsidRPr="000B534F" w:rsidRDefault="000E550A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>Batch adsorption studies of MO and MB using calcined MCM-41</w:t>
      </w:r>
      <w:r w:rsidR="00776BAA"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and SBA-15</w:t>
      </w:r>
      <w:r w:rsidR="000C55E2"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</w:p>
    <w:p w14:paraId="4899C61C" w14:textId="4515DACF" w:rsidR="000E550A" w:rsidRPr="000B534F" w:rsidRDefault="005F2153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Effect of </w:t>
      </w:r>
      <w:r w:rsidR="007F6EFC" w:rsidRPr="007F6EFC">
        <w:rPr>
          <w:rFonts w:ascii="Times New Roman" w:hAnsi="Times New Roman" w:cs="Times New Roman"/>
          <w:b/>
          <w:bCs/>
          <w:sz w:val="20"/>
          <w:szCs w:val="20"/>
          <w:highlight w:val="green"/>
          <w:lang w:val="en-GB"/>
        </w:rPr>
        <w:t xml:space="preserve">sample </w:t>
      </w:r>
      <w:r w:rsidRPr="007F6EFC">
        <w:rPr>
          <w:rFonts w:ascii="Times New Roman" w:hAnsi="Times New Roman" w:cs="Times New Roman"/>
          <w:b/>
          <w:bCs/>
          <w:sz w:val="20"/>
          <w:szCs w:val="20"/>
          <w:highlight w:val="green"/>
          <w:lang w:val="en-GB"/>
        </w:rPr>
        <w:t>pH</w:t>
      </w:r>
    </w:p>
    <w:p w14:paraId="79717EC4" w14:textId="2BD117D6" w:rsidR="0072321D" w:rsidRPr="00B158EF" w:rsidRDefault="00E4663E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The pH of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54B24">
        <w:rPr>
          <w:rFonts w:ascii="Times New Roman" w:hAnsi="Times New Roman" w:cs="Times New Roman"/>
          <w:sz w:val="20"/>
          <w:szCs w:val="20"/>
          <w:lang w:val="en-GB"/>
        </w:rPr>
        <w:t>sample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affects every adsorption process especially for dyes since </w:t>
      </w:r>
      <w:r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pH controls the magnitude of electrostatic charges </w:t>
      </w:r>
      <w:r w:rsidR="00A32F5E"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>on the</w:t>
      </w:r>
      <w:r w:rsidR="00AB5B8F"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surface of the adsorbent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FF23ED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When optimized pH is obtained, the adsorbent can adsorb more dye molecules since the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surface of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>adsorbent</w:t>
      </w:r>
      <w:r w:rsidR="00FF23ED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have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FF23ED" w:rsidRPr="000B534F">
        <w:rPr>
          <w:rFonts w:ascii="Times New Roman" w:hAnsi="Times New Roman" w:cs="Times New Roman"/>
          <w:sz w:val="20"/>
          <w:szCs w:val="20"/>
          <w:lang w:val="en-GB"/>
        </w:rPr>
        <w:t>suitable electrostatic charge to interact w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ith the </w:t>
      </w:r>
      <w:r w:rsidR="00FE70A8" w:rsidRP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anionic and cationic</w:t>
      </w:r>
      <w:r w:rsidR="00FE70A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A24B5"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>dye molecules</w:t>
      </w:r>
      <w:r w:rsidR="00685C4B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that have </w:t>
      </w:r>
      <w:r w:rsid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negative and positive charge </w:t>
      </w:r>
      <w:r w:rsidR="00A32F5E"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once the dyes </w:t>
      </w:r>
      <w:r w:rsid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dissolved </w:t>
      </w:r>
      <w:proofErr w:type="gramStart"/>
      <w:r w:rsid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and </w:t>
      </w:r>
      <w:r w:rsidR="00685C4B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</w:t>
      </w:r>
      <w:r w:rsid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partially</w:t>
      </w:r>
      <w:proofErr w:type="gramEnd"/>
      <w:r w:rsidR="00FE70A8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</w:t>
      </w:r>
      <w:r w:rsidR="00A32F5E" w:rsidRPr="002D4833">
        <w:rPr>
          <w:rFonts w:ascii="Times New Roman" w:hAnsi="Times New Roman" w:cs="Times New Roman"/>
          <w:sz w:val="20"/>
          <w:szCs w:val="20"/>
          <w:highlight w:val="green"/>
          <w:lang w:val="en-GB"/>
        </w:rPr>
        <w:t>ionized in water</w:t>
      </w:r>
      <w:r w:rsidR="00685C4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2321D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72321D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FF23ED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158EF">
        <w:rPr>
          <w:rFonts w:ascii="Times New Roman" w:hAnsi="Times New Roman" w:cs="Times New Roman"/>
          <w:sz w:val="20"/>
          <w:szCs w:val="20"/>
          <w:lang w:val="en-GB"/>
        </w:rPr>
        <w:t>To study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158EF">
        <w:rPr>
          <w:rFonts w:ascii="Times New Roman" w:hAnsi="Times New Roman" w:cs="Times New Roman"/>
          <w:sz w:val="20"/>
          <w:szCs w:val="20"/>
          <w:lang w:val="en-GB"/>
        </w:rPr>
        <w:t>the effect of pH (3, 5, 7, 9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158EF">
        <w:rPr>
          <w:rFonts w:ascii="Times New Roman" w:hAnsi="Times New Roman" w:cs="Times New Roman"/>
          <w:sz w:val="20"/>
          <w:szCs w:val="20"/>
          <w:lang w:val="en-GB"/>
        </w:rPr>
        <w:t xml:space="preserve"> and 11), the pH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of the dye solution</w:t>
      </w:r>
      <w:r w:rsidR="00B158EF">
        <w:rPr>
          <w:rFonts w:ascii="Times New Roman" w:hAnsi="Times New Roman" w:cs="Times New Roman"/>
          <w:sz w:val="20"/>
          <w:szCs w:val="20"/>
          <w:lang w:val="en-GB"/>
        </w:rPr>
        <w:t xml:space="preserve"> was adjusted in a beaker before being transferred to a conical flask. In this experiment, </w:t>
      </w:r>
      <w:r w:rsidR="00B158EF" w:rsidRPr="008A394B">
        <w:rPr>
          <w:rFonts w:ascii="Times New Roman" w:hAnsi="Times New Roman" w:cs="Times New Roman"/>
          <w:sz w:val="20"/>
          <w:szCs w:val="20"/>
        </w:rPr>
        <w:t>0.01 M NaOH, 0.1 M NaOH, 0.01 M HCl</w:t>
      </w:r>
      <w:r w:rsidR="0018473D">
        <w:rPr>
          <w:rFonts w:ascii="Times New Roman" w:hAnsi="Times New Roman" w:cs="Times New Roman"/>
          <w:sz w:val="20"/>
          <w:szCs w:val="20"/>
        </w:rPr>
        <w:t>,</w:t>
      </w:r>
      <w:r w:rsidR="00B158EF" w:rsidRPr="008A394B">
        <w:rPr>
          <w:rFonts w:ascii="Times New Roman" w:hAnsi="Times New Roman" w:cs="Times New Roman"/>
          <w:sz w:val="20"/>
          <w:szCs w:val="20"/>
        </w:rPr>
        <w:t xml:space="preserve"> and 0.1 M HCl w</w:t>
      </w:r>
      <w:r w:rsidR="0018473D">
        <w:rPr>
          <w:rFonts w:ascii="Times New Roman" w:hAnsi="Times New Roman" w:cs="Times New Roman"/>
          <w:sz w:val="20"/>
          <w:szCs w:val="20"/>
        </w:rPr>
        <w:t>as</w:t>
      </w:r>
      <w:r w:rsidR="00B158EF" w:rsidRPr="008A394B">
        <w:rPr>
          <w:rFonts w:ascii="Times New Roman" w:hAnsi="Times New Roman" w:cs="Times New Roman"/>
          <w:sz w:val="20"/>
          <w:szCs w:val="20"/>
        </w:rPr>
        <w:t xml:space="preserve"> used to adjust the pH systematically.</w:t>
      </w:r>
      <w:r w:rsidR="00B158EF">
        <w:rPr>
          <w:rFonts w:ascii="Times New Roman" w:hAnsi="Times New Roman" w:cs="Times New Roman"/>
          <w:sz w:val="20"/>
          <w:szCs w:val="20"/>
        </w:rPr>
        <w:t xml:space="preserve"> </w:t>
      </w:r>
      <w:r w:rsidR="00D6712C">
        <w:rPr>
          <w:rFonts w:ascii="Times New Roman" w:hAnsi="Times New Roman" w:cs="Times New Roman"/>
          <w:sz w:val="20"/>
          <w:szCs w:val="20"/>
        </w:rPr>
        <w:t>The other variables were set at constant values</w:t>
      </w:r>
      <w:r w:rsidR="0018473D">
        <w:rPr>
          <w:rFonts w:ascii="Times New Roman" w:hAnsi="Times New Roman" w:cs="Times New Roman"/>
          <w:sz w:val="20"/>
          <w:szCs w:val="20"/>
        </w:rPr>
        <w:t xml:space="preserve"> including</w:t>
      </w:r>
      <w:r w:rsidR="00D6712C">
        <w:rPr>
          <w:rFonts w:ascii="Times New Roman" w:hAnsi="Times New Roman" w:cs="Times New Roman"/>
          <w:sz w:val="20"/>
          <w:szCs w:val="20"/>
        </w:rPr>
        <w:t xml:space="preserve"> sample volume (10 mL), </w:t>
      </w:r>
      <w:r w:rsidR="0018473D">
        <w:rPr>
          <w:rFonts w:ascii="Times New Roman" w:hAnsi="Times New Roman" w:cs="Times New Roman"/>
          <w:sz w:val="20"/>
          <w:szCs w:val="20"/>
        </w:rPr>
        <w:t xml:space="preserve">the </w:t>
      </w:r>
      <w:r w:rsidR="00D6712C">
        <w:rPr>
          <w:rFonts w:ascii="Times New Roman" w:hAnsi="Times New Roman" w:cs="Times New Roman"/>
          <w:sz w:val="20"/>
          <w:szCs w:val="20"/>
        </w:rPr>
        <w:t>mass of adsorbent (0.05 g), shaker speed (160 rpm), dye concentration (80 ppm)</w:t>
      </w:r>
      <w:r w:rsidR="0018473D">
        <w:rPr>
          <w:rFonts w:ascii="Times New Roman" w:hAnsi="Times New Roman" w:cs="Times New Roman"/>
          <w:sz w:val="20"/>
          <w:szCs w:val="20"/>
        </w:rPr>
        <w:t>,</w:t>
      </w:r>
      <w:r w:rsidR="00D6712C">
        <w:rPr>
          <w:rFonts w:ascii="Times New Roman" w:hAnsi="Times New Roman" w:cs="Times New Roman"/>
          <w:sz w:val="20"/>
          <w:szCs w:val="20"/>
        </w:rPr>
        <w:t xml:space="preserve"> and contact time (30 mins).</w:t>
      </w:r>
    </w:p>
    <w:p w14:paraId="19D74659" w14:textId="676C3494" w:rsidR="00475D85" w:rsidRPr="00B06B8D" w:rsidRDefault="00831162" w:rsidP="00B06B8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44256" behindDoc="0" locked="0" layoutInCell="1" allowOverlap="1" wp14:anchorId="55BB9E05" wp14:editId="2CA3C757">
            <wp:simplePos x="0" y="0"/>
            <wp:positionH relativeFrom="margin">
              <wp:align>center</wp:align>
            </wp:positionH>
            <wp:positionV relativeFrom="margin">
              <wp:posOffset>5886450</wp:posOffset>
            </wp:positionV>
            <wp:extent cx="4484370" cy="2586990"/>
            <wp:effectExtent l="19050" t="19050" r="11430" b="228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6328" r="3320" b="4265"/>
                    <a:stretch/>
                  </pic:blipFill>
                  <pic:spPr bwMode="auto">
                    <a:xfrm>
                      <a:off x="0" y="0"/>
                      <a:ext cx="4484370" cy="2586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1D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452CC7">
        <w:rPr>
          <w:rFonts w:ascii="Times New Roman" w:hAnsi="Times New Roman" w:cs="Times New Roman"/>
          <w:sz w:val="20"/>
          <w:szCs w:val="20"/>
          <w:lang w:val="en-GB"/>
        </w:rPr>
        <w:t xml:space="preserve"> shows the graph for percentage removal of MO and MB using MCM-41 and SBA-15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452CC7">
        <w:rPr>
          <w:rFonts w:ascii="Times New Roman" w:hAnsi="Times New Roman" w:cs="Times New Roman"/>
          <w:sz w:val="20"/>
          <w:szCs w:val="20"/>
          <w:lang w:val="en-GB"/>
        </w:rPr>
        <w:t xml:space="preserve"> respectively.</w:t>
      </w:r>
      <w:r w:rsidR="0072321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52CC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452CC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shows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 xml:space="preserve"> that</w:t>
      </w:r>
      <w:r w:rsidR="00452CC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2321D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optimum pH</w:t>
      </w:r>
      <w:r w:rsidR="00F50F1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for removal of MO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using MCM-41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is pH 3 while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SBA-15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is 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>pH 5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50F19" w:rsidRPr="000B534F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 w:rsidR="00F50F1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percentage removal of 58% (MCM-41) and 55.17% (SBA-15)</w:t>
      </w:r>
      <w:r w:rsidR="000A24B5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Under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an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acidic condition, there is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>high concentration of H</w:t>
      </w:r>
      <w:r w:rsidR="00065BA6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+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that will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change the surface of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>adsorbent</w:t>
      </w:r>
      <w:r w:rsidR="00D02721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2D4833">
        <w:rPr>
          <w:rFonts w:ascii="Times New Roman" w:hAnsi="Times New Roman" w:cs="Times New Roman"/>
          <w:sz w:val="20"/>
          <w:szCs w:val="20"/>
          <w:lang w:val="en-GB"/>
        </w:rPr>
        <w:t xml:space="preserve"> to be slightly positive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ly</w:t>
      </w:r>
      <w:r w:rsidR="002D4833">
        <w:rPr>
          <w:rFonts w:ascii="Times New Roman" w:hAnsi="Times New Roman" w:cs="Times New Roman"/>
          <w:sz w:val="20"/>
          <w:szCs w:val="20"/>
          <w:lang w:val="en-GB"/>
        </w:rPr>
        <w:t xml:space="preserve"> charged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D02721">
        <w:rPr>
          <w:rFonts w:ascii="Times New Roman" w:hAnsi="Times New Roman" w:cs="Times New Roman"/>
          <w:sz w:val="20"/>
          <w:szCs w:val="20"/>
          <w:lang w:val="en-GB"/>
        </w:rPr>
        <w:t>increase its ability to adsorb MO that h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as a</w:t>
      </w:r>
      <w:r w:rsidR="00D02721">
        <w:rPr>
          <w:rFonts w:ascii="Times New Roman" w:hAnsi="Times New Roman" w:cs="Times New Roman"/>
          <w:sz w:val="20"/>
          <w:szCs w:val="20"/>
          <w:lang w:val="en-GB"/>
        </w:rPr>
        <w:t xml:space="preserve"> negative charge</w:t>
      </w:r>
      <w:r w:rsidR="00C22375">
        <w:rPr>
          <w:rFonts w:ascii="Times New Roman" w:hAnsi="Times New Roman" w:cs="Times New Roman"/>
          <w:sz w:val="20"/>
          <w:szCs w:val="20"/>
          <w:lang w:val="en-GB"/>
        </w:rPr>
        <w:t xml:space="preserve"> once it dissolve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22375">
        <w:rPr>
          <w:rFonts w:ascii="Times New Roman" w:hAnsi="Times New Roman" w:cs="Times New Roman"/>
          <w:sz w:val="20"/>
          <w:szCs w:val="20"/>
          <w:lang w:val="en-GB"/>
        </w:rPr>
        <w:t xml:space="preserve"> in water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 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065BA6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For removal of </w:t>
      </w:r>
      <w:r w:rsidR="002B65B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MB, 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the optimum pH using MCM-41 and SBA-15 are pH 7 and pH </w:t>
      </w:r>
      <w:r w:rsidR="006D1972">
        <w:rPr>
          <w:rFonts w:ascii="Times New Roman" w:hAnsi="Times New Roman" w:cs="Times New Roman"/>
          <w:sz w:val="20"/>
          <w:szCs w:val="20"/>
          <w:lang w:val="en-GB"/>
        </w:rPr>
        <w:t>11</w:t>
      </w:r>
      <w:r w:rsidR="00B91EBB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165CE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18473D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6165CE" w:rsidRPr="000B534F">
        <w:rPr>
          <w:rFonts w:ascii="Times New Roman" w:hAnsi="Times New Roman" w:cs="Times New Roman"/>
          <w:sz w:val="20"/>
          <w:szCs w:val="20"/>
          <w:lang w:val="en-GB"/>
        </w:rPr>
        <w:t>percentage removal of 100.24% (MCM-41) and 99.</w:t>
      </w:r>
      <w:r w:rsidR="006D1972">
        <w:rPr>
          <w:rFonts w:ascii="Times New Roman" w:hAnsi="Times New Roman" w:cs="Times New Roman"/>
          <w:sz w:val="20"/>
          <w:szCs w:val="20"/>
          <w:lang w:val="en-GB"/>
        </w:rPr>
        <w:t>95</w:t>
      </w:r>
      <w:r w:rsidR="006165CE" w:rsidRPr="000B534F">
        <w:rPr>
          <w:rFonts w:ascii="Times New Roman" w:hAnsi="Times New Roman" w:cs="Times New Roman"/>
          <w:sz w:val="20"/>
          <w:szCs w:val="20"/>
          <w:lang w:val="en-GB"/>
        </w:rPr>
        <w:t>% (SBA-15)</w:t>
      </w:r>
      <w:r w:rsidR="002059DB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234B7A" w:rsidRPr="00B15440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Cationic dyes </w:t>
      </w:r>
      <w:r w:rsidR="0018473D">
        <w:rPr>
          <w:rFonts w:ascii="Times New Roman" w:hAnsi="Times New Roman" w:cs="Times New Roman"/>
          <w:sz w:val="20"/>
          <w:szCs w:val="20"/>
          <w:highlight w:val="green"/>
          <w:lang w:val="en-GB"/>
        </w:rPr>
        <w:t>such as</w:t>
      </w:r>
      <w:r w:rsidR="00234B7A" w:rsidRPr="00B15440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MB gives positively charged ions when dissolved in water and </w:t>
      </w:r>
      <w:r w:rsidR="00015439">
        <w:rPr>
          <w:rFonts w:ascii="Times New Roman" w:hAnsi="Times New Roman" w:cs="Times New Roman"/>
          <w:sz w:val="20"/>
          <w:szCs w:val="20"/>
          <w:highlight w:val="green"/>
          <w:lang w:val="en-GB"/>
        </w:rPr>
        <w:t>due to this</w:t>
      </w:r>
      <w:r w:rsidR="00234B7A" w:rsidRPr="00B15440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 acidic medium (pH&lt;7), the surface of the adsorbent becomes positively charged and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tends to oppose the adsorption of </w:t>
      </w:r>
      <w:r w:rsidR="00015439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the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  <w:lang w:val="en-GB"/>
        </w:rPr>
        <w:t xml:space="preserve">MB molecules. At higher pH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>(pH ≥ 7), the electrostatic repulsion between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 xml:space="preserve"> the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positively charged MB and 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 xml:space="preserve">the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surface of 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 xml:space="preserve">the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>adsorbent w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as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lowered since there w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ere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less H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+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ions to compete with cation groups on dye for adsorption sites 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hence, increasing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the removal efficiency of the dye </w:t>
      </w:r>
      <w:proofErr w:type="gramStart"/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molecules </w:t>
      </w:r>
      <w:r w:rsidR="002B65B0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  <w:r w:rsidR="00FA3EA0" w:rsidRPr="00B15440">
        <w:rPr>
          <w:rFonts w:ascii="Times New Roman" w:hAnsi="Times New Roman" w:cs="Times New Roman"/>
          <w:sz w:val="20"/>
          <w:szCs w:val="20"/>
          <w:highlight w:val="green"/>
        </w:rPr>
        <w:t>[</w:t>
      </w:r>
      <w:proofErr w:type="gramEnd"/>
      <w:r w:rsidR="00AA73CF" w:rsidRPr="00B15440">
        <w:rPr>
          <w:rFonts w:ascii="Times New Roman" w:hAnsi="Times New Roman" w:cs="Times New Roman"/>
          <w:sz w:val="20"/>
          <w:szCs w:val="20"/>
          <w:highlight w:val="green"/>
        </w:rPr>
        <w:t>5</w:t>
      </w:r>
      <w:r w:rsidR="00725C8B" w:rsidRPr="00B15440">
        <w:rPr>
          <w:rFonts w:ascii="Times New Roman" w:hAnsi="Times New Roman" w:cs="Times New Roman"/>
          <w:sz w:val="20"/>
          <w:szCs w:val="20"/>
          <w:highlight w:val="green"/>
        </w:rPr>
        <w:t>4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>-56</w:t>
      </w:r>
      <w:r w:rsidR="00FA3EA0" w:rsidRPr="00B15440">
        <w:rPr>
          <w:rFonts w:ascii="Times New Roman" w:hAnsi="Times New Roman" w:cs="Times New Roman"/>
          <w:sz w:val="20"/>
          <w:szCs w:val="20"/>
          <w:highlight w:val="green"/>
        </w:rPr>
        <w:t>]</w:t>
      </w:r>
      <w:r w:rsidR="002B65B0" w:rsidRPr="00B15440">
        <w:rPr>
          <w:rFonts w:ascii="Times New Roman" w:hAnsi="Times New Roman" w:cs="Times New Roman"/>
          <w:sz w:val="20"/>
          <w:szCs w:val="20"/>
          <w:highlight w:val="green"/>
        </w:rPr>
        <w:t>.</w:t>
      </w:r>
      <w:r w:rsidR="00681E7F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>Another study, state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d</w:t>
      </w:r>
      <w:r w:rsidR="00F31FC3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that 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increasing 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the pH of the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sample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 xml:space="preserve"> will increase 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>the number of hydroxyl (OH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  <w:vertAlign w:val="superscript"/>
        </w:rPr>
        <w:t>-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>) ions thus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,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increas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>ing</w:t>
      </w:r>
      <w:r w:rsidR="00B15440" w:rsidRPr="00B15440">
        <w:rPr>
          <w:rFonts w:ascii="Times New Roman" w:hAnsi="Times New Roman" w:cs="Times New Roman"/>
          <w:sz w:val="20"/>
          <w:szCs w:val="20"/>
          <w:highlight w:val="green"/>
        </w:rPr>
        <w:t xml:space="preserve"> the number of negatively charged sites on the surface of the adsorbent and enlarges the attraction between MB and adsorbent surface [57]</w:t>
      </w:r>
      <w:r w:rsidR="00B15440">
        <w:rPr>
          <w:rFonts w:ascii="Times New Roman" w:hAnsi="Times New Roman" w:cs="Times New Roman"/>
          <w:sz w:val="20"/>
          <w:szCs w:val="20"/>
        </w:rPr>
        <w:t xml:space="preserve"> </w:t>
      </w:r>
      <w:r w:rsidR="00065BA6">
        <w:rPr>
          <w:rFonts w:ascii="Times New Roman" w:hAnsi="Times New Roman" w:cs="Times New Roman"/>
          <w:sz w:val="20"/>
          <w:szCs w:val="20"/>
        </w:rPr>
        <w:t>Based on</w:t>
      </w:r>
      <w:r w:rsidR="00B91EBB">
        <w:rPr>
          <w:rFonts w:ascii="Times New Roman" w:hAnsi="Times New Roman" w:cs="Times New Roman"/>
          <w:sz w:val="20"/>
          <w:szCs w:val="20"/>
        </w:rPr>
        <w:t xml:space="preserve"> the</w:t>
      </w:r>
      <w:r w:rsidR="00065BA6">
        <w:rPr>
          <w:rFonts w:ascii="Times New Roman" w:hAnsi="Times New Roman" w:cs="Times New Roman"/>
          <w:sz w:val="20"/>
          <w:szCs w:val="20"/>
        </w:rPr>
        <w:t xml:space="preserve"> percentage removal, both MCM-41 and SBA-15 adsorbed </w:t>
      </w:r>
      <w:r w:rsidR="00B91EBB">
        <w:rPr>
          <w:rFonts w:ascii="Times New Roman" w:hAnsi="Times New Roman" w:cs="Times New Roman"/>
          <w:sz w:val="20"/>
          <w:szCs w:val="20"/>
        </w:rPr>
        <w:t xml:space="preserve">more </w:t>
      </w:r>
      <w:r w:rsidR="00065BA6">
        <w:rPr>
          <w:rFonts w:ascii="Times New Roman" w:hAnsi="Times New Roman" w:cs="Times New Roman"/>
          <w:sz w:val="20"/>
          <w:szCs w:val="20"/>
        </w:rPr>
        <w:t>MB compared to MO</w:t>
      </w:r>
      <w:r w:rsidR="00C62E94">
        <w:rPr>
          <w:rFonts w:ascii="Times New Roman" w:hAnsi="Times New Roman" w:cs="Times New Roman"/>
          <w:sz w:val="20"/>
          <w:szCs w:val="20"/>
        </w:rPr>
        <w:t xml:space="preserve">. 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>This might</w:t>
      </w:r>
      <w:r w:rsidR="00E1209D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be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due to the presence of silanol groups </w:t>
      </w:r>
      <w:r w:rsidR="00641A2A" w:rsidRPr="00E413C9">
        <w:rPr>
          <w:rFonts w:ascii="Times New Roman" w:hAnsi="Times New Roman" w:cs="Times New Roman"/>
          <w:sz w:val="20"/>
          <w:szCs w:val="20"/>
          <w:highlight w:val="green"/>
        </w:rPr>
        <w:t>that have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acidic character and</w:t>
      </w:r>
      <w:r w:rsidR="00015439">
        <w:rPr>
          <w:rFonts w:ascii="Times New Roman" w:hAnsi="Times New Roman" w:cs="Times New Roman"/>
          <w:sz w:val="20"/>
          <w:szCs w:val="20"/>
          <w:highlight w:val="green"/>
        </w:rPr>
        <w:t xml:space="preserve"> are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  <w:r w:rsidR="00E1209D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able to form </w:t>
      </w:r>
      <w:r w:rsidR="00C8780A" w:rsidRPr="00E413C9">
        <w:rPr>
          <w:rFonts w:ascii="Times New Roman" w:hAnsi="Times New Roman" w:cs="Times New Roman"/>
          <w:sz w:val="20"/>
          <w:szCs w:val="20"/>
          <w:highlight w:val="green"/>
        </w:rPr>
        <w:t>hydrogen bonds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with MB molecules</w:t>
      </w:r>
      <w:r w:rsidR="00E1209D" w:rsidRPr="00E413C9">
        <w:rPr>
          <w:rFonts w:ascii="Times New Roman" w:hAnsi="Times New Roman" w:cs="Times New Roman"/>
          <w:sz w:val="20"/>
          <w:szCs w:val="20"/>
          <w:highlight w:val="green"/>
        </w:rPr>
        <w:t xml:space="preserve"> </w:t>
      </w:r>
      <w:r w:rsidR="00C62E94" w:rsidRPr="00E413C9">
        <w:rPr>
          <w:rFonts w:ascii="Times New Roman" w:hAnsi="Times New Roman" w:cs="Times New Roman"/>
          <w:sz w:val="20"/>
          <w:szCs w:val="20"/>
          <w:highlight w:val="green"/>
        </w:rPr>
        <w:t>compared to MO molecules</w:t>
      </w:r>
      <w:r w:rsidR="00C62E94">
        <w:rPr>
          <w:rFonts w:ascii="Times New Roman" w:hAnsi="Times New Roman" w:cs="Times New Roman"/>
          <w:sz w:val="20"/>
          <w:szCs w:val="20"/>
        </w:rPr>
        <w:t xml:space="preserve"> [</w:t>
      </w:r>
      <w:r w:rsidR="00AA73CF">
        <w:rPr>
          <w:rFonts w:ascii="Times New Roman" w:hAnsi="Times New Roman" w:cs="Times New Roman"/>
          <w:sz w:val="20"/>
          <w:szCs w:val="20"/>
        </w:rPr>
        <w:t>30</w:t>
      </w:r>
      <w:r w:rsidR="00C62E94">
        <w:rPr>
          <w:rFonts w:ascii="Times New Roman" w:hAnsi="Times New Roman" w:cs="Times New Roman"/>
          <w:sz w:val="20"/>
          <w:szCs w:val="20"/>
        </w:rPr>
        <w:t xml:space="preserve">]. </w:t>
      </w:r>
      <w:r w:rsidR="00E1209D">
        <w:rPr>
          <w:rFonts w:ascii="Times New Roman" w:hAnsi="Times New Roman" w:cs="Times New Roman"/>
          <w:sz w:val="20"/>
          <w:szCs w:val="20"/>
        </w:rPr>
        <w:t>It was also found that there</w:t>
      </w:r>
      <w:r w:rsidR="00F67855">
        <w:rPr>
          <w:rFonts w:ascii="Times New Roman" w:hAnsi="Times New Roman" w:cs="Times New Roman"/>
          <w:sz w:val="20"/>
          <w:szCs w:val="20"/>
        </w:rPr>
        <w:t xml:space="preserve"> is</w:t>
      </w:r>
      <w:r w:rsidR="00E1209D">
        <w:rPr>
          <w:rFonts w:ascii="Times New Roman" w:hAnsi="Times New Roman" w:cs="Times New Roman"/>
          <w:sz w:val="20"/>
          <w:szCs w:val="20"/>
        </w:rPr>
        <w:t xml:space="preserve"> a</w:t>
      </w:r>
      <w:r w:rsidR="00F67855">
        <w:rPr>
          <w:rFonts w:ascii="Times New Roman" w:hAnsi="Times New Roman" w:cs="Times New Roman"/>
          <w:sz w:val="20"/>
          <w:szCs w:val="20"/>
        </w:rPr>
        <w:t xml:space="preserve"> slight difference in percentage removal of MB between these two adsorbents</w:t>
      </w:r>
      <w:r w:rsidR="00015439">
        <w:rPr>
          <w:rFonts w:ascii="Times New Roman" w:hAnsi="Times New Roman" w:cs="Times New Roman"/>
          <w:sz w:val="20"/>
          <w:szCs w:val="20"/>
        </w:rPr>
        <w:t>.</w:t>
      </w:r>
      <w:r w:rsidR="00F67855">
        <w:rPr>
          <w:rFonts w:ascii="Times New Roman" w:hAnsi="Times New Roman" w:cs="Times New Roman"/>
          <w:sz w:val="20"/>
          <w:szCs w:val="20"/>
        </w:rPr>
        <w:t xml:space="preserve"> </w:t>
      </w:r>
      <w:r w:rsidR="00015439">
        <w:rPr>
          <w:rFonts w:ascii="Times New Roman" w:hAnsi="Times New Roman" w:cs="Times New Roman"/>
          <w:sz w:val="20"/>
          <w:szCs w:val="20"/>
        </w:rPr>
        <w:t>H</w:t>
      </w:r>
      <w:r w:rsidR="00F67855">
        <w:rPr>
          <w:rFonts w:ascii="Times New Roman" w:hAnsi="Times New Roman" w:cs="Times New Roman"/>
          <w:sz w:val="20"/>
          <w:szCs w:val="20"/>
        </w:rPr>
        <w:t>owever</w:t>
      </w:r>
      <w:r w:rsidR="00015439">
        <w:rPr>
          <w:rFonts w:ascii="Times New Roman" w:hAnsi="Times New Roman" w:cs="Times New Roman"/>
          <w:sz w:val="20"/>
          <w:szCs w:val="20"/>
        </w:rPr>
        <w:t>,</w:t>
      </w:r>
      <w:r w:rsidR="00F67855">
        <w:rPr>
          <w:rFonts w:ascii="Times New Roman" w:hAnsi="Times New Roman" w:cs="Times New Roman"/>
          <w:sz w:val="20"/>
          <w:szCs w:val="20"/>
        </w:rPr>
        <w:t xml:space="preserve"> </w:t>
      </w:r>
      <w:r w:rsidR="00B73428">
        <w:rPr>
          <w:rFonts w:ascii="Times New Roman" w:hAnsi="Times New Roman" w:cs="Times New Roman"/>
          <w:sz w:val="20"/>
          <w:szCs w:val="20"/>
        </w:rPr>
        <w:t>both adsorbents</w:t>
      </w:r>
      <w:r w:rsidR="00F67855">
        <w:rPr>
          <w:rFonts w:ascii="Times New Roman" w:hAnsi="Times New Roman" w:cs="Times New Roman"/>
          <w:sz w:val="20"/>
          <w:szCs w:val="20"/>
        </w:rPr>
        <w:t xml:space="preserve"> </w:t>
      </w:r>
      <w:r w:rsidR="00230E94">
        <w:rPr>
          <w:rFonts w:ascii="Times New Roman" w:hAnsi="Times New Roman" w:cs="Times New Roman"/>
          <w:sz w:val="20"/>
          <w:szCs w:val="20"/>
        </w:rPr>
        <w:t>are</w:t>
      </w:r>
      <w:r w:rsidR="00F67855">
        <w:rPr>
          <w:rFonts w:ascii="Times New Roman" w:hAnsi="Times New Roman" w:cs="Times New Roman"/>
          <w:sz w:val="20"/>
          <w:szCs w:val="20"/>
        </w:rPr>
        <w:t xml:space="preserve"> still considered efficient adsorbents [</w:t>
      </w:r>
      <w:r w:rsidR="00725C8B">
        <w:rPr>
          <w:rFonts w:ascii="Times New Roman" w:hAnsi="Times New Roman" w:cs="Times New Roman"/>
          <w:sz w:val="20"/>
          <w:szCs w:val="20"/>
        </w:rPr>
        <w:t>39</w:t>
      </w:r>
      <w:r w:rsidR="00F67855">
        <w:rPr>
          <w:rFonts w:ascii="Times New Roman" w:hAnsi="Times New Roman" w:cs="Times New Roman"/>
          <w:sz w:val="20"/>
          <w:szCs w:val="20"/>
        </w:rPr>
        <w:t>]</w:t>
      </w:r>
      <w:r w:rsidR="008366FC">
        <w:rPr>
          <w:rFonts w:ascii="Times New Roman" w:hAnsi="Times New Roman" w:cs="Times New Roman"/>
          <w:sz w:val="20"/>
          <w:szCs w:val="20"/>
        </w:rPr>
        <w:t>.</w:t>
      </w:r>
      <w:r w:rsidR="00000C69">
        <w:rPr>
          <w:rFonts w:ascii="Times New Roman" w:hAnsi="Times New Roman" w:cs="Times New Roman"/>
          <w:sz w:val="20"/>
          <w:szCs w:val="20"/>
        </w:rPr>
        <w:t xml:space="preserve"> Figure 5 shows the adsorption mechanism under basic and acidic conditions</w:t>
      </w:r>
      <w:r w:rsidR="00D02721">
        <w:rPr>
          <w:rFonts w:ascii="Times New Roman" w:hAnsi="Times New Roman" w:cs="Times New Roman"/>
          <w:sz w:val="20"/>
          <w:szCs w:val="20"/>
        </w:rPr>
        <w:t>.</w:t>
      </w:r>
      <w:r w:rsidR="00002D20">
        <w:rPr>
          <w:rFonts w:ascii="Times New Roman" w:hAnsi="Times New Roman" w:cs="Times New Roman"/>
          <w:sz w:val="20"/>
          <w:szCs w:val="20"/>
        </w:rPr>
        <w:t xml:space="preserve"> 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Based on Figure 5, it shows that the silanol group</w:t>
      </w:r>
      <w:r w:rsidR="00D132C1">
        <w:rPr>
          <w:rFonts w:ascii="Times New Roman" w:hAnsi="Times New Roman" w:cs="Times New Roman"/>
          <w:sz w:val="20"/>
          <w:szCs w:val="20"/>
          <w:highlight w:val="yellow"/>
        </w:rPr>
        <w:t xml:space="preserve"> on</w:t>
      </w:r>
      <w:r w:rsidR="00015439">
        <w:rPr>
          <w:rFonts w:ascii="Times New Roman" w:hAnsi="Times New Roman" w:cs="Times New Roman"/>
          <w:sz w:val="20"/>
          <w:szCs w:val="20"/>
          <w:highlight w:val="yellow"/>
        </w:rPr>
        <w:t xml:space="preserve"> the</w:t>
      </w:r>
      <w:r w:rsidR="00D132C1">
        <w:rPr>
          <w:rFonts w:ascii="Times New Roman" w:hAnsi="Times New Roman" w:cs="Times New Roman"/>
          <w:sz w:val="20"/>
          <w:szCs w:val="20"/>
          <w:highlight w:val="yellow"/>
        </w:rPr>
        <w:t xml:space="preserve"> surface of the </w:t>
      </w:r>
      <w:proofErr w:type="gramStart"/>
      <w:r w:rsidR="00D132C1">
        <w:rPr>
          <w:rFonts w:ascii="Times New Roman" w:hAnsi="Times New Roman" w:cs="Times New Roman"/>
          <w:sz w:val="20"/>
          <w:szCs w:val="20"/>
          <w:highlight w:val="yellow"/>
        </w:rPr>
        <w:t>adsorbents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 interacts</w:t>
      </w:r>
      <w:proofErr w:type="gramEnd"/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with the dye molecules. In </w:t>
      </w:r>
      <w:r w:rsidR="00015439">
        <w:rPr>
          <w:rFonts w:ascii="Times New Roman" w:hAnsi="Times New Roman" w:cs="Times New Roman"/>
          <w:sz w:val="20"/>
          <w:szCs w:val="20"/>
          <w:highlight w:val="yellow"/>
        </w:rPr>
        <w:t xml:space="preserve">an 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acidic condition, the silanol group</w:t>
      </w:r>
      <w:r w:rsidR="00D132C1">
        <w:rPr>
          <w:rFonts w:ascii="Times New Roman" w:hAnsi="Times New Roman" w:cs="Times New Roman"/>
          <w:sz w:val="20"/>
          <w:szCs w:val="20"/>
          <w:highlight w:val="yellow"/>
        </w:rPr>
        <w:t xml:space="preserve">s 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become slightly positive when it reacts with H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 xml:space="preserve">+ 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ions and become Si-OH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  <w:vertAlign w:val="subscript"/>
        </w:rPr>
        <w:t>2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+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015439">
        <w:rPr>
          <w:rFonts w:ascii="Times New Roman" w:hAnsi="Times New Roman" w:cs="Times New Roman"/>
          <w:sz w:val="20"/>
          <w:szCs w:val="20"/>
          <w:highlight w:val="yellow"/>
        </w:rPr>
        <w:t>that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015439">
        <w:rPr>
          <w:rFonts w:ascii="Times New Roman" w:hAnsi="Times New Roman" w:cs="Times New Roman"/>
          <w:sz w:val="20"/>
          <w:szCs w:val="20"/>
          <w:highlight w:val="yellow"/>
        </w:rPr>
        <w:t>en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able </w:t>
      </w:r>
      <w:r w:rsidR="009553F4">
        <w:rPr>
          <w:rFonts w:ascii="Times New Roman" w:hAnsi="Times New Roman" w:cs="Times New Roman"/>
          <w:sz w:val="20"/>
          <w:szCs w:val="20"/>
          <w:highlight w:val="yellow"/>
        </w:rPr>
        <w:t>the adsorbents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to adsorb the MO molecules and in basic condition, the silanol group</w:t>
      </w:r>
      <w:r w:rsidR="00D132C1">
        <w:rPr>
          <w:rFonts w:ascii="Times New Roman" w:hAnsi="Times New Roman" w:cs="Times New Roman"/>
          <w:sz w:val="20"/>
          <w:szCs w:val="20"/>
          <w:highlight w:val="yellow"/>
        </w:rPr>
        <w:t>s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become slightly negative when OH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-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ions react with the group and become Si-O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  <w:vertAlign w:val="superscript"/>
        </w:rPr>
        <w:t>-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 and </w:t>
      </w:r>
      <w:r w:rsidR="001530F9">
        <w:rPr>
          <w:rFonts w:ascii="Times New Roman" w:hAnsi="Times New Roman" w:cs="Times New Roman"/>
          <w:sz w:val="20"/>
          <w:szCs w:val="20"/>
          <w:highlight w:val="yellow"/>
        </w:rPr>
        <w:t>en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 xml:space="preserve">able </w:t>
      </w:r>
      <w:r w:rsidR="009553F4">
        <w:rPr>
          <w:rFonts w:ascii="Times New Roman" w:hAnsi="Times New Roman" w:cs="Times New Roman"/>
          <w:sz w:val="20"/>
          <w:szCs w:val="20"/>
          <w:highlight w:val="yellow"/>
        </w:rPr>
        <w:t xml:space="preserve">the adsorbents 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to adsorb MB molecules [</w:t>
      </w:r>
      <w:r w:rsidR="00F51B51">
        <w:rPr>
          <w:rFonts w:ascii="Times New Roman" w:hAnsi="Times New Roman" w:cs="Times New Roman"/>
          <w:sz w:val="20"/>
          <w:szCs w:val="20"/>
          <w:highlight w:val="yellow"/>
        </w:rPr>
        <w:t>5</w:t>
      </w:r>
      <w:r w:rsidR="00725C8B">
        <w:rPr>
          <w:rFonts w:ascii="Times New Roman" w:hAnsi="Times New Roman" w:cs="Times New Roman"/>
          <w:sz w:val="20"/>
          <w:szCs w:val="20"/>
          <w:highlight w:val="yellow"/>
        </w:rPr>
        <w:t>3</w:t>
      </w:r>
      <w:r w:rsidR="004514C4" w:rsidRPr="009553F4">
        <w:rPr>
          <w:rFonts w:ascii="Times New Roman" w:hAnsi="Times New Roman" w:cs="Times New Roman"/>
          <w:sz w:val="20"/>
          <w:szCs w:val="20"/>
          <w:highlight w:val="yellow"/>
        </w:rPr>
        <w:t>].</w:t>
      </w:r>
    </w:p>
    <w:p w14:paraId="1D9B8DEA" w14:textId="0D52EEAC" w:rsidR="00D6712C" w:rsidRPr="00D6712C" w:rsidRDefault="00002D20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4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GB"/>
        </w:rPr>
        <w:t>P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ercentage removal of MO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and MB using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MCM-41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and SBA-15 at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>
        <w:rPr>
          <w:rFonts w:ascii="Times New Roman" w:hAnsi="Times New Roman" w:cs="Times New Roman"/>
          <w:sz w:val="20"/>
          <w:szCs w:val="20"/>
          <w:lang w:val="en-GB"/>
        </w:rPr>
        <w:t>different range of pH</w:t>
      </w:r>
    </w:p>
    <w:p w14:paraId="2D1CA256" w14:textId="482F5FC2" w:rsidR="00475D85" w:rsidRDefault="004514C4" w:rsidP="004514C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46304" behindDoc="0" locked="0" layoutInCell="1" allowOverlap="1" wp14:anchorId="5279B3D3" wp14:editId="3948CCC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13860" cy="2362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AD5C" w14:textId="32D40630" w:rsidR="00000C69" w:rsidRPr="00000C69" w:rsidRDefault="00000C69" w:rsidP="00475D8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5. Adsorption mechanism under basic and acidic conditions</w:t>
      </w:r>
    </w:p>
    <w:p w14:paraId="10A82FD2" w14:textId="76C6A7E5" w:rsidR="00D6712C" w:rsidRPr="000B534F" w:rsidRDefault="00D6712C" w:rsidP="00D6712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</w:rPr>
        <w:t>Effect of initial concentration</w:t>
      </w:r>
    </w:p>
    <w:p w14:paraId="1F3F4F8E" w14:textId="30E03C0E" w:rsidR="00D6712C" w:rsidRDefault="00D6712C" w:rsidP="00D6712C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  <w:lang w:val="en-GB"/>
        </w:rPr>
        <w:t>he study on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initial concentration of MO and MB</w:t>
      </w:r>
      <w:r w:rsidR="00E1209D">
        <w:rPr>
          <w:rFonts w:ascii="Times New Roman" w:hAnsi="Times New Roman" w:cs="Times New Roman"/>
          <w:sz w:val="20"/>
          <w:szCs w:val="20"/>
          <w:lang w:val="en-GB"/>
        </w:rPr>
        <w:t xml:space="preserve"> was carried out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to determine the adsorption capacity of each adsorbent. 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>The initial concentration used was 60 ppm, 80 ppm, 100 ppm, 120 ppm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and 140 ppm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with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>
        <w:rPr>
          <w:rFonts w:ascii="Times New Roman" w:hAnsi="Times New Roman" w:cs="Times New Roman"/>
          <w:sz w:val="20"/>
          <w:szCs w:val="20"/>
          <w:lang w:val="en-GB"/>
        </w:rPr>
        <w:t>adsorbent dosage of 0.05 g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. For </w:t>
      </w:r>
      <w:r>
        <w:rPr>
          <w:rFonts w:ascii="Times New Roman" w:hAnsi="Times New Roman" w:cs="Times New Roman"/>
          <w:sz w:val="20"/>
          <w:szCs w:val="20"/>
          <w:lang w:val="en-GB"/>
        </w:rPr>
        <w:t>MCM-41,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>pH value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of MO solution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was set to 3 with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>contact time of 30 minutes while for MB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the pH was set to pH </w:t>
      </w:r>
      <w:r w:rsidR="00ED6CB3">
        <w:rPr>
          <w:rFonts w:ascii="Times New Roman" w:hAnsi="Times New Roman" w:cs="Times New Roman"/>
          <w:sz w:val="20"/>
          <w:szCs w:val="20"/>
          <w:lang w:val="en-GB"/>
        </w:rPr>
        <w:t>7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with</w:t>
      </w:r>
      <w:r w:rsidR="00E1209D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same contact time.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As for SBA-15, the pH value of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MO solution was set to pH 5 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>contact time of 30 minutes while for MB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66378C">
        <w:rPr>
          <w:rFonts w:ascii="Times New Roman" w:hAnsi="Times New Roman" w:cs="Times New Roman"/>
          <w:sz w:val="20"/>
          <w:szCs w:val="20"/>
          <w:lang w:val="en-GB"/>
        </w:rPr>
        <w:t xml:space="preserve"> the pH was set to pH </w:t>
      </w:r>
      <w:r w:rsidR="00ED6CB3">
        <w:rPr>
          <w:rFonts w:ascii="Times New Roman" w:hAnsi="Times New Roman" w:cs="Times New Roman"/>
          <w:sz w:val="20"/>
          <w:szCs w:val="20"/>
          <w:lang w:val="en-GB"/>
        </w:rPr>
        <w:t>11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E1209D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same contact time.</w:t>
      </w:r>
    </w:p>
    <w:p w14:paraId="5ADBB0E8" w14:textId="57C77960" w:rsidR="00D6712C" w:rsidRDefault="001530F9" w:rsidP="00D6712C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>The i</w:t>
      </w:r>
      <w:r w:rsidR="00D6712C" w:rsidRPr="000B534F">
        <w:rPr>
          <w:rFonts w:ascii="Times New Roman" w:hAnsi="Times New Roman" w:cs="Times New Roman"/>
          <w:sz w:val="20"/>
          <w:szCs w:val="20"/>
        </w:rPr>
        <w:t xml:space="preserve">nitial concentration of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D6712C" w:rsidRPr="000B534F">
        <w:rPr>
          <w:rFonts w:ascii="Times New Roman" w:hAnsi="Times New Roman" w:cs="Times New Roman"/>
          <w:sz w:val="20"/>
          <w:szCs w:val="20"/>
        </w:rPr>
        <w:t xml:space="preserve">dye will affect the amount of adsorption for dye removal. The amount of dye adsorbed 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>onto the adsorbent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 is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highly </w:t>
      </w:r>
      <w:proofErr w:type="spellStart"/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>depend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>ant</w:t>
      </w:r>
      <w:proofErr w:type="spellEnd"/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on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available sites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>of the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adsorbent surface.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As seen in 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8366FC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optimum initial concentration for removal of MO using MCM-41 and SBA-15 is 60 ppm and 140 ppm respectively with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percentage removal of 100% (MCM-41) and 72.54%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(SBA-15).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As for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 removal of MB, the optimum initial concentration using MCM-41 and SBA-15 are 80 ppm (99.98%) and 100 ppm (99.77%)</w:t>
      </w:r>
      <w:r>
        <w:rPr>
          <w:rFonts w:ascii="Times New Roman" w:hAnsi="Times New Roman" w:cs="Times New Roman"/>
          <w:sz w:val="20"/>
          <w:szCs w:val="20"/>
          <w:lang w:val="en-GB"/>
        </w:rPr>
        <w:t>, respectively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14:paraId="52D035D8" w14:textId="4CEB64B3" w:rsidR="001530F9" w:rsidRDefault="00D6712C" w:rsidP="001530F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As the concentration increases,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>percentage removal of dye will decrease because the adsorption site is already concentrated with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dye </w:t>
      </w:r>
      <w:r>
        <w:rPr>
          <w:rFonts w:ascii="Times New Roman" w:hAnsi="Times New Roman" w:cs="Times New Roman"/>
          <w:sz w:val="20"/>
          <w:szCs w:val="20"/>
          <w:lang w:val="en-GB"/>
        </w:rPr>
        <w:t>[5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8</w:t>
      </w:r>
      <w:r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This is because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,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at low concentrations, the ratio of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initial amount of dye molecules to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unoccupied adsorption sites was low and this causes more adsorption </w:t>
      </w:r>
      <w:proofErr w:type="gramStart"/>
      <w:r>
        <w:rPr>
          <w:rFonts w:ascii="Times New Roman" w:hAnsi="Times New Roman" w:cs="Times New Roman"/>
          <w:sz w:val="20"/>
          <w:szCs w:val="20"/>
          <w:lang w:val="en-GB"/>
        </w:rPr>
        <w:t xml:space="preserve">sites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to</w:t>
      </w:r>
      <w:proofErr w:type="gramEnd"/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 be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available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hence, </w:t>
      </w:r>
      <w:r>
        <w:rPr>
          <w:rFonts w:ascii="Times New Roman" w:hAnsi="Times New Roman" w:cs="Times New Roman"/>
          <w:sz w:val="20"/>
          <w:szCs w:val="20"/>
          <w:lang w:val="en-GB"/>
        </w:rPr>
        <w:t>increas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ing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the percentage removal. At higher concentration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, the ratio of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initial amount of dye to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>unoccupied adsorption sites is high, therefore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,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there are less adsorption sites available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>hence, decreasing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the percentage removal [5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9</w:t>
      </w:r>
      <w:r>
        <w:rPr>
          <w:rFonts w:ascii="Times New Roman" w:hAnsi="Times New Roman" w:cs="Times New Roman"/>
          <w:sz w:val="20"/>
          <w:szCs w:val="20"/>
          <w:lang w:val="en-GB"/>
        </w:rPr>
        <w:t>].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However,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removal percentage for SBA-15 increases with an increase of initial MO concentration. The adsorption capacity may increase due to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high driving force for mass transfer at </w:t>
      </w:r>
      <w:r w:rsidR="001530F9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>
        <w:rPr>
          <w:rFonts w:ascii="Times New Roman" w:hAnsi="Times New Roman" w:cs="Times New Roman"/>
          <w:sz w:val="20"/>
          <w:szCs w:val="20"/>
          <w:lang w:val="en-GB"/>
        </w:rPr>
        <w:t>high initial dye concentration [5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8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</w:p>
    <w:p w14:paraId="3DCD18DE" w14:textId="316D65E9" w:rsidR="001530F9" w:rsidRDefault="001530F9" w:rsidP="001530F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0640" behindDoc="0" locked="0" layoutInCell="1" allowOverlap="1" wp14:anchorId="29D28514" wp14:editId="19B4A1B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86555" cy="2388870"/>
            <wp:effectExtent l="19050" t="19050" r="23495" b="1143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581" r="2303" b="3758"/>
                    <a:stretch/>
                  </pic:blipFill>
                  <pic:spPr bwMode="auto">
                    <a:xfrm>
                      <a:off x="0" y="0"/>
                      <a:ext cx="4186555" cy="2388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AFBA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699A8A25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28D66EF6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4C79779A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4D7CFA3E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5ECE0CD5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2536D09E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3F9FF7A1" w14:textId="77777777" w:rsidR="001530F9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705B94BC" w14:textId="02DB8EE1" w:rsidR="0037365C" w:rsidRPr="0037365C" w:rsidRDefault="001530F9" w:rsidP="001530F9">
      <w:pPr>
        <w:spacing w:before="24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62688" behindDoc="0" locked="0" layoutInCell="1" allowOverlap="1" wp14:anchorId="1D77DC8C" wp14:editId="3D0C54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86555" cy="2388870"/>
            <wp:effectExtent l="19050" t="19050" r="23495" b="1143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581" r="2303" b="3758"/>
                    <a:stretch/>
                  </pic:blipFill>
                  <pic:spPr bwMode="auto">
                    <a:xfrm>
                      <a:off x="0" y="0"/>
                      <a:ext cx="4186555" cy="2388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P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ercentage removal of MO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and MB using </w:t>
      </w:r>
      <w:r w:rsidR="00D6712C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MCM-41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 xml:space="preserve">and SBA-15 at </w:t>
      </w:r>
      <w:r w:rsidR="00A83F68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D6712C">
        <w:rPr>
          <w:rFonts w:ascii="Times New Roman" w:hAnsi="Times New Roman" w:cs="Times New Roman"/>
          <w:sz w:val="20"/>
          <w:szCs w:val="20"/>
          <w:lang w:val="en-GB"/>
        </w:rPr>
        <w:t>different range of initial concentration</w:t>
      </w:r>
    </w:p>
    <w:p w14:paraId="38379966" w14:textId="3F8463E8" w:rsidR="003E7B39" w:rsidRPr="000B534F" w:rsidRDefault="003E7B39" w:rsidP="003E7B39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Effect of contact time</w:t>
      </w:r>
    </w:p>
    <w:p w14:paraId="48BA364F" w14:textId="4614A537" w:rsidR="007F6EFC" w:rsidRDefault="00A83F68" w:rsidP="007F6EFC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An o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ptimum contact time can predict the mechanism of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removal process and the efficiency of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>adsorbent to remove the dyes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[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60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In the early stage, it is more towards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displacement of dye molecules from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bulk solution to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outer surface of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adsorbent.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Consequently, at a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longer contact time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the adsorption process occurs due to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interaction between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dye molecules and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adsorption sites in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inner surface of the adsorbent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F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inally,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the diffusion and interpenetration of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dye molecules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will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take place in the pores of the adsorbent [</w:t>
      </w:r>
      <w:r w:rsidR="00CB106E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].  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In this batch of study, 0.05 g of adsorbent was used and the controlled parameters are pH and initial concentration. For MCM-41(MO), the pH and initial concentration </w:t>
      </w:r>
      <w:r w:rsidR="009807F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that 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was chosen are pH 3 and 60 ppm. As for MCM-41 (MB), pH 7 and 80 ppm </w:t>
      </w:r>
      <w:proofErr w:type="gramStart"/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was</w:t>
      </w:r>
      <w:proofErr w:type="gramEnd"/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chosen as the optimum value and for SBA-15 (MO), pH 5 was chosen with </w:t>
      </w:r>
      <w:r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an 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in</w:t>
      </w:r>
      <w:r>
        <w:rPr>
          <w:rFonts w:ascii="Times New Roman" w:hAnsi="Times New Roman" w:cs="Times New Roman"/>
          <w:sz w:val="20"/>
          <w:szCs w:val="20"/>
          <w:highlight w:val="yellow"/>
          <w:lang w:val="en-GB"/>
        </w:rPr>
        <w:t>i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tial concentration of 140 ppm. Last</w:t>
      </w:r>
      <w:r w:rsidR="009807FE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l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y</w:t>
      </w:r>
      <w:r>
        <w:rPr>
          <w:rFonts w:ascii="Times New Roman" w:hAnsi="Times New Roman" w:cs="Times New Roman"/>
          <w:sz w:val="20"/>
          <w:szCs w:val="20"/>
          <w:highlight w:val="yellow"/>
          <w:lang w:val="en-GB"/>
        </w:rPr>
        <w:t>,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for SBA-15 (MB)</w:t>
      </w:r>
      <w:r>
        <w:rPr>
          <w:rFonts w:ascii="Times New Roman" w:hAnsi="Times New Roman" w:cs="Times New Roman"/>
          <w:sz w:val="20"/>
          <w:szCs w:val="20"/>
          <w:highlight w:val="yellow"/>
          <w:lang w:val="en-GB"/>
        </w:rPr>
        <w:t>,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pH 9 and 100 ppm </w:t>
      </w:r>
      <w:proofErr w:type="gramStart"/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was</w:t>
      </w:r>
      <w:proofErr w:type="gramEnd"/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 chosen as </w:t>
      </w:r>
      <w:r>
        <w:rPr>
          <w:rFonts w:ascii="Times New Roman" w:hAnsi="Times New Roman" w:cs="Times New Roman"/>
          <w:sz w:val="20"/>
          <w:szCs w:val="20"/>
          <w:highlight w:val="yellow"/>
          <w:lang w:val="en-GB"/>
        </w:rPr>
        <w:t xml:space="preserve">the </w:t>
      </w:r>
      <w:r w:rsidR="007F6EFC" w:rsidRPr="0021650A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optimum values.</w:t>
      </w:r>
    </w:p>
    <w:p w14:paraId="7BDC97EC" w14:textId="687555CA" w:rsidR="00002D20" w:rsidRPr="00002D20" w:rsidRDefault="001530F9" w:rsidP="00002D2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39136" behindDoc="0" locked="0" layoutInCell="1" allowOverlap="1" wp14:anchorId="422B1CAD" wp14:editId="3BF3FFC9">
            <wp:simplePos x="0" y="0"/>
            <wp:positionH relativeFrom="margin">
              <wp:align>center</wp:align>
            </wp:positionH>
            <wp:positionV relativeFrom="page">
              <wp:posOffset>6755130</wp:posOffset>
            </wp:positionV>
            <wp:extent cx="4004310" cy="2392680"/>
            <wp:effectExtent l="19050" t="19050" r="15240" b="2667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t="15625" r="4806" b="6563"/>
                    <a:stretch/>
                  </pic:blipFill>
                  <pic:spPr bwMode="auto">
                    <a:xfrm>
                      <a:off x="0" y="0"/>
                      <a:ext cx="4004310" cy="2392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shows the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optimum contact time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on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removal of MO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using MCM-41 and SBA-15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 which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is 30 </w:t>
      </w:r>
      <w:r w:rsidR="003E7B39" w:rsidRPr="00F443C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min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and 40 </w:t>
      </w:r>
      <w:r w:rsidR="003E7B39" w:rsidRPr="00F443C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min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respectively with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>percentage removal of 53% (MCM-41) and 56.39% (SBA-15)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removal of MB using MCM-41 and SBA-15 </w:t>
      </w:r>
      <w:r w:rsidR="00EE05CE" w:rsidRPr="00EE05CE">
        <w:rPr>
          <w:rFonts w:ascii="Times New Roman" w:hAnsi="Times New Roman" w:cs="Times New Roman"/>
          <w:sz w:val="20"/>
          <w:szCs w:val="20"/>
          <w:highlight w:val="green"/>
          <w:lang w:val="en-GB"/>
        </w:rPr>
        <w:t>is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10 </w:t>
      </w:r>
      <w:r w:rsidR="003E7B39" w:rsidRPr="00F443C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min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and 30 </w:t>
      </w:r>
      <w:r w:rsidR="003E7B39" w:rsidRPr="00F443C8">
        <w:rPr>
          <w:rFonts w:ascii="Times New Roman" w:hAnsi="Times New Roman" w:cs="Times New Roman"/>
          <w:sz w:val="20"/>
          <w:szCs w:val="20"/>
          <w:highlight w:val="green"/>
          <w:lang w:val="en-GB"/>
        </w:rPr>
        <w:t>min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respectively with percentage removal of 99.94% (MCM-41) and 92.66% (SBA-15). </w:t>
      </w:r>
      <w:r w:rsidR="00074655">
        <w:rPr>
          <w:rFonts w:ascii="Times New Roman" w:hAnsi="Times New Roman" w:cs="Times New Roman"/>
          <w:sz w:val="20"/>
          <w:szCs w:val="20"/>
          <w:lang w:val="en-GB"/>
        </w:rPr>
        <w:t>The e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>fficiency of removing dye increases to a certain extent along with increasing the contact time but further increase in contact time does not increase the adsorption rate between adsorbent and dye molecules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This is due to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 decrease of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 xml:space="preserve"> unoccupied surface sites [</w:t>
      </w:r>
      <w:r w:rsidR="00CB106E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3E7B39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3E7B39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002D2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0AC03640" w14:textId="736A8C23" w:rsidR="00000C69" w:rsidRPr="005454A4" w:rsidRDefault="00002D20" w:rsidP="005454A4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7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GB"/>
        </w:rPr>
        <w:t>P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ercentage removal of MO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and MB using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MCM-41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and SBA-15 at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>
        <w:rPr>
          <w:rFonts w:ascii="Times New Roman" w:hAnsi="Times New Roman" w:cs="Times New Roman"/>
          <w:sz w:val="20"/>
          <w:szCs w:val="20"/>
          <w:lang w:val="en-GB"/>
        </w:rPr>
        <w:t>different range of contact time</w:t>
      </w:r>
    </w:p>
    <w:p w14:paraId="4F7ECEF7" w14:textId="77777777" w:rsidR="001530F9" w:rsidRDefault="001530F9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8A4BBFE" w14:textId="0A7021ED" w:rsidR="00CC3224" w:rsidRPr="000B534F" w:rsidRDefault="00CC3224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Adsorption isotherm</w:t>
      </w:r>
    </w:p>
    <w:p w14:paraId="70AD0C1C" w14:textId="4108DDD7" w:rsidR="001530F9" w:rsidRPr="00A83F68" w:rsidRDefault="00A83F68" w:rsidP="00A83F68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63712" behindDoc="0" locked="0" layoutInCell="1" allowOverlap="1" wp14:anchorId="471ABAFD" wp14:editId="2AE9B3EE">
            <wp:simplePos x="0" y="0"/>
            <wp:positionH relativeFrom="margin">
              <wp:align>left</wp:align>
            </wp:positionH>
            <wp:positionV relativeFrom="page">
              <wp:posOffset>3680460</wp:posOffset>
            </wp:positionV>
            <wp:extent cx="5730240" cy="1765300"/>
            <wp:effectExtent l="0" t="0" r="381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1460" r="1029" b="2649"/>
                    <a:stretch/>
                  </pic:blipFill>
                  <pic:spPr bwMode="auto">
                    <a:xfrm>
                      <a:off x="0" y="0"/>
                      <a:ext cx="57302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Adsorption isotherm </w:t>
      </w:r>
      <w:r w:rsidR="00CC3224" w:rsidRPr="00060517">
        <w:rPr>
          <w:rFonts w:ascii="Times New Roman" w:hAnsi="Times New Roman" w:cs="Times New Roman"/>
          <w:sz w:val="20"/>
          <w:szCs w:val="20"/>
          <w:lang w:val="en-GB"/>
        </w:rPr>
        <w:t>determine</w:t>
      </w:r>
      <w:r w:rsidR="008B49A2" w:rsidRPr="0006051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whether the adsorption reaction </w:t>
      </w:r>
      <w:r w:rsidR="00CC3224" w:rsidRPr="00060517">
        <w:rPr>
          <w:rFonts w:ascii="Times New Roman" w:hAnsi="Times New Roman" w:cs="Times New Roman"/>
          <w:sz w:val="20"/>
          <w:szCs w:val="20"/>
          <w:lang w:val="en-GB"/>
        </w:rPr>
        <w:t>occur</w:t>
      </w:r>
      <w:r w:rsidR="008B49A2" w:rsidRPr="0006051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in </w:t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monolayer or multilayer. It determines </w:t>
      </w:r>
      <w:r w:rsidR="00554D0A">
        <w:rPr>
          <w:rFonts w:ascii="Times New Roman" w:hAnsi="Times New Roman" w:cs="Times New Roman"/>
          <w:sz w:val="20"/>
          <w:szCs w:val="20"/>
          <w:lang w:val="en-GB"/>
        </w:rPr>
        <w:t>how</w:t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 w:rsidR="00554D0A">
        <w:rPr>
          <w:rFonts w:ascii="Times New Roman" w:hAnsi="Times New Roman" w:cs="Times New Roman"/>
          <w:sz w:val="20"/>
          <w:szCs w:val="20"/>
          <w:lang w:val="en-GB"/>
        </w:rPr>
        <w:t>dye molecules cover the surface and internal surface of the adsorbent after the adsorption process reach equilibrium</w:t>
      </w:r>
      <w:r w:rsidR="00791D1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274F42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CC3224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. Graphs for each isotherm 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model are plotted to obtain linear regression correlation coefficient 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>R</w:t>
      </w:r>
      <w:r w:rsidR="006E0312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value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that is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used to define which model is suitable to explain the </w:t>
      </w:r>
      <w:proofErr w:type="spellStart"/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>behavior</w:t>
      </w:r>
      <w:proofErr w:type="spellEnd"/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of the adsorption </w:t>
      </w:r>
      <w:proofErr w:type="spellStart"/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>occur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ing</w:t>
      </w:r>
      <w:proofErr w:type="spellEnd"/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throughout the adsorption process. R</w:t>
      </w:r>
      <w:r w:rsidR="006E0312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value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close to 1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is chosen. 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>Figure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show the graph on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Langmuir and Freundlich isotherm model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 xml:space="preserve">on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removal of MO and MB using MCM-41 and SBA-15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 xml:space="preserve"> respectively. Based on the graph, the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adsorption process for removal of MO</w:t>
      </w:r>
      <w:r w:rsidR="0084307A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(R</w:t>
      </w:r>
      <w:r w:rsidR="0084307A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= 0.9742)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and MB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(R</w:t>
      </w:r>
      <w:r w:rsidR="00B36EB7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= 0.9933)</w:t>
      </w:r>
      <w:r w:rsidR="001D1BF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for MCM-41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is describe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as monolayer adsorption where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by the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Langmuir model is best fitted for both </w:t>
      </w:r>
      <w:r w:rsidR="0084307A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studies 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84307A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E0312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1D1BF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As for SBA-15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, adsorption of MO (R</w:t>
      </w:r>
      <w:r w:rsidR="00B36EB7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= 0.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7214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) is best described as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Freundlich model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Based on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previous study 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Langmuir model better fitting on adsorption </w:t>
      </w:r>
      <w:r w:rsidR="00977BD0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acid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ic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dye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however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the result in this</w:t>
      </w:r>
      <w:r w:rsidR="00603245">
        <w:rPr>
          <w:rFonts w:ascii="Times New Roman" w:hAnsi="Times New Roman" w:cs="Times New Roman"/>
          <w:sz w:val="20"/>
          <w:szCs w:val="20"/>
          <w:lang w:val="en-GB"/>
        </w:rPr>
        <w:t xml:space="preserve"> study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does not come to an agreement. 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This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 because the adsorbent surface</w:t>
      </w:r>
      <w:r w:rsidR="008C6A0C">
        <w:rPr>
          <w:rFonts w:ascii="Times New Roman" w:hAnsi="Times New Roman" w:cs="Times New Roman"/>
          <w:sz w:val="20"/>
          <w:szCs w:val="20"/>
          <w:lang w:val="en-GB"/>
        </w:rPr>
        <w:t xml:space="preserve"> during the adsorption process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 was heterogenous and the adsorption sites h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ave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 different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adsorption 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energy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>hence,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 xml:space="preserve"> causes multilayer adsorption</w:t>
      </w:r>
      <w:r w:rsidR="008C6A0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BC0BFB">
        <w:rPr>
          <w:rFonts w:ascii="Times New Roman" w:hAnsi="Times New Roman" w:cs="Times New Roman"/>
          <w:sz w:val="20"/>
          <w:szCs w:val="20"/>
          <w:lang w:val="en-GB"/>
        </w:rPr>
        <w:t>].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adsorption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data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on removal of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MB (R</w:t>
      </w:r>
      <w:r w:rsidR="00B36EB7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>= 0.9787)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using SBA-15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fits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Langmuir model 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553FA9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 Figure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 show the graph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Langmuir 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and Freundlich 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 xml:space="preserve">isotherm model on </w:t>
      </w:r>
      <w:r w:rsidR="00EE05CE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415C2">
        <w:rPr>
          <w:rFonts w:ascii="Times New Roman" w:hAnsi="Times New Roman" w:cs="Times New Roman"/>
          <w:sz w:val="20"/>
          <w:szCs w:val="20"/>
          <w:lang w:val="en-GB"/>
        </w:rPr>
        <w:t>removal of MO and MB using MCM-41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172B62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A4AA1">
        <w:rPr>
          <w:rFonts w:ascii="Times New Roman" w:hAnsi="Times New Roman" w:cs="Times New Roman"/>
          <w:sz w:val="20"/>
          <w:szCs w:val="20"/>
          <w:lang w:val="en-GB"/>
        </w:rPr>
        <w:t xml:space="preserve"> respectively.</w:t>
      </w:r>
    </w:p>
    <w:p w14:paraId="30031BE3" w14:textId="1BE7D29E" w:rsidR="00A83F68" w:rsidRDefault="00EE05CE" w:rsidP="00A83F68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4736" behindDoc="0" locked="0" layoutInCell="1" allowOverlap="1" wp14:anchorId="4238DC59" wp14:editId="57022FAC">
            <wp:simplePos x="0" y="0"/>
            <wp:positionH relativeFrom="margin">
              <wp:align>right</wp:align>
            </wp:positionH>
            <wp:positionV relativeFrom="page">
              <wp:posOffset>5797550</wp:posOffset>
            </wp:positionV>
            <wp:extent cx="5722620" cy="19469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2118" r="507" b="424"/>
                    <a:stretch/>
                  </pic:blipFill>
                  <pic:spPr bwMode="auto">
                    <a:xfrm>
                      <a:off x="0" y="0"/>
                      <a:ext cx="57226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9A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1019A0">
        <w:rPr>
          <w:rFonts w:ascii="Times New Roman" w:hAnsi="Times New Roman" w:cs="Times New Roman"/>
          <w:sz w:val="20"/>
          <w:szCs w:val="20"/>
          <w:lang w:val="en-GB"/>
        </w:rPr>
        <w:t>. Langmuir</w:t>
      </w:r>
      <w:r w:rsidR="00E36AB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36AB5" w:rsidRPr="00E36AB5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adsorption</w:t>
      </w:r>
      <w:r w:rsidR="001019A0">
        <w:rPr>
          <w:rFonts w:ascii="Times New Roman" w:hAnsi="Times New Roman" w:cs="Times New Roman"/>
          <w:sz w:val="20"/>
          <w:szCs w:val="20"/>
          <w:lang w:val="en-GB"/>
        </w:rPr>
        <w:t xml:space="preserve"> isotherm on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019A0">
        <w:rPr>
          <w:rFonts w:ascii="Times New Roman" w:hAnsi="Times New Roman" w:cs="Times New Roman"/>
          <w:sz w:val="20"/>
          <w:szCs w:val="20"/>
          <w:lang w:val="en-GB"/>
        </w:rPr>
        <w:t>removal of (a) MO and (b) MB using MCM-41</w:t>
      </w:r>
    </w:p>
    <w:p w14:paraId="02B63BA7" w14:textId="3B2F568C" w:rsidR="001019A0" w:rsidRPr="001019A0" w:rsidRDefault="001019A0" w:rsidP="00900840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9</w:t>
      </w:r>
      <w:r>
        <w:rPr>
          <w:rFonts w:ascii="Times New Roman" w:hAnsi="Times New Roman" w:cs="Times New Roman"/>
          <w:sz w:val="20"/>
          <w:szCs w:val="20"/>
          <w:lang w:val="en-GB"/>
        </w:rPr>
        <w:t>. Freundlich</w:t>
      </w:r>
      <w:r w:rsidR="00E36AB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36AB5" w:rsidRPr="00E36AB5">
        <w:rPr>
          <w:rFonts w:ascii="Times New Roman" w:hAnsi="Times New Roman" w:cs="Times New Roman"/>
          <w:sz w:val="20"/>
          <w:szCs w:val="20"/>
          <w:highlight w:val="yellow"/>
          <w:lang w:val="en-GB"/>
        </w:rPr>
        <w:t>adsorption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isotherm on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removal of (a) MO and Langmuir isotherm on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>remo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val of (b) MB </w:t>
      </w:r>
      <w:r>
        <w:rPr>
          <w:rFonts w:ascii="Times New Roman" w:hAnsi="Times New Roman" w:cs="Times New Roman"/>
          <w:sz w:val="20"/>
          <w:szCs w:val="20"/>
          <w:lang w:val="en-GB"/>
        </w:rPr>
        <w:t>using SBA-15</w:t>
      </w:r>
    </w:p>
    <w:p w14:paraId="608861E5" w14:textId="523AD560" w:rsidR="006E0312" w:rsidRPr="000B534F" w:rsidRDefault="006E0312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Adsorption kinetic</w:t>
      </w:r>
    </w:p>
    <w:p w14:paraId="37435F01" w14:textId="0AA9AAE0" w:rsidR="007A0573" w:rsidRDefault="006E0312" w:rsidP="002F4765">
      <w:pPr>
        <w:jc w:val="both"/>
        <w:rPr>
          <w:rFonts w:ascii="Times New Roman" w:hAnsi="Times New Roman" w:cs="Times New Roman"/>
          <w:sz w:val="20"/>
          <w:szCs w:val="20"/>
        </w:rPr>
      </w:pPr>
      <w:r w:rsidRPr="000B534F">
        <w:rPr>
          <w:rFonts w:ascii="Times New Roman" w:hAnsi="Times New Roman" w:cs="Times New Roman"/>
          <w:sz w:val="20"/>
          <w:szCs w:val="20"/>
          <w:lang w:val="en-GB"/>
        </w:rPr>
        <w:t>There are two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 xml:space="preserve"> common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kinetic model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>used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in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kinetic study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which 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pseudo-first-order 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>or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pseudo-second-order. These two kinetic models were used to investigate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mechanism of adsorption and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rate of adsorption that occurred during the adsorption process. The determination of types of kinetic model </w:t>
      </w:r>
      <w:r w:rsidR="00BC6CAC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based on the linear regression correlation coefficient, R</w:t>
      </w:r>
      <w:r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value that is obtained from graphs. 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>The R</w:t>
      </w:r>
      <w:r w:rsidR="00BD5E98" w:rsidRPr="000B534F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value close to 1 determines the kinetic model of the adsorption process. The adsorption studies in removing MO and MB</w:t>
      </w:r>
      <w:r w:rsidR="00B36EB7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using MCM-41</w:t>
      </w:r>
      <w:r w:rsidR="007D5DC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fit better with pseudo-second-order. This shows that the</w:t>
      </w:r>
      <w:r w:rsidR="00841169">
        <w:rPr>
          <w:rFonts w:ascii="Times New Roman" w:hAnsi="Times New Roman" w:cs="Times New Roman"/>
          <w:sz w:val="20"/>
          <w:szCs w:val="20"/>
          <w:lang w:val="en-GB"/>
        </w:rPr>
        <w:t xml:space="preserve"> preferable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mechanism of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>reaction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 is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chemisorption instead of physisorption</w:t>
      </w:r>
      <w:r w:rsidR="007D5DC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, 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, 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D5DC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A73CF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D63378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BD5E98" w:rsidRPr="000B534F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7D5DC9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C5C2C">
        <w:rPr>
          <w:rFonts w:ascii="Times New Roman" w:hAnsi="Times New Roman" w:cs="Times New Roman"/>
          <w:sz w:val="20"/>
          <w:szCs w:val="20"/>
          <w:lang w:val="en-GB"/>
        </w:rPr>
        <w:t>The graph</w:t>
      </w:r>
      <w:r w:rsidR="006A6D03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4C5C2C">
        <w:rPr>
          <w:rFonts w:ascii="Times New Roman" w:hAnsi="Times New Roman" w:cs="Times New Roman"/>
          <w:sz w:val="20"/>
          <w:szCs w:val="20"/>
          <w:lang w:val="en-GB"/>
        </w:rPr>
        <w:t xml:space="preserve"> for </w:t>
      </w:r>
      <w:r w:rsidR="004C5C2C" w:rsidRPr="004C5C2C">
        <w:rPr>
          <w:rFonts w:ascii="Times New Roman" w:hAnsi="Times New Roman" w:cs="Times New Roman"/>
          <w:sz w:val="20"/>
          <w:szCs w:val="20"/>
        </w:rPr>
        <w:t>t/q</w:t>
      </w:r>
      <w:r w:rsidR="004C5C2C" w:rsidRPr="004C5C2C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="004C5C2C" w:rsidRPr="004C5C2C">
        <w:rPr>
          <w:rFonts w:ascii="Times New Roman" w:hAnsi="Times New Roman" w:cs="Times New Roman"/>
          <w:sz w:val="20"/>
          <w:szCs w:val="20"/>
        </w:rPr>
        <w:t xml:space="preserve"> against contact time for MCM-41</w:t>
      </w:r>
      <w:r w:rsidR="004C5C2C">
        <w:rPr>
          <w:rFonts w:ascii="Times New Roman" w:hAnsi="Times New Roman" w:cs="Times New Roman"/>
          <w:sz w:val="20"/>
          <w:szCs w:val="20"/>
        </w:rPr>
        <w:t xml:space="preserve"> and SBA-15 </w:t>
      </w:r>
      <w:r w:rsidR="006A6D03">
        <w:rPr>
          <w:rFonts w:ascii="Times New Roman" w:hAnsi="Times New Roman" w:cs="Times New Roman"/>
          <w:sz w:val="20"/>
          <w:szCs w:val="20"/>
        </w:rPr>
        <w:t>are</w:t>
      </w:r>
      <w:r w:rsidR="004C5C2C">
        <w:rPr>
          <w:rFonts w:ascii="Times New Roman" w:hAnsi="Times New Roman" w:cs="Times New Roman"/>
          <w:sz w:val="20"/>
          <w:szCs w:val="20"/>
        </w:rPr>
        <w:t xml:space="preserve"> shown in Figure </w:t>
      </w:r>
      <w:r w:rsidR="00000C69">
        <w:rPr>
          <w:rFonts w:ascii="Times New Roman" w:hAnsi="Times New Roman" w:cs="Times New Roman"/>
          <w:sz w:val="20"/>
          <w:szCs w:val="20"/>
        </w:rPr>
        <w:t>10</w:t>
      </w:r>
      <w:r w:rsidR="004C5C2C">
        <w:rPr>
          <w:rFonts w:ascii="Times New Roman" w:hAnsi="Times New Roman" w:cs="Times New Roman"/>
          <w:sz w:val="20"/>
          <w:szCs w:val="20"/>
        </w:rPr>
        <w:t xml:space="preserve"> and </w:t>
      </w:r>
      <w:r w:rsidR="00000C69">
        <w:rPr>
          <w:rFonts w:ascii="Times New Roman" w:hAnsi="Times New Roman" w:cs="Times New Roman"/>
          <w:sz w:val="20"/>
          <w:szCs w:val="20"/>
        </w:rPr>
        <w:t>11</w:t>
      </w:r>
      <w:r w:rsidR="006A6D03">
        <w:rPr>
          <w:rFonts w:ascii="Times New Roman" w:hAnsi="Times New Roman" w:cs="Times New Roman"/>
          <w:sz w:val="20"/>
          <w:szCs w:val="20"/>
        </w:rPr>
        <w:t>,</w:t>
      </w:r>
      <w:r w:rsidR="004C5C2C">
        <w:rPr>
          <w:rFonts w:ascii="Times New Roman" w:hAnsi="Times New Roman" w:cs="Times New Roman"/>
          <w:sz w:val="20"/>
          <w:szCs w:val="20"/>
        </w:rPr>
        <w:t xml:space="preserve"> respectively.</w:t>
      </w:r>
    </w:p>
    <w:p w14:paraId="624EFFDC" w14:textId="305EACB1" w:rsidR="00000C69" w:rsidRPr="004C5C2C" w:rsidRDefault="00BC6CAC" w:rsidP="00BC6CAC">
      <w:pPr>
        <w:spacing w:after="0"/>
        <w:rPr>
          <w:rFonts w:ascii="Times New Roman" w:hAnsi="Times New Roman" w:cs="Times New Roman"/>
          <w:sz w:val="14"/>
          <w:szCs w:val="14"/>
          <w:lang w:val="en-GB"/>
        </w:rPr>
      </w:pPr>
      <w:r>
        <w:rPr>
          <w:rFonts w:ascii="Times New Roman" w:hAnsi="Times New Roman" w:cs="Times New Roman"/>
          <w:noProof/>
          <w:sz w:val="14"/>
          <w:szCs w:val="14"/>
          <w:lang w:val="en-GB"/>
        </w:rPr>
        <w:lastRenderedPageBreak/>
        <w:drawing>
          <wp:anchor distT="0" distB="0" distL="114300" distR="114300" simplePos="0" relativeHeight="251765760" behindDoc="0" locked="0" layoutInCell="1" allowOverlap="1" wp14:anchorId="42DAB1DA" wp14:editId="4CBE83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92140" cy="1698625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1285" r="281" b="1328"/>
                    <a:stretch/>
                  </pic:blipFill>
                  <pic:spPr bwMode="auto">
                    <a:xfrm>
                      <a:off x="0" y="0"/>
                      <a:ext cx="569214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1220EF" w14:textId="7F6FCE39" w:rsidR="00BC6CAC" w:rsidRDefault="00BC6CAC" w:rsidP="00BC6CA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6784" behindDoc="0" locked="0" layoutInCell="1" allowOverlap="1" wp14:anchorId="5607F9DF" wp14:editId="298ABC5D">
            <wp:simplePos x="0" y="0"/>
            <wp:positionH relativeFrom="margin">
              <wp:align>right</wp:align>
            </wp:positionH>
            <wp:positionV relativeFrom="page">
              <wp:posOffset>2987040</wp:posOffset>
            </wp:positionV>
            <wp:extent cx="5730240" cy="1738630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1755" r="861" b="965"/>
                    <a:stretch/>
                  </pic:blipFill>
                  <pic:spPr bwMode="auto">
                    <a:xfrm>
                      <a:off x="0" y="0"/>
                      <a:ext cx="57302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5C2C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="004C5C2C">
        <w:rPr>
          <w:rFonts w:ascii="Times New Roman" w:hAnsi="Times New Roman" w:cs="Times New Roman"/>
          <w:sz w:val="20"/>
          <w:szCs w:val="20"/>
          <w:lang w:val="en-GB"/>
        </w:rPr>
        <w:t>. Pseudo-second-order for MCM-41 on removal of (a) MO and (b) MB</w:t>
      </w:r>
    </w:p>
    <w:p w14:paraId="6CF8BACD" w14:textId="0DCD188B" w:rsidR="004C5C2C" w:rsidRPr="004C5C2C" w:rsidRDefault="004C5C2C" w:rsidP="00BC6CAC">
      <w:pPr>
        <w:spacing w:before="240" w:after="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4C5C2C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>
        <w:rPr>
          <w:rFonts w:ascii="Times New Roman" w:hAnsi="Times New Roman" w:cs="Times New Roman"/>
          <w:sz w:val="20"/>
          <w:szCs w:val="20"/>
          <w:lang w:val="en-GB"/>
        </w:rPr>
        <w:t>11</w:t>
      </w:r>
      <w:r>
        <w:rPr>
          <w:rFonts w:ascii="Times New Roman" w:hAnsi="Times New Roman" w:cs="Times New Roman"/>
          <w:sz w:val="20"/>
          <w:szCs w:val="20"/>
          <w:lang w:val="en-GB"/>
        </w:rPr>
        <w:t>. Pseudo-second-order for SBA-15 on removal of (a) MO and (b) MB</w:t>
      </w:r>
    </w:p>
    <w:p w14:paraId="48E0033C" w14:textId="1CC3E90D" w:rsidR="00685102" w:rsidRDefault="00685102" w:rsidP="002F4765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7DCBC6C" w14:textId="279F84DC" w:rsidR="00685102" w:rsidRPr="00685102" w:rsidRDefault="00D25BE2" w:rsidP="00685102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Comparison of dye removal efficiency</w:t>
      </w:r>
    </w:p>
    <w:p w14:paraId="586C5F60" w14:textId="7D57ABF5" w:rsidR="00AC7083" w:rsidRDefault="008B36E7" w:rsidP="0066666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The removal </w:t>
      </w:r>
      <w:r w:rsidRPr="00060517">
        <w:rPr>
          <w:rFonts w:ascii="Times New Roman" w:hAnsi="Times New Roman" w:cs="Times New Roman"/>
          <w:sz w:val="20"/>
          <w:szCs w:val="20"/>
          <w:highlight w:val="green"/>
          <w:lang w:val="en-GB"/>
        </w:rPr>
        <w:t>efficienc</w:t>
      </w:r>
      <w:r w:rsidR="00060517" w:rsidRPr="00060517">
        <w:rPr>
          <w:rFonts w:ascii="Times New Roman" w:hAnsi="Times New Roman" w:cs="Times New Roman"/>
          <w:sz w:val="20"/>
          <w:szCs w:val="20"/>
          <w:highlight w:val="green"/>
          <w:lang w:val="en-GB"/>
        </w:rPr>
        <w:t>ies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of MCM-41 and SBA-15 </w:t>
      </w:r>
      <w:r w:rsidR="008259B2" w:rsidRPr="008259B2">
        <w:rPr>
          <w:rFonts w:ascii="Times New Roman" w:hAnsi="Times New Roman" w:cs="Times New Roman"/>
          <w:sz w:val="20"/>
          <w:szCs w:val="20"/>
          <w:highlight w:val="green"/>
          <w:lang w:val="en-GB"/>
        </w:rPr>
        <w:t>were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compared with other </w:t>
      </w:r>
      <w:r w:rsidR="00D040A4">
        <w:rPr>
          <w:rFonts w:ascii="Times New Roman" w:hAnsi="Times New Roman" w:cs="Times New Roman"/>
          <w:sz w:val="20"/>
          <w:szCs w:val="20"/>
          <w:lang w:val="en-GB"/>
        </w:rPr>
        <w:t>types of</w:t>
      </w:r>
      <w:r w:rsidR="00453555">
        <w:rPr>
          <w:rFonts w:ascii="Times New Roman" w:hAnsi="Times New Roman" w:cs="Times New Roman"/>
          <w:sz w:val="20"/>
          <w:szCs w:val="20"/>
          <w:lang w:val="en-GB"/>
        </w:rPr>
        <w:t xml:space="preserve"> adsorbents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for removal of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MO and MB from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>
        <w:rPr>
          <w:rFonts w:ascii="Times New Roman" w:hAnsi="Times New Roman" w:cs="Times New Roman"/>
          <w:sz w:val="20"/>
          <w:szCs w:val="20"/>
          <w:lang w:val="en-GB"/>
        </w:rPr>
        <w:t>aqueous solution. The maximum adsorption capacity of MO and MB dye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D040A4">
        <w:rPr>
          <w:rFonts w:ascii="Times New Roman" w:hAnsi="Times New Roman" w:cs="Times New Roman"/>
          <w:sz w:val="20"/>
          <w:szCs w:val="20"/>
          <w:lang w:val="en-GB"/>
        </w:rPr>
        <w:t xml:space="preserve">different types of adsorbent </w:t>
      </w:r>
      <w:r>
        <w:rPr>
          <w:rFonts w:ascii="Times New Roman" w:hAnsi="Times New Roman" w:cs="Times New Roman"/>
          <w:sz w:val="20"/>
          <w:szCs w:val="20"/>
          <w:lang w:val="en-GB"/>
        </w:rPr>
        <w:t>are listed in Table 1.</w:t>
      </w:r>
      <w:r w:rsidR="008C6A0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6666E">
        <w:rPr>
          <w:rFonts w:ascii="Times New Roman" w:hAnsi="Times New Roman" w:cs="Times New Roman"/>
          <w:sz w:val="20"/>
          <w:szCs w:val="20"/>
          <w:lang w:val="en-GB"/>
        </w:rPr>
        <w:t xml:space="preserve">According to the table, this study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showed</w:t>
      </w:r>
      <w:r w:rsidR="0066666E">
        <w:rPr>
          <w:rFonts w:ascii="Times New Roman" w:hAnsi="Times New Roman" w:cs="Times New Roman"/>
          <w:sz w:val="20"/>
          <w:szCs w:val="20"/>
          <w:lang w:val="en-GB"/>
        </w:rPr>
        <w:t xml:space="preserve"> the highest adsorption capacity for both dyes.</w:t>
      </w:r>
    </w:p>
    <w:p w14:paraId="39E9167A" w14:textId="0D3D2FC6" w:rsidR="008B36E7" w:rsidRDefault="008B36E7" w:rsidP="00D25BE2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C7083">
        <w:rPr>
          <w:rFonts w:ascii="Times New Roman" w:hAnsi="Times New Roman" w:cs="Times New Roman"/>
          <w:sz w:val="20"/>
          <w:szCs w:val="20"/>
          <w:lang w:val="en-GB"/>
        </w:rPr>
        <w:t>Table 1. Maximum adsorption capacity of MO and MB using other types of adsorbents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8"/>
        <w:gridCol w:w="1086"/>
        <w:gridCol w:w="992"/>
        <w:gridCol w:w="2514"/>
        <w:gridCol w:w="1976"/>
      </w:tblGrid>
      <w:tr w:rsidR="00F54ED0" w14:paraId="65FA0424" w14:textId="77777777" w:rsidTr="008C00AA"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76D7695D" w14:textId="4D561F25" w:rsidR="00F54ED0" w:rsidRPr="00BF30F8" w:rsidRDefault="00F54ED0" w:rsidP="00D25B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F30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Mesoporous silica adsorbent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794D076C" w14:textId="0B7C5026" w:rsidR="00F54ED0" w:rsidRDefault="00F54ED0" w:rsidP="00D25B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Dyes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923FE0" w14:textId="41122DD1" w:rsidR="00F54ED0" w:rsidRPr="008C00AA" w:rsidRDefault="00F54ED0" w:rsidP="00D25B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green"/>
                <w:lang w:val="en-GB"/>
              </w:rPr>
              <w:t>pH</w:t>
            </w:r>
          </w:p>
        </w:tc>
        <w:tc>
          <w:tcPr>
            <w:tcW w:w="2514" w:type="dxa"/>
            <w:tcBorders>
              <w:top w:val="single" w:sz="4" w:space="0" w:color="auto"/>
              <w:bottom w:val="single" w:sz="4" w:space="0" w:color="auto"/>
            </w:tcBorders>
          </w:tcPr>
          <w:p w14:paraId="40F21D61" w14:textId="5C7BF5D1" w:rsidR="00F54ED0" w:rsidRPr="00BF30F8" w:rsidRDefault="00F54ED0" w:rsidP="00D25B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Maximum adsorption capacities, (mg/g)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14:paraId="235DF12D" w14:textId="6EDC5ADC" w:rsidR="00F54ED0" w:rsidRPr="00BF30F8" w:rsidRDefault="00F54ED0" w:rsidP="00D25B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References</w:t>
            </w:r>
          </w:p>
        </w:tc>
      </w:tr>
      <w:tr w:rsidR="00F54ED0" w14:paraId="596FF928" w14:textId="77777777" w:rsidTr="008C00AA">
        <w:tc>
          <w:tcPr>
            <w:tcW w:w="2458" w:type="dxa"/>
            <w:tcBorders>
              <w:top w:val="single" w:sz="4" w:space="0" w:color="auto"/>
            </w:tcBorders>
          </w:tcPr>
          <w:p w14:paraId="437DCD24" w14:textId="3A57CADA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</w:t>
            </w:r>
            <w:r w:rsidRPr="00692F5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esopore silica composite from rice husk with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692F5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activated carbon from coconut shell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1CC79E57" w14:textId="7A4ECEF7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005E0E3" w14:textId="35635DD1" w:rsidR="00F54ED0" w:rsidRPr="008C00AA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2</w:t>
            </w:r>
          </w:p>
        </w:tc>
        <w:tc>
          <w:tcPr>
            <w:tcW w:w="2514" w:type="dxa"/>
            <w:tcBorders>
              <w:top w:val="single" w:sz="4" w:space="0" w:color="auto"/>
            </w:tcBorders>
          </w:tcPr>
          <w:p w14:paraId="4C33C5C7" w14:textId="77A92BE5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0.470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14:paraId="79374C1D" w14:textId="71302D05" w:rsidR="00F54ED0" w:rsidRPr="00692F58" w:rsidRDefault="00F54ED0" w:rsidP="00D040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[6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6BFD6B2C" w14:textId="77777777" w:rsidTr="008C00AA">
        <w:tc>
          <w:tcPr>
            <w:tcW w:w="2458" w:type="dxa"/>
          </w:tcPr>
          <w:p w14:paraId="37B660DA" w14:textId="441591FC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Non-porous silica</w:t>
            </w:r>
          </w:p>
        </w:tc>
        <w:tc>
          <w:tcPr>
            <w:tcW w:w="1086" w:type="dxa"/>
          </w:tcPr>
          <w:p w14:paraId="1F62D39B" w14:textId="3EBE35E0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6643DCF" w14:textId="6AFDD918" w:rsidR="00F54ED0" w:rsidRPr="008C00AA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-</w:t>
            </w:r>
          </w:p>
        </w:tc>
        <w:tc>
          <w:tcPr>
            <w:tcW w:w="2514" w:type="dxa"/>
          </w:tcPr>
          <w:p w14:paraId="6AAE658E" w14:textId="6C911F22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9.5 </w:t>
            </w:r>
          </w:p>
        </w:tc>
        <w:tc>
          <w:tcPr>
            <w:tcW w:w="1976" w:type="dxa"/>
          </w:tcPr>
          <w:p w14:paraId="3F7AFB09" w14:textId="6C643B9C" w:rsidR="00F54ED0" w:rsidRPr="00DF283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3E79C0F8" w14:textId="77777777" w:rsidTr="008C00AA">
        <w:tc>
          <w:tcPr>
            <w:tcW w:w="2458" w:type="dxa"/>
          </w:tcPr>
          <w:p w14:paraId="74056E31" w14:textId="1CB197D5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Green iron oxides/MCM-41</w:t>
            </w:r>
          </w:p>
        </w:tc>
        <w:tc>
          <w:tcPr>
            <w:tcW w:w="1086" w:type="dxa"/>
          </w:tcPr>
          <w:p w14:paraId="56067AB2" w14:textId="58244A17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13FDCE84" w14:textId="11918455" w:rsidR="00F54ED0" w:rsidRPr="008C00AA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4.5</w:t>
            </w:r>
          </w:p>
        </w:tc>
        <w:tc>
          <w:tcPr>
            <w:tcW w:w="2514" w:type="dxa"/>
          </w:tcPr>
          <w:p w14:paraId="0F614DB5" w14:textId="1EA3FBC1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1.9</w:t>
            </w:r>
          </w:p>
        </w:tc>
        <w:tc>
          <w:tcPr>
            <w:tcW w:w="1976" w:type="dxa"/>
          </w:tcPr>
          <w:p w14:paraId="22EECEA1" w14:textId="7A3D54D8" w:rsidR="00F54ED0" w:rsidRPr="00DF283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6A4CB8A1" w14:textId="77777777" w:rsidTr="008C00AA">
        <w:trPr>
          <w:trHeight w:val="108"/>
        </w:trPr>
        <w:tc>
          <w:tcPr>
            <w:tcW w:w="2458" w:type="dxa"/>
            <w:vMerge w:val="restart"/>
          </w:tcPr>
          <w:p w14:paraId="5FECB2B3" w14:textId="73A6169C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Calcined magnesite</w:t>
            </w:r>
          </w:p>
        </w:tc>
        <w:tc>
          <w:tcPr>
            <w:tcW w:w="1086" w:type="dxa"/>
          </w:tcPr>
          <w:p w14:paraId="31CF2448" w14:textId="59D83640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103D28C" w14:textId="168E6867" w:rsidR="00F54ED0" w:rsidRPr="008C00AA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-</w:t>
            </w:r>
          </w:p>
        </w:tc>
        <w:tc>
          <w:tcPr>
            <w:tcW w:w="2514" w:type="dxa"/>
          </w:tcPr>
          <w:p w14:paraId="1690573E" w14:textId="0AE868A9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0.39</w:t>
            </w:r>
          </w:p>
        </w:tc>
        <w:tc>
          <w:tcPr>
            <w:tcW w:w="1976" w:type="dxa"/>
            <w:vMerge w:val="restart"/>
          </w:tcPr>
          <w:p w14:paraId="3A6FB3AD" w14:textId="638A730D" w:rsidR="00F54ED0" w:rsidRPr="00DF283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497B7E9A" w14:textId="77777777" w:rsidTr="008C00AA">
        <w:trPr>
          <w:trHeight w:val="120"/>
        </w:trPr>
        <w:tc>
          <w:tcPr>
            <w:tcW w:w="2458" w:type="dxa"/>
            <w:vMerge/>
          </w:tcPr>
          <w:p w14:paraId="17FC2764" w14:textId="77777777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6" w:type="dxa"/>
          </w:tcPr>
          <w:p w14:paraId="3F7FDF9A" w14:textId="455C12DF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5067E19B" w14:textId="704801BF" w:rsidR="00F54ED0" w:rsidRPr="008C00AA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-</w:t>
            </w:r>
          </w:p>
        </w:tc>
        <w:tc>
          <w:tcPr>
            <w:tcW w:w="2514" w:type="dxa"/>
          </w:tcPr>
          <w:p w14:paraId="27B1DA3C" w14:textId="5AB0EC58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0.64</w:t>
            </w:r>
          </w:p>
        </w:tc>
        <w:tc>
          <w:tcPr>
            <w:tcW w:w="1976" w:type="dxa"/>
            <w:vMerge/>
          </w:tcPr>
          <w:p w14:paraId="6D0DE79E" w14:textId="77777777" w:rsidR="00F54ED0" w:rsidRPr="00DF283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F54ED0" w14:paraId="59B01FAE" w14:textId="77777777" w:rsidTr="008C00AA">
        <w:tc>
          <w:tcPr>
            <w:tcW w:w="2458" w:type="dxa"/>
          </w:tcPr>
          <w:p w14:paraId="65E15902" w14:textId="076E151B" w:rsidR="00F54ED0" w:rsidRDefault="00F54ED0" w:rsidP="00AA73C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Zinc metal organic frameworks</w:t>
            </w:r>
          </w:p>
        </w:tc>
        <w:tc>
          <w:tcPr>
            <w:tcW w:w="1086" w:type="dxa"/>
          </w:tcPr>
          <w:p w14:paraId="11208250" w14:textId="19CA24BF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04D524D7" w14:textId="1577DD6C" w:rsidR="00F54ED0" w:rsidRPr="008C00AA" w:rsidRDefault="009A7504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-</w:t>
            </w:r>
          </w:p>
        </w:tc>
        <w:tc>
          <w:tcPr>
            <w:tcW w:w="2514" w:type="dxa"/>
          </w:tcPr>
          <w:p w14:paraId="2733EFB6" w14:textId="3C46D7E4" w:rsidR="00F54ED0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0.75</w:t>
            </w:r>
          </w:p>
        </w:tc>
        <w:tc>
          <w:tcPr>
            <w:tcW w:w="1976" w:type="dxa"/>
          </w:tcPr>
          <w:p w14:paraId="0E7FD8E2" w14:textId="4F8AD448" w:rsidR="00F54ED0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5D678230" w14:textId="77777777" w:rsidTr="008C00AA">
        <w:tc>
          <w:tcPr>
            <w:tcW w:w="2458" w:type="dxa"/>
          </w:tcPr>
          <w:p w14:paraId="30CC9C6C" w14:textId="0426B759" w:rsidR="00F54ED0" w:rsidRDefault="00F54ED0" w:rsidP="00AA73C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Brazil nut shells</w:t>
            </w:r>
          </w:p>
        </w:tc>
        <w:tc>
          <w:tcPr>
            <w:tcW w:w="1086" w:type="dxa"/>
          </w:tcPr>
          <w:p w14:paraId="3499A544" w14:textId="720B0AE4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2A1B3398" w14:textId="64144B41" w:rsidR="00F54ED0" w:rsidRPr="008C00AA" w:rsidRDefault="008C00AA" w:rsidP="008C00AA">
            <w:pPr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 w:rsidRPr="008C00AA"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7.0 -10.0</w:t>
            </w:r>
          </w:p>
        </w:tc>
        <w:tc>
          <w:tcPr>
            <w:tcW w:w="2514" w:type="dxa"/>
          </w:tcPr>
          <w:p w14:paraId="0565E6DE" w14:textId="7FF30BDE" w:rsidR="00F54ED0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7.81</w:t>
            </w:r>
          </w:p>
        </w:tc>
        <w:tc>
          <w:tcPr>
            <w:tcW w:w="1976" w:type="dxa"/>
          </w:tcPr>
          <w:p w14:paraId="315678DD" w14:textId="16347425" w:rsidR="00F54ED0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14:paraId="5F9458CC" w14:textId="77777777" w:rsidTr="008C00AA">
        <w:tc>
          <w:tcPr>
            <w:tcW w:w="2458" w:type="dxa"/>
          </w:tcPr>
          <w:p w14:paraId="3660EA88" w14:textId="19F78691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MCM-41</w:t>
            </w:r>
          </w:p>
        </w:tc>
        <w:tc>
          <w:tcPr>
            <w:tcW w:w="1086" w:type="dxa"/>
          </w:tcPr>
          <w:p w14:paraId="3F1226B1" w14:textId="383123CF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6E50C281" w14:textId="014AD7A1" w:rsidR="00F54ED0" w:rsidRPr="008C00AA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3.0</w:t>
            </w:r>
          </w:p>
        </w:tc>
        <w:tc>
          <w:tcPr>
            <w:tcW w:w="2514" w:type="dxa"/>
          </w:tcPr>
          <w:p w14:paraId="3663327D" w14:textId="70971014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4.757</w:t>
            </w:r>
          </w:p>
        </w:tc>
        <w:tc>
          <w:tcPr>
            <w:tcW w:w="1976" w:type="dxa"/>
          </w:tcPr>
          <w:p w14:paraId="1694A540" w14:textId="35203DD9" w:rsidR="00F54ED0" w:rsidRPr="00692F58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14:paraId="4C4AEF54" w14:textId="77777777" w:rsidTr="008C00AA">
        <w:tc>
          <w:tcPr>
            <w:tcW w:w="2458" w:type="dxa"/>
          </w:tcPr>
          <w:p w14:paraId="333DE371" w14:textId="0E46D235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SBA-15</w:t>
            </w:r>
          </w:p>
        </w:tc>
        <w:tc>
          <w:tcPr>
            <w:tcW w:w="1086" w:type="dxa"/>
          </w:tcPr>
          <w:p w14:paraId="684B4761" w14:textId="57B20297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396B3AD3" w14:textId="54DED5AA" w:rsidR="00F54ED0" w:rsidRPr="008C00AA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5.0</w:t>
            </w:r>
          </w:p>
        </w:tc>
        <w:tc>
          <w:tcPr>
            <w:tcW w:w="2514" w:type="dxa"/>
          </w:tcPr>
          <w:p w14:paraId="2AFE5292" w14:textId="2B42B6CA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20.212</w:t>
            </w:r>
          </w:p>
        </w:tc>
        <w:tc>
          <w:tcPr>
            <w:tcW w:w="1976" w:type="dxa"/>
          </w:tcPr>
          <w:p w14:paraId="79B267F4" w14:textId="228A3A75" w:rsidR="00F54ED0" w:rsidRPr="00692F58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14:paraId="38FD1EB2" w14:textId="77777777" w:rsidTr="008C00AA">
        <w:tc>
          <w:tcPr>
            <w:tcW w:w="2458" w:type="dxa"/>
          </w:tcPr>
          <w:p w14:paraId="36FF423B" w14:textId="175FF6D7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MCM-41</w:t>
            </w:r>
          </w:p>
        </w:tc>
        <w:tc>
          <w:tcPr>
            <w:tcW w:w="1086" w:type="dxa"/>
          </w:tcPr>
          <w:p w14:paraId="799CA952" w14:textId="562F58DD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8F47721" w14:textId="3A1E924E" w:rsidR="00F54ED0" w:rsidRPr="008C00AA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7.0</w:t>
            </w:r>
          </w:p>
        </w:tc>
        <w:tc>
          <w:tcPr>
            <w:tcW w:w="2514" w:type="dxa"/>
          </w:tcPr>
          <w:p w14:paraId="0A18B178" w14:textId="61BC8984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16.00</w:t>
            </w:r>
          </w:p>
        </w:tc>
        <w:tc>
          <w:tcPr>
            <w:tcW w:w="1976" w:type="dxa"/>
          </w:tcPr>
          <w:p w14:paraId="705CF3AD" w14:textId="52C06090" w:rsidR="00F54ED0" w:rsidRPr="00692F58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14:paraId="22CA8A4A" w14:textId="77777777" w:rsidTr="008C00AA">
        <w:tc>
          <w:tcPr>
            <w:tcW w:w="2458" w:type="dxa"/>
            <w:tcBorders>
              <w:bottom w:val="single" w:sz="4" w:space="0" w:color="auto"/>
            </w:tcBorders>
          </w:tcPr>
          <w:p w14:paraId="4023E4A6" w14:textId="45154DE8" w:rsidR="00F54ED0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SBA-15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3C07909E" w14:textId="66E54C20" w:rsidR="00F54ED0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084D6C" w14:textId="3081892E" w:rsidR="00F54ED0" w:rsidRPr="008C00AA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green"/>
                <w:lang w:val="en-GB"/>
              </w:rPr>
              <w:t>11</w:t>
            </w:r>
            <w:bookmarkStart w:id="3" w:name="_GoBack"/>
            <w:bookmarkEnd w:id="3"/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14:paraId="0943DA50" w14:textId="758AEF39" w:rsidR="00F54ED0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10.45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14:paraId="0B1AEB88" w14:textId="70F7F2B8" w:rsidR="00F54ED0" w:rsidRDefault="00F54ED0" w:rsidP="00D040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</w:tbl>
    <w:p w14:paraId="508FB056" w14:textId="2AEFD85B" w:rsidR="007E51AD" w:rsidRPr="00321E36" w:rsidRDefault="008B36E7" w:rsidP="00321E36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1623186A" w14:textId="77777777" w:rsidR="008259B2" w:rsidRDefault="008259B2" w:rsidP="000B534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65DBA400" w14:textId="77777777" w:rsidR="008259B2" w:rsidRDefault="008259B2" w:rsidP="000B534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24C40097" w14:textId="5B6C53E7" w:rsidR="00BD5E98" w:rsidRPr="000B534F" w:rsidRDefault="000E6D3B" w:rsidP="000B534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>Conclusion</w:t>
      </w:r>
    </w:p>
    <w:p w14:paraId="05176183" w14:textId="1E8754E5" w:rsidR="00DD50A2" w:rsidRPr="00321E36" w:rsidRDefault="004E5650" w:rsidP="00321E36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Mesoporous silica MCM-41 and SBA-15 </w:t>
      </w:r>
      <w:r w:rsidR="007D0151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7D0151">
        <w:rPr>
          <w:rFonts w:ascii="Times New Roman" w:hAnsi="Times New Roman" w:cs="Times New Roman"/>
          <w:sz w:val="20"/>
          <w:szCs w:val="20"/>
          <w:lang w:val="en-GB"/>
        </w:rPr>
        <w:t>specific surface area of 436 m</w:t>
      </w:r>
      <w:r w:rsidR="007D0151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7D0151">
        <w:rPr>
          <w:rFonts w:ascii="Times New Roman" w:hAnsi="Times New Roman" w:cs="Times New Roman"/>
          <w:sz w:val="20"/>
          <w:szCs w:val="20"/>
          <w:lang w:val="en-GB"/>
        </w:rPr>
        <w:t>/g and 507 m</w:t>
      </w:r>
      <w:r w:rsidR="007D0151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7D0151">
        <w:rPr>
          <w:rFonts w:ascii="Times New Roman" w:hAnsi="Times New Roman" w:cs="Times New Roman"/>
          <w:sz w:val="20"/>
          <w:szCs w:val="20"/>
          <w:lang w:val="en-GB"/>
        </w:rPr>
        <w:t xml:space="preserve">/g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were applied for removal of anionic and cationic dye from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>
        <w:rPr>
          <w:rFonts w:ascii="Times New Roman" w:hAnsi="Times New Roman" w:cs="Times New Roman"/>
          <w:sz w:val="20"/>
          <w:szCs w:val="20"/>
          <w:lang w:val="en-GB"/>
        </w:rPr>
        <w:t>aqueous solution.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At optimum conditions, the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maximum adsorption capacities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of MO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using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MCM-41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(pH = 3, initial concentration = 60 ppm, contact time = 30 minutes)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(pH = 5, initial concentration = 140 ppm, contact time = 40 minutes)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are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4.757 mg/g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20.212 mg/g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. As for </w:t>
      </w:r>
      <w:r w:rsidR="00BA4F64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 xml:space="preserve">removal of MB, the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maximum adsorption capacities obtained by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MCM-41 (pH = 7, initial concentration = 80 ppm, contact time = </w:t>
      </w:r>
      <w:r w:rsidR="006D1972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>0 minutes) and SBA-15</w:t>
      </w:r>
      <w:r w:rsidR="006D1972">
        <w:rPr>
          <w:rFonts w:ascii="Times New Roman" w:hAnsi="Times New Roman" w:cs="Times New Roman"/>
          <w:sz w:val="20"/>
          <w:szCs w:val="20"/>
          <w:lang w:val="en-GB"/>
        </w:rPr>
        <w:t xml:space="preserve"> (pH = 11, initial concentration = 100 ppm, contact time = 30 minutes)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are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16.00 mg/g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802AED">
        <w:rPr>
          <w:rFonts w:ascii="Times New Roman" w:hAnsi="Times New Roman" w:cs="Times New Roman"/>
          <w:sz w:val="20"/>
          <w:szCs w:val="20"/>
          <w:lang w:val="en-GB"/>
        </w:rPr>
        <w:t>10.45 mg/g</w:t>
      </w:r>
      <w:r w:rsidR="006D1972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4453CA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GB"/>
        </w:rPr>
        <w:t>This study showed that the prop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osed mesoporous silicates removed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considerable amount of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MB 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cationic dye </w:t>
      </w:r>
      <w:r w:rsidR="00922BAA">
        <w:rPr>
          <w:rFonts w:ascii="Times New Roman" w:hAnsi="Times New Roman" w:cs="Times New Roman"/>
          <w:sz w:val="20"/>
          <w:szCs w:val="20"/>
          <w:lang w:val="en-GB"/>
        </w:rPr>
        <w:t xml:space="preserve">compared to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the MO </w:t>
      </w:r>
      <w:r w:rsidR="00922BAA">
        <w:rPr>
          <w:rFonts w:ascii="Times New Roman" w:hAnsi="Times New Roman" w:cs="Times New Roman"/>
          <w:sz w:val="20"/>
          <w:szCs w:val="20"/>
          <w:lang w:val="en-GB"/>
        </w:rPr>
        <w:t>anionic dye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. Since cationic dyes contain positive sites,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they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 can interact with the silanol group</w:t>
      </w:r>
      <w:r w:rsidR="00110999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 and form strong hydrogen bonds </w:t>
      </w:r>
      <w:r w:rsidR="00BA4F64">
        <w:rPr>
          <w:rFonts w:ascii="Times New Roman" w:hAnsi="Times New Roman" w:cs="Times New Roman"/>
          <w:sz w:val="20"/>
          <w:szCs w:val="20"/>
          <w:lang w:val="en-GB"/>
        </w:rPr>
        <w:t>for longer retention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BA4F64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C8780A">
        <w:rPr>
          <w:rFonts w:ascii="Times New Roman" w:hAnsi="Times New Roman" w:cs="Times New Roman"/>
          <w:sz w:val="20"/>
          <w:szCs w:val="20"/>
          <w:lang w:val="en-GB"/>
        </w:rPr>
        <w:t xml:space="preserve">surface of the adsorbents. </w:t>
      </w:r>
      <w:r w:rsidR="00737872">
        <w:rPr>
          <w:rFonts w:ascii="Times New Roman" w:hAnsi="Times New Roman" w:cs="Times New Roman"/>
          <w:sz w:val="20"/>
          <w:szCs w:val="20"/>
          <w:lang w:val="en-GB"/>
        </w:rPr>
        <w:t>Besides that,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SBA-15 </w:t>
      </w:r>
      <w:r w:rsidR="00FE3200" w:rsidRPr="00060517">
        <w:rPr>
          <w:rFonts w:ascii="Times New Roman" w:hAnsi="Times New Roman" w:cs="Times New Roman"/>
          <w:sz w:val="20"/>
          <w:szCs w:val="20"/>
          <w:lang w:val="en-GB"/>
        </w:rPr>
        <w:t>remove</w:t>
      </w:r>
      <w:r w:rsidR="008B49A2" w:rsidRPr="0006051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MO better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>compared to MCM-41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>, which is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due to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higher surface area and pore size. 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>The adsorption data for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removal of MO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using MCM-41 and SBA-15 fits Langmuir and Freundlich model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while for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removal of MB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both adsorbents fit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Langmuir model. 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The adsorption kinetics of MO and MB onto MCM-41 and SBA-15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best described as pseudo-second-order 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showing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that the adsorption mechanism of MO and MB is chemisorption.</w:t>
      </w:r>
      <w:r w:rsidR="00FE320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>It is concluded that MCM-41 and SBA-15 can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 xml:space="preserve"> also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be used as adsorbent</w:t>
      </w:r>
      <w:r w:rsidR="008259B2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FA79B6">
        <w:rPr>
          <w:rFonts w:ascii="Times New Roman" w:hAnsi="Times New Roman" w:cs="Times New Roman"/>
          <w:sz w:val="20"/>
          <w:szCs w:val="20"/>
          <w:lang w:val="en-GB"/>
        </w:rPr>
        <w:t xml:space="preserve"> efficiently remove the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anionic 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>MO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and cationic 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>MB</w:t>
      </w:r>
      <w:r w:rsidR="00FE3200" w:rsidRPr="000B534F">
        <w:rPr>
          <w:rFonts w:ascii="Times New Roman" w:hAnsi="Times New Roman" w:cs="Times New Roman"/>
          <w:sz w:val="20"/>
          <w:szCs w:val="20"/>
          <w:lang w:val="en-GB"/>
        </w:rPr>
        <w:t xml:space="preserve"> from water.</w:t>
      </w:r>
    </w:p>
    <w:p w14:paraId="3C55C73E" w14:textId="12EF658C" w:rsidR="002D6344" w:rsidRPr="000B534F" w:rsidRDefault="002D6344" w:rsidP="000B534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0B534F">
        <w:rPr>
          <w:rFonts w:ascii="Times New Roman" w:hAnsi="Times New Roman" w:cs="Times New Roman"/>
          <w:b/>
          <w:bCs/>
          <w:sz w:val="20"/>
          <w:szCs w:val="20"/>
          <w:lang w:val="en-GB"/>
        </w:rPr>
        <w:t>Acknowledgement</w:t>
      </w:r>
    </w:p>
    <w:p w14:paraId="5ACBD31B" w14:textId="54CC5B5C" w:rsidR="002D6344" w:rsidRPr="000B534F" w:rsidRDefault="00EB0F60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The authors would like to thank 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Universiti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Teknologi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MARA for 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sz w:val="20"/>
          <w:szCs w:val="20"/>
          <w:lang w:val="en-GB"/>
        </w:rPr>
        <w:t>facili</w:t>
      </w:r>
      <w:r w:rsidR="00661FF1">
        <w:rPr>
          <w:rFonts w:ascii="Times New Roman" w:hAnsi="Times New Roman" w:cs="Times New Roman"/>
          <w:sz w:val="20"/>
          <w:szCs w:val="20"/>
          <w:lang w:val="en-GB"/>
        </w:rPr>
        <w:t>ties provided and the Technical Secretariat of the Organization for the Prohibition Chemical Weapons (OPCW) for financial aid through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661FF1">
        <w:rPr>
          <w:rFonts w:ascii="Times New Roman" w:hAnsi="Times New Roman" w:cs="Times New Roman"/>
          <w:sz w:val="20"/>
          <w:szCs w:val="20"/>
          <w:lang w:val="en-GB"/>
        </w:rPr>
        <w:t xml:space="preserve"> research grant: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D4DD7">
        <w:rPr>
          <w:rFonts w:ascii="Times New Roman" w:hAnsi="Times New Roman" w:cs="Times New Roman"/>
          <w:sz w:val="20"/>
          <w:szCs w:val="20"/>
          <w:lang w:val="en-GB"/>
        </w:rPr>
        <w:t>100-TNCPI/INT 16/6/2 (022/2021)</w:t>
      </w:r>
      <w:r w:rsidR="00295376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27558191" w14:textId="3DBF5327" w:rsidR="00BD5E98" w:rsidRPr="003F4A05" w:rsidRDefault="002D6344" w:rsidP="002D6344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3F4A05">
        <w:rPr>
          <w:rFonts w:ascii="Times New Roman" w:hAnsi="Times New Roman" w:cs="Times New Roman"/>
          <w:b/>
          <w:bCs/>
          <w:sz w:val="20"/>
          <w:szCs w:val="20"/>
          <w:lang w:val="en-GB"/>
        </w:rPr>
        <w:t>References</w:t>
      </w:r>
    </w:p>
    <w:p w14:paraId="18D07BF9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sz w:val="20"/>
          <w:szCs w:val="20"/>
          <w:lang w:val="en-US"/>
        </w:rPr>
        <w:t xml:space="preserve">Liang, C. Z., Sun, S. P., Li, F. Y., Ong, Y. K., &amp; Chung, T. S. (2014). Treatment of highly concentrated wastewater containing multiple synthetic dyes by a combined process of coagulation/flocculation and nanofiltration. </w:t>
      </w:r>
      <w:r w:rsidRPr="00675B49">
        <w:rPr>
          <w:rFonts w:ascii="Times New Roman" w:hAnsi="Times New Roman" w:cs="Times New Roman"/>
          <w:i/>
          <w:iCs/>
          <w:sz w:val="20"/>
          <w:szCs w:val="20"/>
          <w:lang w:val="en-US"/>
        </w:rPr>
        <w:t>Journal of Membrane Science,</w:t>
      </w:r>
      <w:r w:rsidRPr="00675B49">
        <w:rPr>
          <w:rFonts w:ascii="Times New Roman" w:hAnsi="Times New Roman" w:cs="Times New Roman"/>
          <w:sz w:val="20"/>
          <w:szCs w:val="20"/>
          <w:lang w:val="en-US"/>
        </w:rPr>
        <w:t xml:space="preserve"> 469: 306-315.</w:t>
      </w:r>
    </w:p>
    <w:p w14:paraId="1130CFA2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75B49">
        <w:rPr>
          <w:rFonts w:ascii="Times New Roman" w:hAnsi="Times New Roman" w:cs="Times New Roman"/>
          <w:sz w:val="20"/>
          <w:szCs w:val="20"/>
        </w:rPr>
        <w:t xml:space="preserve">Forster, S. V., &amp; Christie, R. M. (2013). The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sifnificance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 of the introduction of synthetic dyes in the mid 19th century on the democratisation of western fashion.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Journal of the International Colour Association, </w:t>
      </w:r>
      <w:r w:rsidRPr="00675B49">
        <w:rPr>
          <w:rFonts w:ascii="Times New Roman" w:hAnsi="Times New Roman" w:cs="Times New Roman"/>
          <w:sz w:val="20"/>
          <w:szCs w:val="20"/>
        </w:rPr>
        <w:t xml:space="preserve">11: 1-17. </w:t>
      </w:r>
    </w:p>
    <w:p w14:paraId="189A3AF8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Ratna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Padhi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B. S. (2012). Pollution due to synthetic dyes toxicity and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carcinogenecity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 studies and remediation.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International Journal of Environmental Sciences, </w:t>
      </w:r>
      <w:r w:rsidRPr="00675B49">
        <w:rPr>
          <w:rFonts w:ascii="Times New Roman" w:hAnsi="Times New Roman" w:cs="Times New Roman"/>
          <w:sz w:val="20"/>
          <w:szCs w:val="20"/>
        </w:rPr>
        <w:t xml:space="preserve">3(3): 940-947. </w:t>
      </w:r>
    </w:p>
    <w:p w14:paraId="6FD4E9A6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Kausar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A., Iqbal,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Javed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A., Aftab, K.,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Nazli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>, Z.-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.-H., Bhatti, H. N.,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Nouren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S. (2018). Dyes adsorption using clay and modified clay: A review.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Journal of Molecular Liquids, </w:t>
      </w:r>
      <w:r w:rsidRPr="00675B49">
        <w:rPr>
          <w:rFonts w:ascii="Times New Roman" w:hAnsi="Times New Roman" w:cs="Times New Roman"/>
          <w:sz w:val="20"/>
          <w:szCs w:val="20"/>
        </w:rPr>
        <w:t xml:space="preserve">256: 395-407. </w:t>
      </w:r>
    </w:p>
    <w:p w14:paraId="56146FED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Lafi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R.,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Hafiane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A. (2016). Removal of methyl orange (MO) from aqueous solution using cationic surfactants modified coffee waste (MCWs).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Journal of the Taiwan Institute of Chemical Engineers, </w:t>
      </w:r>
      <w:r w:rsidRPr="00675B49">
        <w:rPr>
          <w:rFonts w:ascii="Times New Roman" w:hAnsi="Times New Roman" w:cs="Times New Roman"/>
          <w:sz w:val="20"/>
          <w:szCs w:val="20"/>
        </w:rPr>
        <w:t xml:space="preserve">58: 424-433. </w:t>
      </w:r>
    </w:p>
    <w:p w14:paraId="6916C338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Elbanna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K.,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Sarhan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O.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Khider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Elmogy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Abulreesh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H. H., &amp; Shaaban, M. R. (2017). Microbiological, histological, and biochemical evidence for the adverse effects of food azo dyes on rats.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Journal of Food and Drug Analysis, </w:t>
      </w:r>
      <w:r w:rsidRPr="00675B49">
        <w:rPr>
          <w:rFonts w:ascii="Times New Roman" w:hAnsi="Times New Roman" w:cs="Times New Roman"/>
          <w:sz w:val="20"/>
          <w:szCs w:val="20"/>
        </w:rPr>
        <w:t xml:space="preserve">25(3): 667-680. </w:t>
      </w:r>
    </w:p>
    <w:p w14:paraId="294C194E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Weglarz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-Tomczak, E., &amp; Gorecki, L. (2012). Azo dyes-Biological activity and synthetic strategy. </w:t>
      </w:r>
      <w:proofErr w:type="spellStart"/>
      <w:r w:rsidRPr="00675B49">
        <w:rPr>
          <w:rFonts w:ascii="Times New Roman" w:hAnsi="Times New Roman" w:cs="Times New Roman"/>
          <w:i/>
          <w:iCs/>
          <w:sz w:val="20"/>
          <w:szCs w:val="20"/>
        </w:rPr>
        <w:t>Chemik</w:t>
      </w:r>
      <w:proofErr w:type="spellEnd"/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 Science-Technique-Market, </w:t>
      </w:r>
      <w:r w:rsidRPr="00675B49">
        <w:rPr>
          <w:rFonts w:ascii="Times New Roman" w:hAnsi="Times New Roman" w:cs="Times New Roman"/>
          <w:sz w:val="20"/>
          <w:szCs w:val="20"/>
        </w:rPr>
        <w:t xml:space="preserve">66(12): 1298-1307. </w:t>
      </w:r>
    </w:p>
    <w:p w14:paraId="677396A2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75B49">
        <w:rPr>
          <w:rFonts w:ascii="Times New Roman" w:hAnsi="Times New Roman" w:cs="Times New Roman"/>
          <w:sz w:val="20"/>
          <w:szCs w:val="20"/>
        </w:rPr>
        <w:t xml:space="preserve">Percy, A. J., Moore, N., &amp; Chipman, J. K. (1989). Formation of nuclear anomalies in rat intestine by benzidine and its biliary metabolites.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Toxicology, </w:t>
      </w:r>
      <w:r w:rsidRPr="00675B49">
        <w:rPr>
          <w:rFonts w:ascii="Times New Roman" w:hAnsi="Times New Roman" w:cs="Times New Roman"/>
          <w:sz w:val="20"/>
          <w:szCs w:val="20"/>
        </w:rPr>
        <w:t xml:space="preserve">57: 217-233. </w:t>
      </w:r>
    </w:p>
    <w:p w14:paraId="5866A1C3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Nasuha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N., Hameed, B. H., &amp; Din, A. T. (2010). Rejected tea as a potential low-cost adsorbent for the removal of methylene blue. Journal of Hazardous Materials, 175(1-3): 126-132. </w:t>
      </w:r>
    </w:p>
    <w:p w14:paraId="745898AB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Rafatullah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Sulaiman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O., Hashim, R., &amp; Ahmad, A. (2010). Adsorption of methylene blue on low-cost adsorbents: a review. Journal of Hazardous Materials, 177(1-3): 70-80. </w:t>
      </w:r>
    </w:p>
    <w:p w14:paraId="05E5C85E" w14:textId="77777777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64272179"/>
      <w:proofErr w:type="spellStart"/>
      <w:r w:rsidRPr="00675B49">
        <w:rPr>
          <w:rFonts w:ascii="Times New Roman" w:hAnsi="Times New Roman" w:cs="Times New Roman"/>
          <w:sz w:val="20"/>
          <w:szCs w:val="20"/>
        </w:rPr>
        <w:t>Nidheesh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P. V., Zhou, M.,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Oturan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 A. (2018). An overview on the removal of synthetic dyes from water by electrochemical advanced oxidation processes.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Chemosphere, </w:t>
      </w:r>
      <w:r w:rsidRPr="00675B49">
        <w:rPr>
          <w:rFonts w:ascii="Times New Roman" w:hAnsi="Times New Roman" w:cs="Times New Roman"/>
          <w:sz w:val="20"/>
          <w:szCs w:val="20"/>
        </w:rPr>
        <w:t xml:space="preserve">197: 210-227. </w:t>
      </w:r>
    </w:p>
    <w:bookmarkEnd w:id="4"/>
    <w:p w14:paraId="5B447585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Moradi, G.,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Zinadini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 S., &amp;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Rajabi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 L. (2020). Development of high flux nanofiltration membrane using para-amino benzoate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ferroxane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 nanoparticle for enhanced antifouling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behavior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 and dye removal.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Process Safety and Environmental Protection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>, 144: 65–78.</w:t>
      </w:r>
    </w:p>
    <w:p w14:paraId="6C5D5212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t>Hussein, T. K., &amp; Jasim, N. A. (2021). A comparison study between chemical coagulation and electro-coagulation processes for the treatment of wastewater containing reactive blue dye.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Materials Today: Proceedings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532265D0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Abid, M. F.,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Zablouk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>, M. A., &amp; Abid-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Alameer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>, A. M. (2012). Experimental study of dye removal from industrial wastewater by membrane technologies of reverse osmosis and nanofiltration.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Iranian Journal of Environmental Health Science &amp; Engineering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>, 9(1).</w:t>
      </w:r>
    </w:p>
    <w:p w14:paraId="69A8BE57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Chen, W., Sun, F., Zhu, Z., Min, Z., &amp; Li, W. (2014).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Nanoporous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 SnO2 prepared by a photochemical strategy: Controlling of specific surface area and photocatalytic activity in degradation of dye pollutants.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Microporous and Mesoporous Materials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>, 186: 65–72.</w:t>
      </w:r>
    </w:p>
    <w:p w14:paraId="099B1163" w14:textId="6F252B6D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Yang, Z.,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Asoh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A. and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Uyama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H. </w:t>
      </w:r>
      <w:r w:rsidR="00460AFF"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2019</w:t>
      </w:r>
      <w:r w:rsidR="00460AFF"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. Removal of cationic or anionic dyes from water using ion exchange cellulose monoliths as adsorbents.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Bulletin of the Chemical Society of Japan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92(9): 1453–1461. </w:t>
      </w:r>
    </w:p>
    <w:p w14:paraId="2732FB73" w14:textId="77777777" w:rsidR="0012232D" w:rsidRPr="00675B49" w:rsidRDefault="000B534F" w:rsidP="0012232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Pathania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D., Sharma, S., &amp; Singh, P. (2013). Removal of methylene blue by adsorption onto activated carbon developed from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Ficus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carica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bast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>Arabian Journal of Chemistry,</w:t>
      </w:r>
      <w:r w:rsidRPr="00675B49">
        <w:rPr>
          <w:rFonts w:ascii="Times New Roman" w:hAnsi="Times New Roman" w:cs="Times New Roman"/>
          <w:sz w:val="20"/>
          <w:szCs w:val="20"/>
        </w:rPr>
        <w:t xml:space="preserve"> 10: S1445-S1451.</w:t>
      </w:r>
    </w:p>
    <w:p w14:paraId="51BBF234" w14:textId="77777777" w:rsidR="0012232D" w:rsidRPr="00675B49" w:rsidRDefault="005536FF" w:rsidP="0012232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t>Wang, J., &amp; Zhuang, S. (2017). Removal of various pollutants from water and wastewater by modified chitosan adsorbents.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Critical Reviews in Environmental Science and Technology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 47(23), 2331–2386. </w:t>
      </w:r>
    </w:p>
    <w:p w14:paraId="331FDA8A" w14:textId="64D0918B" w:rsidR="0012232D" w:rsidRPr="00675B49" w:rsidRDefault="005536FF" w:rsidP="0012232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Abdul Karim, S. K., Lim, S.-F., Chua, D., Shanti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Faridah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 S., &amp;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Puong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 Ling, L. (2018). </w:t>
      </w:r>
      <w:r w:rsidR="00FA79B6">
        <w:rPr>
          <w:rFonts w:ascii="Times New Roman" w:hAnsi="Times New Roman" w:cs="Times New Roman"/>
          <w:color w:val="000000"/>
          <w:sz w:val="20"/>
          <w:szCs w:val="20"/>
        </w:rPr>
        <w:t>Removal of crystal violet and acid green dye in aqueous solution using banana plant-derived sorbents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Malaysian Journal of Analytical Sciences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 22(1), 115–122. </w:t>
      </w:r>
    </w:p>
    <w:p w14:paraId="221EE8E6" w14:textId="4D14A761" w:rsidR="005536FF" w:rsidRPr="00675B49" w:rsidRDefault="005536FF" w:rsidP="00675B4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Sumari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 S. M., Hamzah, Z., &amp; </w:t>
      </w:r>
      <w:proofErr w:type="spellStart"/>
      <w:r w:rsidRPr="00675B49">
        <w:rPr>
          <w:rFonts w:ascii="Times New Roman" w:hAnsi="Times New Roman" w:cs="Times New Roman"/>
          <w:color w:val="000000"/>
          <w:sz w:val="20"/>
          <w:szCs w:val="20"/>
        </w:rPr>
        <w:t>Kantasamy</w:t>
      </w:r>
      <w:proofErr w:type="spellEnd"/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 N. (2016). </w:t>
      </w:r>
      <w:r w:rsidR="00FA79B6">
        <w:rPr>
          <w:rFonts w:ascii="Times New Roman" w:hAnsi="Times New Roman" w:cs="Times New Roman"/>
          <w:color w:val="000000"/>
          <w:sz w:val="20"/>
          <w:szCs w:val="20"/>
        </w:rPr>
        <w:t>Adsorption of anionic dyes from aqueous solutions by calcined and uncalcined Mg/Al layered double hydroxide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>. </w:t>
      </w:r>
      <w:r w:rsidRPr="00675B49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Malaysian Journal of Analytical Science</w:t>
      </w:r>
      <w:r w:rsidRPr="00675B49">
        <w:rPr>
          <w:rFonts w:ascii="Times New Roman" w:hAnsi="Times New Roman" w:cs="Times New Roman"/>
          <w:color w:val="000000"/>
          <w:sz w:val="20"/>
          <w:szCs w:val="20"/>
        </w:rPr>
        <w:t xml:space="preserve">, 20(4), 777–792. </w:t>
      </w:r>
    </w:p>
    <w:p w14:paraId="7C7998C5" w14:textId="184C721D" w:rsidR="005536FF" w:rsidRPr="00675B49" w:rsidRDefault="005536FF" w:rsidP="0012232D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>Wang, Y., Zhang, C., Zhao, L., Meng, G., Wu, J., &amp; Liu, Z. (2017). Cellulose-based porous adsorbents with high capacity for methylene blue adsorption from aqueous solutions. </w:t>
      </w:r>
      <w:proofErr w:type="spellStart"/>
      <w:r w:rsidRPr="00675B49">
        <w:rPr>
          <w:i/>
          <w:iCs/>
          <w:color w:val="000000"/>
          <w:sz w:val="20"/>
          <w:szCs w:val="20"/>
        </w:rPr>
        <w:t>Fibers</w:t>
      </w:r>
      <w:proofErr w:type="spellEnd"/>
      <w:r w:rsidRPr="00675B49">
        <w:rPr>
          <w:i/>
          <w:iCs/>
          <w:color w:val="000000"/>
          <w:sz w:val="20"/>
          <w:szCs w:val="20"/>
        </w:rPr>
        <w:t xml:space="preserve"> and Polymers</w:t>
      </w:r>
      <w:r w:rsidRPr="00675B49">
        <w:rPr>
          <w:color w:val="000000"/>
          <w:sz w:val="20"/>
          <w:szCs w:val="20"/>
        </w:rPr>
        <w:t xml:space="preserve">, 18(5), 891–899. </w:t>
      </w:r>
    </w:p>
    <w:p w14:paraId="30905606" w14:textId="60B07410" w:rsidR="005536FF" w:rsidRPr="00675B49" w:rsidRDefault="005536FF" w:rsidP="0012232D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 xml:space="preserve">Guo, F., Jiang, X., Li, X., Jia, X., Liang, S. and Qian, L. </w:t>
      </w:r>
      <w:r w:rsidR="00460AFF" w:rsidRPr="00675B49">
        <w:rPr>
          <w:color w:val="000000"/>
          <w:sz w:val="20"/>
          <w:szCs w:val="20"/>
        </w:rPr>
        <w:t>(</w:t>
      </w:r>
      <w:r w:rsidRPr="00675B49">
        <w:rPr>
          <w:color w:val="000000"/>
          <w:sz w:val="20"/>
          <w:szCs w:val="20"/>
        </w:rPr>
        <w:t>2020</w:t>
      </w:r>
      <w:r w:rsidR="00460AFF" w:rsidRPr="00675B49">
        <w:rPr>
          <w:color w:val="000000"/>
          <w:sz w:val="20"/>
          <w:szCs w:val="20"/>
        </w:rPr>
        <w:t>)</w:t>
      </w:r>
      <w:r w:rsidRPr="00675B49">
        <w:rPr>
          <w:color w:val="000000"/>
          <w:sz w:val="20"/>
          <w:szCs w:val="20"/>
        </w:rPr>
        <w:t>. Synthesis of MgO/Fe3O4 nanoparticles embedded activated carbon from biomass for high-efficient adsorption of malachite green. </w:t>
      </w:r>
      <w:r w:rsidRPr="00675B49">
        <w:rPr>
          <w:i/>
          <w:iCs/>
          <w:color w:val="000000"/>
          <w:sz w:val="20"/>
          <w:szCs w:val="20"/>
        </w:rPr>
        <w:t>Materials Chemistry and Physics</w:t>
      </w:r>
      <w:r w:rsidRPr="00675B49">
        <w:rPr>
          <w:color w:val="000000"/>
          <w:sz w:val="20"/>
          <w:szCs w:val="20"/>
        </w:rPr>
        <w:t>, 240</w:t>
      </w:r>
      <w:r w:rsidR="0012232D" w:rsidRPr="00675B49">
        <w:rPr>
          <w:color w:val="000000"/>
          <w:sz w:val="20"/>
          <w:szCs w:val="20"/>
        </w:rPr>
        <w:t>,</w:t>
      </w:r>
      <w:r w:rsidRPr="00675B49">
        <w:rPr>
          <w:color w:val="000000"/>
          <w:sz w:val="20"/>
          <w:szCs w:val="20"/>
        </w:rPr>
        <w:t xml:space="preserve"> 122240. </w:t>
      </w:r>
    </w:p>
    <w:p w14:paraId="0291E350" w14:textId="7315A2D9" w:rsidR="0012232D" w:rsidRPr="00675B49" w:rsidRDefault="005536FF" w:rsidP="001223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Islam, M. A., Ahmed, M. J.,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Khanday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W. A., Asif, M. and Hameed, B. H. </w:t>
      </w:r>
      <w:r w:rsidR="00460AFF"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2017</w:t>
      </w:r>
      <w:r w:rsidR="00460AFF"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Mesoporous activated coconut shell-derived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hydrochar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prepared via hydrothermal carbonization-NaOH activation for methylene blue adsorption.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</w:t>
      </w:r>
      <w:r w:rsidR="0012232D"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ournal of Environmental Management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 203</w:t>
      </w:r>
      <w:r w:rsidR="0012232D"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237–244. </w:t>
      </w:r>
    </w:p>
    <w:p w14:paraId="39496F91" w14:textId="48BB9FCE" w:rsidR="0012232D" w:rsidRPr="00675B49" w:rsidRDefault="0012232D" w:rsidP="0012232D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>Jiang, C., Wang, X., Qin, D., Da, W., Hou, B., Hao, C., &amp; Wu, J. (2019). Construction of magnetic lignin-based adsorbent and its adsorption properties for dyes. </w:t>
      </w:r>
      <w:r w:rsidRPr="00675B49">
        <w:rPr>
          <w:i/>
          <w:iCs/>
          <w:color w:val="000000"/>
          <w:sz w:val="20"/>
          <w:szCs w:val="20"/>
        </w:rPr>
        <w:t>Journal of Hazardous Materials</w:t>
      </w:r>
      <w:r w:rsidRPr="00675B49">
        <w:rPr>
          <w:color w:val="000000"/>
          <w:sz w:val="20"/>
          <w:szCs w:val="20"/>
        </w:rPr>
        <w:t xml:space="preserve">, 369, 50–61. </w:t>
      </w:r>
    </w:p>
    <w:p w14:paraId="4AE868B6" w14:textId="7F2F9C23" w:rsidR="0012232D" w:rsidRPr="00675B49" w:rsidRDefault="0012232D" w:rsidP="001223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Kantasamy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N., &amp;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Sumari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S. M. (2016). </w:t>
      </w:r>
      <w:r w:rsidR="00FA79B6">
        <w:rPr>
          <w:rFonts w:ascii="Times New Roman" w:eastAsia="Times New Roman" w:hAnsi="Times New Roman" w:cs="Times New Roman"/>
          <w:color w:val="000000"/>
          <w:sz w:val="20"/>
          <w:szCs w:val="20"/>
        </w:rPr>
        <w:t>Equilibrium and thermodynamic studies of anionic dyes removal by an anionic clay-layered double hydroxide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Malaysian Journal of Analytical Sciences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 20(2), 358–364.</w:t>
      </w:r>
    </w:p>
    <w:p w14:paraId="7A69856B" w14:textId="1CA1007E" w:rsidR="0012232D" w:rsidRPr="00675B49" w:rsidRDefault="0012232D" w:rsidP="0012232D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>Qu, W., He, D., Huang, H., Guo, Y., Tang, Y., &amp; Song, R</w:t>
      </w:r>
      <w:r w:rsidR="00322C84">
        <w:rPr>
          <w:color w:val="000000"/>
          <w:sz w:val="20"/>
          <w:szCs w:val="20"/>
        </w:rPr>
        <w:t xml:space="preserve">. </w:t>
      </w:r>
      <w:r w:rsidRPr="00675B49">
        <w:rPr>
          <w:color w:val="000000"/>
          <w:sz w:val="20"/>
          <w:szCs w:val="20"/>
        </w:rPr>
        <w:t xml:space="preserve">J. (2020). Characterization of amino-crosslinked </w:t>
      </w:r>
      <w:proofErr w:type="spellStart"/>
      <w:r w:rsidRPr="00675B49">
        <w:rPr>
          <w:color w:val="000000"/>
          <w:sz w:val="20"/>
          <w:szCs w:val="20"/>
        </w:rPr>
        <w:t>hypromellose</w:t>
      </w:r>
      <w:proofErr w:type="spellEnd"/>
      <w:r w:rsidRPr="00675B49">
        <w:rPr>
          <w:color w:val="000000"/>
          <w:sz w:val="20"/>
          <w:szCs w:val="20"/>
        </w:rPr>
        <w:t xml:space="preserve"> and its adsorption characteristics for methyl orange from water. </w:t>
      </w:r>
      <w:r w:rsidRPr="00675B49">
        <w:rPr>
          <w:i/>
          <w:iCs/>
          <w:color w:val="000000"/>
          <w:sz w:val="20"/>
          <w:szCs w:val="20"/>
        </w:rPr>
        <w:t>Journal of Materials Science</w:t>
      </w:r>
      <w:r w:rsidRPr="00675B49">
        <w:rPr>
          <w:color w:val="000000"/>
          <w:sz w:val="20"/>
          <w:szCs w:val="20"/>
        </w:rPr>
        <w:t xml:space="preserve">, 55(17), 7268–7282. </w:t>
      </w:r>
    </w:p>
    <w:p w14:paraId="0359E3D2" w14:textId="4CA94325" w:rsidR="0012232D" w:rsidRPr="00675B49" w:rsidRDefault="0012232D" w:rsidP="0012232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Yang, X.</w:t>
      </w:r>
      <w:r w:rsid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J., Zhang, P., Li, P., Li, Z., Xia, W., Zhang, H., Di, Z., Wang, M., Zhang, H.,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Niu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Q. J. (2019). Layered double hydroxide/polyacrylamide nanocomposite hydrogels: Green preparation, rheology and application in methyl orange removal from aqueous solution.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Molecular Liquids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280, 128–134. </w:t>
      </w:r>
      <w:bookmarkStart w:id="5" w:name="_Hlk66105921"/>
    </w:p>
    <w:p w14:paraId="3A6D4376" w14:textId="6FCE3E14" w:rsidR="0012232D" w:rsidRPr="00675B49" w:rsidRDefault="0012232D" w:rsidP="0012232D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 xml:space="preserve">Wang, D., Shen, H., Guo, L., Wang, C., &amp; Fu, F. (2016). Porous </w:t>
      </w:r>
      <w:proofErr w:type="spellStart"/>
      <w:r w:rsidRPr="00675B49">
        <w:rPr>
          <w:color w:val="000000"/>
          <w:sz w:val="20"/>
          <w:szCs w:val="20"/>
        </w:rPr>
        <w:t>BiOBr</w:t>
      </w:r>
      <w:proofErr w:type="spellEnd"/>
      <w:r w:rsidRPr="00675B49">
        <w:rPr>
          <w:color w:val="000000"/>
          <w:sz w:val="20"/>
          <w:szCs w:val="20"/>
        </w:rPr>
        <w:t>/Bi2MoO6 Heterostructures for Highly Selective Adsorption of Methylene Blue. </w:t>
      </w:r>
      <w:r w:rsidRPr="00675B49">
        <w:rPr>
          <w:i/>
          <w:iCs/>
          <w:color w:val="000000"/>
          <w:sz w:val="20"/>
          <w:szCs w:val="20"/>
        </w:rPr>
        <w:t>ACS Omega</w:t>
      </w:r>
      <w:r w:rsidRPr="00675B49">
        <w:rPr>
          <w:color w:val="000000"/>
          <w:sz w:val="20"/>
          <w:szCs w:val="20"/>
        </w:rPr>
        <w:t>, </w:t>
      </w:r>
      <w:r w:rsidRPr="00675B49">
        <w:rPr>
          <w:i/>
          <w:iCs/>
          <w:color w:val="000000"/>
          <w:sz w:val="20"/>
          <w:szCs w:val="20"/>
        </w:rPr>
        <w:t>1</w:t>
      </w:r>
      <w:r w:rsidRPr="00675B49">
        <w:rPr>
          <w:color w:val="000000"/>
          <w:sz w:val="20"/>
          <w:szCs w:val="20"/>
        </w:rPr>
        <w:t>(4), 566–577.</w:t>
      </w:r>
      <w:bookmarkEnd w:id="5"/>
      <w:r w:rsidRPr="00675B49">
        <w:rPr>
          <w:color w:val="000000"/>
          <w:sz w:val="20"/>
          <w:szCs w:val="20"/>
        </w:rPr>
        <w:t xml:space="preserve"> </w:t>
      </w:r>
    </w:p>
    <w:p w14:paraId="2D170068" w14:textId="39729A59" w:rsidR="0012232D" w:rsidRPr="00675B49" w:rsidRDefault="0012232D" w:rsidP="0012232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Gibson, L. T. (2014).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Mesosilica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materials and organic pollutant adsorption: part B removal from aqueous solution.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Chem. Soc. Rev.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43(15), 5173–5182. </w:t>
      </w:r>
    </w:p>
    <w:p w14:paraId="588C4619" w14:textId="217CA801" w:rsidR="0012232D" w:rsidRPr="00675B49" w:rsidRDefault="0012232D" w:rsidP="0012232D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75B49">
        <w:rPr>
          <w:color w:val="000000"/>
          <w:sz w:val="20"/>
          <w:szCs w:val="20"/>
        </w:rPr>
        <w:t>Boukoussa</w:t>
      </w:r>
      <w:proofErr w:type="spellEnd"/>
      <w:r w:rsidRPr="00675B49">
        <w:rPr>
          <w:color w:val="000000"/>
          <w:sz w:val="20"/>
          <w:szCs w:val="20"/>
        </w:rPr>
        <w:t xml:space="preserve">, B., </w:t>
      </w:r>
      <w:proofErr w:type="spellStart"/>
      <w:r w:rsidRPr="00675B49">
        <w:rPr>
          <w:color w:val="000000"/>
          <w:sz w:val="20"/>
          <w:szCs w:val="20"/>
        </w:rPr>
        <w:t>Hakiki</w:t>
      </w:r>
      <w:proofErr w:type="spellEnd"/>
      <w:r w:rsidRPr="00675B49">
        <w:rPr>
          <w:color w:val="000000"/>
          <w:sz w:val="20"/>
          <w:szCs w:val="20"/>
        </w:rPr>
        <w:t xml:space="preserve">, A., </w:t>
      </w:r>
      <w:proofErr w:type="spellStart"/>
      <w:r w:rsidRPr="00675B49">
        <w:rPr>
          <w:color w:val="000000"/>
          <w:sz w:val="20"/>
          <w:szCs w:val="20"/>
        </w:rPr>
        <w:t>Moulai</w:t>
      </w:r>
      <w:proofErr w:type="spellEnd"/>
      <w:r w:rsidRPr="00675B49">
        <w:rPr>
          <w:color w:val="000000"/>
          <w:sz w:val="20"/>
          <w:szCs w:val="20"/>
        </w:rPr>
        <w:t xml:space="preserve">, S., </w:t>
      </w:r>
      <w:proofErr w:type="spellStart"/>
      <w:r w:rsidRPr="00675B49">
        <w:rPr>
          <w:color w:val="000000"/>
          <w:sz w:val="20"/>
          <w:szCs w:val="20"/>
        </w:rPr>
        <w:t>Chikh</w:t>
      </w:r>
      <w:proofErr w:type="spellEnd"/>
      <w:r w:rsidRPr="00675B49">
        <w:rPr>
          <w:color w:val="000000"/>
          <w:sz w:val="20"/>
          <w:szCs w:val="20"/>
        </w:rPr>
        <w:t xml:space="preserve">, K., </w:t>
      </w:r>
      <w:proofErr w:type="spellStart"/>
      <w:r w:rsidRPr="00675B49">
        <w:rPr>
          <w:color w:val="000000"/>
          <w:sz w:val="20"/>
          <w:szCs w:val="20"/>
        </w:rPr>
        <w:t>Kherroub</w:t>
      </w:r>
      <w:proofErr w:type="spellEnd"/>
      <w:r w:rsidRPr="00675B49">
        <w:rPr>
          <w:color w:val="000000"/>
          <w:sz w:val="20"/>
          <w:szCs w:val="20"/>
        </w:rPr>
        <w:t xml:space="preserve">, D. E., </w:t>
      </w:r>
      <w:proofErr w:type="spellStart"/>
      <w:r w:rsidRPr="00675B49">
        <w:rPr>
          <w:color w:val="000000"/>
          <w:sz w:val="20"/>
          <w:szCs w:val="20"/>
        </w:rPr>
        <w:t>Bouhadjar</w:t>
      </w:r>
      <w:proofErr w:type="spellEnd"/>
      <w:r w:rsidRPr="00675B49">
        <w:rPr>
          <w:color w:val="000000"/>
          <w:sz w:val="20"/>
          <w:szCs w:val="20"/>
        </w:rPr>
        <w:t xml:space="preserve">, L., </w:t>
      </w:r>
      <w:proofErr w:type="spellStart"/>
      <w:r w:rsidRPr="00675B49">
        <w:rPr>
          <w:color w:val="000000"/>
          <w:sz w:val="20"/>
          <w:szCs w:val="20"/>
        </w:rPr>
        <w:t>Guedal</w:t>
      </w:r>
      <w:proofErr w:type="spellEnd"/>
      <w:r w:rsidRPr="00675B49">
        <w:rPr>
          <w:color w:val="000000"/>
          <w:sz w:val="20"/>
          <w:szCs w:val="20"/>
        </w:rPr>
        <w:t xml:space="preserve">, D., </w:t>
      </w:r>
      <w:proofErr w:type="spellStart"/>
      <w:r w:rsidRPr="00675B49">
        <w:rPr>
          <w:color w:val="000000"/>
          <w:sz w:val="20"/>
          <w:szCs w:val="20"/>
        </w:rPr>
        <w:t>Messaoudi</w:t>
      </w:r>
      <w:proofErr w:type="spellEnd"/>
      <w:r w:rsidRPr="00675B49">
        <w:rPr>
          <w:color w:val="000000"/>
          <w:sz w:val="20"/>
          <w:szCs w:val="20"/>
        </w:rPr>
        <w:t xml:space="preserve">, K., </w:t>
      </w:r>
      <w:proofErr w:type="spellStart"/>
      <w:r w:rsidRPr="00675B49">
        <w:rPr>
          <w:color w:val="000000"/>
          <w:sz w:val="20"/>
          <w:szCs w:val="20"/>
        </w:rPr>
        <w:t>Mokthar</w:t>
      </w:r>
      <w:proofErr w:type="spellEnd"/>
      <w:r w:rsidRPr="00675B49">
        <w:rPr>
          <w:color w:val="000000"/>
          <w:sz w:val="20"/>
          <w:szCs w:val="20"/>
        </w:rPr>
        <w:t xml:space="preserve">, F., </w:t>
      </w:r>
      <w:proofErr w:type="spellStart"/>
      <w:r w:rsidRPr="00675B49">
        <w:rPr>
          <w:color w:val="000000"/>
          <w:sz w:val="20"/>
          <w:szCs w:val="20"/>
        </w:rPr>
        <w:t>Hamacha</w:t>
      </w:r>
      <w:proofErr w:type="spellEnd"/>
      <w:r w:rsidRPr="00675B49">
        <w:rPr>
          <w:color w:val="000000"/>
          <w:sz w:val="20"/>
          <w:szCs w:val="20"/>
        </w:rPr>
        <w:t xml:space="preserve">, R. (2018). Adsorption </w:t>
      </w:r>
      <w:proofErr w:type="spellStart"/>
      <w:r w:rsidRPr="00675B49">
        <w:rPr>
          <w:color w:val="000000"/>
          <w:sz w:val="20"/>
          <w:szCs w:val="20"/>
        </w:rPr>
        <w:t>behaviors</w:t>
      </w:r>
      <w:proofErr w:type="spellEnd"/>
      <w:r w:rsidRPr="00675B49">
        <w:rPr>
          <w:color w:val="000000"/>
          <w:sz w:val="20"/>
          <w:szCs w:val="20"/>
        </w:rPr>
        <w:t xml:space="preserve"> of cationic and anionic dyes from aqueous solution on nanocomposite </w:t>
      </w:r>
      <w:proofErr w:type="spellStart"/>
      <w:r w:rsidRPr="00675B49">
        <w:rPr>
          <w:color w:val="000000"/>
          <w:sz w:val="20"/>
          <w:szCs w:val="20"/>
        </w:rPr>
        <w:t>polypyrrole</w:t>
      </w:r>
      <w:proofErr w:type="spellEnd"/>
      <w:r w:rsidRPr="00675B49">
        <w:rPr>
          <w:color w:val="000000"/>
          <w:sz w:val="20"/>
          <w:szCs w:val="20"/>
        </w:rPr>
        <w:t>/SBA-15. </w:t>
      </w:r>
      <w:r w:rsidRPr="00675B49">
        <w:rPr>
          <w:i/>
          <w:iCs/>
          <w:color w:val="000000"/>
          <w:sz w:val="20"/>
          <w:szCs w:val="20"/>
        </w:rPr>
        <w:t>Journal of Materials Science</w:t>
      </w:r>
      <w:r w:rsidRPr="00675B49">
        <w:rPr>
          <w:color w:val="000000"/>
          <w:sz w:val="20"/>
          <w:szCs w:val="20"/>
        </w:rPr>
        <w:t xml:space="preserve">, 53(10), 7372–7386. </w:t>
      </w:r>
    </w:p>
    <w:p w14:paraId="1001F258" w14:textId="029F85A8" w:rsidR="00F51B51" w:rsidRPr="00F51B51" w:rsidRDefault="00F51B51" w:rsidP="00F51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B51">
        <w:rPr>
          <w:rFonts w:ascii="Times New Roman" w:hAnsi="Times New Roman" w:cs="Times New Roman"/>
          <w:sz w:val="20"/>
          <w:szCs w:val="20"/>
        </w:rPr>
        <w:t xml:space="preserve">Kresge, C. T., </w:t>
      </w:r>
      <w:proofErr w:type="spellStart"/>
      <w:r w:rsidRPr="00F51B51">
        <w:rPr>
          <w:rFonts w:ascii="Times New Roman" w:hAnsi="Times New Roman" w:cs="Times New Roman"/>
          <w:sz w:val="20"/>
          <w:szCs w:val="20"/>
        </w:rPr>
        <w:t>Leonowicz</w:t>
      </w:r>
      <w:proofErr w:type="spellEnd"/>
      <w:r w:rsidRPr="00F51B51">
        <w:rPr>
          <w:rFonts w:ascii="Times New Roman" w:hAnsi="Times New Roman" w:cs="Times New Roman"/>
          <w:sz w:val="20"/>
          <w:szCs w:val="20"/>
        </w:rPr>
        <w:t xml:space="preserve">, M. E., Roth, W. J., </w:t>
      </w:r>
      <w:proofErr w:type="spellStart"/>
      <w:r w:rsidRPr="00F51B51">
        <w:rPr>
          <w:rFonts w:ascii="Times New Roman" w:hAnsi="Times New Roman" w:cs="Times New Roman"/>
          <w:sz w:val="20"/>
          <w:szCs w:val="20"/>
        </w:rPr>
        <w:t>Vartuli</w:t>
      </w:r>
      <w:proofErr w:type="spellEnd"/>
      <w:r w:rsidRPr="00F51B51">
        <w:rPr>
          <w:rFonts w:ascii="Times New Roman" w:hAnsi="Times New Roman" w:cs="Times New Roman"/>
          <w:sz w:val="20"/>
          <w:szCs w:val="20"/>
        </w:rPr>
        <w:t xml:space="preserve">, J. C., &amp; Beck, J. S. (1992). Ordered mesoporous sieves synthesised by a liquid-crystal template mechanism. </w:t>
      </w:r>
      <w:r w:rsidRPr="00F51B51">
        <w:rPr>
          <w:rFonts w:ascii="Times New Roman" w:hAnsi="Times New Roman" w:cs="Times New Roman"/>
          <w:i/>
          <w:iCs/>
          <w:sz w:val="20"/>
          <w:szCs w:val="20"/>
        </w:rPr>
        <w:t>Nature, 359</w:t>
      </w:r>
      <w:r w:rsidRPr="00F51B51">
        <w:rPr>
          <w:rFonts w:ascii="Times New Roman" w:hAnsi="Times New Roman" w:cs="Times New Roman"/>
          <w:sz w:val="20"/>
          <w:szCs w:val="20"/>
        </w:rPr>
        <w:t xml:space="preserve">, 710-712. </w:t>
      </w:r>
    </w:p>
    <w:p w14:paraId="47A701F0" w14:textId="0EA94D2A" w:rsidR="0012232D" w:rsidRPr="00675B49" w:rsidRDefault="0012232D" w:rsidP="0012232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Björk, E. M. (2016). Synthesizing and Characterizing Mesoporous Silica SBA-15: A Hands-On Laboratory Experiment for Undergraduates Using Various Instrumental Techniques.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Chemical Education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94(1), 91–94. </w:t>
      </w:r>
    </w:p>
    <w:p w14:paraId="4DC320A6" w14:textId="162940C8" w:rsidR="0012232D" w:rsidRPr="00675B49" w:rsidRDefault="0012232D" w:rsidP="0012232D">
      <w:pPr>
        <w:pStyle w:val="EndNoteandMendelayBibliography"/>
        <w:numPr>
          <w:ilvl w:val="0"/>
          <w:numId w:val="1"/>
        </w:numPr>
      </w:pPr>
      <w:r w:rsidRPr="00675B49">
        <w:t>Sabri, A. A., Albayati, T. M., &amp; Alazawi, R. A. (2015). Synthesis of ordered mesoporous SBA-15 and its adsorption of methylene blue</w:t>
      </w:r>
      <w:r w:rsidRPr="00675B49">
        <w:rPr>
          <w:i/>
        </w:rPr>
        <w:t xml:space="preserve">. Korean Journal of Chemical Engineering, </w:t>
      </w:r>
      <w:r w:rsidRPr="00675B49">
        <w:rPr>
          <w:iCs/>
        </w:rPr>
        <w:t>32(9):</w:t>
      </w:r>
      <w:r w:rsidRPr="00675B49">
        <w:t xml:space="preserve"> 1835-1841.</w:t>
      </w:r>
    </w:p>
    <w:p w14:paraId="22408DF4" w14:textId="2F008C73" w:rsidR="005536FF" w:rsidRPr="00675B49" w:rsidRDefault="0012232D" w:rsidP="0012232D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675B49">
        <w:rPr>
          <w:color w:val="000000"/>
          <w:sz w:val="20"/>
          <w:szCs w:val="20"/>
        </w:rPr>
        <w:t>Alothman</w:t>
      </w:r>
      <w:proofErr w:type="spellEnd"/>
      <w:r w:rsidRPr="00675B49">
        <w:rPr>
          <w:color w:val="000000"/>
          <w:sz w:val="20"/>
          <w:szCs w:val="20"/>
        </w:rPr>
        <w:t>, Z. (2012). A Review: Fundamental Aspects of Silicate Mesoporous Materials. </w:t>
      </w:r>
      <w:r w:rsidRPr="00675B49">
        <w:rPr>
          <w:i/>
          <w:iCs/>
          <w:color w:val="000000"/>
          <w:sz w:val="20"/>
          <w:szCs w:val="20"/>
        </w:rPr>
        <w:t>Materials</w:t>
      </w:r>
      <w:r w:rsidRPr="00675B49">
        <w:rPr>
          <w:color w:val="000000"/>
          <w:sz w:val="20"/>
          <w:szCs w:val="20"/>
        </w:rPr>
        <w:t>, 5(12), 2874–2902.</w:t>
      </w:r>
    </w:p>
    <w:p w14:paraId="2FDA2A72" w14:textId="4F5B0A93" w:rsidR="000B534F" w:rsidRPr="00675B49" w:rsidRDefault="000B534F" w:rsidP="000B53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75B49">
        <w:rPr>
          <w:rFonts w:ascii="Times New Roman" w:hAnsi="Times New Roman" w:cs="Times New Roman"/>
          <w:sz w:val="20"/>
          <w:szCs w:val="20"/>
        </w:rPr>
        <w:lastRenderedPageBreak/>
        <w:t xml:space="preserve">Xiao, X., Zhang, F., Feng, Z., Deng, S., &amp; Wang, Y. (2015). Adsorptive removal and kinetics of methylene blue from aqueous solution using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NiO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/MCM-41 composite. </w:t>
      </w:r>
      <w:proofErr w:type="spellStart"/>
      <w:r w:rsidRPr="00675B49">
        <w:rPr>
          <w:rFonts w:ascii="Times New Roman" w:hAnsi="Times New Roman" w:cs="Times New Roman"/>
          <w:i/>
          <w:iCs/>
          <w:sz w:val="20"/>
          <w:szCs w:val="20"/>
        </w:rPr>
        <w:t>Physica</w:t>
      </w:r>
      <w:proofErr w:type="spellEnd"/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 E: Low-dimensional Systems and Nanostructures, </w:t>
      </w:r>
      <w:r w:rsidRPr="00675B49">
        <w:rPr>
          <w:rFonts w:ascii="Times New Roman" w:hAnsi="Times New Roman" w:cs="Times New Roman"/>
          <w:sz w:val="20"/>
          <w:szCs w:val="20"/>
        </w:rPr>
        <w:t xml:space="preserve">65: 4-12. </w:t>
      </w:r>
    </w:p>
    <w:p w14:paraId="221E444F" w14:textId="7309AA60" w:rsidR="00460AFF" w:rsidRPr="00675B49" w:rsidRDefault="000B534F" w:rsidP="00460AF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Diagboya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P. N. E.,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Dikio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E. D. (2018). Silica-based mesoporous materials; emerging designer adsorbents for aqueous pollutants removal and water treatment.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Microporous and Mesoporous Materials, </w:t>
      </w:r>
      <w:r w:rsidRPr="00675B49">
        <w:rPr>
          <w:rFonts w:ascii="Times New Roman" w:hAnsi="Times New Roman" w:cs="Times New Roman"/>
          <w:sz w:val="20"/>
          <w:szCs w:val="20"/>
        </w:rPr>
        <w:t>266: 252-267.</w:t>
      </w:r>
    </w:p>
    <w:p w14:paraId="5B746D4C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Kamaruzaman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S.,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Sanagi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 M.,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Endud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S., Wan Ibrahim, W. A., &amp; Yahaya, N. (2013). MCM-41 solid phase membrane tip extraction combined with liquid chromatography for the determination of non-steroidal anti-inflammatory drugs in human urine.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>Journal of Chromatography B,</w:t>
      </w:r>
      <w:r w:rsidRPr="00675B49">
        <w:rPr>
          <w:rFonts w:ascii="Times New Roman" w:hAnsi="Times New Roman" w:cs="Times New Roman"/>
          <w:sz w:val="20"/>
          <w:szCs w:val="20"/>
        </w:rPr>
        <w:t xml:space="preserve"> 940, 59–65.</w:t>
      </w:r>
    </w:p>
    <w:p w14:paraId="345289C6" w14:textId="732652FD" w:rsidR="000B534F" w:rsidRPr="00675B49" w:rsidRDefault="00460AFF" w:rsidP="00460AF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hAnsi="Times New Roman" w:cs="Times New Roman"/>
          <w:sz w:val="20"/>
          <w:szCs w:val="20"/>
        </w:rPr>
        <w:t xml:space="preserve">Ab Rahman, N. B., Rashid, H. M., Hassan, H. M., &amp; Jalil, M. N. (2016). Synthesis and Characterization of Mesoporous Silica MCM-41 and SBA-15 from Power Plant Bottom Ash.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>Malaysian Journal of Analytical Sciences</w:t>
      </w:r>
      <w:r w:rsidRPr="00675B49">
        <w:rPr>
          <w:rFonts w:ascii="Times New Roman" w:hAnsi="Times New Roman" w:cs="Times New Roman"/>
          <w:sz w:val="20"/>
          <w:szCs w:val="20"/>
        </w:rPr>
        <w:t>, 20(3), 539-545.</w:t>
      </w:r>
    </w:p>
    <w:p w14:paraId="1B01119A" w14:textId="77777777" w:rsidR="00460AFF" w:rsidRPr="00675B49" w:rsidRDefault="00460AFF" w:rsidP="00460AFF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bookmarkStart w:id="6" w:name="_Hlk535309484"/>
      <w:r w:rsidRPr="00675B49">
        <w:rPr>
          <w:color w:val="000000"/>
          <w:sz w:val="20"/>
          <w:szCs w:val="20"/>
        </w:rPr>
        <w:t>Yuan, N., Cai, H., Liu, T., Huang, Q., &amp; Zhang, X. (2019). Adsorptive removal of methylene blue from aqueous solution using coal fly ash-derived mesoporous silica material. </w:t>
      </w:r>
      <w:r w:rsidRPr="00675B49">
        <w:rPr>
          <w:i/>
          <w:iCs/>
          <w:color w:val="000000"/>
          <w:sz w:val="20"/>
          <w:szCs w:val="20"/>
        </w:rPr>
        <w:t>Adsorption Science &amp; Technology</w:t>
      </w:r>
      <w:r w:rsidRPr="00675B49">
        <w:rPr>
          <w:color w:val="000000"/>
          <w:sz w:val="20"/>
          <w:szCs w:val="20"/>
        </w:rPr>
        <w:t xml:space="preserve">, 37(3-4), 333–348. </w:t>
      </w:r>
    </w:p>
    <w:bookmarkEnd w:id="6"/>
    <w:p w14:paraId="68942041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Rizzi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V.,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Romanazzi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Gubitosa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J.,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Fini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Romita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R.,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Agostiano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A., Petrella, A.,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Cosma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P. (2019). Chitosan Film as Eco-Friendly and Recyclable Bio-Adsorbent to Remove/Recover Diclofenac, Ketoprofen, and their Mixture from Wastewater.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Biomolecules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9(10), 571. </w:t>
      </w:r>
    </w:p>
    <w:p w14:paraId="11A9DEA6" w14:textId="77777777" w:rsidR="00460AFF" w:rsidRPr="00675B49" w:rsidRDefault="00460AFF" w:rsidP="00460AFF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675B49">
        <w:rPr>
          <w:color w:val="000000"/>
          <w:sz w:val="20"/>
          <w:szCs w:val="20"/>
        </w:rPr>
        <w:t>Rizzi</w:t>
      </w:r>
      <w:proofErr w:type="spellEnd"/>
      <w:r w:rsidRPr="00675B49">
        <w:rPr>
          <w:color w:val="000000"/>
          <w:sz w:val="20"/>
          <w:szCs w:val="20"/>
        </w:rPr>
        <w:t xml:space="preserve">, V., </w:t>
      </w:r>
      <w:proofErr w:type="spellStart"/>
      <w:r w:rsidRPr="00675B49">
        <w:rPr>
          <w:color w:val="000000"/>
          <w:sz w:val="20"/>
          <w:szCs w:val="20"/>
        </w:rPr>
        <w:t>Gubitosa</w:t>
      </w:r>
      <w:proofErr w:type="spellEnd"/>
      <w:r w:rsidRPr="00675B49">
        <w:rPr>
          <w:color w:val="000000"/>
          <w:sz w:val="20"/>
          <w:szCs w:val="20"/>
        </w:rPr>
        <w:t xml:space="preserve">, J., </w:t>
      </w:r>
      <w:proofErr w:type="spellStart"/>
      <w:r w:rsidRPr="00675B49">
        <w:rPr>
          <w:color w:val="000000"/>
          <w:sz w:val="20"/>
          <w:szCs w:val="20"/>
        </w:rPr>
        <w:t>Fini</w:t>
      </w:r>
      <w:proofErr w:type="spellEnd"/>
      <w:r w:rsidRPr="00675B49">
        <w:rPr>
          <w:color w:val="000000"/>
          <w:sz w:val="20"/>
          <w:szCs w:val="20"/>
        </w:rPr>
        <w:t xml:space="preserve">, P., Nuzzo, S., &amp; </w:t>
      </w:r>
      <w:proofErr w:type="spellStart"/>
      <w:r w:rsidRPr="00675B49">
        <w:rPr>
          <w:color w:val="000000"/>
          <w:sz w:val="20"/>
          <w:szCs w:val="20"/>
        </w:rPr>
        <w:t>Cosma</w:t>
      </w:r>
      <w:proofErr w:type="spellEnd"/>
      <w:r w:rsidRPr="00675B49">
        <w:rPr>
          <w:color w:val="000000"/>
          <w:sz w:val="20"/>
          <w:szCs w:val="20"/>
        </w:rPr>
        <w:t>, P. (2020). Amino-grafted mesoporous MCM-41 and SBA-15 recyclable adsorbents: Desert-rose-petals-like SBA-15 type as the most efficient to remove azo textile dyes and their mixture from water. </w:t>
      </w:r>
      <w:r w:rsidRPr="00675B49">
        <w:rPr>
          <w:i/>
          <w:iCs/>
          <w:color w:val="000000"/>
          <w:sz w:val="20"/>
          <w:szCs w:val="20"/>
        </w:rPr>
        <w:t>Sustainable Materials and Technologies</w:t>
      </w:r>
      <w:r w:rsidRPr="00675B49">
        <w:rPr>
          <w:color w:val="000000"/>
          <w:sz w:val="20"/>
          <w:szCs w:val="20"/>
        </w:rPr>
        <w:t xml:space="preserve">, 26, e00231. </w:t>
      </w:r>
    </w:p>
    <w:p w14:paraId="291BC534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sz w:val="20"/>
          <w:szCs w:val="20"/>
        </w:rPr>
        <w:t>Morsi, R. E., &amp; Mohamed, R. S. (2018). Nanostructured mesoporous silica: influence of the preparation conditions on the physical-surface properties for efficient organic dye uptake</w:t>
      </w:r>
      <w:r w:rsidRPr="00675B49">
        <w:rPr>
          <w:rFonts w:ascii="Times New Roman" w:hAnsi="Times New Roman" w:cs="Times New Roman"/>
          <w:i/>
          <w:sz w:val="20"/>
          <w:szCs w:val="20"/>
        </w:rPr>
        <w:t>. Royal Society Open Science</w:t>
      </w:r>
      <w:r w:rsidRPr="00675B49">
        <w:rPr>
          <w:rFonts w:ascii="Times New Roman" w:hAnsi="Times New Roman" w:cs="Times New Roman"/>
          <w:sz w:val="20"/>
          <w:szCs w:val="20"/>
        </w:rPr>
        <w:t>, 5(3): 172021.</w:t>
      </w:r>
    </w:p>
    <w:p w14:paraId="3AFD7A54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sz w:val="20"/>
          <w:szCs w:val="20"/>
        </w:rPr>
        <w:t xml:space="preserve">Shu, Y., Shao, Y., Wei, X., Wang, X., Sun, Q., Zhang, Q., &amp; Li, L. (2015). Synthesis and characterization of Ni-MCM-41 for methyl blue adsorption.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Microporous and Mesoporous Materials, </w:t>
      </w:r>
      <w:r w:rsidRPr="00675B49">
        <w:rPr>
          <w:rFonts w:ascii="Times New Roman" w:hAnsi="Times New Roman" w:cs="Times New Roman"/>
          <w:sz w:val="20"/>
          <w:szCs w:val="20"/>
        </w:rPr>
        <w:t>214: 88-94.</w:t>
      </w:r>
    </w:p>
    <w:p w14:paraId="3B985336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Loganathan, S.,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Tikmani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M., &amp; Ghoshal, A. K. (2013). A Novel Pore-Expanded MCM-41 for CO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Capture: Synthesis and Characterization.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Langmuir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29(10), 3491–3499. </w:t>
      </w:r>
    </w:p>
    <w:p w14:paraId="61FDC967" w14:textId="54B4D4E8" w:rsidR="000B534F" w:rsidRPr="00675B49" w:rsidRDefault="000B534F" w:rsidP="000B534F">
      <w:pPr>
        <w:pStyle w:val="EndNoteandMendelayBibliography"/>
        <w:numPr>
          <w:ilvl w:val="0"/>
          <w:numId w:val="1"/>
        </w:numPr>
      </w:pPr>
      <w:r w:rsidRPr="00675B49">
        <w:t xml:space="preserve">He, R., Wang, Z., Tan, L., Zhong, Y., Li, W., Xing, D., Wei, C., &amp; Tang, Y. (2018). Design and fabrication of highly ordered ion imprinted SBA-15 and MCM-41 mesoporous organosilicas for efficient removal of Ni2+from different properties of wastewaters. </w:t>
      </w:r>
      <w:r w:rsidRPr="00675B49">
        <w:rPr>
          <w:i/>
          <w:iCs/>
        </w:rPr>
        <w:t>Microporous and Mesoporous Materials</w:t>
      </w:r>
      <w:r w:rsidRPr="00675B49">
        <w:t>, 257: 212–221.</w:t>
      </w:r>
    </w:p>
    <w:p w14:paraId="3858A0FF" w14:textId="202C545D" w:rsidR="003900F5" w:rsidRPr="00675B49" w:rsidRDefault="003900F5" w:rsidP="003900F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Ruthstein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Frydman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V.,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Kababya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S., Landau, M., &amp; Goldfarb, D. (2003). Study of the Formation of the Mesoporous Material SBA-15 by EPR Spectroscopy.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 Journal of Physical Chemistry B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107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(8), 1739–1748.</w:t>
      </w:r>
    </w:p>
    <w:p w14:paraId="60245380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Ghorbani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F.,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Habibollah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Y.,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Mehraban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Z.,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Çelik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 S.,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Ghoreyshi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A. A., &amp;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Anbia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 (2013). Preparation and characterization of highly pure silica from sedge as agricultural waste and its utilization in the synthesis of mesoporous silica MCM-41.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Journal of the Taiwan Institute of Chemical Engineers, </w:t>
      </w:r>
      <w:r w:rsidRPr="00675B49">
        <w:rPr>
          <w:rFonts w:ascii="Times New Roman" w:hAnsi="Times New Roman" w:cs="Times New Roman"/>
          <w:sz w:val="20"/>
          <w:szCs w:val="20"/>
        </w:rPr>
        <w:t>44(5): 821- 828.</w:t>
      </w:r>
    </w:p>
    <w:p w14:paraId="672E565B" w14:textId="0708F22C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7" w:name="_Hlk64273315"/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Veregue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F. R., de Lima, H. H. C., Ribeiro, S. C., Almeida, M. S., da Silva, C. T. P., Guilherme, M. R., &amp; Rinaldi, A. W. (2020). MCM-41/chondroitin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sulfate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hybrid hydrogels with remarkable mechanical properties and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superabsorption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methylene blue.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Carbohydrate Polymers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247, 116558. </w:t>
      </w:r>
    </w:p>
    <w:p w14:paraId="6CA44298" w14:textId="05CB66AB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Akpotu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S. O., &amp; Moodley, B. (2018). Application of as-synthesised MCM-41 and MCM-41 wrapped with reduced graphene oxide/graphene oxide in the remediation of acetaminophen and aspirin from aqueous system. </w:t>
      </w:r>
      <w:r w:rsidRPr="00675B49">
        <w:rPr>
          <w:rFonts w:ascii="Times New Roman" w:hAnsi="Times New Roman" w:cs="Times New Roman"/>
          <w:i/>
          <w:sz w:val="20"/>
          <w:szCs w:val="20"/>
        </w:rPr>
        <w:t>Journal of Environmental Economics and Management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675B49">
        <w:rPr>
          <w:rFonts w:ascii="Times New Roman" w:hAnsi="Times New Roman" w:cs="Times New Roman"/>
          <w:sz w:val="20"/>
          <w:szCs w:val="20"/>
        </w:rPr>
        <w:t>209: 205-215.</w:t>
      </w:r>
      <w:bookmarkEnd w:id="7"/>
    </w:p>
    <w:p w14:paraId="749BAD0A" w14:textId="77777777" w:rsidR="000B534F" w:rsidRPr="00675B49" w:rsidRDefault="000B534F" w:rsidP="000B534F">
      <w:pPr>
        <w:pStyle w:val="EndNoteandMendelayBibliography"/>
        <w:numPr>
          <w:ilvl w:val="0"/>
          <w:numId w:val="1"/>
        </w:numPr>
      </w:pPr>
      <w:r w:rsidRPr="00675B49">
        <w:t>Björk, E. M. (2013). Mesoporous Building Blocks – Synthesis and Characterization of Mesoporous Silica Particles and Films. Doctoral dissertation,  Linköping University, Sweden.</w:t>
      </w:r>
    </w:p>
    <w:p w14:paraId="67881985" w14:textId="77777777" w:rsidR="00460AFF" w:rsidRPr="00675B49" w:rsidRDefault="00460AFF" w:rsidP="00460AF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Thommes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Kaneko, K.,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Neimark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A. V., Olivier, J. P., Rodriguez-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Reinoso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Rouquerol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J., &amp; Sing, K. S. W. (2015). Physisorption of gases, with special reference to the evaluation of surface area and pore size distribution (IUPAC Technical Report).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Pure and Applied Chemistry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87(9-10), 1051–1069. </w:t>
      </w:r>
    </w:p>
    <w:p w14:paraId="59E8A268" w14:textId="67BEAA78" w:rsidR="00685C4B" w:rsidRPr="00685C4B" w:rsidRDefault="00685C4B" w:rsidP="00685C4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Zhu, C., Xia, Y., </w:t>
      </w:r>
      <w:proofErr w:type="spellStart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Zai</w:t>
      </w:r>
      <w:proofErr w:type="spellEnd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Y., Dai, Y., Liu, X., </w:t>
      </w:r>
      <w:proofErr w:type="spellStart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Bian</w:t>
      </w:r>
      <w:proofErr w:type="spellEnd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, J.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Liu, Y., Liu, J., &amp; </w:t>
      </w:r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Li, G. (2019). Adsorption and desorption </w:t>
      </w:r>
      <w:proofErr w:type="spellStart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behaviors</w:t>
      </w:r>
      <w:proofErr w:type="spellEnd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HPEI and </w:t>
      </w:r>
      <w:proofErr w:type="spellStart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thermoresponsive</w:t>
      </w:r>
      <w:proofErr w:type="spellEnd"/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HPEI based gels on anionic and cationic dyes. </w:t>
      </w:r>
      <w:r w:rsidRPr="00685C4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Chemical Engineering Journal</w:t>
      </w:r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685C4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369</w:t>
      </w:r>
      <w:r w:rsidRPr="00685C4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863–873. </w:t>
      </w:r>
    </w:p>
    <w:p w14:paraId="005C146C" w14:textId="6979304D" w:rsidR="00460AFF" w:rsidRPr="00675B49" w:rsidRDefault="00485956" w:rsidP="00485956">
      <w:pPr>
        <w:pStyle w:val="EndNoteandMendelayBibliography"/>
        <w:numPr>
          <w:ilvl w:val="0"/>
          <w:numId w:val="1"/>
        </w:numPr>
        <w:rPr>
          <w:rFonts w:eastAsia="Yu Mincho"/>
        </w:rPr>
      </w:pPr>
      <w:r w:rsidRPr="00675B49">
        <w:rPr>
          <w:rFonts w:eastAsia="Yu Mincho"/>
        </w:rPr>
        <w:t xml:space="preserve">Alkan, M., Demirbas, O., &amp; Dogan, M. (2004). Removal of Acid Yellow 49 from Aqueous Solution by Adsorption. </w:t>
      </w:r>
      <w:r w:rsidRPr="00675B49">
        <w:rPr>
          <w:rFonts w:eastAsia="Yu Mincho"/>
          <w:i/>
        </w:rPr>
        <w:t>Fresenius Environmental Bulletin</w:t>
      </w:r>
      <w:r w:rsidRPr="00675B49">
        <w:rPr>
          <w:rFonts w:eastAsia="Yu Mincho"/>
        </w:rPr>
        <w:t>, 13(11a): 1121.</w:t>
      </w:r>
    </w:p>
    <w:p w14:paraId="5D857619" w14:textId="5B9CDB86" w:rsidR="00661FF1" w:rsidRPr="00661FF1" w:rsidRDefault="00661FF1" w:rsidP="00661FF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Fil, B. A., </w:t>
      </w:r>
      <w:proofErr w:type="spellStart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Ozmetin</w:t>
      </w:r>
      <w:proofErr w:type="spellEnd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, C., &amp; Korkmaz, M. (2012). Cationic Dye (Methylene Blue) Removal from Aqueous Solution by Montmorillonite. </w:t>
      </w:r>
      <w:r w:rsidRPr="00661FF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Bulletin of the Korean Chemical Society</w:t>
      </w:r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661FF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33</w:t>
      </w:r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(10), 3184–3190. </w:t>
      </w:r>
    </w:p>
    <w:p w14:paraId="7FE54097" w14:textId="2A1CFAB0" w:rsidR="00322C84" w:rsidRDefault="00322C84" w:rsidP="00322C8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Ansari, R., &amp; </w:t>
      </w:r>
      <w:proofErr w:type="spellStart"/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>Mosayebzadeh</w:t>
      </w:r>
      <w:proofErr w:type="spellEnd"/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Z. (2010). Removal of basic dye methylene blue from aqueous solutions using sawdust and sawdust coated with </w:t>
      </w:r>
      <w:proofErr w:type="spellStart"/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>polypyrrole</w:t>
      </w:r>
      <w:proofErr w:type="spellEnd"/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>. </w:t>
      </w:r>
      <w:r w:rsidRPr="00322C8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the Iranian Chemical Society</w:t>
      </w:r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7(2), 339–350. </w:t>
      </w:r>
    </w:p>
    <w:p w14:paraId="34CA059D" w14:textId="305855F1" w:rsidR="00322C84" w:rsidRPr="00322C84" w:rsidRDefault="00322C84" w:rsidP="00322C8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Bharathi, K. S., &amp; Ramesh, S. T. (2013). Removal of dyes using agricultural waste as low-cost adsorbents: a review. </w:t>
      </w:r>
      <w:r w:rsidRPr="00322C8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Applied Water Science</w:t>
      </w:r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322C8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3</w:t>
      </w:r>
      <w:r w:rsidRPr="00322C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(4), 773–790. </w:t>
      </w:r>
    </w:p>
    <w:p w14:paraId="780BED54" w14:textId="23491C93" w:rsidR="00053844" w:rsidRPr="00661FF1" w:rsidRDefault="00661FF1" w:rsidP="00661FF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Özdemir</w:t>
      </w:r>
      <w:proofErr w:type="spellEnd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Y., </w:t>
      </w:r>
      <w:proofErr w:type="spellStart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Doğan</w:t>
      </w:r>
      <w:proofErr w:type="spellEnd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&amp; </w:t>
      </w:r>
      <w:proofErr w:type="spellStart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Alkan</w:t>
      </w:r>
      <w:proofErr w:type="spellEnd"/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, M. (2006). Adsorption of cationic dyes from aqueous solutions by sepiolite. </w:t>
      </w:r>
      <w:r w:rsidRPr="00661FF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Microporous and Mesoporous Materials</w:t>
      </w:r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661FF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96</w:t>
      </w:r>
      <w:r w:rsidRPr="00661FF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(1-3), 419–427. </w:t>
      </w:r>
    </w:p>
    <w:p w14:paraId="6633B6AC" w14:textId="124EE74B" w:rsidR="00993C2D" w:rsidRPr="00993C2D" w:rsidRDefault="00993C2D" w:rsidP="00993C2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Yagub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M. T., Sen, T. K., </w:t>
      </w:r>
      <w:proofErr w:type="spellStart"/>
      <w:r w:rsidRPr="00675B49">
        <w:rPr>
          <w:rFonts w:ascii="Times New Roman" w:hAnsi="Times New Roman" w:cs="Times New Roman"/>
          <w:sz w:val="20"/>
          <w:szCs w:val="20"/>
        </w:rPr>
        <w:t>Afroze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S., &amp; Ang, H. M. (2014). Dye and its removal from aqueous solution by adsorption: a review. </w:t>
      </w:r>
      <w:r w:rsidRPr="00675B49">
        <w:rPr>
          <w:rFonts w:ascii="Times New Roman" w:hAnsi="Times New Roman" w:cs="Times New Roman"/>
          <w:i/>
          <w:sz w:val="20"/>
          <w:szCs w:val="20"/>
        </w:rPr>
        <w:t>Advances in Colloid and Interface Science,</w:t>
      </w:r>
      <w:r w:rsidRPr="00675B49">
        <w:rPr>
          <w:rFonts w:ascii="Times New Roman" w:hAnsi="Times New Roman" w:cs="Times New Roman"/>
          <w:sz w:val="20"/>
          <w:szCs w:val="20"/>
        </w:rPr>
        <w:t xml:space="preserve"> 209: 172-184.</w:t>
      </w:r>
    </w:p>
    <w:p w14:paraId="089C4277" w14:textId="76E537C3" w:rsidR="00993C2D" w:rsidRPr="00993C2D" w:rsidRDefault="00993C2D" w:rsidP="00993C2D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 xml:space="preserve">Huang, R., Liu, Q., </w:t>
      </w:r>
      <w:proofErr w:type="spellStart"/>
      <w:r w:rsidRPr="00675B49">
        <w:rPr>
          <w:color w:val="000000"/>
          <w:sz w:val="20"/>
          <w:szCs w:val="20"/>
        </w:rPr>
        <w:t>Huo</w:t>
      </w:r>
      <w:proofErr w:type="spellEnd"/>
      <w:r w:rsidRPr="00675B49">
        <w:rPr>
          <w:color w:val="000000"/>
          <w:sz w:val="20"/>
          <w:szCs w:val="20"/>
        </w:rPr>
        <w:t>, J., &amp; Yang, B. (2017). Adsorption of methyl orange onto protonated cross-linked chitosan. </w:t>
      </w:r>
      <w:r w:rsidRPr="00675B49">
        <w:rPr>
          <w:i/>
          <w:iCs/>
          <w:color w:val="000000"/>
          <w:sz w:val="20"/>
          <w:szCs w:val="20"/>
        </w:rPr>
        <w:t>Arabian Journal of Chemistry</w:t>
      </w:r>
      <w:r w:rsidRPr="00675B49">
        <w:rPr>
          <w:color w:val="000000"/>
          <w:sz w:val="20"/>
          <w:szCs w:val="20"/>
        </w:rPr>
        <w:t xml:space="preserve">, 10(1), 24–32. </w:t>
      </w:r>
    </w:p>
    <w:p w14:paraId="2E783463" w14:textId="539B51C1" w:rsidR="00485956" w:rsidRPr="00675B49" w:rsidRDefault="00485956" w:rsidP="004859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eastAsia="Yu Mincho" w:hAnsi="Times New Roman" w:cs="Times New Roman"/>
          <w:sz w:val="20"/>
          <w:szCs w:val="20"/>
        </w:rPr>
        <w:t xml:space="preserve">El-Gamal, S. M. A., Amin, M. S., &amp; Ahmed, M. A. (2015). Removal of methyl orange and bromophenol blue dyes from aqueous solution using Sorel’s cement nanoparticles. </w:t>
      </w:r>
      <w:r w:rsidRPr="00675B49">
        <w:rPr>
          <w:rFonts w:ascii="Times New Roman" w:eastAsia="Yu Mincho" w:hAnsi="Times New Roman" w:cs="Times New Roman"/>
          <w:i/>
          <w:iCs/>
          <w:sz w:val="20"/>
          <w:szCs w:val="20"/>
        </w:rPr>
        <w:t xml:space="preserve">Journal of Environmental Chemical Engineering, </w:t>
      </w:r>
      <w:r w:rsidRPr="00675B49">
        <w:rPr>
          <w:rFonts w:ascii="Times New Roman" w:eastAsia="Yu Mincho" w:hAnsi="Times New Roman" w:cs="Times New Roman"/>
          <w:sz w:val="20"/>
          <w:szCs w:val="20"/>
        </w:rPr>
        <w:t>3(3): 1702-1712.</w:t>
      </w:r>
    </w:p>
    <w:p w14:paraId="031D37B2" w14:textId="77777777" w:rsidR="00485956" w:rsidRPr="00675B49" w:rsidRDefault="00485956" w:rsidP="00485956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 xml:space="preserve">Melo, B. C., </w:t>
      </w:r>
      <w:proofErr w:type="spellStart"/>
      <w:r w:rsidRPr="00675B49">
        <w:rPr>
          <w:color w:val="000000"/>
          <w:sz w:val="20"/>
          <w:szCs w:val="20"/>
        </w:rPr>
        <w:t>Paulino</w:t>
      </w:r>
      <w:proofErr w:type="spellEnd"/>
      <w:r w:rsidRPr="00675B49">
        <w:rPr>
          <w:color w:val="000000"/>
          <w:sz w:val="20"/>
          <w:szCs w:val="20"/>
        </w:rPr>
        <w:t xml:space="preserve">, F. A. A., Cardoso, V. A., Pereira, A. G. B., Fajardo, A. R., &amp; Rodrigues, F. H. A. (2018). Cellulose </w:t>
      </w:r>
      <w:proofErr w:type="spellStart"/>
      <w:r w:rsidRPr="00675B49">
        <w:rPr>
          <w:color w:val="000000"/>
          <w:sz w:val="20"/>
          <w:szCs w:val="20"/>
        </w:rPr>
        <w:t>nanowhiskers</w:t>
      </w:r>
      <w:proofErr w:type="spellEnd"/>
      <w:r w:rsidRPr="00675B49">
        <w:rPr>
          <w:color w:val="000000"/>
          <w:sz w:val="20"/>
          <w:szCs w:val="20"/>
        </w:rPr>
        <w:t xml:space="preserve"> improve the methylene blue adsorption capacity of chitosan-g-poly (acrylic acid) hydrogel. </w:t>
      </w:r>
      <w:r w:rsidRPr="00675B49">
        <w:rPr>
          <w:i/>
          <w:iCs/>
          <w:color w:val="000000"/>
          <w:sz w:val="20"/>
          <w:szCs w:val="20"/>
        </w:rPr>
        <w:t>Carbohydrate Polymers</w:t>
      </w:r>
      <w:r w:rsidRPr="00675B49">
        <w:rPr>
          <w:color w:val="000000"/>
          <w:sz w:val="20"/>
          <w:szCs w:val="20"/>
        </w:rPr>
        <w:t xml:space="preserve">, 181, 358–367. </w:t>
      </w:r>
    </w:p>
    <w:p w14:paraId="45F62BFA" w14:textId="77777777" w:rsidR="00485956" w:rsidRPr="00675B49" w:rsidRDefault="00485956" w:rsidP="0048595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8" w:name="_Hlk64274107"/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Albayati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M.,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Alwan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G. M., &amp;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Mahdy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O. S. (2016). High performance methyl orange capture on magnetic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nanoporous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MCM-41 prepared by incipient wetness impregnation method.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Korean Journal of Chemical Engineering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34(1), 259–265. </w:t>
      </w:r>
    </w:p>
    <w:bookmarkEnd w:id="8"/>
    <w:p w14:paraId="69516C8C" w14:textId="06A14AD4" w:rsidR="00CC3A4F" w:rsidRPr="00CC3A4F" w:rsidRDefault="00CC3A4F" w:rsidP="00CC3A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Brdar</w:t>
      </w:r>
      <w:proofErr w:type="spellEnd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</w:t>
      </w:r>
      <w:proofErr w:type="spellStart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Šćiban</w:t>
      </w:r>
      <w:proofErr w:type="spellEnd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</w:t>
      </w:r>
      <w:proofErr w:type="spellStart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Takači</w:t>
      </w:r>
      <w:proofErr w:type="spellEnd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A., &amp; </w:t>
      </w:r>
      <w:proofErr w:type="spellStart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Došenović</w:t>
      </w:r>
      <w:proofErr w:type="spellEnd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(2012). Comparison of two and three parameters adsorption isotherm for </w:t>
      </w:r>
      <w:proofErr w:type="gramStart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Cr(</w:t>
      </w:r>
      <w:proofErr w:type="gramEnd"/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VI) onto Kraft lignin. </w:t>
      </w:r>
      <w:r w:rsidRPr="00CC3A4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Chemical Engineering Journal</w:t>
      </w:r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CC3A4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183</w:t>
      </w:r>
      <w:r w:rsidRPr="00CC3A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108–111. </w:t>
      </w:r>
    </w:p>
    <w:p w14:paraId="32479C0F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5B49">
        <w:rPr>
          <w:rFonts w:ascii="Times New Roman" w:hAnsi="Times New Roman" w:cs="Times New Roman"/>
          <w:sz w:val="20"/>
          <w:szCs w:val="20"/>
        </w:rPr>
        <w:t xml:space="preserve">Qin, Q., Ma, J., &amp; Liu, K. (2009). Adsorption of anionic dyes on ammonium-functionalized MCM-41. </w:t>
      </w:r>
      <w:r w:rsidRPr="00675B49">
        <w:rPr>
          <w:rFonts w:ascii="Times New Roman" w:hAnsi="Times New Roman" w:cs="Times New Roman"/>
          <w:i/>
          <w:sz w:val="20"/>
          <w:szCs w:val="20"/>
        </w:rPr>
        <w:t xml:space="preserve">Journal </w:t>
      </w:r>
      <w:proofErr w:type="gramStart"/>
      <w:r w:rsidRPr="00675B49">
        <w:rPr>
          <w:rFonts w:ascii="Times New Roman" w:hAnsi="Times New Roman" w:cs="Times New Roman"/>
          <w:i/>
          <w:sz w:val="20"/>
          <w:szCs w:val="20"/>
        </w:rPr>
        <w:t>of  Hazardous</w:t>
      </w:r>
      <w:proofErr w:type="gramEnd"/>
      <w:r w:rsidRPr="00675B49">
        <w:rPr>
          <w:rFonts w:ascii="Times New Roman" w:hAnsi="Times New Roman" w:cs="Times New Roman"/>
          <w:i/>
          <w:sz w:val="20"/>
          <w:szCs w:val="20"/>
        </w:rPr>
        <w:t xml:space="preserve"> Materials, </w:t>
      </w:r>
      <w:r w:rsidRPr="00675B49">
        <w:rPr>
          <w:rFonts w:ascii="Times New Roman" w:hAnsi="Times New Roman" w:cs="Times New Roman"/>
          <w:iCs/>
          <w:sz w:val="20"/>
          <w:szCs w:val="20"/>
        </w:rPr>
        <w:t>162(1):</w:t>
      </w:r>
      <w:r w:rsidRPr="00675B49">
        <w:rPr>
          <w:rFonts w:ascii="Times New Roman" w:hAnsi="Times New Roman" w:cs="Times New Roman"/>
          <w:sz w:val="20"/>
          <w:szCs w:val="20"/>
        </w:rPr>
        <w:t xml:space="preserve"> 133-139.</w:t>
      </w:r>
    </w:p>
    <w:p w14:paraId="003AA73F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hAnsi="Times New Roman" w:cs="Times New Roman"/>
          <w:sz w:val="20"/>
          <w:szCs w:val="20"/>
        </w:rPr>
        <w:t>Juang</w:t>
      </w:r>
      <w:proofErr w:type="spellEnd"/>
      <w:r w:rsidRPr="00675B49">
        <w:rPr>
          <w:rFonts w:ascii="Times New Roman" w:hAnsi="Times New Roman" w:cs="Times New Roman"/>
          <w:sz w:val="20"/>
          <w:szCs w:val="20"/>
        </w:rPr>
        <w:t xml:space="preserve">, L. C., Wang, C. C., &amp; Lee, C. K. (2006). Adsorption of basic dyes onto MCM41. </w:t>
      </w:r>
      <w:r w:rsidRPr="00675B49">
        <w:rPr>
          <w:rFonts w:ascii="Times New Roman" w:hAnsi="Times New Roman" w:cs="Times New Roman"/>
          <w:i/>
          <w:iCs/>
          <w:sz w:val="20"/>
          <w:szCs w:val="20"/>
        </w:rPr>
        <w:t xml:space="preserve">Chemosphere, </w:t>
      </w:r>
      <w:r w:rsidRPr="00675B49">
        <w:rPr>
          <w:rFonts w:ascii="Times New Roman" w:hAnsi="Times New Roman" w:cs="Times New Roman"/>
          <w:sz w:val="20"/>
          <w:szCs w:val="20"/>
        </w:rPr>
        <w:t>64(11): 1920-1928.</w:t>
      </w:r>
    </w:p>
    <w:p w14:paraId="652ECD6A" w14:textId="77777777" w:rsidR="000B534F" w:rsidRPr="00675B49" w:rsidRDefault="000B534F" w:rsidP="000B53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Mirzaie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Rashidi, A., Tayebi, H.-A., &amp;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Yazdanshenas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M. E. (2017). Removal of Anionic Dye from Aqueous Media by Adsorption onto SBA-15/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Polyamidoamine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Dendrimer Hybrid: Adsorption Equilibrium and Kinetics.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Chemical &amp; Engineering Data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 62(4): 1365–1376.</w:t>
      </w:r>
    </w:p>
    <w:p w14:paraId="4F8B37D2" w14:textId="77777777" w:rsidR="000B534F" w:rsidRPr="00675B49" w:rsidRDefault="000B534F" w:rsidP="000B534F">
      <w:pPr>
        <w:pStyle w:val="EndNoteandMendelayBibliography"/>
        <w:numPr>
          <w:ilvl w:val="0"/>
          <w:numId w:val="1"/>
        </w:numPr>
      </w:pPr>
      <w:r w:rsidRPr="00675B49">
        <w:t xml:space="preserve">Bardajee, G. R., Hooshyar, Z., &amp; Shahidi, F. E. (2015). Synthesis and characterization of a novel Schiff-base/SBA-15 nanoadsorbent for removal of methylene blue from aqueous solutions. </w:t>
      </w:r>
      <w:r w:rsidRPr="00675B49">
        <w:rPr>
          <w:i/>
          <w:iCs/>
        </w:rPr>
        <w:t>International Journal of Environmental Science and Technology</w:t>
      </w:r>
      <w:r w:rsidRPr="00675B49">
        <w:t xml:space="preserve">, 12(5): 1737–1748. </w:t>
      </w:r>
    </w:p>
    <w:p w14:paraId="2AE95320" w14:textId="0E6854DA" w:rsidR="000B534F" w:rsidRPr="00675B49" w:rsidRDefault="000B534F" w:rsidP="000B534F">
      <w:pPr>
        <w:pStyle w:val="EndNoteandMendelayBibliography"/>
        <w:numPr>
          <w:ilvl w:val="0"/>
          <w:numId w:val="1"/>
        </w:numPr>
        <w:rPr>
          <w:lang w:val="en-US"/>
        </w:rPr>
      </w:pPr>
      <w:r w:rsidRPr="00675B49">
        <w:t xml:space="preserve">Jalil, M. N. (2011). The preparation and characterisation of mesoporous films for electrochemical applications. Doctoral dissertation, University of Manchester, United Kingdom. </w:t>
      </w:r>
    </w:p>
    <w:p w14:paraId="1BB607C0" w14:textId="77777777" w:rsidR="00485956" w:rsidRPr="00675B49" w:rsidRDefault="00485956" w:rsidP="00485956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75B49">
        <w:rPr>
          <w:color w:val="000000"/>
          <w:sz w:val="20"/>
          <w:szCs w:val="20"/>
        </w:rPr>
        <w:t>Yusmaniar</w:t>
      </w:r>
      <w:proofErr w:type="spellEnd"/>
      <w:r w:rsidRPr="00675B49">
        <w:rPr>
          <w:color w:val="000000"/>
          <w:sz w:val="20"/>
          <w:szCs w:val="20"/>
        </w:rPr>
        <w:t xml:space="preserve">, Y., </w:t>
      </w:r>
      <w:proofErr w:type="spellStart"/>
      <w:r w:rsidRPr="00675B49">
        <w:rPr>
          <w:color w:val="000000"/>
          <w:sz w:val="20"/>
          <w:szCs w:val="20"/>
        </w:rPr>
        <w:t>Erdawati</w:t>
      </w:r>
      <w:proofErr w:type="spellEnd"/>
      <w:r w:rsidRPr="00675B49">
        <w:rPr>
          <w:color w:val="000000"/>
          <w:sz w:val="20"/>
          <w:szCs w:val="20"/>
        </w:rPr>
        <w:t xml:space="preserve">, E., </w:t>
      </w:r>
      <w:proofErr w:type="spellStart"/>
      <w:r w:rsidRPr="00675B49">
        <w:rPr>
          <w:color w:val="000000"/>
          <w:sz w:val="20"/>
          <w:szCs w:val="20"/>
        </w:rPr>
        <w:t>Ghifari</w:t>
      </w:r>
      <w:proofErr w:type="spellEnd"/>
      <w:r w:rsidRPr="00675B49">
        <w:rPr>
          <w:color w:val="000000"/>
          <w:sz w:val="20"/>
          <w:szCs w:val="20"/>
        </w:rPr>
        <w:t xml:space="preserve">, Y. F., &amp; </w:t>
      </w:r>
      <w:proofErr w:type="spellStart"/>
      <w:r w:rsidRPr="00675B49">
        <w:rPr>
          <w:color w:val="000000"/>
          <w:sz w:val="20"/>
          <w:szCs w:val="20"/>
        </w:rPr>
        <w:t>Ubit</w:t>
      </w:r>
      <w:proofErr w:type="spellEnd"/>
      <w:r w:rsidRPr="00675B49">
        <w:rPr>
          <w:color w:val="000000"/>
          <w:sz w:val="20"/>
          <w:szCs w:val="20"/>
        </w:rPr>
        <w:t xml:space="preserve">, D. P. (2020). Synthesis of mesopore silica composite from rice husk with activated carbon from coconut shell as absorbent methyl orange </w:t>
      </w:r>
      <w:proofErr w:type="spellStart"/>
      <w:r w:rsidRPr="00675B49">
        <w:rPr>
          <w:color w:val="000000"/>
          <w:sz w:val="20"/>
          <w:szCs w:val="20"/>
        </w:rPr>
        <w:t>color</w:t>
      </w:r>
      <w:proofErr w:type="spellEnd"/>
      <w:r w:rsidRPr="00675B49">
        <w:rPr>
          <w:color w:val="000000"/>
          <w:sz w:val="20"/>
          <w:szCs w:val="20"/>
        </w:rPr>
        <w:t xml:space="preserve"> adsorbent. </w:t>
      </w:r>
      <w:r w:rsidRPr="00675B49">
        <w:rPr>
          <w:i/>
          <w:iCs/>
          <w:color w:val="000000"/>
          <w:sz w:val="20"/>
          <w:szCs w:val="20"/>
        </w:rPr>
        <w:t>IOP Conference Series: Materials Science and Engineering</w:t>
      </w:r>
      <w:r w:rsidRPr="00675B49">
        <w:rPr>
          <w:color w:val="000000"/>
          <w:sz w:val="20"/>
          <w:szCs w:val="20"/>
        </w:rPr>
        <w:t xml:space="preserve">, 830, 032078. </w:t>
      </w:r>
    </w:p>
    <w:p w14:paraId="7C2DA5A2" w14:textId="77777777" w:rsidR="00485956" w:rsidRPr="00675B49" w:rsidRDefault="00485956" w:rsidP="00485956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675B49">
        <w:rPr>
          <w:color w:val="000000"/>
          <w:sz w:val="20"/>
          <w:szCs w:val="20"/>
        </w:rPr>
        <w:t xml:space="preserve">Ge, S., </w:t>
      </w:r>
      <w:proofErr w:type="spellStart"/>
      <w:r w:rsidRPr="00675B49">
        <w:rPr>
          <w:color w:val="000000"/>
          <w:sz w:val="20"/>
          <w:szCs w:val="20"/>
        </w:rPr>
        <w:t>Geng</w:t>
      </w:r>
      <w:proofErr w:type="spellEnd"/>
      <w:r w:rsidRPr="00675B49">
        <w:rPr>
          <w:color w:val="000000"/>
          <w:sz w:val="20"/>
          <w:szCs w:val="20"/>
        </w:rPr>
        <w:t>, W., He, X., Zhao, J., Zhou, B., Duan, L., Wu, Y., &amp; Zhang, Q. (2018). Effect of framework structure, pore size and surface modification on the adsorption performance of methylene blue and Cu</w:t>
      </w:r>
      <w:r w:rsidRPr="00675B49">
        <w:rPr>
          <w:color w:val="000000"/>
          <w:sz w:val="20"/>
          <w:szCs w:val="20"/>
          <w:vertAlign w:val="superscript"/>
        </w:rPr>
        <w:t>2+</w:t>
      </w:r>
      <w:r w:rsidRPr="00675B49">
        <w:rPr>
          <w:color w:val="000000"/>
          <w:sz w:val="20"/>
          <w:szCs w:val="20"/>
        </w:rPr>
        <w:t xml:space="preserve"> in mesoporous silica. </w:t>
      </w:r>
      <w:r w:rsidRPr="00675B49">
        <w:rPr>
          <w:i/>
          <w:iCs/>
          <w:color w:val="000000"/>
          <w:sz w:val="20"/>
          <w:szCs w:val="20"/>
        </w:rPr>
        <w:t>Colloids and Surfaces A: Physicochemical and Engineering Aspects</w:t>
      </w:r>
      <w:r w:rsidRPr="00675B49">
        <w:rPr>
          <w:color w:val="000000"/>
          <w:sz w:val="20"/>
          <w:szCs w:val="20"/>
        </w:rPr>
        <w:t xml:space="preserve">, 539, 154–162. </w:t>
      </w:r>
    </w:p>
    <w:p w14:paraId="6C72FED7" w14:textId="77777777" w:rsidR="00485956" w:rsidRPr="00675B49" w:rsidRDefault="00485956" w:rsidP="00485956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675B49">
        <w:rPr>
          <w:color w:val="000000"/>
          <w:sz w:val="20"/>
          <w:szCs w:val="20"/>
        </w:rPr>
        <w:t>Nazar</w:t>
      </w:r>
      <w:proofErr w:type="spellEnd"/>
      <w:r w:rsidRPr="00675B49">
        <w:rPr>
          <w:color w:val="000000"/>
          <w:sz w:val="20"/>
          <w:szCs w:val="20"/>
        </w:rPr>
        <w:t xml:space="preserve"> de Souza, A. P., </w:t>
      </w:r>
      <w:proofErr w:type="spellStart"/>
      <w:r w:rsidRPr="00675B49">
        <w:rPr>
          <w:color w:val="000000"/>
          <w:sz w:val="20"/>
          <w:szCs w:val="20"/>
        </w:rPr>
        <w:t>Licea</w:t>
      </w:r>
      <w:proofErr w:type="spellEnd"/>
      <w:r w:rsidRPr="00675B49">
        <w:rPr>
          <w:color w:val="000000"/>
          <w:sz w:val="20"/>
          <w:szCs w:val="20"/>
        </w:rPr>
        <w:t xml:space="preserve">, Y. E., </w:t>
      </w:r>
      <w:proofErr w:type="spellStart"/>
      <w:r w:rsidRPr="00675B49">
        <w:rPr>
          <w:color w:val="000000"/>
          <w:sz w:val="20"/>
          <w:szCs w:val="20"/>
        </w:rPr>
        <w:t>Colaço</w:t>
      </w:r>
      <w:proofErr w:type="spellEnd"/>
      <w:r w:rsidRPr="00675B49">
        <w:rPr>
          <w:color w:val="000000"/>
          <w:sz w:val="20"/>
          <w:szCs w:val="20"/>
        </w:rPr>
        <w:t xml:space="preserve">, M. V., </w:t>
      </w:r>
      <w:proofErr w:type="spellStart"/>
      <w:r w:rsidRPr="00675B49">
        <w:rPr>
          <w:color w:val="000000"/>
          <w:sz w:val="20"/>
          <w:szCs w:val="20"/>
        </w:rPr>
        <w:t>Senra</w:t>
      </w:r>
      <w:proofErr w:type="spellEnd"/>
      <w:r w:rsidRPr="00675B49">
        <w:rPr>
          <w:color w:val="000000"/>
          <w:sz w:val="20"/>
          <w:szCs w:val="20"/>
        </w:rPr>
        <w:t>, J. D., &amp; Carvalho, N. M. F. (2021). Green iron oxides/amino-functionalized MCM-41 composites as adsorbent for anionic azo dye: Kinetic and isotherm studies. </w:t>
      </w:r>
      <w:r w:rsidRPr="00675B49">
        <w:rPr>
          <w:i/>
          <w:iCs/>
          <w:color w:val="000000"/>
          <w:sz w:val="20"/>
          <w:szCs w:val="20"/>
        </w:rPr>
        <w:t>Journal of Environmental Chemical Engineering</w:t>
      </w:r>
      <w:r w:rsidRPr="00675B49">
        <w:rPr>
          <w:color w:val="000000"/>
          <w:sz w:val="20"/>
          <w:szCs w:val="20"/>
        </w:rPr>
        <w:t xml:space="preserve">, 9(2), 105062. </w:t>
      </w:r>
    </w:p>
    <w:p w14:paraId="27A82516" w14:textId="341E11BD" w:rsidR="00AA73CF" w:rsidRPr="00675B49" w:rsidRDefault="00AA73CF" w:rsidP="0048595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Ngulube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T., Gumbo, J. R., Masindi, V., &amp;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Maity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A. (2018). Calcined magnesite as an adsorbent for cationic and anionic dyes: characterization, adsorption parameters, isotherms and kinetics study. </w:t>
      </w:r>
      <w:proofErr w:type="spellStart"/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Heliyon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 4(10), e00838.</w:t>
      </w:r>
    </w:p>
    <w:p w14:paraId="5561B2AB" w14:textId="1236436A" w:rsidR="00485956" w:rsidRPr="00675B49" w:rsidRDefault="00485956" w:rsidP="0048595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Sun, C</w:t>
      </w:r>
      <w:r w:rsidR="003C3FE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Y., Wang, X</w:t>
      </w:r>
      <w:r w:rsidR="003C3FE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L., Qin, C.,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Jin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J</w:t>
      </w:r>
      <w:r w:rsidR="003C3FE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L.,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Su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, Z</w:t>
      </w:r>
      <w:r w:rsidR="003C3FE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M., Huang, P., &amp; Shao, K</w:t>
      </w:r>
      <w:r w:rsidR="003C3FE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Z. (2013).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Solvatochromic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Behavior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Chiral Mesoporous Metal-Organic Frameworks and Their Applications for Sensing Small Molecules and Separating Cationic Dyes.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Chemistry - a European Journal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19(11), 3639–3645. </w:t>
      </w:r>
    </w:p>
    <w:p w14:paraId="62DFE18E" w14:textId="77777777" w:rsidR="00485956" w:rsidRPr="00675B49" w:rsidRDefault="00485956" w:rsidP="0048595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 Oliveira Brito, S. M., Andrade, H. M. C., Soares, L. F., &amp; de Azevedo, R. P. (2010). Brazil nut shells as a new </w:t>
      </w:r>
      <w:proofErr w:type="spellStart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>biosorbent</w:t>
      </w:r>
      <w:proofErr w:type="spellEnd"/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remove methylene blue and indigo carmine from aqueous solutions. </w:t>
      </w:r>
      <w:r w:rsidRPr="00675B4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Hazardous Materials</w:t>
      </w:r>
      <w:r w:rsidRPr="00675B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174(1-3), 84–92. </w:t>
      </w:r>
    </w:p>
    <w:p w14:paraId="538BE00C" w14:textId="77777777" w:rsidR="00485956" w:rsidRPr="00675B49" w:rsidRDefault="00485956" w:rsidP="00485956">
      <w:pPr>
        <w:pStyle w:val="EndNoteandMendelayBibliography"/>
        <w:ind w:left="720"/>
        <w:rPr>
          <w:lang w:val="en-US"/>
        </w:rPr>
      </w:pPr>
    </w:p>
    <w:p w14:paraId="6FE5C72C" w14:textId="77777777" w:rsidR="000B534F" w:rsidRPr="00675B49" w:rsidRDefault="000B534F" w:rsidP="000B534F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sectPr w:rsidR="000B534F" w:rsidRPr="00675B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9E902" w14:textId="77777777" w:rsidR="00EC35B5" w:rsidRDefault="00EC35B5" w:rsidP="00D6712C">
      <w:pPr>
        <w:spacing w:after="0" w:line="240" w:lineRule="auto"/>
      </w:pPr>
      <w:r>
        <w:separator/>
      </w:r>
    </w:p>
  </w:endnote>
  <w:endnote w:type="continuationSeparator" w:id="0">
    <w:p w14:paraId="0CC50E24" w14:textId="77777777" w:rsidR="00EC35B5" w:rsidRDefault="00EC35B5" w:rsidP="00D6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7FCCD" w14:textId="77777777" w:rsidR="00EC35B5" w:rsidRDefault="00EC35B5" w:rsidP="00D6712C">
      <w:pPr>
        <w:spacing w:after="0" w:line="240" w:lineRule="auto"/>
      </w:pPr>
      <w:r>
        <w:separator/>
      </w:r>
    </w:p>
  </w:footnote>
  <w:footnote w:type="continuationSeparator" w:id="0">
    <w:p w14:paraId="03B6E56C" w14:textId="77777777" w:rsidR="00EC35B5" w:rsidRDefault="00EC35B5" w:rsidP="00D67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668D6"/>
    <w:multiLevelType w:val="hybridMultilevel"/>
    <w:tmpl w:val="95AEE0E4"/>
    <w:lvl w:ilvl="0" w:tplc="4DA67264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C1"/>
    <w:rsid w:val="00000C69"/>
    <w:rsid w:val="00001893"/>
    <w:rsid w:val="00002D20"/>
    <w:rsid w:val="00004513"/>
    <w:rsid w:val="0000710D"/>
    <w:rsid w:val="000076AB"/>
    <w:rsid w:val="00011DAA"/>
    <w:rsid w:val="00015439"/>
    <w:rsid w:val="000221D0"/>
    <w:rsid w:val="00026386"/>
    <w:rsid w:val="00026967"/>
    <w:rsid w:val="00030BC2"/>
    <w:rsid w:val="00053844"/>
    <w:rsid w:val="00054515"/>
    <w:rsid w:val="00060517"/>
    <w:rsid w:val="0006488C"/>
    <w:rsid w:val="00065BA6"/>
    <w:rsid w:val="00074655"/>
    <w:rsid w:val="000856F8"/>
    <w:rsid w:val="000950A5"/>
    <w:rsid w:val="000A20E9"/>
    <w:rsid w:val="000A24B5"/>
    <w:rsid w:val="000A3962"/>
    <w:rsid w:val="000A4739"/>
    <w:rsid w:val="000B49DB"/>
    <w:rsid w:val="000B534F"/>
    <w:rsid w:val="000B7770"/>
    <w:rsid w:val="000C0AE5"/>
    <w:rsid w:val="000C55E2"/>
    <w:rsid w:val="000C6D17"/>
    <w:rsid w:val="000C77C4"/>
    <w:rsid w:val="000D17AD"/>
    <w:rsid w:val="000E550A"/>
    <w:rsid w:val="000E6D3B"/>
    <w:rsid w:val="000F7244"/>
    <w:rsid w:val="001019A0"/>
    <w:rsid w:val="00110999"/>
    <w:rsid w:val="00111576"/>
    <w:rsid w:val="001207BD"/>
    <w:rsid w:val="0012232D"/>
    <w:rsid w:val="001226D0"/>
    <w:rsid w:val="00122D4E"/>
    <w:rsid w:val="001303BA"/>
    <w:rsid w:val="001530F9"/>
    <w:rsid w:val="00153545"/>
    <w:rsid w:val="0015513C"/>
    <w:rsid w:val="001561F1"/>
    <w:rsid w:val="00172B62"/>
    <w:rsid w:val="0018473D"/>
    <w:rsid w:val="001A2E1C"/>
    <w:rsid w:val="001D1BF0"/>
    <w:rsid w:val="001D6E09"/>
    <w:rsid w:val="001D7002"/>
    <w:rsid w:val="001E4FAA"/>
    <w:rsid w:val="001E7320"/>
    <w:rsid w:val="002059DB"/>
    <w:rsid w:val="00206824"/>
    <w:rsid w:val="00212250"/>
    <w:rsid w:val="002176E6"/>
    <w:rsid w:val="00222D9B"/>
    <w:rsid w:val="00230E94"/>
    <w:rsid w:val="0023314F"/>
    <w:rsid w:val="00234B7A"/>
    <w:rsid w:val="00234DB4"/>
    <w:rsid w:val="0023791A"/>
    <w:rsid w:val="0025315C"/>
    <w:rsid w:val="002625C9"/>
    <w:rsid w:val="002634FE"/>
    <w:rsid w:val="00274F42"/>
    <w:rsid w:val="0029449F"/>
    <w:rsid w:val="00294DAD"/>
    <w:rsid w:val="00295376"/>
    <w:rsid w:val="00296E46"/>
    <w:rsid w:val="002A03A6"/>
    <w:rsid w:val="002B2A05"/>
    <w:rsid w:val="002B65B0"/>
    <w:rsid w:val="002C1570"/>
    <w:rsid w:val="002D4833"/>
    <w:rsid w:val="002D6344"/>
    <w:rsid w:val="002D7126"/>
    <w:rsid w:val="002E1A2E"/>
    <w:rsid w:val="002F04E4"/>
    <w:rsid w:val="002F09B5"/>
    <w:rsid w:val="002F4765"/>
    <w:rsid w:val="002F5B50"/>
    <w:rsid w:val="00307C15"/>
    <w:rsid w:val="003145CD"/>
    <w:rsid w:val="0031627D"/>
    <w:rsid w:val="00321568"/>
    <w:rsid w:val="00321E36"/>
    <w:rsid w:val="00322C84"/>
    <w:rsid w:val="00337272"/>
    <w:rsid w:val="0034778B"/>
    <w:rsid w:val="00351E3C"/>
    <w:rsid w:val="00362CC5"/>
    <w:rsid w:val="00365ADA"/>
    <w:rsid w:val="0037365C"/>
    <w:rsid w:val="00380D2F"/>
    <w:rsid w:val="00384438"/>
    <w:rsid w:val="00384BE8"/>
    <w:rsid w:val="00384E72"/>
    <w:rsid w:val="003900F5"/>
    <w:rsid w:val="00392CB5"/>
    <w:rsid w:val="003A0D4A"/>
    <w:rsid w:val="003A330C"/>
    <w:rsid w:val="003C3FE3"/>
    <w:rsid w:val="003D325E"/>
    <w:rsid w:val="003E7B39"/>
    <w:rsid w:val="003F4A05"/>
    <w:rsid w:val="00416597"/>
    <w:rsid w:val="00417963"/>
    <w:rsid w:val="004343A9"/>
    <w:rsid w:val="004453CA"/>
    <w:rsid w:val="004514C4"/>
    <w:rsid w:val="00452CC7"/>
    <w:rsid w:val="00453555"/>
    <w:rsid w:val="00453706"/>
    <w:rsid w:val="00460AFF"/>
    <w:rsid w:val="00462149"/>
    <w:rsid w:val="004705F2"/>
    <w:rsid w:val="00475484"/>
    <w:rsid w:val="00475D85"/>
    <w:rsid w:val="0047725C"/>
    <w:rsid w:val="00485956"/>
    <w:rsid w:val="00492D16"/>
    <w:rsid w:val="004A3468"/>
    <w:rsid w:val="004A3798"/>
    <w:rsid w:val="004A56AA"/>
    <w:rsid w:val="004B2DFA"/>
    <w:rsid w:val="004B5485"/>
    <w:rsid w:val="004B5C64"/>
    <w:rsid w:val="004C5C2C"/>
    <w:rsid w:val="004D0D43"/>
    <w:rsid w:val="004E1A79"/>
    <w:rsid w:val="004E5650"/>
    <w:rsid w:val="004F2DA0"/>
    <w:rsid w:val="004F3504"/>
    <w:rsid w:val="004F7515"/>
    <w:rsid w:val="00500357"/>
    <w:rsid w:val="00507E49"/>
    <w:rsid w:val="00511793"/>
    <w:rsid w:val="005172C3"/>
    <w:rsid w:val="00524C67"/>
    <w:rsid w:val="0053729B"/>
    <w:rsid w:val="005454A4"/>
    <w:rsid w:val="00546AA1"/>
    <w:rsid w:val="005516B0"/>
    <w:rsid w:val="005536FF"/>
    <w:rsid w:val="00553FA9"/>
    <w:rsid w:val="00554B24"/>
    <w:rsid w:val="00554D0A"/>
    <w:rsid w:val="0056003B"/>
    <w:rsid w:val="005722C8"/>
    <w:rsid w:val="00592A56"/>
    <w:rsid w:val="00595756"/>
    <w:rsid w:val="005A4AA1"/>
    <w:rsid w:val="005A5E63"/>
    <w:rsid w:val="005B0907"/>
    <w:rsid w:val="005C1EC1"/>
    <w:rsid w:val="005C712C"/>
    <w:rsid w:val="005D2F93"/>
    <w:rsid w:val="005D4732"/>
    <w:rsid w:val="005D4DD7"/>
    <w:rsid w:val="005E0748"/>
    <w:rsid w:val="005E7C66"/>
    <w:rsid w:val="005F2153"/>
    <w:rsid w:val="00602007"/>
    <w:rsid w:val="00603245"/>
    <w:rsid w:val="006165CE"/>
    <w:rsid w:val="00617625"/>
    <w:rsid w:val="00623AE1"/>
    <w:rsid w:val="00624AA3"/>
    <w:rsid w:val="00625C42"/>
    <w:rsid w:val="00641A2A"/>
    <w:rsid w:val="00647118"/>
    <w:rsid w:val="00651E80"/>
    <w:rsid w:val="00652734"/>
    <w:rsid w:val="00654440"/>
    <w:rsid w:val="0066025A"/>
    <w:rsid w:val="00661FF1"/>
    <w:rsid w:val="0066378C"/>
    <w:rsid w:val="0066666E"/>
    <w:rsid w:val="00670879"/>
    <w:rsid w:val="00675B49"/>
    <w:rsid w:val="00676BF0"/>
    <w:rsid w:val="00681E7F"/>
    <w:rsid w:val="00683147"/>
    <w:rsid w:val="00685102"/>
    <w:rsid w:val="00685C4B"/>
    <w:rsid w:val="00692F58"/>
    <w:rsid w:val="006A3579"/>
    <w:rsid w:val="006A4EF6"/>
    <w:rsid w:val="006A6D03"/>
    <w:rsid w:val="006B2B26"/>
    <w:rsid w:val="006C4AC2"/>
    <w:rsid w:val="006C7E82"/>
    <w:rsid w:val="006D1972"/>
    <w:rsid w:val="006D5A36"/>
    <w:rsid w:val="006D68E9"/>
    <w:rsid w:val="006E0312"/>
    <w:rsid w:val="006E785E"/>
    <w:rsid w:val="006F17E9"/>
    <w:rsid w:val="00707FCB"/>
    <w:rsid w:val="0072321D"/>
    <w:rsid w:val="00725C8B"/>
    <w:rsid w:val="0073373D"/>
    <w:rsid w:val="00733754"/>
    <w:rsid w:val="00737872"/>
    <w:rsid w:val="00742266"/>
    <w:rsid w:val="00743328"/>
    <w:rsid w:val="00744156"/>
    <w:rsid w:val="00754EFC"/>
    <w:rsid w:val="00755394"/>
    <w:rsid w:val="00765C84"/>
    <w:rsid w:val="0076761C"/>
    <w:rsid w:val="00770327"/>
    <w:rsid w:val="00776BAA"/>
    <w:rsid w:val="00787027"/>
    <w:rsid w:val="00791D17"/>
    <w:rsid w:val="00796476"/>
    <w:rsid w:val="007A0573"/>
    <w:rsid w:val="007A1D61"/>
    <w:rsid w:val="007C2F23"/>
    <w:rsid w:val="007C5C6B"/>
    <w:rsid w:val="007D0151"/>
    <w:rsid w:val="007D5DC9"/>
    <w:rsid w:val="007E22E4"/>
    <w:rsid w:val="007E51AD"/>
    <w:rsid w:val="007E6444"/>
    <w:rsid w:val="007F6EFC"/>
    <w:rsid w:val="00802AED"/>
    <w:rsid w:val="00812EED"/>
    <w:rsid w:val="00815EBF"/>
    <w:rsid w:val="008259B2"/>
    <w:rsid w:val="00831162"/>
    <w:rsid w:val="008366FC"/>
    <w:rsid w:val="008372FA"/>
    <w:rsid w:val="00841169"/>
    <w:rsid w:val="0084307A"/>
    <w:rsid w:val="00844ACE"/>
    <w:rsid w:val="00844BDA"/>
    <w:rsid w:val="00846D72"/>
    <w:rsid w:val="00847320"/>
    <w:rsid w:val="008511C7"/>
    <w:rsid w:val="00852EE4"/>
    <w:rsid w:val="0085758B"/>
    <w:rsid w:val="008708E0"/>
    <w:rsid w:val="00870AEC"/>
    <w:rsid w:val="008940A5"/>
    <w:rsid w:val="008A394B"/>
    <w:rsid w:val="008B36E7"/>
    <w:rsid w:val="008B49A2"/>
    <w:rsid w:val="008B690B"/>
    <w:rsid w:val="008B7763"/>
    <w:rsid w:val="008C00AA"/>
    <w:rsid w:val="008C6A0C"/>
    <w:rsid w:val="008D7AF9"/>
    <w:rsid w:val="008E1A8C"/>
    <w:rsid w:val="008E2D3B"/>
    <w:rsid w:val="008E78C5"/>
    <w:rsid w:val="008F08D5"/>
    <w:rsid w:val="008F529D"/>
    <w:rsid w:val="00900840"/>
    <w:rsid w:val="00911A73"/>
    <w:rsid w:val="0091272C"/>
    <w:rsid w:val="00922BAA"/>
    <w:rsid w:val="009316B0"/>
    <w:rsid w:val="0093386F"/>
    <w:rsid w:val="00933F9A"/>
    <w:rsid w:val="009553F4"/>
    <w:rsid w:val="00960614"/>
    <w:rsid w:val="009626A3"/>
    <w:rsid w:val="009645C2"/>
    <w:rsid w:val="009645CE"/>
    <w:rsid w:val="00965A71"/>
    <w:rsid w:val="00972A34"/>
    <w:rsid w:val="00975CEE"/>
    <w:rsid w:val="00977BD0"/>
    <w:rsid w:val="009807FE"/>
    <w:rsid w:val="00992B11"/>
    <w:rsid w:val="00993C2D"/>
    <w:rsid w:val="00994379"/>
    <w:rsid w:val="009A2074"/>
    <w:rsid w:val="009A7504"/>
    <w:rsid w:val="009B77B1"/>
    <w:rsid w:val="009D04B4"/>
    <w:rsid w:val="009D1AF0"/>
    <w:rsid w:val="009D3327"/>
    <w:rsid w:val="009D33FE"/>
    <w:rsid w:val="009E70EB"/>
    <w:rsid w:val="00A002D1"/>
    <w:rsid w:val="00A00667"/>
    <w:rsid w:val="00A02A5A"/>
    <w:rsid w:val="00A210B9"/>
    <w:rsid w:val="00A27992"/>
    <w:rsid w:val="00A31C00"/>
    <w:rsid w:val="00A32F5E"/>
    <w:rsid w:val="00A415C2"/>
    <w:rsid w:val="00A47F40"/>
    <w:rsid w:val="00A5347B"/>
    <w:rsid w:val="00A5439C"/>
    <w:rsid w:val="00A65401"/>
    <w:rsid w:val="00A83F68"/>
    <w:rsid w:val="00A842C2"/>
    <w:rsid w:val="00A9604F"/>
    <w:rsid w:val="00A961C6"/>
    <w:rsid w:val="00AA1161"/>
    <w:rsid w:val="00AA73CF"/>
    <w:rsid w:val="00AA7740"/>
    <w:rsid w:val="00AA799E"/>
    <w:rsid w:val="00AB4477"/>
    <w:rsid w:val="00AB5B8F"/>
    <w:rsid w:val="00AC50A6"/>
    <w:rsid w:val="00AC5191"/>
    <w:rsid w:val="00AC7083"/>
    <w:rsid w:val="00AD21A0"/>
    <w:rsid w:val="00AD727F"/>
    <w:rsid w:val="00AE1F32"/>
    <w:rsid w:val="00AF0F57"/>
    <w:rsid w:val="00AF2F80"/>
    <w:rsid w:val="00B03C34"/>
    <w:rsid w:val="00B06B8D"/>
    <w:rsid w:val="00B12D0E"/>
    <w:rsid w:val="00B15440"/>
    <w:rsid w:val="00B158EF"/>
    <w:rsid w:val="00B221A3"/>
    <w:rsid w:val="00B30706"/>
    <w:rsid w:val="00B36353"/>
    <w:rsid w:val="00B36EB7"/>
    <w:rsid w:val="00B64FF1"/>
    <w:rsid w:val="00B71218"/>
    <w:rsid w:val="00B73428"/>
    <w:rsid w:val="00B83AEC"/>
    <w:rsid w:val="00B90310"/>
    <w:rsid w:val="00B91EBB"/>
    <w:rsid w:val="00B9294C"/>
    <w:rsid w:val="00BA4F64"/>
    <w:rsid w:val="00BA5D48"/>
    <w:rsid w:val="00BA685E"/>
    <w:rsid w:val="00BA748C"/>
    <w:rsid w:val="00BB087D"/>
    <w:rsid w:val="00BB5E17"/>
    <w:rsid w:val="00BC0BFB"/>
    <w:rsid w:val="00BC0E3A"/>
    <w:rsid w:val="00BC186B"/>
    <w:rsid w:val="00BC6CAC"/>
    <w:rsid w:val="00BD5E98"/>
    <w:rsid w:val="00BD7122"/>
    <w:rsid w:val="00BE35BB"/>
    <w:rsid w:val="00BF0DBB"/>
    <w:rsid w:val="00BF30F8"/>
    <w:rsid w:val="00BF3436"/>
    <w:rsid w:val="00BF4C7F"/>
    <w:rsid w:val="00C00828"/>
    <w:rsid w:val="00C03584"/>
    <w:rsid w:val="00C22375"/>
    <w:rsid w:val="00C32D8E"/>
    <w:rsid w:val="00C3649A"/>
    <w:rsid w:val="00C45945"/>
    <w:rsid w:val="00C45D58"/>
    <w:rsid w:val="00C45E7A"/>
    <w:rsid w:val="00C474FF"/>
    <w:rsid w:val="00C55A11"/>
    <w:rsid w:val="00C55F71"/>
    <w:rsid w:val="00C577EA"/>
    <w:rsid w:val="00C62E94"/>
    <w:rsid w:val="00C706EA"/>
    <w:rsid w:val="00C7357F"/>
    <w:rsid w:val="00C736CF"/>
    <w:rsid w:val="00C74792"/>
    <w:rsid w:val="00C83A48"/>
    <w:rsid w:val="00C8505F"/>
    <w:rsid w:val="00C8780A"/>
    <w:rsid w:val="00CB0E28"/>
    <w:rsid w:val="00CB106E"/>
    <w:rsid w:val="00CB79CB"/>
    <w:rsid w:val="00CC3224"/>
    <w:rsid w:val="00CC3A4F"/>
    <w:rsid w:val="00CE013E"/>
    <w:rsid w:val="00CE136A"/>
    <w:rsid w:val="00CE54E9"/>
    <w:rsid w:val="00CF26E2"/>
    <w:rsid w:val="00D02721"/>
    <w:rsid w:val="00D040A4"/>
    <w:rsid w:val="00D078DF"/>
    <w:rsid w:val="00D132C1"/>
    <w:rsid w:val="00D25BE2"/>
    <w:rsid w:val="00D27341"/>
    <w:rsid w:val="00D326DF"/>
    <w:rsid w:val="00D3495F"/>
    <w:rsid w:val="00D40029"/>
    <w:rsid w:val="00D543CB"/>
    <w:rsid w:val="00D573AB"/>
    <w:rsid w:val="00D60C50"/>
    <w:rsid w:val="00D610CF"/>
    <w:rsid w:val="00D63378"/>
    <w:rsid w:val="00D6712C"/>
    <w:rsid w:val="00D67BD2"/>
    <w:rsid w:val="00D84371"/>
    <w:rsid w:val="00D85D2B"/>
    <w:rsid w:val="00D901FD"/>
    <w:rsid w:val="00D95122"/>
    <w:rsid w:val="00DA0D75"/>
    <w:rsid w:val="00DA6206"/>
    <w:rsid w:val="00DA68B0"/>
    <w:rsid w:val="00DB1F80"/>
    <w:rsid w:val="00DC33C0"/>
    <w:rsid w:val="00DD50A2"/>
    <w:rsid w:val="00DE172C"/>
    <w:rsid w:val="00DF2830"/>
    <w:rsid w:val="00E041E1"/>
    <w:rsid w:val="00E045AC"/>
    <w:rsid w:val="00E05B9B"/>
    <w:rsid w:val="00E1209D"/>
    <w:rsid w:val="00E12DCE"/>
    <w:rsid w:val="00E163BC"/>
    <w:rsid w:val="00E2231E"/>
    <w:rsid w:val="00E36AB5"/>
    <w:rsid w:val="00E40E3A"/>
    <w:rsid w:val="00E413C9"/>
    <w:rsid w:val="00E42DEF"/>
    <w:rsid w:val="00E4663E"/>
    <w:rsid w:val="00E526B6"/>
    <w:rsid w:val="00E534C5"/>
    <w:rsid w:val="00E57ABE"/>
    <w:rsid w:val="00E66091"/>
    <w:rsid w:val="00E8523F"/>
    <w:rsid w:val="00EA22DD"/>
    <w:rsid w:val="00EB0F60"/>
    <w:rsid w:val="00EC095F"/>
    <w:rsid w:val="00EC35B5"/>
    <w:rsid w:val="00ED509F"/>
    <w:rsid w:val="00ED6CB3"/>
    <w:rsid w:val="00EE05CE"/>
    <w:rsid w:val="00EE4DE4"/>
    <w:rsid w:val="00EF2269"/>
    <w:rsid w:val="00F00DC2"/>
    <w:rsid w:val="00F019DD"/>
    <w:rsid w:val="00F17EB6"/>
    <w:rsid w:val="00F266BD"/>
    <w:rsid w:val="00F26EEB"/>
    <w:rsid w:val="00F31FC3"/>
    <w:rsid w:val="00F443C8"/>
    <w:rsid w:val="00F45BD3"/>
    <w:rsid w:val="00F50F19"/>
    <w:rsid w:val="00F51B51"/>
    <w:rsid w:val="00F54ED0"/>
    <w:rsid w:val="00F67855"/>
    <w:rsid w:val="00F714DC"/>
    <w:rsid w:val="00F858DC"/>
    <w:rsid w:val="00F879AC"/>
    <w:rsid w:val="00FA3EA0"/>
    <w:rsid w:val="00FA5AE1"/>
    <w:rsid w:val="00FA79B6"/>
    <w:rsid w:val="00FC237E"/>
    <w:rsid w:val="00FC2DF1"/>
    <w:rsid w:val="00FC3710"/>
    <w:rsid w:val="00FC7271"/>
    <w:rsid w:val="00FC7941"/>
    <w:rsid w:val="00FD37EE"/>
    <w:rsid w:val="00FD5B97"/>
    <w:rsid w:val="00FD78CB"/>
    <w:rsid w:val="00FE3200"/>
    <w:rsid w:val="00FE70A8"/>
    <w:rsid w:val="00FF23ED"/>
    <w:rsid w:val="00FF769F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1A46C"/>
  <w15:chartTrackingRefBased/>
  <w15:docId w15:val="{494654CC-2ECA-4CE6-94E5-7BCA1EB1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andMendelayBibliography">
    <w:name w:val="EndNote and Mendelay Bibliography"/>
    <w:link w:val="EndNoteandMendelayBibliographyChar"/>
    <w:autoRedefine/>
    <w:uiPriority w:val="14"/>
    <w:rsid w:val="00C45945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en-US"/>
    </w:rPr>
  </w:style>
  <w:style w:type="character" w:customStyle="1" w:styleId="EndNoteandMendelayBibliographyChar">
    <w:name w:val="EndNote and Mendelay Bibliography Char"/>
    <w:link w:val="EndNoteandMendelayBibliography"/>
    <w:uiPriority w:val="14"/>
    <w:rsid w:val="00C45945"/>
    <w:rPr>
      <w:rFonts w:ascii="Times New Roman" w:eastAsia="Times New Roman" w:hAnsi="Times New Roman" w:cs="Times New Roman"/>
      <w:noProof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1E4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UiTMParagraph1">
    <w:name w:val="Normal UiTM Paragraph 1"/>
    <w:basedOn w:val="Normal"/>
    <w:link w:val="NormalUiTMParagraph1Char"/>
    <w:autoRedefine/>
    <w:uiPriority w:val="9"/>
    <w:qFormat/>
    <w:rsid w:val="00B64FF1"/>
    <w:pPr>
      <w:widowControl w:val="0"/>
      <w:spacing w:after="0" w:line="48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UiTMParagraph1Char">
    <w:name w:val="Normal UiTM Paragraph 1 Char"/>
    <w:basedOn w:val="DefaultParagraphFont"/>
    <w:link w:val="NormalUiTMParagraph1"/>
    <w:uiPriority w:val="9"/>
    <w:rsid w:val="00B64FF1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ptionforEquationCentre">
    <w:name w:val="Caption for Equation Centre"/>
    <w:basedOn w:val="Normal"/>
    <w:next w:val="Normal"/>
    <w:autoRedefine/>
    <w:uiPriority w:val="12"/>
    <w:qFormat/>
    <w:rsid w:val="003A330C"/>
    <w:pPr>
      <w:widowControl w:val="0"/>
      <w:spacing w:beforeLines="100" w:before="240" w:afterLines="100" w:after="240" w:line="240" w:lineRule="auto"/>
    </w:pPr>
    <w:rPr>
      <w:rFonts w:ascii="Cambria Math" w:eastAsia="Times New Roman" w:hAnsi="Cambria Math" w:cs="Times New Roman"/>
      <w:i/>
      <w:noProof/>
      <w:sz w:val="24"/>
      <w:szCs w:val="18"/>
      <w:lang w:eastAsia="en-US"/>
    </w:rPr>
  </w:style>
  <w:style w:type="paragraph" w:customStyle="1" w:styleId="CaptionforEquationRight">
    <w:name w:val="Caption for Equation Right"/>
    <w:basedOn w:val="Normal"/>
    <w:next w:val="Normal"/>
    <w:autoRedefine/>
    <w:uiPriority w:val="12"/>
    <w:qFormat/>
    <w:rsid w:val="002A03A6"/>
    <w:pPr>
      <w:framePr w:wrap="notBeside" w:hAnchor="text" w:xAlign="right" w:yAlign="center"/>
      <w:widowControl w:val="0"/>
      <w:spacing w:beforeLines="100" w:before="240" w:afterLines="100" w:after="240" w:line="240" w:lineRule="auto"/>
      <w:jc w:val="right"/>
    </w:pPr>
    <w:rPr>
      <w:rFonts w:ascii="Times New Roman" w:eastAsia="Times New Roman" w:hAnsi="Times New Roman" w:cs="Times New Roman"/>
      <w:noProof/>
      <w:szCs w:val="16"/>
      <w:lang w:eastAsia="en-US"/>
    </w:rPr>
  </w:style>
  <w:style w:type="table" w:styleId="TableGrid">
    <w:name w:val="Table Grid"/>
    <w:basedOn w:val="TableNormal"/>
    <w:uiPriority w:val="39"/>
    <w:rsid w:val="00CB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3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12C"/>
  </w:style>
  <w:style w:type="paragraph" w:styleId="Footer">
    <w:name w:val="footer"/>
    <w:basedOn w:val="Normal"/>
    <w:link w:val="FooterChar"/>
    <w:uiPriority w:val="99"/>
    <w:unhideWhenUsed/>
    <w:rsid w:val="00D6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12C"/>
  </w:style>
  <w:style w:type="character" w:styleId="CommentReference">
    <w:name w:val="annotation reference"/>
    <w:basedOn w:val="DefaultParagraphFont"/>
    <w:uiPriority w:val="99"/>
    <w:semiHidden/>
    <w:unhideWhenUsed/>
    <w:rsid w:val="007F6E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E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6E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E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E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D3E69-588A-4397-81AB-535293DE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14</Pages>
  <Words>6824</Words>
  <Characters>38901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Morgan James</dc:creator>
  <cp:keywords/>
  <dc:description/>
  <cp:lastModifiedBy>Reviewer</cp:lastModifiedBy>
  <cp:revision>8</cp:revision>
  <dcterms:created xsi:type="dcterms:W3CDTF">2021-08-10T04:46:00Z</dcterms:created>
  <dcterms:modified xsi:type="dcterms:W3CDTF">2021-10-15T12:47:00Z</dcterms:modified>
</cp:coreProperties>
</file>