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03B59F93" w14:textId="77777777" w:rsidR="00792BE0" w:rsidRPr="00792BE0" w:rsidRDefault="00792BE0" w:rsidP="00792BE0">
      <w:pPr>
        <w:tabs>
          <w:tab w:val="left" w:pos="2957"/>
        </w:tabs>
        <w:spacing w:after="0"/>
        <w:jc w:val="center"/>
        <w:rPr>
          <w:rFonts w:ascii="Times New Roman" w:hAnsi="Times New Roman"/>
          <w:sz w:val="28"/>
          <w:szCs w:val="28"/>
        </w:rPr>
      </w:pPr>
      <w:r w:rsidRPr="00792BE0">
        <w:rPr>
          <w:rFonts w:ascii="Times New Roman" w:hAnsi="Times New Roman"/>
          <w:sz w:val="28"/>
          <w:szCs w:val="28"/>
        </w:rPr>
        <w:t>CHEMICAL COMPOSITION OF KASTURI TOBACCO RESINOID DETERMINED BY GAS CHROMATOGRAPHY-MASS SPECTROMETRY</w:t>
      </w:r>
    </w:p>
    <w:p w14:paraId="69B76D77" w14:textId="77777777" w:rsidR="00792BE0" w:rsidRPr="00792BE0" w:rsidRDefault="00792BE0" w:rsidP="00792BE0">
      <w:pPr>
        <w:tabs>
          <w:tab w:val="left" w:pos="2957"/>
        </w:tabs>
        <w:spacing w:after="0"/>
        <w:jc w:val="center"/>
        <w:rPr>
          <w:rFonts w:ascii="Times New Roman" w:hAnsi="Times New Roman"/>
          <w:b/>
          <w:sz w:val="24"/>
          <w:szCs w:val="24"/>
        </w:rPr>
      </w:pPr>
    </w:p>
    <w:p w14:paraId="4877E97B" w14:textId="006F2060" w:rsidR="00792BE0" w:rsidRPr="00792BE0" w:rsidRDefault="00792BE0" w:rsidP="00792BE0">
      <w:pPr>
        <w:tabs>
          <w:tab w:val="left" w:pos="2957"/>
        </w:tabs>
        <w:spacing w:after="0"/>
        <w:jc w:val="center"/>
        <w:rPr>
          <w:rFonts w:ascii="Times New Roman" w:hAnsi="Times New Roman"/>
          <w:noProof/>
          <w:sz w:val="24"/>
          <w:szCs w:val="24"/>
          <w:lang w:val="ms-MY"/>
        </w:rPr>
      </w:pPr>
      <w:r w:rsidRPr="00792BE0">
        <w:rPr>
          <w:rFonts w:ascii="Times New Roman" w:hAnsi="Times New Roman"/>
          <w:sz w:val="24"/>
          <w:szCs w:val="24"/>
        </w:rPr>
        <w:t>(</w:t>
      </w:r>
      <w:r w:rsidRPr="00792BE0">
        <w:rPr>
          <w:rFonts w:ascii="Times New Roman" w:hAnsi="Times New Roman"/>
          <w:noProof/>
          <w:sz w:val="24"/>
          <w:szCs w:val="24"/>
          <w:lang w:val="ms-MY"/>
        </w:rPr>
        <w:t>Komposisi Sebatian Kimia Resinoid Tembakau Kasturi Menggunakan Kromatografi Gas-Spektrometri Jisim</w:t>
      </w:r>
      <w:r w:rsidRPr="00F9082E">
        <w:rPr>
          <w:rFonts w:ascii="Times New Roman" w:hAnsi="Times New Roman"/>
          <w:sz w:val="24"/>
          <w:szCs w:val="24"/>
        </w:rPr>
        <w:t>)</w:t>
      </w:r>
    </w:p>
    <w:p w14:paraId="3B44DC97" w14:textId="77777777" w:rsidR="00792BE0" w:rsidRPr="00792BE0" w:rsidRDefault="00792BE0" w:rsidP="00792BE0">
      <w:pPr>
        <w:tabs>
          <w:tab w:val="left" w:pos="2957"/>
        </w:tabs>
        <w:spacing w:after="0"/>
        <w:jc w:val="center"/>
        <w:rPr>
          <w:rFonts w:ascii="Times New Roman" w:hAnsi="Times New Roman"/>
          <w:sz w:val="20"/>
          <w:szCs w:val="20"/>
        </w:rPr>
      </w:pPr>
    </w:p>
    <w:p w14:paraId="5BCF5C94" w14:textId="77777777" w:rsidR="00792BE0" w:rsidRPr="00792BE0" w:rsidRDefault="00792BE0" w:rsidP="00792BE0">
      <w:pPr>
        <w:spacing w:after="0"/>
        <w:jc w:val="center"/>
        <w:rPr>
          <w:rFonts w:ascii="Times New Roman" w:hAnsi="Times New Roman"/>
          <w:sz w:val="20"/>
          <w:szCs w:val="20"/>
          <w:vertAlign w:val="superscript"/>
        </w:rPr>
      </w:pPr>
      <w:r w:rsidRPr="00792BE0">
        <w:rPr>
          <w:rFonts w:ascii="Times New Roman" w:hAnsi="Times New Roman"/>
          <w:sz w:val="20"/>
          <w:szCs w:val="20"/>
        </w:rPr>
        <w:t>Larissa Tania</w:t>
      </w:r>
      <w:r w:rsidRPr="00792BE0">
        <w:rPr>
          <w:rFonts w:ascii="Times New Roman" w:hAnsi="Times New Roman"/>
          <w:sz w:val="20"/>
          <w:szCs w:val="20"/>
          <w:vertAlign w:val="superscript"/>
        </w:rPr>
        <w:t>1,5</w:t>
      </w:r>
      <w:r w:rsidRPr="00792BE0">
        <w:rPr>
          <w:rFonts w:ascii="Times New Roman" w:hAnsi="Times New Roman"/>
          <w:sz w:val="20"/>
          <w:szCs w:val="20"/>
        </w:rPr>
        <w:t>, Ari Satia Nugraha</w:t>
      </w:r>
      <w:r w:rsidRPr="00792BE0">
        <w:rPr>
          <w:rFonts w:ascii="Times New Roman" w:hAnsi="Times New Roman"/>
          <w:sz w:val="20"/>
          <w:szCs w:val="20"/>
          <w:vertAlign w:val="superscript"/>
        </w:rPr>
        <w:t>2,5</w:t>
      </w:r>
      <w:r w:rsidRPr="00792BE0">
        <w:rPr>
          <w:rFonts w:ascii="Times New Roman" w:hAnsi="Times New Roman"/>
          <w:sz w:val="20"/>
          <w:szCs w:val="20"/>
        </w:rPr>
        <w:t>, Tri Handoyo</w:t>
      </w:r>
      <w:r w:rsidRPr="00792BE0">
        <w:rPr>
          <w:rFonts w:ascii="Times New Roman" w:hAnsi="Times New Roman"/>
          <w:sz w:val="20"/>
          <w:szCs w:val="20"/>
          <w:vertAlign w:val="superscript"/>
        </w:rPr>
        <w:t>3,5</w:t>
      </w:r>
      <w:r w:rsidRPr="00792BE0">
        <w:rPr>
          <w:rFonts w:ascii="Times New Roman" w:hAnsi="Times New Roman"/>
          <w:sz w:val="20"/>
          <w:szCs w:val="20"/>
        </w:rPr>
        <w:t>, Banun Kusumawardani</w:t>
      </w:r>
      <w:r w:rsidRPr="00792BE0">
        <w:rPr>
          <w:rFonts w:ascii="Times New Roman" w:hAnsi="Times New Roman"/>
          <w:sz w:val="20"/>
          <w:szCs w:val="20"/>
          <w:vertAlign w:val="superscript"/>
        </w:rPr>
        <w:t>4,5</w:t>
      </w:r>
      <w:r w:rsidRPr="00792BE0">
        <w:rPr>
          <w:rFonts w:ascii="Times New Roman" w:hAnsi="Times New Roman"/>
          <w:sz w:val="20"/>
          <w:szCs w:val="20"/>
        </w:rPr>
        <w:t>*</w:t>
      </w:r>
    </w:p>
    <w:p w14:paraId="3D1F7DCC" w14:textId="77777777" w:rsidR="00792BE0" w:rsidRPr="00792BE0" w:rsidRDefault="00792BE0" w:rsidP="00792BE0">
      <w:pPr>
        <w:spacing w:after="0"/>
        <w:jc w:val="center"/>
        <w:rPr>
          <w:rFonts w:ascii="Times New Roman" w:hAnsi="Times New Roman"/>
          <w:sz w:val="18"/>
          <w:szCs w:val="18"/>
          <w:vertAlign w:val="superscript"/>
        </w:rPr>
      </w:pPr>
    </w:p>
    <w:p w14:paraId="68ED01B3" w14:textId="2E2A8C54" w:rsidR="00792BE0" w:rsidRPr="00792BE0" w:rsidRDefault="00792BE0" w:rsidP="00792BE0">
      <w:pPr>
        <w:pStyle w:val="ICVETAuthorIdentity"/>
        <w:spacing w:before="0" w:line="276" w:lineRule="auto"/>
        <w:rPr>
          <w:i/>
          <w:noProof/>
          <w:sz w:val="18"/>
          <w:szCs w:val="18"/>
          <w:lang w:val="ms-MY"/>
        </w:rPr>
      </w:pPr>
      <w:r w:rsidRPr="00792BE0">
        <w:rPr>
          <w:i/>
          <w:noProof/>
          <w:sz w:val="18"/>
          <w:szCs w:val="18"/>
          <w:vertAlign w:val="superscript"/>
          <w:lang w:val="ms-MY"/>
        </w:rPr>
        <w:t>1</w:t>
      </w:r>
      <w:r w:rsidRPr="00792BE0">
        <w:rPr>
          <w:i/>
          <w:noProof/>
          <w:sz w:val="18"/>
          <w:szCs w:val="18"/>
          <w:lang w:val="ms-MY"/>
        </w:rPr>
        <w:t xml:space="preserve">Graduate School of Biotechnology, Postgraduate Program, </w:t>
      </w:r>
    </w:p>
    <w:p w14:paraId="7CDA574B" w14:textId="31564503" w:rsidR="00792BE0" w:rsidRPr="00792BE0" w:rsidRDefault="00792BE0" w:rsidP="00792BE0">
      <w:pPr>
        <w:pStyle w:val="ICVETAuthorIdentity"/>
        <w:spacing w:before="0" w:line="276" w:lineRule="auto"/>
        <w:rPr>
          <w:i/>
          <w:noProof/>
          <w:sz w:val="18"/>
          <w:szCs w:val="18"/>
          <w:lang w:val="ms-MY"/>
        </w:rPr>
      </w:pPr>
      <w:r w:rsidRPr="00792BE0">
        <w:rPr>
          <w:i/>
          <w:noProof/>
          <w:sz w:val="18"/>
          <w:szCs w:val="18"/>
          <w:vertAlign w:val="superscript"/>
          <w:lang w:val="ms-MY"/>
        </w:rPr>
        <w:t>2</w:t>
      </w:r>
      <w:r w:rsidRPr="00792BE0">
        <w:rPr>
          <w:i/>
          <w:noProof/>
          <w:sz w:val="18"/>
          <w:szCs w:val="18"/>
          <w:lang w:val="ms-MY"/>
        </w:rPr>
        <w:t xml:space="preserve">Drug Utilisation and Discovery Research Group, Faculty of Pharmacy, </w:t>
      </w:r>
    </w:p>
    <w:p w14:paraId="2BACA7AB" w14:textId="55A25D67" w:rsidR="00792BE0" w:rsidRPr="00792BE0" w:rsidRDefault="00792BE0" w:rsidP="00792BE0">
      <w:pPr>
        <w:pStyle w:val="ICVETAuthorIdentity"/>
        <w:spacing w:before="0" w:line="276" w:lineRule="auto"/>
        <w:rPr>
          <w:i/>
          <w:noProof/>
          <w:sz w:val="18"/>
          <w:szCs w:val="18"/>
          <w:shd w:val="clear" w:color="auto" w:fill="FFFFFF"/>
          <w:lang w:val="ms-MY"/>
        </w:rPr>
      </w:pPr>
      <w:r w:rsidRPr="00792BE0">
        <w:rPr>
          <w:i/>
          <w:noProof/>
          <w:sz w:val="18"/>
          <w:szCs w:val="18"/>
          <w:shd w:val="clear" w:color="auto" w:fill="FFFFFF"/>
          <w:vertAlign w:val="superscript"/>
          <w:lang w:val="ms-MY"/>
        </w:rPr>
        <w:t>3</w:t>
      </w:r>
      <w:r w:rsidRPr="00792BE0">
        <w:rPr>
          <w:i/>
          <w:noProof/>
          <w:sz w:val="18"/>
          <w:szCs w:val="18"/>
          <w:shd w:val="clear" w:color="auto" w:fill="FFFFFF"/>
          <w:lang w:val="ms-MY"/>
        </w:rPr>
        <w:t xml:space="preserve">Department of Agronomy, Faculty of Agriculture, </w:t>
      </w:r>
    </w:p>
    <w:p w14:paraId="06470236" w14:textId="57CECFD4" w:rsidR="00792BE0" w:rsidRPr="00792BE0" w:rsidRDefault="00792BE0" w:rsidP="00792BE0">
      <w:pPr>
        <w:pStyle w:val="ICVETAuthorIdentity"/>
        <w:spacing w:before="0" w:line="276" w:lineRule="auto"/>
        <w:rPr>
          <w:i/>
          <w:noProof/>
          <w:sz w:val="18"/>
          <w:szCs w:val="18"/>
          <w:lang w:val="ms-MY"/>
        </w:rPr>
      </w:pPr>
      <w:r w:rsidRPr="00792BE0">
        <w:rPr>
          <w:i/>
          <w:noProof/>
          <w:sz w:val="18"/>
          <w:szCs w:val="18"/>
          <w:vertAlign w:val="superscript"/>
          <w:lang w:val="ms-MY"/>
        </w:rPr>
        <w:t>4</w:t>
      </w:r>
      <w:r w:rsidRPr="00792BE0">
        <w:rPr>
          <w:i/>
          <w:noProof/>
          <w:sz w:val="18"/>
          <w:szCs w:val="18"/>
          <w:lang w:val="ms-MY"/>
        </w:rPr>
        <w:t>Department of Biomedical Sciences,</w:t>
      </w:r>
      <w:r>
        <w:rPr>
          <w:i/>
          <w:noProof/>
          <w:sz w:val="18"/>
          <w:szCs w:val="18"/>
          <w:lang w:val="ms-MY"/>
        </w:rPr>
        <w:t xml:space="preserve"> </w:t>
      </w:r>
      <w:r w:rsidRPr="00792BE0">
        <w:rPr>
          <w:i/>
          <w:noProof/>
          <w:sz w:val="18"/>
          <w:szCs w:val="18"/>
          <w:lang w:val="ms-MY"/>
        </w:rPr>
        <w:t xml:space="preserve">Faculty of Dentistry, </w:t>
      </w:r>
    </w:p>
    <w:p w14:paraId="6D2C805F" w14:textId="77777777" w:rsidR="00792BE0" w:rsidRPr="00792BE0" w:rsidRDefault="00792BE0" w:rsidP="00792BE0">
      <w:pPr>
        <w:pStyle w:val="ICVETAuthorIdentity"/>
        <w:spacing w:before="0" w:line="276" w:lineRule="auto"/>
        <w:rPr>
          <w:i/>
          <w:noProof/>
          <w:sz w:val="18"/>
          <w:szCs w:val="18"/>
          <w:lang w:val="ms-MY"/>
        </w:rPr>
      </w:pPr>
      <w:r w:rsidRPr="00792BE0">
        <w:rPr>
          <w:i/>
          <w:noProof/>
          <w:sz w:val="18"/>
          <w:szCs w:val="18"/>
          <w:vertAlign w:val="superscript"/>
          <w:lang w:val="ms-MY"/>
        </w:rPr>
        <w:t>5</w:t>
      </w:r>
      <w:r w:rsidRPr="00792BE0">
        <w:rPr>
          <w:i/>
          <w:noProof/>
          <w:sz w:val="18"/>
          <w:szCs w:val="18"/>
          <w:lang w:val="ms-MY"/>
        </w:rPr>
        <w:t xml:space="preserve">Center for Development of Advance Science and Technology, </w:t>
      </w:r>
    </w:p>
    <w:p w14:paraId="5F45A389" w14:textId="77777777" w:rsidR="00792BE0" w:rsidRPr="00792BE0" w:rsidRDefault="00792BE0" w:rsidP="00792BE0">
      <w:pPr>
        <w:pStyle w:val="ICVETAuthorIdentity"/>
        <w:spacing w:before="0" w:line="276" w:lineRule="auto"/>
        <w:rPr>
          <w:i/>
          <w:noProof/>
          <w:sz w:val="18"/>
          <w:szCs w:val="18"/>
          <w:lang w:val="ms-MY"/>
        </w:rPr>
      </w:pPr>
      <w:r w:rsidRPr="00792BE0">
        <w:rPr>
          <w:i/>
          <w:noProof/>
          <w:sz w:val="18"/>
          <w:szCs w:val="18"/>
          <w:lang w:val="ms-MY"/>
        </w:rPr>
        <w:t>University of Jember, Jember 68121, East Java, Indonesia</w:t>
      </w:r>
    </w:p>
    <w:p w14:paraId="0D9FB5AF" w14:textId="77777777" w:rsidR="00792BE0" w:rsidRPr="00792BE0" w:rsidRDefault="00792BE0" w:rsidP="00792BE0">
      <w:pPr>
        <w:pStyle w:val="ICVETAuthorIdentity"/>
        <w:spacing w:before="0" w:line="276" w:lineRule="auto"/>
        <w:rPr>
          <w:i/>
          <w:noProof/>
          <w:sz w:val="18"/>
          <w:szCs w:val="18"/>
          <w:lang w:val="ms-MY"/>
        </w:rPr>
      </w:pPr>
    </w:p>
    <w:p w14:paraId="4309B82A" w14:textId="034D153B" w:rsidR="00792BE0" w:rsidRPr="00792BE0" w:rsidRDefault="00792BE0" w:rsidP="00792BE0">
      <w:pPr>
        <w:pStyle w:val="AuthorAffiliation"/>
        <w:spacing w:line="276" w:lineRule="auto"/>
        <w:rPr>
          <w:rStyle w:val="Hyperlink"/>
          <w:sz w:val="18"/>
          <w:szCs w:val="18"/>
        </w:rPr>
      </w:pPr>
      <w:r w:rsidRPr="00792BE0">
        <w:rPr>
          <w:sz w:val="18"/>
          <w:szCs w:val="18"/>
        </w:rPr>
        <w:t>*Corresponding author:  banun_k.fkg@unej.ac.id</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594C164C"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792BE0">
        <w:rPr>
          <w:rFonts w:ascii="Times New Roman" w:hAnsi="Times New Roman"/>
          <w:noProof/>
          <w:sz w:val="18"/>
          <w:szCs w:val="18"/>
          <w:lang w:bidi="ar-SA"/>
        </w:rPr>
        <w:t>19 July 2021</w:t>
      </w:r>
      <w:r>
        <w:rPr>
          <w:rFonts w:ascii="Times New Roman" w:hAnsi="Times New Roman"/>
          <w:noProof/>
          <w:sz w:val="18"/>
          <w:szCs w:val="18"/>
          <w:lang w:bidi="ar-SA"/>
        </w:rPr>
        <w:t xml:space="preserve">; Accepted: </w:t>
      </w:r>
      <w:r w:rsidR="00792BE0">
        <w:rPr>
          <w:rFonts w:ascii="Times New Roman" w:hAnsi="Times New Roman"/>
          <w:noProof/>
          <w:sz w:val="18"/>
          <w:szCs w:val="18"/>
          <w:lang w:bidi="ar-SA"/>
        </w:rPr>
        <w:t>8 August 2021</w:t>
      </w:r>
      <w:r w:rsidR="00F82059">
        <w:rPr>
          <w:rFonts w:ascii="Times New Roman" w:hAnsi="Times New Roman"/>
          <w:noProof/>
          <w:sz w:val="18"/>
          <w:szCs w:val="18"/>
          <w:lang w:bidi="ar-SA"/>
        </w:rPr>
        <w:t xml:space="preserve">; Published:  </w:t>
      </w:r>
      <w:r w:rsidR="00792BE0">
        <w:rPr>
          <w:rFonts w:ascii="Times New Roman" w:hAnsi="Times New Roman"/>
          <w:noProof/>
          <w:sz w:val="18"/>
          <w:szCs w:val="18"/>
          <w:lang w:bidi="ar-SA"/>
        </w:rPr>
        <w:t>xx August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2C9D9521" w14:textId="77777777" w:rsidR="00792BE0" w:rsidRPr="00F9082E" w:rsidRDefault="00792BE0" w:rsidP="00792BE0">
      <w:pPr>
        <w:spacing w:after="0"/>
        <w:jc w:val="both"/>
        <w:rPr>
          <w:rFonts w:ascii="Times New Roman" w:hAnsi="Times New Roman"/>
          <w:sz w:val="18"/>
          <w:szCs w:val="18"/>
        </w:rPr>
      </w:pPr>
      <w:r w:rsidRPr="00F9082E">
        <w:rPr>
          <w:rFonts w:ascii="Times New Roman" w:hAnsi="Times New Roman"/>
          <w:sz w:val="18"/>
          <w:szCs w:val="18"/>
        </w:rPr>
        <w:t xml:space="preserve">In Indonesia, Kasturi tobacco is widely cultivated in Jember and Bondowoso Districts. </w:t>
      </w:r>
      <w:r w:rsidRPr="00F9082E">
        <w:rPr>
          <w:rStyle w:val="tlid-translation"/>
          <w:rFonts w:ascii="Times New Roman" w:hAnsi="Times New Roman"/>
          <w:sz w:val="18"/>
          <w:szCs w:val="18"/>
        </w:rPr>
        <w:t xml:space="preserve">This local tobacco planted in dry season and sundried processed which the leaves were used as the raw material of premium cigarettes. </w:t>
      </w:r>
      <w:r w:rsidRPr="00F9082E">
        <w:rPr>
          <w:rFonts w:ascii="Times New Roman" w:hAnsi="Times New Roman"/>
          <w:sz w:val="18"/>
          <w:szCs w:val="18"/>
        </w:rPr>
        <w:t xml:space="preserve">The leaves constitute of diverse molecules with various biological or pharmacological activities that have been widely used in medical treatments in form of natural based medicament. </w:t>
      </w:r>
      <w:r w:rsidRPr="00F9082E">
        <w:rPr>
          <w:rFonts w:ascii="Times New Roman" w:hAnsi="Times New Roman"/>
          <w:noProof/>
          <w:sz w:val="18"/>
          <w:szCs w:val="18"/>
        </w:rPr>
        <w:t xml:space="preserve">This study aimed to determine the chemical composition in the Kasturi tobacco leaves using gas chromatography-mass spectrometry (GC-MS). Kasturi tobacco leaves were air-dried prior extraction using stirred assisted maceration method for 24 hours in methanol. Less polar components was extracted using </w:t>
      </w:r>
      <w:r w:rsidRPr="00F9082E">
        <w:rPr>
          <w:rFonts w:ascii="Times New Roman" w:hAnsi="Times New Roman"/>
          <w:i/>
          <w:noProof/>
          <w:sz w:val="18"/>
          <w:szCs w:val="18"/>
        </w:rPr>
        <w:t>n</w:t>
      </w:r>
      <w:r w:rsidRPr="00F9082E">
        <w:rPr>
          <w:rFonts w:ascii="Times New Roman" w:hAnsi="Times New Roman"/>
          <w:noProof/>
          <w:sz w:val="18"/>
          <w:szCs w:val="18"/>
        </w:rPr>
        <w:t xml:space="preserve">-hexane and vacuum dried before fractionation under a silica column chromatography. Fractions were analyzed using gas chromatography-mass spectrometry resulted in </w:t>
      </w:r>
      <w:r w:rsidRPr="00F9082E">
        <w:rPr>
          <w:rFonts w:ascii="Times New Roman" w:hAnsi="Times New Roman"/>
          <w:sz w:val="18"/>
          <w:szCs w:val="18"/>
        </w:rPr>
        <w:t xml:space="preserve">detection of esters, hydrocarbons, alcohol, nitrogenous compounds and terpenoids including, two unique tobacco resinoids </w:t>
      </w:r>
      <w:r w:rsidRPr="00F9082E">
        <w:rPr>
          <w:rFonts w:ascii="Times New Roman" w:hAnsi="Times New Roman"/>
          <w:i/>
          <w:sz w:val="18"/>
          <w:szCs w:val="18"/>
        </w:rPr>
        <w:t>α</w:t>
      </w:r>
      <w:r w:rsidRPr="00F9082E">
        <w:rPr>
          <w:rFonts w:ascii="Times New Roman" w:hAnsi="Times New Roman"/>
          <w:sz w:val="18"/>
          <w:szCs w:val="18"/>
        </w:rPr>
        <w:t>-CBT (4,8,13-cyclotetradecatriene-1,3-diol) and the labdanoid (11</w:t>
      </w:r>
      <w:r w:rsidRPr="00F9082E">
        <w:rPr>
          <w:rFonts w:ascii="Times New Roman" w:hAnsi="Times New Roman"/>
          <w:i/>
          <w:sz w:val="18"/>
          <w:szCs w:val="18"/>
        </w:rPr>
        <w:t>E</w:t>
      </w:r>
      <w:r w:rsidRPr="00F9082E">
        <w:rPr>
          <w:rFonts w:ascii="Times New Roman" w:hAnsi="Times New Roman"/>
          <w:sz w:val="18"/>
          <w:szCs w:val="18"/>
        </w:rPr>
        <w:t>, 13</w:t>
      </w:r>
      <w:r w:rsidRPr="00F9082E">
        <w:rPr>
          <w:rFonts w:ascii="Times New Roman" w:hAnsi="Times New Roman"/>
          <w:i/>
          <w:sz w:val="18"/>
          <w:szCs w:val="18"/>
        </w:rPr>
        <w:t>Z</w:t>
      </w:r>
      <w:r w:rsidRPr="00F9082E">
        <w:rPr>
          <w:rFonts w:ascii="Times New Roman" w:hAnsi="Times New Roman"/>
          <w:sz w:val="18"/>
          <w:szCs w:val="18"/>
        </w:rPr>
        <w:t>)-labdadien-8-ol and (12</w:t>
      </w:r>
      <w:r w:rsidRPr="00F9082E">
        <w:rPr>
          <w:rFonts w:ascii="Times New Roman" w:hAnsi="Times New Roman"/>
          <w:i/>
          <w:sz w:val="18"/>
          <w:szCs w:val="18"/>
        </w:rPr>
        <w:t>Z</w:t>
      </w:r>
      <w:r w:rsidRPr="00F9082E">
        <w:rPr>
          <w:rFonts w:ascii="Times New Roman" w:hAnsi="Times New Roman"/>
          <w:sz w:val="18"/>
          <w:szCs w:val="18"/>
        </w:rPr>
        <w:t>)-abienol.</w:t>
      </w:r>
    </w:p>
    <w:p w14:paraId="346EEDBA" w14:textId="77777777" w:rsidR="00792BE0" w:rsidRPr="00F9082E" w:rsidRDefault="00792BE0" w:rsidP="00792BE0">
      <w:pPr>
        <w:spacing w:after="0"/>
        <w:jc w:val="both"/>
        <w:rPr>
          <w:rFonts w:ascii="Times New Roman" w:hAnsi="Times New Roman"/>
          <w:sz w:val="18"/>
          <w:szCs w:val="18"/>
        </w:rPr>
      </w:pPr>
    </w:p>
    <w:p w14:paraId="1EA2D123" w14:textId="25AF5B54" w:rsidR="00792BE0" w:rsidRPr="00F9082E" w:rsidRDefault="00792BE0" w:rsidP="00792BE0">
      <w:pPr>
        <w:spacing w:after="0"/>
        <w:jc w:val="both"/>
        <w:rPr>
          <w:rFonts w:ascii="Times New Roman" w:hAnsi="Times New Roman"/>
          <w:sz w:val="18"/>
          <w:szCs w:val="18"/>
        </w:rPr>
      </w:pPr>
      <w:r w:rsidRPr="00F9082E">
        <w:rPr>
          <w:rFonts w:ascii="Times New Roman" w:hAnsi="Times New Roman"/>
          <w:b/>
          <w:sz w:val="18"/>
          <w:szCs w:val="18"/>
        </w:rPr>
        <w:t>Keywords:</w:t>
      </w:r>
      <w:r w:rsidRPr="00F9082E">
        <w:rPr>
          <w:rFonts w:ascii="Times New Roman" w:hAnsi="Times New Roman"/>
          <w:sz w:val="18"/>
          <w:szCs w:val="18"/>
        </w:rPr>
        <w:t xml:space="preserve"> </w:t>
      </w:r>
      <w:r>
        <w:rPr>
          <w:rFonts w:ascii="Times New Roman" w:hAnsi="Times New Roman"/>
          <w:sz w:val="18"/>
          <w:szCs w:val="18"/>
        </w:rPr>
        <w:t xml:space="preserve"> </w:t>
      </w:r>
      <w:r w:rsidRPr="00F9082E">
        <w:rPr>
          <w:rFonts w:ascii="Times New Roman" w:hAnsi="Times New Roman"/>
          <w:sz w:val="18"/>
          <w:szCs w:val="18"/>
        </w:rPr>
        <w:t xml:space="preserve">diterpenoid, </w:t>
      </w:r>
      <w:r w:rsidRPr="00F9082E">
        <w:rPr>
          <w:rFonts w:ascii="Times New Roman" w:hAnsi="Times New Roman"/>
          <w:noProof/>
          <w:sz w:val="18"/>
          <w:szCs w:val="18"/>
        </w:rPr>
        <w:t>fractionation</w:t>
      </w:r>
      <w:r w:rsidRPr="00F9082E">
        <w:rPr>
          <w:rFonts w:ascii="Times New Roman" w:hAnsi="Times New Roman"/>
          <w:sz w:val="18"/>
          <w:szCs w:val="18"/>
        </w:rPr>
        <w:t xml:space="preserve">, </w:t>
      </w:r>
      <w:r w:rsidRPr="00F9082E">
        <w:rPr>
          <w:rFonts w:ascii="Times New Roman" w:hAnsi="Times New Roman"/>
          <w:noProof/>
          <w:sz w:val="18"/>
          <w:szCs w:val="18"/>
        </w:rPr>
        <w:t>gas chromatography-mass spectrometry</w:t>
      </w:r>
      <w:r w:rsidRPr="00F9082E">
        <w:rPr>
          <w:rFonts w:ascii="Times New Roman" w:hAnsi="Times New Roman"/>
          <w:sz w:val="18"/>
          <w:szCs w:val="18"/>
        </w:rPr>
        <w:t xml:space="preserve">, Kasturi tobacco </w:t>
      </w:r>
      <w:r w:rsidRPr="00F9082E">
        <w:rPr>
          <w:rFonts w:ascii="Times New Roman" w:hAnsi="Times New Roman"/>
          <w:noProof/>
          <w:sz w:val="18"/>
          <w:szCs w:val="18"/>
        </w:rPr>
        <w:t xml:space="preserve">leaves, </w:t>
      </w:r>
      <w:r w:rsidRPr="00F9082E">
        <w:rPr>
          <w:rFonts w:ascii="Times New Roman" w:hAnsi="Times New Roman"/>
          <w:sz w:val="18"/>
          <w:szCs w:val="18"/>
        </w:rPr>
        <w:t>resinoid</w:t>
      </w:r>
    </w:p>
    <w:p w14:paraId="673DFA03" w14:textId="77777777" w:rsidR="00792BE0" w:rsidRPr="00F9082E" w:rsidRDefault="00792BE0" w:rsidP="00792BE0">
      <w:pPr>
        <w:spacing w:after="0"/>
        <w:jc w:val="center"/>
        <w:rPr>
          <w:rFonts w:ascii="Times New Roman" w:hAnsi="Times New Roman"/>
          <w:b/>
          <w:sz w:val="18"/>
          <w:szCs w:val="18"/>
        </w:rPr>
      </w:pPr>
    </w:p>
    <w:p w14:paraId="4FAD3E2C" w14:textId="77777777" w:rsidR="00792BE0" w:rsidRPr="00F9082E" w:rsidRDefault="00792BE0" w:rsidP="00792BE0">
      <w:pPr>
        <w:spacing w:after="0"/>
        <w:jc w:val="center"/>
        <w:rPr>
          <w:rFonts w:ascii="Times New Roman" w:hAnsi="Times New Roman"/>
          <w:b/>
          <w:noProof/>
          <w:sz w:val="18"/>
          <w:szCs w:val="18"/>
          <w:lang w:val="ms-MY"/>
        </w:rPr>
      </w:pPr>
      <w:r w:rsidRPr="00F9082E">
        <w:rPr>
          <w:rFonts w:ascii="Times New Roman" w:hAnsi="Times New Roman"/>
          <w:b/>
          <w:noProof/>
          <w:sz w:val="18"/>
          <w:szCs w:val="18"/>
          <w:lang w:val="ms-MY"/>
        </w:rPr>
        <w:t>Abstrak</w:t>
      </w:r>
    </w:p>
    <w:p w14:paraId="44370C34" w14:textId="77777777" w:rsidR="00792BE0" w:rsidRPr="00F9082E" w:rsidRDefault="00792BE0" w:rsidP="00792BE0">
      <w:pPr>
        <w:spacing w:after="0"/>
        <w:jc w:val="both"/>
        <w:rPr>
          <w:rFonts w:ascii="Times New Roman" w:hAnsi="Times New Roman"/>
          <w:noProof/>
          <w:sz w:val="18"/>
          <w:szCs w:val="18"/>
          <w:lang w:val="ms-MY"/>
        </w:rPr>
      </w:pPr>
      <w:r w:rsidRPr="00F9082E">
        <w:rPr>
          <w:rFonts w:ascii="Times New Roman" w:hAnsi="Times New Roman"/>
          <w:noProof/>
          <w:sz w:val="18"/>
          <w:szCs w:val="18"/>
          <w:lang w:val="ms-MY"/>
        </w:rPr>
        <w:t xml:space="preserve">Di Indonesia, tembakau Kasturi ditanam secara meluas di daerah Jember dan Bondowoso. </w:t>
      </w:r>
      <w:r w:rsidRPr="00F9082E">
        <w:rPr>
          <w:rStyle w:val="tlid-translation"/>
          <w:rFonts w:ascii="Times New Roman" w:hAnsi="Times New Roman"/>
          <w:noProof/>
          <w:sz w:val="18"/>
          <w:szCs w:val="18"/>
          <w:lang w:val="ms-MY"/>
        </w:rPr>
        <w:t xml:space="preserve">Tembakau tempatan ini di tanam pada musim kering dan proses pengeringan di mana daun digunakan sebagai bahan mentah dalam pembuatan rokok premium. </w:t>
      </w:r>
      <w:r w:rsidRPr="00F9082E">
        <w:rPr>
          <w:rFonts w:ascii="Times New Roman" w:hAnsi="Times New Roman"/>
          <w:noProof/>
          <w:sz w:val="18"/>
          <w:szCs w:val="18"/>
          <w:lang w:val="ms-MY"/>
        </w:rPr>
        <w:t xml:space="preserve">Bahagian daun yang kaya dengan aktiviti biologi dan farmakologi telah digunakan secara meluas bagi rawatan perubatan dalam bentuk ubatan semulajadi. Kajian ini bertujuan mengkaji komposisi kimia di dalam daun tembakau Kasturi menggunakan kromatografi gas-spektrometri jisim (GC-MS). Daun tembakau Kasturi terlebih dahulu dikeringkan sebelum pengekstrakan kaedah maserasi berbantukan pengacauan selama 24 jam di dalam larutan metanol. Sebatian tak berkutub diekstrak mengunakan n-heksana dan pengeringan vakum sebelum pemisahan dilakukan melalui kromatografi turus silika. </w:t>
      </w:r>
      <w:r w:rsidRPr="00F9082E">
        <w:rPr>
          <w:rFonts w:ascii="Times New Roman" w:hAnsi="Times New Roman"/>
          <w:sz w:val="18"/>
          <w:szCs w:val="18"/>
        </w:rPr>
        <w:t xml:space="preserve">Hasil analisis </w:t>
      </w:r>
      <w:r w:rsidRPr="00F9082E">
        <w:rPr>
          <w:rFonts w:ascii="Times New Roman" w:hAnsi="Times New Roman"/>
          <w:noProof/>
          <w:sz w:val="18"/>
          <w:szCs w:val="18"/>
          <w:lang w:val="ms-MY"/>
        </w:rPr>
        <w:t xml:space="preserve">kromatografi gas-spektrometri jisim mengesan kehadiran ester, hidrokarbon, alkohol, sebatian nbernitrogen dan terpenoids termasuklah resinoids unik iaitu </w:t>
      </w:r>
      <w:r w:rsidRPr="00F9082E">
        <w:rPr>
          <w:rFonts w:ascii="Times New Roman" w:hAnsi="Times New Roman"/>
          <w:i/>
          <w:sz w:val="18"/>
          <w:szCs w:val="18"/>
        </w:rPr>
        <w:t>α</w:t>
      </w:r>
      <w:r w:rsidRPr="00F9082E">
        <w:rPr>
          <w:rFonts w:ascii="Times New Roman" w:hAnsi="Times New Roman"/>
          <w:sz w:val="18"/>
          <w:szCs w:val="18"/>
        </w:rPr>
        <w:t>-CBT (4,8,13-siklotetradekatrien-1,3-diol) and the labdanoid (11</w:t>
      </w:r>
      <w:r w:rsidRPr="00F9082E">
        <w:rPr>
          <w:rFonts w:ascii="Times New Roman" w:hAnsi="Times New Roman"/>
          <w:i/>
          <w:sz w:val="18"/>
          <w:szCs w:val="18"/>
        </w:rPr>
        <w:t>E</w:t>
      </w:r>
      <w:r w:rsidRPr="00F9082E">
        <w:rPr>
          <w:rFonts w:ascii="Times New Roman" w:hAnsi="Times New Roman"/>
          <w:sz w:val="18"/>
          <w:szCs w:val="18"/>
        </w:rPr>
        <w:t>, 13</w:t>
      </w:r>
      <w:r w:rsidRPr="00F9082E">
        <w:rPr>
          <w:rFonts w:ascii="Times New Roman" w:hAnsi="Times New Roman"/>
          <w:i/>
          <w:sz w:val="18"/>
          <w:szCs w:val="18"/>
        </w:rPr>
        <w:t>Z</w:t>
      </w:r>
      <w:r w:rsidRPr="00F9082E">
        <w:rPr>
          <w:rFonts w:ascii="Times New Roman" w:hAnsi="Times New Roman"/>
          <w:sz w:val="18"/>
          <w:szCs w:val="18"/>
        </w:rPr>
        <w:t>)-labdadien-8-ol and (12</w:t>
      </w:r>
      <w:r w:rsidRPr="00F9082E">
        <w:rPr>
          <w:rFonts w:ascii="Times New Roman" w:hAnsi="Times New Roman"/>
          <w:i/>
          <w:sz w:val="18"/>
          <w:szCs w:val="18"/>
        </w:rPr>
        <w:t>Z</w:t>
      </w:r>
      <w:r w:rsidRPr="00F9082E">
        <w:rPr>
          <w:rFonts w:ascii="Times New Roman" w:hAnsi="Times New Roman"/>
          <w:sz w:val="18"/>
          <w:szCs w:val="18"/>
        </w:rPr>
        <w:t>)-abienol.</w:t>
      </w:r>
    </w:p>
    <w:p w14:paraId="0EDC0827" w14:textId="77777777" w:rsidR="00792BE0" w:rsidRPr="00F9082E" w:rsidRDefault="00792BE0" w:rsidP="00792BE0">
      <w:pPr>
        <w:spacing w:after="0"/>
        <w:jc w:val="both"/>
        <w:rPr>
          <w:rFonts w:ascii="Times New Roman" w:hAnsi="Times New Roman"/>
          <w:noProof/>
          <w:sz w:val="18"/>
          <w:szCs w:val="18"/>
          <w:lang w:val="ms-MY"/>
        </w:rPr>
      </w:pPr>
    </w:p>
    <w:p w14:paraId="2A316ACE" w14:textId="44DB21E0" w:rsidR="00792BE0" w:rsidRPr="00F9082E" w:rsidRDefault="00792BE0" w:rsidP="00792BE0">
      <w:pPr>
        <w:spacing w:after="0"/>
        <w:jc w:val="both"/>
        <w:rPr>
          <w:rFonts w:ascii="Times New Roman" w:hAnsi="Times New Roman"/>
          <w:noProof/>
          <w:sz w:val="18"/>
          <w:szCs w:val="18"/>
          <w:lang w:val="ms-MY"/>
        </w:rPr>
      </w:pPr>
      <w:r w:rsidRPr="00F9082E">
        <w:rPr>
          <w:rFonts w:ascii="Times New Roman" w:hAnsi="Times New Roman"/>
          <w:b/>
          <w:noProof/>
          <w:sz w:val="18"/>
          <w:szCs w:val="18"/>
          <w:lang w:val="ms-MY"/>
        </w:rPr>
        <w:t>Keywords:</w:t>
      </w:r>
      <w:r w:rsidRPr="00F9082E">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F9082E">
        <w:rPr>
          <w:rFonts w:ascii="Times New Roman" w:hAnsi="Times New Roman"/>
          <w:noProof/>
          <w:sz w:val="18"/>
          <w:szCs w:val="18"/>
          <w:lang w:val="ms-MY"/>
        </w:rPr>
        <w:t>diterpenoid, pemisahan, kromatografi gas-pektrometri jisim, daun tembakau Kasturi, resinoid</w:t>
      </w:r>
    </w:p>
    <w:p w14:paraId="15FFFF64" w14:textId="77777777" w:rsidR="006768E9" w:rsidRDefault="006768E9" w:rsidP="002B412F">
      <w:pPr>
        <w:spacing w:after="0"/>
        <w:jc w:val="center"/>
        <w:rPr>
          <w:rFonts w:ascii="Times New Roman" w:hAnsi="Times New Roman"/>
          <w:noProof/>
          <w:sz w:val="20"/>
          <w:szCs w:val="20"/>
          <w:lang w:bidi="ar-SA"/>
        </w:rPr>
      </w:pPr>
    </w:p>
    <w:p w14:paraId="18F54A31" w14:textId="77777777" w:rsidR="00494C46" w:rsidRPr="00BE7C30" w:rsidRDefault="00494C46" w:rsidP="002B412F">
      <w:pPr>
        <w:spacing w:after="0"/>
        <w:jc w:val="center"/>
        <w:rPr>
          <w:rFonts w:ascii="Times New Roman" w:hAnsi="Times New Roman"/>
          <w:noProof/>
          <w:sz w:val="20"/>
          <w:szCs w:val="20"/>
          <w:lang w:bidi="ar-SA"/>
        </w:rPr>
      </w:pPr>
    </w:p>
    <w:p w14:paraId="4D6049D9" w14:textId="77777777" w:rsidR="00FB6934" w:rsidRDefault="00FB6934" w:rsidP="002B412F">
      <w:pPr>
        <w:spacing w:after="0"/>
        <w:jc w:val="center"/>
        <w:rPr>
          <w:rFonts w:ascii="Times New Roman" w:hAnsi="Times New Roman"/>
          <w:b/>
          <w:noProof/>
          <w:sz w:val="20"/>
          <w:szCs w:val="20"/>
          <w:lang w:bidi="ar-SA"/>
        </w:rPr>
        <w:sectPr w:rsidR="00FB6934" w:rsidSect="00042190">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661"/>
          <w:cols w:space="708"/>
          <w:docGrid w:linePitch="360"/>
        </w:sectPr>
      </w:pPr>
    </w:p>
    <w:p w14:paraId="152BE962" w14:textId="012A4330"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6F0F5576" w14:textId="77777777" w:rsidR="00792BE0" w:rsidRPr="00F9082E" w:rsidRDefault="00792BE0" w:rsidP="00792BE0">
      <w:pPr>
        <w:spacing w:after="0"/>
        <w:jc w:val="both"/>
        <w:rPr>
          <w:rStyle w:val="tlid-translation"/>
          <w:rFonts w:ascii="Times New Roman" w:hAnsi="Times New Roman"/>
          <w:sz w:val="20"/>
          <w:szCs w:val="20"/>
        </w:rPr>
      </w:pPr>
      <w:r w:rsidRPr="00F9082E">
        <w:rPr>
          <w:rFonts w:ascii="Times New Roman" w:hAnsi="Times New Roman"/>
          <w:sz w:val="20"/>
          <w:szCs w:val="20"/>
        </w:rPr>
        <w:t>Tobacco (</w:t>
      </w:r>
      <w:r w:rsidRPr="00F9082E">
        <w:rPr>
          <w:rFonts w:ascii="Times New Roman" w:hAnsi="Times New Roman"/>
          <w:i/>
          <w:sz w:val="20"/>
          <w:szCs w:val="20"/>
        </w:rPr>
        <w:t>Nicotiana tabacum</w:t>
      </w:r>
      <w:r w:rsidRPr="00F9082E">
        <w:rPr>
          <w:rFonts w:ascii="Times New Roman" w:hAnsi="Times New Roman"/>
          <w:sz w:val="20"/>
          <w:szCs w:val="20"/>
        </w:rPr>
        <w:t xml:space="preserve"> L.) is one of the industrial plants that is widely cultivated throughout the world due to its social and economic value [1]. M</w:t>
      </w:r>
      <w:r w:rsidRPr="00F9082E">
        <w:rPr>
          <w:rFonts w:ascii="Times New Roman" w:hAnsi="Times New Roman"/>
          <w:sz w:val="20"/>
          <w:szCs w:val="20"/>
          <w:lang w:val="en-AU"/>
        </w:rPr>
        <w:t>edicinal uses have also driven</w:t>
      </w:r>
      <w:r w:rsidRPr="00F9082E">
        <w:rPr>
          <w:rFonts w:ascii="Times New Roman" w:hAnsi="Times New Roman"/>
          <w:sz w:val="20"/>
          <w:szCs w:val="20"/>
        </w:rPr>
        <w:t xml:space="preserve"> tobacco </w:t>
      </w:r>
      <w:r w:rsidRPr="00F9082E">
        <w:rPr>
          <w:rFonts w:ascii="Times New Roman" w:hAnsi="Times New Roman"/>
          <w:sz w:val="20"/>
          <w:szCs w:val="20"/>
          <w:lang w:val="en-AU"/>
        </w:rPr>
        <w:t>as one of the largest studied crops globally</w:t>
      </w:r>
      <w:r w:rsidRPr="00F9082E">
        <w:rPr>
          <w:rFonts w:ascii="Times New Roman" w:hAnsi="Times New Roman"/>
          <w:sz w:val="20"/>
          <w:szCs w:val="20"/>
        </w:rPr>
        <w:t xml:space="preserve"> </w:t>
      </w:r>
      <w:r w:rsidRPr="00F9082E">
        <w:rPr>
          <w:rStyle w:val="tlid-translation"/>
          <w:rFonts w:ascii="Times New Roman" w:hAnsi="Times New Roman"/>
          <w:sz w:val="20"/>
          <w:szCs w:val="20"/>
        </w:rPr>
        <w:t>[2]. Tobacco leaves are the major components in cigarettes and cigars production. Sundried-tobacco leaves have been also a source of aroma products including tobacco concrete, tobacco resinoids and tobacco absolute which is an re-extraction product from tobacco concrete or tobacco resinoids using polar solvents at low temperature [2-4]. Tobacco leaves contain various chemical compounds with diverse biological or pharmacological activities such as alkaloids, isoprenoids, phenolics, and terpenoids [5, 6]. Tobacco leaves or its extract have been part of traditional medicine as sedative, anesthetic, emetic, expectorant, diuretic, antispasmodic, anticonvulsant, anti-rheumatic, anti-inflammatory and wound healing agents [7]. Recent studies found tobacco leaves to have potential as source for an anticancer agent [8].</w:t>
      </w:r>
    </w:p>
    <w:p w14:paraId="3A4E80EF" w14:textId="77777777" w:rsidR="00792BE0" w:rsidRPr="00F9082E" w:rsidRDefault="00792BE0" w:rsidP="00792BE0">
      <w:pPr>
        <w:spacing w:after="0"/>
        <w:jc w:val="both"/>
        <w:rPr>
          <w:rStyle w:val="tlid-translation"/>
          <w:rFonts w:ascii="Times New Roman" w:hAnsi="Times New Roman"/>
          <w:sz w:val="20"/>
          <w:szCs w:val="20"/>
        </w:rPr>
      </w:pPr>
    </w:p>
    <w:p w14:paraId="70B52E68" w14:textId="77777777" w:rsidR="00792BE0" w:rsidRPr="00F9082E" w:rsidRDefault="00792BE0" w:rsidP="00792BE0">
      <w:pPr>
        <w:spacing w:after="0"/>
        <w:jc w:val="both"/>
        <w:rPr>
          <w:rStyle w:val="tlid-translation"/>
          <w:rFonts w:ascii="Times New Roman" w:hAnsi="Times New Roman"/>
          <w:sz w:val="20"/>
          <w:szCs w:val="20"/>
        </w:rPr>
      </w:pPr>
      <w:r w:rsidRPr="00F9082E">
        <w:rPr>
          <w:rStyle w:val="tlid-translation"/>
          <w:rFonts w:ascii="Times New Roman" w:hAnsi="Times New Roman"/>
          <w:sz w:val="20"/>
          <w:szCs w:val="20"/>
        </w:rPr>
        <w:t>One of the tobacco varieties cultivated in Indonesia is Kasturi</w:t>
      </w:r>
      <w:r w:rsidRPr="00F9082E">
        <w:rPr>
          <w:rStyle w:val="tlid-translation"/>
          <w:rFonts w:ascii="Times New Roman" w:hAnsi="Times New Roman"/>
          <w:sz w:val="20"/>
          <w:szCs w:val="20"/>
          <w:lang w:val="en-AU"/>
        </w:rPr>
        <w:t xml:space="preserve"> </w:t>
      </w:r>
      <w:r w:rsidRPr="00F9082E">
        <w:rPr>
          <w:rStyle w:val="tlid-translation"/>
          <w:rFonts w:ascii="Times New Roman" w:hAnsi="Times New Roman"/>
          <w:sz w:val="20"/>
          <w:szCs w:val="20"/>
        </w:rPr>
        <w:t xml:space="preserve">in </w:t>
      </w:r>
      <w:r w:rsidRPr="00F9082E">
        <w:rPr>
          <w:rStyle w:val="tlid-translation"/>
          <w:rFonts w:ascii="Times New Roman" w:hAnsi="Times New Roman"/>
          <w:sz w:val="20"/>
          <w:szCs w:val="20"/>
          <w:lang w:val="en-AU"/>
        </w:rPr>
        <w:t>which this</w:t>
      </w:r>
      <w:r w:rsidRPr="00F9082E">
        <w:rPr>
          <w:rStyle w:val="tlid-translation"/>
          <w:rFonts w:ascii="Times New Roman" w:hAnsi="Times New Roman"/>
          <w:sz w:val="20"/>
          <w:szCs w:val="20"/>
        </w:rPr>
        <w:t xml:space="preserve"> local tobacco was planted in dry season (Voor Oogst) in Jember and Bondowoso Districts. Kasturi tobacco used as a blending component for premium cigarettes </w:t>
      </w:r>
      <w:r w:rsidRPr="00F9082E">
        <w:rPr>
          <w:rFonts w:ascii="Times New Roman" w:hAnsi="Times New Roman"/>
          <w:sz w:val="20"/>
          <w:szCs w:val="20"/>
          <w:shd w:val="clear" w:color="auto" w:fill="FFFFFF"/>
        </w:rPr>
        <w:t xml:space="preserve">[9]. Only selected </w:t>
      </w:r>
      <w:r w:rsidRPr="00F9082E">
        <w:rPr>
          <w:rStyle w:val="tlid-translation"/>
          <w:rFonts w:ascii="Times New Roman" w:hAnsi="Times New Roman"/>
          <w:sz w:val="20"/>
          <w:szCs w:val="20"/>
        </w:rPr>
        <w:t xml:space="preserve">Kasturi tobacco leaves were largely used as the raw material of cigarettes or cigars resulting low quality leaves as waste which </w:t>
      </w:r>
      <w:r w:rsidRPr="00F9082E">
        <w:rPr>
          <w:rStyle w:val="tlid-translation"/>
          <w:rFonts w:ascii="Times New Roman" w:hAnsi="Times New Roman"/>
          <w:sz w:val="20"/>
          <w:szCs w:val="20"/>
          <w:lang w:val="en-AU"/>
        </w:rPr>
        <w:t>used as source for medicinally important molecules</w:t>
      </w:r>
      <w:r w:rsidRPr="00F9082E">
        <w:rPr>
          <w:rStyle w:val="tlid-translation"/>
          <w:rFonts w:ascii="Times New Roman" w:hAnsi="Times New Roman"/>
          <w:sz w:val="20"/>
          <w:szCs w:val="20"/>
        </w:rPr>
        <w:t>.</w:t>
      </w:r>
    </w:p>
    <w:p w14:paraId="71C246F6" w14:textId="77777777" w:rsidR="00792BE0" w:rsidRPr="00F9082E" w:rsidRDefault="00792BE0" w:rsidP="00792BE0">
      <w:pPr>
        <w:spacing w:after="0"/>
        <w:jc w:val="both"/>
        <w:rPr>
          <w:rStyle w:val="tlid-translation"/>
          <w:rFonts w:ascii="Times New Roman" w:hAnsi="Times New Roman"/>
          <w:sz w:val="20"/>
          <w:szCs w:val="20"/>
        </w:rPr>
      </w:pPr>
    </w:p>
    <w:p w14:paraId="45293CE2" w14:textId="77777777" w:rsidR="00792BE0" w:rsidRPr="00F9082E" w:rsidRDefault="00792BE0" w:rsidP="00792BE0">
      <w:pPr>
        <w:spacing w:after="0"/>
        <w:jc w:val="both"/>
        <w:rPr>
          <w:rFonts w:ascii="Times New Roman" w:hAnsi="Times New Roman"/>
          <w:sz w:val="20"/>
          <w:szCs w:val="20"/>
        </w:rPr>
      </w:pPr>
      <w:r w:rsidRPr="00F9082E">
        <w:rPr>
          <w:rStyle w:val="tlid-translation"/>
          <w:rFonts w:ascii="Times New Roman" w:hAnsi="Times New Roman"/>
          <w:sz w:val="20"/>
          <w:szCs w:val="20"/>
        </w:rPr>
        <w:t xml:space="preserve">Several methods for the analysis of chemical compounds in tobacco leaveswere reported including gas chromatography (GC) [10], gas chromatography-mass spectrometry (GC-MS) [11], and high-performance liquid chromatography (HPLC) [12]. Analysis by gas chromatography-mass spectrometry (GC-MS) has high sensitivity and selectivity so it is widely used in quantitative analysis </w:t>
      </w:r>
      <w:r w:rsidRPr="00F9082E">
        <w:rPr>
          <w:rFonts w:ascii="Times New Roman" w:hAnsi="Times New Roman"/>
          <w:noProof/>
          <w:sz w:val="20"/>
          <w:szCs w:val="20"/>
        </w:rPr>
        <w:t xml:space="preserve">[13]. This study aimed to determine the volatile chemotype composition </w:t>
      </w:r>
      <w:r w:rsidRPr="00F9082E">
        <w:rPr>
          <w:rFonts w:ascii="Times New Roman" w:hAnsi="Times New Roman"/>
          <w:noProof/>
          <w:sz w:val="20"/>
          <w:szCs w:val="20"/>
        </w:rPr>
        <w:t>in the Kasturi tobacco leaves using gas chromatography-mass spectrometry (GC-MS).</w:t>
      </w:r>
    </w:p>
    <w:p w14:paraId="5A118B22" w14:textId="77777777" w:rsidR="00792BE0" w:rsidRPr="00F9082E" w:rsidRDefault="00792BE0" w:rsidP="00792BE0">
      <w:pPr>
        <w:spacing w:after="0"/>
        <w:jc w:val="center"/>
        <w:rPr>
          <w:rFonts w:ascii="Times New Roman" w:hAnsi="Times New Roman"/>
          <w:sz w:val="20"/>
          <w:szCs w:val="20"/>
        </w:rPr>
      </w:pPr>
    </w:p>
    <w:p w14:paraId="6E1379CE" w14:textId="77777777" w:rsidR="00792BE0" w:rsidRPr="00F9082E" w:rsidRDefault="00792BE0" w:rsidP="00792BE0">
      <w:pPr>
        <w:spacing w:after="0"/>
        <w:jc w:val="center"/>
        <w:rPr>
          <w:rFonts w:ascii="Times New Roman" w:hAnsi="Times New Roman"/>
          <w:b/>
          <w:sz w:val="20"/>
          <w:szCs w:val="20"/>
        </w:rPr>
      </w:pPr>
      <w:r w:rsidRPr="00F9082E">
        <w:rPr>
          <w:rFonts w:ascii="Times New Roman" w:hAnsi="Times New Roman"/>
          <w:b/>
          <w:noProof/>
          <w:sz w:val="20"/>
          <w:szCs w:val="20"/>
        </w:rPr>
        <w:t>Materials and Methods</w:t>
      </w:r>
    </w:p>
    <w:p w14:paraId="7C34C799" w14:textId="77777777" w:rsidR="00792BE0" w:rsidRPr="00F9082E" w:rsidRDefault="00792BE0" w:rsidP="00792BE0">
      <w:pPr>
        <w:spacing w:after="0"/>
        <w:jc w:val="both"/>
        <w:rPr>
          <w:rFonts w:ascii="Times New Roman" w:hAnsi="Times New Roman"/>
          <w:b/>
          <w:sz w:val="20"/>
          <w:szCs w:val="20"/>
        </w:rPr>
      </w:pPr>
      <w:r w:rsidRPr="00F9082E">
        <w:rPr>
          <w:rFonts w:ascii="Times New Roman" w:hAnsi="Times New Roman"/>
          <w:b/>
          <w:sz w:val="20"/>
          <w:szCs w:val="20"/>
        </w:rPr>
        <w:t>Chemicals, materials and instrumentations</w:t>
      </w:r>
    </w:p>
    <w:p w14:paraId="0FDA2ADA" w14:textId="77777777" w:rsidR="00792BE0" w:rsidRPr="00F9082E" w:rsidRDefault="00792BE0" w:rsidP="00792BE0">
      <w:pPr>
        <w:spacing w:after="0"/>
        <w:jc w:val="both"/>
        <w:rPr>
          <w:rFonts w:ascii="Times New Roman" w:hAnsi="Times New Roman"/>
          <w:bCs/>
          <w:sz w:val="20"/>
          <w:szCs w:val="20"/>
        </w:rPr>
      </w:pPr>
      <w:r w:rsidRPr="00F9082E">
        <w:rPr>
          <w:rFonts w:ascii="Times New Roman" w:hAnsi="Times New Roman"/>
          <w:bCs/>
          <w:sz w:val="20"/>
          <w:szCs w:val="20"/>
        </w:rPr>
        <w:t>C</w:t>
      </w:r>
      <w:r w:rsidRPr="00F9082E">
        <w:rPr>
          <w:rFonts w:ascii="Times New Roman" w:hAnsi="Times New Roman"/>
          <w:bCs/>
          <w:sz w:val="20"/>
          <w:szCs w:val="20"/>
          <w:lang w:val="en-AU"/>
        </w:rPr>
        <w:t>hemical</w:t>
      </w:r>
      <w:r w:rsidRPr="00F9082E">
        <w:rPr>
          <w:rFonts w:ascii="Times New Roman" w:hAnsi="Times New Roman"/>
          <w:bCs/>
          <w:sz w:val="20"/>
          <w:szCs w:val="20"/>
        </w:rPr>
        <w:t xml:space="preserve"> methanol, </w:t>
      </w:r>
      <w:r w:rsidRPr="00F9082E">
        <w:rPr>
          <w:rFonts w:ascii="Times New Roman" w:hAnsi="Times New Roman"/>
          <w:bCs/>
          <w:i/>
          <w:iCs/>
          <w:sz w:val="20"/>
          <w:szCs w:val="20"/>
          <w:lang w:val="en-AU"/>
        </w:rPr>
        <w:t>n</w:t>
      </w:r>
      <w:r w:rsidRPr="00F9082E">
        <w:rPr>
          <w:rFonts w:ascii="Times New Roman" w:hAnsi="Times New Roman"/>
          <w:bCs/>
          <w:sz w:val="20"/>
          <w:szCs w:val="20"/>
          <w:lang w:val="en-AU"/>
        </w:rPr>
        <w:t>-hexane,</w:t>
      </w:r>
      <w:r w:rsidRPr="00F9082E">
        <w:rPr>
          <w:rFonts w:ascii="Times New Roman" w:hAnsi="Times New Roman"/>
          <w:bCs/>
          <w:sz w:val="20"/>
          <w:szCs w:val="20"/>
        </w:rPr>
        <w:t xml:space="preserve"> </w:t>
      </w:r>
      <w:r w:rsidRPr="00F9082E">
        <w:rPr>
          <w:rFonts w:ascii="Times New Roman" w:hAnsi="Times New Roman"/>
          <w:sz w:val="20"/>
          <w:szCs w:val="20"/>
        </w:rPr>
        <w:t>dichloromethane</w:t>
      </w:r>
      <w:r w:rsidRPr="00F9082E">
        <w:rPr>
          <w:rFonts w:ascii="Times New Roman" w:hAnsi="Times New Roman"/>
          <w:bCs/>
          <w:sz w:val="20"/>
          <w:szCs w:val="20"/>
        </w:rPr>
        <w:t xml:space="preserve">, ethyl acetate and </w:t>
      </w:r>
      <w:r w:rsidRPr="00F9082E">
        <w:rPr>
          <w:rFonts w:ascii="Times New Roman" w:hAnsi="Times New Roman"/>
          <w:bCs/>
          <w:sz w:val="20"/>
          <w:szCs w:val="20"/>
          <w:lang w:val="en-AU"/>
        </w:rPr>
        <w:t>HC</w:t>
      </w:r>
      <w:r w:rsidRPr="00F9082E">
        <w:rPr>
          <w:rFonts w:ascii="Times New Roman" w:hAnsi="Times New Roman"/>
          <w:bCs/>
          <w:sz w:val="20"/>
          <w:szCs w:val="20"/>
        </w:rPr>
        <w:t xml:space="preserve">l </w:t>
      </w:r>
      <w:r w:rsidRPr="00F9082E">
        <w:rPr>
          <w:rFonts w:ascii="Times New Roman" w:hAnsi="Times New Roman"/>
          <w:bCs/>
          <w:sz w:val="20"/>
          <w:szCs w:val="20"/>
          <w:lang w:val="en-AU"/>
        </w:rPr>
        <w:t>were obtained from</w:t>
      </w:r>
      <w:r w:rsidRPr="00F9082E">
        <w:rPr>
          <w:rFonts w:ascii="Times New Roman" w:hAnsi="Times New Roman"/>
          <w:bCs/>
          <w:sz w:val="20"/>
          <w:szCs w:val="20"/>
        </w:rPr>
        <w:t xml:space="preserve"> Merck </w:t>
      </w:r>
      <w:r w:rsidRPr="00F9082E">
        <w:rPr>
          <w:rFonts w:ascii="Times New Roman" w:hAnsi="Times New Roman"/>
          <w:sz w:val="20"/>
          <w:szCs w:val="20"/>
        </w:rPr>
        <w:t>(Darmstadt,</w:t>
      </w:r>
      <w:r w:rsidRPr="00F9082E">
        <w:rPr>
          <w:rFonts w:ascii="Times New Roman" w:hAnsi="Times New Roman"/>
          <w:bCs/>
          <w:sz w:val="20"/>
          <w:szCs w:val="20"/>
        </w:rPr>
        <w:t xml:space="preserve"> Germany). Dragendorff reagent</w:t>
      </w:r>
      <w:r w:rsidRPr="00F9082E">
        <w:rPr>
          <w:rFonts w:ascii="Times New Roman" w:hAnsi="Times New Roman"/>
          <w:bCs/>
          <w:sz w:val="20"/>
          <w:szCs w:val="20"/>
          <w:lang w:val="en-AU"/>
        </w:rPr>
        <w:t xml:space="preserve"> </w:t>
      </w:r>
      <w:r w:rsidRPr="00F9082E">
        <w:rPr>
          <w:rFonts w:ascii="Times New Roman" w:hAnsi="Times New Roman"/>
          <w:bCs/>
          <w:sz w:val="20"/>
          <w:szCs w:val="20"/>
        </w:rPr>
        <w:t xml:space="preserve">and </w:t>
      </w:r>
      <w:r w:rsidRPr="00F9082E">
        <w:rPr>
          <w:rFonts w:ascii="Times New Roman" w:hAnsi="Times New Roman"/>
          <w:sz w:val="20"/>
          <w:szCs w:val="20"/>
        </w:rPr>
        <w:t xml:space="preserve">silica gel (70-230 mesh) for the column chromatography (CC) </w:t>
      </w:r>
      <w:r w:rsidRPr="00F9082E">
        <w:rPr>
          <w:rFonts w:ascii="Times New Roman" w:hAnsi="Times New Roman"/>
          <w:bCs/>
          <w:sz w:val="20"/>
          <w:szCs w:val="20"/>
          <w:lang w:val="en-AU"/>
        </w:rPr>
        <w:t xml:space="preserve">were </w:t>
      </w:r>
      <w:r w:rsidRPr="00F9082E">
        <w:rPr>
          <w:rFonts w:ascii="Times New Roman" w:hAnsi="Times New Roman"/>
          <w:bCs/>
          <w:sz w:val="20"/>
          <w:szCs w:val="20"/>
        </w:rPr>
        <w:t xml:space="preserve">purchased from </w:t>
      </w:r>
      <w:r w:rsidRPr="00F9082E">
        <w:rPr>
          <w:rFonts w:ascii="Times New Roman" w:hAnsi="Times New Roman"/>
          <w:sz w:val="20"/>
          <w:szCs w:val="20"/>
        </w:rPr>
        <w:t>Sigma-Aldrich (St. Louis, MO, USA)</w:t>
      </w:r>
      <w:r w:rsidRPr="00F9082E">
        <w:rPr>
          <w:rFonts w:ascii="Times New Roman" w:hAnsi="Times New Roman"/>
          <w:bCs/>
          <w:sz w:val="20"/>
          <w:szCs w:val="20"/>
        </w:rPr>
        <w:t xml:space="preserve">. </w:t>
      </w:r>
      <w:r w:rsidRPr="00F9082E">
        <w:rPr>
          <w:rFonts w:ascii="Times New Roman" w:hAnsi="Times New Roman"/>
          <w:bCs/>
          <w:sz w:val="20"/>
          <w:szCs w:val="20"/>
          <w:lang w:val="en-AU"/>
        </w:rPr>
        <w:t>Gas chromatography was performed in a</w:t>
      </w:r>
      <w:r w:rsidRPr="00F9082E">
        <w:rPr>
          <w:rFonts w:ascii="Times New Roman" w:hAnsi="Times New Roman"/>
          <w:bCs/>
          <w:sz w:val="20"/>
          <w:szCs w:val="20"/>
        </w:rPr>
        <w:t xml:space="preserve"> Shimadzu GCMS-QP2010 Plus gas chromatograph with a mass selective detector (Shimadzu Corporation, Kyoto, Japan) </w:t>
      </w:r>
      <w:r w:rsidRPr="00F9082E">
        <w:rPr>
          <w:rFonts w:ascii="Times New Roman" w:hAnsi="Times New Roman"/>
          <w:bCs/>
          <w:sz w:val="20"/>
          <w:szCs w:val="20"/>
          <w:lang w:val="en-AU"/>
        </w:rPr>
        <w:t xml:space="preserve">and </w:t>
      </w:r>
      <w:r w:rsidRPr="00F9082E">
        <w:rPr>
          <w:rFonts w:ascii="Times New Roman" w:hAnsi="Times New Roman"/>
          <w:bCs/>
          <w:sz w:val="20"/>
          <w:szCs w:val="20"/>
        </w:rPr>
        <w:t xml:space="preserve">DB-5ms UI column (0.25 </w:t>
      </w:r>
      <w:r w:rsidRPr="00F9082E">
        <w:rPr>
          <w:rFonts w:ascii="Times New Roman" w:hAnsi="Times New Roman"/>
          <w:sz w:val="20"/>
          <w:szCs w:val="20"/>
        </w:rPr>
        <w:t xml:space="preserve">µm film thickness, 30mx0.25mm) (J&amp;W Scientific, Folsom, CA). </w:t>
      </w:r>
      <w:r w:rsidRPr="00F9082E">
        <w:rPr>
          <w:rFonts w:ascii="Times New Roman" w:hAnsi="Times New Roman"/>
          <w:bCs/>
          <w:sz w:val="20"/>
          <w:szCs w:val="20"/>
        </w:rPr>
        <w:t xml:space="preserve"> Instrument and data collection </w:t>
      </w:r>
      <w:r w:rsidRPr="00F9082E">
        <w:rPr>
          <w:rFonts w:ascii="Times New Roman" w:hAnsi="Times New Roman"/>
          <w:bCs/>
          <w:sz w:val="20"/>
          <w:szCs w:val="20"/>
          <w:lang w:val="en-AU"/>
        </w:rPr>
        <w:t>controlled wit</w:t>
      </w:r>
      <w:r w:rsidRPr="00F9082E">
        <w:rPr>
          <w:rFonts w:ascii="Times New Roman" w:hAnsi="Times New Roman"/>
          <w:bCs/>
          <w:sz w:val="20"/>
          <w:szCs w:val="20"/>
        </w:rPr>
        <w:t xml:space="preserve">h Shimadzu LabSolutions GC/MS solution software. The commercial mass spectral libraries (NIST 08 and Wiley7) </w:t>
      </w:r>
      <w:r w:rsidRPr="00F9082E">
        <w:rPr>
          <w:rFonts w:ascii="Times New Roman" w:hAnsi="Times New Roman"/>
          <w:bCs/>
          <w:sz w:val="20"/>
          <w:szCs w:val="20"/>
          <w:lang w:val="en-AU"/>
        </w:rPr>
        <w:t>database was employed to search chemical similarity</w:t>
      </w:r>
      <w:r w:rsidRPr="00F9082E">
        <w:rPr>
          <w:rFonts w:ascii="Times New Roman" w:hAnsi="Times New Roman"/>
          <w:bCs/>
          <w:sz w:val="20"/>
          <w:szCs w:val="20"/>
        </w:rPr>
        <w:t>.</w:t>
      </w:r>
    </w:p>
    <w:p w14:paraId="3FAAA0D2" w14:textId="77777777" w:rsidR="00792BE0" w:rsidRPr="00F9082E" w:rsidRDefault="00792BE0" w:rsidP="00792BE0">
      <w:pPr>
        <w:spacing w:after="0"/>
        <w:jc w:val="both"/>
        <w:rPr>
          <w:rFonts w:ascii="Times New Roman" w:hAnsi="Times New Roman"/>
          <w:b/>
          <w:sz w:val="20"/>
          <w:szCs w:val="20"/>
        </w:rPr>
      </w:pPr>
    </w:p>
    <w:p w14:paraId="0FE877E7" w14:textId="77777777" w:rsidR="00792BE0" w:rsidRPr="00F9082E" w:rsidRDefault="00792BE0" w:rsidP="00792BE0">
      <w:pPr>
        <w:spacing w:after="0"/>
        <w:jc w:val="both"/>
        <w:rPr>
          <w:rFonts w:ascii="Times New Roman" w:hAnsi="Times New Roman"/>
          <w:b/>
          <w:sz w:val="20"/>
          <w:szCs w:val="20"/>
        </w:rPr>
      </w:pPr>
      <w:r w:rsidRPr="00F9082E">
        <w:rPr>
          <w:rFonts w:ascii="Times New Roman" w:hAnsi="Times New Roman"/>
          <w:b/>
          <w:sz w:val="20"/>
          <w:szCs w:val="20"/>
        </w:rPr>
        <w:t>Preparation of tobacco resinoid</w:t>
      </w:r>
    </w:p>
    <w:p w14:paraId="644C83B3" w14:textId="77777777" w:rsidR="00792BE0" w:rsidRPr="00F9082E" w:rsidRDefault="00792BE0" w:rsidP="00792BE0">
      <w:pPr>
        <w:spacing w:after="0"/>
        <w:jc w:val="both"/>
        <w:rPr>
          <w:rFonts w:ascii="Times New Roman" w:hAnsi="Times New Roman"/>
          <w:sz w:val="20"/>
          <w:szCs w:val="20"/>
        </w:rPr>
      </w:pPr>
      <w:r w:rsidRPr="00F9082E">
        <w:rPr>
          <w:rFonts w:ascii="Times New Roman" w:hAnsi="Times New Roman"/>
          <w:sz w:val="20"/>
          <w:szCs w:val="20"/>
        </w:rPr>
        <w:t xml:space="preserve">Kasturi tobacco leaves obtained from Ledokombo Village, Jember </w:t>
      </w:r>
      <w:r w:rsidRPr="00F9082E">
        <w:rPr>
          <w:rFonts w:ascii="Times New Roman" w:hAnsi="Times New Roman"/>
          <w:sz w:val="20"/>
          <w:szCs w:val="20"/>
          <w:lang w:val="en-AU"/>
        </w:rPr>
        <w:t>District</w:t>
      </w:r>
      <w:r w:rsidRPr="00F9082E">
        <w:rPr>
          <w:rFonts w:ascii="Times New Roman" w:hAnsi="Times New Roman"/>
          <w:sz w:val="20"/>
          <w:szCs w:val="20"/>
        </w:rPr>
        <w:t xml:space="preserve">, </w:t>
      </w:r>
      <w:r w:rsidRPr="00F9082E">
        <w:rPr>
          <w:rFonts w:ascii="Times New Roman" w:hAnsi="Times New Roman"/>
          <w:sz w:val="20"/>
          <w:szCs w:val="20"/>
          <w:lang w:val="en-AU"/>
        </w:rPr>
        <w:t>East Java Province-</w:t>
      </w:r>
      <w:r w:rsidRPr="00F9082E">
        <w:rPr>
          <w:rFonts w:ascii="Times New Roman" w:hAnsi="Times New Roman"/>
          <w:sz w:val="20"/>
          <w:szCs w:val="20"/>
        </w:rPr>
        <w:t xml:space="preserve">Indonesia. The tobacco leaves used are tobacco leaves waste at the post-harvest processing stage. </w:t>
      </w:r>
      <w:r w:rsidRPr="00F9082E">
        <w:rPr>
          <w:rFonts w:ascii="Times New Roman" w:hAnsi="Times New Roman"/>
          <w:sz w:val="20"/>
          <w:szCs w:val="20"/>
          <w:lang w:val="en-AU"/>
        </w:rPr>
        <w:t>Voucher sample was kept in Graduate School of Biotechnology, Postgraduate Program, University of Jember, East Java-Indonesia</w:t>
      </w:r>
      <w:r w:rsidRPr="00F9082E">
        <w:rPr>
          <w:rFonts w:ascii="Times New Roman" w:hAnsi="Times New Roman"/>
          <w:sz w:val="20"/>
          <w:szCs w:val="20"/>
        </w:rPr>
        <w:t xml:space="preserve"> </w:t>
      </w:r>
      <w:r w:rsidRPr="00F9082E">
        <w:rPr>
          <w:rFonts w:ascii="Times New Roman" w:hAnsi="Times New Roman"/>
          <w:sz w:val="20"/>
          <w:szCs w:val="20"/>
          <w:lang w:val="en-AU"/>
        </w:rPr>
        <w:t>under accession nu</w:t>
      </w:r>
      <w:r w:rsidRPr="00F9082E">
        <w:rPr>
          <w:rFonts w:ascii="Times New Roman" w:hAnsi="Times New Roman"/>
          <w:sz w:val="20"/>
          <w:szCs w:val="20"/>
        </w:rPr>
        <w:t>m</w:t>
      </w:r>
      <w:r w:rsidRPr="00F9082E">
        <w:rPr>
          <w:rFonts w:ascii="Times New Roman" w:hAnsi="Times New Roman"/>
          <w:sz w:val="20"/>
          <w:szCs w:val="20"/>
          <w:lang w:val="en-AU"/>
        </w:rPr>
        <w:t>ber KT01J.</w:t>
      </w:r>
      <w:r w:rsidRPr="00F9082E">
        <w:rPr>
          <w:rFonts w:ascii="Times New Roman" w:hAnsi="Times New Roman"/>
          <w:sz w:val="20"/>
          <w:szCs w:val="20"/>
        </w:rPr>
        <w:t xml:space="preserve"> Kasturi tobacco leaves (1000 g) are air-dried then ground and sieved with 80 mesh to produce tobacco leaves powder (50 g). Tobacco leaves powder was then macerated with methanol (500 mL) and stirred for 24 hours followed by filtration. To the filtrate, </w:t>
      </w:r>
      <w:r w:rsidRPr="00F9082E">
        <w:rPr>
          <w:rFonts w:ascii="Times New Roman" w:hAnsi="Times New Roman"/>
          <w:i/>
          <w:sz w:val="20"/>
          <w:szCs w:val="20"/>
        </w:rPr>
        <w:t>n</w:t>
      </w:r>
      <w:r w:rsidRPr="00F9082E">
        <w:rPr>
          <w:rFonts w:ascii="Times New Roman" w:hAnsi="Times New Roman"/>
          <w:sz w:val="20"/>
          <w:szCs w:val="20"/>
        </w:rPr>
        <w:t xml:space="preserve">-hexane (250 mL) was added and was stirred for 25 minutes. The </w:t>
      </w:r>
      <w:r w:rsidRPr="00F9082E">
        <w:rPr>
          <w:rFonts w:ascii="Times New Roman" w:hAnsi="Times New Roman"/>
          <w:i/>
          <w:sz w:val="20"/>
          <w:szCs w:val="20"/>
        </w:rPr>
        <w:t>n</w:t>
      </w:r>
      <w:r w:rsidRPr="00F9082E">
        <w:rPr>
          <w:rFonts w:ascii="Times New Roman" w:hAnsi="Times New Roman"/>
          <w:sz w:val="20"/>
          <w:szCs w:val="20"/>
        </w:rPr>
        <w:t xml:space="preserve">-hexane was separated and treated with HCl solution (10%, 0.5 mL). After acid layer removal, the hexane fraction was tested against dragendorff reagent </w:t>
      </w:r>
      <w:r w:rsidRPr="00F9082E">
        <w:rPr>
          <w:rFonts w:ascii="Times New Roman" w:hAnsi="Times New Roman"/>
          <w:sz w:val="20"/>
          <w:szCs w:val="20"/>
          <w:lang w:val="en-AU"/>
        </w:rPr>
        <w:t>for alkaloid clearance indication</w:t>
      </w:r>
      <w:r w:rsidRPr="00F9082E">
        <w:rPr>
          <w:rFonts w:ascii="Times New Roman" w:hAnsi="Times New Roman"/>
          <w:sz w:val="20"/>
          <w:szCs w:val="20"/>
        </w:rPr>
        <w:t xml:space="preserve">. </w:t>
      </w:r>
      <w:r w:rsidRPr="00F9082E">
        <w:rPr>
          <w:rFonts w:ascii="Times New Roman" w:hAnsi="Times New Roman"/>
          <w:sz w:val="20"/>
          <w:szCs w:val="20"/>
          <w:lang w:val="en-AU"/>
        </w:rPr>
        <w:t>HCl treatment was repeated until dragendorff test was negative</w:t>
      </w:r>
      <w:r w:rsidRPr="00F9082E">
        <w:rPr>
          <w:rFonts w:ascii="Times New Roman" w:hAnsi="Times New Roman"/>
          <w:sz w:val="20"/>
          <w:szCs w:val="20"/>
        </w:rPr>
        <w:t xml:space="preserve">. Finally, alkaloid free </w:t>
      </w:r>
      <w:r w:rsidRPr="00F9082E">
        <w:rPr>
          <w:rFonts w:ascii="Times New Roman" w:hAnsi="Times New Roman"/>
          <w:i/>
          <w:sz w:val="20"/>
          <w:szCs w:val="20"/>
        </w:rPr>
        <w:t>n</w:t>
      </w:r>
      <w:r w:rsidRPr="00F9082E">
        <w:rPr>
          <w:rFonts w:ascii="Times New Roman" w:hAnsi="Times New Roman"/>
          <w:sz w:val="20"/>
          <w:szCs w:val="20"/>
        </w:rPr>
        <w:t>-hexane fraction was evaporated using a rotary vacuum evaporator (1.13 g).</w:t>
      </w:r>
    </w:p>
    <w:p w14:paraId="66655F5D" w14:textId="77777777" w:rsidR="00792BE0" w:rsidRPr="00F9082E" w:rsidRDefault="00792BE0" w:rsidP="00792BE0">
      <w:pPr>
        <w:spacing w:after="0"/>
        <w:jc w:val="both"/>
        <w:rPr>
          <w:rFonts w:ascii="Times New Roman" w:hAnsi="Times New Roman"/>
          <w:b/>
          <w:i/>
          <w:sz w:val="20"/>
          <w:szCs w:val="20"/>
        </w:rPr>
      </w:pPr>
    </w:p>
    <w:p w14:paraId="5A085DDB" w14:textId="77777777" w:rsidR="00792BE0" w:rsidRPr="00F9082E" w:rsidRDefault="00792BE0" w:rsidP="00792BE0">
      <w:pPr>
        <w:spacing w:after="0"/>
        <w:jc w:val="both"/>
        <w:rPr>
          <w:rFonts w:ascii="Times New Roman" w:hAnsi="Times New Roman"/>
          <w:b/>
          <w:sz w:val="20"/>
          <w:szCs w:val="20"/>
        </w:rPr>
      </w:pPr>
      <w:r w:rsidRPr="00F9082E">
        <w:rPr>
          <w:rFonts w:ascii="Times New Roman" w:hAnsi="Times New Roman"/>
          <w:b/>
          <w:sz w:val="20"/>
          <w:szCs w:val="20"/>
        </w:rPr>
        <w:lastRenderedPageBreak/>
        <w:t>Fractionation of tobacco resinoid</w:t>
      </w:r>
    </w:p>
    <w:p w14:paraId="0E058A0E" w14:textId="77777777" w:rsidR="00792BE0" w:rsidRPr="00F9082E" w:rsidRDefault="00792BE0" w:rsidP="00792BE0">
      <w:pPr>
        <w:spacing w:after="0"/>
        <w:jc w:val="both"/>
        <w:rPr>
          <w:rFonts w:ascii="Times New Roman" w:hAnsi="Times New Roman"/>
          <w:sz w:val="20"/>
          <w:szCs w:val="20"/>
        </w:rPr>
      </w:pPr>
      <w:r w:rsidRPr="00F9082E">
        <w:rPr>
          <w:rFonts w:ascii="Times New Roman" w:hAnsi="Times New Roman"/>
          <w:sz w:val="20"/>
          <w:szCs w:val="20"/>
        </w:rPr>
        <w:t xml:space="preserve">Tobacco resinoid (1 g) was fractionated </w:t>
      </w:r>
      <w:r w:rsidRPr="00F9082E">
        <w:rPr>
          <w:rFonts w:ascii="Times New Roman" w:hAnsi="Times New Roman"/>
          <w:sz w:val="20"/>
          <w:szCs w:val="20"/>
          <w:lang w:val="en-AU"/>
        </w:rPr>
        <w:t>through a</w:t>
      </w:r>
      <w:r w:rsidRPr="00F9082E">
        <w:rPr>
          <w:rFonts w:ascii="Times New Roman" w:hAnsi="Times New Roman"/>
          <w:sz w:val="20"/>
          <w:szCs w:val="20"/>
        </w:rPr>
        <w:t xml:space="preserve"> </w:t>
      </w:r>
      <w:r w:rsidRPr="00F9082E">
        <w:rPr>
          <w:rFonts w:ascii="Times New Roman" w:hAnsi="Times New Roman"/>
          <w:sz w:val="20"/>
          <w:szCs w:val="20"/>
          <w:lang w:val="en-AU"/>
        </w:rPr>
        <w:t>silica</w:t>
      </w:r>
      <w:r w:rsidRPr="00F9082E">
        <w:rPr>
          <w:rFonts w:ascii="Times New Roman" w:hAnsi="Times New Roman"/>
          <w:sz w:val="20"/>
          <w:szCs w:val="20"/>
        </w:rPr>
        <w:t xml:space="preserve"> column chromatography (2.5x30 cm) containing silica gel using 5 solvents, </w:t>
      </w:r>
      <w:r w:rsidRPr="00F9082E">
        <w:rPr>
          <w:rFonts w:ascii="Times New Roman" w:hAnsi="Times New Roman"/>
          <w:i/>
          <w:sz w:val="20"/>
          <w:szCs w:val="20"/>
        </w:rPr>
        <w:t>n</w:t>
      </w:r>
      <w:r w:rsidRPr="00F9082E">
        <w:rPr>
          <w:rFonts w:ascii="Times New Roman" w:hAnsi="Times New Roman"/>
          <w:sz w:val="20"/>
          <w:szCs w:val="20"/>
        </w:rPr>
        <w:t xml:space="preserve">-hexane 100% (50 mL),  dichloromethane 50% (25 mL): </w:t>
      </w:r>
      <w:r w:rsidRPr="00F9082E">
        <w:rPr>
          <w:rFonts w:ascii="Times New Roman" w:hAnsi="Times New Roman"/>
          <w:i/>
          <w:sz w:val="20"/>
          <w:szCs w:val="20"/>
        </w:rPr>
        <w:t>n</w:t>
      </w:r>
      <w:r w:rsidRPr="00F9082E">
        <w:rPr>
          <w:rFonts w:ascii="Times New Roman" w:hAnsi="Times New Roman"/>
          <w:sz w:val="20"/>
          <w:szCs w:val="20"/>
        </w:rPr>
        <w:t>-hexane 50% (25 mL), dichloromethane 100% (50 mL), ethyl acetate 50% (25 mL): dichloromethane 50% (25 mL) and ethyl acetate 100% (50 mL). Further, the fractions were analyzed using gas chromatography-mass spectrometry (GC-MS).</w:t>
      </w:r>
    </w:p>
    <w:p w14:paraId="058DF95B" w14:textId="77777777" w:rsidR="00792BE0" w:rsidRPr="00F9082E" w:rsidRDefault="00792BE0" w:rsidP="00792BE0">
      <w:pPr>
        <w:spacing w:after="0"/>
        <w:jc w:val="both"/>
        <w:rPr>
          <w:rFonts w:ascii="Times New Roman" w:hAnsi="Times New Roman"/>
          <w:b/>
          <w:i/>
          <w:sz w:val="20"/>
          <w:szCs w:val="20"/>
        </w:rPr>
      </w:pPr>
    </w:p>
    <w:p w14:paraId="32A3C95D" w14:textId="77777777" w:rsidR="00792BE0" w:rsidRPr="00F9082E" w:rsidRDefault="00792BE0" w:rsidP="00792BE0">
      <w:pPr>
        <w:spacing w:after="0"/>
        <w:jc w:val="both"/>
        <w:rPr>
          <w:rFonts w:ascii="Times New Roman" w:hAnsi="Times New Roman"/>
          <w:b/>
          <w:sz w:val="20"/>
          <w:szCs w:val="20"/>
        </w:rPr>
      </w:pPr>
      <w:r w:rsidRPr="00F9082E">
        <w:rPr>
          <w:rFonts w:ascii="Times New Roman" w:hAnsi="Times New Roman"/>
          <w:b/>
          <w:sz w:val="20"/>
          <w:szCs w:val="20"/>
        </w:rPr>
        <w:t>GC-MS analysis</w:t>
      </w:r>
    </w:p>
    <w:p w14:paraId="51C32C99" w14:textId="007D20DF" w:rsidR="006768E9" w:rsidRDefault="00792BE0" w:rsidP="00792BE0">
      <w:pPr>
        <w:spacing w:after="0"/>
        <w:jc w:val="both"/>
        <w:rPr>
          <w:rFonts w:ascii="Times New Roman" w:hAnsi="Times New Roman"/>
          <w:sz w:val="20"/>
          <w:szCs w:val="20"/>
        </w:rPr>
      </w:pPr>
      <w:r w:rsidRPr="00F9082E">
        <w:rPr>
          <w:rFonts w:ascii="Times New Roman" w:hAnsi="Times New Roman"/>
          <w:sz w:val="20"/>
          <w:szCs w:val="20"/>
        </w:rPr>
        <w:t xml:space="preserve">The sample solution was prepared by dissolving 10 mg tobacco resinoid in dichloromethane in a 10 mL volumetric flask. Sample (1.0) µL was injected into a GC-MS </w:t>
      </w:r>
      <w:r w:rsidRPr="00F9082E">
        <w:rPr>
          <w:rFonts w:ascii="Times New Roman" w:hAnsi="Times New Roman"/>
          <w:sz w:val="20"/>
          <w:szCs w:val="20"/>
          <w:lang w:val="en-AU"/>
        </w:rPr>
        <w:t>with a method with initial</w:t>
      </w:r>
      <w:r w:rsidRPr="00F9082E">
        <w:rPr>
          <w:rFonts w:ascii="Times New Roman" w:hAnsi="Times New Roman"/>
          <w:sz w:val="20"/>
          <w:szCs w:val="20"/>
        </w:rPr>
        <w:t xml:space="preserve"> temperature at 160 °C for 2 minutes, increased at 10 °C min</w:t>
      </w:r>
      <w:r w:rsidRPr="00F9082E">
        <w:rPr>
          <w:rFonts w:ascii="Times New Roman" w:hAnsi="Times New Roman"/>
          <w:sz w:val="20"/>
          <w:szCs w:val="20"/>
          <w:vertAlign w:val="superscript"/>
        </w:rPr>
        <w:t>-1</w:t>
      </w:r>
      <w:r w:rsidRPr="00F9082E">
        <w:rPr>
          <w:rFonts w:ascii="Times New Roman" w:hAnsi="Times New Roman"/>
          <w:sz w:val="20"/>
          <w:szCs w:val="20"/>
        </w:rPr>
        <w:t xml:space="preserve"> to 210 °C and held for 35 minutes. Then increased at 10 °C min</w:t>
      </w:r>
      <w:r w:rsidRPr="00F9082E">
        <w:rPr>
          <w:rFonts w:ascii="Times New Roman" w:hAnsi="Times New Roman"/>
          <w:sz w:val="20"/>
          <w:szCs w:val="20"/>
          <w:vertAlign w:val="superscript"/>
        </w:rPr>
        <w:t>-1</w:t>
      </w:r>
      <w:r w:rsidRPr="00F9082E">
        <w:rPr>
          <w:rFonts w:ascii="Times New Roman" w:hAnsi="Times New Roman"/>
          <w:sz w:val="20"/>
          <w:szCs w:val="20"/>
        </w:rPr>
        <w:t xml:space="preserve"> until it reaches 250 °C and held for 15 minutes. Helium was used as a carrier gas at a flow of 1.2 mL min</w:t>
      </w:r>
      <w:r w:rsidRPr="00F9082E">
        <w:rPr>
          <w:rFonts w:ascii="Times New Roman" w:hAnsi="Times New Roman"/>
          <w:sz w:val="20"/>
          <w:szCs w:val="20"/>
          <w:vertAlign w:val="superscript"/>
        </w:rPr>
        <w:t>-1</w:t>
      </w:r>
      <w:r w:rsidRPr="00F9082E">
        <w:rPr>
          <w:rFonts w:ascii="Times New Roman" w:hAnsi="Times New Roman"/>
          <w:sz w:val="20"/>
          <w:szCs w:val="20"/>
        </w:rPr>
        <w:t xml:space="preserve"> [14]. The data obtained was analyzed using GC-MS software which is equipped with a library of NIST 08 and Wiley7.</w:t>
      </w:r>
    </w:p>
    <w:p w14:paraId="5B62B38C" w14:textId="77777777" w:rsidR="00CE54F4" w:rsidRDefault="00CE54F4" w:rsidP="00792BE0">
      <w:pPr>
        <w:spacing w:after="0"/>
        <w:jc w:val="both"/>
        <w:rPr>
          <w:rFonts w:ascii="Times New Roman" w:hAnsi="Times New Roman"/>
          <w:sz w:val="20"/>
          <w:szCs w:val="20"/>
        </w:rPr>
      </w:pPr>
    </w:p>
    <w:p w14:paraId="6BBA2352" w14:textId="77777777" w:rsidR="00CE54F4" w:rsidRPr="00F447A7" w:rsidRDefault="00CE54F4" w:rsidP="00CE54F4">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5EE9EBB6" w14:textId="77777777" w:rsidR="00CE54F4" w:rsidRPr="00792BE0" w:rsidRDefault="00CE54F4" w:rsidP="00CE54F4">
      <w:pPr>
        <w:spacing w:after="0"/>
        <w:jc w:val="both"/>
        <w:rPr>
          <w:rFonts w:ascii="Times New Roman" w:hAnsi="Times New Roman"/>
          <w:sz w:val="20"/>
          <w:szCs w:val="20"/>
        </w:rPr>
      </w:pPr>
      <w:r w:rsidRPr="00792BE0">
        <w:rPr>
          <w:rFonts w:ascii="Times New Roman" w:hAnsi="Times New Roman"/>
          <w:sz w:val="20"/>
          <w:szCs w:val="20"/>
        </w:rPr>
        <w:t>Tobacco (</w:t>
      </w:r>
      <w:r w:rsidRPr="00792BE0">
        <w:rPr>
          <w:rFonts w:ascii="Times New Roman" w:hAnsi="Times New Roman"/>
          <w:i/>
          <w:sz w:val="20"/>
          <w:szCs w:val="20"/>
        </w:rPr>
        <w:t>Nicotiana tabacum</w:t>
      </w:r>
      <w:r w:rsidRPr="00792BE0">
        <w:rPr>
          <w:rFonts w:ascii="Times New Roman" w:hAnsi="Times New Roman"/>
          <w:sz w:val="20"/>
          <w:szCs w:val="20"/>
        </w:rPr>
        <w:t xml:space="preserve"> L.) belongs to the Nicotiana genus which is the most commercial species among the Solanaceae members. Tobacco leaves are used as materials for various tobacco products although they have harmful effects on human health [15]. On the other hand, several secondary metabolites in tobacco were developed for medicinal uses. The utilisation of tobacco plant metabolites attracts researchers to developed innovation through extraction and fractionation of tobacco, to obtain its beneficial constituents [1].</w:t>
      </w:r>
    </w:p>
    <w:p w14:paraId="4F0486C0" w14:textId="77777777" w:rsidR="00CE54F4" w:rsidRPr="00792BE0" w:rsidRDefault="00CE54F4" w:rsidP="00CE54F4">
      <w:pPr>
        <w:spacing w:after="0"/>
        <w:jc w:val="both"/>
        <w:rPr>
          <w:rFonts w:ascii="Times New Roman" w:hAnsi="Times New Roman"/>
          <w:sz w:val="20"/>
          <w:szCs w:val="20"/>
        </w:rPr>
      </w:pPr>
    </w:p>
    <w:p w14:paraId="7BB24139" w14:textId="7A889C5B" w:rsidR="00CE54F4" w:rsidRDefault="00CE54F4" w:rsidP="00CE54F4">
      <w:pPr>
        <w:spacing w:after="0"/>
        <w:jc w:val="both"/>
        <w:rPr>
          <w:rFonts w:ascii="Times New Roman" w:hAnsi="Times New Roman"/>
          <w:sz w:val="20"/>
          <w:szCs w:val="20"/>
        </w:rPr>
      </w:pPr>
      <w:r w:rsidRPr="00792BE0">
        <w:rPr>
          <w:rFonts w:ascii="Times New Roman" w:hAnsi="Times New Roman"/>
          <w:sz w:val="20"/>
          <w:szCs w:val="20"/>
        </w:rPr>
        <w:t xml:space="preserve">The GC-MS </w:t>
      </w:r>
      <w:r w:rsidRPr="00792BE0">
        <w:rPr>
          <w:rFonts w:ascii="Times New Roman" w:hAnsi="Times New Roman"/>
          <w:sz w:val="20"/>
          <w:szCs w:val="20"/>
          <w:lang w:val="en-AU"/>
        </w:rPr>
        <w:t>chromatogram indicated</w:t>
      </w:r>
      <w:r w:rsidRPr="00792BE0">
        <w:rPr>
          <w:rFonts w:ascii="Times New Roman" w:hAnsi="Times New Roman"/>
          <w:sz w:val="20"/>
          <w:szCs w:val="20"/>
        </w:rPr>
        <w:t xml:space="preserve"> various peaks of individual compounds at 60 minutes of running time (Figure 1). Kasturi tobacco resinoids fraction number 2 has highest numbers of individual compound peaks, followed by fraction number 1, fraction number 3, fraction number 4, and fraction number 5 Kasturi tobacco resinoids. The chemical composition of Kasturi tobacco resinoids were grouped according to the class of chemical compounds and presented in percent of the total number of compounds identified in Figure 2 and </w:t>
      </w:r>
      <w:r w:rsidRPr="00792BE0">
        <w:rPr>
          <w:rFonts w:ascii="Times New Roman" w:hAnsi="Times New Roman"/>
          <w:sz w:val="20"/>
          <w:szCs w:val="20"/>
        </w:rPr>
        <w:t>Table 1. In this study, the predominant class of chemical compounds in Kasturi tobacco resinoid were 22% esters, followed by 17% hydrocarbons, 15% alcohol, 10% nitrogenous compound and 7% terpenoids. The hydrocarbon affect the color of the Kasturi tobacco resinoids, while the presence of esters and diterpene contributes to the Kasturi tobacco resinoids's odor [1].</w:t>
      </w:r>
    </w:p>
    <w:p w14:paraId="65E34A8A" w14:textId="77777777" w:rsidR="00CE54F4" w:rsidRDefault="00CE54F4" w:rsidP="00CE54F4">
      <w:pPr>
        <w:spacing w:after="0"/>
        <w:jc w:val="both"/>
        <w:rPr>
          <w:rFonts w:ascii="Times New Roman" w:hAnsi="Times New Roman"/>
          <w:sz w:val="20"/>
          <w:szCs w:val="20"/>
        </w:rPr>
      </w:pPr>
    </w:p>
    <w:p w14:paraId="3C68A747" w14:textId="77777777" w:rsidR="00CE54F4" w:rsidRPr="00792BE0" w:rsidRDefault="00CE54F4" w:rsidP="00CE54F4">
      <w:pPr>
        <w:spacing w:after="0"/>
        <w:jc w:val="both"/>
        <w:rPr>
          <w:rFonts w:ascii="Times New Roman" w:hAnsi="Times New Roman"/>
          <w:sz w:val="20"/>
          <w:szCs w:val="20"/>
        </w:rPr>
      </w:pPr>
      <w:r w:rsidRPr="00792BE0">
        <w:rPr>
          <w:rFonts w:ascii="Times New Roman" w:hAnsi="Times New Roman"/>
          <w:sz w:val="20"/>
          <w:szCs w:val="20"/>
        </w:rPr>
        <w:t xml:space="preserve">In the fraction number 1 Kasturi tobacco resinoid using </w:t>
      </w:r>
      <w:r w:rsidRPr="00792BE0">
        <w:rPr>
          <w:rFonts w:ascii="Times New Roman" w:hAnsi="Times New Roman"/>
          <w:i/>
          <w:sz w:val="20"/>
          <w:szCs w:val="20"/>
        </w:rPr>
        <w:t>n</w:t>
      </w:r>
      <w:r w:rsidRPr="00792BE0">
        <w:rPr>
          <w:rFonts w:ascii="Times New Roman" w:hAnsi="Times New Roman"/>
          <w:sz w:val="20"/>
          <w:szCs w:val="20"/>
        </w:rPr>
        <w:t xml:space="preserve">-hexane solvent contained 38% ester compounds, 36% hydrocarbon compounds, 14% alcohol, 8% ether, and 4% phenol. The fraction number 2 of Kasturi tobacco resinoid with </w:t>
      </w:r>
      <w:r w:rsidRPr="00792BE0">
        <w:rPr>
          <w:rFonts w:ascii="Times New Roman" w:hAnsi="Times New Roman"/>
          <w:i/>
          <w:sz w:val="20"/>
          <w:szCs w:val="20"/>
        </w:rPr>
        <w:t>n</w:t>
      </w:r>
      <w:r w:rsidRPr="00792BE0">
        <w:rPr>
          <w:rFonts w:ascii="Times New Roman" w:hAnsi="Times New Roman"/>
          <w:sz w:val="20"/>
          <w:szCs w:val="20"/>
        </w:rPr>
        <w:t>-hexane:dichloromethane contained 20% hydrocarbon compounds, 22% esters, 12% terpenoids, 10% alcohol, 4% haloalkanes, 6% phenols, 4% ether, and 22% other compounds. In the fraction number 3 of Kasturi tobacco resinoid with dichloromethane solvent contained 30% ester compounds, 22% alcohol, 16% hydrocarbons, 14% carboxylic acids, 8% ether, 4% haloalkanes, 4% terpenoids, and 2% nitrogenous compounds. In the fraction number 4 of Kasturi tobacco resinoid with dichloromethane:ethyl acetate contained 18% phenol, 16% alcohol, 14% esters, 14% carboxylic acids, 14% nitrogenous compound, 12% hydrocarbons, 6% terpenoids, 2% haloalkanes, and 2% ketone. While in the fraction number 5 of Kasturi tobacco resinoid with ethyl acetate, there were 34% nitrogenous compounds, 16% carboxylic acids, 14% alcohol, 12% phenol, 8% esters, 4% terpenoid, 2% ketone, 2% aldehyde, and 8% other compounds. In the Virginia, Burley and Oriental tobacco resinoid have dominant chemical composition, were the aliphatic hydrocarbons, oxygenated aliphatic compounds, diterpenes and triterpenes. The differences in chemical composition from tobacco were likely impacted by the types and varieties, climatic condition, the location where the plant is grown and the parts of plant extracted [1, 15].</w:t>
      </w:r>
    </w:p>
    <w:p w14:paraId="15E626D6" w14:textId="77777777" w:rsidR="00CE54F4" w:rsidRPr="00792BE0" w:rsidRDefault="00CE54F4" w:rsidP="00CE54F4">
      <w:pPr>
        <w:spacing w:after="0"/>
        <w:jc w:val="both"/>
        <w:rPr>
          <w:rFonts w:ascii="Times New Roman" w:hAnsi="Times New Roman"/>
          <w:sz w:val="20"/>
          <w:szCs w:val="20"/>
        </w:rPr>
      </w:pPr>
    </w:p>
    <w:p w14:paraId="396CA3A1" w14:textId="77777777" w:rsidR="00CE54F4" w:rsidRPr="00792BE0" w:rsidRDefault="00CE54F4" w:rsidP="00CE54F4">
      <w:pPr>
        <w:spacing w:after="0"/>
        <w:jc w:val="both"/>
        <w:rPr>
          <w:rFonts w:ascii="Times New Roman" w:hAnsi="Times New Roman"/>
          <w:sz w:val="20"/>
          <w:szCs w:val="20"/>
        </w:rPr>
      </w:pPr>
      <w:r w:rsidRPr="00792BE0">
        <w:rPr>
          <w:rFonts w:ascii="Times New Roman" w:hAnsi="Times New Roman"/>
          <w:sz w:val="20"/>
          <w:szCs w:val="20"/>
        </w:rPr>
        <w:t xml:space="preserve">On tobacco leaves, there is a trichome gland that contains important biochemical compounds in large quantities, such as sucrose esters, waxes, microelements, and diterpenoid [16]. Depending on their genetic background, tobacco cultivars produce macrocyclic cembranoids, carbocyclic labdanoids, or both [17, 18]. Bioconversion and biodegradation of these compounds lead to a large number of derivatives </w:t>
      </w:r>
      <w:r w:rsidRPr="00792BE0">
        <w:rPr>
          <w:rFonts w:ascii="Times New Roman" w:hAnsi="Times New Roman"/>
          <w:sz w:val="20"/>
          <w:szCs w:val="20"/>
        </w:rPr>
        <w:lastRenderedPageBreak/>
        <w:t>of diterpenoids and norterpenoids that play an important role as a tobacco fragrance [19].</w:t>
      </w:r>
    </w:p>
    <w:p w14:paraId="17CE20B2" w14:textId="77777777" w:rsidR="00CE54F4" w:rsidRPr="00792BE0" w:rsidRDefault="00CE54F4" w:rsidP="00CE54F4">
      <w:pPr>
        <w:spacing w:after="0"/>
        <w:jc w:val="both"/>
        <w:rPr>
          <w:rFonts w:ascii="Times New Roman" w:hAnsi="Times New Roman"/>
          <w:sz w:val="20"/>
          <w:szCs w:val="20"/>
        </w:rPr>
      </w:pPr>
    </w:p>
    <w:p w14:paraId="59C911E6" w14:textId="77777777" w:rsidR="00CE54F4" w:rsidRPr="00792BE0" w:rsidRDefault="00CE54F4" w:rsidP="00CE54F4">
      <w:pPr>
        <w:spacing w:after="0"/>
        <w:jc w:val="both"/>
        <w:rPr>
          <w:rFonts w:ascii="Times New Roman" w:hAnsi="Times New Roman"/>
          <w:sz w:val="20"/>
          <w:szCs w:val="20"/>
        </w:rPr>
      </w:pPr>
      <w:r w:rsidRPr="00792BE0">
        <w:rPr>
          <w:rFonts w:ascii="Times New Roman" w:hAnsi="Times New Roman"/>
          <w:sz w:val="20"/>
          <w:szCs w:val="20"/>
        </w:rPr>
        <w:t>In tobacco was found two main classes of diterpenoids which are the cembranoid and labdanoid, an analysis of terpenoid classes found in the Kasturi tobacco resinoid (Figure 3). The results were found the presence of diterpene compounds with the chemical structure of the cembranoid and labdanoid in fraction number 2 and fraction number 3 of Kasturi tobacco resinoid.</w:t>
      </w:r>
    </w:p>
    <w:p w14:paraId="11C0781A" w14:textId="77777777" w:rsidR="00CE54F4" w:rsidRPr="00792BE0" w:rsidRDefault="00CE54F4" w:rsidP="00CE54F4">
      <w:pPr>
        <w:spacing w:after="0"/>
        <w:jc w:val="both"/>
        <w:rPr>
          <w:rFonts w:ascii="Times New Roman" w:hAnsi="Times New Roman"/>
          <w:sz w:val="20"/>
          <w:szCs w:val="20"/>
        </w:rPr>
      </w:pPr>
    </w:p>
    <w:p w14:paraId="1FCC453B" w14:textId="19C2863B" w:rsidR="00CE54F4" w:rsidRDefault="00CE54F4" w:rsidP="00CE54F4">
      <w:pPr>
        <w:spacing w:after="0"/>
        <w:jc w:val="both"/>
        <w:rPr>
          <w:rFonts w:ascii="Times New Roman" w:hAnsi="Times New Roman"/>
          <w:sz w:val="20"/>
          <w:szCs w:val="20"/>
        </w:rPr>
      </w:pPr>
      <w:r w:rsidRPr="00792BE0">
        <w:rPr>
          <w:rFonts w:ascii="Times New Roman" w:hAnsi="Times New Roman"/>
          <w:sz w:val="20"/>
          <w:szCs w:val="20"/>
        </w:rPr>
        <w:t xml:space="preserve">There are many cembranoid in tobacco that has been reported, </w:t>
      </w:r>
      <w:r w:rsidRPr="00792BE0">
        <w:rPr>
          <w:rFonts w:ascii="Times New Roman" w:hAnsi="Times New Roman"/>
          <w:i/>
          <w:sz w:val="20"/>
          <w:szCs w:val="20"/>
        </w:rPr>
        <w:t>α</w:t>
      </w:r>
      <w:r w:rsidRPr="00792BE0">
        <w:rPr>
          <w:rFonts w:ascii="Times New Roman" w:hAnsi="Times New Roman"/>
          <w:sz w:val="20"/>
          <w:szCs w:val="20"/>
        </w:rPr>
        <w:t xml:space="preserve">- and </w:t>
      </w:r>
      <w:r w:rsidRPr="00792BE0">
        <w:rPr>
          <w:rFonts w:ascii="Times New Roman" w:hAnsi="Times New Roman"/>
          <w:i/>
          <w:sz w:val="20"/>
          <w:szCs w:val="20"/>
        </w:rPr>
        <w:t>β</w:t>
      </w:r>
      <w:r w:rsidRPr="00792BE0">
        <w:rPr>
          <w:rFonts w:ascii="Times New Roman" w:hAnsi="Times New Roman"/>
          <w:sz w:val="20"/>
          <w:szCs w:val="20"/>
        </w:rPr>
        <w:t xml:space="preserve">- 2,7,11-cembratriene-4,6-diol (CBT) are the most widely distributed, and showed potential as anticancer agent [8]. </w:t>
      </w:r>
      <w:r w:rsidRPr="00792BE0">
        <w:rPr>
          <w:rFonts w:ascii="Times New Roman" w:hAnsi="Times New Roman"/>
          <w:i/>
          <w:sz w:val="20"/>
          <w:szCs w:val="20"/>
        </w:rPr>
        <w:t>α</w:t>
      </w:r>
      <w:r w:rsidRPr="00792BE0">
        <w:rPr>
          <w:rFonts w:ascii="Times New Roman" w:hAnsi="Times New Roman"/>
          <w:sz w:val="20"/>
          <w:szCs w:val="20"/>
        </w:rPr>
        <w:t>-CBT structure namely, 4,8,13-cyclotetradecatriene-1,3-diol was found in fraction 2 of Kasturi tobacco resinoid. Biodegradation during the preservation of tobacco leaves leads to the formation of various flavor compounds with the C8-C19 chemical framework. Labdanoid diterpenes namely, (11</w:t>
      </w:r>
      <w:r w:rsidRPr="00792BE0">
        <w:rPr>
          <w:rFonts w:ascii="Times New Roman" w:hAnsi="Times New Roman"/>
          <w:i/>
          <w:sz w:val="20"/>
          <w:szCs w:val="20"/>
        </w:rPr>
        <w:t>E</w:t>
      </w:r>
      <w:r w:rsidRPr="00792BE0">
        <w:rPr>
          <w:rFonts w:ascii="Times New Roman" w:hAnsi="Times New Roman"/>
          <w:sz w:val="20"/>
          <w:szCs w:val="20"/>
        </w:rPr>
        <w:t>, 13</w:t>
      </w:r>
      <w:r w:rsidRPr="00792BE0">
        <w:rPr>
          <w:rFonts w:ascii="Times New Roman" w:hAnsi="Times New Roman"/>
          <w:i/>
          <w:sz w:val="20"/>
          <w:szCs w:val="20"/>
        </w:rPr>
        <w:t>Z</w:t>
      </w:r>
      <w:r w:rsidRPr="00792BE0">
        <w:rPr>
          <w:rFonts w:ascii="Times New Roman" w:hAnsi="Times New Roman"/>
          <w:sz w:val="20"/>
          <w:szCs w:val="20"/>
        </w:rPr>
        <w:t>)-</w:t>
      </w:r>
      <w:r w:rsidRPr="00792BE0">
        <w:rPr>
          <w:rFonts w:ascii="Times New Roman" w:hAnsi="Times New Roman"/>
          <w:sz w:val="20"/>
          <w:szCs w:val="20"/>
        </w:rPr>
        <w:t>labdadien-8-ol and (12</w:t>
      </w:r>
      <w:r w:rsidRPr="00792BE0">
        <w:rPr>
          <w:rFonts w:ascii="Times New Roman" w:hAnsi="Times New Roman"/>
          <w:i/>
          <w:sz w:val="20"/>
          <w:szCs w:val="20"/>
        </w:rPr>
        <w:t>Z</w:t>
      </w:r>
      <w:r w:rsidRPr="00792BE0">
        <w:rPr>
          <w:rFonts w:ascii="Times New Roman" w:hAnsi="Times New Roman"/>
          <w:sz w:val="20"/>
          <w:szCs w:val="20"/>
        </w:rPr>
        <w:t xml:space="preserve">)-abienol were found in the fractions 2 and 3 of Kasturi tobacco resinoid. </w:t>
      </w:r>
      <w:r w:rsidRPr="00792BE0">
        <w:rPr>
          <w:rFonts w:ascii="Times New Roman" w:hAnsi="Times New Roman"/>
          <w:i/>
          <w:sz w:val="20"/>
          <w:szCs w:val="20"/>
        </w:rPr>
        <w:t>Z</w:t>
      </w:r>
      <w:r w:rsidRPr="00792BE0">
        <w:rPr>
          <w:rFonts w:ascii="Times New Roman" w:hAnsi="Times New Roman"/>
          <w:sz w:val="20"/>
          <w:szCs w:val="20"/>
        </w:rPr>
        <w:t>-abienol is the main labdanoid found in oriental tobacco. Labdanoid concentrations decrease significantly during the drying process with air or sunlight [20].</w:t>
      </w:r>
    </w:p>
    <w:p w14:paraId="56A4559B" w14:textId="77777777" w:rsidR="003E3A30" w:rsidRDefault="003E3A30" w:rsidP="00CE54F4">
      <w:pPr>
        <w:spacing w:after="0"/>
        <w:jc w:val="both"/>
        <w:rPr>
          <w:rFonts w:ascii="Times New Roman" w:hAnsi="Times New Roman"/>
          <w:sz w:val="20"/>
          <w:szCs w:val="20"/>
        </w:rPr>
      </w:pPr>
    </w:p>
    <w:p w14:paraId="49EB4C98" w14:textId="77777777" w:rsidR="003E3A30" w:rsidRPr="00792BE0" w:rsidRDefault="003E3A30" w:rsidP="003E3A30">
      <w:pPr>
        <w:spacing w:after="0"/>
        <w:jc w:val="both"/>
        <w:rPr>
          <w:rFonts w:ascii="Times New Roman" w:hAnsi="Times New Roman"/>
          <w:sz w:val="20"/>
          <w:szCs w:val="20"/>
        </w:rPr>
      </w:pPr>
      <w:r w:rsidRPr="00792BE0">
        <w:rPr>
          <w:rFonts w:ascii="Times New Roman" w:hAnsi="Times New Roman"/>
          <w:sz w:val="20"/>
          <w:szCs w:val="20"/>
        </w:rPr>
        <w:t>The biochemical profile of diterpenoid differs between types of tobacco has been reported. Oriental tobacco usually contains both types of diterpenoids, while Burley tobacco only contains cembranoids. Diterpenoid is an essential precursor of substance aroma of tobacco and affects insect resistance, thus, identify factors involved in the synthesis of diterpenoid and glandular trichomes secretion can help to increase the aroma of tobacco and resistance to biotic stress [21].</w:t>
      </w:r>
    </w:p>
    <w:p w14:paraId="22F2CBC7" w14:textId="77777777" w:rsidR="003E3A30" w:rsidRDefault="003E3A30" w:rsidP="003E3A30">
      <w:pPr>
        <w:spacing w:after="0"/>
        <w:jc w:val="both"/>
        <w:rPr>
          <w:rFonts w:ascii="Times New Roman" w:hAnsi="Times New Roman"/>
          <w:sz w:val="20"/>
          <w:szCs w:val="20"/>
        </w:rPr>
      </w:pPr>
    </w:p>
    <w:p w14:paraId="757B305D" w14:textId="77777777" w:rsidR="00CE54F4" w:rsidRPr="00792BE0" w:rsidRDefault="00CE54F4" w:rsidP="00CE54F4">
      <w:pPr>
        <w:spacing w:after="0"/>
        <w:jc w:val="both"/>
        <w:rPr>
          <w:rFonts w:ascii="Times New Roman" w:hAnsi="Times New Roman"/>
          <w:sz w:val="20"/>
          <w:szCs w:val="20"/>
        </w:rPr>
      </w:pPr>
    </w:p>
    <w:p w14:paraId="29190D73" w14:textId="77777777" w:rsidR="00CE54F4" w:rsidRPr="00792BE0" w:rsidRDefault="00CE54F4" w:rsidP="00CE54F4">
      <w:pPr>
        <w:spacing w:after="0"/>
        <w:jc w:val="both"/>
        <w:rPr>
          <w:rFonts w:ascii="Times New Roman" w:hAnsi="Times New Roman"/>
          <w:sz w:val="20"/>
          <w:szCs w:val="20"/>
        </w:rPr>
      </w:pPr>
    </w:p>
    <w:p w14:paraId="6B6DBB5F" w14:textId="77777777" w:rsidR="00CE54F4" w:rsidRPr="00F447A7" w:rsidRDefault="00CE54F4" w:rsidP="00792BE0">
      <w:pPr>
        <w:spacing w:after="0"/>
        <w:jc w:val="both"/>
        <w:rPr>
          <w:rFonts w:ascii="Times New Roman" w:hAnsi="Times New Roman"/>
          <w:noProof/>
          <w:sz w:val="20"/>
          <w:szCs w:val="20"/>
          <w:lang w:bidi="ar-SA"/>
        </w:rPr>
      </w:pPr>
    </w:p>
    <w:p w14:paraId="075E54BB" w14:textId="6271ACC4" w:rsidR="00CE54F4" w:rsidRDefault="00CE54F4" w:rsidP="00CE54F4">
      <w:pPr>
        <w:spacing w:after="0"/>
        <w:rPr>
          <w:rFonts w:ascii="Times New Roman" w:hAnsi="Times New Roman"/>
          <w:b/>
          <w:noProof/>
          <w:sz w:val="20"/>
          <w:szCs w:val="20"/>
          <w:lang w:bidi="ar-SA"/>
        </w:rPr>
        <w:sectPr w:rsidR="00CE54F4" w:rsidSect="00FB6934">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561"/>
          <w:cols w:num="2" w:space="403"/>
          <w:docGrid w:linePitch="360"/>
        </w:sectPr>
      </w:pPr>
    </w:p>
    <w:p w14:paraId="18A92766" w14:textId="01FDF9A1" w:rsidR="00792BE0" w:rsidRDefault="00792BE0" w:rsidP="002B412F">
      <w:pPr>
        <w:spacing w:after="0"/>
        <w:jc w:val="center"/>
        <w:rPr>
          <w:rFonts w:ascii="Times New Roman" w:hAnsi="Times New Roman"/>
          <w:b/>
          <w:noProof/>
          <w:sz w:val="20"/>
          <w:szCs w:val="20"/>
          <w:lang w:bidi="ar-SA"/>
        </w:rPr>
      </w:pPr>
    </w:p>
    <w:p w14:paraId="2D490383" w14:textId="01AE7088" w:rsidR="00792BE0" w:rsidRDefault="00CE54F4" w:rsidP="00792BE0">
      <w:pPr>
        <w:spacing w:after="0"/>
        <w:jc w:val="both"/>
        <w:rPr>
          <w:rFonts w:ascii="Times New Roman" w:hAnsi="Times New Roman"/>
          <w:sz w:val="20"/>
          <w:szCs w:val="20"/>
        </w:rPr>
      </w:pPr>
      <w:r w:rsidRPr="00792BE0">
        <w:rPr>
          <w:rFonts w:ascii="Times New Roman" w:hAnsi="Times New Roman"/>
          <w:noProof/>
          <w:sz w:val="20"/>
          <w:szCs w:val="20"/>
          <w:lang w:eastAsia="id-ID"/>
        </w:rPr>
        <w:drawing>
          <wp:anchor distT="0" distB="0" distL="114300" distR="114300" simplePos="0" relativeHeight="251663360" behindDoc="0" locked="0" layoutInCell="1" allowOverlap="1" wp14:anchorId="6362591D" wp14:editId="6BCDE4BA">
            <wp:simplePos x="0" y="0"/>
            <wp:positionH relativeFrom="column">
              <wp:posOffset>1505358</wp:posOffset>
            </wp:positionH>
            <wp:positionV relativeFrom="paragraph">
              <wp:posOffset>8255</wp:posOffset>
            </wp:positionV>
            <wp:extent cx="3188335" cy="1351722"/>
            <wp:effectExtent l="0" t="0" r="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88335" cy="1351722"/>
                    </a:xfrm>
                    <a:prstGeom prst="rect">
                      <a:avLst/>
                    </a:prstGeom>
                  </pic:spPr>
                </pic:pic>
              </a:graphicData>
            </a:graphic>
            <wp14:sizeRelH relativeFrom="page">
              <wp14:pctWidth>0</wp14:pctWidth>
            </wp14:sizeRelH>
            <wp14:sizeRelV relativeFrom="page">
              <wp14:pctHeight>0</wp14:pctHeight>
            </wp14:sizeRelV>
          </wp:anchor>
        </w:drawing>
      </w:r>
    </w:p>
    <w:p w14:paraId="785AB2CA" w14:textId="6862C99C" w:rsidR="00792BE0" w:rsidRDefault="00CE54F4" w:rsidP="00792BE0">
      <w:pPr>
        <w:spacing w:after="0"/>
        <w:jc w:val="both"/>
        <w:rPr>
          <w:rFonts w:ascii="Times New Roman" w:hAnsi="Times New Roman"/>
          <w:sz w:val="20"/>
          <w:szCs w:val="20"/>
        </w:rPr>
      </w:pPr>
      <w:r w:rsidRPr="00792BE0">
        <w:rPr>
          <w:rFonts w:ascii="Times New Roman" w:hAnsi="Times New Roman"/>
          <w:noProof/>
          <w:sz w:val="20"/>
          <w:szCs w:val="20"/>
        </w:rPr>
        <mc:AlternateContent>
          <mc:Choice Requires="wps">
            <w:drawing>
              <wp:anchor distT="0" distB="0" distL="114300" distR="114300" simplePos="0" relativeHeight="251671552" behindDoc="0" locked="0" layoutInCell="1" allowOverlap="1" wp14:anchorId="0AE3C655" wp14:editId="62A4FDEE">
                <wp:simplePos x="0" y="0"/>
                <wp:positionH relativeFrom="column">
                  <wp:posOffset>4192905</wp:posOffset>
                </wp:positionH>
                <wp:positionV relativeFrom="paragraph">
                  <wp:posOffset>6985</wp:posOffset>
                </wp:positionV>
                <wp:extent cx="412943" cy="262393"/>
                <wp:effectExtent l="0" t="0" r="6350" b="4445"/>
                <wp:wrapNone/>
                <wp:docPr id="4" name="Text Box 4"/>
                <wp:cNvGraphicFramePr/>
                <a:graphic xmlns:a="http://schemas.openxmlformats.org/drawingml/2006/main">
                  <a:graphicData uri="http://schemas.microsoft.com/office/word/2010/wordprocessingShape">
                    <wps:wsp>
                      <wps:cNvSpPr txBox="1"/>
                      <wps:spPr>
                        <a:xfrm>
                          <a:off x="0" y="0"/>
                          <a:ext cx="412943" cy="262393"/>
                        </a:xfrm>
                        <a:prstGeom prst="rect">
                          <a:avLst/>
                        </a:prstGeom>
                        <a:solidFill>
                          <a:schemeClr val="lt1"/>
                        </a:solidFill>
                        <a:ln w="6350">
                          <a:noFill/>
                        </a:ln>
                      </wps:spPr>
                      <wps:txbx>
                        <w:txbxContent>
                          <w:p w14:paraId="0F40DA92" w14:textId="77777777" w:rsidR="00792BE0" w:rsidRPr="00E812E6" w:rsidRDefault="00792BE0" w:rsidP="00792BE0">
                            <w:pPr>
                              <w:jc w:val="right"/>
                              <w:rPr>
                                <w:rFonts w:ascii="Times New Roman" w:hAnsi="Times New Roman"/>
                                <w:b/>
                                <w:bCs/>
                                <w:sz w:val="20"/>
                                <w:szCs w:val="20"/>
                              </w:rPr>
                            </w:pPr>
                            <w:r w:rsidRPr="00E812E6">
                              <w:rPr>
                                <w:rFonts w:ascii="Times New Roman" w:hAnsi="Times New Roman"/>
                                <w:b/>
                                <w:bCs/>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E3C655" id="_x0000_t202" coordsize="21600,21600" o:spt="202" path="m,l,21600r21600,l21600,xe">
                <v:stroke joinstyle="miter"/>
                <v:path gradientshapeok="t" o:connecttype="rect"/>
              </v:shapetype>
              <v:shape id="Text Box 4" o:spid="_x0000_s1026" type="#_x0000_t202" style="position:absolute;left:0;text-align:left;margin-left:330.15pt;margin-top:.55pt;width:32.5pt;height:20.6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" fillcolor="white [3201]" stroked="f" strokeweight=".5pt">
                <v:textbox>
                  <w:txbxContent>
                    <w:p w14:paraId="0F40DA92" w14:textId="77777777" w:rsidR="00792BE0" w:rsidRPr="00E812E6" w:rsidRDefault="00792BE0" w:rsidP="00792BE0">
                      <w:pPr>
                        <w:jc w:val="right"/>
                        <w:rPr>
                          <w:rFonts w:ascii="Times New Roman" w:hAnsi="Times New Roman"/>
                          <w:b/>
                          <w:bCs/>
                          <w:sz w:val="20"/>
                          <w:szCs w:val="20"/>
                        </w:rPr>
                      </w:pPr>
                      <w:r w:rsidRPr="00E812E6">
                        <w:rPr>
                          <w:rFonts w:ascii="Times New Roman" w:hAnsi="Times New Roman"/>
                          <w:b/>
                          <w:bCs/>
                          <w:sz w:val="20"/>
                          <w:szCs w:val="20"/>
                        </w:rPr>
                        <w:t>(a)</w:t>
                      </w:r>
                    </w:p>
                  </w:txbxContent>
                </v:textbox>
              </v:shape>
            </w:pict>
          </mc:Fallback>
        </mc:AlternateContent>
      </w:r>
    </w:p>
    <w:p w14:paraId="13C782DB" w14:textId="1684DA11" w:rsidR="00792BE0" w:rsidRPr="00792BE0" w:rsidRDefault="00792BE0" w:rsidP="00792BE0">
      <w:pPr>
        <w:spacing w:after="0"/>
        <w:jc w:val="both"/>
        <w:rPr>
          <w:rFonts w:ascii="Times New Roman" w:hAnsi="Times New Roman"/>
          <w:sz w:val="20"/>
          <w:szCs w:val="20"/>
        </w:rPr>
      </w:pPr>
    </w:p>
    <w:p w14:paraId="67F3D9B5" w14:textId="4DBD0B2E" w:rsidR="00792BE0" w:rsidRPr="00792BE0" w:rsidRDefault="00792BE0" w:rsidP="00792BE0">
      <w:pPr>
        <w:spacing w:after="0"/>
        <w:jc w:val="both"/>
        <w:rPr>
          <w:rFonts w:ascii="Times New Roman" w:hAnsi="Times New Roman"/>
          <w:sz w:val="20"/>
          <w:szCs w:val="20"/>
        </w:rPr>
      </w:pPr>
    </w:p>
    <w:p w14:paraId="10F3DFE8" w14:textId="77777777" w:rsidR="00792BE0" w:rsidRPr="00792BE0" w:rsidRDefault="00792BE0" w:rsidP="00792BE0">
      <w:pPr>
        <w:spacing w:after="0"/>
        <w:jc w:val="both"/>
        <w:rPr>
          <w:rFonts w:ascii="Times New Roman" w:hAnsi="Times New Roman"/>
          <w:sz w:val="20"/>
          <w:szCs w:val="20"/>
        </w:rPr>
      </w:pPr>
    </w:p>
    <w:p w14:paraId="76E17103" w14:textId="77777777" w:rsidR="00792BE0" w:rsidRPr="00792BE0" w:rsidRDefault="00792BE0" w:rsidP="00792BE0">
      <w:pPr>
        <w:spacing w:after="0"/>
        <w:jc w:val="both"/>
        <w:rPr>
          <w:rFonts w:ascii="Times New Roman" w:hAnsi="Times New Roman"/>
          <w:sz w:val="20"/>
          <w:szCs w:val="20"/>
        </w:rPr>
      </w:pPr>
    </w:p>
    <w:p w14:paraId="41B986F6" w14:textId="77777777" w:rsidR="00792BE0" w:rsidRPr="00792BE0" w:rsidRDefault="00792BE0" w:rsidP="00792BE0">
      <w:pPr>
        <w:spacing w:after="0"/>
        <w:jc w:val="both"/>
        <w:rPr>
          <w:rFonts w:ascii="Times New Roman" w:hAnsi="Times New Roman"/>
          <w:sz w:val="20"/>
          <w:szCs w:val="20"/>
        </w:rPr>
      </w:pPr>
    </w:p>
    <w:p w14:paraId="057B6369" w14:textId="77777777" w:rsidR="00792BE0" w:rsidRPr="00792BE0" w:rsidRDefault="00792BE0" w:rsidP="00792BE0">
      <w:pPr>
        <w:spacing w:after="0"/>
        <w:jc w:val="both"/>
        <w:rPr>
          <w:rFonts w:ascii="Times New Roman" w:hAnsi="Times New Roman"/>
          <w:sz w:val="20"/>
          <w:szCs w:val="20"/>
        </w:rPr>
      </w:pPr>
    </w:p>
    <w:p w14:paraId="69A17707" w14:textId="77777777" w:rsidR="00792BE0" w:rsidRPr="00792BE0" w:rsidRDefault="00792BE0" w:rsidP="00792BE0">
      <w:pPr>
        <w:spacing w:after="0"/>
        <w:jc w:val="both"/>
        <w:rPr>
          <w:rFonts w:ascii="Times New Roman" w:hAnsi="Times New Roman"/>
          <w:sz w:val="20"/>
          <w:szCs w:val="20"/>
        </w:rPr>
      </w:pPr>
      <w:r w:rsidRPr="00792BE0">
        <w:rPr>
          <w:rFonts w:ascii="Times New Roman" w:hAnsi="Times New Roman"/>
          <w:noProof/>
          <w:sz w:val="20"/>
          <w:szCs w:val="20"/>
        </w:rPr>
        <mc:AlternateContent>
          <mc:Choice Requires="wps">
            <w:drawing>
              <wp:anchor distT="0" distB="0" distL="114300" distR="114300" simplePos="0" relativeHeight="251669504" behindDoc="0" locked="0" layoutInCell="1" allowOverlap="1" wp14:anchorId="2A38F804" wp14:editId="668F8106">
                <wp:simplePos x="0" y="0"/>
                <wp:positionH relativeFrom="column">
                  <wp:posOffset>4269851</wp:posOffset>
                </wp:positionH>
                <wp:positionV relativeFrom="paragraph">
                  <wp:posOffset>201985</wp:posOffset>
                </wp:positionV>
                <wp:extent cx="412943" cy="262393"/>
                <wp:effectExtent l="0" t="0" r="6350" b="4445"/>
                <wp:wrapNone/>
                <wp:docPr id="6" name="Text Box 6"/>
                <wp:cNvGraphicFramePr/>
                <a:graphic xmlns:a="http://schemas.openxmlformats.org/drawingml/2006/main">
                  <a:graphicData uri="http://schemas.microsoft.com/office/word/2010/wordprocessingShape">
                    <wps:wsp>
                      <wps:cNvSpPr txBox="1"/>
                      <wps:spPr>
                        <a:xfrm>
                          <a:off x="0" y="0"/>
                          <a:ext cx="412943" cy="262393"/>
                        </a:xfrm>
                        <a:prstGeom prst="rect">
                          <a:avLst/>
                        </a:prstGeom>
                        <a:solidFill>
                          <a:schemeClr val="lt1"/>
                        </a:solidFill>
                        <a:ln w="6350">
                          <a:noFill/>
                        </a:ln>
                      </wps:spPr>
                      <wps:txbx>
                        <w:txbxContent>
                          <w:p w14:paraId="460DD487" w14:textId="77777777" w:rsidR="00792BE0" w:rsidRPr="00E812E6" w:rsidRDefault="00792BE0" w:rsidP="00792BE0">
                            <w:pPr>
                              <w:jc w:val="right"/>
                              <w:rPr>
                                <w:rFonts w:ascii="Times New Roman" w:hAnsi="Times New Roman"/>
                                <w:b/>
                                <w:bCs/>
                                <w:sz w:val="20"/>
                                <w:szCs w:val="20"/>
                              </w:rPr>
                            </w:pPr>
                            <w:r w:rsidRPr="00E812E6">
                              <w:rPr>
                                <w:rFonts w:ascii="Times New Roman" w:hAnsi="Times New Roman"/>
                                <w:b/>
                                <w:bCs/>
                                <w:sz w:val="20"/>
                                <w:szCs w:val="20"/>
                              </w:rPr>
                              <w:t>(</w:t>
                            </w:r>
                            <w:r>
                              <w:rPr>
                                <w:rFonts w:ascii="Times New Roman" w:hAnsi="Times New Roman"/>
                                <w:b/>
                                <w:bCs/>
                                <w:sz w:val="20"/>
                                <w:szCs w:val="20"/>
                              </w:rPr>
                              <w:t>b</w:t>
                            </w:r>
                            <w:r w:rsidRPr="00E812E6">
                              <w:rPr>
                                <w:rFonts w:ascii="Times New Roman" w:hAnsi="Times New Roman"/>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38F804" id="Text Box 6" o:spid="_x0000_s1027" type="#_x0000_t202" style="position:absolute;left:0;text-align:left;margin-left:336.2pt;margin-top:15.9pt;width:32.5pt;height:20.6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" fillcolor="white [3201]" stroked="f" strokeweight=".5pt">
                <v:textbox>
                  <w:txbxContent>
                    <w:p w14:paraId="460DD487" w14:textId="77777777" w:rsidR="00792BE0" w:rsidRPr="00E812E6" w:rsidRDefault="00792BE0" w:rsidP="00792BE0">
                      <w:pPr>
                        <w:jc w:val="right"/>
                        <w:rPr>
                          <w:rFonts w:ascii="Times New Roman" w:hAnsi="Times New Roman"/>
                          <w:b/>
                          <w:bCs/>
                          <w:sz w:val="20"/>
                          <w:szCs w:val="20"/>
                        </w:rPr>
                      </w:pPr>
                      <w:r w:rsidRPr="00E812E6">
                        <w:rPr>
                          <w:rFonts w:ascii="Times New Roman" w:hAnsi="Times New Roman"/>
                          <w:b/>
                          <w:bCs/>
                          <w:sz w:val="20"/>
                          <w:szCs w:val="20"/>
                        </w:rPr>
                        <w:t>(</w:t>
                      </w:r>
                      <w:r>
                        <w:rPr>
                          <w:rFonts w:ascii="Times New Roman" w:hAnsi="Times New Roman"/>
                          <w:b/>
                          <w:bCs/>
                          <w:sz w:val="20"/>
                          <w:szCs w:val="20"/>
                        </w:rPr>
                        <w:t>b</w:t>
                      </w:r>
                      <w:r w:rsidRPr="00E812E6">
                        <w:rPr>
                          <w:rFonts w:ascii="Times New Roman" w:hAnsi="Times New Roman"/>
                          <w:b/>
                          <w:bCs/>
                          <w:sz w:val="20"/>
                          <w:szCs w:val="20"/>
                        </w:rPr>
                        <w:t>)</w:t>
                      </w:r>
                    </w:p>
                  </w:txbxContent>
                </v:textbox>
              </v:shape>
            </w:pict>
          </mc:Fallback>
        </mc:AlternateContent>
      </w:r>
      <w:r w:rsidRPr="00792BE0">
        <w:rPr>
          <w:rFonts w:ascii="Times New Roman" w:hAnsi="Times New Roman"/>
          <w:noProof/>
          <w:sz w:val="20"/>
          <w:szCs w:val="20"/>
          <w:lang w:eastAsia="id-ID"/>
        </w:rPr>
        <w:drawing>
          <wp:anchor distT="0" distB="0" distL="114300" distR="114300" simplePos="0" relativeHeight="251664384" behindDoc="0" locked="0" layoutInCell="1" allowOverlap="1" wp14:anchorId="2A55BFA3" wp14:editId="36A59EBE">
            <wp:simplePos x="0" y="0"/>
            <wp:positionH relativeFrom="column">
              <wp:posOffset>1494845</wp:posOffset>
            </wp:positionH>
            <wp:positionV relativeFrom="paragraph">
              <wp:posOffset>86250</wp:posOffset>
            </wp:positionV>
            <wp:extent cx="3275938" cy="1216025"/>
            <wp:effectExtent l="0" t="0" r="127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98654" cy="1224457"/>
                    </a:xfrm>
                    <a:prstGeom prst="rect">
                      <a:avLst/>
                    </a:prstGeom>
                  </pic:spPr>
                </pic:pic>
              </a:graphicData>
            </a:graphic>
            <wp14:sizeRelH relativeFrom="page">
              <wp14:pctWidth>0</wp14:pctWidth>
            </wp14:sizeRelH>
            <wp14:sizeRelV relativeFrom="page">
              <wp14:pctHeight>0</wp14:pctHeight>
            </wp14:sizeRelV>
          </wp:anchor>
        </w:drawing>
      </w:r>
    </w:p>
    <w:p w14:paraId="7260371C" w14:textId="77777777" w:rsidR="00792BE0" w:rsidRPr="00792BE0" w:rsidRDefault="00792BE0" w:rsidP="00792BE0">
      <w:pPr>
        <w:spacing w:after="0"/>
        <w:jc w:val="both"/>
        <w:rPr>
          <w:rFonts w:ascii="Times New Roman" w:hAnsi="Times New Roman"/>
          <w:sz w:val="20"/>
          <w:szCs w:val="20"/>
        </w:rPr>
      </w:pPr>
    </w:p>
    <w:p w14:paraId="702F18C4" w14:textId="77777777" w:rsidR="00792BE0" w:rsidRPr="00792BE0" w:rsidRDefault="00792BE0" w:rsidP="00792BE0">
      <w:pPr>
        <w:spacing w:after="0"/>
        <w:jc w:val="both"/>
        <w:rPr>
          <w:rFonts w:ascii="Times New Roman" w:hAnsi="Times New Roman"/>
          <w:sz w:val="20"/>
          <w:szCs w:val="20"/>
        </w:rPr>
      </w:pPr>
    </w:p>
    <w:p w14:paraId="59D6111C" w14:textId="77777777" w:rsidR="00792BE0" w:rsidRPr="00792BE0" w:rsidRDefault="00792BE0" w:rsidP="00792BE0">
      <w:pPr>
        <w:spacing w:after="0"/>
        <w:jc w:val="both"/>
        <w:rPr>
          <w:rFonts w:ascii="Times New Roman" w:hAnsi="Times New Roman"/>
          <w:sz w:val="20"/>
          <w:szCs w:val="20"/>
        </w:rPr>
      </w:pPr>
    </w:p>
    <w:p w14:paraId="4B072676" w14:textId="77777777" w:rsidR="00CE54F4" w:rsidRDefault="00CE54F4" w:rsidP="00792BE0">
      <w:pPr>
        <w:spacing w:after="0"/>
        <w:jc w:val="both"/>
        <w:rPr>
          <w:rFonts w:ascii="Times New Roman" w:hAnsi="Times New Roman"/>
          <w:sz w:val="20"/>
          <w:szCs w:val="20"/>
        </w:rPr>
      </w:pPr>
    </w:p>
    <w:p w14:paraId="09421699" w14:textId="77777777" w:rsidR="00CE54F4" w:rsidRDefault="00CE54F4" w:rsidP="00792BE0">
      <w:pPr>
        <w:spacing w:after="0"/>
        <w:jc w:val="both"/>
        <w:rPr>
          <w:rFonts w:ascii="Times New Roman" w:hAnsi="Times New Roman"/>
          <w:sz w:val="20"/>
          <w:szCs w:val="20"/>
        </w:rPr>
      </w:pPr>
    </w:p>
    <w:p w14:paraId="3C243BCF" w14:textId="77777777" w:rsidR="00CE54F4" w:rsidRDefault="00CE54F4" w:rsidP="00792BE0">
      <w:pPr>
        <w:spacing w:after="0"/>
        <w:jc w:val="both"/>
        <w:rPr>
          <w:rFonts w:ascii="Times New Roman" w:hAnsi="Times New Roman"/>
          <w:sz w:val="20"/>
          <w:szCs w:val="20"/>
        </w:rPr>
      </w:pPr>
    </w:p>
    <w:p w14:paraId="045B4D65" w14:textId="4769AD25" w:rsidR="00792BE0" w:rsidRPr="00792BE0" w:rsidRDefault="00792BE0" w:rsidP="00792BE0">
      <w:pPr>
        <w:spacing w:after="0"/>
        <w:jc w:val="both"/>
        <w:rPr>
          <w:rFonts w:ascii="Times New Roman" w:hAnsi="Times New Roman"/>
          <w:sz w:val="20"/>
          <w:szCs w:val="20"/>
        </w:rPr>
      </w:pPr>
      <w:r w:rsidRPr="00792BE0">
        <w:rPr>
          <w:rFonts w:ascii="Times New Roman" w:hAnsi="Times New Roman"/>
          <w:noProof/>
          <w:sz w:val="20"/>
          <w:szCs w:val="20"/>
          <w:lang w:eastAsia="id-ID"/>
        </w:rPr>
        <w:drawing>
          <wp:anchor distT="0" distB="0" distL="114300" distR="114300" simplePos="0" relativeHeight="251665408" behindDoc="0" locked="0" layoutInCell="1" allowOverlap="1" wp14:anchorId="0AC7A04A" wp14:editId="275CF261">
            <wp:simplePos x="0" y="0"/>
            <wp:positionH relativeFrom="column">
              <wp:posOffset>1463040</wp:posOffset>
            </wp:positionH>
            <wp:positionV relativeFrom="paragraph">
              <wp:posOffset>286054</wp:posOffset>
            </wp:positionV>
            <wp:extent cx="3244132" cy="11525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34250" cy="1184541"/>
                    </a:xfrm>
                    <a:prstGeom prst="rect">
                      <a:avLst/>
                    </a:prstGeom>
                  </pic:spPr>
                </pic:pic>
              </a:graphicData>
            </a:graphic>
            <wp14:sizeRelH relativeFrom="page">
              <wp14:pctWidth>0</wp14:pctWidth>
            </wp14:sizeRelH>
            <wp14:sizeRelV relativeFrom="page">
              <wp14:pctHeight>0</wp14:pctHeight>
            </wp14:sizeRelV>
          </wp:anchor>
        </w:drawing>
      </w:r>
    </w:p>
    <w:p w14:paraId="38C811FA" w14:textId="77777777" w:rsidR="00CE54F4" w:rsidRDefault="00CE54F4" w:rsidP="00792BE0">
      <w:pPr>
        <w:spacing w:after="0"/>
        <w:jc w:val="both"/>
        <w:rPr>
          <w:rFonts w:ascii="Times New Roman" w:hAnsi="Times New Roman"/>
          <w:sz w:val="20"/>
          <w:szCs w:val="20"/>
        </w:rPr>
      </w:pPr>
    </w:p>
    <w:p w14:paraId="6E7C3C38" w14:textId="66F5EA0A" w:rsidR="00CE54F4" w:rsidRDefault="00CE54F4" w:rsidP="00792BE0">
      <w:pPr>
        <w:spacing w:after="0"/>
        <w:jc w:val="both"/>
        <w:rPr>
          <w:rFonts w:ascii="Times New Roman" w:hAnsi="Times New Roman"/>
          <w:sz w:val="20"/>
          <w:szCs w:val="20"/>
        </w:rPr>
      </w:pPr>
      <w:r w:rsidRPr="00792BE0">
        <w:rPr>
          <w:rFonts w:ascii="Times New Roman" w:hAnsi="Times New Roman"/>
          <w:noProof/>
          <w:sz w:val="20"/>
          <w:szCs w:val="20"/>
        </w:rPr>
        <mc:AlternateContent>
          <mc:Choice Requires="wps">
            <w:drawing>
              <wp:anchor distT="0" distB="0" distL="114300" distR="114300" simplePos="0" relativeHeight="251670528" behindDoc="0" locked="0" layoutInCell="1" allowOverlap="1" wp14:anchorId="33CB2F42" wp14:editId="51CC47FB">
                <wp:simplePos x="0" y="0"/>
                <wp:positionH relativeFrom="column">
                  <wp:posOffset>4199255</wp:posOffset>
                </wp:positionH>
                <wp:positionV relativeFrom="paragraph">
                  <wp:posOffset>48260</wp:posOffset>
                </wp:positionV>
                <wp:extent cx="412943" cy="262393"/>
                <wp:effectExtent l="0" t="0" r="6350" b="4445"/>
                <wp:wrapNone/>
                <wp:docPr id="7" name="Text Box 7"/>
                <wp:cNvGraphicFramePr/>
                <a:graphic xmlns:a="http://schemas.openxmlformats.org/drawingml/2006/main">
                  <a:graphicData uri="http://schemas.microsoft.com/office/word/2010/wordprocessingShape">
                    <wps:wsp>
                      <wps:cNvSpPr txBox="1"/>
                      <wps:spPr>
                        <a:xfrm>
                          <a:off x="0" y="0"/>
                          <a:ext cx="412943" cy="262393"/>
                        </a:xfrm>
                        <a:prstGeom prst="rect">
                          <a:avLst/>
                        </a:prstGeom>
                        <a:solidFill>
                          <a:schemeClr val="lt1"/>
                        </a:solidFill>
                        <a:ln w="6350">
                          <a:noFill/>
                        </a:ln>
                      </wps:spPr>
                      <wps:txbx>
                        <w:txbxContent>
                          <w:p w14:paraId="1B9F0F72" w14:textId="77777777" w:rsidR="00792BE0" w:rsidRPr="00E812E6" w:rsidRDefault="00792BE0" w:rsidP="00792BE0">
                            <w:pPr>
                              <w:jc w:val="right"/>
                              <w:rPr>
                                <w:rFonts w:ascii="Times New Roman" w:hAnsi="Times New Roman"/>
                                <w:b/>
                                <w:bCs/>
                                <w:sz w:val="20"/>
                                <w:szCs w:val="20"/>
                              </w:rPr>
                            </w:pPr>
                            <w:r w:rsidRPr="00E812E6">
                              <w:rPr>
                                <w:rFonts w:ascii="Times New Roman" w:hAnsi="Times New Roman"/>
                                <w:b/>
                                <w:bCs/>
                                <w:sz w:val="20"/>
                                <w:szCs w:val="20"/>
                              </w:rPr>
                              <w:t>(</w:t>
                            </w:r>
                            <w:r>
                              <w:rPr>
                                <w:rFonts w:ascii="Times New Roman" w:hAnsi="Times New Roman"/>
                                <w:b/>
                                <w:bCs/>
                                <w:sz w:val="20"/>
                                <w:szCs w:val="20"/>
                              </w:rPr>
                              <w:t>c</w:t>
                            </w:r>
                            <w:r w:rsidRPr="00E812E6">
                              <w:rPr>
                                <w:rFonts w:ascii="Times New Roman" w:hAnsi="Times New Roman"/>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CB2F42" id="Text Box 7" o:spid="_x0000_s1028" type="#_x0000_t202" style="position:absolute;left:0;text-align:left;margin-left:330.65pt;margin-top:3.8pt;width:32.5pt;height:20.6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" fillcolor="white [3201]" stroked="f" strokeweight=".5pt">
                <v:textbox>
                  <w:txbxContent>
                    <w:p w14:paraId="1B9F0F72" w14:textId="77777777" w:rsidR="00792BE0" w:rsidRPr="00E812E6" w:rsidRDefault="00792BE0" w:rsidP="00792BE0">
                      <w:pPr>
                        <w:jc w:val="right"/>
                        <w:rPr>
                          <w:rFonts w:ascii="Times New Roman" w:hAnsi="Times New Roman"/>
                          <w:b/>
                          <w:bCs/>
                          <w:sz w:val="20"/>
                          <w:szCs w:val="20"/>
                        </w:rPr>
                      </w:pPr>
                      <w:r w:rsidRPr="00E812E6">
                        <w:rPr>
                          <w:rFonts w:ascii="Times New Roman" w:hAnsi="Times New Roman"/>
                          <w:b/>
                          <w:bCs/>
                          <w:sz w:val="20"/>
                          <w:szCs w:val="20"/>
                        </w:rPr>
                        <w:t>(</w:t>
                      </w:r>
                      <w:r>
                        <w:rPr>
                          <w:rFonts w:ascii="Times New Roman" w:hAnsi="Times New Roman"/>
                          <w:b/>
                          <w:bCs/>
                          <w:sz w:val="20"/>
                          <w:szCs w:val="20"/>
                        </w:rPr>
                        <w:t>c</w:t>
                      </w:r>
                      <w:r w:rsidRPr="00E812E6">
                        <w:rPr>
                          <w:rFonts w:ascii="Times New Roman" w:hAnsi="Times New Roman"/>
                          <w:b/>
                          <w:bCs/>
                          <w:sz w:val="20"/>
                          <w:szCs w:val="20"/>
                        </w:rPr>
                        <w:t>)</w:t>
                      </w:r>
                    </w:p>
                  </w:txbxContent>
                </v:textbox>
              </v:shape>
            </w:pict>
          </mc:Fallback>
        </mc:AlternateContent>
      </w:r>
    </w:p>
    <w:p w14:paraId="55C7F3F5" w14:textId="0B378359" w:rsidR="00CE54F4" w:rsidRDefault="00CE54F4" w:rsidP="00792BE0">
      <w:pPr>
        <w:spacing w:after="0"/>
        <w:jc w:val="both"/>
        <w:rPr>
          <w:rFonts w:ascii="Times New Roman" w:hAnsi="Times New Roman"/>
          <w:sz w:val="20"/>
          <w:szCs w:val="20"/>
        </w:rPr>
      </w:pPr>
    </w:p>
    <w:p w14:paraId="6BB691E5" w14:textId="65C6B5CD" w:rsidR="00CE54F4" w:rsidRDefault="00CE54F4" w:rsidP="00792BE0">
      <w:pPr>
        <w:spacing w:after="0"/>
        <w:jc w:val="both"/>
        <w:rPr>
          <w:rFonts w:ascii="Times New Roman" w:hAnsi="Times New Roman"/>
          <w:sz w:val="20"/>
          <w:szCs w:val="20"/>
        </w:rPr>
      </w:pPr>
    </w:p>
    <w:p w14:paraId="1DCAE172" w14:textId="55174618" w:rsidR="00CE54F4" w:rsidRDefault="00CE54F4" w:rsidP="00792BE0">
      <w:pPr>
        <w:spacing w:after="0"/>
        <w:jc w:val="both"/>
        <w:rPr>
          <w:rFonts w:ascii="Times New Roman" w:hAnsi="Times New Roman"/>
          <w:sz w:val="20"/>
          <w:szCs w:val="20"/>
        </w:rPr>
      </w:pPr>
    </w:p>
    <w:p w14:paraId="78E8F503" w14:textId="0E937906" w:rsidR="00CE54F4" w:rsidRDefault="00CE54F4" w:rsidP="00792BE0">
      <w:pPr>
        <w:spacing w:after="0"/>
        <w:jc w:val="both"/>
        <w:rPr>
          <w:rFonts w:ascii="Times New Roman" w:hAnsi="Times New Roman"/>
          <w:sz w:val="20"/>
          <w:szCs w:val="20"/>
        </w:rPr>
      </w:pPr>
    </w:p>
    <w:p w14:paraId="213E5C61" w14:textId="77777777" w:rsidR="00CE54F4" w:rsidRDefault="00CE54F4" w:rsidP="00792BE0">
      <w:pPr>
        <w:spacing w:after="0"/>
        <w:jc w:val="both"/>
        <w:rPr>
          <w:rFonts w:ascii="Times New Roman" w:hAnsi="Times New Roman"/>
          <w:sz w:val="20"/>
          <w:szCs w:val="20"/>
        </w:rPr>
      </w:pPr>
    </w:p>
    <w:p w14:paraId="3373F4A2" w14:textId="77777777" w:rsidR="003E3A30" w:rsidRDefault="003E3A30" w:rsidP="00792BE0">
      <w:pPr>
        <w:spacing w:after="0"/>
        <w:jc w:val="both"/>
        <w:rPr>
          <w:rFonts w:ascii="Times New Roman" w:hAnsi="Times New Roman"/>
          <w:sz w:val="20"/>
          <w:szCs w:val="20"/>
        </w:rPr>
      </w:pPr>
    </w:p>
    <w:p w14:paraId="07A0EB54" w14:textId="77777777" w:rsidR="003E3A30" w:rsidRDefault="003E3A30" w:rsidP="00792BE0">
      <w:pPr>
        <w:spacing w:after="0"/>
        <w:jc w:val="both"/>
        <w:rPr>
          <w:rFonts w:ascii="Times New Roman" w:hAnsi="Times New Roman"/>
          <w:sz w:val="20"/>
          <w:szCs w:val="20"/>
        </w:rPr>
      </w:pPr>
    </w:p>
    <w:p w14:paraId="56A80310" w14:textId="77777777" w:rsidR="003E3A30" w:rsidRDefault="003E3A30" w:rsidP="00792BE0">
      <w:pPr>
        <w:spacing w:after="0"/>
        <w:jc w:val="both"/>
        <w:rPr>
          <w:rFonts w:ascii="Times New Roman" w:hAnsi="Times New Roman"/>
          <w:sz w:val="20"/>
          <w:szCs w:val="20"/>
        </w:rPr>
      </w:pPr>
    </w:p>
    <w:p w14:paraId="535F0755" w14:textId="4370BA4D" w:rsidR="00792BE0" w:rsidRPr="00792BE0" w:rsidRDefault="00792BE0" w:rsidP="00792BE0">
      <w:pPr>
        <w:spacing w:after="0"/>
        <w:jc w:val="both"/>
        <w:rPr>
          <w:rFonts w:ascii="Times New Roman" w:hAnsi="Times New Roman"/>
          <w:sz w:val="20"/>
          <w:szCs w:val="20"/>
        </w:rPr>
      </w:pPr>
      <w:r w:rsidRPr="00792BE0">
        <w:rPr>
          <w:rFonts w:ascii="Times New Roman" w:hAnsi="Times New Roman"/>
          <w:noProof/>
          <w:sz w:val="20"/>
          <w:szCs w:val="20"/>
          <w:lang w:eastAsia="id-ID"/>
        </w:rPr>
        <w:drawing>
          <wp:anchor distT="0" distB="0" distL="114300" distR="114300" simplePos="0" relativeHeight="251666432" behindDoc="0" locked="0" layoutInCell="1" allowOverlap="1" wp14:anchorId="0CCF3519" wp14:editId="0434AC4B">
            <wp:simplePos x="0" y="0"/>
            <wp:positionH relativeFrom="column">
              <wp:posOffset>1478943</wp:posOffset>
            </wp:positionH>
            <wp:positionV relativeFrom="paragraph">
              <wp:posOffset>211510</wp:posOffset>
            </wp:positionV>
            <wp:extent cx="3267986" cy="1208396"/>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33602" cy="1232659"/>
                    </a:xfrm>
                    <a:prstGeom prst="rect">
                      <a:avLst/>
                    </a:prstGeom>
                  </pic:spPr>
                </pic:pic>
              </a:graphicData>
            </a:graphic>
            <wp14:sizeRelH relativeFrom="page">
              <wp14:pctWidth>0</wp14:pctWidth>
            </wp14:sizeRelH>
            <wp14:sizeRelV relativeFrom="page">
              <wp14:pctHeight>0</wp14:pctHeight>
            </wp14:sizeRelV>
          </wp:anchor>
        </w:drawing>
      </w:r>
    </w:p>
    <w:p w14:paraId="7FA9338C" w14:textId="2CACE849" w:rsidR="00792BE0" w:rsidRPr="00792BE0" w:rsidRDefault="00792BE0" w:rsidP="00792BE0">
      <w:pPr>
        <w:spacing w:after="0"/>
        <w:jc w:val="both"/>
        <w:rPr>
          <w:rFonts w:ascii="Times New Roman" w:hAnsi="Times New Roman"/>
          <w:sz w:val="20"/>
          <w:szCs w:val="20"/>
        </w:rPr>
      </w:pPr>
    </w:p>
    <w:p w14:paraId="192B82BD" w14:textId="005808D9" w:rsidR="00792BE0" w:rsidRPr="00792BE0" w:rsidRDefault="00CE54F4" w:rsidP="00792BE0">
      <w:pPr>
        <w:spacing w:after="0"/>
        <w:jc w:val="both"/>
        <w:rPr>
          <w:rFonts w:ascii="Times New Roman" w:hAnsi="Times New Roman"/>
          <w:sz w:val="20"/>
          <w:szCs w:val="20"/>
        </w:rPr>
      </w:pPr>
      <w:r w:rsidRPr="00792BE0">
        <w:rPr>
          <w:rFonts w:ascii="Times New Roman" w:hAnsi="Times New Roman"/>
          <w:noProof/>
          <w:sz w:val="20"/>
          <w:szCs w:val="20"/>
        </w:rPr>
        <mc:AlternateContent>
          <mc:Choice Requires="wps">
            <w:drawing>
              <wp:anchor distT="0" distB="0" distL="114300" distR="114300" simplePos="0" relativeHeight="251672576" behindDoc="0" locked="0" layoutInCell="1" allowOverlap="1" wp14:anchorId="73C2732A" wp14:editId="11E22B91">
                <wp:simplePos x="0" y="0"/>
                <wp:positionH relativeFrom="column">
                  <wp:posOffset>4206240</wp:posOffset>
                </wp:positionH>
                <wp:positionV relativeFrom="paragraph">
                  <wp:posOffset>55245</wp:posOffset>
                </wp:positionV>
                <wp:extent cx="412943" cy="262393"/>
                <wp:effectExtent l="0" t="0" r="6350" b="4445"/>
                <wp:wrapNone/>
                <wp:docPr id="8" name="Text Box 8"/>
                <wp:cNvGraphicFramePr/>
                <a:graphic xmlns:a="http://schemas.openxmlformats.org/drawingml/2006/main">
                  <a:graphicData uri="http://schemas.microsoft.com/office/word/2010/wordprocessingShape">
                    <wps:wsp>
                      <wps:cNvSpPr txBox="1"/>
                      <wps:spPr>
                        <a:xfrm>
                          <a:off x="0" y="0"/>
                          <a:ext cx="412943" cy="262393"/>
                        </a:xfrm>
                        <a:prstGeom prst="rect">
                          <a:avLst/>
                        </a:prstGeom>
                        <a:solidFill>
                          <a:schemeClr val="lt1"/>
                        </a:solidFill>
                        <a:ln w="6350">
                          <a:noFill/>
                        </a:ln>
                      </wps:spPr>
                      <wps:txbx>
                        <w:txbxContent>
                          <w:p w14:paraId="40203812" w14:textId="77777777" w:rsidR="00792BE0" w:rsidRPr="00E812E6" w:rsidRDefault="00792BE0" w:rsidP="00792BE0">
                            <w:pPr>
                              <w:jc w:val="right"/>
                              <w:rPr>
                                <w:rFonts w:ascii="Times New Roman" w:hAnsi="Times New Roman"/>
                                <w:b/>
                                <w:bCs/>
                                <w:sz w:val="20"/>
                                <w:szCs w:val="20"/>
                              </w:rPr>
                            </w:pPr>
                            <w:r w:rsidRPr="00E812E6">
                              <w:rPr>
                                <w:rFonts w:ascii="Times New Roman" w:hAnsi="Times New Roman"/>
                                <w:b/>
                                <w:bCs/>
                                <w:sz w:val="20"/>
                                <w:szCs w:val="20"/>
                              </w:rPr>
                              <w:t>(</w:t>
                            </w:r>
                            <w:r>
                              <w:rPr>
                                <w:rFonts w:ascii="Times New Roman" w:hAnsi="Times New Roman"/>
                                <w:b/>
                                <w:bCs/>
                                <w:sz w:val="20"/>
                                <w:szCs w:val="20"/>
                              </w:rPr>
                              <w:t>d</w:t>
                            </w:r>
                            <w:r w:rsidRPr="00E812E6">
                              <w:rPr>
                                <w:rFonts w:ascii="Times New Roman" w:hAnsi="Times New Roman"/>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C2732A" id="Text Box 8" o:spid="_x0000_s1029" type="#_x0000_t202" style="position:absolute;left:0;text-align:left;margin-left:331.2pt;margin-top:4.35pt;width:32.5pt;height:20.6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" fillcolor="white [3201]" stroked="f" strokeweight=".5pt">
                <v:textbox>
                  <w:txbxContent>
                    <w:p w14:paraId="40203812" w14:textId="77777777" w:rsidR="00792BE0" w:rsidRPr="00E812E6" w:rsidRDefault="00792BE0" w:rsidP="00792BE0">
                      <w:pPr>
                        <w:jc w:val="right"/>
                        <w:rPr>
                          <w:rFonts w:ascii="Times New Roman" w:hAnsi="Times New Roman"/>
                          <w:b/>
                          <w:bCs/>
                          <w:sz w:val="20"/>
                          <w:szCs w:val="20"/>
                        </w:rPr>
                      </w:pPr>
                      <w:r w:rsidRPr="00E812E6">
                        <w:rPr>
                          <w:rFonts w:ascii="Times New Roman" w:hAnsi="Times New Roman"/>
                          <w:b/>
                          <w:bCs/>
                          <w:sz w:val="20"/>
                          <w:szCs w:val="20"/>
                        </w:rPr>
                        <w:t>(</w:t>
                      </w:r>
                      <w:r>
                        <w:rPr>
                          <w:rFonts w:ascii="Times New Roman" w:hAnsi="Times New Roman"/>
                          <w:b/>
                          <w:bCs/>
                          <w:sz w:val="20"/>
                          <w:szCs w:val="20"/>
                        </w:rPr>
                        <w:t>d</w:t>
                      </w:r>
                      <w:r w:rsidRPr="00E812E6">
                        <w:rPr>
                          <w:rFonts w:ascii="Times New Roman" w:hAnsi="Times New Roman"/>
                          <w:b/>
                          <w:bCs/>
                          <w:sz w:val="20"/>
                          <w:szCs w:val="20"/>
                        </w:rPr>
                        <w:t>)</w:t>
                      </w:r>
                    </w:p>
                  </w:txbxContent>
                </v:textbox>
              </v:shape>
            </w:pict>
          </mc:Fallback>
        </mc:AlternateContent>
      </w:r>
    </w:p>
    <w:p w14:paraId="35435052" w14:textId="49C0805B" w:rsidR="00792BE0" w:rsidRPr="00792BE0" w:rsidRDefault="00792BE0" w:rsidP="00792BE0">
      <w:pPr>
        <w:spacing w:after="0"/>
        <w:jc w:val="both"/>
        <w:rPr>
          <w:rFonts w:ascii="Times New Roman" w:hAnsi="Times New Roman"/>
          <w:sz w:val="20"/>
          <w:szCs w:val="20"/>
        </w:rPr>
      </w:pPr>
    </w:p>
    <w:p w14:paraId="726D3473" w14:textId="77777777" w:rsidR="00792BE0" w:rsidRPr="00792BE0" w:rsidRDefault="00792BE0" w:rsidP="00792BE0">
      <w:pPr>
        <w:spacing w:after="0"/>
        <w:jc w:val="both"/>
        <w:rPr>
          <w:rFonts w:ascii="Times New Roman" w:hAnsi="Times New Roman"/>
          <w:sz w:val="20"/>
          <w:szCs w:val="20"/>
        </w:rPr>
      </w:pPr>
    </w:p>
    <w:p w14:paraId="628217BC" w14:textId="77777777" w:rsidR="00792BE0" w:rsidRPr="00792BE0" w:rsidRDefault="00792BE0" w:rsidP="00792BE0">
      <w:pPr>
        <w:spacing w:after="0"/>
        <w:jc w:val="both"/>
        <w:rPr>
          <w:rFonts w:ascii="Times New Roman" w:hAnsi="Times New Roman"/>
          <w:sz w:val="20"/>
          <w:szCs w:val="20"/>
        </w:rPr>
      </w:pPr>
    </w:p>
    <w:p w14:paraId="33D58028" w14:textId="77777777" w:rsidR="00792BE0" w:rsidRPr="00792BE0" w:rsidRDefault="00792BE0" w:rsidP="00792BE0">
      <w:pPr>
        <w:spacing w:after="0"/>
        <w:jc w:val="both"/>
        <w:rPr>
          <w:rFonts w:ascii="Times New Roman" w:hAnsi="Times New Roman"/>
          <w:sz w:val="20"/>
          <w:szCs w:val="20"/>
        </w:rPr>
      </w:pPr>
    </w:p>
    <w:p w14:paraId="20A257D9" w14:textId="77777777" w:rsidR="00792BE0" w:rsidRPr="00792BE0" w:rsidRDefault="00792BE0" w:rsidP="00792BE0">
      <w:pPr>
        <w:spacing w:after="0"/>
        <w:jc w:val="both"/>
        <w:rPr>
          <w:rFonts w:ascii="Times New Roman" w:hAnsi="Times New Roman"/>
          <w:sz w:val="20"/>
          <w:szCs w:val="20"/>
        </w:rPr>
      </w:pPr>
    </w:p>
    <w:p w14:paraId="074472A6" w14:textId="77777777" w:rsidR="003E3A30" w:rsidRDefault="003E3A30" w:rsidP="00792BE0">
      <w:pPr>
        <w:spacing w:after="0"/>
        <w:jc w:val="both"/>
        <w:rPr>
          <w:rFonts w:ascii="Times New Roman" w:hAnsi="Times New Roman"/>
          <w:sz w:val="20"/>
          <w:szCs w:val="20"/>
        </w:rPr>
      </w:pPr>
    </w:p>
    <w:p w14:paraId="0F10E718" w14:textId="068A6B56" w:rsidR="00792BE0" w:rsidRPr="00792BE0" w:rsidRDefault="00792BE0" w:rsidP="00792BE0">
      <w:pPr>
        <w:spacing w:after="0"/>
        <w:jc w:val="both"/>
        <w:rPr>
          <w:rFonts w:ascii="Times New Roman" w:hAnsi="Times New Roman"/>
          <w:sz w:val="20"/>
          <w:szCs w:val="20"/>
        </w:rPr>
      </w:pPr>
      <w:r w:rsidRPr="00792BE0">
        <w:rPr>
          <w:rFonts w:ascii="Times New Roman" w:hAnsi="Times New Roman"/>
          <w:noProof/>
          <w:sz w:val="20"/>
          <w:szCs w:val="20"/>
          <w:lang w:eastAsia="id-ID"/>
        </w:rPr>
        <w:drawing>
          <wp:anchor distT="0" distB="0" distL="114300" distR="114300" simplePos="0" relativeHeight="251667456" behindDoc="0" locked="0" layoutInCell="1" allowOverlap="1" wp14:anchorId="6175DA77" wp14:editId="014AF23B">
            <wp:simplePos x="0" y="0"/>
            <wp:positionH relativeFrom="column">
              <wp:posOffset>1463040</wp:posOffset>
            </wp:positionH>
            <wp:positionV relativeFrom="paragraph">
              <wp:posOffset>136111</wp:posOffset>
            </wp:positionV>
            <wp:extent cx="3226759" cy="131991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297741" cy="1348951"/>
                    </a:xfrm>
                    <a:prstGeom prst="rect">
                      <a:avLst/>
                    </a:prstGeom>
                  </pic:spPr>
                </pic:pic>
              </a:graphicData>
            </a:graphic>
            <wp14:sizeRelH relativeFrom="page">
              <wp14:pctWidth>0</wp14:pctWidth>
            </wp14:sizeRelH>
            <wp14:sizeRelV relativeFrom="page">
              <wp14:pctHeight>0</wp14:pctHeight>
            </wp14:sizeRelV>
          </wp:anchor>
        </w:drawing>
      </w:r>
    </w:p>
    <w:p w14:paraId="167E2D3B" w14:textId="40C223F5" w:rsidR="00792BE0" w:rsidRPr="00792BE0" w:rsidRDefault="00CE54F4" w:rsidP="00792BE0">
      <w:pPr>
        <w:spacing w:after="0"/>
        <w:jc w:val="both"/>
        <w:rPr>
          <w:rFonts w:ascii="Times New Roman" w:hAnsi="Times New Roman"/>
          <w:sz w:val="20"/>
          <w:szCs w:val="20"/>
        </w:rPr>
      </w:pPr>
      <w:r w:rsidRPr="00792BE0">
        <w:rPr>
          <w:rFonts w:ascii="Times New Roman" w:hAnsi="Times New Roman"/>
          <w:noProof/>
          <w:sz w:val="20"/>
          <w:szCs w:val="20"/>
        </w:rPr>
        <mc:AlternateContent>
          <mc:Choice Requires="wps">
            <w:drawing>
              <wp:anchor distT="0" distB="0" distL="114300" distR="114300" simplePos="0" relativeHeight="251673600" behindDoc="0" locked="0" layoutInCell="1" allowOverlap="1" wp14:anchorId="333B8399" wp14:editId="516C38D9">
                <wp:simplePos x="0" y="0"/>
                <wp:positionH relativeFrom="column">
                  <wp:posOffset>4169410</wp:posOffset>
                </wp:positionH>
                <wp:positionV relativeFrom="paragraph">
                  <wp:posOffset>91440</wp:posOffset>
                </wp:positionV>
                <wp:extent cx="412943" cy="262393"/>
                <wp:effectExtent l="0" t="0" r="0" b="4445"/>
                <wp:wrapNone/>
                <wp:docPr id="10" name="Text Box 10"/>
                <wp:cNvGraphicFramePr/>
                <a:graphic xmlns:a="http://schemas.openxmlformats.org/drawingml/2006/main">
                  <a:graphicData uri="http://schemas.microsoft.com/office/word/2010/wordprocessingShape">
                    <wps:wsp>
                      <wps:cNvSpPr txBox="1"/>
                      <wps:spPr>
                        <a:xfrm>
                          <a:off x="0" y="0"/>
                          <a:ext cx="412943" cy="262393"/>
                        </a:xfrm>
                        <a:prstGeom prst="rect">
                          <a:avLst/>
                        </a:prstGeom>
                        <a:noFill/>
                        <a:ln w="6350">
                          <a:noFill/>
                        </a:ln>
                      </wps:spPr>
                      <wps:txbx>
                        <w:txbxContent>
                          <w:p w14:paraId="2F13D219" w14:textId="77777777" w:rsidR="00792BE0" w:rsidRPr="00E812E6" w:rsidRDefault="00792BE0" w:rsidP="00792BE0">
                            <w:pPr>
                              <w:jc w:val="right"/>
                              <w:rPr>
                                <w:rFonts w:ascii="Times New Roman" w:hAnsi="Times New Roman"/>
                                <w:b/>
                                <w:bCs/>
                                <w:sz w:val="20"/>
                                <w:szCs w:val="20"/>
                              </w:rPr>
                            </w:pPr>
                            <w:r w:rsidRPr="00E812E6">
                              <w:rPr>
                                <w:rFonts w:ascii="Times New Roman" w:hAnsi="Times New Roman"/>
                                <w:b/>
                                <w:bCs/>
                                <w:sz w:val="20"/>
                                <w:szCs w:val="20"/>
                              </w:rPr>
                              <w:t>(</w:t>
                            </w:r>
                            <w:r>
                              <w:rPr>
                                <w:rFonts w:ascii="Times New Roman" w:hAnsi="Times New Roman"/>
                                <w:b/>
                                <w:bCs/>
                                <w:sz w:val="20"/>
                                <w:szCs w:val="20"/>
                              </w:rPr>
                              <w:t>e</w:t>
                            </w:r>
                            <w:r w:rsidRPr="00E812E6">
                              <w:rPr>
                                <w:rFonts w:ascii="Times New Roman" w:hAnsi="Times New Roman"/>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3B8399" id="Text Box 10" o:spid="_x0000_s1030" type="#_x0000_t202" style="position:absolute;left:0;text-align:left;margin-left:328.3pt;margin-top:7.2pt;width:32.5pt;height:20.6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" filled="f" stroked="f" strokeweight=".5pt">
                <v:textbox>
                  <w:txbxContent>
                    <w:p w14:paraId="2F13D219" w14:textId="77777777" w:rsidR="00792BE0" w:rsidRPr="00E812E6" w:rsidRDefault="00792BE0" w:rsidP="00792BE0">
                      <w:pPr>
                        <w:jc w:val="right"/>
                        <w:rPr>
                          <w:rFonts w:ascii="Times New Roman" w:hAnsi="Times New Roman"/>
                          <w:b/>
                          <w:bCs/>
                          <w:sz w:val="20"/>
                          <w:szCs w:val="20"/>
                        </w:rPr>
                      </w:pPr>
                      <w:r w:rsidRPr="00E812E6">
                        <w:rPr>
                          <w:rFonts w:ascii="Times New Roman" w:hAnsi="Times New Roman"/>
                          <w:b/>
                          <w:bCs/>
                          <w:sz w:val="20"/>
                          <w:szCs w:val="20"/>
                        </w:rPr>
                        <w:t>(</w:t>
                      </w:r>
                      <w:r>
                        <w:rPr>
                          <w:rFonts w:ascii="Times New Roman" w:hAnsi="Times New Roman"/>
                          <w:b/>
                          <w:bCs/>
                          <w:sz w:val="20"/>
                          <w:szCs w:val="20"/>
                        </w:rPr>
                        <w:t>e</w:t>
                      </w:r>
                      <w:r w:rsidRPr="00E812E6">
                        <w:rPr>
                          <w:rFonts w:ascii="Times New Roman" w:hAnsi="Times New Roman"/>
                          <w:b/>
                          <w:bCs/>
                          <w:sz w:val="20"/>
                          <w:szCs w:val="20"/>
                        </w:rPr>
                        <w:t>)</w:t>
                      </w:r>
                    </w:p>
                  </w:txbxContent>
                </v:textbox>
              </v:shape>
            </w:pict>
          </mc:Fallback>
        </mc:AlternateContent>
      </w:r>
    </w:p>
    <w:p w14:paraId="0199FC0A" w14:textId="7F9CE31F" w:rsidR="00792BE0" w:rsidRPr="00792BE0" w:rsidRDefault="00792BE0" w:rsidP="00792BE0">
      <w:pPr>
        <w:spacing w:after="0"/>
        <w:jc w:val="both"/>
        <w:rPr>
          <w:rFonts w:ascii="Times New Roman" w:hAnsi="Times New Roman"/>
          <w:sz w:val="20"/>
          <w:szCs w:val="20"/>
        </w:rPr>
      </w:pPr>
    </w:p>
    <w:p w14:paraId="0B66C9AD" w14:textId="77777777" w:rsidR="00792BE0" w:rsidRPr="00792BE0" w:rsidRDefault="00792BE0" w:rsidP="00792BE0">
      <w:pPr>
        <w:spacing w:after="0"/>
        <w:jc w:val="both"/>
        <w:rPr>
          <w:rFonts w:ascii="Times New Roman" w:hAnsi="Times New Roman"/>
          <w:sz w:val="20"/>
          <w:szCs w:val="20"/>
        </w:rPr>
      </w:pPr>
    </w:p>
    <w:p w14:paraId="0153B49D" w14:textId="77777777" w:rsidR="00792BE0" w:rsidRPr="00792BE0" w:rsidRDefault="00792BE0" w:rsidP="00792BE0">
      <w:pPr>
        <w:spacing w:after="0"/>
        <w:jc w:val="both"/>
        <w:rPr>
          <w:rFonts w:ascii="Times New Roman" w:hAnsi="Times New Roman"/>
          <w:sz w:val="20"/>
          <w:szCs w:val="20"/>
        </w:rPr>
      </w:pPr>
    </w:p>
    <w:p w14:paraId="0344A3F2" w14:textId="77777777" w:rsidR="00792BE0" w:rsidRPr="00792BE0" w:rsidRDefault="00792BE0" w:rsidP="00792BE0">
      <w:pPr>
        <w:spacing w:after="0"/>
        <w:jc w:val="both"/>
        <w:rPr>
          <w:rFonts w:ascii="Times New Roman" w:hAnsi="Times New Roman"/>
          <w:sz w:val="20"/>
          <w:szCs w:val="20"/>
        </w:rPr>
      </w:pPr>
    </w:p>
    <w:p w14:paraId="7B523FE2" w14:textId="77777777" w:rsidR="00792BE0" w:rsidRPr="00792BE0" w:rsidRDefault="00792BE0" w:rsidP="00792BE0">
      <w:pPr>
        <w:spacing w:after="0"/>
        <w:jc w:val="both"/>
        <w:rPr>
          <w:rFonts w:ascii="Times New Roman" w:hAnsi="Times New Roman"/>
          <w:sz w:val="20"/>
          <w:szCs w:val="20"/>
        </w:rPr>
      </w:pPr>
    </w:p>
    <w:p w14:paraId="21A8C979" w14:textId="77777777" w:rsidR="00792BE0" w:rsidRPr="00792BE0" w:rsidRDefault="00792BE0" w:rsidP="00792BE0">
      <w:pPr>
        <w:spacing w:after="0"/>
        <w:jc w:val="both"/>
        <w:rPr>
          <w:rFonts w:ascii="Times New Roman" w:hAnsi="Times New Roman"/>
          <w:sz w:val="20"/>
          <w:szCs w:val="20"/>
        </w:rPr>
      </w:pPr>
    </w:p>
    <w:p w14:paraId="1080A248" w14:textId="77777777" w:rsidR="00056388" w:rsidRDefault="00056388" w:rsidP="00056388">
      <w:pPr>
        <w:spacing w:after="120"/>
        <w:ind w:left="850" w:hanging="850"/>
        <w:jc w:val="both"/>
        <w:rPr>
          <w:rFonts w:ascii="Times New Roman" w:hAnsi="Times New Roman"/>
          <w:sz w:val="20"/>
          <w:szCs w:val="20"/>
        </w:rPr>
      </w:pPr>
    </w:p>
    <w:p w14:paraId="786B3415" w14:textId="77777777" w:rsidR="003E3A30" w:rsidRDefault="00792BE0" w:rsidP="003E3A30">
      <w:pPr>
        <w:spacing w:after="0"/>
        <w:ind w:left="851" w:hanging="851"/>
        <w:jc w:val="both"/>
        <w:rPr>
          <w:rFonts w:ascii="Times New Roman" w:hAnsi="Times New Roman"/>
          <w:sz w:val="20"/>
          <w:szCs w:val="20"/>
        </w:rPr>
      </w:pPr>
      <w:r w:rsidRPr="00792BE0">
        <w:rPr>
          <w:rFonts w:ascii="Times New Roman" w:hAnsi="Times New Roman"/>
          <w:sz w:val="20"/>
          <w:szCs w:val="20"/>
        </w:rPr>
        <w:t xml:space="preserve">Figure 1. </w:t>
      </w:r>
      <w:r w:rsidR="00056388">
        <w:rPr>
          <w:rFonts w:ascii="Times New Roman" w:hAnsi="Times New Roman"/>
          <w:sz w:val="20"/>
          <w:szCs w:val="20"/>
        </w:rPr>
        <w:tab/>
      </w:r>
      <w:r w:rsidRPr="00792BE0">
        <w:rPr>
          <w:rFonts w:ascii="Times New Roman" w:hAnsi="Times New Roman"/>
          <w:sz w:val="20"/>
          <w:szCs w:val="20"/>
        </w:rPr>
        <w:t>Chromatogram of Kasturi tobacco resinoid (a) fraction 1, (b) fraction 2, (c) fraction 3, (d) fraction 4, (e) fraction 5</w:t>
      </w:r>
    </w:p>
    <w:p w14:paraId="4BE69266" w14:textId="67A6E2FE" w:rsidR="00792BE0" w:rsidRPr="00792BE0" w:rsidRDefault="00792BE0" w:rsidP="003E3A30">
      <w:pPr>
        <w:spacing w:after="0"/>
        <w:ind w:left="851" w:hanging="851"/>
        <w:jc w:val="both"/>
        <w:rPr>
          <w:rFonts w:ascii="Times New Roman" w:hAnsi="Times New Roman"/>
          <w:sz w:val="20"/>
          <w:szCs w:val="20"/>
        </w:rPr>
      </w:pPr>
    </w:p>
    <w:p w14:paraId="678B2BB1" w14:textId="085F05EA" w:rsidR="00792BE0" w:rsidRPr="00792BE0" w:rsidRDefault="003E3A30" w:rsidP="00792BE0">
      <w:pPr>
        <w:spacing w:after="0"/>
        <w:ind w:left="851" w:hanging="851"/>
        <w:jc w:val="both"/>
        <w:rPr>
          <w:rFonts w:ascii="Times New Roman" w:hAnsi="Times New Roman"/>
          <w:sz w:val="20"/>
          <w:szCs w:val="20"/>
        </w:rPr>
      </w:pPr>
      <w:r w:rsidRPr="00792BE0">
        <w:rPr>
          <w:rFonts w:ascii="Times New Roman" w:hAnsi="Times New Roman"/>
          <w:noProof/>
          <w:sz w:val="20"/>
          <w:szCs w:val="20"/>
          <w:lang w:eastAsia="id-ID"/>
        </w:rPr>
        <w:drawing>
          <wp:anchor distT="0" distB="0" distL="114300" distR="114300" simplePos="0" relativeHeight="251668480" behindDoc="1" locked="0" layoutInCell="1" allowOverlap="1" wp14:anchorId="29937AE3" wp14:editId="0BBA0F48">
            <wp:simplePos x="0" y="0"/>
            <wp:positionH relativeFrom="margin">
              <wp:posOffset>986155</wp:posOffset>
            </wp:positionH>
            <wp:positionV relativeFrom="paragraph">
              <wp:posOffset>37465</wp:posOffset>
            </wp:positionV>
            <wp:extent cx="4562475" cy="2571750"/>
            <wp:effectExtent l="0" t="0" r="0" b="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611820EE" w14:textId="77777777" w:rsidR="00792BE0" w:rsidRPr="00792BE0" w:rsidRDefault="00792BE0" w:rsidP="00792BE0">
      <w:pPr>
        <w:spacing w:after="0"/>
        <w:ind w:left="851" w:hanging="851"/>
        <w:jc w:val="both"/>
        <w:rPr>
          <w:rFonts w:ascii="Times New Roman" w:hAnsi="Times New Roman"/>
          <w:sz w:val="20"/>
          <w:szCs w:val="20"/>
        </w:rPr>
      </w:pPr>
    </w:p>
    <w:p w14:paraId="75B43F6C" w14:textId="47B0AC69" w:rsidR="00792BE0" w:rsidRPr="00792BE0" w:rsidRDefault="00792BE0" w:rsidP="00792BE0">
      <w:pPr>
        <w:spacing w:after="0"/>
        <w:ind w:left="851" w:hanging="851"/>
        <w:jc w:val="both"/>
        <w:rPr>
          <w:rFonts w:ascii="Times New Roman" w:hAnsi="Times New Roman"/>
          <w:sz w:val="20"/>
          <w:szCs w:val="20"/>
        </w:rPr>
      </w:pPr>
    </w:p>
    <w:p w14:paraId="1EF200D5" w14:textId="77777777" w:rsidR="00792BE0" w:rsidRPr="00792BE0" w:rsidRDefault="00792BE0" w:rsidP="00792BE0">
      <w:pPr>
        <w:spacing w:after="0"/>
        <w:ind w:left="851" w:hanging="851"/>
        <w:jc w:val="both"/>
        <w:rPr>
          <w:rFonts w:ascii="Times New Roman" w:hAnsi="Times New Roman"/>
          <w:sz w:val="20"/>
          <w:szCs w:val="20"/>
        </w:rPr>
      </w:pPr>
    </w:p>
    <w:p w14:paraId="4516A2C0" w14:textId="11E18198" w:rsidR="00792BE0" w:rsidRPr="00792BE0" w:rsidRDefault="00792BE0" w:rsidP="00792BE0">
      <w:pPr>
        <w:spacing w:after="0"/>
        <w:ind w:left="851" w:hanging="851"/>
        <w:jc w:val="both"/>
        <w:rPr>
          <w:rFonts w:ascii="Times New Roman" w:hAnsi="Times New Roman"/>
          <w:sz w:val="20"/>
          <w:szCs w:val="20"/>
        </w:rPr>
      </w:pPr>
    </w:p>
    <w:p w14:paraId="106E8282" w14:textId="2009D8FE" w:rsidR="00792BE0" w:rsidRPr="00792BE0" w:rsidRDefault="00792BE0" w:rsidP="00792BE0">
      <w:pPr>
        <w:spacing w:after="0"/>
        <w:jc w:val="both"/>
        <w:rPr>
          <w:rFonts w:ascii="Times New Roman" w:hAnsi="Times New Roman"/>
          <w:sz w:val="20"/>
          <w:szCs w:val="20"/>
        </w:rPr>
      </w:pPr>
    </w:p>
    <w:p w14:paraId="7A917822" w14:textId="77777777" w:rsidR="00792BE0" w:rsidRPr="00792BE0" w:rsidRDefault="00792BE0" w:rsidP="00792BE0">
      <w:pPr>
        <w:spacing w:after="0"/>
        <w:jc w:val="both"/>
        <w:rPr>
          <w:rFonts w:ascii="Times New Roman" w:hAnsi="Times New Roman"/>
          <w:sz w:val="20"/>
          <w:szCs w:val="20"/>
        </w:rPr>
      </w:pPr>
    </w:p>
    <w:p w14:paraId="39BAB86C" w14:textId="77777777" w:rsidR="00792BE0" w:rsidRPr="00792BE0" w:rsidRDefault="00792BE0" w:rsidP="00792BE0">
      <w:pPr>
        <w:spacing w:after="0"/>
        <w:jc w:val="both"/>
        <w:rPr>
          <w:rFonts w:ascii="Times New Roman" w:hAnsi="Times New Roman"/>
          <w:sz w:val="20"/>
          <w:szCs w:val="20"/>
        </w:rPr>
      </w:pPr>
    </w:p>
    <w:p w14:paraId="4B41DBAE" w14:textId="77777777" w:rsidR="00792BE0" w:rsidRPr="00792BE0" w:rsidRDefault="00792BE0" w:rsidP="00792BE0">
      <w:pPr>
        <w:spacing w:after="0"/>
        <w:jc w:val="both"/>
        <w:rPr>
          <w:rFonts w:ascii="Times New Roman" w:hAnsi="Times New Roman"/>
          <w:sz w:val="20"/>
          <w:szCs w:val="20"/>
        </w:rPr>
      </w:pPr>
    </w:p>
    <w:p w14:paraId="389570E3" w14:textId="77777777" w:rsidR="00792BE0" w:rsidRPr="00792BE0" w:rsidRDefault="00792BE0" w:rsidP="00792BE0">
      <w:pPr>
        <w:spacing w:after="0"/>
        <w:jc w:val="both"/>
        <w:rPr>
          <w:rFonts w:ascii="Times New Roman" w:hAnsi="Times New Roman"/>
          <w:sz w:val="20"/>
          <w:szCs w:val="20"/>
        </w:rPr>
      </w:pPr>
    </w:p>
    <w:p w14:paraId="581883AA" w14:textId="77777777" w:rsidR="00792BE0" w:rsidRPr="00792BE0" w:rsidRDefault="00792BE0" w:rsidP="00792BE0">
      <w:pPr>
        <w:spacing w:after="0"/>
        <w:jc w:val="both"/>
        <w:rPr>
          <w:rFonts w:ascii="Times New Roman" w:hAnsi="Times New Roman"/>
          <w:sz w:val="20"/>
          <w:szCs w:val="20"/>
        </w:rPr>
      </w:pPr>
    </w:p>
    <w:p w14:paraId="3F7FEA5F" w14:textId="77777777" w:rsidR="00792BE0" w:rsidRPr="00792BE0" w:rsidRDefault="00792BE0" w:rsidP="00792BE0">
      <w:pPr>
        <w:spacing w:after="0"/>
        <w:jc w:val="both"/>
        <w:rPr>
          <w:rFonts w:ascii="Times New Roman" w:hAnsi="Times New Roman"/>
          <w:sz w:val="20"/>
          <w:szCs w:val="20"/>
        </w:rPr>
      </w:pPr>
    </w:p>
    <w:p w14:paraId="294F21A5" w14:textId="77777777" w:rsidR="00792BE0" w:rsidRPr="00792BE0" w:rsidRDefault="00792BE0" w:rsidP="00792BE0">
      <w:pPr>
        <w:spacing w:after="0"/>
        <w:jc w:val="both"/>
        <w:rPr>
          <w:rFonts w:ascii="Times New Roman" w:hAnsi="Times New Roman"/>
          <w:sz w:val="20"/>
          <w:szCs w:val="20"/>
        </w:rPr>
      </w:pPr>
    </w:p>
    <w:p w14:paraId="483A430E" w14:textId="77777777" w:rsidR="00792BE0" w:rsidRPr="00792BE0" w:rsidRDefault="00792BE0" w:rsidP="00792BE0">
      <w:pPr>
        <w:spacing w:after="0"/>
        <w:jc w:val="both"/>
        <w:rPr>
          <w:rFonts w:ascii="Times New Roman" w:hAnsi="Times New Roman"/>
          <w:sz w:val="20"/>
          <w:szCs w:val="20"/>
        </w:rPr>
      </w:pPr>
    </w:p>
    <w:p w14:paraId="5DE5448D" w14:textId="77777777" w:rsidR="00792BE0" w:rsidRPr="00792BE0" w:rsidRDefault="00792BE0" w:rsidP="00792BE0">
      <w:pPr>
        <w:spacing w:after="0"/>
        <w:jc w:val="both"/>
        <w:rPr>
          <w:rFonts w:ascii="Times New Roman" w:hAnsi="Times New Roman"/>
          <w:sz w:val="20"/>
          <w:szCs w:val="20"/>
        </w:rPr>
      </w:pPr>
    </w:p>
    <w:p w14:paraId="3F83BDBF" w14:textId="3986C55C" w:rsidR="00792BE0" w:rsidRPr="00792BE0" w:rsidRDefault="00792BE0" w:rsidP="00056388">
      <w:pPr>
        <w:spacing w:after="0"/>
        <w:jc w:val="center"/>
        <w:rPr>
          <w:rFonts w:ascii="Times New Roman" w:hAnsi="Times New Roman"/>
          <w:sz w:val="20"/>
          <w:szCs w:val="20"/>
        </w:rPr>
      </w:pPr>
      <w:r w:rsidRPr="00792BE0">
        <w:rPr>
          <w:rFonts w:ascii="Times New Roman" w:hAnsi="Times New Roman"/>
          <w:sz w:val="20"/>
          <w:szCs w:val="20"/>
        </w:rPr>
        <w:t xml:space="preserve">Figure 2. </w:t>
      </w:r>
      <w:r w:rsidR="00056388">
        <w:rPr>
          <w:rFonts w:ascii="Times New Roman" w:hAnsi="Times New Roman"/>
          <w:sz w:val="20"/>
          <w:szCs w:val="20"/>
        </w:rPr>
        <w:t xml:space="preserve"> </w:t>
      </w:r>
      <w:r w:rsidRPr="00792BE0">
        <w:rPr>
          <w:rFonts w:ascii="Times New Roman" w:hAnsi="Times New Roman"/>
          <w:sz w:val="20"/>
          <w:szCs w:val="20"/>
        </w:rPr>
        <w:t>Chemical composition of Kasturi Tobacco Resinoid</w:t>
      </w:r>
    </w:p>
    <w:p w14:paraId="425CC6F3" w14:textId="77777777" w:rsidR="001C6F3E" w:rsidRDefault="001C6F3E" w:rsidP="00792BE0">
      <w:pPr>
        <w:spacing w:after="0"/>
        <w:jc w:val="both"/>
        <w:rPr>
          <w:rFonts w:ascii="Times New Roman" w:hAnsi="Times New Roman"/>
          <w:sz w:val="20"/>
          <w:szCs w:val="20"/>
        </w:rPr>
        <w:sectPr w:rsidR="001C6F3E" w:rsidSect="00FB6934">
          <w:headerReference w:type="even" r:id="rId25"/>
          <w:headerReference w:type="default" r:id="rId26"/>
          <w:footerReference w:type="even" r:id="rId27"/>
          <w:footerReference w:type="default" r:id="rId28"/>
          <w:headerReference w:type="first" r:id="rId29"/>
          <w:type w:val="continuous"/>
          <w:pgSz w:w="12240" w:h="15840" w:code="1"/>
          <w:pgMar w:top="1800" w:right="1469" w:bottom="1699" w:left="1440" w:header="706" w:footer="706" w:gutter="0"/>
          <w:pgNumType w:start="561"/>
          <w:cols w:space="708"/>
          <w:docGrid w:linePitch="360"/>
        </w:sectPr>
      </w:pPr>
    </w:p>
    <w:p w14:paraId="6792B5CB" w14:textId="77777777" w:rsidR="003E3A30" w:rsidRPr="00792BE0" w:rsidRDefault="003E3A30" w:rsidP="00792BE0">
      <w:pPr>
        <w:spacing w:after="0"/>
        <w:jc w:val="both"/>
        <w:rPr>
          <w:rFonts w:ascii="Times New Roman" w:hAnsi="Times New Roman"/>
          <w:sz w:val="20"/>
          <w:szCs w:val="20"/>
        </w:rPr>
      </w:pPr>
    </w:p>
    <w:p w14:paraId="4750E302" w14:textId="7F49CA0C" w:rsidR="00792BE0" w:rsidRPr="00792BE0" w:rsidRDefault="00792BE0" w:rsidP="00056388">
      <w:pPr>
        <w:spacing w:after="0"/>
        <w:jc w:val="center"/>
        <w:rPr>
          <w:rFonts w:ascii="Times New Roman" w:hAnsi="Times New Roman"/>
          <w:sz w:val="20"/>
          <w:szCs w:val="20"/>
        </w:rPr>
      </w:pPr>
      <w:r w:rsidRPr="00792BE0">
        <w:rPr>
          <w:rFonts w:ascii="Times New Roman" w:hAnsi="Times New Roman"/>
          <w:sz w:val="20"/>
          <w:szCs w:val="20"/>
        </w:rPr>
        <w:t xml:space="preserve">Table 1. </w:t>
      </w:r>
      <w:r w:rsidR="00056388">
        <w:rPr>
          <w:rFonts w:ascii="Times New Roman" w:hAnsi="Times New Roman"/>
          <w:sz w:val="20"/>
          <w:szCs w:val="20"/>
        </w:rPr>
        <w:t xml:space="preserve"> </w:t>
      </w:r>
      <w:r w:rsidRPr="00792BE0">
        <w:rPr>
          <w:rFonts w:ascii="Times New Roman" w:hAnsi="Times New Roman"/>
          <w:sz w:val="20"/>
          <w:szCs w:val="20"/>
        </w:rPr>
        <w:t>Kasturi tobacco resinoid composition by classes of chemical compounds</w:t>
      </w:r>
    </w:p>
    <w:tbl>
      <w:tblPr>
        <w:tblpPr w:leftFromText="180" w:rightFromText="180" w:vertAnchor="text" w:horzAnchor="margin" w:tblpXSpec="center" w:tblpY="129"/>
        <w:tblW w:w="5211" w:type="dxa"/>
        <w:tblLook w:val="04A0" w:firstRow="1" w:lastRow="0" w:firstColumn="1" w:lastColumn="0" w:noHBand="0" w:noVBand="1"/>
      </w:tblPr>
      <w:tblGrid>
        <w:gridCol w:w="2235"/>
        <w:gridCol w:w="708"/>
        <w:gridCol w:w="567"/>
        <w:gridCol w:w="567"/>
        <w:gridCol w:w="567"/>
        <w:gridCol w:w="567"/>
      </w:tblGrid>
      <w:tr w:rsidR="00792BE0" w:rsidRPr="00792BE0" w14:paraId="5A00007A" w14:textId="77777777" w:rsidTr="00CE54F4">
        <w:trPr>
          <w:trHeight w:val="120"/>
        </w:trPr>
        <w:tc>
          <w:tcPr>
            <w:tcW w:w="2235" w:type="dxa"/>
            <w:vMerge w:val="restart"/>
            <w:tcBorders>
              <w:top w:val="single" w:sz="4" w:space="0" w:color="auto"/>
              <w:left w:val="nil"/>
              <w:right w:val="nil"/>
            </w:tcBorders>
            <w:shd w:val="clear" w:color="auto" w:fill="auto"/>
            <w:noWrap/>
            <w:vAlign w:val="center"/>
            <w:hideMark/>
          </w:tcPr>
          <w:p w14:paraId="05218EA9" w14:textId="77777777" w:rsidR="00792BE0" w:rsidRPr="00792BE0" w:rsidRDefault="00792BE0" w:rsidP="00056388">
            <w:pPr>
              <w:spacing w:after="0"/>
              <w:rPr>
                <w:rFonts w:ascii="Times New Roman" w:hAnsi="Times New Roman"/>
                <w:b/>
                <w:bCs/>
                <w:sz w:val="20"/>
                <w:szCs w:val="20"/>
                <w:lang w:eastAsia="id-ID"/>
              </w:rPr>
            </w:pPr>
            <w:r w:rsidRPr="00792BE0">
              <w:rPr>
                <w:rFonts w:ascii="Times New Roman" w:hAnsi="Times New Roman"/>
                <w:b/>
                <w:bCs/>
                <w:sz w:val="20"/>
                <w:szCs w:val="20"/>
                <w:lang w:eastAsia="id-ID"/>
              </w:rPr>
              <w:t>Chemical Compounds</w:t>
            </w:r>
          </w:p>
        </w:tc>
        <w:tc>
          <w:tcPr>
            <w:tcW w:w="2976" w:type="dxa"/>
            <w:gridSpan w:val="5"/>
            <w:tcBorders>
              <w:top w:val="single" w:sz="4" w:space="0" w:color="auto"/>
              <w:left w:val="nil"/>
              <w:bottom w:val="single" w:sz="4" w:space="0" w:color="auto"/>
              <w:right w:val="nil"/>
            </w:tcBorders>
            <w:shd w:val="clear" w:color="auto" w:fill="auto"/>
            <w:noWrap/>
            <w:vAlign w:val="center"/>
            <w:hideMark/>
          </w:tcPr>
          <w:p w14:paraId="736A8F15" w14:textId="77777777" w:rsidR="00792BE0" w:rsidRPr="00792BE0" w:rsidRDefault="00792BE0" w:rsidP="00056388">
            <w:pPr>
              <w:spacing w:before="60" w:after="0"/>
              <w:jc w:val="center"/>
              <w:rPr>
                <w:rFonts w:ascii="Times New Roman" w:hAnsi="Times New Roman"/>
                <w:b/>
                <w:bCs/>
                <w:sz w:val="20"/>
                <w:szCs w:val="20"/>
                <w:lang w:eastAsia="id-ID"/>
              </w:rPr>
            </w:pPr>
            <w:r w:rsidRPr="00792BE0">
              <w:rPr>
                <w:rFonts w:ascii="Times New Roman" w:hAnsi="Times New Roman"/>
                <w:b/>
                <w:bCs/>
                <w:sz w:val="20"/>
                <w:szCs w:val="20"/>
                <w:lang w:eastAsia="id-ID"/>
              </w:rPr>
              <w:t>% Fraction Component</w:t>
            </w:r>
          </w:p>
        </w:tc>
      </w:tr>
      <w:tr w:rsidR="00792BE0" w:rsidRPr="00792BE0" w14:paraId="765EEA2D" w14:textId="77777777" w:rsidTr="00CE54F4">
        <w:trPr>
          <w:trHeight w:val="125"/>
        </w:trPr>
        <w:tc>
          <w:tcPr>
            <w:tcW w:w="2235" w:type="dxa"/>
            <w:vMerge/>
            <w:tcBorders>
              <w:left w:val="nil"/>
              <w:bottom w:val="single" w:sz="4" w:space="0" w:color="auto"/>
              <w:right w:val="nil"/>
            </w:tcBorders>
            <w:vAlign w:val="center"/>
            <w:hideMark/>
          </w:tcPr>
          <w:p w14:paraId="4D1F3F3B" w14:textId="77777777" w:rsidR="00792BE0" w:rsidRPr="00792BE0" w:rsidRDefault="00792BE0" w:rsidP="00056388">
            <w:pPr>
              <w:spacing w:after="0"/>
              <w:rPr>
                <w:rFonts w:ascii="Times New Roman" w:hAnsi="Times New Roman"/>
                <w:b/>
                <w:bCs/>
                <w:sz w:val="20"/>
                <w:szCs w:val="20"/>
                <w:lang w:eastAsia="id-ID"/>
              </w:rPr>
            </w:pPr>
          </w:p>
        </w:tc>
        <w:tc>
          <w:tcPr>
            <w:tcW w:w="708" w:type="dxa"/>
            <w:tcBorders>
              <w:top w:val="single" w:sz="4" w:space="0" w:color="auto"/>
              <w:left w:val="nil"/>
              <w:bottom w:val="single" w:sz="4" w:space="0" w:color="auto"/>
              <w:right w:val="nil"/>
            </w:tcBorders>
            <w:shd w:val="clear" w:color="auto" w:fill="auto"/>
            <w:noWrap/>
            <w:vAlign w:val="center"/>
            <w:hideMark/>
          </w:tcPr>
          <w:p w14:paraId="42C99E63" w14:textId="77777777" w:rsidR="00792BE0" w:rsidRPr="00792BE0" w:rsidRDefault="00792BE0" w:rsidP="00056388">
            <w:pPr>
              <w:spacing w:after="0"/>
              <w:jc w:val="center"/>
              <w:rPr>
                <w:rFonts w:ascii="Times New Roman" w:hAnsi="Times New Roman"/>
                <w:b/>
                <w:bCs/>
                <w:sz w:val="20"/>
                <w:szCs w:val="20"/>
                <w:lang w:eastAsia="id-ID"/>
              </w:rPr>
            </w:pPr>
            <w:r w:rsidRPr="00792BE0">
              <w:rPr>
                <w:rFonts w:ascii="Times New Roman" w:hAnsi="Times New Roman"/>
                <w:b/>
                <w:bCs/>
                <w:sz w:val="20"/>
                <w:szCs w:val="20"/>
                <w:lang w:eastAsia="id-ID"/>
              </w:rPr>
              <w:t>F1</w:t>
            </w:r>
          </w:p>
        </w:tc>
        <w:tc>
          <w:tcPr>
            <w:tcW w:w="567" w:type="dxa"/>
            <w:tcBorders>
              <w:top w:val="single" w:sz="4" w:space="0" w:color="auto"/>
              <w:left w:val="nil"/>
              <w:bottom w:val="single" w:sz="4" w:space="0" w:color="auto"/>
              <w:right w:val="nil"/>
            </w:tcBorders>
            <w:shd w:val="clear" w:color="auto" w:fill="auto"/>
            <w:noWrap/>
            <w:vAlign w:val="center"/>
            <w:hideMark/>
          </w:tcPr>
          <w:p w14:paraId="4BCE21A4" w14:textId="77777777" w:rsidR="00792BE0" w:rsidRPr="00792BE0" w:rsidRDefault="00792BE0" w:rsidP="00056388">
            <w:pPr>
              <w:spacing w:after="0"/>
              <w:jc w:val="center"/>
              <w:rPr>
                <w:rFonts w:ascii="Times New Roman" w:hAnsi="Times New Roman"/>
                <w:b/>
                <w:bCs/>
                <w:sz w:val="20"/>
                <w:szCs w:val="20"/>
                <w:lang w:eastAsia="id-ID"/>
              </w:rPr>
            </w:pPr>
            <w:r w:rsidRPr="00792BE0">
              <w:rPr>
                <w:rFonts w:ascii="Times New Roman" w:hAnsi="Times New Roman"/>
                <w:b/>
                <w:bCs/>
                <w:sz w:val="20"/>
                <w:szCs w:val="20"/>
                <w:lang w:eastAsia="id-ID"/>
              </w:rPr>
              <w:t>F2</w:t>
            </w:r>
          </w:p>
        </w:tc>
        <w:tc>
          <w:tcPr>
            <w:tcW w:w="567" w:type="dxa"/>
            <w:tcBorders>
              <w:top w:val="single" w:sz="4" w:space="0" w:color="auto"/>
              <w:left w:val="nil"/>
              <w:bottom w:val="single" w:sz="4" w:space="0" w:color="auto"/>
              <w:right w:val="nil"/>
            </w:tcBorders>
            <w:shd w:val="clear" w:color="auto" w:fill="auto"/>
            <w:noWrap/>
            <w:vAlign w:val="center"/>
            <w:hideMark/>
          </w:tcPr>
          <w:p w14:paraId="3DED7D13" w14:textId="77777777" w:rsidR="00792BE0" w:rsidRPr="00792BE0" w:rsidRDefault="00792BE0" w:rsidP="00056388">
            <w:pPr>
              <w:spacing w:after="0"/>
              <w:jc w:val="center"/>
              <w:rPr>
                <w:rFonts w:ascii="Times New Roman" w:hAnsi="Times New Roman"/>
                <w:b/>
                <w:bCs/>
                <w:sz w:val="20"/>
                <w:szCs w:val="20"/>
                <w:lang w:eastAsia="id-ID"/>
              </w:rPr>
            </w:pPr>
            <w:r w:rsidRPr="00792BE0">
              <w:rPr>
                <w:rFonts w:ascii="Times New Roman" w:hAnsi="Times New Roman"/>
                <w:b/>
                <w:bCs/>
                <w:sz w:val="20"/>
                <w:szCs w:val="20"/>
                <w:lang w:eastAsia="id-ID"/>
              </w:rPr>
              <w:t>F3</w:t>
            </w:r>
          </w:p>
        </w:tc>
        <w:tc>
          <w:tcPr>
            <w:tcW w:w="567" w:type="dxa"/>
            <w:tcBorders>
              <w:top w:val="single" w:sz="4" w:space="0" w:color="auto"/>
              <w:left w:val="nil"/>
              <w:bottom w:val="single" w:sz="4" w:space="0" w:color="auto"/>
              <w:right w:val="nil"/>
            </w:tcBorders>
            <w:shd w:val="clear" w:color="auto" w:fill="auto"/>
            <w:noWrap/>
            <w:vAlign w:val="center"/>
            <w:hideMark/>
          </w:tcPr>
          <w:p w14:paraId="5AE41C57" w14:textId="77777777" w:rsidR="00792BE0" w:rsidRPr="00792BE0" w:rsidRDefault="00792BE0" w:rsidP="00056388">
            <w:pPr>
              <w:spacing w:after="0"/>
              <w:jc w:val="center"/>
              <w:rPr>
                <w:rFonts w:ascii="Times New Roman" w:hAnsi="Times New Roman"/>
                <w:b/>
                <w:bCs/>
                <w:sz w:val="20"/>
                <w:szCs w:val="20"/>
                <w:lang w:eastAsia="id-ID"/>
              </w:rPr>
            </w:pPr>
            <w:r w:rsidRPr="00792BE0">
              <w:rPr>
                <w:rFonts w:ascii="Times New Roman" w:hAnsi="Times New Roman"/>
                <w:b/>
                <w:bCs/>
                <w:sz w:val="20"/>
                <w:szCs w:val="20"/>
                <w:lang w:eastAsia="id-ID"/>
              </w:rPr>
              <w:t>F4</w:t>
            </w:r>
          </w:p>
        </w:tc>
        <w:tc>
          <w:tcPr>
            <w:tcW w:w="567" w:type="dxa"/>
            <w:tcBorders>
              <w:top w:val="single" w:sz="4" w:space="0" w:color="auto"/>
              <w:left w:val="nil"/>
              <w:bottom w:val="single" w:sz="4" w:space="0" w:color="auto"/>
              <w:right w:val="nil"/>
            </w:tcBorders>
            <w:shd w:val="clear" w:color="auto" w:fill="auto"/>
            <w:noWrap/>
            <w:vAlign w:val="center"/>
            <w:hideMark/>
          </w:tcPr>
          <w:p w14:paraId="7C2018A8" w14:textId="77777777" w:rsidR="00792BE0" w:rsidRPr="00792BE0" w:rsidRDefault="00792BE0" w:rsidP="00CE54F4">
            <w:pPr>
              <w:spacing w:before="60" w:after="60"/>
              <w:jc w:val="center"/>
              <w:rPr>
                <w:rFonts w:ascii="Times New Roman" w:hAnsi="Times New Roman"/>
                <w:b/>
                <w:bCs/>
                <w:sz w:val="20"/>
                <w:szCs w:val="20"/>
                <w:lang w:eastAsia="id-ID"/>
              </w:rPr>
            </w:pPr>
            <w:r w:rsidRPr="00792BE0">
              <w:rPr>
                <w:rFonts w:ascii="Times New Roman" w:hAnsi="Times New Roman"/>
                <w:b/>
                <w:bCs/>
                <w:sz w:val="20"/>
                <w:szCs w:val="20"/>
                <w:lang w:eastAsia="id-ID"/>
              </w:rPr>
              <w:t>F5</w:t>
            </w:r>
          </w:p>
        </w:tc>
      </w:tr>
      <w:tr w:rsidR="00792BE0" w:rsidRPr="00CE54F4" w14:paraId="3001D70E" w14:textId="77777777" w:rsidTr="00CE54F4">
        <w:trPr>
          <w:trHeight w:val="172"/>
        </w:trPr>
        <w:tc>
          <w:tcPr>
            <w:tcW w:w="2235" w:type="dxa"/>
            <w:tcBorders>
              <w:top w:val="single" w:sz="4" w:space="0" w:color="auto"/>
              <w:left w:val="nil"/>
              <w:bottom w:val="nil"/>
              <w:right w:val="nil"/>
            </w:tcBorders>
            <w:shd w:val="clear" w:color="auto" w:fill="auto"/>
            <w:noWrap/>
            <w:vAlign w:val="bottom"/>
            <w:hideMark/>
          </w:tcPr>
          <w:p w14:paraId="324AB802" w14:textId="77777777" w:rsidR="00792BE0" w:rsidRPr="00CE54F4" w:rsidRDefault="00792BE0" w:rsidP="003E3A30">
            <w:pPr>
              <w:spacing w:before="60" w:after="0"/>
              <w:rPr>
                <w:rFonts w:ascii="Times New Roman" w:hAnsi="Times New Roman"/>
                <w:sz w:val="20"/>
                <w:szCs w:val="20"/>
                <w:lang w:eastAsia="id-ID"/>
              </w:rPr>
            </w:pPr>
            <w:r w:rsidRPr="00CE54F4">
              <w:rPr>
                <w:rFonts w:ascii="Times New Roman" w:hAnsi="Times New Roman"/>
                <w:sz w:val="20"/>
                <w:szCs w:val="20"/>
                <w:lang w:eastAsia="id-ID"/>
              </w:rPr>
              <w:t>Hydrocarbon</w:t>
            </w:r>
          </w:p>
        </w:tc>
        <w:tc>
          <w:tcPr>
            <w:tcW w:w="708" w:type="dxa"/>
            <w:tcBorders>
              <w:top w:val="single" w:sz="4" w:space="0" w:color="auto"/>
              <w:left w:val="nil"/>
              <w:bottom w:val="nil"/>
              <w:right w:val="nil"/>
            </w:tcBorders>
            <w:shd w:val="clear" w:color="auto" w:fill="auto"/>
            <w:noWrap/>
            <w:vAlign w:val="center"/>
            <w:hideMark/>
          </w:tcPr>
          <w:p w14:paraId="778201B6" w14:textId="77777777" w:rsidR="00792BE0" w:rsidRPr="00CE54F4" w:rsidRDefault="00792BE0" w:rsidP="003E3A30">
            <w:pPr>
              <w:spacing w:before="60" w:after="0"/>
              <w:jc w:val="center"/>
              <w:rPr>
                <w:rFonts w:ascii="Times New Roman" w:hAnsi="Times New Roman"/>
                <w:sz w:val="20"/>
                <w:szCs w:val="20"/>
                <w:lang w:eastAsia="id-ID"/>
              </w:rPr>
            </w:pPr>
            <w:r w:rsidRPr="00CE54F4">
              <w:rPr>
                <w:rFonts w:ascii="Times New Roman" w:hAnsi="Times New Roman"/>
                <w:sz w:val="20"/>
                <w:szCs w:val="20"/>
                <w:lang w:eastAsia="id-ID"/>
              </w:rPr>
              <w:t>36</w:t>
            </w:r>
          </w:p>
        </w:tc>
        <w:tc>
          <w:tcPr>
            <w:tcW w:w="567" w:type="dxa"/>
            <w:tcBorders>
              <w:top w:val="single" w:sz="4" w:space="0" w:color="auto"/>
              <w:left w:val="nil"/>
              <w:bottom w:val="nil"/>
              <w:right w:val="nil"/>
            </w:tcBorders>
            <w:shd w:val="clear" w:color="auto" w:fill="auto"/>
            <w:noWrap/>
            <w:vAlign w:val="center"/>
            <w:hideMark/>
          </w:tcPr>
          <w:p w14:paraId="51888CEA" w14:textId="77777777" w:rsidR="00792BE0" w:rsidRPr="00CE54F4" w:rsidRDefault="00792BE0" w:rsidP="003E3A30">
            <w:pPr>
              <w:spacing w:before="60" w:after="0"/>
              <w:jc w:val="center"/>
              <w:rPr>
                <w:rFonts w:ascii="Times New Roman" w:hAnsi="Times New Roman"/>
                <w:sz w:val="20"/>
                <w:szCs w:val="20"/>
                <w:lang w:eastAsia="id-ID"/>
              </w:rPr>
            </w:pPr>
            <w:r w:rsidRPr="00CE54F4">
              <w:rPr>
                <w:rFonts w:ascii="Times New Roman" w:hAnsi="Times New Roman"/>
                <w:sz w:val="20"/>
                <w:szCs w:val="20"/>
                <w:lang w:eastAsia="id-ID"/>
              </w:rPr>
              <w:t>20</w:t>
            </w:r>
          </w:p>
        </w:tc>
        <w:tc>
          <w:tcPr>
            <w:tcW w:w="567" w:type="dxa"/>
            <w:tcBorders>
              <w:top w:val="single" w:sz="4" w:space="0" w:color="auto"/>
              <w:left w:val="nil"/>
              <w:bottom w:val="nil"/>
              <w:right w:val="nil"/>
            </w:tcBorders>
            <w:shd w:val="clear" w:color="auto" w:fill="auto"/>
            <w:noWrap/>
            <w:vAlign w:val="center"/>
            <w:hideMark/>
          </w:tcPr>
          <w:p w14:paraId="7E92D920" w14:textId="77777777" w:rsidR="00792BE0" w:rsidRPr="00CE54F4" w:rsidRDefault="00792BE0" w:rsidP="003E3A30">
            <w:pPr>
              <w:spacing w:before="60" w:after="0"/>
              <w:jc w:val="center"/>
              <w:rPr>
                <w:rFonts w:ascii="Times New Roman" w:hAnsi="Times New Roman"/>
                <w:sz w:val="20"/>
                <w:szCs w:val="20"/>
                <w:lang w:eastAsia="id-ID"/>
              </w:rPr>
            </w:pPr>
            <w:r w:rsidRPr="00CE54F4">
              <w:rPr>
                <w:rFonts w:ascii="Times New Roman" w:hAnsi="Times New Roman"/>
                <w:sz w:val="20"/>
                <w:szCs w:val="20"/>
                <w:lang w:eastAsia="id-ID"/>
              </w:rPr>
              <w:t>16</w:t>
            </w:r>
          </w:p>
        </w:tc>
        <w:tc>
          <w:tcPr>
            <w:tcW w:w="567" w:type="dxa"/>
            <w:tcBorders>
              <w:top w:val="single" w:sz="4" w:space="0" w:color="auto"/>
              <w:left w:val="nil"/>
              <w:bottom w:val="nil"/>
              <w:right w:val="nil"/>
            </w:tcBorders>
            <w:shd w:val="clear" w:color="auto" w:fill="auto"/>
            <w:noWrap/>
            <w:vAlign w:val="center"/>
            <w:hideMark/>
          </w:tcPr>
          <w:p w14:paraId="62A0A4F2" w14:textId="77777777" w:rsidR="00792BE0" w:rsidRPr="00CE54F4" w:rsidRDefault="00792BE0" w:rsidP="003E3A30">
            <w:pPr>
              <w:spacing w:before="60" w:after="0"/>
              <w:jc w:val="center"/>
              <w:rPr>
                <w:rFonts w:ascii="Times New Roman" w:hAnsi="Times New Roman"/>
                <w:sz w:val="20"/>
                <w:szCs w:val="20"/>
                <w:lang w:eastAsia="id-ID"/>
              </w:rPr>
            </w:pPr>
            <w:r w:rsidRPr="00CE54F4">
              <w:rPr>
                <w:rFonts w:ascii="Times New Roman" w:hAnsi="Times New Roman"/>
                <w:sz w:val="20"/>
                <w:szCs w:val="20"/>
                <w:lang w:eastAsia="id-ID"/>
              </w:rPr>
              <w:t>12</w:t>
            </w:r>
          </w:p>
        </w:tc>
        <w:tc>
          <w:tcPr>
            <w:tcW w:w="567" w:type="dxa"/>
            <w:tcBorders>
              <w:top w:val="single" w:sz="4" w:space="0" w:color="auto"/>
              <w:left w:val="nil"/>
              <w:bottom w:val="nil"/>
              <w:right w:val="nil"/>
            </w:tcBorders>
            <w:shd w:val="clear" w:color="auto" w:fill="auto"/>
            <w:noWrap/>
            <w:vAlign w:val="center"/>
            <w:hideMark/>
          </w:tcPr>
          <w:p w14:paraId="47E4CFB9" w14:textId="77777777" w:rsidR="00792BE0" w:rsidRPr="00CE54F4" w:rsidRDefault="00792BE0" w:rsidP="003E3A30">
            <w:pPr>
              <w:spacing w:before="60" w:after="0"/>
              <w:jc w:val="center"/>
              <w:rPr>
                <w:rFonts w:ascii="Times New Roman" w:hAnsi="Times New Roman"/>
                <w:sz w:val="20"/>
                <w:szCs w:val="20"/>
                <w:lang w:eastAsia="id-ID"/>
              </w:rPr>
            </w:pPr>
            <w:r w:rsidRPr="00CE54F4">
              <w:rPr>
                <w:rFonts w:ascii="Times New Roman" w:hAnsi="Times New Roman"/>
                <w:sz w:val="20"/>
                <w:szCs w:val="20"/>
                <w:lang w:eastAsia="id-ID"/>
              </w:rPr>
              <w:t>0</w:t>
            </w:r>
          </w:p>
        </w:tc>
      </w:tr>
      <w:tr w:rsidR="00792BE0" w:rsidRPr="00CE54F4" w14:paraId="571975EF" w14:textId="77777777" w:rsidTr="00D72274">
        <w:trPr>
          <w:trHeight w:val="225"/>
        </w:trPr>
        <w:tc>
          <w:tcPr>
            <w:tcW w:w="2235" w:type="dxa"/>
            <w:tcBorders>
              <w:top w:val="nil"/>
              <w:left w:val="nil"/>
              <w:bottom w:val="nil"/>
              <w:right w:val="nil"/>
            </w:tcBorders>
            <w:shd w:val="clear" w:color="auto" w:fill="auto"/>
            <w:noWrap/>
            <w:vAlign w:val="bottom"/>
            <w:hideMark/>
          </w:tcPr>
          <w:p w14:paraId="51A40EAC" w14:textId="77777777" w:rsidR="00792BE0" w:rsidRPr="00CE54F4" w:rsidRDefault="00792BE0" w:rsidP="003E3A30">
            <w:pPr>
              <w:spacing w:after="0"/>
              <w:rPr>
                <w:rFonts w:ascii="Times New Roman" w:hAnsi="Times New Roman"/>
                <w:sz w:val="20"/>
                <w:szCs w:val="20"/>
                <w:lang w:eastAsia="id-ID"/>
              </w:rPr>
            </w:pPr>
            <w:r w:rsidRPr="00CE54F4">
              <w:rPr>
                <w:rFonts w:ascii="Times New Roman" w:hAnsi="Times New Roman"/>
                <w:sz w:val="20"/>
                <w:szCs w:val="20"/>
                <w:lang w:eastAsia="id-ID"/>
              </w:rPr>
              <w:t>Haloalkane</w:t>
            </w:r>
          </w:p>
        </w:tc>
        <w:tc>
          <w:tcPr>
            <w:tcW w:w="708" w:type="dxa"/>
            <w:tcBorders>
              <w:top w:val="nil"/>
              <w:left w:val="nil"/>
              <w:bottom w:val="nil"/>
              <w:right w:val="nil"/>
            </w:tcBorders>
            <w:shd w:val="clear" w:color="auto" w:fill="auto"/>
            <w:noWrap/>
            <w:vAlign w:val="center"/>
            <w:hideMark/>
          </w:tcPr>
          <w:p w14:paraId="1DD3CD7B"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617E97DC"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4</w:t>
            </w:r>
          </w:p>
        </w:tc>
        <w:tc>
          <w:tcPr>
            <w:tcW w:w="567" w:type="dxa"/>
            <w:tcBorders>
              <w:top w:val="nil"/>
              <w:left w:val="nil"/>
              <w:bottom w:val="nil"/>
              <w:right w:val="nil"/>
            </w:tcBorders>
            <w:shd w:val="clear" w:color="auto" w:fill="auto"/>
            <w:noWrap/>
            <w:vAlign w:val="center"/>
            <w:hideMark/>
          </w:tcPr>
          <w:p w14:paraId="5094CB42"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4</w:t>
            </w:r>
          </w:p>
        </w:tc>
        <w:tc>
          <w:tcPr>
            <w:tcW w:w="567" w:type="dxa"/>
            <w:tcBorders>
              <w:top w:val="nil"/>
              <w:left w:val="nil"/>
              <w:bottom w:val="nil"/>
              <w:right w:val="nil"/>
            </w:tcBorders>
            <w:shd w:val="clear" w:color="auto" w:fill="auto"/>
            <w:noWrap/>
            <w:vAlign w:val="center"/>
            <w:hideMark/>
          </w:tcPr>
          <w:p w14:paraId="774671DF"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2</w:t>
            </w:r>
          </w:p>
        </w:tc>
        <w:tc>
          <w:tcPr>
            <w:tcW w:w="567" w:type="dxa"/>
            <w:tcBorders>
              <w:top w:val="nil"/>
              <w:left w:val="nil"/>
              <w:bottom w:val="nil"/>
              <w:right w:val="nil"/>
            </w:tcBorders>
            <w:shd w:val="clear" w:color="auto" w:fill="auto"/>
            <w:noWrap/>
            <w:vAlign w:val="center"/>
            <w:hideMark/>
          </w:tcPr>
          <w:p w14:paraId="648B827A"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r>
      <w:tr w:rsidR="00792BE0" w:rsidRPr="00CE54F4" w14:paraId="5505C164" w14:textId="77777777" w:rsidTr="00D72274">
        <w:trPr>
          <w:trHeight w:val="142"/>
        </w:trPr>
        <w:tc>
          <w:tcPr>
            <w:tcW w:w="2235" w:type="dxa"/>
            <w:tcBorders>
              <w:top w:val="nil"/>
              <w:left w:val="nil"/>
              <w:bottom w:val="nil"/>
              <w:right w:val="nil"/>
            </w:tcBorders>
            <w:shd w:val="clear" w:color="auto" w:fill="auto"/>
            <w:noWrap/>
            <w:vAlign w:val="bottom"/>
            <w:hideMark/>
          </w:tcPr>
          <w:p w14:paraId="06CE3615" w14:textId="77777777" w:rsidR="00792BE0" w:rsidRPr="00CE54F4" w:rsidRDefault="00792BE0" w:rsidP="003E3A30">
            <w:pPr>
              <w:spacing w:after="0"/>
              <w:rPr>
                <w:rFonts w:ascii="Times New Roman" w:hAnsi="Times New Roman"/>
                <w:sz w:val="20"/>
                <w:szCs w:val="20"/>
                <w:lang w:eastAsia="id-ID"/>
              </w:rPr>
            </w:pPr>
            <w:r w:rsidRPr="00CE54F4">
              <w:rPr>
                <w:rFonts w:ascii="Times New Roman" w:hAnsi="Times New Roman"/>
                <w:sz w:val="20"/>
                <w:szCs w:val="20"/>
                <w:lang w:eastAsia="id-ID"/>
              </w:rPr>
              <w:t>Ester</w:t>
            </w:r>
          </w:p>
        </w:tc>
        <w:tc>
          <w:tcPr>
            <w:tcW w:w="708" w:type="dxa"/>
            <w:tcBorders>
              <w:top w:val="nil"/>
              <w:left w:val="nil"/>
              <w:bottom w:val="nil"/>
              <w:right w:val="nil"/>
            </w:tcBorders>
            <w:shd w:val="clear" w:color="auto" w:fill="auto"/>
            <w:noWrap/>
            <w:vAlign w:val="center"/>
            <w:hideMark/>
          </w:tcPr>
          <w:p w14:paraId="2FFD7874"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38</w:t>
            </w:r>
          </w:p>
        </w:tc>
        <w:tc>
          <w:tcPr>
            <w:tcW w:w="567" w:type="dxa"/>
            <w:tcBorders>
              <w:top w:val="nil"/>
              <w:left w:val="nil"/>
              <w:bottom w:val="nil"/>
              <w:right w:val="nil"/>
            </w:tcBorders>
            <w:shd w:val="clear" w:color="auto" w:fill="auto"/>
            <w:noWrap/>
            <w:vAlign w:val="center"/>
            <w:hideMark/>
          </w:tcPr>
          <w:p w14:paraId="2A02D627"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22</w:t>
            </w:r>
          </w:p>
        </w:tc>
        <w:tc>
          <w:tcPr>
            <w:tcW w:w="567" w:type="dxa"/>
            <w:tcBorders>
              <w:top w:val="nil"/>
              <w:left w:val="nil"/>
              <w:bottom w:val="nil"/>
              <w:right w:val="nil"/>
            </w:tcBorders>
            <w:shd w:val="clear" w:color="auto" w:fill="auto"/>
            <w:noWrap/>
            <w:vAlign w:val="center"/>
            <w:hideMark/>
          </w:tcPr>
          <w:p w14:paraId="49DE721B"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30</w:t>
            </w:r>
          </w:p>
        </w:tc>
        <w:tc>
          <w:tcPr>
            <w:tcW w:w="567" w:type="dxa"/>
            <w:tcBorders>
              <w:top w:val="nil"/>
              <w:left w:val="nil"/>
              <w:bottom w:val="nil"/>
              <w:right w:val="nil"/>
            </w:tcBorders>
            <w:shd w:val="clear" w:color="auto" w:fill="auto"/>
            <w:noWrap/>
            <w:vAlign w:val="center"/>
            <w:hideMark/>
          </w:tcPr>
          <w:p w14:paraId="75CC4AC6"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14</w:t>
            </w:r>
          </w:p>
        </w:tc>
        <w:tc>
          <w:tcPr>
            <w:tcW w:w="567" w:type="dxa"/>
            <w:tcBorders>
              <w:top w:val="nil"/>
              <w:left w:val="nil"/>
              <w:bottom w:val="nil"/>
              <w:right w:val="nil"/>
            </w:tcBorders>
            <w:shd w:val="clear" w:color="auto" w:fill="auto"/>
            <w:noWrap/>
            <w:vAlign w:val="center"/>
            <w:hideMark/>
          </w:tcPr>
          <w:p w14:paraId="395D8D62"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8</w:t>
            </w:r>
          </w:p>
        </w:tc>
      </w:tr>
      <w:tr w:rsidR="00792BE0" w:rsidRPr="00CE54F4" w14:paraId="510E8AC0" w14:textId="77777777" w:rsidTr="00D72274">
        <w:trPr>
          <w:trHeight w:val="80"/>
        </w:trPr>
        <w:tc>
          <w:tcPr>
            <w:tcW w:w="2235" w:type="dxa"/>
            <w:tcBorders>
              <w:top w:val="nil"/>
              <w:left w:val="nil"/>
              <w:bottom w:val="nil"/>
              <w:right w:val="nil"/>
            </w:tcBorders>
            <w:shd w:val="clear" w:color="auto" w:fill="auto"/>
            <w:noWrap/>
            <w:vAlign w:val="bottom"/>
            <w:hideMark/>
          </w:tcPr>
          <w:p w14:paraId="58D8FC88" w14:textId="77777777" w:rsidR="00792BE0" w:rsidRPr="00CE54F4" w:rsidRDefault="00792BE0" w:rsidP="003E3A30">
            <w:pPr>
              <w:spacing w:after="0"/>
              <w:rPr>
                <w:rFonts w:ascii="Times New Roman" w:hAnsi="Times New Roman"/>
                <w:sz w:val="20"/>
                <w:szCs w:val="20"/>
                <w:lang w:eastAsia="id-ID"/>
              </w:rPr>
            </w:pPr>
            <w:r w:rsidRPr="00CE54F4">
              <w:rPr>
                <w:rFonts w:ascii="Times New Roman" w:hAnsi="Times New Roman"/>
                <w:sz w:val="20"/>
                <w:szCs w:val="20"/>
                <w:lang w:eastAsia="id-ID"/>
              </w:rPr>
              <w:t>Eter</w:t>
            </w:r>
          </w:p>
        </w:tc>
        <w:tc>
          <w:tcPr>
            <w:tcW w:w="708" w:type="dxa"/>
            <w:tcBorders>
              <w:top w:val="nil"/>
              <w:left w:val="nil"/>
              <w:bottom w:val="nil"/>
              <w:right w:val="nil"/>
            </w:tcBorders>
            <w:shd w:val="clear" w:color="auto" w:fill="auto"/>
            <w:noWrap/>
            <w:vAlign w:val="center"/>
            <w:hideMark/>
          </w:tcPr>
          <w:p w14:paraId="175CDA21" w14:textId="45353D56"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8</w:t>
            </w:r>
          </w:p>
        </w:tc>
        <w:tc>
          <w:tcPr>
            <w:tcW w:w="567" w:type="dxa"/>
            <w:tcBorders>
              <w:top w:val="nil"/>
              <w:left w:val="nil"/>
              <w:bottom w:val="nil"/>
              <w:right w:val="nil"/>
            </w:tcBorders>
            <w:shd w:val="clear" w:color="auto" w:fill="auto"/>
            <w:noWrap/>
            <w:vAlign w:val="center"/>
            <w:hideMark/>
          </w:tcPr>
          <w:p w14:paraId="6028ECF8"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4</w:t>
            </w:r>
          </w:p>
        </w:tc>
        <w:tc>
          <w:tcPr>
            <w:tcW w:w="567" w:type="dxa"/>
            <w:tcBorders>
              <w:top w:val="nil"/>
              <w:left w:val="nil"/>
              <w:bottom w:val="nil"/>
              <w:right w:val="nil"/>
            </w:tcBorders>
            <w:shd w:val="clear" w:color="auto" w:fill="auto"/>
            <w:noWrap/>
            <w:vAlign w:val="center"/>
            <w:hideMark/>
          </w:tcPr>
          <w:p w14:paraId="1D17BCCA"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8</w:t>
            </w:r>
          </w:p>
        </w:tc>
        <w:tc>
          <w:tcPr>
            <w:tcW w:w="567" w:type="dxa"/>
            <w:tcBorders>
              <w:top w:val="nil"/>
              <w:left w:val="nil"/>
              <w:bottom w:val="nil"/>
              <w:right w:val="nil"/>
            </w:tcBorders>
            <w:shd w:val="clear" w:color="auto" w:fill="auto"/>
            <w:noWrap/>
            <w:vAlign w:val="center"/>
            <w:hideMark/>
          </w:tcPr>
          <w:p w14:paraId="32B24AEE" w14:textId="3F639051"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7CF1531D"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r>
      <w:tr w:rsidR="00792BE0" w:rsidRPr="00CE54F4" w14:paraId="30821732" w14:textId="77777777" w:rsidTr="00D72274">
        <w:trPr>
          <w:trHeight w:val="92"/>
        </w:trPr>
        <w:tc>
          <w:tcPr>
            <w:tcW w:w="2235" w:type="dxa"/>
            <w:tcBorders>
              <w:top w:val="nil"/>
              <w:left w:val="nil"/>
              <w:bottom w:val="nil"/>
              <w:right w:val="nil"/>
            </w:tcBorders>
            <w:shd w:val="clear" w:color="auto" w:fill="auto"/>
            <w:noWrap/>
            <w:vAlign w:val="bottom"/>
            <w:hideMark/>
          </w:tcPr>
          <w:p w14:paraId="35EDD479" w14:textId="77777777" w:rsidR="00792BE0" w:rsidRPr="00CE54F4" w:rsidRDefault="00792BE0" w:rsidP="003E3A30">
            <w:pPr>
              <w:spacing w:after="0"/>
              <w:rPr>
                <w:rFonts w:ascii="Times New Roman" w:hAnsi="Times New Roman"/>
                <w:sz w:val="20"/>
                <w:szCs w:val="20"/>
                <w:lang w:eastAsia="id-ID"/>
              </w:rPr>
            </w:pPr>
            <w:r w:rsidRPr="00CE54F4">
              <w:rPr>
                <w:rFonts w:ascii="Times New Roman" w:hAnsi="Times New Roman"/>
                <w:sz w:val="20"/>
                <w:szCs w:val="20"/>
                <w:lang w:eastAsia="id-ID"/>
              </w:rPr>
              <w:t>Ketone</w:t>
            </w:r>
          </w:p>
        </w:tc>
        <w:tc>
          <w:tcPr>
            <w:tcW w:w="708" w:type="dxa"/>
            <w:tcBorders>
              <w:top w:val="nil"/>
              <w:left w:val="nil"/>
              <w:bottom w:val="nil"/>
              <w:right w:val="nil"/>
            </w:tcBorders>
            <w:shd w:val="clear" w:color="auto" w:fill="auto"/>
            <w:noWrap/>
            <w:vAlign w:val="center"/>
            <w:hideMark/>
          </w:tcPr>
          <w:p w14:paraId="7FFCEEEF" w14:textId="2BD9D969"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256743E2"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05A3EEBA"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7D09FCD4" w14:textId="370F089D"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2</w:t>
            </w:r>
          </w:p>
        </w:tc>
        <w:tc>
          <w:tcPr>
            <w:tcW w:w="567" w:type="dxa"/>
            <w:tcBorders>
              <w:top w:val="nil"/>
              <w:left w:val="nil"/>
              <w:bottom w:val="nil"/>
              <w:right w:val="nil"/>
            </w:tcBorders>
            <w:shd w:val="clear" w:color="auto" w:fill="auto"/>
            <w:noWrap/>
            <w:vAlign w:val="center"/>
            <w:hideMark/>
          </w:tcPr>
          <w:p w14:paraId="0335581E"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2</w:t>
            </w:r>
          </w:p>
        </w:tc>
      </w:tr>
      <w:tr w:rsidR="00792BE0" w:rsidRPr="00CE54F4" w14:paraId="52A6973E" w14:textId="77777777" w:rsidTr="00D72274">
        <w:trPr>
          <w:trHeight w:val="153"/>
        </w:trPr>
        <w:tc>
          <w:tcPr>
            <w:tcW w:w="2235" w:type="dxa"/>
            <w:tcBorders>
              <w:top w:val="nil"/>
              <w:left w:val="nil"/>
              <w:bottom w:val="nil"/>
              <w:right w:val="nil"/>
            </w:tcBorders>
            <w:shd w:val="clear" w:color="auto" w:fill="auto"/>
            <w:noWrap/>
            <w:vAlign w:val="bottom"/>
            <w:hideMark/>
          </w:tcPr>
          <w:p w14:paraId="09C097A9" w14:textId="77777777" w:rsidR="00792BE0" w:rsidRPr="00CE54F4" w:rsidRDefault="00792BE0" w:rsidP="003E3A30">
            <w:pPr>
              <w:spacing w:after="0"/>
              <w:rPr>
                <w:rFonts w:ascii="Times New Roman" w:hAnsi="Times New Roman"/>
                <w:sz w:val="20"/>
                <w:szCs w:val="20"/>
                <w:lang w:eastAsia="id-ID"/>
              </w:rPr>
            </w:pPr>
            <w:r w:rsidRPr="00CE54F4">
              <w:rPr>
                <w:rFonts w:ascii="Times New Roman" w:hAnsi="Times New Roman"/>
                <w:sz w:val="20"/>
                <w:szCs w:val="20"/>
                <w:lang w:eastAsia="id-ID"/>
              </w:rPr>
              <w:t>Carboxylic acid</w:t>
            </w:r>
          </w:p>
        </w:tc>
        <w:tc>
          <w:tcPr>
            <w:tcW w:w="708" w:type="dxa"/>
            <w:tcBorders>
              <w:top w:val="nil"/>
              <w:left w:val="nil"/>
              <w:bottom w:val="nil"/>
              <w:right w:val="nil"/>
            </w:tcBorders>
            <w:shd w:val="clear" w:color="auto" w:fill="auto"/>
            <w:noWrap/>
            <w:vAlign w:val="center"/>
            <w:hideMark/>
          </w:tcPr>
          <w:p w14:paraId="3C86E53E"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1E1553DE"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333F250B"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14</w:t>
            </w:r>
          </w:p>
        </w:tc>
        <w:tc>
          <w:tcPr>
            <w:tcW w:w="567" w:type="dxa"/>
            <w:tcBorders>
              <w:top w:val="nil"/>
              <w:left w:val="nil"/>
              <w:bottom w:val="nil"/>
              <w:right w:val="nil"/>
            </w:tcBorders>
            <w:shd w:val="clear" w:color="auto" w:fill="auto"/>
            <w:noWrap/>
            <w:vAlign w:val="center"/>
            <w:hideMark/>
          </w:tcPr>
          <w:p w14:paraId="187CF615" w14:textId="18A48009"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14</w:t>
            </w:r>
          </w:p>
        </w:tc>
        <w:tc>
          <w:tcPr>
            <w:tcW w:w="567" w:type="dxa"/>
            <w:tcBorders>
              <w:top w:val="nil"/>
              <w:left w:val="nil"/>
              <w:bottom w:val="nil"/>
              <w:right w:val="nil"/>
            </w:tcBorders>
            <w:shd w:val="clear" w:color="auto" w:fill="auto"/>
            <w:noWrap/>
            <w:vAlign w:val="center"/>
            <w:hideMark/>
          </w:tcPr>
          <w:p w14:paraId="0CF94A5D"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16</w:t>
            </w:r>
          </w:p>
        </w:tc>
      </w:tr>
      <w:tr w:rsidR="00792BE0" w:rsidRPr="00CE54F4" w14:paraId="3FEAE672" w14:textId="77777777" w:rsidTr="00D72274">
        <w:trPr>
          <w:trHeight w:val="80"/>
        </w:trPr>
        <w:tc>
          <w:tcPr>
            <w:tcW w:w="2235" w:type="dxa"/>
            <w:tcBorders>
              <w:top w:val="nil"/>
              <w:left w:val="nil"/>
              <w:bottom w:val="nil"/>
              <w:right w:val="nil"/>
            </w:tcBorders>
            <w:shd w:val="clear" w:color="auto" w:fill="auto"/>
            <w:noWrap/>
            <w:vAlign w:val="bottom"/>
            <w:hideMark/>
          </w:tcPr>
          <w:p w14:paraId="5C050DF9" w14:textId="77777777" w:rsidR="00792BE0" w:rsidRPr="00CE54F4" w:rsidRDefault="00792BE0" w:rsidP="003E3A30">
            <w:pPr>
              <w:spacing w:after="0"/>
              <w:rPr>
                <w:rFonts w:ascii="Times New Roman" w:hAnsi="Times New Roman"/>
                <w:sz w:val="20"/>
                <w:szCs w:val="20"/>
                <w:lang w:eastAsia="id-ID"/>
              </w:rPr>
            </w:pPr>
            <w:r w:rsidRPr="00CE54F4">
              <w:rPr>
                <w:rFonts w:ascii="Times New Roman" w:hAnsi="Times New Roman"/>
                <w:sz w:val="20"/>
                <w:szCs w:val="20"/>
                <w:lang w:eastAsia="id-ID"/>
              </w:rPr>
              <w:t>Alcohol</w:t>
            </w:r>
          </w:p>
        </w:tc>
        <w:tc>
          <w:tcPr>
            <w:tcW w:w="708" w:type="dxa"/>
            <w:tcBorders>
              <w:top w:val="nil"/>
              <w:left w:val="nil"/>
              <w:bottom w:val="nil"/>
              <w:right w:val="nil"/>
            </w:tcBorders>
            <w:shd w:val="clear" w:color="auto" w:fill="auto"/>
            <w:noWrap/>
            <w:vAlign w:val="center"/>
            <w:hideMark/>
          </w:tcPr>
          <w:p w14:paraId="48F5EB3D"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14</w:t>
            </w:r>
          </w:p>
        </w:tc>
        <w:tc>
          <w:tcPr>
            <w:tcW w:w="567" w:type="dxa"/>
            <w:tcBorders>
              <w:top w:val="nil"/>
              <w:left w:val="nil"/>
              <w:bottom w:val="nil"/>
              <w:right w:val="nil"/>
            </w:tcBorders>
            <w:shd w:val="clear" w:color="auto" w:fill="auto"/>
            <w:noWrap/>
            <w:vAlign w:val="center"/>
            <w:hideMark/>
          </w:tcPr>
          <w:p w14:paraId="1D4E5E93"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10</w:t>
            </w:r>
          </w:p>
        </w:tc>
        <w:tc>
          <w:tcPr>
            <w:tcW w:w="567" w:type="dxa"/>
            <w:tcBorders>
              <w:top w:val="nil"/>
              <w:left w:val="nil"/>
              <w:bottom w:val="nil"/>
              <w:right w:val="nil"/>
            </w:tcBorders>
            <w:shd w:val="clear" w:color="auto" w:fill="auto"/>
            <w:noWrap/>
            <w:vAlign w:val="center"/>
            <w:hideMark/>
          </w:tcPr>
          <w:p w14:paraId="628EF7F4"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22</w:t>
            </w:r>
          </w:p>
        </w:tc>
        <w:tc>
          <w:tcPr>
            <w:tcW w:w="567" w:type="dxa"/>
            <w:tcBorders>
              <w:top w:val="nil"/>
              <w:left w:val="nil"/>
              <w:bottom w:val="nil"/>
              <w:right w:val="nil"/>
            </w:tcBorders>
            <w:shd w:val="clear" w:color="auto" w:fill="auto"/>
            <w:noWrap/>
            <w:vAlign w:val="center"/>
            <w:hideMark/>
          </w:tcPr>
          <w:p w14:paraId="21CB4194" w14:textId="6A0BB5D5"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16</w:t>
            </w:r>
          </w:p>
        </w:tc>
        <w:tc>
          <w:tcPr>
            <w:tcW w:w="567" w:type="dxa"/>
            <w:tcBorders>
              <w:top w:val="nil"/>
              <w:left w:val="nil"/>
              <w:bottom w:val="nil"/>
              <w:right w:val="nil"/>
            </w:tcBorders>
            <w:shd w:val="clear" w:color="auto" w:fill="auto"/>
            <w:noWrap/>
            <w:vAlign w:val="center"/>
            <w:hideMark/>
          </w:tcPr>
          <w:p w14:paraId="0D9FA0DD"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14</w:t>
            </w:r>
          </w:p>
        </w:tc>
      </w:tr>
      <w:tr w:rsidR="00792BE0" w:rsidRPr="00CE54F4" w14:paraId="6F123003" w14:textId="77777777" w:rsidTr="00D72274">
        <w:trPr>
          <w:trHeight w:val="116"/>
        </w:trPr>
        <w:tc>
          <w:tcPr>
            <w:tcW w:w="2235" w:type="dxa"/>
            <w:tcBorders>
              <w:top w:val="nil"/>
              <w:left w:val="nil"/>
              <w:bottom w:val="nil"/>
              <w:right w:val="nil"/>
            </w:tcBorders>
            <w:shd w:val="clear" w:color="auto" w:fill="auto"/>
            <w:noWrap/>
            <w:vAlign w:val="bottom"/>
            <w:hideMark/>
          </w:tcPr>
          <w:p w14:paraId="31978B0B" w14:textId="77777777" w:rsidR="00792BE0" w:rsidRPr="00CE54F4" w:rsidRDefault="00792BE0" w:rsidP="003E3A30">
            <w:pPr>
              <w:spacing w:after="0"/>
              <w:rPr>
                <w:rFonts w:ascii="Times New Roman" w:hAnsi="Times New Roman"/>
                <w:sz w:val="20"/>
                <w:szCs w:val="20"/>
                <w:lang w:eastAsia="id-ID"/>
              </w:rPr>
            </w:pPr>
            <w:r w:rsidRPr="00CE54F4">
              <w:rPr>
                <w:rFonts w:ascii="Times New Roman" w:hAnsi="Times New Roman"/>
                <w:sz w:val="20"/>
                <w:szCs w:val="20"/>
                <w:lang w:eastAsia="id-ID"/>
              </w:rPr>
              <w:t>Nitrogenous compound</w:t>
            </w:r>
          </w:p>
        </w:tc>
        <w:tc>
          <w:tcPr>
            <w:tcW w:w="708" w:type="dxa"/>
            <w:tcBorders>
              <w:top w:val="nil"/>
              <w:left w:val="nil"/>
              <w:bottom w:val="nil"/>
              <w:right w:val="nil"/>
            </w:tcBorders>
            <w:shd w:val="clear" w:color="auto" w:fill="auto"/>
            <w:noWrap/>
            <w:vAlign w:val="center"/>
            <w:hideMark/>
          </w:tcPr>
          <w:p w14:paraId="1DBDE07E"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1859FDCB"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4F6A1B2E"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2</w:t>
            </w:r>
          </w:p>
        </w:tc>
        <w:tc>
          <w:tcPr>
            <w:tcW w:w="567" w:type="dxa"/>
            <w:tcBorders>
              <w:top w:val="nil"/>
              <w:left w:val="nil"/>
              <w:bottom w:val="nil"/>
              <w:right w:val="nil"/>
            </w:tcBorders>
            <w:shd w:val="clear" w:color="auto" w:fill="auto"/>
            <w:noWrap/>
            <w:vAlign w:val="center"/>
            <w:hideMark/>
          </w:tcPr>
          <w:p w14:paraId="34A183A9" w14:textId="02980393"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14</w:t>
            </w:r>
          </w:p>
        </w:tc>
        <w:tc>
          <w:tcPr>
            <w:tcW w:w="567" w:type="dxa"/>
            <w:tcBorders>
              <w:top w:val="nil"/>
              <w:left w:val="nil"/>
              <w:bottom w:val="nil"/>
              <w:right w:val="nil"/>
            </w:tcBorders>
            <w:shd w:val="clear" w:color="auto" w:fill="auto"/>
            <w:noWrap/>
            <w:vAlign w:val="center"/>
            <w:hideMark/>
          </w:tcPr>
          <w:p w14:paraId="3344BCF7"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34</w:t>
            </w:r>
          </w:p>
        </w:tc>
      </w:tr>
      <w:tr w:rsidR="00792BE0" w:rsidRPr="00CE54F4" w14:paraId="7385D2C5" w14:textId="77777777" w:rsidTr="00D72274">
        <w:trPr>
          <w:trHeight w:val="177"/>
        </w:trPr>
        <w:tc>
          <w:tcPr>
            <w:tcW w:w="2235" w:type="dxa"/>
            <w:tcBorders>
              <w:top w:val="nil"/>
              <w:left w:val="nil"/>
              <w:bottom w:val="nil"/>
              <w:right w:val="nil"/>
            </w:tcBorders>
            <w:shd w:val="clear" w:color="auto" w:fill="auto"/>
            <w:noWrap/>
            <w:vAlign w:val="bottom"/>
            <w:hideMark/>
          </w:tcPr>
          <w:p w14:paraId="27C8CC97" w14:textId="77777777" w:rsidR="00792BE0" w:rsidRPr="00CE54F4" w:rsidRDefault="00792BE0" w:rsidP="003E3A30">
            <w:pPr>
              <w:spacing w:after="0"/>
              <w:rPr>
                <w:rFonts w:ascii="Times New Roman" w:hAnsi="Times New Roman"/>
                <w:sz w:val="20"/>
                <w:szCs w:val="20"/>
                <w:lang w:eastAsia="id-ID"/>
              </w:rPr>
            </w:pPr>
            <w:r w:rsidRPr="00CE54F4">
              <w:rPr>
                <w:rFonts w:ascii="Times New Roman" w:hAnsi="Times New Roman"/>
                <w:sz w:val="20"/>
                <w:szCs w:val="20"/>
                <w:lang w:eastAsia="id-ID"/>
              </w:rPr>
              <w:t>Terpenoid</w:t>
            </w:r>
          </w:p>
        </w:tc>
        <w:tc>
          <w:tcPr>
            <w:tcW w:w="708" w:type="dxa"/>
            <w:tcBorders>
              <w:top w:val="nil"/>
              <w:left w:val="nil"/>
              <w:bottom w:val="nil"/>
              <w:right w:val="nil"/>
            </w:tcBorders>
            <w:shd w:val="clear" w:color="auto" w:fill="auto"/>
            <w:noWrap/>
            <w:vAlign w:val="center"/>
            <w:hideMark/>
          </w:tcPr>
          <w:p w14:paraId="5D5D8D1A"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68FB0CE3"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12</w:t>
            </w:r>
          </w:p>
        </w:tc>
        <w:tc>
          <w:tcPr>
            <w:tcW w:w="567" w:type="dxa"/>
            <w:tcBorders>
              <w:top w:val="nil"/>
              <w:left w:val="nil"/>
              <w:bottom w:val="nil"/>
              <w:right w:val="nil"/>
            </w:tcBorders>
            <w:shd w:val="clear" w:color="auto" w:fill="auto"/>
            <w:noWrap/>
            <w:vAlign w:val="center"/>
            <w:hideMark/>
          </w:tcPr>
          <w:p w14:paraId="022A56A1"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4</w:t>
            </w:r>
          </w:p>
        </w:tc>
        <w:tc>
          <w:tcPr>
            <w:tcW w:w="567" w:type="dxa"/>
            <w:tcBorders>
              <w:top w:val="nil"/>
              <w:left w:val="nil"/>
              <w:bottom w:val="nil"/>
              <w:right w:val="nil"/>
            </w:tcBorders>
            <w:shd w:val="clear" w:color="auto" w:fill="auto"/>
            <w:noWrap/>
            <w:vAlign w:val="center"/>
            <w:hideMark/>
          </w:tcPr>
          <w:p w14:paraId="2D4A2320" w14:textId="12FF518A"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6</w:t>
            </w:r>
          </w:p>
        </w:tc>
        <w:tc>
          <w:tcPr>
            <w:tcW w:w="567" w:type="dxa"/>
            <w:tcBorders>
              <w:top w:val="nil"/>
              <w:left w:val="nil"/>
              <w:bottom w:val="nil"/>
              <w:right w:val="nil"/>
            </w:tcBorders>
            <w:shd w:val="clear" w:color="auto" w:fill="auto"/>
            <w:noWrap/>
            <w:vAlign w:val="center"/>
            <w:hideMark/>
          </w:tcPr>
          <w:p w14:paraId="103244CB"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4</w:t>
            </w:r>
          </w:p>
        </w:tc>
      </w:tr>
      <w:tr w:rsidR="00792BE0" w:rsidRPr="00CE54F4" w14:paraId="252DF1DC" w14:textId="77777777" w:rsidTr="00D72274">
        <w:trPr>
          <w:trHeight w:val="95"/>
        </w:trPr>
        <w:tc>
          <w:tcPr>
            <w:tcW w:w="2235" w:type="dxa"/>
            <w:tcBorders>
              <w:top w:val="nil"/>
              <w:left w:val="nil"/>
              <w:bottom w:val="nil"/>
              <w:right w:val="nil"/>
            </w:tcBorders>
            <w:shd w:val="clear" w:color="auto" w:fill="auto"/>
            <w:noWrap/>
            <w:vAlign w:val="bottom"/>
            <w:hideMark/>
          </w:tcPr>
          <w:p w14:paraId="6FF3C427" w14:textId="77777777" w:rsidR="00792BE0" w:rsidRPr="00CE54F4" w:rsidRDefault="00792BE0" w:rsidP="003E3A30">
            <w:pPr>
              <w:spacing w:after="0"/>
              <w:rPr>
                <w:rFonts w:ascii="Times New Roman" w:hAnsi="Times New Roman"/>
                <w:sz w:val="20"/>
                <w:szCs w:val="20"/>
                <w:lang w:eastAsia="id-ID"/>
              </w:rPr>
            </w:pPr>
            <w:r w:rsidRPr="00CE54F4">
              <w:rPr>
                <w:rFonts w:ascii="Times New Roman" w:hAnsi="Times New Roman"/>
                <w:sz w:val="20"/>
                <w:szCs w:val="20"/>
                <w:lang w:eastAsia="id-ID"/>
              </w:rPr>
              <w:t>Aldehyde</w:t>
            </w:r>
          </w:p>
        </w:tc>
        <w:tc>
          <w:tcPr>
            <w:tcW w:w="708" w:type="dxa"/>
            <w:tcBorders>
              <w:top w:val="nil"/>
              <w:left w:val="nil"/>
              <w:bottom w:val="nil"/>
              <w:right w:val="nil"/>
            </w:tcBorders>
            <w:shd w:val="clear" w:color="auto" w:fill="auto"/>
            <w:noWrap/>
            <w:vAlign w:val="center"/>
            <w:hideMark/>
          </w:tcPr>
          <w:p w14:paraId="75B8FE48"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55000292"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7C6F82F6"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5D001518"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67363220"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2</w:t>
            </w:r>
          </w:p>
        </w:tc>
      </w:tr>
      <w:tr w:rsidR="00792BE0" w:rsidRPr="00CE54F4" w14:paraId="6952F6DF" w14:textId="77777777" w:rsidTr="00CE54F4">
        <w:trPr>
          <w:trHeight w:val="133"/>
        </w:trPr>
        <w:tc>
          <w:tcPr>
            <w:tcW w:w="2235" w:type="dxa"/>
            <w:tcBorders>
              <w:top w:val="nil"/>
              <w:left w:val="nil"/>
              <w:right w:val="nil"/>
            </w:tcBorders>
            <w:shd w:val="clear" w:color="auto" w:fill="auto"/>
            <w:noWrap/>
            <w:vAlign w:val="bottom"/>
            <w:hideMark/>
          </w:tcPr>
          <w:p w14:paraId="6EA43E8A" w14:textId="77777777" w:rsidR="00792BE0" w:rsidRPr="00CE54F4" w:rsidRDefault="00792BE0" w:rsidP="003E3A30">
            <w:pPr>
              <w:spacing w:after="0"/>
              <w:rPr>
                <w:rFonts w:ascii="Times New Roman" w:hAnsi="Times New Roman"/>
                <w:sz w:val="20"/>
                <w:szCs w:val="20"/>
                <w:lang w:eastAsia="id-ID"/>
              </w:rPr>
            </w:pPr>
            <w:r w:rsidRPr="00CE54F4">
              <w:rPr>
                <w:rFonts w:ascii="Times New Roman" w:hAnsi="Times New Roman"/>
                <w:sz w:val="20"/>
                <w:szCs w:val="20"/>
                <w:lang w:eastAsia="id-ID"/>
              </w:rPr>
              <w:t>Phenol</w:t>
            </w:r>
          </w:p>
        </w:tc>
        <w:tc>
          <w:tcPr>
            <w:tcW w:w="708" w:type="dxa"/>
            <w:tcBorders>
              <w:top w:val="nil"/>
              <w:left w:val="nil"/>
              <w:right w:val="nil"/>
            </w:tcBorders>
            <w:shd w:val="clear" w:color="auto" w:fill="auto"/>
            <w:noWrap/>
            <w:vAlign w:val="center"/>
            <w:hideMark/>
          </w:tcPr>
          <w:p w14:paraId="2E002820"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4</w:t>
            </w:r>
          </w:p>
        </w:tc>
        <w:tc>
          <w:tcPr>
            <w:tcW w:w="567" w:type="dxa"/>
            <w:tcBorders>
              <w:top w:val="nil"/>
              <w:left w:val="nil"/>
              <w:right w:val="nil"/>
            </w:tcBorders>
            <w:shd w:val="clear" w:color="auto" w:fill="auto"/>
            <w:noWrap/>
            <w:vAlign w:val="center"/>
            <w:hideMark/>
          </w:tcPr>
          <w:p w14:paraId="57100DFE"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6</w:t>
            </w:r>
          </w:p>
        </w:tc>
        <w:tc>
          <w:tcPr>
            <w:tcW w:w="567" w:type="dxa"/>
            <w:tcBorders>
              <w:top w:val="nil"/>
              <w:left w:val="nil"/>
              <w:right w:val="nil"/>
            </w:tcBorders>
            <w:shd w:val="clear" w:color="auto" w:fill="auto"/>
            <w:noWrap/>
            <w:vAlign w:val="center"/>
            <w:hideMark/>
          </w:tcPr>
          <w:p w14:paraId="1DF5B639"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right w:val="nil"/>
            </w:tcBorders>
            <w:shd w:val="clear" w:color="auto" w:fill="auto"/>
            <w:noWrap/>
            <w:vAlign w:val="center"/>
            <w:hideMark/>
          </w:tcPr>
          <w:p w14:paraId="765C603A"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18</w:t>
            </w:r>
          </w:p>
        </w:tc>
        <w:tc>
          <w:tcPr>
            <w:tcW w:w="567" w:type="dxa"/>
            <w:tcBorders>
              <w:top w:val="nil"/>
              <w:left w:val="nil"/>
              <w:right w:val="nil"/>
            </w:tcBorders>
            <w:shd w:val="clear" w:color="auto" w:fill="auto"/>
            <w:noWrap/>
            <w:vAlign w:val="center"/>
            <w:hideMark/>
          </w:tcPr>
          <w:p w14:paraId="50E481C3"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12</w:t>
            </w:r>
          </w:p>
        </w:tc>
      </w:tr>
      <w:tr w:rsidR="00792BE0" w:rsidRPr="00CE54F4" w14:paraId="7095614B" w14:textId="77777777" w:rsidTr="00CE54F4">
        <w:trPr>
          <w:trHeight w:val="80"/>
        </w:trPr>
        <w:tc>
          <w:tcPr>
            <w:tcW w:w="2235" w:type="dxa"/>
            <w:tcBorders>
              <w:top w:val="nil"/>
              <w:left w:val="nil"/>
              <w:bottom w:val="single" w:sz="4" w:space="0" w:color="auto"/>
              <w:right w:val="nil"/>
            </w:tcBorders>
            <w:shd w:val="clear" w:color="auto" w:fill="auto"/>
            <w:noWrap/>
            <w:vAlign w:val="bottom"/>
            <w:hideMark/>
          </w:tcPr>
          <w:p w14:paraId="2ED5AB78" w14:textId="77777777" w:rsidR="00792BE0" w:rsidRPr="00CE54F4" w:rsidRDefault="00792BE0" w:rsidP="003E3A30">
            <w:pPr>
              <w:spacing w:after="60"/>
              <w:rPr>
                <w:rFonts w:ascii="Times New Roman" w:hAnsi="Times New Roman"/>
                <w:sz w:val="20"/>
                <w:szCs w:val="20"/>
                <w:lang w:eastAsia="id-ID"/>
              </w:rPr>
            </w:pPr>
            <w:r w:rsidRPr="00CE54F4">
              <w:rPr>
                <w:rFonts w:ascii="Times New Roman" w:hAnsi="Times New Roman"/>
                <w:sz w:val="20"/>
                <w:szCs w:val="20"/>
                <w:lang w:eastAsia="id-ID"/>
              </w:rPr>
              <w:t>Other</w:t>
            </w:r>
          </w:p>
        </w:tc>
        <w:tc>
          <w:tcPr>
            <w:tcW w:w="708" w:type="dxa"/>
            <w:tcBorders>
              <w:top w:val="nil"/>
              <w:left w:val="nil"/>
              <w:bottom w:val="single" w:sz="4" w:space="0" w:color="auto"/>
              <w:right w:val="nil"/>
            </w:tcBorders>
            <w:shd w:val="clear" w:color="auto" w:fill="auto"/>
            <w:noWrap/>
            <w:vAlign w:val="center"/>
            <w:hideMark/>
          </w:tcPr>
          <w:p w14:paraId="561FE7FE" w14:textId="77777777" w:rsidR="00792BE0" w:rsidRPr="00CE54F4" w:rsidRDefault="00792BE0" w:rsidP="003E3A30">
            <w:pPr>
              <w:spacing w:after="6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single" w:sz="4" w:space="0" w:color="auto"/>
              <w:right w:val="nil"/>
            </w:tcBorders>
            <w:shd w:val="clear" w:color="auto" w:fill="auto"/>
            <w:noWrap/>
            <w:vAlign w:val="center"/>
            <w:hideMark/>
          </w:tcPr>
          <w:p w14:paraId="2113ED77" w14:textId="77777777" w:rsidR="00792BE0" w:rsidRPr="00CE54F4" w:rsidRDefault="00792BE0" w:rsidP="003E3A30">
            <w:pPr>
              <w:spacing w:after="60"/>
              <w:jc w:val="center"/>
              <w:rPr>
                <w:rFonts w:ascii="Times New Roman" w:hAnsi="Times New Roman"/>
                <w:sz w:val="20"/>
                <w:szCs w:val="20"/>
                <w:lang w:eastAsia="id-ID"/>
              </w:rPr>
            </w:pPr>
            <w:r w:rsidRPr="00CE54F4">
              <w:rPr>
                <w:rFonts w:ascii="Times New Roman" w:hAnsi="Times New Roman"/>
                <w:sz w:val="20"/>
                <w:szCs w:val="20"/>
                <w:lang w:eastAsia="id-ID"/>
              </w:rPr>
              <w:t>22</w:t>
            </w:r>
          </w:p>
        </w:tc>
        <w:tc>
          <w:tcPr>
            <w:tcW w:w="567" w:type="dxa"/>
            <w:tcBorders>
              <w:top w:val="nil"/>
              <w:left w:val="nil"/>
              <w:bottom w:val="single" w:sz="4" w:space="0" w:color="auto"/>
              <w:right w:val="nil"/>
            </w:tcBorders>
            <w:shd w:val="clear" w:color="auto" w:fill="auto"/>
            <w:noWrap/>
            <w:vAlign w:val="center"/>
            <w:hideMark/>
          </w:tcPr>
          <w:p w14:paraId="1489C12E" w14:textId="77777777" w:rsidR="00792BE0" w:rsidRPr="00CE54F4" w:rsidRDefault="00792BE0" w:rsidP="003E3A30">
            <w:pPr>
              <w:spacing w:after="6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single" w:sz="4" w:space="0" w:color="auto"/>
              <w:right w:val="nil"/>
            </w:tcBorders>
            <w:shd w:val="clear" w:color="auto" w:fill="auto"/>
            <w:noWrap/>
            <w:vAlign w:val="center"/>
            <w:hideMark/>
          </w:tcPr>
          <w:p w14:paraId="03C4B81D" w14:textId="77777777" w:rsidR="00792BE0" w:rsidRPr="00CE54F4" w:rsidRDefault="00792BE0" w:rsidP="003E3A30">
            <w:pPr>
              <w:spacing w:after="6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single" w:sz="4" w:space="0" w:color="auto"/>
              <w:right w:val="nil"/>
            </w:tcBorders>
            <w:shd w:val="clear" w:color="auto" w:fill="auto"/>
            <w:noWrap/>
            <w:vAlign w:val="center"/>
            <w:hideMark/>
          </w:tcPr>
          <w:p w14:paraId="2CD7DF11" w14:textId="77777777" w:rsidR="00792BE0" w:rsidRPr="00CE54F4" w:rsidRDefault="00792BE0" w:rsidP="003E3A30">
            <w:pPr>
              <w:spacing w:after="60"/>
              <w:jc w:val="center"/>
              <w:rPr>
                <w:rFonts w:ascii="Times New Roman" w:hAnsi="Times New Roman"/>
                <w:sz w:val="20"/>
                <w:szCs w:val="20"/>
                <w:lang w:eastAsia="id-ID"/>
              </w:rPr>
            </w:pPr>
            <w:r w:rsidRPr="00CE54F4">
              <w:rPr>
                <w:rFonts w:ascii="Times New Roman" w:hAnsi="Times New Roman"/>
                <w:sz w:val="20"/>
                <w:szCs w:val="20"/>
                <w:lang w:eastAsia="id-ID"/>
              </w:rPr>
              <w:t>8</w:t>
            </w:r>
          </w:p>
        </w:tc>
      </w:tr>
    </w:tbl>
    <w:p w14:paraId="2DC27D72" w14:textId="4BD51875" w:rsidR="00792BE0" w:rsidRPr="00CE54F4" w:rsidRDefault="00792BE0" w:rsidP="003E3A30">
      <w:pPr>
        <w:spacing w:after="0"/>
        <w:jc w:val="both"/>
        <w:rPr>
          <w:rFonts w:ascii="Times New Roman" w:hAnsi="Times New Roman"/>
          <w:sz w:val="20"/>
          <w:szCs w:val="20"/>
        </w:rPr>
      </w:pPr>
    </w:p>
    <w:p w14:paraId="19535A5B" w14:textId="6EF55A0F" w:rsidR="00792BE0" w:rsidRPr="00CE54F4" w:rsidRDefault="00792BE0" w:rsidP="003E3A30">
      <w:pPr>
        <w:spacing w:after="0"/>
        <w:jc w:val="both"/>
        <w:rPr>
          <w:rFonts w:ascii="Times New Roman" w:hAnsi="Times New Roman"/>
          <w:sz w:val="20"/>
          <w:szCs w:val="20"/>
        </w:rPr>
      </w:pPr>
    </w:p>
    <w:p w14:paraId="2DBE03AA" w14:textId="2473C241" w:rsidR="00792BE0" w:rsidRPr="00CE54F4" w:rsidRDefault="00792BE0" w:rsidP="003E3A30">
      <w:pPr>
        <w:spacing w:after="0"/>
        <w:jc w:val="both"/>
        <w:rPr>
          <w:rFonts w:ascii="Times New Roman" w:hAnsi="Times New Roman"/>
          <w:sz w:val="20"/>
          <w:szCs w:val="20"/>
        </w:rPr>
      </w:pPr>
    </w:p>
    <w:p w14:paraId="6D9F69D8" w14:textId="520E1619" w:rsidR="00792BE0" w:rsidRPr="00CE54F4" w:rsidRDefault="00792BE0" w:rsidP="00792BE0">
      <w:pPr>
        <w:spacing w:after="0"/>
        <w:jc w:val="both"/>
        <w:rPr>
          <w:rFonts w:ascii="Times New Roman" w:hAnsi="Times New Roman"/>
          <w:sz w:val="20"/>
          <w:szCs w:val="20"/>
        </w:rPr>
      </w:pPr>
    </w:p>
    <w:p w14:paraId="7D0942C1" w14:textId="77777777" w:rsidR="003E3A30" w:rsidRDefault="003E3A30" w:rsidP="00792BE0">
      <w:pPr>
        <w:spacing w:after="0"/>
        <w:jc w:val="both"/>
        <w:rPr>
          <w:rFonts w:ascii="Times New Roman" w:hAnsi="Times New Roman"/>
          <w:sz w:val="20"/>
          <w:szCs w:val="20"/>
        </w:rPr>
      </w:pPr>
    </w:p>
    <w:p w14:paraId="72D8FD7B" w14:textId="77777777" w:rsidR="003E3A30" w:rsidRDefault="003E3A30" w:rsidP="00792BE0">
      <w:pPr>
        <w:spacing w:after="0"/>
        <w:jc w:val="both"/>
        <w:rPr>
          <w:rFonts w:ascii="Times New Roman" w:hAnsi="Times New Roman"/>
          <w:sz w:val="20"/>
          <w:szCs w:val="20"/>
        </w:rPr>
      </w:pPr>
    </w:p>
    <w:p w14:paraId="3EE23625" w14:textId="77777777" w:rsidR="003E3A30" w:rsidRDefault="003E3A30" w:rsidP="00792BE0">
      <w:pPr>
        <w:spacing w:after="0"/>
        <w:jc w:val="both"/>
        <w:rPr>
          <w:rFonts w:ascii="Times New Roman" w:hAnsi="Times New Roman"/>
          <w:sz w:val="20"/>
          <w:szCs w:val="20"/>
        </w:rPr>
      </w:pPr>
    </w:p>
    <w:p w14:paraId="570DD507" w14:textId="77777777" w:rsidR="003E3A30" w:rsidRDefault="003E3A30" w:rsidP="00792BE0">
      <w:pPr>
        <w:spacing w:after="0"/>
        <w:jc w:val="both"/>
        <w:rPr>
          <w:rFonts w:ascii="Times New Roman" w:hAnsi="Times New Roman"/>
          <w:sz w:val="20"/>
          <w:szCs w:val="20"/>
        </w:rPr>
      </w:pPr>
    </w:p>
    <w:p w14:paraId="7958388E" w14:textId="77777777" w:rsidR="003E3A30" w:rsidRDefault="003E3A30" w:rsidP="00792BE0">
      <w:pPr>
        <w:spacing w:after="0"/>
        <w:jc w:val="both"/>
        <w:rPr>
          <w:rFonts w:ascii="Times New Roman" w:hAnsi="Times New Roman"/>
          <w:sz w:val="20"/>
          <w:szCs w:val="20"/>
        </w:rPr>
      </w:pPr>
    </w:p>
    <w:p w14:paraId="3DE16D67" w14:textId="77777777" w:rsidR="003E3A30" w:rsidRDefault="003E3A30" w:rsidP="00792BE0">
      <w:pPr>
        <w:spacing w:after="0"/>
        <w:jc w:val="both"/>
        <w:rPr>
          <w:rFonts w:ascii="Times New Roman" w:hAnsi="Times New Roman"/>
          <w:sz w:val="20"/>
          <w:szCs w:val="20"/>
        </w:rPr>
      </w:pPr>
    </w:p>
    <w:p w14:paraId="7C0A0266" w14:textId="77777777" w:rsidR="003E3A30" w:rsidRDefault="003E3A30" w:rsidP="00792BE0">
      <w:pPr>
        <w:spacing w:after="0"/>
        <w:jc w:val="both"/>
        <w:rPr>
          <w:rFonts w:ascii="Times New Roman" w:hAnsi="Times New Roman"/>
          <w:sz w:val="20"/>
          <w:szCs w:val="20"/>
        </w:rPr>
      </w:pPr>
    </w:p>
    <w:p w14:paraId="6A07C97C" w14:textId="77777777" w:rsidR="003E3A30" w:rsidRDefault="003E3A30" w:rsidP="00792BE0">
      <w:pPr>
        <w:spacing w:after="0"/>
        <w:jc w:val="both"/>
        <w:rPr>
          <w:rFonts w:ascii="Times New Roman" w:hAnsi="Times New Roman"/>
          <w:sz w:val="20"/>
          <w:szCs w:val="20"/>
        </w:rPr>
      </w:pPr>
    </w:p>
    <w:p w14:paraId="1BDBFEAD" w14:textId="77777777" w:rsidR="003E3A30" w:rsidRDefault="003E3A30" w:rsidP="00792BE0">
      <w:pPr>
        <w:spacing w:after="0"/>
        <w:jc w:val="both"/>
        <w:rPr>
          <w:rFonts w:ascii="Times New Roman" w:hAnsi="Times New Roman"/>
          <w:sz w:val="20"/>
          <w:szCs w:val="20"/>
        </w:rPr>
      </w:pPr>
    </w:p>
    <w:p w14:paraId="00BA28F9" w14:textId="77777777" w:rsidR="003E3A30" w:rsidRDefault="003E3A30" w:rsidP="00792BE0">
      <w:pPr>
        <w:spacing w:after="0"/>
        <w:jc w:val="both"/>
        <w:rPr>
          <w:rFonts w:ascii="Times New Roman" w:hAnsi="Times New Roman"/>
          <w:sz w:val="20"/>
          <w:szCs w:val="20"/>
        </w:rPr>
      </w:pPr>
    </w:p>
    <w:p w14:paraId="44312DF8" w14:textId="77777777" w:rsidR="003E3A30" w:rsidRDefault="003E3A30" w:rsidP="00792BE0">
      <w:pPr>
        <w:spacing w:after="0"/>
        <w:jc w:val="both"/>
        <w:rPr>
          <w:rFonts w:ascii="Times New Roman" w:hAnsi="Times New Roman"/>
          <w:sz w:val="20"/>
          <w:szCs w:val="20"/>
        </w:rPr>
      </w:pPr>
    </w:p>
    <w:p w14:paraId="55062311" w14:textId="025522E9" w:rsidR="003E3A30" w:rsidRDefault="003E3A30" w:rsidP="00792BE0">
      <w:pPr>
        <w:spacing w:after="0"/>
        <w:jc w:val="both"/>
        <w:rPr>
          <w:rFonts w:ascii="Times New Roman" w:hAnsi="Times New Roman"/>
          <w:sz w:val="20"/>
          <w:szCs w:val="20"/>
        </w:rPr>
      </w:pPr>
    </w:p>
    <w:p w14:paraId="669CE36B" w14:textId="2DBD5F84" w:rsidR="00792BE0" w:rsidRPr="00792BE0" w:rsidRDefault="00792BE0" w:rsidP="00792BE0">
      <w:pPr>
        <w:spacing w:after="0"/>
        <w:jc w:val="both"/>
        <w:rPr>
          <w:rFonts w:ascii="Times New Roman" w:hAnsi="Times New Roman"/>
          <w:sz w:val="20"/>
          <w:szCs w:val="20"/>
        </w:rPr>
      </w:pPr>
      <w:r w:rsidRPr="00792BE0">
        <w:rPr>
          <w:rFonts w:ascii="Times New Roman" w:hAnsi="Times New Roman"/>
          <w:noProof/>
          <w:sz w:val="20"/>
          <w:szCs w:val="20"/>
          <w:lang w:eastAsia="id-ID"/>
        </w:rPr>
        <w:drawing>
          <wp:anchor distT="0" distB="0" distL="114300" distR="114300" simplePos="0" relativeHeight="251660288" behindDoc="1" locked="0" layoutInCell="1" allowOverlap="1" wp14:anchorId="7BE5E275" wp14:editId="3D2D9D80">
            <wp:simplePos x="0" y="0"/>
            <wp:positionH relativeFrom="column">
              <wp:posOffset>338400</wp:posOffset>
            </wp:positionH>
            <wp:positionV relativeFrom="paragraph">
              <wp:posOffset>123797</wp:posOffset>
            </wp:positionV>
            <wp:extent cx="1344930" cy="1339850"/>
            <wp:effectExtent l="0" t="0" r="7620" b="0"/>
            <wp:wrapNone/>
            <wp:docPr id="1" name="Picture 1" descr="E:\Bismillah Manuscript\Chemdraw\WhatsApp Image 2020-08-03 at 11.11.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smillah Manuscript\Chemdraw\WhatsApp Image 2020-08-03 at 11.11.10.jpeg"/>
                    <pic:cNvPicPr>
                      <a:picLocks noChangeAspect="1" noChangeArrowheads="1"/>
                    </pic:cNvPicPr>
                  </pic:nvPicPr>
                  <pic:blipFill rotWithShape="1">
                    <a:blip r:embed="rId30">
                      <a:extLst>
                        <a:ext uri="{28A0092B-C50C-407E-A947-70E740481C1C}">
                          <a14:useLocalDpi xmlns:a14="http://schemas.microsoft.com/office/drawing/2010/main" val="0"/>
                        </a:ext>
                      </a:extLst>
                    </a:blip>
                    <a:srcRect l="15197" t="2450" r="21078" b="34069"/>
                    <a:stretch/>
                  </pic:blipFill>
                  <pic:spPr bwMode="auto">
                    <a:xfrm>
                      <a:off x="0" y="0"/>
                      <a:ext cx="1344930" cy="1339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92BE0">
        <w:rPr>
          <w:rFonts w:ascii="Times New Roman" w:hAnsi="Times New Roman"/>
          <w:noProof/>
          <w:sz w:val="20"/>
          <w:szCs w:val="20"/>
          <w:lang w:eastAsia="id-ID"/>
        </w:rPr>
        <w:drawing>
          <wp:anchor distT="0" distB="0" distL="114300" distR="114300" simplePos="0" relativeHeight="251661312" behindDoc="1" locked="0" layoutInCell="1" allowOverlap="1" wp14:anchorId="1A000474" wp14:editId="0DB79E86">
            <wp:simplePos x="0" y="0"/>
            <wp:positionH relativeFrom="column">
              <wp:posOffset>2256818</wp:posOffset>
            </wp:positionH>
            <wp:positionV relativeFrom="paragraph">
              <wp:posOffset>128436</wp:posOffset>
            </wp:positionV>
            <wp:extent cx="1156970" cy="1219200"/>
            <wp:effectExtent l="0" t="0" r="5080" b="0"/>
            <wp:wrapNone/>
            <wp:docPr id="11" name="Picture 11" descr="E:\Bismillah Manuscript\Chemdraw\WhatsApp Image 2020-08-03 at 10.20.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ismillah Manuscript\Chemdraw\WhatsApp Image 2020-08-03 at 10.20.40.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5697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BE0">
        <w:rPr>
          <w:rFonts w:ascii="Times New Roman" w:hAnsi="Times New Roman"/>
          <w:noProof/>
          <w:sz w:val="20"/>
          <w:szCs w:val="20"/>
          <w:lang w:eastAsia="id-ID"/>
        </w:rPr>
        <w:drawing>
          <wp:anchor distT="0" distB="0" distL="114300" distR="114300" simplePos="0" relativeHeight="251662336" behindDoc="1" locked="0" layoutInCell="1" allowOverlap="1" wp14:anchorId="58493FFD" wp14:editId="0D28A76D">
            <wp:simplePos x="0" y="0"/>
            <wp:positionH relativeFrom="column">
              <wp:posOffset>3869000</wp:posOffset>
            </wp:positionH>
            <wp:positionV relativeFrom="paragraph">
              <wp:posOffset>66648</wp:posOffset>
            </wp:positionV>
            <wp:extent cx="1517650" cy="1517650"/>
            <wp:effectExtent l="0" t="0" r="6350" b="6350"/>
            <wp:wrapNone/>
            <wp:docPr id="9" name="Picture 9" descr="E:\Bismillah Manuscript\Chemdraw\WhatsApp Image 2020-08-03 at 11.11.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Bismillah Manuscript\Chemdraw\WhatsApp Image 2020-08-03 at 11.11.09.jpeg"/>
                    <pic:cNvPicPr>
                      <a:picLocks noChangeAspect="1" noChangeArrowheads="1"/>
                    </pic:cNvPicPr>
                  </pic:nvPicPr>
                  <pic:blipFill rotWithShape="1">
                    <a:blip r:embed="rId32">
                      <a:extLst>
                        <a:ext uri="{28A0092B-C50C-407E-A947-70E740481C1C}">
                          <a14:useLocalDpi xmlns:a14="http://schemas.microsoft.com/office/drawing/2010/main" val="0"/>
                        </a:ext>
                      </a:extLst>
                    </a:blip>
                    <a:srcRect l="14147" t="6828" r="19512" b="26830"/>
                    <a:stretch/>
                  </pic:blipFill>
                  <pic:spPr bwMode="auto">
                    <a:xfrm>
                      <a:off x="0" y="0"/>
                      <a:ext cx="1517650" cy="1517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CD77E8" w14:textId="77777777" w:rsidR="00792BE0" w:rsidRPr="00792BE0" w:rsidRDefault="00792BE0" w:rsidP="00792BE0">
      <w:pPr>
        <w:spacing w:after="0"/>
        <w:jc w:val="both"/>
        <w:rPr>
          <w:rFonts w:ascii="Times New Roman" w:hAnsi="Times New Roman"/>
          <w:sz w:val="20"/>
          <w:szCs w:val="20"/>
        </w:rPr>
      </w:pPr>
    </w:p>
    <w:p w14:paraId="047DD8AD" w14:textId="72EA460B" w:rsidR="00792BE0" w:rsidRDefault="00792BE0" w:rsidP="00792BE0">
      <w:pPr>
        <w:spacing w:after="0"/>
        <w:jc w:val="both"/>
        <w:rPr>
          <w:rFonts w:ascii="Times New Roman" w:hAnsi="Times New Roman"/>
          <w:sz w:val="20"/>
          <w:szCs w:val="20"/>
        </w:rPr>
      </w:pPr>
    </w:p>
    <w:p w14:paraId="208DFE3F" w14:textId="77777777" w:rsidR="00CE54F4" w:rsidRPr="00792BE0" w:rsidRDefault="00CE54F4" w:rsidP="00792BE0">
      <w:pPr>
        <w:spacing w:after="0"/>
        <w:jc w:val="both"/>
        <w:rPr>
          <w:rFonts w:ascii="Times New Roman" w:hAnsi="Times New Roman"/>
          <w:sz w:val="20"/>
          <w:szCs w:val="20"/>
        </w:rPr>
      </w:pPr>
    </w:p>
    <w:p w14:paraId="6AEE0CB5" w14:textId="77777777" w:rsidR="00792BE0" w:rsidRPr="00792BE0" w:rsidRDefault="00792BE0" w:rsidP="00792BE0">
      <w:pPr>
        <w:spacing w:after="0"/>
        <w:jc w:val="both"/>
        <w:rPr>
          <w:rFonts w:ascii="Times New Roman" w:hAnsi="Times New Roman"/>
          <w:sz w:val="20"/>
          <w:szCs w:val="20"/>
        </w:rPr>
      </w:pPr>
    </w:p>
    <w:p w14:paraId="496A6DDF" w14:textId="77777777" w:rsidR="00792BE0" w:rsidRPr="00792BE0" w:rsidRDefault="00792BE0" w:rsidP="00792BE0">
      <w:pPr>
        <w:tabs>
          <w:tab w:val="left" w:pos="6151"/>
        </w:tabs>
        <w:spacing w:after="0"/>
        <w:jc w:val="both"/>
        <w:rPr>
          <w:rFonts w:ascii="Times New Roman" w:hAnsi="Times New Roman"/>
          <w:sz w:val="20"/>
          <w:szCs w:val="20"/>
        </w:rPr>
      </w:pPr>
      <w:r w:rsidRPr="00792BE0">
        <w:rPr>
          <w:rFonts w:ascii="Times New Roman" w:hAnsi="Times New Roman"/>
          <w:sz w:val="20"/>
          <w:szCs w:val="20"/>
        </w:rPr>
        <w:tab/>
      </w:r>
    </w:p>
    <w:p w14:paraId="1305D011" w14:textId="77777777" w:rsidR="00792BE0" w:rsidRPr="00792BE0" w:rsidRDefault="00792BE0" w:rsidP="00792BE0">
      <w:pPr>
        <w:spacing w:after="0"/>
        <w:jc w:val="both"/>
        <w:rPr>
          <w:rFonts w:ascii="Times New Roman" w:hAnsi="Times New Roman"/>
          <w:sz w:val="20"/>
          <w:szCs w:val="20"/>
        </w:rPr>
      </w:pPr>
    </w:p>
    <w:p w14:paraId="610BDDA9" w14:textId="7827252D" w:rsidR="00792BE0" w:rsidRPr="00792BE0" w:rsidRDefault="00792BE0" w:rsidP="00792BE0">
      <w:pPr>
        <w:spacing w:after="0"/>
        <w:jc w:val="both"/>
        <w:rPr>
          <w:rFonts w:ascii="Times New Roman" w:hAnsi="Times New Roman"/>
          <w:bCs/>
          <w:sz w:val="20"/>
          <w:szCs w:val="20"/>
        </w:rPr>
      </w:pPr>
      <w:r w:rsidRPr="00792BE0">
        <w:rPr>
          <w:rFonts w:ascii="Times New Roman" w:hAnsi="Times New Roman"/>
          <w:bCs/>
          <w:sz w:val="20"/>
          <w:szCs w:val="20"/>
        </w:rPr>
        <w:t xml:space="preserve">                                 </w:t>
      </w:r>
      <w:r w:rsidR="00056388">
        <w:rPr>
          <w:rFonts w:ascii="Times New Roman" w:hAnsi="Times New Roman"/>
          <w:bCs/>
          <w:sz w:val="20"/>
          <w:szCs w:val="20"/>
        </w:rPr>
        <w:t xml:space="preserve">       </w:t>
      </w:r>
      <w:r w:rsidRPr="00792BE0">
        <w:rPr>
          <w:rFonts w:ascii="Times New Roman" w:hAnsi="Times New Roman"/>
          <w:bCs/>
          <w:sz w:val="20"/>
          <w:szCs w:val="20"/>
        </w:rPr>
        <w:t>(1)                                                 (2)                                                  (3)</w:t>
      </w:r>
    </w:p>
    <w:p w14:paraId="68CFC762" w14:textId="77777777" w:rsidR="00056388" w:rsidRDefault="00056388" w:rsidP="00792BE0">
      <w:pPr>
        <w:spacing w:after="0"/>
        <w:ind w:left="851" w:hanging="851"/>
        <w:jc w:val="both"/>
        <w:rPr>
          <w:rFonts w:ascii="Times New Roman" w:hAnsi="Times New Roman"/>
          <w:bCs/>
          <w:sz w:val="20"/>
          <w:szCs w:val="20"/>
        </w:rPr>
      </w:pPr>
    </w:p>
    <w:p w14:paraId="59BC5B30" w14:textId="234C102E" w:rsidR="00056388" w:rsidRDefault="00792BE0" w:rsidP="003E3A30">
      <w:pPr>
        <w:spacing w:after="0"/>
        <w:ind w:left="851" w:hanging="851"/>
        <w:jc w:val="both"/>
        <w:rPr>
          <w:rFonts w:ascii="Times New Roman" w:hAnsi="Times New Roman"/>
          <w:sz w:val="20"/>
          <w:szCs w:val="20"/>
        </w:rPr>
      </w:pPr>
      <w:r w:rsidRPr="00792BE0">
        <w:rPr>
          <w:rFonts w:ascii="Times New Roman" w:hAnsi="Times New Roman"/>
          <w:bCs/>
          <w:sz w:val="20"/>
          <w:szCs w:val="20"/>
        </w:rPr>
        <w:t xml:space="preserve">Figure 3. </w:t>
      </w:r>
      <w:r w:rsidR="00056388">
        <w:rPr>
          <w:rFonts w:ascii="Times New Roman" w:hAnsi="Times New Roman"/>
          <w:bCs/>
          <w:sz w:val="20"/>
          <w:szCs w:val="20"/>
        </w:rPr>
        <w:tab/>
      </w:r>
      <w:r w:rsidRPr="00792BE0">
        <w:rPr>
          <w:rFonts w:ascii="Times New Roman" w:hAnsi="Times New Roman"/>
          <w:bCs/>
          <w:sz w:val="20"/>
          <w:szCs w:val="20"/>
        </w:rPr>
        <w:t xml:space="preserve">Chemical structure of (1) </w:t>
      </w:r>
      <w:r w:rsidRPr="00792BE0">
        <w:rPr>
          <w:rFonts w:ascii="Times New Roman" w:hAnsi="Times New Roman"/>
          <w:sz w:val="20"/>
          <w:szCs w:val="20"/>
        </w:rPr>
        <w:t>4,8,13-cyclotetradecatriene-1,3-diol</w:t>
      </w:r>
      <w:r w:rsidRPr="00792BE0">
        <w:rPr>
          <w:rFonts w:ascii="Times New Roman" w:hAnsi="Times New Roman"/>
          <w:bCs/>
          <w:sz w:val="20"/>
          <w:szCs w:val="20"/>
        </w:rPr>
        <w:t xml:space="preserve">, (2) </w:t>
      </w:r>
      <w:r w:rsidRPr="00792BE0">
        <w:rPr>
          <w:rFonts w:ascii="Times New Roman" w:hAnsi="Times New Roman"/>
          <w:sz w:val="20"/>
          <w:szCs w:val="20"/>
        </w:rPr>
        <w:t>(11</w:t>
      </w:r>
      <w:r w:rsidRPr="00792BE0">
        <w:rPr>
          <w:rFonts w:ascii="Times New Roman" w:hAnsi="Times New Roman"/>
          <w:i/>
          <w:sz w:val="20"/>
          <w:szCs w:val="20"/>
        </w:rPr>
        <w:t>E</w:t>
      </w:r>
      <w:r w:rsidRPr="00792BE0">
        <w:rPr>
          <w:rFonts w:ascii="Times New Roman" w:hAnsi="Times New Roman"/>
          <w:sz w:val="20"/>
          <w:szCs w:val="20"/>
        </w:rPr>
        <w:t>,13</w:t>
      </w:r>
      <w:r w:rsidRPr="00792BE0">
        <w:rPr>
          <w:rFonts w:ascii="Times New Roman" w:hAnsi="Times New Roman"/>
          <w:i/>
          <w:sz w:val="20"/>
          <w:szCs w:val="20"/>
        </w:rPr>
        <w:t>Z</w:t>
      </w:r>
      <w:r w:rsidRPr="00792BE0">
        <w:rPr>
          <w:rFonts w:ascii="Times New Roman" w:hAnsi="Times New Roman"/>
          <w:sz w:val="20"/>
          <w:szCs w:val="20"/>
        </w:rPr>
        <w:t xml:space="preserve">)-labdadien-8-ol, </w:t>
      </w:r>
      <w:r w:rsidRPr="00792BE0">
        <w:rPr>
          <w:rFonts w:ascii="Times New Roman" w:hAnsi="Times New Roman"/>
          <w:bCs/>
          <w:sz w:val="20"/>
          <w:szCs w:val="20"/>
        </w:rPr>
        <w:t xml:space="preserve">(3) </w:t>
      </w:r>
      <w:r w:rsidRPr="00792BE0">
        <w:rPr>
          <w:rFonts w:ascii="Times New Roman" w:hAnsi="Times New Roman"/>
          <w:sz w:val="20"/>
          <w:szCs w:val="20"/>
        </w:rPr>
        <w:t>(12</w:t>
      </w:r>
      <w:r w:rsidRPr="00792BE0">
        <w:rPr>
          <w:rFonts w:ascii="Times New Roman" w:hAnsi="Times New Roman"/>
          <w:i/>
          <w:sz w:val="20"/>
          <w:szCs w:val="20"/>
        </w:rPr>
        <w:t>Z</w:t>
      </w:r>
      <w:r w:rsidRPr="00792BE0">
        <w:rPr>
          <w:rFonts w:ascii="Times New Roman" w:hAnsi="Times New Roman"/>
          <w:sz w:val="20"/>
          <w:szCs w:val="20"/>
        </w:rPr>
        <w:t>)-abienol</w:t>
      </w:r>
    </w:p>
    <w:p w14:paraId="72AF3896" w14:textId="77777777" w:rsidR="006768E9" w:rsidRPr="00F447A7" w:rsidRDefault="006768E9" w:rsidP="00366498">
      <w:pPr>
        <w:spacing w:after="0"/>
        <w:rPr>
          <w:rFonts w:ascii="Times New Roman" w:hAnsi="Times New Roman"/>
          <w:noProof/>
          <w:sz w:val="20"/>
          <w:szCs w:val="20"/>
          <w:lang w:bidi="ar-SA"/>
        </w:rPr>
      </w:pPr>
    </w:p>
    <w:p w14:paraId="4CADCCEE" w14:textId="77777777" w:rsidR="003E3A30" w:rsidRDefault="003E3A30" w:rsidP="002B412F">
      <w:pPr>
        <w:spacing w:after="0"/>
        <w:jc w:val="center"/>
        <w:rPr>
          <w:rFonts w:ascii="Times New Roman" w:hAnsi="Times New Roman"/>
          <w:b/>
          <w:noProof/>
          <w:sz w:val="20"/>
          <w:szCs w:val="20"/>
          <w:lang w:bidi="ar-SA"/>
        </w:rPr>
      </w:pPr>
    </w:p>
    <w:p w14:paraId="170F5DD0" w14:textId="6F73E890" w:rsidR="00366498" w:rsidRDefault="00366498" w:rsidP="002B412F">
      <w:pPr>
        <w:spacing w:after="0"/>
        <w:jc w:val="center"/>
        <w:rPr>
          <w:rFonts w:ascii="Times New Roman" w:hAnsi="Times New Roman"/>
          <w:b/>
          <w:noProof/>
          <w:sz w:val="20"/>
          <w:szCs w:val="20"/>
          <w:lang w:bidi="ar-SA"/>
        </w:rPr>
        <w:sectPr w:rsidR="00366498" w:rsidSect="001C6F3E">
          <w:headerReference w:type="even" r:id="rId33"/>
          <w:headerReference w:type="default" r:id="rId34"/>
          <w:footerReference w:type="even" r:id="rId35"/>
          <w:headerReference w:type="first" r:id="rId36"/>
          <w:type w:val="evenPage"/>
          <w:pgSz w:w="12240" w:h="15840" w:code="1"/>
          <w:pgMar w:top="1800" w:right="1469" w:bottom="1699" w:left="1440" w:header="706" w:footer="706" w:gutter="0"/>
          <w:pgNumType w:start="561"/>
          <w:cols w:space="708"/>
          <w:docGrid w:linePitch="360"/>
        </w:sectPr>
      </w:pPr>
    </w:p>
    <w:p w14:paraId="471ACF9F" w14:textId="18F8ACF1"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7BB44D02" w14:textId="77777777" w:rsidR="00056388" w:rsidRPr="00F9082E" w:rsidRDefault="00056388" w:rsidP="00056388">
      <w:pPr>
        <w:spacing w:after="0"/>
        <w:jc w:val="both"/>
        <w:rPr>
          <w:rFonts w:ascii="Times New Roman" w:hAnsi="Times New Roman"/>
          <w:sz w:val="20"/>
          <w:szCs w:val="20"/>
        </w:rPr>
      </w:pPr>
      <w:r w:rsidRPr="00F9082E">
        <w:rPr>
          <w:rFonts w:ascii="Times New Roman" w:hAnsi="Times New Roman"/>
          <w:sz w:val="20"/>
          <w:szCs w:val="20"/>
        </w:rPr>
        <w:t xml:space="preserve">In the Kasturi tobacco resinoid contained ester compounds, followed by hydrocarbons, alcohol, nitrogenous compounds, terpenoids, and other chemical compounds. The hydrocarbon compound is affect the color of the product, while the presence of esters and diterpenes contribute to the Kasturi tobacco resinoids's odor. The presence of two main classes of diterpenoid found in tobacco, which are the cembranoid and labdanoid, in Kasturi tobacco resinoid there are known compounds with the structure of </w:t>
      </w:r>
      <w:r w:rsidRPr="00F9082E">
        <w:rPr>
          <w:rFonts w:ascii="Times New Roman" w:hAnsi="Times New Roman"/>
          <w:i/>
          <w:sz w:val="20"/>
          <w:szCs w:val="20"/>
        </w:rPr>
        <w:t>α</w:t>
      </w:r>
      <w:r w:rsidRPr="00F9082E">
        <w:rPr>
          <w:rFonts w:ascii="Times New Roman" w:hAnsi="Times New Roman"/>
          <w:sz w:val="20"/>
          <w:szCs w:val="20"/>
        </w:rPr>
        <w:t>-CBT (4,8,13-cyclotetradecatriene-1,3-diol and a labdanoid compound, (11</w:t>
      </w:r>
      <w:r w:rsidRPr="00F9082E">
        <w:rPr>
          <w:rFonts w:ascii="Times New Roman" w:hAnsi="Times New Roman"/>
          <w:i/>
          <w:sz w:val="20"/>
          <w:szCs w:val="20"/>
        </w:rPr>
        <w:t>E</w:t>
      </w:r>
      <w:r w:rsidRPr="00F9082E">
        <w:rPr>
          <w:rFonts w:ascii="Times New Roman" w:hAnsi="Times New Roman"/>
          <w:sz w:val="20"/>
          <w:szCs w:val="20"/>
        </w:rPr>
        <w:t>, 13</w:t>
      </w:r>
      <w:r w:rsidRPr="00F9082E">
        <w:rPr>
          <w:rFonts w:ascii="Times New Roman" w:hAnsi="Times New Roman"/>
          <w:i/>
          <w:sz w:val="20"/>
          <w:szCs w:val="20"/>
        </w:rPr>
        <w:t>Z</w:t>
      </w:r>
      <w:r w:rsidRPr="00F9082E">
        <w:rPr>
          <w:rFonts w:ascii="Times New Roman" w:hAnsi="Times New Roman"/>
          <w:sz w:val="20"/>
          <w:szCs w:val="20"/>
        </w:rPr>
        <w:t>)-labdadien-8-ol and (12</w:t>
      </w:r>
      <w:r w:rsidRPr="00F9082E">
        <w:rPr>
          <w:rFonts w:ascii="Times New Roman" w:hAnsi="Times New Roman"/>
          <w:i/>
          <w:sz w:val="20"/>
          <w:szCs w:val="20"/>
        </w:rPr>
        <w:t>Z</w:t>
      </w:r>
      <w:r w:rsidRPr="00F9082E">
        <w:rPr>
          <w:rFonts w:ascii="Times New Roman" w:hAnsi="Times New Roman"/>
          <w:sz w:val="20"/>
          <w:szCs w:val="20"/>
        </w:rPr>
        <w:t xml:space="preserve">)-abienol. The existence of two diterpene compounds in tobacco can be influenced by the type of tobacco. Not in </w:t>
      </w:r>
      <w:r w:rsidRPr="00F9082E">
        <w:rPr>
          <w:rFonts w:ascii="Times New Roman" w:hAnsi="Times New Roman"/>
          <w:sz w:val="20"/>
          <w:szCs w:val="20"/>
        </w:rPr>
        <w:t>all types of tobacco can find both of these diterpenoid compounds, sometimes it only contains one of them. In Oriental tobacco usually contains both of diterpenoid compound, while Burley tobacco only contains cembranoid. This study could provide an early information for the use of Kasturi tobacco leaves as source for bioactive compounds. This benefited the industry which produced biomass waste from under quality leaves and non-industrial usage part of tobacco crops.</w:t>
      </w:r>
    </w:p>
    <w:p w14:paraId="4EFB463A" w14:textId="77777777" w:rsidR="00056388" w:rsidRPr="00F9082E" w:rsidRDefault="00056388" w:rsidP="00056388">
      <w:pPr>
        <w:spacing w:after="0"/>
        <w:jc w:val="center"/>
        <w:rPr>
          <w:rFonts w:ascii="Times New Roman" w:hAnsi="Times New Roman"/>
          <w:sz w:val="20"/>
          <w:szCs w:val="20"/>
        </w:rPr>
      </w:pPr>
    </w:p>
    <w:p w14:paraId="18C20CB1" w14:textId="77777777" w:rsidR="00056388" w:rsidRPr="00F9082E" w:rsidRDefault="00056388" w:rsidP="00056388">
      <w:pPr>
        <w:spacing w:after="0"/>
        <w:jc w:val="center"/>
        <w:rPr>
          <w:rFonts w:ascii="Times New Roman" w:hAnsi="Times New Roman"/>
          <w:b/>
          <w:sz w:val="20"/>
          <w:szCs w:val="20"/>
        </w:rPr>
      </w:pPr>
      <w:r w:rsidRPr="00F9082E">
        <w:rPr>
          <w:rFonts w:ascii="Times New Roman" w:hAnsi="Times New Roman"/>
          <w:b/>
          <w:sz w:val="20"/>
          <w:szCs w:val="20"/>
        </w:rPr>
        <w:t>Acknowledgement</w:t>
      </w:r>
    </w:p>
    <w:p w14:paraId="08EF60DC" w14:textId="62637AC3" w:rsidR="00DD2589" w:rsidRDefault="00056388" w:rsidP="00056388">
      <w:pPr>
        <w:snapToGrid w:val="0"/>
        <w:spacing w:after="0"/>
        <w:ind w:right="-45"/>
        <w:jc w:val="both"/>
        <w:rPr>
          <w:rFonts w:ascii="Times New Roman" w:hAnsi="Times New Roman"/>
          <w:sz w:val="20"/>
          <w:szCs w:val="20"/>
        </w:rPr>
        <w:sectPr w:rsidR="00DD2589" w:rsidSect="003E3A30">
          <w:headerReference w:type="even" r:id="rId37"/>
          <w:headerReference w:type="default" r:id="rId38"/>
          <w:footerReference w:type="even" r:id="rId39"/>
          <w:footerReference w:type="default" r:id="rId40"/>
          <w:headerReference w:type="first" r:id="rId41"/>
          <w:type w:val="continuous"/>
          <w:pgSz w:w="12240" w:h="15840" w:code="1"/>
          <w:pgMar w:top="1800" w:right="1469" w:bottom="1699" w:left="1440" w:header="706" w:footer="706" w:gutter="0"/>
          <w:pgNumType w:start="561"/>
          <w:cols w:num="2" w:space="403"/>
          <w:docGrid w:linePitch="360"/>
        </w:sectPr>
      </w:pPr>
      <w:r w:rsidRPr="00F9082E">
        <w:rPr>
          <w:rFonts w:ascii="Times New Roman" w:hAnsi="Times New Roman"/>
          <w:sz w:val="20"/>
          <w:szCs w:val="20"/>
        </w:rPr>
        <w:t>This research has been supported by Research Institute of University of Jember, Indonesia (Grant No. 3240/UN25.3.1/LT/2019)</w:t>
      </w:r>
    </w:p>
    <w:p w14:paraId="451B82AC" w14:textId="77777777" w:rsidR="006768E9" w:rsidRPr="00F447A7" w:rsidRDefault="006768E9" w:rsidP="00DD258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14:paraId="47AB7798"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 xml:space="preserve">Popova, V., Tumbarski, Y., Ivanova, T., Hadjikinova, R. and Stoyanova, A. </w:t>
      </w:r>
      <w:r w:rsidRPr="00056388">
        <w:rPr>
          <w:sz w:val="20"/>
          <w:szCs w:val="20"/>
          <w:lang w:val="en-US"/>
        </w:rPr>
        <w:t>(</w:t>
      </w:r>
      <w:r w:rsidRPr="00056388">
        <w:rPr>
          <w:sz w:val="20"/>
          <w:szCs w:val="20"/>
        </w:rPr>
        <w:t>2019</w:t>
      </w:r>
      <w:r w:rsidRPr="00056388">
        <w:rPr>
          <w:sz w:val="20"/>
          <w:szCs w:val="20"/>
          <w:lang w:val="en-US"/>
        </w:rPr>
        <w:t>).</w:t>
      </w:r>
      <w:r w:rsidRPr="00056388">
        <w:rPr>
          <w:sz w:val="20"/>
          <w:szCs w:val="20"/>
        </w:rPr>
        <w:t xml:space="preserve"> Tobacco resinoid (</w:t>
      </w:r>
      <w:r w:rsidRPr="00056388">
        <w:rPr>
          <w:i/>
          <w:iCs/>
          <w:sz w:val="20"/>
          <w:szCs w:val="20"/>
        </w:rPr>
        <w:t xml:space="preserve">Nicotiana tabacum </w:t>
      </w:r>
      <w:r w:rsidRPr="00056388">
        <w:rPr>
          <w:sz w:val="20"/>
          <w:szCs w:val="20"/>
        </w:rPr>
        <w:t>L.) as an active ingredient of cosmetic gels</w:t>
      </w:r>
      <w:r w:rsidRPr="00056388">
        <w:rPr>
          <w:sz w:val="20"/>
          <w:szCs w:val="20"/>
          <w:lang w:val="en-US"/>
        </w:rPr>
        <w:t>.</w:t>
      </w:r>
      <w:r w:rsidRPr="00056388">
        <w:rPr>
          <w:sz w:val="20"/>
          <w:szCs w:val="20"/>
        </w:rPr>
        <w:t xml:space="preserve"> </w:t>
      </w:r>
      <w:r w:rsidRPr="00056388">
        <w:rPr>
          <w:i/>
          <w:sz w:val="20"/>
          <w:szCs w:val="20"/>
        </w:rPr>
        <w:t>J</w:t>
      </w:r>
      <w:r w:rsidRPr="00056388">
        <w:rPr>
          <w:i/>
          <w:sz w:val="20"/>
          <w:szCs w:val="20"/>
          <w:lang w:val="en-US"/>
        </w:rPr>
        <w:t>ournal of</w:t>
      </w:r>
      <w:r w:rsidRPr="00056388">
        <w:rPr>
          <w:i/>
          <w:sz w:val="20"/>
          <w:szCs w:val="20"/>
        </w:rPr>
        <w:t xml:space="preserve"> App</w:t>
      </w:r>
      <w:r w:rsidRPr="00056388">
        <w:rPr>
          <w:i/>
          <w:sz w:val="20"/>
          <w:szCs w:val="20"/>
          <w:lang w:val="en-US"/>
        </w:rPr>
        <w:t>lied</w:t>
      </w:r>
      <w:r w:rsidRPr="00056388">
        <w:rPr>
          <w:i/>
          <w:sz w:val="20"/>
          <w:szCs w:val="20"/>
        </w:rPr>
        <w:t xml:space="preserve"> Pharm</w:t>
      </w:r>
      <w:r w:rsidRPr="00056388">
        <w:rPr>
          <w:i/>
          <w:sz w:val="20"/>
          <w:szCs w:val="20"/>
          <w:lang w:val="en-US"/>
        </w:rPr>
        <w:t>aceutical</w:t>
      </w:r>
      <w:r w:rsidRPr="00056388">
        <w:rPr>
          <w:i/>
          <w:sz w:val="20"/>
          <w:szCs w:val="20"/>
        </w:rPr>
        <w:t xml:space="preserve"> Sci</w:t>
      </w:r>
      <w:r w:rsidRPr="00056388">
        <w:rPr>
          <w:i/>
          <w:sz w:val="20"/>
          <w:szCs w:val="20"/>
          <w:lang w:val="en-US"/>
        </w:rPr>
        <w:t>ence</w:t>
      </w:r>
      <w:r w:rsidRPr="00056388">
        <w:rPr>
          <w:sz w:val="20"/>
          <w:szCs w:val="20"/>
          <w:lang w:val="en-US"/>
        </w:rPr>
        <w:t>.</w:t>
      </w:r>
      <w:r w:rsidRPr="00056388">
        <w:rPr>
          <w:sz w:val="20"/>
          <w:szCs w:val="20"/>
        </w:rPr>
        <w:t xml:space="preserve"> 9(09)</w:t>
      </w:r>
      <w:r w:rsidRPr="00056388">
        <w:rPr>
          <w:sz w:val="20"/>
          <w:szCs w:val="20"/>
          <w:lang w:val="en-US"/>
        </w:rPr>
        <w:t>:</w:t>
      </w:r>
      <w:r w:rsidRPr="00056388">
        <w:rPr>
          <w:sz w:val="20"/>
          <w:szCs w:val="20"/>
        </w:rPr>
        <w:t xml:space="preserve"> 111-118.</w:t>
      </w:r>
    </w:p>
    <w:p w14:paraId="1817D385"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Antonova, D., Ivanova, D., Antonov, L. and Abe, I.</w:t>
      </w:r>
      <w:r w:rsidRPr="00056388">
        <w:rPr>
          <w:sz w:val="20"/>
          <w:szCs w:val="20"/>
          <w:lang w:val="en-US"/>
        </w:rPr>
        <w:t xml:space="preserve"> (</w:t>
      </w:r>
      <w:r w:rsidRPr="00056388">
        <w:rPr>
          <w:sz w:val="20"/>
          <w:szCs w:val="20"/>
        </w:rPr>
        <w:t>2016</w:t>
      </w:r>
      <w:r w:rsidRPr="00056388">
        <w:rPr>
          <w:sz w:val="20"/>
          <w:szCs w:val="20"/>
          <w:lang w:val="en-US"/>
        </w:rPr>
        <w:t>).</w:t>
      </w:r>
      <w:r w:rsidRPr="00056388">
        <w:rPr>
          <w:sz w:val="20"/>
          <w:szCs w:val="20"/>
        </w:rPr>
        <w:t xml:space="preserve"> Insight into the aroma profile of bulgarian tobacco absolute oil</w:t>
      </w:r>
      <w:r w:rsidRPr="00056388">
        <w:rPr>
          <w:sz w:val="20"/>
          <w:szCs w:val="20"/>
          <w:lang w:val="en-US"/>
        </w:rPr>
        <w:t>.</w:t>
      </w:r>
      <w:r w:rsidRPr="00056388">
        <w:rPr>
          <w:sz w:val="20"/>
          <w:szCs w:val="20"/>
        </w:rPr>
        <w:t xml:space="preserve"> </w:t>
      </w:r>
      <w:r w:rsidRPr="00056388">
        <w:rPr>
          <w:i/>
          <w:sz w:val="20"/>
          <w:szCs w:val="20"/>
        </w:rPr>
        <w:t>I</w:t>
      </w:r>
      <w:r w:rsidRPr="00056388">
        <w:rPr>
          <w:i/>
          <w:sz w:val="20"/>
          <w:szCs w:val="20"/>
          <w:lang w:val="en-US"/>
        </w:rPr>
        <w:t>ndustrial Crops and Products</w:t>
      </w:r>
      <w:r w:rsidRPr="00056388">
        <w:rPr>
          <w:sz w:val="20"/>
          <w:szCs w:val="20"/>
        </w:rPr>
        <w:t>, 94</w:t>
      </w:r>
      <w:r w:rsidRPr="00056388">
        <w:rPr>
          <w:sz w:val="20"/>
          <w:szCs w:val="20"/>
          <w:lang w:val="en-US"/>
        </w:rPr>
        <w:t>:</w:t>
      </w:r>
      <w:r w:rsidRPr="00056388">
        <w:rPr>
          <w:sz w:val="20"/>
          <w:szCs w:val="20"/>
        </w:rPr>
        <w:t xml:space="preserve"> 226-232.</w:t>
      </w:r>
    </w:p>
    <w:p w14:paraId="651A4BDD"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Baser, K.</w:t>
      </w:r>
      <w:r w:rsidRPr="00056388">
        <w:rPr>
          <w:sz w:val="20"/>
          <w:szCs w:val="20"/>
          <w:lang w:val="en-US"/>
        </w:rPr>
        <w:t xml:space="preserve"> </w:t>
      </w:r>
      <w:r w:rsidRPr="00056388">
        <w:rPr>
          <w:sz w:val="20"/>
          <w:szCs w:val="20"/>
        </w:rPr>
        <w:t>H.</w:t>
      </w:r>
      <w:r w:rsidRPr="00056388">
        <w:rPr>
          <w:sz w:val="20"/>
          <w:szCs w:val="20"/>
          <w:lang w:val="en-US"/>
        </w:rPr>
        <w:t xml:space="preserve"> </w:t>
      </w:r>
      <w:r w:rsidRPr="00056388">
        <w:rPr>
          <w:sz w:val="20"/>
          <w:szCs w:val="20"/>
        </w:rPr>
        <w:t xml:space="preserve">C., and Buchbauer, G. </w:t>
      </w:r>
      <w:r w:rsidRPr="00056388">
        <w:rPr>
          <w:sz w:val="20"/>
          <w:szCs w:val="20"/>
          <w:lang w:val="en-US"/>
        </w:rPr>
        <w:t>(</w:t>
      </w:r>
      <w:r w:rsidRPr="00056388">
        <w:rPr>
          <w:sz w:val="20"/>
          <w:szCs w:val="20"/>
        </w:rPr>
        <w:t>2010</w:t>
      </w:r>
      <w:r w:rsidRPr="00056388">
        <w:rPr>
          <w:sz w:val="20"/>
          <w:szCs w:val="20"/>
          <w:lang w:val="en-US"/>
        </w:rPr>
        <w:t>).</w:t>
      </w:r>
      <w:r w:rsidRPr="00056388">
        <w:rPr>
          <w:sz w:val="20"/>
          <w:szCs w:val="20"/>
        </w:rPr>
        <w:t xml:space="preserve"> Handbook of essential oils: Science, technology, and applications. CRC Press, Boca Raton</w:t>
      </w:r>
      <w:r w:rsidRPr="00056388">
        <w:rPr>
          <w:sz w:val="20"/>
          <w:szCs w:val="20"/>
          <w:lang w:val="en-US"/>
        </w:rPr>
        <w:t>:</w:t>
      </w:r>
      <w:r w:rsidRPr="00056388">
        <w:rPr>
          <w:sz w:val="20"/>
          <w:szCs w:val="20"/>
        </w:rPr>
        <w:t xml:space="preserve"> </w:t>
      </w:r>
      <w:r w:rsidRPr="00056388">
        <w:rPr>
          <w:sz w:val="20"/>
          <w:szCs w:val="20"/>
          <w:lang w:val="en-US"/>
        </w:rPr>
        <w:t>pp</w:t>
      </w:r>
      <w:r w:rsidRPr="00056388">
        <w:rPr>
          <w:sz w:val="20"/>
          <w:szCs w:val="20"/>
        </w:rPr>
        <w:t>.</w:t>
      </w:r>
      <w:r w:rsidRPr="00056388">
        <w:rPr>
          <w:sz w:val="20"/>
          <w:szCs w:val="20"/>
          <w:lang w:val="en-US"/>
        </w:rPr>
        <w:t xml:space="preserve"> </w:t>
      </w:r>
      <w:r w:rsidRPr="00056388">
        <w:rPr>
          <w:sz w:val="20"/>
          <w:szCs w:val="20"/>
        </w:rPr>
        <w:t>42-85.</w:t>
      </w:r>
    </w:p>
    <w:p w14:paraId="3CDD401E"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 xml:space="preserve">Bauer, K., Garbe, D. and Surburg, H. </w:t>
      </w:r>
      <w:r w:rsidRPr="00056388">
        <w:rPr>
          <w:sz w:val="20"/>
          <w:szCs w:val="20"/>
          <w:lang w:val="en-US"/>
        </w:rPr>
        <w:t>(</w:t>
      </w:r>
      <w:r w:rsidRPr="00056388">
        <w:rPr>
          <w:sz w:val="20"/>
          <w:szCs w:val="20"/>
        </w:rPr>
        <w:t>2001</w:t>
      </w:r>
      <w:r w:rsidRPr="00056388">
        <w:rPr>
          <w:sz w:val="20"/>
          <w:szCs w:val="20"/>
          <w:lang w:val="en-US"/>
        </w:rPr>
        <w:t>).</w:t>
      </w:r>
      <w:r w:rsidRPr="00056388">
        <w:rPr>
          <w:sz w:val="20"/>
          <w:szCs w:val="20"/>
        </w:rPr>
        <w:t xml:space="preserve"> Common fragrance and flavor materials. Preparation, properties and uses, 4</w:t>
      </w:r>
      <w:r w:rsidRPr="00056388">
        <w:rPr>
          <w:sz w:val="20"/>
          <w:szCs w:val="20"/>
          <w:vertAlign w:val="superscript"/>
          <w:lang w:val="en-US"/>
        </w:rPr>
        <w:t>th</w:t>
      </w:r>
      <w:r w:rsidRPr="00056388">
        <w:rPr>
          <w:sz w:val="20"/>
          <w:szCs w:val="20"/>
          <w:lang w:val="en-US"/>
        </w:rPr>
        <w:t xml:space="preserve"> </w:t>
      </w:r>
      <w:r w:rsidRPr="00056388">
        <w:rPr>
          <w:sz w:val="20"/>
          <w:szCs w:val="20"/>
        </w:rPr>
        <w:t>edition. Wiley-VCH, Weinheim, New York</w:t>
      </w:r>
      <w:r w:rsidRPr="00056388">
        <w:rPr>
          <w:sz w:val="20"/>
          <w:szCs w:val="20"/>
          <w:lang w:val="en-US"/>
        </w:rPr>
        <w:t>:</w:t>
      </w:r>
      <w:r w:rsidRPr="00056388">
        <w:rPr>
          <w:sz w:val="20"/>
          <w:szCs w:val="20"/>
        </w:rPr>
        <w:t xml:space="preserve"> p</w:t>
      </w:r>
      <w:r w:rsidRPr="00056388">
        <w:rPr>
          <w:sz w:val="20"/>
          <w:szCs w:val="20"/>
          <w:lang w:val="en-US"/>
        </w:rPr>
        <w:t>p</w:t>
      </w:r>
      <w:r w:rsidRPr="00056388">
        <w:rPr>
          <w:sz w:val="20"/>
          <w:szCs w:val="20"/>
        </w:rPr>
        <w:t>. 177-238.</w:t>
      </w:r>
    </w:p>
    <w:p w14:paraId="0EF188C8"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 xml:space="preserve">Banožić, M., Banjari, I., Jakovljević, M., Šubarić, D., Tomas, S., Babić, J. and Jokić, S. </w:t>
      </w:r>
      <w:r w:rsidRPr="00056388">
        <w:rPr>
          <w:sz w:val="20"/>
          <w:szCs w:val="20"/>
          <w:lang w:val="en-US"/>
        </w:rPr>
        <w:t>(</w:t>
      </w:r>
      <w:r w:rsidRPr="00056388">
        <w:rPr>
          <w:sz w:val="20"/>
          <w:szCs w:val="20"/>
        </w:rPr>
        <w:t>2019</w:t>
      </w:r>
      <w:r w:rsidRPr="00056388">
        <w:rPr>
          <w:sz w:val="20"/>
          <w:szCs w:val="20"/>
          <w:lang w:val="en-US"/>
        </w:rPr>
        <w:t>).</w:t>
      </w:r>
      <w:r w:rsidRPr="00056388">
        <w:rPr>
          <w:sz w:val="20"/>
          <w:szCs w:val="20"/>
        </w:rPr>
        <w:t xml:space="preserve"> Optimization of ultrasound-assisted extraction of some bioactive compounds from tobacco waste. </w:t>
      </w:r>
      <w:r w:rsidRPr="00056388">
        <w:rPr>
          <w:i/>
          <w:sz w:val="20"/>
          <w:szCs w:val="20"/>
        </w:rPr>
        <w:t>Molecules,</w:t>
      </w:r>
      <w:r w:rsidRPr="00056388">
        <w:rPr>
          <w:sz w:val="20"/>
          <w:szCs w:val="20"/>
        </w:rPr>
        <w:t xml:space="preserve"> 24(8)</w:t>
      </w:r>
      <w:r w:rsidRPr="00056388">
        <w:rPr>
          <w:sz w:val="20"/>
          <w:szCs w:val="20"/>
          <w:lang w:val="en-US"/>
        </w:rPr>
        <w:t>:</w:t>
      </w:r>
      <w:r w:rsidRPr="00056388">
        <w:rPr>
          <w:sz w:val="20"/>
          <w:szCs w:val="20"/>
        </w:rPr>
        <w:t xml:space="preserve"> 1-14.</w:t>
      </w:r>
    </w:p>
    <w:p w14:paraId="631917E0"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Rodgman, A. and Perfetti, T.</w:t>
      </w:r>
      <w:r w:rsidRPr="00056388">
        <w:rPr>
          <w:sz w:val="20"/>
          <w:szCs w:val="20"/>
          <w:lang w:val="en-US"/>
        </w:rPr>
        <w:t xml:space="preserve"> (</w:t>
      </w:r>
      <w:r w:rsidRPr="00056388">
        <w:rPr>
          <w:sz w:val="20"/>
          <w:szCs w:val="20"/>
        </w:rPr>
        <w:t>2013</w:t>
      </w:r>
      <w:r w:rsidRPr="00056388">
        <w:rPr>
          <w:sz w:val="20"/>
          <w:szCs w:val="20"/>
          <w:lang w:val="en-US"/>
        </w:rPr>
        <w:t>).</w:t>
      </w:r>
      <w:r w:rsidRPr="00056388">
        <w:rPr>
          <w:sz w:val="20"/>
          <w:szCs w:val="20"/>
        </w:rPr>
        <w:t xml:space="preserve"> The chemical components of tobacco and tobacco smoke, 2</w:t>
      </w:r>
      <w:r w:rsidRPr="00056388">
        <w:rPr>
          <w:sz w:val="20"/>
          <w:szCs w:val="20"/>
          <w:vertAlign w:val="superscript"/>
          <w:lang w:val="en-US"/>
        </w:rPr>
        <w:t>nd</w:t>
      </w:r>
      <w:r w:rsidRPr="00056388">
        <w:rPr>
          <w:sz w:val="20"/>
          <w:szCs w:val="20"/>
        </w:rPr>
        <w:t xml:space="preserve"> edition. CRC Press, Boca Raton</w:t>
      </w:r>
      <w:r w:rsidRPr="00056388">
        <w:rPr>
          <w:sz w:val="20"/>
          <w:szCs w:val="20"/>
          <w:lang w:val="en-US"/>
        </w:rPr>
        <w:t xml:space="preserve">: </w:t>
      </w:r>
      <w:r w:rsidRPr="00056388">
        <w:rPr>
          <w:sz w:val="20"/>
          <w:szCs w:val="20"/>
        </w:rPr>
        <w:t>p</w:t>
      </w:r>
      <w:r w:rsidRPr="00056388">
        <w:rPr>
          <w:sz w:val="20"/>
          <w:szCs w:val="20"/>
          <w:lang w:val="en-US"/>
        </w:rPr>
        <w:t>p</w:t>
      </w:r>
      <w:r w:rsidRPr="00056388">
        <w:rPr>
          <w:sz w:val="20"/>
          <w:szCs w:val="20"/>
        </w:rPr>
        <w:t>. 28.</w:t>
      </w:r>
    </w:p>
    <w:p w14:paraId="54B5E78E"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Kishore, K.</w:t>
      </w:r>
      <w:r w:rsidRPr="00056388">
        <w:rPr>
          <w:sz w:val="20"/>
          <w:szCs w:val="20"/>
          <w:lang w:val="en-US"/>
        </w:rPr>
        <w:t xml:space="preserve"> (</w:t>
      </w:r>
      <w:r w:rsidRPr="00056388">
        <w:rPr>
          <w:sz w:val="20"/>
          <w:szCs w:val="20"/>
        </w:rPr>
        <w:t>2014</w:t>
      </w:r>
      <w:r w:rsidRPr="00056388">
        <w:rPr>
          <w:sz w:val="20"/>
          <w:szCs w:val="20"/>
          <w:lang w:val="en-US"/>
        </w:rPr>
        <w:t>).</w:t>
      </w:r>
      <w:r w:rsidRPr="00056388">
        <w:rPr>
          <w:sz w:val="20"/>
          <w:szCs w:val="20"/>
        </w:rPr>
        <w:t xml:space="preserve"> Monograph of tobacco (</w:t>
      </w:r>
      <w:r w:rsidRPr="00056388">
        <w:rPr>
          <w:i/>
          <w:sz w:val="20"/>
          <w:szCs w:val="20"/>
        </w:rPr>
        <w:t>Nicotiana tabaccum</w:t>
      </w:r>
      <w:r w:rsidRPr="00056388">
        <w:rPr>
          <w:sz w:val="20"/>
          <w:szCs w:val="20"/>
        </w:rPr>
        <w:t>)</w:t>
      </w:r>
      <w:r w:rsidRPr="00056388">
        <w:rPr>
          <w:sz w:val="20"/>
          <w:szCs w:val="20"/>
          <w:lang w:val="en-US"/>
        </w:rPr>
        <w:t>.</w:t>
      </w:r>
      <w:r w:rsidRPr="00056388">
        <w:rPr>
          <w:sz w:val="20"/>
          <w:szCs w:val="20"/>
        </w:rPr>
        <w:t xml:space="preserve"> </w:t>
      </w:r>
      <w:r w:rsidRPr="00056388">
        <w:rPr>
          <w:i/>
          <w:sz w:val="20"/>
          <w:szCs w:val="20"/>
        </w:rPr>
        <w:t>Indian J</w:t>
      </w:r>
      <w:r w:rsidRPr="00056388">
        <w:rPr>
          <w:i/>
          <w:sz w:val="20"/>
          <w:szCs w:val="20"/>
          <w:lang w:val="en-US"/>
        </w:rPr>
        <w:t xml:space="preserve">ournal of </w:t>
      </w:r>
      <w:r w:rsidRPr="00056388">
        <w:rPr>
          <w:i/>
          <w:sz w:val="20"/>
          <w:szCs w:val="20"/>
        </w:rPr>
        <w:t>Drugs,</w:t>
      </w:r>
      <w:r w:rsidRPr="00056388">
        <w:rPr>
          <w:sz w:val="20"/>
          <w:szCs w:val="20"/>
        </w:rPr>
        <w:t xml:space="preserve"> 2(1)</w:t>
      </w:r>
      <w:r w:rsidRPr="00056388">
        <w:rPr>
          <w:sz w:val="20"/>
          <w:szCs w:val="20"/>
          <w:lang w:val="en-US"/>
        </w:rPr>
        <w:t>:</w:t>
      </w:r>
      <w:r w:rsidRPr="00056388">
        <w:rPr>
          <w:sz w:val="20"/>
          <w:szCs w:val="20"/>
        </w:rPr>
        <w:t xml:space="preserve"> 5-23.</w:t>
      </w:r>
    </w:p>
    <w:p w14:paraId="6181241A"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El Sayed, K.</w:t>
      </w:r>
      <w:r w:rsidRPr="00056388">
        <w:rPr>
          <w:sz w:val="20"/>
          <w:szCs w:val="20"/>
          <w:lang w:val="en-US"/>
        </w:rPr>
        <w:t xml:space="preserve"> </w:t>
      </w:r>
      <w:r w:rsidRPr="00056388">
        <w:rPr>
          <w:sz w:val="20"/>
          <w:szCs w:val="20"/>
        </w:rPr>
        <w:t xml:space="preserve">A. and Sylvester, P. W. </w:t>
      </w:r>
      <w:r w:rsidRPr="00056388">
        <w:rPr>
          <w:sz w:val="20"/>
          <w:szCs w:val="20"/>
          <w:lang w:val="en-US"/>
        </w:rPr>
        <w:t>(</w:t>
      </w:r>
      <w:r w:rsidRPr="00056388">
        <w:rPr>
          <w:sz w:val="20"/>
          <w:szCs w:val="20"/>
        </w:rPr>
        <w:t>2007</w:t>
      </w:r>
      <w:r w:rsidRPr="00056388">
        <w:rPr>
          <w:sz w:val="20"/>
          <w:szCs w:val="20"/>
          <w:lang w:val="en-US"/>
        </w:rPr>
        <w:t>).</w:t>
      </w:r>
      <w:r w:rsidRPr="00056388">
        <w:rPr>
          <w:sz w:val="20"/>
          <w:szCs w:val="20"/>
        </w:rPr>
        <w:t xml:space="preserve"> Biocatalytic and semisynthetic studies of the anticancer tobacco cembranoids</w:t>
      </w:r>
      <w:r w:rsidRPr="00056388">
        <w:rPr>
          <w:sz w:val="20"/>
          <w:szCs w:val="20"/>
          <w:lang w:val="en-US"/>
        </w:rPr>
        <w:t>.</w:t>
      </w:r>
      <w:r w:rsidRPr="00056388">
        <w:rPr>
          <w:sz w:val="20"/>
          <w:szCs w:val="20"/>
        </w:rPr>
        <w:t xml:space="preserve"> </w:t>
      </w:r>
      <w:r w:rsidRPr="00056388">
        <w:rPr>
          <w:i/>
          <w:sz w:val="20"/>
          <w:szCs w:val="20"/>
        </w:rPr>
        <w:t>Expert Opin</w:t>
      </w:r>
      <w:r w:rsidRPr="00056388">
        <w:rPr>
          <w:i/>
          <w:sz w:val="20"/>
          <w:szCs w:val="20"/>
          <w:lang w:val="en-US"/>
        </w:rPr>
        <w:t>ion on</w:t>
      </w:r>
      <w:r w:rsidRPr="00056388">
        <w:rPr>
          <w:sz w:val="20"/>
          <w:szCs w:val="20"/>
        </w:rPr>
        <w:t xml:space="preserve"> </w:t>
      </w:r>
      <w:r w:rsidRPr="00056388">
        <w:rPr>
          <w:i/>
          <w:sz w:val="20"/>
          <w:szCs w:val="20"/>
        </w:rPr>
        <w:t>Investig</w:t>
      </w:r>
      <w:r w:rsidRPr="00056388">
        <w:rPr>
          <w:i/>
          <w:sz w:val="20"/>
          <w:szCs w:val="20"/>
          <w:lang w:val="en-US"/>
        </w:rPr>
        <w:t>ational</w:t>
      </w:r>
      <w:r w:rsidRPr="00056388">
        <w:rPr>
          <w:i/>
          <w:sz w:val="20"/>
          <w:szCs w:val="20"/>
        </w:rPr>
        <w:t xml:space="preserve"> Drugs</w:t>
      </w:r>
      <w:r w:rsidRPr="00056388">
        <w:rPr>
          <w:sz w:val="20"/>
          <w:szCs w:val="20"/>
        </w:rPr>
        <w:t>, 16</w:t>
      </w:r>
      <w:r w:rsidRPr="00056388">
        <w:rPr>
          <w:sz w:val="20"/>
          <w:szCs w:val="20"/>
          <w:lang w:val="en-US"/>
        </w:rPr>
        <w:t xml:space="preserve">: </w:t>
      </w:r>
      <w:r w:rsidRPr="00056388">
        <w:rPr>
          <w:sz w:val="20"/>
          <w:szCs w:val="20"/>
        </w:rPr>
        <w:t>877-887.</w:t>
      </w:r>
    </w:p>
    <w:p w14:paraId="3252DA67" w14:textId="3B7F5CFB"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Balai Penelitian Tanaman Pemanis dan Serat. http://balittas.litbang.pertanian.go.id/index.php/id/tentang-kami/komoditas/pemanis/60-info-teknologi/104-kasturi [</w:t>
      </w:r>
      <w:r w:rsidRPr="00056388">
        <w:rPr>
          <w:sz w:val="20"/>
          <w:szCs w:val="20"/>
          <w:lang w:val="en-US"/>
        </w:rPr>
        <w:t>A</w:t>
      </w:r>
      <w:r w:rsidRPr="00056388">
        <w:rPr>
          <w:sz w:val="20"/>
          <w:szCs w:val="20"/>
        </w:rPr>
        <w:t xml:space="preserve">ccess </w:t>
      </w:r>
      <w:r w:rsidRPr="00056388">
        <w:rPr>
          <w:sz w:val="20"/>
          <w:szCs w:val="20"/>
          <w:lang w:val="en-US"/>
        </w:rPr>
        <w:t xml:space="preserve">online 15 </w:t>
      </w:r>
      <w:r w:rsidRPr="00056388">
        <w:rPr>
          <w:sz w:val="20"/>
          <w:szCs w:val="20"/>
        </w:rPr>
        <w:t>May 2020].</w:t>
      </w:r>
    </w:p>
    <w:p w14:paraId="2F917CE8" w14:textId="2F984BE3" w:rsidR="00056388" w:rsidRDefault="00056388" w:rsidP="00CE54F4">
      <w:pPr>
        <w:pStyle w:val="Pa24"/>
        <w:numPr>
          <w:ilvl w:val="0"/>
          <w:numId w:val="4"/>
        </w:numPr>
        <w:spacing w:line="276" w:lineRule="auto"/>
        <w:ind w:left="360"/>
        <w:jc w:val="both"/>
        <w:rPr>
          <w:sz w:val="20"/>
          <w:szCs w:val="20"/>
        </w:rPr>
      </w:pPr>
      <w:r w:rsidRPr="00056388">
        <w:rPr>
          <w:sz w:val="20"/>
          <w:szCs w:val="20"/>
        </w:rPr>
        <w:t>Saunders, J.</w:t>
      </w:r>
      <w:r w:rsidRPr="00056388">
        <w:rPr>
          <w:sz w:val="20"/>
          <w:szCs w:val="20"/>
          <w:lang w:val="en-US"/>
        </w:rPr>
        <w:t xml:space="preserve"> </w:t>
      </w:r>
      <w:r w:rsidRPr="00056388">
        <w:rPr>
          <w:sz w:val="20"/>
          <w:szCs w:val="20"/>
        </w:rPr>
        <w:t>A. and Blume, D.</w:t>
      </w:r>
      <w:r w:rsidRPr="00056388">
        <w:rPr>
          <w:sz w:val="20"/>
          <w:szCs w:val="20"/>
          <w:lang w:val="en-US"/>
        </w:rPr>
        <w:t xml:space="preserve"> </w:t>
      </w:r>
      <w:r w:rsidRPr="00056388">
        <w:rPr>
          <w:sz w:val="20"/>
          <w:szCs w:val="20"/>
        </w:rPr>
        <w:t>E</w:t>
      </w:r>
      <w:r w:rsidRPr="00056388">
        <w:rPr>
          <w:sz w:val="20"/>
          <w:szCs w:val="20"/>
          <w:lang w:val="en-US"/>
        </w:rPr>
        <w:t>.</w:t>
      </w:r>
      <w:r w:rsidRPr="00056388">
        <w:rPr>
          <w:sz w:val="20"/>
          <w:szCs w:val="20"/>
        </w:rPr>
        <w:t xml:space="preserve"> </w:t>
      </w:r>
      <w:r w:rsidRPr="00056388">
        <w:rPr>
          <w:sz w:val="20"/>
          <w:szCs w:val="20"/>
          <w:lang w:val="en-US"/>
        </w:rPr>
        <w:t>(</w:t>
      </w:r>
      <w:r w:rsidRPr="00056388">
        <w:rPr>
          <w:sz w:val="20"/>
          <w:szCs w:val="20"/>
        </w:rPr>
        <w:t>1981</w:t>
      </w:r>
      <w:r w:rsidRPr="00056388">
        <w:rPr>
          <w:sz w:val="20"/>
          <w:szCs w:val="20"/>
          <w:lang w:val="en-US"/>
        </w:rPr>
        <w:t>).</w:t>
      </w:r>
      <w:r w:rsidRPr="00056388">
        <w:rPr>
          <w:sz w:val="20"/>
          <w:szCs w:val="20"/>
        </w:rPr>
        <w:t xml:space="preserve"> </w:t>
      </w:r>
      <w:r w:rsidRPr="00056388">
        <w:rPr>
          <w:sz w:val="20"/>
          <w:szCs w:val="20"/>
          <w:shd w:val="clear" w:color="auto" w:fill="FFFFFF"/>
        </w:rPr>
        <w:t>Quantitation of Major Tobacco Alkaloids by High Performance Liquid Chromatography.</w:t>
      </w:r>
      <w:r w:rsidRPr="00056388">
        <w:rPr>
          <w:sz w:val="20"/>
          <w:szCs w:val="20"/>
        </w:rPr>
        <w:t xml:space="preserve">  </w:t>
      </w:r>
      <w:r w:rsidRPr="00056388">
        <w:rPr>
          <w:i/>
          <w:sz w:val="20"/>
          <w:szCs w:val="20"/>
        </w:rPr>
        <w:t>J</w:t>
      </w:r>
      <w:r w:rsidRPr="00056388">
        <w:rPr>
          <w:i/>
          <w:sz w:val="20"/>
          <w:szCs w:val="20"/>
          <w:lang w:val="en-US"/>
        </w:rPr>
        <w:t xml:space="preserve">ournal of </w:t>
      </w:r>
      <w:r w:rsidRPr="00056388">
        <w:rPr>
          <w:i/>
          <w:sz w:val="20"/>
          <w:szCs w:val="20"/>
        </w:rPr>
        <w:t>Chromatogr</w:t>
      </w:r>
      <w:r w:rsidRPr="00056388">
        <w:rPr>
          <w:i/>
          <w:sz w:val="20"/>
          <w:szCs w:val="20"/>
          <w:lang w:val="en-US"/>
        </w:rPr>
        <w:t>aphy</w:t>
      </w:r>
      <w:r w:rsidRPr="00056388">
        <w:rPr>
          <w:i/>
          <w:sz w:val="20"/>
          <w:szCs w:val="20"/>
        </w:rPr>
        <w:t xml:space="preserve"> A</w:t>
      </w:r>
      <w:r w:rsidRPr="00056388">
        <w:rPr>
          <w:sz w:val="20"/>
          <w:szCs w:val="20"/>
        </w:rPr>
        <w:t xml:space="preserve">, </w:t>
      </w:r>
      <w:r w:rsidRPr="00056388">
        <w:rPr>
          <w:bCs/>
          <w:sz w:val="20"/>
          <w:szCs w:val="20"/>
        </w:rPr>
        <w:t>205</w:t>
      </w:r>
      <w:r w:rsidRPr="00056388">
        <w:rPr>
          <w:sz w:val="20"/>
          <w:szCs w:val="20"/>
          <w:lang w:val="en-US"/>
        </w:rPr>
        <w:t xml:space="preserve">: </w:t>
      </w:r>
      <w:r w:rsidRPr="00056388">
        <w:rPr>
          <w:sz w:val="20"/>
          <w:szCs w:val="20"/>
        </w:rPr>
        <w:t>147-154.</w:t>
      </w:r>
    </w:p>
    <w:p w14:paraId="00A406AE" w14:textId="2FA0F211" w:rsidR="00366498" w:rsidRDefault="00366498" w:rsidP="00366498">
      <w:pPr>
        <w:rPr>
          <w:lang w:val="id-ID" w:bidi="ar-SA"/>
        </w:rPr>
      </w:pPr>
    </w:p>
    <w:p w14:paraId="4C733A23" w14:textId="77777777" w:rsidR="00366498" w:rsidRPr="00366498" w:rsidRDefault="00366498" w:rsidP="00366498">
      <w:pPr>
        <w:rPr>
          <w:lang w:val="id-ID" w:bidi="ar-SA"/>
        </w:rPr>
      </w:pPr>
    </w:p>
    <w:p w14:paraId="7B71A1CD"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Severson, R.</w:t>
      </w:r>
      <w:r w:rsidRPr="00056388">
        <w:rPr>
          <w:sz w:val="20"/>
          <w:szCs w:val="20"/>
          <w:lang w:val="en-US"/>
        </w:rPr>
        <w:t xml:space="preserve"> </w:t>
      </w:r>
      <w:r w:rsidRPr="00056388">
        <w:rPr>
          <w:sz w:val="20"/>
          <w:szCs w:val="20"/>
        </w:rPr>
        <w:t>F., Ellington, J.</w:t>
      </w:r>
      <w:r w:rsidRPr="00056388">
        <w:rPr>
          <w:sz w:val="20"/>
          <w:szCs w:val="20"/>
          <w:lang w:val="en-US"/>
        </w:rPr>
        <w:t xml:space="preserve"> </w:t>
      </w:r>
      <w:r w:rsidRPr="00056388">
        <w:rPr>
          <w:sz w:val="20"/>
          <w:szCs w:val="20"/>
        </w:rPr>
        <w:t>J. and Schlotzhauer, P.</w:t>
      </w:r>
      <w:r w:rsidRPr="00056388">
        <w:rPr>
          <w:sz w:val="20"/>
          <w:szCs w:val="20"/>
          <w:lang w:val="en-US"/>
        </w:rPr>
        <w:t xml:space="preserve"> </w:t>
      </w:r>
      <w:r w:rsidRPr="00056388">
        <w:rPr>
          <w:sz w:val="20"/>
          <w:szCs w:val="20"/>
        </w:rPr>
        <w:t xml:space="preserve">F. </w:t>
      </w:r>
      <w:r w:rsidRPr="00056388">
        <w:rPr>
          <w:sz w:val="20"/>
          <w:szCs w:val="20"/>
          <w:lang w:val="en-US"/>
        </w:rPr>
        <w:t>(</w:t>
      </w:r>
      <w:r w:rsidRPr="00056388">
        <w:rPr>
          <w:sz w:val="20"/>
          <w:szCs w:val="20"/>
        </w:rPr>
        <w:t>1977</w:t>
      </w:r>
      <w:r w:rsidRPr="00056388">
        <w:rPr>
          <w:sz w:val="20"/>
          <w:szCs w:val="20"/>
          <w:lang w:val="en-US"/>
        </w:rPr>
        <w:t>).</w:t>
      </w:r>
      <w:r w:rsidRPr="00056388">
        <w:rPr>
          <w:sz w:val="20"/>
          <w:szCs w:val="20"/>
        </w:rPr>
        <w:t xml:space="preserve"> Gas chromatographic method for the determination of free and total solanesol in tobacco</w:t>
      </w:r>
      <w:r w:rsidRPr="00056388">
        <w:rPr>
          <w:sz w:val="20"/>
          <w:szCs w:val="20"/>
          <w:lang w:val="en-US"/>
        </w:rPr>
        <w:t>.</w:t>
      </w:r>
      <w:r w:rsidRPr="00056388">
        <w:rPr>
          <w:sz w:val="20"/>
          <w:szCs w:val="20"/>
        </w:rPr>
        <w:t xml:space="preserve"> </w:t>
      </w:r>
      <w:r w:rsidRPr="00056388">
        <w:rPr>
          <w:i/>
          <w:sz w:val="20"/>
          <w:szCs w:val="20"/>
        </w:rPr>
        <w:t>J</w:t>
      </w:r>
      <w:r w:rsidRPr="00056388">
        <w:rPr>
          <w:i/>
          <w:sz w:val="20"/>
          <w:szCs w:val="20"/>
          <w:lang w:val="en-US"/>
        </w:rPr>
        <w:t xml:space="preserve">ournal of </w:t>
      </w:r>
      <w:r w:rsidRPr="00056388">
        <w:rPr>
          <w:i/>
          <w:sz w:val="20"/>
          <w:szCs w:val="20"/>
        </w:rPr>
        <w:t>Chromatogr</w:t>
      </w:r>
      <w:r w:rsidRPr="00056388">
        <w:rPr>
          <w:i/>
          <w:sz w:val="20"/>
          <w:szCs w:val="20"/>
          <w:lang w:val="en-US"/>
        </w:rPr>
        <w:t>aphy</w:t>
      </w:r>
      <w:r w:rsidRPr="00056388">
        <w:rPr>
          <w:i/>
          <w:sz w:val="20"/>
          <w:szCs w:val="20"/>
        </w:rPr>
        <w:t xml:space="preserve"> A</w:t>
      </w:r>
      <w:r w:rsidRPr="00056388">
        <w:rPr>
          <w:sz w:val="20"/>
          <w:szCs w:val="20"/>
        </w:rPr>
        <w:t xml:space="preserve">, </w:t>
      </w:r>
      <w:r w:rsidRPr="00056388">
        <w:rPr>
          <w:bCs/>
          <w:sz w:val="20"/>
          <w:szCs w:val="20"/>
        </w:rPr>
        <w:t>139</w:t>
      </w:r>
      <w:r w:rsidRPr="00056388">
        <w:rPr>
          <w:sz w:val="20"/>
          <w:szCs w:val="20"/>
          <w:lang w:val="en-US"/>
        </w:rPr>
        <w:t xml:space="preserve">: </w:t>
      </w:r>
      <w:r w:rsidRPr="00056388">
        <w:rPr>
          <w:sz w:val="20"/>
          <w:szCs w:val="20"/>
        </w:rPr>
        <w:t>269-282.</w:t>
      </w:r>
    </w:p>
    <w:p w14:paraId="5159274A"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Qian, X.</w:t>
      </w:r>
      <w:r w:rsidRPr="00056388">
        <w:rPr>
          <w:sz w:val="20"/>
          <w:szCs w:val="20"/>
          <w:lang w:val="en-US"/>
        </w:rPr>
        <w:t xml:space="preserve"> </w:t>
      </w:r>
      <w:r w:rsidRPr="00056388">
        <w:rPr>
          <w:sz w:val="20"/>
          <w:szCs w:val="20"/>
        </w:rPr>
        <w:t>B., Ye, J.</w:t>
      </w:r>
      <w:r w:rsidRPr="00056388">
        <w:rPr>
          <w:sz w:val="20"/>
          <w:szCs w:val="20"/>
          <w:lang w:val="en-US"/>
        </w:rPr>
        <w:t xml:space="preserve"> </w:t>
      </w:r>
      <w:r w:rsidRPr="00056388">
        <w:rPr>
          <w:sz w:val="20"/>
          <w:szCs w:val="20"/>
        </w:rPr>
        <w:t>P., Chen, X.</w:t>
      </w:r>
      <w:r w:rsidRPr="00056388">
        <w:rPr>
          <w:sz w:val="20"/>
          <w:szCs w:val="20"/>
          <w:lang w:val="en-US"/>
        </w:rPr>
        <w:t xml:space="preserve"> </w:t>
      </w:r>
      <w:r w:rsidRPr="00056388">
        <w:rPr>
          <w:sz w:val="20"/>
          <w:szCs w:val="20"/>
        </w:rPr>
        <w:t>M., Zhang, C.</w:t>
      </w:r>
      <w:r w:rsidRPr="00056388">
        <w:rPr>
          <w:sz w:val="20"/>
          <w:szCs w:val="20"/>
          <w:lang w:val="en-US"/>
        </w:rPr>
        <w:t xml:space="preserve"> </w:t>
      </w:r>
      <w:r w:rsidRPr="00056388">
        <w:rPr>
          <w:sz w:val="20"/>
          <w:szCs w:val="20"/>
        </w:rPr>
        <w:t>H., Liang, Y.J., Li, Z.</w:t>
      </w:r>
      <w:r w:rsidRPr="00056388">
        <w:rPr>
          <w:sz w:val="20"/>
          <w:szCs w:val="20"/>
          <w:lang w:val="en-US"/>
        </w:rPr>
        <w:t xml:space="preserve"> </w:t>
      </w:r>
      <w:r w:rsidRPr="00056388">
        <w:rPr>
          <w:sz w:val="20"/>
          <w:szCs w:val="20"/>
        </w:rPr>
        <w:t>H. and Yang, J.</w:t>
      </w:r>
      <w:r w:rsidRPr="00056388">
        <w:rPr>
          <w:sz w:val="20"/>
          <w:szCs w:val="20"/>
          <w:lang w:val="en-US"/>
        </w:rPr>
        <w:t xml:space="preserve"> (</w:t>
      </w:r>
      <w:r w:rsidRPr="00056388">
        <w:rPr>
          <w:sz w:val="20"/>
          <w:szCs w:val="20"/>
        </w:rPr>
        <w:t>2014</w:t>
      </w:r>
      <w:r w:rsidRPr="00056388">
        <w:rPr>
          <w:sz w:val="20"/>
          <w:szCs w:val="20"/>
          <w:lang w:val="en-US"/>
        </w:rPr>
        <w:t>).</w:t>
      </w:r>
      <w:r w:rsidRPr="00056388">
        <w:rPr>
          <w:sz w:val="20"/>
          <w:szCs w:val="20"/>
        </w:rPr>
        <w:t xml:space="preserve"> </w:t>
      </w:r>
      <w:r w:rsidRPr="00056388">
        <w:rPr>
          <w:bCs/>
          <w:sz w:val="20"/>
          <w:szCs w:val="20"/>
        </w:rPr>
        <w:t>Analysis of cembranoids in flue-cured tobacco by accelerated solvent extraction and gas chromatography-mass spectrometry-selected ion monitoring</w:t>
      </w:r>
      <w:r w:rsidRPr="00056388">
        <w:rPr>
          <w:bCs/>
          <w:sz w:val="20"/>
          <w:szCs w:val="20"/>
          <w:lang w:val="en-US"/>
        </w:rPr>
        <w:t>.</w:t>
      </w:r>
      <w:r w:rsidRPr="00056388">
        <w:rPr>
          <w:iCs/>
          <w:sz w:val="20"/>
          <w:szCs w:val="20"/>
        </w:rPr>
        <w:t xml:space="preserve"> </w:t>
      </w:r>
      <w:r w:rsidRPr="00056388">
        <w:rPr>
          <w:i/>
          <w:iCs/>
          <w:sz w:val="20"/>
          <w:szCs w:val="20"/>
        </w:rPr>
        <w:t>J</w:t>
      </w:r>
      <w:r w:rsidRPr="00056388">
        <w:rPr>
          <w:i/>
          <w:iCs/>
          <w:sz w:val="20"/>
          <w:szCs w:val="20"/>
          <w:lang w:val="en-US"/>
        </w:rPr>
        <w:t>o</w:t>
      </w:r>
      <w:r w:rsidRPr="00056388">
        <w:rPr>
          <w:i/>
          <w:iCs/>
          <w:sz w:val="20"/>
          <w:szCs w:val="20"/>
        </w:rPr>
        <w:t>u</w:t>
      </w:r>
      <w:r w:rsidRPr="00056388">
        <w:rPr>
          <w:i/>
          <w:iCs/>
          <w:sz w:val="20"/>
          <w:szCs w:val="20"/>
          <w:lang w:val="en-US"/>
        </w:rPr>
        <w:t xml:space="preserve">rnal of the </w:t>
      </w:r>
      <w:r w:rsidRPr="00056388">
        <w:rPr>
          <w:i/>
          <w:iCs/>
          <w:sz w:val="20"/>
          <w:szCs w:val="20"/>
        </w:rPr>
        <w:t>Chin</w:t>
      </w:r>
      <w:r w:rsidRPr="00056388">
        <w:rPr>
          <w:i/>
          <w:iCs/>
          <w:sz w:val="20"/>
          <w:szCs w:val="20"/>
          <w:lang w:val="en-US"/>
        </w:rPr>
        <w:t>ese</w:t>
      </w:r>
      <w:r w:rsidRPr="00056388">
        <w:rPr>
          <w:i/>
          <w:iCs/>
          <w:sz w:val="20"/>
          <w:szCs w:val="20"/>
        </w:rPr>
        <w:t xml:space="preserve"> Chem</w:t>
      </w:r>
      <w:r w:rsidRPr="00056388">
        <w:rPr>
          <w:i/>
          <w:iCs/>
          <w:sz w:val="20"/>
          <w:szCs w:val="20"/>
          <w:lang w:val="en-US"/>
        </w:rPr>
        <w:t xml:space="preserve">ical </w:t>
      </w:r>
      <w:r w:rsidRPr="00056388">
        <w:rPr>
          <w:i/>
          <w:iCs/>
          <w:sz w:val="20"/>
          <w:szCs w:val="20"/>
        </w:rPr>
        <w:t>Soc</w:t>
      </w:r>
      <w:r w:rsidRPr="00056388">
        <w:rPr>
          <w:i/>
          <w:iCs/>
          <w:sz w:val="20"/>
          <w:szCs w:val="20"/>
          <w:lang w:val="en-US"/>
        </w:rPr>
        <w:t>iety</w:t>
      </w:r>
      <w:r w:rsidRPr="00056388">
        <w:rPr>
          <w:iCs/>
          <w:sz w:val="20"/>
          <w:szCs w:val="20"/>
        </w:rPr>
        <w:t xml:space="preserve">, </w:t>
      </w:r>
      <w:r w:rsidRPr="00056388">
        <w:rPr>
          <w:sz w:val="20"/>
          <w:szCs w:val="20"/>
        </w:rPr>
        <w:t>61</w:t>
      </w:r>
      <w:r w:rsidRPr="00056388">
        <w:rPr>
          <w:sz w:val="20"/>
          <w:szCs w:val="20"/>
          <w:lang w:val="en-US"/>
        </w:rPr>
        <w:t xml:space="preserve">: </w:t>
      </w:r>
      <w:r w:rsidRPr="00056388">
        <w:rPr>
          <w:sz w:val="20"/>
          <w:szCs w:val="20"/>
        </w:rPr>
        <w:t>1133-1140.</w:t>
      </w:r>
    </w:p>
    <w:p w14:paraId="6445186C"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Pizzuti, I.</w:t>
      </w:r>
      <w:r w:rsidRPr="00056388">
        <w:rPr>
          <w:sz w:val="20"/>
          <w:szCs w:val="20"/>
          <w:lang w:val="en-US"/>
        </w:rPr>
        <w:t xml:space="preserve"> </w:t>
      </w:r>
      <w:r w:rsidRPr="00056388">
        <w:rPr>
          <w:sz w:val="20"/>
          <w:szCs w:val="20"/>
        </w:rPr>
        <w:t>R., de Kok, A., Cardoso, C.</w:t>
      </w:r>
      <w:r w:rsidRPr="00056388">
        <w:rPr>
          <w:sz w:val="20"/>
          <w:szCs w:val="20"/>
          <w:lang w:val="en-US"/>
        </w:rPr>
        <w:t xml:space="preserve"> </w:t>
      </w:r>
      <w:r w:rsidRPr="00056388">
        <w:rPr>
          <w:sz w:val="20"/>
          <w:szCs w:val="20"/>
        </w:rPr>
        <w:t>D., Reichert, B., de Kroon, M., Wind, W., Righi, L.</w:t>
      </w:r>
      <w:r w:rsidRPr="00056388">
        <w:rPr>
          <w:sz w:val="20"/>
          <w:szCs w:val="20"/>
          <w:lang w:val="en-US"/>
        </w:rPr>
        <w:t xml:space="preserve"> </w:t>
      </w:r>
      <w:r w:rsidRPr="00056388">
        <w:rPr>
          <w:sz w:val="20"/>
          <w:szCs w:val="20"/>
        </w:rPr>
        <w:t>W. and da Silva, R.</w:t>
      </w:r>
      <w:r w:rsidRPr="00056388">
        <w:rPr>
          <w:sz w:val="20"/>
          <w:szCs w:val="20"/>
          <w:lang w:val="en-US"/>
        </w:rPr>
        <w:t xml:space="preserve"> </w:t>
      </w:r>
      <w:r w:rsidRPr="00056388">
        <w:rPr>
          <w:sz w:val="20"/>
          <w:szCs w:val="20"/>
        </w:rPr>
        <w:t xml:space="preserve">C. </w:t>
      </w:r>
      <w:r w:rsidRPr="00056388">
        <w:rPr>
          <w:sz w:val="20"/>
          <w:szCs w:val="20"/>
          <w:lang w:val="en-US"/>
        </w:rPr>
        <w:t>(</w:t>
      </w:r>
      <w:r w:rsidRPr="00056388">
        <w:rPr>
          <w:sz w:val="20"/>
          <w:szCs w:val="20"/>
        </w:rPr>
        <w:t>2012</w:t>
      </w:r>
      <w:r w:rsidRPr="00056388">
        <w:rPr>
          <w:sz w:val="20"/>
          <w:szCs w:val="20"/>
          <w:lang w:val="en-US"/>
        </w:rPr>
        <w:t>).</w:t>
      </w:r>
      <w:r w:rsidRPr="00056388">
        <w:rPr>
          <w:sz w:val="20"/>
          <w:szCs w:val="20"/>
        </w:rPr>
        <w:t xml:space="preserve"> A multi-residue method for pesticides analysis in green coffee beans using gas chromatography–negative chemical ionization mass spectrometry in selective ion monitoring mode</w:t>
      </w:r>
      <w:r w:rsidRPr="00056388">
        <w:rPr>
          <w:sz w:val="20"/>
          <w:szCs w:val="20"/>
          <w:lang w:val="en-US"/>
        </w:rPr>
        <w:t>.</w:t>
      </w:r>
      <w:r w:rsidRPr="00056388">
        <w:rPr>
          <w:sz w:val="20"/>
          <w:szCs w:val="20"/>
        </w:rPr>
        <w:t xml:space="preserve"> </w:t>
      </w:r>
      <w:r w:rsidRPr="00056388">
        <w:rPr>
          <w:i/>
          <w:sz w:val="20"/>
          <w:szCs w:val="20"/>
        </w:rPr>
        <w:t>J</w:t>
      </w:r>
      <w:r w:rsidRPr="00056388">
        <w:rPr>
          <w:i/>
          <w:sz w:val="20"/>
          <w:szCs w:val="20"/>
          <w:lang w:val="en-US"/>
        </w:rPr>
        <w:t xml:space="preserve">ournal of </w:t>
      </w:r>
      <w:r w:rsidRPr="00056388">
        <w:rPr>
          <w:i/>
          <w:sz w:val="20"/>
          <w:szCs w:val="20"/>
        </w:rPr>
        <w:t>Chromatogr</w:t>
      </w:r>
      <w:r w:rsidRPr="00056388">
        <w:rPr>
          <w:i/>
          <w:sz w:val="20"/>
          <w:szCs w:val="20"/>
          <w:lang w:val="en-US"/>
        </w:rPr>
        <w:t>aphy</w:t>
      </w:r>
      <w:r w:rsidRPr="00056388">
        <w:rPr>
          <w:i/>
          <w:sz w:val="20"/>
          <w:szCs w:val="20"/>
        </w:rPr>
        <w:t xml:space="preserve"> A,</w:t>
      </w:r>
      <w:r w:rsidRPr="00056388">
        <w:rPr>
          <w:sz w:val="20"/>
          <w:szCs w:val="20"/>
        </w:rPr>
        <w:t xml:space="preserve"> 1251</w:t>
      </w:r>
      <w:r w:rsidRPr="00056388">
        <w:rPr>
          <w:sz w:val="20"/>
          <w:szCs w:val="20"/>
          <w:lang w:val="en-US"/>
        </w:rPr>
        <w:t xml:space="preserve">: </w:t>
      </w:r>
      <w:r w:rsidRPr="00056388">
        <w:rPr>
          <w:sz w:val="20"/>
          <w:szCs w:val="20"/>
        </w:rPr>
        <w:t>16-26.</w:t>
      </w:r>
    </w:p>
    <w:p w14:paraId="49C6DF92"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 xml:space="preserve">Zhou, Y., Yang, Y., Li, X. L., Chen, Z. Y., Liu, Q. B., Zhu, X. L. and Yang, J. </w:t>
      </w:r>
      <w:r w:rsidRPr="00056388">
        <w:rPr>
          <w:sz w:val="20"/>
          <w:szCs w:val="20"/>
          <w:lang w:val="en-US"/>
        </w:rPr>
        <w:t>(</w:t>
      </w:r>
      <w:r w:rsidRPr="00056388">
        <w:rPr>
          <w:sz w:val="20"/>
          <w:szCs w:val="20"/>
        </w:rPr>
        <w:t>2016</w:t>
      </w:r>
      <w:r w:rsidRPr="00056388">
        <w:rPr>
          <w:sz w:val="20"/>
          <w:szCs w:val="20"/>
          <w:lang w:val="en-US"/>
        </w:rPr>
        <w:t>).</w:t>
      </w:r>
      <w:r w:rsidRPr="00056388">
        <w:rPr>
          <w:sz w:val="20"/>
          <w:szCs w:val="20"/>
        </w:rPr>
        <w:t xml:space="preserve"> </w:t>
      </w:r>
      <w:r w:rsidRPr="00056388">
        <w:rPr>
          <w:bCs/>
          <w:sz w:val="20"/>
          <w:szCs w:val="20"/>
        </w:rPr>
        <w:t>Determination of cembrenediols in tobacco by gas chromatography–mass spectrometry-selected ion monitoring with precolumn derivatization</w:t>
      </w:r>
      <w:r w:rsidRPr="00056388">
        <w:rPr>
          <w:bCs/>
          <w:sz w:val="20"/>
          <w:szCs w:val="20"/>
          <w:lang w:val="en-US"/>
        </w:rPr>
        <w:t>.</w:t>
      </w:r>
      <w:r w:rsidRPr="00056388">
        <w:rPr>
          <w:sz w:val="20"/>
          <w:szCs w:val="20"/>
        </w:rPr>
        <w:t xml:space="preserve"> </w:t>
      </w:r>
      <w:r w:rsidRPr="00056388">
        <w:rPr>
          <w:i/>
          <w:iCs/>
          <w:sz w:val="20"/>
          <w:szCs w:val="20"/>
        </w:rPr>
        <w:t>Acta Chromatographica</w:t>
      </w:r>
      <w:r w:rsidRPr="00056388">
        <w:rPr>
          <w:iCs/>
          <w:sz w:val="20"/>
          <w:szCs w:val="20"/>
        </w:rPr>
        <w:t xml:space="preserve">, </w:t>
      </w:r>
      <w:r w:rsidRPr="00056388">
        <w:rPr>
          <w:sz w:val="20"/>
          <w:szCs w:val="20"/>
        </w:rPr>
        <w:t>28(4)</w:t>
      </w:r>
      <w:r w:rsidRPr="00056388">
        <w:rPr>
          <w:sz w:val="20"/>
          <w:szCs w:val="20"/>
          <w:lang w:val="en-US"/>
        </w:rPr>
        <w:t>:</w:t>
      </w:r>
      <w:r w:rsidRPr="00056388">
        <w:rPr>
          <w:sz w:val="20"/>
          <w:szCs w:val="20"/>
        </w:rPr>
        <w:t xml:space="preserve"> 513-524.</w:t>
      </w:r>
    </w:p>
    <w:p w14:paraId="6D7BB2F0" w14:textId="77777777" w:rsidR="00056388" w:rsidRPr="00056388" w:rsidRDefault="00056388" w:rsidP="00CE54F4">
      <w:pPr>
        <w:pStyle w:val="Pa24"/>
        <w:numPr>
          <w:ilvl w:val="0"/>
          <w:numId w:val="4"/>
        </w:numPr>
        <w:spacing w:line="276" w:lineRule="auto"/>
        <w:ind w:left="360"/>
        <w:jc w:val="both"/>
        <w:rPr>
          <w:rFonts w:eastAsia="Times New Roman"/>
          <w:sz w:val="20"/>
          <w:szCs w:val="20"/>
          <w:lang w:eastAsia="id-ID"/>
        </w:rPr>
      </w:pPr>
      <w:r w:rsidRPr="00056388">
        <w:rPr>
          <w:rFonts w:eastAsia="Times New Roman"/>
          <w:sz w:val="20"/>
          <w:szCs w:val="20"/>
          <w:lang w:eastAsia="id-ID"/>
        </w:rPr>
        <w:t xml:space="preserve">Popova, V., Ivanova, T., Stoyanova, A., Georgiev, V., Hristeva, T., Nikolova, V., Docheva, M.., Nikolov, N. and Damianova, S. </w:t>
      </w:r>
      <w:r w:rsidRPr="00056388">
        <w:rPr>
          <w:rFonts w:eastAsia="Times New Roman"/>
          <w:sz w:val="20"/>
          <w:szCs w:val="20"/>
          <w:lang w:val="en-US" w:eastAsia="id-ID"/>
        </w:rPr>
        <w:t>(</w:t>
      </w:r>
      <w:r w:rsidRPr="00056388">
        <w:rPr>
          <w:rFonts w:eastAsia="Times New Roman"/>
          <w:sz w:val="20"/>
          <w:szCs w:val="20"/>
          <w:lang w:eastAsia="id-ID"/>
        </w:rPr>
        <w:t>2018</w:t>
      </w:r>
      <w:r w:rsidRPr="00056388">
        <w:rPr>
          <w:rFonts w:eastAsia="Times New Roman"/>
          <w:sz w:val="20"/>
          <w:szCs w:val="20"/>
          <w:lang w:val="en-US" w:eastAsia="id-ID"/>
        </w:rPr>
        <w:t>).</w:t>
      </w:r>
      <w:r w:rsidRPr="00056388">
        <w:rPr>
          <w:rFonts w:eastAsia="Times New Roman"/>
          <w:sz w:val="20"/>
          <w:szCs w:val="20"/>
          <w:lang w:eastAsia="id-ID"/>
        </w:rPr>
        <w:t xml:space="preserve"> </w:t>
      </w:r>
      <w:r w:rsidRPr="00056388">
        <w:rPr>
          <w:bCs/>
          <w:sz w:val="20"/>
          <w:szCs w:val="20"/>
        </w:rPr>
        <w:t>Phytochemicals in leaves and extracts of the variety “plovdiv 7” of bulgarian oriental tobacco (</w:t>
      </w:r>
      <w:r w:rsidRPr="00056388">
        <w:rPr>
          <w:bCs/>
          <w:i/>
          <w:iCs/>
          <w:sz w:val="20"/>
          <w:szCs w:val="20"/>
        </w:rPr>
        <w:t xml:space="preserve">Nicotiana tabacum </w:t>
      </w:r>
      <w:r w:rsidRPr="00056388">
        <w:rPr>
          <w:bCs/>
          <w:sz w:val="20"/>
          <w:szCs w:val="20"/>
        </w:rPr>
        <w:t>L.)</w:t>
      </w:r>
      <w:r w:rsidRPr="00056388">
        <w:rPr>
          <w:rFonts w:eastAsia="Times New Roman"/>
          <w:sz w:val="20"/>
          <w:szCs w:val="20"/>
          <w:lang w:val="en-US" w:eastAsia="id-ID"/>
        </w:rPr>
        <w:t>.</w:t>
      </w:r>
      <w:r w:rsidRPr="00056388">
        <w:rPr>
          <w:rFonts w:eastAsia="Times New Roman"/>
          <w:sz w:val="20"/>
          <w:szCs w:val="20"/>
          <w:lang w:eastAsia="id-ID"/>
        </w:rPr>
        <w:t xml:space="preserve"> </w:t>
      </w:r>
      <w:r w:rsidRPr="00056388">
        <w:rPr>
          <w:rFonts w:eastAsia="Times New Roman"/>
          <w:i/>
          <w:sz w:val="20"/>
          <w:szCs w:val="20"/>
          <w:lang w:eastAsia="id-ID"/>
        </w:rPr>
        <w:t xml:space="preserve">Trends </w:t>
      </w:r>
      <w:r w:rsidRPr="00056388">
        <w:rPr>
          <w:rFonts w:eastAsia="Times New Roman"/>
          <w:i/>
          <w:sz w:val="20"/>
          <w:szCs w:val="20"/>
          <w:lang w:val="en-US" w:eastAsia="id-ID"/>
        </w:rPr>
        <w:t xml:space="preserve">in </w:t>
      </w:r>
      <w:r w:rsidRPr="00056388">
        <w:rPr>
          <w:rFonts w:eastAsia="Times New Roman"/>
          <w:i/>
          <w:sz w:val="20"/>
          <w:szCs w:val="20"/>
          <w:lang w:eastAsia="id-ID"/>
        </w:rPr>
        <w:t>Phytoch</w:t>
      </w:r>
      <w:r w:rsidRPr="00056388">
        <w:rPr>
          <w:rFonts w:eastAsia="Times New Roman"/>
          <w:i/>
          <w:sz w:val="20"/>
          <w:szCs w:val="20"/>
          <w:lang w:val="en-US" w:eastAsia="id-ID"/>
        </w:rPr>
        <w:t xml:space="preserve">emical </w:t>
      </w:r>
      <w:r w:rsidRPr="00056388">
        <w:rPr>
          <w:rFonts w:eastAsia="Times New Roman"/>
          <w:i/>
          <w:sz w:val="20"/>
          <w:szCs w:val="20"/>
          <w:lang w:eastAsia="id-ID"/>
        </w:rPr>
        <w:t>Res</w:t>
      </w:r>
      <w:r w:rsidRPr="00056388">
        <w:rPr>
          <w:rFonts w:eastAsia="Times New Roman"/>
          <w:i/>
          <w:sz w:val="20"/>
          <w:szCs w:val="20"/>
          <w:lang w:val="en-US" w:eastAsia="id-ID"/>
        </w:rPr>
        <w:t>earch</w:t>
      </w:r>
      <w:r w:rsidRPr="00056388">
        <w:rPr>
          <w:rFonts w:eastAsia="Times New Roman"/>
          <w:sz w:val="20"/>
          <w:szCs w:val="20"/>
          <w:lang w:eastAsia="id-ID"/>
        </w:rPr>
        <w:t>, 2</w:t>
      </w:r>
      <w:r w:rsidRPr="00056388">
        <w:rPr>
          <w:rFonts w:eastAsia="Times New Roman"/>
          <w:sz w:val="20"/>
          <w:szCs w:val="20"/>
          <w:lang w:val="en-US" w:eastAsia="id-ID"/>
        </w:rPr>
        <w:t>:</w:t>
      </w:r>
      <w:r w:rsidRPr="00056388">
        <w:rPr>
          <w:rFonts w:eastAsia="Times New Roman"/>
          <w:sz w:val="20"/>
          <w:szCs w:val="20"/>
          <w:lang w:eastAsia="id-ID"/>
        </w:rPr>
        <w:t xml:space="preserve"> 27-36.</w:t>
      </w:r>
    </w:p>
    <w:p w14:paraId="3D8C854B" w14:textId="77777777" w:rsidR="00056388" w:rsidRPr="00056388" w:rsidRDefault="00056388" w:rsidP="00CE54F4">
      <w:pPr>
        <w:pStyle w:val="Pa24"/>
        <w:numPr>
          <w:ilvl w:val="0"/>
          <w:numId w:val="4"/>
        </w:numPr>
        <w:spacing w:line="276" w:lineRule="auto"/>
        <w:ind w:left="360"/>
        <w:jc w:val="both"/>
        <w:rPr>
          <w:rFonts w:eastAsia="Times New Roman"/>
          <w:sz w:val="20"/>
          <w:szCs w:val="20"/>
          <w:lang w:eastAsia="id-ID"/>
        </w:rPr>
      </w:pPr>
      <w:r w:rsidRPr="00056388">
        <w:rPr>
          <w:sz w:val="20"/>
          <w:szCs w:val="20"/>
        </w:rPr>
        <w:t>Johnson, A.W., Severson, R.</w:t>
      </w:r>
      <w:r w:rsidRPr="00056388">
        <w:rPr>
          <w:sz w:val="20"/>
          <w:szCs w:val="20"/>
          <w:lang w:val="en-US"/>
        </w:rPr>
        <w:t xml:space="preserve"> </w:t>
      </w:r>
      <w:r w:rsidRPr="00056388">
        <w:rPr>
          <w:sz w:val="20"/>
          <w:szCs w:val="20"/>
        </w:rPr>
        <w:t>F. and Hudson, J.</w:t>
      </w:r>
      <w:r w:rsidRPr="00056388">
        <w:rPr>
          <w:sz w:val="20"/>
          <w:szCs w:val="20"/>
          <w:lang w:val="en-US"/>
        </w:rPr>
        <w:t xml:space="preserve"> (</w:t>
      </w:r>
      <w:r w:rsidRPr="00056388">
        <w:rPr>
          <w:sz w:val="20"/>
          <w:szCs w:val="20"/>
        </w:rPr>
        <w:t>1985</w:t>
      </w:r>
      <w:r w:rsidRPr="00056388">
        <w:rPr>
          <w:sz w:val="20"/>
          <w:szCs w:val="20"/>
          <w:lang w:val="en-US"/>
        </w:rPr>
        <w:t>).</w:t>
      </w:r>
      <w:r w:rsidRPr="00056388">
        <w:rPr>
          <w:sz w:val="20"/>
          <w:szCs w:val="20"/>
        </w:rPr>
        <w:t xml:space="preserve"> </w:t>
      </w:r>
      <w:r w:rsidRPr="00056388">
        <w:rPr>
          <w:sz w:val="20"/>
          <w:szCs w:val="20"/>
          <w:shd w:val="clear" w:color="auto" w:fill="FFFFFF"/>
        </w:rPr>
        <w:t>Tobacco leaf trichomes and their exudates</w:t>
      </w:r>
      <w:r w:rsidRPr="00056388">
        <w:rPr>
          <w:sz w:val="20"/>
          <w:szCs w:val="20"/>
          <w:shd w:val="clear" w:color="auto" w:fill="FFFFFF"/>
          <w:lang w:val="en-US"/>
        </w:rPr>
        <w:t>.</w:t>
      </w:r>
      <w:r w:rsidRPr="00056388">
        <w:rPr>
          <w:sz w:val="20"/>
          <w:szCs w:val="20"/>
          <w:shd w:val="clear" w:color="auto" w:fill="FFFFFF"/>
        </w:rPr>
        <w:t xml:space="preserve"> </w:t>
      </w:r>
      <w:r w:rsidRPr="00056388">
        <w:rPr>
          <w:i/>
          <w:sz w:val="20"/>
          <w:szCs w:val="20"/>
        </w:rPr>
        <w:t>Tobacco Sci</w:t>
      </w:r>
      <w:r w:rsidRPr="00056388">
        <w:rPr>
          <w:i/>
          <w:sz w:val="20"/>
          <w:szCs w:val="20"/>
          <w:lang w:val="en-US"/>
        </w:rPr>
        <w:t>ence</w:t>
      </w:r>
      <w:r w:rsidRPr="00056388">
        <w:rPr>
          <w:sz w:val="20"/>
          <w:szCs w:val="20"/>
        </w:rPr>
        <w:t>, 29</w:t>
      </w:r>
      <w:r w:rsidRPr="00056388">
        <w:rPr>
          <w:sz w:val="20"/>
          <w:szCs w:val="20"/>
          <w:lang w:val="en-US"/>
        </w:rPr>
        <w:t>:</w:t>
      </w:r>
      <w:r w:rsidRPr="00056388">
        <w:rPr>
          <w:sz w:val="20"/>
          <w:szCs w:val="20"/>
        </w:rPr>
        <w:t xml:space="preserve"> 67-72.</w:t>
      </w:r>
    </w:p>
    <w:p w14:paraId="52E25B7F"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Colledge, A., Reid, W.</w:t>
      </w:r>
      <w:r w:rsidRPr="00056388">
        <w:rPr>
          <w:sz w:val="20"/>
          <w:szCs w:val="20"/>
          <w:lang w:val="en-US"/>
        </w:rPr>
        <w:t xml:space="preserve"> </w:t>
      </w:r>
      <w:r w:rsidRPr="00056388">
        <w:rPr>
          <w:sz w:val="20"/>
          <w:szCs w:val="20"/>
        </w:rPr>
        <w:t xml:space="preserve">W. and Russel, R. </w:t>
      </w:r>
      <w:r w:rsidRPr="00056388">
        <w:rPr>
          <w:sz w:val="20"/>
          <w:szCs w:val="20"/>
          <w:lang w:val="en-US"/>
        </w:rPr>
        <w:t>(</w:t>
      </w:r>
      <w:r w:rsidRPr="00056388">
        <w:rPr>
          <w:sz w:val="20"/>
          <w:szCs w:val="20"/>
        </w:rPr>
        <w:t>1975</w:t>
      </w:r>
      <w:r w:rsidRPr="00056388">
        <w:rPr>
          <w:sz w:val="20"/>
          <w:szCs w:val="20"/>
          <w:lang w:val="en-US"/>
        </w:rPr>
        <w:t>).</w:t>
      </w:r>
      <w:r w:rsidRPr="00056388">
        <w:rPr>
          <w:sz w:val="20"/>
          <w:szCs w:val="20"/>
        </w:rPr>
        <w:t xml:space="preserve"> </w:t>
      </w:r>
      <w:r w:rsidRPr="00056388">
        <w:rPr>
          <w:sz w:val="20"/>
          <w:szCs w:val="20"/>
          <w:shd w:val="clear" w:color="auto" w:fill="FFFFFF"/>
        </w:rPr>
        <w:t>The diterpenoids of nicotiana species and their potential technological significance</w:t>
      </w:r>
      <w:r w:rsidRPr="00056388">
        <w:rPr>
          <w:sz w:val="20"/>
          <w:szCs w:val="20"/>
          <w:shd w:val="clear" w:color="auto" w:fill="FFFFFF"/>
          <w:lang w:val="en-US"/>
        </w:rPr>
        <w:t xml:space="preserve">. </w:t>
      </w:r>
      <w:r w:rsidRPr="00056388">
        <w:rPr>
          <w:i/>
          <w:sz w:val="20"/>
          <w:szCs w:val="20"/>
        </w:rPr>
        <w:t>Chem</w:t>
      </w:r>
      <w:r w:rsidRPr="00056388">
        <w:rPr>
          <w:i/>
          <w:sz w:val="20"/>
          <w:szCs w:val="20"/>
          <w:lang w:val="en-US"/>
        </w:rPr>
        <w:t xml:space="preserve">istry &amp; </w:t>
      </w:r>
      <w:r w:rsidRPr="00056388">
        <w:rPr>
          <w:i/>
          <w:sz w:val="20"/>
          <w:szCs w:val="20"/>
        </w:rPr>
        <w:t>Ind</w:t>
      </w:r>
      <w:r w:rsidRPr="00056388">
        <w:rPr>
          <w:i/>
          <w:sz w:val="20"/>
          <w:szCs w:val="20"/>
          <w:lang w:val="en-US"/>
        </w:rPr>
        <w:t>ustry</w:t>
      </w:r>
      <w:r w:rsidRPr="00056388">
        <w:rPr>
          <w:sz w:val="20"/>
          <w:szCs w:val="20"/>
        </w:rPr>
        <w:t>, 5(13)</w:t>
      </w:r>
      <w:r w:rsidRPr="00056388">
        <w:rPr>
          <w:sz w:val="20"/>
          <w:szCs w:val="20"/>
          <w:lang w:val="en-US"/>
        </w:rPr>
        <w:t>:</w:t>
      </w:r>
      <w:r w:rsidRPr="00056388">
        <w:rPr>
          <w:sz w:val="20"/>
          <w:szCs w:val="20"/>
        </w:rPr>
        <w:t xml:space="preserve"> 570-571.</w:t>
      </w:r>
    </w:p>
    <w:p w14:paraId="50DCFB64"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Reid, W.W.</w:t>
      </w:r>
      <w:r w:rsidRPr="00056388">
        <w:rPr>
          <w:sz w:val="20"/>
          <w:szCs w:val="20"/>
          <w:lang w:val="en-US"/>
        </w:rPr>
        <w:t xml:space="preserve"> (</w:t>
      </w:r>
      <w:r w:rsidRPr="00056388">
        <w:rPr>
          <w:sz w:val="20"/>
          <w:szCs w:val="20"/>
        </w:rPr>
        <w:t>1974</w:t>
      </w:r>
      <w:r w:rsidRPr="00056388">
        <w:rPr>
          <w:sz w:val="20"/>
          <w:szCs w:val="20"/>
          <w:lang w:val="en-US"/>
        </w:rPr>
        <w:t>).</w:t>
      </w:r>
      <w:r w:rsidRPr="00056388">
        <w:rPr>
          <w:sz w:val="20"/>
          <w:szCs w:val="20"/>
        </w:rPr>
        <w:t xml:space="preserve"> </w:t>
      </w:r>
      <w:r w:rsidRPr="00056388">
        <w:rPr>
          <w:sz w:val="20"/>
          <w:szCs w:val="20"/>
          <w:shd w:val="clear" w:color="auto" w:fill="FFFFFF"/>
        </w:rPr>
        <w:t>The phytochemistry of the genus nicotiana</w:t>
      </w:r>
      <w:r w:rsidRPr="00056388">
        <w:rPr>
          <w:sz w:val="20"/>
          <w:szCs w:val="20"/>
          <w:shd w:val="clear" w:color="auto" w:fill="FFFFFF"/>
          <w:lang w:val="en-US"/>
        </w:rPr>
        <w:t>.</w:t>
      </w:r>
      <w:r w:rsidRPr="00056388">
        <w:rPr>
          <w:sz w:val="20"/>
          <w:szCs w:val="20"/>
          <w:shd w:val="clear" w:color="auto" w:fill="FFFFFF"/>
        </w:rPr>
        <w:t xml:space="preserve"> </w:t>
      </w:r>
      <w:r w:rsidRPr="00056388">
        <w:rPr>
          <w:i/>
          <w:sz w:val="20"/>
          <w:szCs w:val="20"/>
        </w:rPr>
        <w:t>Ann. Tabac</w:t>
      </w:r>
      <w:r w:rsidRPr="00056388">
        <w:rPr>
          <w:sz w:val="20"/>
          <w:szCs w:val="20"/>
        </w:rPr>
        <w:t>, SEITA 2</w:t>
      </w:r>
      <w:r w:rsidRPr="00056388">
        <w:rPr>
          <w:sz w:val="20"/>
          <w:szCs w:val="20"/>
          <w:lang w:val="en-US"/>
        </w:rPr>
        <w:t>:</w:t>
      </w:r>
      <w:r w:rsidRPr="00056388">
        <w:rPr>
          <w:sz w:val="20"/>
          <w:szCs w:val="20"/>
        </w:rPr>
        <w:t xml:space="preserve"> 145-178.</w:t>
      </w:r>
    </w:p>
    <w:p w14:paraId="48A50684"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Enzell, C.</w:t>
      </w:r>
      <w:r w:rsidRPr="00056388">
        <w:rPr>
          <w:sz w:val="20"/>
          <w:szCs w:val="20"/>
          <w:lang w:val="en-US"/>
        </w:rPr>
        <w:t xml:space="preserve"> </w:t>
      </w:r>
      <w:r w:rsidRPr="00056388">
        <w:rPr>
          <w:sz w:val="20"/>
          <w:szCs w:val="20"/>
        </w:rPr>
        <w:t>R. and Wahlberg, I.</w:t>
      </w:r>
      <w:r w:rsidRPr="00056388">
        <w:rPr>
          <w:sz w:val="20"/>
          <w:szCs w:val="20"/>
          <w:lang w:val="en-US"/>
        </w:rPr>
        <w:t xml:space="preserve"> (</w:t>
      </w:r>
      <w:r w:rsidRPr="00056388">
        <w:rPr>
          <w:sz w:val="20"/>
          <w:szCs w:val="20"/>
        </w:rPr>
        <w:t>1990</w:t>
      </w:r>
      <w:r w:rsidRPr="00056388">
        <w:rPr>
          <w:sz w:val="20"/>
          <w:szCs w:val="20"/>
          <w:lang w:val="en-US"/>
        </w:rPr>
        <w:t>).</w:t>
      </w:r>
      <w:r w:rsidRPr="00056388">
        <w:rPr>
          <w:sz w:val="20"/>
          <w:szCs w:val="20"/>
        </w:rPr>
        <w:t xml:space="preserve"> Tobacco isoprenoids - precursors of important aroma constituents</w:t>
      </w:r>
      <w:r w:rsidRPr="00056388">
        <w:rPr>
          <w:sz w:val="20"/>
          <w:szCs w:val="20"/>
          <w:shd w:val="clear" w:color="auto" w:fill="FFFFFF"/>
          <w:lang w:val="en-US"/>
        </w:rPr>
        <w:t>.</w:t>
      </w:r>
      <w:r w:rsidRPr="00056388">
        <w:rPr>
          <w:sz w:val="20"/>
          <w:szCs w:val="20"/>
        </w:rPr>
        <w:t xml:space="preserve"> </w:t>
      </w:r>
      <w:r w:rsidRPr="00056388">
        <w:rPr>
          <w:i/>
          <w:sz w:val="20"/>
          <w:szCs w:val="20"/>
        </w:rPr>
        <w:t xml:space="preserve">Pure </w:t>
      </w:r>
      <w:r w:rsidRPr="00056388">
        <w:rPr>
          <w:i/>
          <w:sz w:val="20"/>
          <w:szCs w:val="20"/>
          <w:lang w:val="en-US"/>
        </w:rPr>
        <w:t>and</w:t>
      </w:r>
      <w:r w:rsidRPr="00056388">
        <w:rPr>
          <w:i/>
          <w:sz w:val="20"/>
          <w:szCs w:val="20"/>
        </w:rPr>
        <w:t xml:space="preserve"> Appl</w:t>
      </w:r>
      <w:r w:rsidRPr="00056388">
        <w:rPr>
          <w:i/>
          <w:sz w:val="20"/>
          <w:szCs w:val="20"/>
          <w:lang w:val="en-US"/>
        </w:rPr>
        <w:t>ied</w:t>
      </w:r>
      <w:r w:rsidRPr="00056388">
        <w:rPr>
          <w:i/>
          <w:sz w:val="20"/>
          <w:szCs w:val="20"/>
        </w:rPr>
        <w:t xml:space="preserve"> Chem</w:t>
      </w:r>
      <w:r w:rsidRPr="00056388">
        <w:rPr>
          <w:i/>
          <w:sz w:val="20"/>
          <w:szCs w:val="20"/>
          <w:lang w:val="en-US"/>
        </w:rPr>
        <w:t>istry</w:t>
      </w:r>
      <w:r w:rsidRPr="00056388">
        <w:rPr>
          <w:sz w:val="20"/>
          <w:szCs w:val="20"/>
        </w:rPr>
        <w:t>, 62(7)</w:t>
      </w:r>
      <w:r w:rsidRPr="00056388">
        <w:rPr>
          <w:sz w:val="20"/>
          <w:szCs w:val="20"/>
          <w:lang w:val="en-US"/>
        </w:rPr>
        <w:t>:</w:t>
      </w:r>
      <w:r w:rsidRPr="00056388">
        <w:rPr>
          <w:sz w:val="20"/>
          <w:szCs w:val="20"/>
        </w:rPr>
        <w:t xml:space="preserve"> 1353-1356.</w:t>
      </w:r>
    </w:p>
    <w:p w14:paraId="7DF7D1F6" w14:textId="429BA09A" w:rsidR="00056388" w:rsidRDefault="00056388" w:rsidP="00CE54F4">
      <w:pPr>
        <w:pStyle w:val="Pa24"/>
        <w:numPr>
          <w:ilvl w:val="0"/>
          <w:numId w:val="4"/>
        </w:numPr>
        <w:spacing w:line="276" w:lineRule="auto"/>
        <w:ind w:left="360"/>
        <w:jc w:val="both"/>
        <w:rPr>
          <w:sz w:val="20"/>
          <w:szCs w:val="20"/>
        </w:rPr>
      </w:pPr>
      <w:r w:rsidRPr="00056388">
        <w:rPr>
          <w:sz w:val="20"/>
          <w:szCs w:val="20"/>
        </w:rPr>
        <w:lastRenderedPageBreak/>
        <w:t>Leffingwell, J.C.</w:t>
      </w:r>
      <w:r w:rsidRPr="00056388">
        <w:rPr>
          <w:sz w:val="20"/>
          <w:szCs w:val="20"/>
          <w:lang w:val="en-US"/>
        </w:rPr>
        <w:t xml:space="preserve"> (</w:t>
      </w:r>
      <w:r w:rsidRPr="00056388">
        <w:rPr>
          <w:sz w:val="20"/>
          <w:szCs w:val="20"/>
        </w:rPr>
        <w:t>1999</w:t>
      </w:r>
      <w:r w:rsidRPr="00056388">
        <w:rPr>
          <w:sz w:val="20"/>
          <w:szCs w:val="20"/>
          <w:lang w:val="en-US"/>
        </w:rPr>
        <w:t>).</w:t>
      </w:r>
      <w:r w:rsidRPr="00056388">
        <w:rPr>
          <w:sz w:val="20"/>
          <w:szCs w:val="20"/>
        </w:rPr>
        <w:t xml:space="preserve"> Tobacco: Production, chemistry, and technology. Blackwell Science, London</w:t>
      </w:r>
      <w:r w:rsidRPr="00056388">
        <w:rPr>
          <w:sz w:val="20"/>
          <w:szCs w:val="20"/>
          <w:lang w:val="en-US"/>
        </w:rPr>
        <w:t>:</w:t>
      </w:r>
      <w:r w:rsidRPr="00056388">
        <w:rPr>
          <w:sz w:val="20"/>
          <w:szCs w:val="20"/>
        </w:rPr>
        <w:t xml:space="preserve"> </w:t>
      </w:r>
      <w:r w:rsidRPr="00056388">
        <w:rPr>
          <w:sz w:val="20"/>
          <w:szCs w:val="20"/>
          <w:lang w:val="en-US"/>
        </w:rPr>
        <w:t>p</w:t>
      </w:r>
      <w:r w:rsidRPr="00056388">
        <w:rPr>
          <w:sz w:val="20"/>
          <w:szCs w:val="20"/>
        </w:rPr>
        <w:t>p. 265-284.</w:t>
      </w:r>
    </w:p>
    <w:p w14:paraId="676CFB20" w14:textId="7B8A2C63" w:rsidR="00366498" w:rsidRDefault="00366498" w:rsidP="00366498">
      <w:pPr>
        <w:rPr>
          <w:lang w:val="id-ID" w:bidi="ar-SA"/>
        </w:rPr>
      </w:pPr>
    </w:p>
    <w:p w14:paraId="7ED5C80C" w14:textId="6A687EC0" w:rsidR="00366498" w:rsidRDefault="00366498" w:rsidP="00366498">
      <w:pPr>
        <w:rPr>
          <w:lang w:val="id-ID" w:bidi="ar-SA"/>
        </w:rPr>
      </w:pPr>
    </w:p>
    <w:p w14:paraId="45D37879" w14:textId="5CC182F0" w:rsidR="00366498" w:rsidRDefault="00366498" w:rsidP="00366498">
      <w:pPr>
        <w:rPr>
          <w:lang w:val="id-ID" w:bidi="ar-SA"/>
        </w:rPr>
      </w:pPr>
    </w:p>
    <w:p w14:paraId="06C907E2" w14:textId="694022A5" w:rsidR="00366498" w:rsidRDefault="00366498" w:rsidP="00366498">
      <w:pPr>
        <w:rPr>
          <w:lang w:val="id-ID" w:bidi="ar-SA"/>
        </w:rPr>
      </w:pPr>
    </w:p>
    <w:p w14:paraId="5C7E00F6" w14:textId="68F7C238" w:rsidR="00366498" w:rsidRDefault="00366498" w:rsidP="00366498">
      <w:pPr>
        <w:rPr>
          <w:lang w:val="id-ID" w:bidi="ar-SA"/>
        </w:rPr>
      </w:pPr>
    </w:p>
    <w:p w14:paraId="03E2CAEB" w14:textId="2E8F546A" w:rsidR="00366498" w:rsidRDefault="00366498" w:rsidP="00366498">
      <w:pPr>
        <w:rPr>
          <w:lang w:val="id-ID" w:bidi="ar-SA"/>
        </w:rPr>
      </w:pPr>
    </w:p>
    <w:p w14:paraId="4BA64571" w14:textId="44C2DF36" w:rsidR="00366498" w:rsidRDefault="00366498" w:rsidP="00366498">
      <w:pPr>
        <w:rPr>
          <w:lang w:val="id-ID" w:bidi="ar-SA"/>
        </w:rPr>
      </w:pPr>
    </w:p>
    <w:p w14:paraId="02F9E852" w14:textId="48525320" w:rsidR="00366498" w:rsidRDefault="00366498" w:rsidP="00366498">
      <w:pPr>
        <w:rPr>
          <w:lang w:val="id-ID" w:bidi="ar-SA"/>
        </w:rPr>
      </w:pPr>
    </w:p>
    <w:p w14:paraId="194BDB74" w14:textId="0E2EC00B" w:rsidR="00366498" w:rsidRDefault="00366498" w:rsidP="00366498">
      <w:pPr>
        <w:rPr>
          <w:lang w:val="id-ID" w:bidi="ar-SA"/>
        </w:rPr>
      </w:pPr>
    </w:p>
    <w:p w14:paraId="328A23BD" w14:textId="7889D6E8" w:rsidR="00366498" w:rsidRDefault="00366498" w:rsidP="00366498">
      <w:pPr>
        <w:rPr>
          <w:lang w:val="id-ID" w:bidi="ar-SA"/>
        </w:rPr>
      </w:pPr>
    </w:p>
    <w:p w14:paraId="5B068CE6" w14:textId="25582EE5" w:rsidR="00366498" w:rsidRDefault="00366498" w:rsidP="00366498">
      <w:pPr>
        <w:rPr>
          <w:lang w:val="id-ID" w:bidi="ar-SA"/>
        </w:rPr>
      </w:pPr>
    </w:p>
    <w:p w14:paraId="430BCAC7" w14:textId="366F07FD" w:rsidR="00366498" w:rsidRDefault="00366498" w:rsidP="00366498">
      <w:pPr>
        <w:rPr>
          <w:lang w:val="id-ID" w:bidi="ar-SA"/>
        </w:rPr>
      </w:pPr>
    </w:p>
    <w:p w14:paraId="5C924AA0" w14:textId="7345D488" w:rsidR="00366498" w:rsidRDefault="00366498" w:rsidP="00366498">
      <w:pPr>
        <w:rPr>
          <w:lang w:val="id-ID" w:bidi="ar-SA"/>
        </w:rPr>
      </w:pPr>
    </w:p>
    <w:p w14:paraId="58F761A3" w14:textId="25698A5A" w:rsidR="00366498" w:rsidRDefault="00366498" w:rsidP="00366498">
      <w:pPr>
        <w:rPr>
          <w:lang w:val="id-ID" w:bidi="ar-SA"/>
        </w:rPr>
      </w:pPr>
    </w:p>
    <w:p w14:paraId="5CED53E5" w14:textId="17B850AF" w:rsidR="00366498" w:rsidRDefault="00366498" w:rsidP="00366498">
      <w:pPr>
        <w:rPr>
          <w:lang w:val="id-ID" w:bidi="ar-SA"/>
        </w:rPr>
      </w:pPr>
    </w:p>
    <w:p w14:paraId="14FC10E9" w14:textId="25216B20" w:rsidR="00366498" w:rsidRDefault="00366498" w:rsidP="00366498">
      <w:pPr>
        <w:rPr>
          <w:lang w:val="id-ID" w:bidi="ar-SA"/>
        </w:rPr>
      </w:pPr>
    </w:p>
    <w:p w14:paraId="0E17721C" w14:textId="34815A97" w:rsidR="00366498" w:rsidRDefault="00366498" w:rsidP="00366498">
      <w:pPr>
        <w:rPr>
          <w:lang w:val="id-ID" w:bidi="ar-SA"/>
        </w:rPr>
      </w:pPr>
    </w:p>
    <w:p w14:paraId="617D1218" w14:textId="162C0840" w:rsidR="00366498" w:rsidRDefault="00366498" w:rsidP="00366498">
      <w:pPr>
        <w:rPr>
          <w:lang w:val="id-ID" w:bidi="ar-SA"/>
        </w:rPr>
      </w:pPr>
    </w:p>
    <w:p w14:paraId="32453773" w14:textId="246CF319" w:rsidR="00366498" w:rsidRDefault="00366498" w:rsidP="00366498">
      <w:pPr>
        <w:rPr>
          <w:lang w:val="id-ID" w:bidi="ar-SA"/>
        </w:rPr>
      </w:pPr>
    </w:p>
    <w:p w14:paraId="02B6C207" w14:textId="383E4602" w:rsidR="00366498" w:rsidRDefault="00366498" w:rsidP="00366498">
      <w:pPr>
        <w:rPr>
          <w:lang w:val="id-ID" w:bidi="ar-SA"/>
        </w:rPr>
      </w:pPr>
    </w:p>
    <w:p w14:paraId="48108ECC" w14:textId="3E43114F" w:rsidR="00366498" w:rsidRDefault="00366498" w:rsidP="00366498">
      <w:pPr>
        <w:rPr>
          <w:lang w:val="id-ID" w:bidi="ar-SA"/>
        </w:rPr>
      </w:pPr>
    </w:p>
    <w:p w14:paraId="2DFBDE70" w14:textId="32914741" w:rsidR="00366498" w:rsidRDefault="00366498" w:rsidP="00366498">
      <w:pPr>
        <w:rPr>
          <w:lang w:val="id-ID" w:bidi="ar-SA"/>
        </w:rPr>
      </w:pPr>
    </w:p>
    <w:p w14:paraId="36E0CACA" w14:textId="77777777" w:rsidR="00366498" w:rsidRPr="00366498" w:rsidRDefault="00366498" w:rsidP="00366498">
      <w:pPr>
        <w:rPr>
          <w:lang w:val="id-ID" w:bidi="ar-SA"/>
        </w:rPr>
      </w:pPr>
    </w:p>
    <w:p w14:paraId="432A1669" w14:textId="69C25D93" w:rsidR="00A74A7E" w:rsidRPr="00CE54F4" w:rsidRDefault="00056388" w:rsidP="00CE54F4">
      <w:pPr>
        <w:pStyle w:val="Pa24"/>
        <w:numPr>
          <w:ilvl w:val="0"/>
          <w:numId w:val="4"/>
        </w:numPr>
        <w:spacing w:line="276" w:lineRule="auto"/>
        <w:ind w:left="360"/>
        <w:jc w:val="both"/>
        <w:rPr>
          <w:sz w:val="20"/>
          <w:szCs w:val="20"/>
        </w:rPr>
      </w:pPr>
      <w:r w:rsidRPr="00056388">
        <w:rPr>
          <w:sz w:val="20"/>
          <w:szCs w:val="20"/>
        </w:rPr>
        <w:t>Huang, M., Zhang, H., Wang, Z., Niu, D., Li, Y. and Cui, H.</w:t>
      </w:r>
      <w:r w:rsidRPr="00056388">
        <w:rPr>
          <w:sz w:val="20"/>
          <w:szCs w:val="20"/>
          <w:lang w:val="en-US"/>
        </w:rPr>
        <w:t xml:space="preserve"> (</w:t>
      </w:r>
      <w:r w:rsidRPr="00056388">
        <w:rPr>
          <w:sz w:val="20"/>
          <w:szCs w:val="20"/>
        </w:rPr>
        <w:t>2018</w:t>
      </w:r>
      <w:r w:rsidRPr="00056388">
        <w:rPr>
          <w:sz w:val="20"/>
          <w:szCs w:val="20"/>
          <w:lang w:val="en-US"/>
        </w:rPr>
        <w:t>).</w:t>
      </w:r>
      <w:r w:rsidRPr="00056388">
        <w:rPr>
          <w:sz w:val="20"/>
          <w:szCs w:val="20"/>
        </w:rPr>
        <w:t xml:space="preserve"> Comparative studies of leaf surface chemical biosynthesis in different tobacco cultivars</w:t>
      </w:r>
      <w:r w:rsidRPr="00056388">
        <w:rPr>
          <w:sz w:val="20"/>
          <w:szCs w:val="20"/>
          <w:lang w:val="en-US"/>
        </w:rPr>
        <w:t>.</w:t>
      </w:r>
      <w:r w:rsidRPr="00056388">
        <w:rPr>
          <w:sz w:val="20"/>
          <w:szCs w:val="20"/>
        </w:rPr>
        <w:t xml:space="preserve"> </w:t>
      </w:r>
      <w:r w:rsidRPr="00056388">
        <w:rPr>
          <w:i/>
          <w:sz w:val="20"/>
          <w:szCs w:val="20"/>
        </w:rPr>
        <w:t>Acta Physiologiae Plant</w:t>
      </w:r>
      <w:r w:rsidRPr="00056388">
        <w:rPr>
          <w:i/>
          <w:sz w:val="20"/>
          <w:szCs w:val="20"/>
          <w:lang w:val="en-US"/>
        </w:rPr>
        <w:t>arum</w:t>
      </w:r>
      <w:r w:rsidRPr="00056388">
        <w:rPr>
          <w:sz w:val="20"/>
          <w:szCs w:val="20"/>
        </w:rPr>
        <w:t>, 40</w:t>
      </w:r>
      <w:r w:rsidRPr="00056388">
        <w:rPr>
          <w:sz w:val="20"/>
          <w:szCs w:val="20"/>
          <w:lang w:val="en-US"/>
        </w:rPr>
        <w:t>:</w:t>
      </w:r>
      <w:r w:rsidRPr="00056388">
        <w:rPr>
          <w:sz w:val="20"/>
          <w:szCs w:val="20"/>
        </w:rPr>
        <w:t xml:space="preserve"> 67.</w:t>
      </w:r>
    </w:p>
    <w:sectPr w:rsidR="00A74A7E" w:rsidRPr="00CE54F4" w:rsidSect="00DD2589">
      <w:headerReference w:type="even" r:id="rId42"/>
      <w:headerReference w:type="default" r:id="rId43"/>
      <w:footerReference w:type="even" r:id="rId44"/>
      <w:footerReference w:type="default" r:id="rId45"/>
      <w:headerReference w:type="first" r:id="rId46"/>
      <w:type w:val="oddPage"/>
      <w:pgSz w:w="12240" w:h="15840" w:code="1"/>
      <w:pgMar w:top="1800" w:right="1469" w:bottom="1699" w:left="1440" w:header="706" w:footer="706" w:gutter="0"/>
      <w:pgNumType w:start="56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EC8C" w14:textId="62F8B799" w:rsidR="00835611" w:rsidRDefault="00835611">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2F12" w14:textId="291A070A" w:rsidR="00835611" w:rsidRPr="007D4BAB" w:rsidRDefault="0083561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8A97" w14:textId="250B9A4D" w:rsidR="00042190" w:rsidRDefault="00042190">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9FBB" w14:textId="25F0E7A4" w:rsidR="00042190" w:rsidRPr="007D4BAB" w:rsidRDefault="00042190"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2BC7" w14:textId="77777777" w:rsidR="00042190" w:rsidRDefault="00042190">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657C" w14:textId="707A8F4E" w:rsidR="0051266D" w:rsidRPr="007D4BAB" w:rsidRDefault="0051266D"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7E2C" w14:textId="0E9A05A7" w:rsidR="00071D62" w:rsidRDefault="00071D62">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224F" w14:textId="31F9B0CF" w:rsidR="00042190" w:rsidRDefault="00042190">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B878" w14:textId="1990929E" w:rsidR="00042190" w:rsidRPr="007D4BAB" w:rsidRDefault="00042190"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6963" w14:textId="01FFE242" w:rsidR="00792BE0" w:rsidRPr="00792BE0" w:rsidRDefault="007F3179" w:rsidP="00792BE0">
    <w:pPr>
      <w:tabs>
        <w:tab w:val="left" w:pos="2957"/>
      </w:tabs>
      <w:spacing w:after="0"/>
      <w:ind w:left="1080" w:hanging="1080"/>
      <w:rPr>
        <w:rFonts w:ascii="Times New Roman" w:hAnsi="Times New Roman"/>
        <w:sz w:val="20"/>
        <w:szCs w:val="20"/>
      </w:rPr>
    </w:pPr>
    <w:r>
      <w:rPr>
        <w:noProof/>
      </w:rPr>
      <w:pict w14:anchorId="0F852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4735" o:spid="_x0000_s50178"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792BE0">
      <w:rPr>
        <w:rFonts w:ascii="Times New Roman" w:hAnsi="Times New Roman"/>
        <w:sz w:val="20"/>
        <w:szCs w:val="20"/>
      </w:rPr>
      <w:t>Tania et al</w:t>
    </w:r>
    <w:r w:rsidR="006B72B0" w:rsidRPr="00792BE0">
      <w:rPr>
        <w:rFonts w:ascii="Times New Roman" w:hAnsi="Times New Roman"/>
        <w:sz w:val="20"/>
        <w:szCs w:val="20"/>
      </w:rPr>
      <w:t xml:space="preserve">: </w:t>
    </w:r>
    <w:r w:rsidR="009B0F4A" w:rsidRPr="00792BE0">
      <w:rPr>
        <w:rFonts w:ascii="Times New Roman" w:hAnsi="Times New Roman"/>
        <w:sz w:val="20"/>
        <w:szCs w:val="20"/>
      </w:rPr>
      <w:t xml:space="preserve"> </w:t>
    </w:r>
    <w:r w:rsidR="00792BE0" w:rsidRPr="00792BE0">
      <w:rPr>
        <w:rFonts w:ascii="Times New Roman" w:hAnsi="Times New Roman"/>
        <w:sz w:val="20"/>
        <w:szCs w:val="20"/>
      </w:rPr>
      <w:t xml:space="preserve"> </w:t>
    </w:r>
    <w:r w:rsidR="00792BE0">
      <w:rPr>
        <w:rFonts w:ascii="Times New Roman" w:hAnsi="Times New Roman"/>
        <w:sz w:val="20"/>
        <w:szCs w:val="20"/>
      </w:rPr>
      <w:tab/>
    </w:r>
    <w:r w:rsidR="00792BE0" w:rsidRPr="00792BE0">
      <w:rPr>
        <w:rFonts w:ascii="Times New Roman" w:hAnsi="Times New Roman"/>
        <w:sz w:val="20"/>
        <w:szCs w:val="20"/>
      </w:rPr>
      <w:t>CHEMICAL COMPOSITION OF KASTURI TOBACCO RESINOID DETERMINED BY GAS CHROMATOGRAPHY-MASS SPECTROMETRY</w:t>
    </w:r>
  </w:p>
  <w:p w14:paraId="4AE9CF7A" w14:textId="69B4F71E"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58929" w14:textId="07D23159" w:rsidR="000467AA" w:rsidRPr="00792BE0" w:rsidRDefault="000467AA" w:rsidP="000467AA">
    <w:pPr>
      <w:tabs>
        <w:tab w:val="left" w:pos="2957"/>
      </w:tabs>
      <w:spacing w:after="0"/>
      <w:ind w:left="1080" w:hanging="1080"/>
      <w:rPr>
        <w:rFonts w:ascii="Times New Roman" w:hAnsi="Times New Roman"/>
        <w:sz w:val="20"/>
        <w:szCs w:val="20"/>
      </w:rPr>
    </w:pPr>
    <w:r>
      <w:rPr>
        <w:rFonts w:ascii="Times New Roman" w:hAnsi="Times New Roman"/>
        <w:sz w:val="20"/>
        <w:szCs w:val="20"/>
      </w:rPr>
      <w:t>T</w:t>
    </w:r>
    <w:r>
      <w:rPr>
        <w:rFonts w:ascii="Times New Roman" w:hAnsi="Times New Roman"/>
        <w:sz w:val="20"/>
        <w:szCs w:val="20"/>
      </w:rPr>
      <w:t>ania et al</w:t>
    </w:r>
    <w:r w:rsidRPr="00792BE0">
      <w:rPr>
        <w:rFonts w:ascii="Times New Roman" w:hAnsi="Times New Roman"/>
        <w:sz w:val="20"/>
        <w:szCs w:val="20"/>
      </w:rPr>
      <w:t xml:space="preserve">:   </w:t>
    </w:r>
    <w:r>
      <w:rPr>
        <w:rFonts w:ascii="Times New Roman" w:hAnsi="Times New Roman"/>
        <w:sz w:val="20"/>
        <w:szCs w:val="20"/>
      </w:rPr>
      <w:tab/>
    </w:r>
    <w:r w:rsidRPr="00792BE0">
      <w:rPr>
        <w:rFonts w:ascii="Times New Roman" w:hAnsi="Times New Roman"/>
        <w:sz w:val="20"/>
        <w:szCs w:val="20"/>
      </w:rPr>
      <w:t>CHEMICAL COMPOSITION OF KASTURI TOBACCO RESINOID DETERMINED BY GAS CHROMATOGRAPHY-MASS SPECTROMETRY</w:t>
    </w:r>
  </w:p>
  <w:p w14:paraId="038FBDD0" w14:textId="188EA451" w:rsidR="007F3179" w:rsidRDefault="007F3179">
    <w:pPr>
      <w:pStyle w:val="Header"/>
    </w:pPr>
    <w:r>
      <w:rPr>
        <w:noProof/>
      </w:rPr>
      <w:pict w14:anchorId="4A116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4744" o:spid="_x0000_s50187"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437F" w14:textId="21150F92" w:rsidR="007F3179" w:rsidRDefault="007F3179">
    <w:pPr>
      <w:pStyle w:val="Header"/>
    </w:pPr>
    <w:r>
      <w:rPr>
        <w:noProof/>
      </w:rPr>
      <w:pict w14:anchorId="26262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4745" o:spid="_x0000_s50188"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A3FD" w14:textId="214DFAB0" w:rsidR="007F3179" w:rsidRDefault="007F3179">
    <w:pPr>
      <w:pStyle w:val="Header"/>
    </w:pPr>
    <w:r>
      <w:rPr>
        <w:noProof/>
      </w:rPr>
      <w:pict w14:anchorId="68B92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4743" o:spid="_x0000_s50186"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052D" w14:textId="225CD6F5" w:rsidR="007F3179" w:rsidRDefault="007F3179">
    <w:pPr>
      <w:pStyle w:val="Header"/>
    </w:pPr>
    <w:r>
      <w:rPr>
        <w:noProof/>
      </w:rPr>
      <w:pict w14:anchorId="6A463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4747" o:spid="_x0000_s50190"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3326" w14:textId="34F4AB2F" w:rsidR="007F3179" w:rsidRDefault="007F3179">
    <w:pPr>
      <w:pStyle w:val="Header"/>
    </w:pPr>
    <w:r>
      <w:rPr>
        <w:noProof/>
      </w:rPr>
      <w:pict w14:anchorId="38C9E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4748" o:spid="_x0000_s50191"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881E" w14:textId="50DEDF3C" w:rsidR="007F3179" w:rsidRDefault="007F3179">
    <w:pPr>
      <w:pStyle w:val="Header"/>
    </w:pPr>
    <w:r>
      <w:rPr>
        <w:noProof/>
      </w:rPr>
      <w:pict w14:anchorId="33A80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4746" o:spid="_x0000_s50189"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D6E2" w14:textId="322F74BE" w:rsidR="000467AA" w:rsidRPr="00792BE0" w:rsidRDefault="000467AA" w:rsidP="000467AA">
    <w:pPr>
      <w:tabs>
        <w:tab w:val="left" w:pos="2957"/>
      </w:tabs>
      <w:spacing w:after="0"/>
      <w:ind w:left="1080" w:hanging="1080"/>
      <w:rPr>
        <w:rFonts w:ascii="Times New Roman" w:hAnsi="Times New Roman"/>
        <w:sz w:val="20"/>
        <w:szCs w:val="20"/>
      </w:rPr>
    </w:pPr>
    <w:r>
      <w:rPr>
        <w:rFonts w:ascii="Times New Roman" w:hAnsi="Times New Roman"/>
        <w:sz w:val="20"/>
        <w:szCs w:val="20"/>
      </w:rPr>
      <w:t>T</w:t>
    </w:r>
    <w:r>
      <w:rPr>
        <w:rFonts w:ascii="Times New Roman" w:hAnsi="Times New Roman"/>
        <w:sz w:val="20"/>
        <w:szCs w:val="20"/>
      </w:rPr>
      <w:t>ania et al</w:t>
    </w:r>
    <w:r w:rsidRPr="00792BE0">
      <w:rPr>
        <w:rFonts w:ascii="Times New Roman" w:hAnsi="Times New Roman"/>
        <w:sz w:val="20"/>
        <w:szCs w:val="20"/>
      </w:rPr>
      <w:t xml:space="preserve">:   </w:t>
    </w:r>
    <w:r>
      <w:rPr>
        <w:rFonts w:ascii="Times New Roman" w:hAnsi="Times New Roman"/>
        <w:sz w:val="20"/>
        <w:szCs w:val="20"/>
      </w:rPr>
      <w:tab/>
    </w:r>
    <w:r w:rsidRPr="00792BE0">
      <w:rPr>
        <w:rFonts w:ascii="Times New Roman" w:hAnsi="Times New Roman"/>
        <w:sz w:val="20"/>
        <w:szCs w:val="20"/>
      </w:rPr>
      <w:t>CHEMICAL COMPOSITION OF KASTURI TOBACCO RESINOID DETERMINED BY GAS CHROMATOGRAPHY-MASS SPECTROMETRY</w:t>
    </w:r>
  </w:p>
  <w:p w14:paraId="1FF608BD" w14:textId="1BE2C1A4" w:rsidR="007F3179" w:rsidRDefault="007F3179">
    <w:pPr>
      <w:pStyle w:val="Header"/>
    </w:pPr>
    <w:r>
      <w:rPr>
        <w:noProof/>
      </w:rPr>
      <w:pict w14:anchorId="00AD8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4750" o:spid="_x0000_s50193"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31C9" w14:textId="074CDBF7" w:rsidR="000467AA" w:rsidRDefault="000467AA" w:rsidP="000467AA">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507B9E4A" w14:textId="22E804A9" w:rsidR="007F3179" w:rsidRDefault="007F3179">
    <w:pPr>
      <w:pStyle w:val="Header"/>
    </w:pPr>
    <w:r>
      <w:rPr>
        <w:noProof/>
      </w:rPr>
      <w:pict w14:anchorId="055B84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4751" o:spid="_x0000_s50194"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D876" w14:textId="7EA114C8" w:rsidR="007F3179" w:rsidRDefault="007F3179">
    <w:pPr>
      <w:pStyle w:val="Header"/>
    </w:pPr>
    <w:r>
      <w:rPr>
        <w:noProof/>
      </w:rPr>
      <w:pict w14:anchorId="3DAF0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4749" o:spid="_x0000_s50192"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60EDBB29" w:rsidR="00D75B35" w:rsidRDefault="007F3179" w:rsidP="006B72B0">
    <w:pPr>
      <w:pStyle w:val="Header"/>
      <w:jc w:val="right"/>
      <w:rPr>
        <w:rFonts w:ascii="Times New Roman" w:hAnsi="Times New Roman"/>
        <w:i/>
        <w:lang w:val="en-US"/>
      </w:rPr>
    </w:pPr>
    <w:r>
      <w:rPr>
        <w:noProof/>
      </w:rPr>
      <w:pict w14:anchorId="59D87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4736" o:spid="_x0000_s50179"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sidR="006B72B0">
      <w:rPr>
        <w:rFonts w:ascii="Times New Roman" w:hAnsi="Times New Roman"/>
        <w:i/>
      </w:rPr>
      <w:t xml:space="preserve"> </w:t>
    </w:r>
    <w:r w:rsidR="004C070C">
      <w:rPr>
        <w:rFonts w:ascii="Times New Roman" w:hAnsi="Times New Roman"/>
        <w:i/>
        <w:lang w:val="en-US"/>
      </w:rPr>
      <w:t xml:space="preserve">No </w:t>
    </w:r>
    <w:r w:rsidR="00222C18">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B40D" w14:textId="0749D813" w:rsidR="007F3179" w:rsidRDefault="007F3179">
    <w:pPr>
      <w:pStyle w:val="Header"/>
    </w:pPr>
    <w:r>
      <w:rPr>
        <w:noProof/>
      </w:rPr>
      <w:pict w14:anchorId="498ED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4734" o:spid="_x0000_s50177"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585B" w14:textId="268564B7" w:rsidR="000467AA" w:rsidRPr="00792BE0" w:rsidRDefault="000467AA" w:rsidP="000467AA">
    <w:pPr>
      <w:tabs>
        <w:tab w:val="left" w:pos="2957"/>
      </w:tabs>
      <w:spacing w:after="0"/>
      <w:ind w:left="1080" w:hanging="1080"/>
      <w:rPr>
        <w:rFonts w:ascii="Times New Roman" w:hAnsi="Times New Roman"/>
        <w:sz w:val="20"/>
        <w:szCs w:val="20"/>
      </w:rPr>
    </w:pPr>
    <w:r>
      <w:rPr>
        <w:rFonts w:ascii="Times New Roman" w:hAnsi="Times New Roman"/>
        <w:sz w:val="20"/>
        <w:szCs w:val="20"/>
      </w:rPr>
      <w:t>T</w:t>
    </w:r>
    <w:r>
      <w:rPr>
        <w:rFonts w:ascii="Times New Roman" w:hAnsi="Times New Roman"/>
        <w:sz w:val="20"/>
        <w:szCs w:val="20"/>
      </w:rPr>
      <w:t>ania et al</w:t>
    </w:r>
    <w:r w:rsidRPr="00792BE0">
      <w:rPr>
        <w:rFonts w:ascii="Times New Roman" w:hAnsi="Times New Roman"/>
        <w:sz w:val="20"/>
        <w:szCs w:val="20"/>
      </w:rPr>
      <w:t xml:space="preserve">:   </w:t>
    </w:r>
    <w:r>
      <w:rPr>
        <w:rFonts w:ascii="Times New Roman" w:hAnsi="Times New Roman"/>
        <w:sz w:val="20"/>
        <w:szCs w:val="20"/>
      </w:rPr>
      <w:tab/>
    </w:r>
    <w:r w:rsidRPr="00792BE0">
      <w:rPr>
        <w:rFonts w:ascii="Times New Roman" w:hAnsi="Times New Roman"/>
        <w:sz w:val="20"/>
        <w:szCs w:val="20"/>
      </w:rPr>
      <w:t>CHEMICAL COMPOSITION OF KASTURI TOBACCO RESINOID DETERMINED BY GAS CHROMATOGRAPHY-MASS SPECTROMETRY</w:t>
    </w:r>
  </w:p>
  <w:p w14:paraId="4EBEF863" w14:textId="207215C5" w:rsidR="007F3179" w:rsidRDefault="007F3179">
    <w:pPr>
      <w:pStyle w:val="Header"/>
    </w:pPr>
    <w:r>
      <w:rPr>
        <w:noProof/>
      </w:rPr>
      <w:pict w14:anchorId="501A6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4738" o:spid="_x0000_s50181"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569F" w14:textId="04850FDF" w:rsidR="000467AA" w:rsidRDefault="000467AA" w:rsidP="000467AA">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1BF46969" w14:textId="1165C45F" w:rsidR="007F3179" w:rsidRDefault="007F3179">
    <w:pPr>
      <w:pStyle w:val="Header"/>
    </w:pPr>
    <w:r>
      <w:rPr>
        <w:noProof/>
      </w:rPr>
      <w:pict w14:anchorId="3CBF4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4739" o:spid="_x0000_s50182"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289D" w14:textId="789B6C56" w:rsidR="007F3179" w:rsidRDefault="007F3179">
    <w:pPr>
      <w:pStyle w:val="Header"/>
    </w:pPr>
    <w:r>
      <w:rPr>
        <w:noProof/>
      </w:rPr>
      <w:pict w14:anchorId="11F4D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4737" o:spid="_x0000_s50180"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CAA4" w14:textId="4C3453B5" w:rsidR="007F3179" w:rsidRDefault="007F3179">
    <w:pPr>
      <w:pStyle w:val="Header"/>
    </w:pPr>
    <w:r>
      <w:rPr>
        <w:noProof/>
      </w:rPr>
      <w:pict w14:anchorId="7FADD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4741" o:spid="_x0000_s50184"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8618" w14:textId="4B2B4DBD" w:rsidR="000467AA" w:rsidRDefault="000467AA" w:rsidP="000467AA">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9744A7B" w14:textId="1E707EA6" w:rsidR="007F3179" w:rsidRDefault="007F3179">
    <w:pPr>
      <w:pStyle w:val="Header"/>
    </w:pPr>
    <w:r>
      <w:rPr>
        <w:noProof/>
      </w:rPr>
      <w:pict w14:anchorId="6DA64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4742" o:spid="_x0000_s50185"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8868" w14:textId="533866CE" w:rsidR="007F3179" w:rsidRDefault="007F3179">
    <w:pPr>
      <w:pStyle w:val="Header"/>
    </w:pPr>
    <w:r>
      <w:rPr>
        <w:noProof/>
      </w:rPr>
      <w:pict w14:anchorId="4A3E4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54740" o:spid="_x0000_s50183"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47BEC"/>
    <w:multiLevelType w:val="hybridMultilevel"/>
    <w:tmpl w:val="8E7CAFCE"/>
    <w:lvl w:ilvl="0" w:tplc="0409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50195"/>
    <o:shapelayout v:ext="edit">
      <o:idmap v:ext="edit" data="4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42190"/>
    <w:rsid w:val="000467AA"/>
    <w:rsid w:val="00056388"/>
    <w:rsid w:val="00071D62"/>
    <w:rsid w:val="00084936"/>
    <w:rsid w:val="000C49FF"/>
    <w:rsid w:val="000D16A1"/>
    <w:rsid w:val="000D2B0C"/>
    <w:rsid w:val="000F77DA"/>
    <w:rsid w:val="001068E8"/>
    <w:rsid w:val="001106D8"/>
    <w:rsid w:val="00117BCD"/>
    <w:rsid w:val="00152CEC"/>
    <w:rsid w:val="001A3275"/>
    <w:rsid w:val="001C6F3E"/>
    <w:rsid w:val="001D035A"/>
    <w:rsid w:val="001D3855"/>
    <w:rsid w:val="001D6F2C"/>
    <w:rsid w:val="00222C18"/>
    <w:rsid w:val="00233177"/>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52D57"/>
    <w:rsid w:val="003609F3"/>
    <w:rsid w:val="00361BAF"/>
    <w:rsid w:val="00362FCE"/>
    <w:rsid w:val="00366498"/>
    <w:rsid w:val="00367D1F"/>
    <w:rsid w:val="003B4FC1"/>
    <w:rsid w:val="003B6019"/>
    <w:rsid w:val="003D585B"/>
    <w:rsid w:val="003E3A30"/>
    <w:rsid w:val="003E7DA6"/>
    <w:rsid w:val="003F12FF"/>
    <w:rsid w:val="004760D4"/>
    <w:rsid w:val="00482180"/>
    <w:rsid w:val="00494C46"/>
    <w:rsid w:val="004B43FF"/>
    <w:rsid w:val="004C070C"/>
    <w:rsid w:val="004C7089"/>
    <w:rsid w:val="004D7E25"/>
    <w:rsid w:val="004F265B"/>
    <w:rsid w:val="00502641"/>
    <w:rsid w:val="0051266D"/>
    <w:rsid w:val="0054578F"/>
    <w:rsid w:val="0056630A"/>
    <w:rsid w:val="005C6768"/>
    <w:rsid w:val="005E4871"/>
    <w:rsid w:val="005F6B6B"/>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92BE0"/>
    <w:rsid w:val="007943F3"/>
    <w:rsid w:val="007A0583"/>
    <w:rsid w:val="007A738C"/>
    <w:rsid w:val="007B1349"/>
    <w:rsid w:val="007D45AC"/>
    <w:rsid w:val="007D4BAB"/>
    <w:rsid w:val="007E25BD"/>
    <w:rsid w:val="007F3179"/>
    <w:rsid w:val="00802C35"/>
    <w:rsid w:val="0082181A"/>
    <w:rsid w:val="0082457A"/>
    <w:rsid w:val="00825624"/>
    <w:rsid w:val="00835611"/>
    <w:rsid w:val="0083587A"/>
    <w:rsid w:val="00883CC3"/>
    <w:rsid w:val="008B470E"/>
    <w:rsid w:val="008B5904"/>
    <w:rsid w:val="008D1880"/>
    <w:rsid w:val="008D29BF"/>
    <w:rsid w:val="008E1211"/>
    <w:rsid w:val="008E5BBF"/>
    <w:rsid w:val="008E6968"/>
    <w:rsid w:val="008F45FE"/>
    <w:rsid w:val="0091237C"/>
    <w:rsid w:val="009211AF"/>
    <w:rsid w:val="00921742"/>
    <w:rsid w:val="009357B8"/>
    <w:rsid w:val="009866F6"/>
    <w:rsid w:val="009B0F4A"/>
    <w:rsid w:val="009B3139"/>
    <w:rsid w:val="009D030D"/>
    <w:rsid w:val="00A049C6"/>
    <w:rsid w:val="00A14DB9"/>
    <w:rsid w:val="00A4762A"/>
    <w:rsid w:val="00A64690"/>
    <w:rsid w:val="00A74A7E"/>
    <w:rsid w:val="00A76FF6"/>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BF1444"/>
    <w:rsid w:val="00C055BF"/>
    <w:rsid w:val="00C056F9"/>
    <w:rsid w:val="00C2226A"/>
    <w:rsid w:val="00C23746"/>
    <w:rsid w:val="00C74D67"/>
    <w:rsid w:val="00C94D92"/>
    <w:rsid w:val="00C97340"/>
    <w:rsid w:val="00CA513F"/>
    <w:rsid w:val="00CB2763"/>
    <w:rsid w:val="00CB3AA6"/>
    <w:rsid w:val="00CE203C"/>
    <w:rsid w:val="00CE2BC6"/>
    <w:rsid w:val="00CE54F4"/>
    <w:rsid w:val="00CF05FF"/>
    <w:rsid w:val="00D10C6A"/>
    <w:rsid w:val="00D257FB"/>
    <w:rsid w:val="00D340BB"/>
    <w:rsid w:val="00D34708"/>
    <w:rsid w:val="00D505D5"/>
    <w:rsid w:val="00D613A2"/>
    <w:rsid w:val="00D6781A"/>
    <w:rsid w:val="00D72F1F"/>
    <w:rsid w:val="00D75B35"/>
    <w:rsid w:val="00D76E09"/>
    <w:rsid w:val="00D9736F"/>
    <w:rsid w:val="00D9792A"/>
    <w:rsid w:val="00DD0CD5"/>
    <w:rsid w:val="00DD2589"/>
    <w:rsid w:val="00DD377F"/>
    <w:rsid w:val="00DD7C38"/>
    <w:rsid w:val="00DF1E96"/>
    <w:rsid w:val="00E25547"/>
    <w:rsid w:val="00E3287E"/>
    <w:rsid w:val="00E54D12"/>
    <w:rsid w:val="00E66197"/>
    <w:rsid w:val="00F121A0"/>
    <w:rsid w:val="00F31093"/>
    <w:rsid w:val="00F318AC"/>
    <w:rsid w:val="00F33AB1"/>
    <w:rsid w:val="00F412AF"/>
    <w:rsid w:val="00F43667"/>
    <w:rsid w:val="00F447A7"/>
    <w:rsid w:val="00F4760B"/>
    <w:rsid w:val="00F82059"/>
    <w:rsid w:val="00F9082E"/>
    <w:rsid w:val="00FB4C59"/>
    <w:rsid w:val="00FB6521"/>
    <w:rsid w:val="00FB6934"/>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0195"/>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ICVETAuthorIdentity">
    <w:name w:val="ICVET_AuthorIdentity"/>
    <w:basedOn w:val="BodyText3"/>
    <w:rsid w:val="00F9082E"/>
    <w:pPr>
      <w:spacing w:before="240" w:after="0" w:line="240" w:lineRule="auto"/>
      <w:jc w:val="center"/>
    </w:pPr>
    <w:rPr>
      <w:rFonts w:ascii="Times New Roman" w:eastAsia="MS Mincho" w:hAnsi="Times New Roman"/>
      <w:sz w:val="20"/>
      <w:szCs w:val="20"/>
      <w:lang w:bidi="ar-SA"/>
    </w:rPr>
  </w:style>
  <w:style w:type="paragraph" w:customStyle="1" w:styleId="AuthorAffiliation">
    <w:name w:val="Author Affiliation"/>
    <w:basedOn w:val="Normal"/>
    <w:rsid w:val="00F9082E"/>
    <w:pPr>
      <w:spacing w:after="0" w:line="240" w:lineRule="auto"/>
      <w:jc w:val="center"/>
    </w:pPr>
    <w:rPr>
      <w:rFonts w:ascii="Times New Roman" w:hAnsi="Times New Roman"/>
      <w:i/>
      <w:sz w:val="20"/>
      <w:szCs w:val="20"/>
      <w:lang w:bidi="ar-SA"/>
    </w:rPr>
  </w:style>
  <w:style w:type="character" w:customStyle="1" w:styleId="tlid-translation">
    <w:name w:val="tlid-translation"/>
    <w:basedOn w:val="DefaultParagraphFont"/>
    <w:rsid w:val="00F9082E"/>
  </w:style>
  <w:style w:type="paragraph" w:customStyle="1" w:styleId="Pa24">
    <w:name w:val="Pa24"/>
    <w:basedOn w:val="Normal"/>
    <w:next w:val="Normal"/>
    <w:uiPriority w:val="99"/>
    <w:rsid w:val="00F9082E"/>
    <w:pPr>
      <w:autoSpaceDE w:val="0"/>
      <w:autoSpaceDN w:val="0"/>
      <w:adjustRightInd w:val="0"/>
      <w:spacing w:after="0" w:line="169" w:lineRule="atLeast"/>
    </w:pPr>
    <w:rPr>
      <w:rFonts w:ascii="Times New Roman" w:eastAsiaTheme="minorHAnsi" w:hAnsi="Times New Roman"/>
      <w:sz w:val="24"/>
      <w:szCs w:val="24"/>
      <w:lang w:val="id-ID" w:bidi="ar-SA"/>
    </w:rPr>
  </w:style>
  <w:style w:type="paragraph" w:styleId="BodyText3">
    <w:name w:val="Body Text 3"/>
    <w:basedOn w:val="Normal"/>
    <w:link w:val="BodyText3Char"/>
    <w:uiPriority w:val="99"/>
    <w:semiHidden/>
    <w:unhideWhenUsed/>
    <w:rsid w:val="00F9082E"/>
    <w:pPr>
      <w:spacing w:after="120"/>
    </w:pPr>
    <w:rPr>
      <w:sz w:val="16"/>
      <w:szCs w:val="16"/>
    </w:rPr>
  </w:style>
  <w:style w:type="character" w:customStyle="1" w:styleId="BodyText3Char">
    <w:name w:val="Body Text 3 Char"/>
    <w:basedOn w:val="DefaultParagraphFont"/>
    <w:link w:val="BodyText3"/>
    <w:uiPriority w:val="99"/>
    <w:semiHidden/>
    <w:rsid w:val="00F9082E"/>
    <w:rPr>
      <w:rFonts w:eastAsia="Times New Roman"/>
      <w:sz w:val="16"/>
      <w:szCs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8.xml"/><Relationship Id="rId39" Type="http://schemas.openxmlformats.org/officeDocument/2006/relationships/footer" Target="footer8.xml"/><Relationship Id="rId21" Type="http://schemas.openxmlformats.org/officeDocument/2006/relationships/image" Target="media/image4.png"/><Relationship Id="rId34" Type="http://schemas.openxmlformats.org/officeDocument/2006/relationships/header" Target="header11.xml"/><Relationship Id="rId42" Type="http://schemas.openxmlformats.org/officeDocument/2006/relationships/header" Target="header16.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image" Target="media/image9.jpeg"/><Relationship Id="rId37" Type="http://schemas.openxmlformats.org/officeDocument/2006/relationships/header" Target="header13.xml"/><Relationship Id="rId40" Type="http://schemas.openxmlformats.org/officeDocument/2006/relationships/footer" Target="footer9.xml"/><Relationship Id="rId45"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6.png"/><Relationship Id="rId28" Type="http://schemas.openxmlformats.org/officeDocument/2006/relationships/footer" Target="footer6.xm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image" Target="media/image8.jpeg"/><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footer" Target="footer5.xml"/><Relationship Id="rId30" Type="http://schemas.openxmlformats.org/officeDocument/2006/relationships/image" Target="media/image7.jpeg"/><Relationship Id="rId35" Type="http://schemas.openxmlformats.org/officeDocument/2006/relationships/footer" Target="footer7.xml"/><Relationship Id="rId43" Type="http://schemas.openxmlformats.org/officeDocument/2006/relationships/header" Target="header17.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header" Target="header14.xml"/><Relationship Id="rId46" Type="http://schemas.openxmlformats.org/officeDocument/2006/relationships/header" Target="header18.xml"/><Relationship Id="rId20" Type="http://schemas.openxmlformats.org/officeDocument/2006/relationships/image" Target="media/image3.png"/><Relationship Id="rId41" Type="http://schemas.openxmlformats.org/officeDocument/2006/relationships/header" Target="header15.xml"/></Relationships>
</file>

<file path=word/charts/_rels/chart1.xml.rels><?xml version="1.0" encoding="UTF-8" standalone="yes"?>
<Relationships xmlns="http://schemas.openxmlformats.org/package/2006/relationships"><Relationship Id="rId1" Type="http://schemas.openxmlformats.org/officeDocument/2006/relationships/oleObject" Target="file:///E:\Bismillah%20Manuscript\untuk%20grafik%2018%20me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2165502276724804"/>
          <c:y val="5.0925634295713042E-2"/>
          <c:w val="0.55013693225716309"/>
          <c:h val="0.781257509477982"/>
        </c:manualLayout>
      </c:layout>
      <c:barChart>
        <c:barDir val="col"/>
        <c:grouping val="clustered"/>
        <c:varyColors val="0"/>
        <c:ser>
          <c:idx val="0"/>
          <c:order val="0"/>
          <c:tx>
            <c:strRef>
              <c:f>Sheet5!$B$31</c:f>
              <c:strCache>
                <c:ptCount val="1"/>
                <c:pt idx="0">
                  <c:v>Hydrocarbon</c:v>
                </c:pt>
              </c:strCache>
            </c:strRef>
          </c:tx>
          <c:invertIfNegative val="0"/>
          <c:cat>
            <c:strRef>
              <c:f>Sheet5!$A$32:$A$36</c:f>
              <c:strCache>
                <c:ptCount val="5"/>
                <c:pt idx="0">
                  <c:v>F1</c:v>
                </c:pt>
                <c:pt idx="1">
                  <c:v>F2</c:v>
                </c:pt>
                <c:pt idx="2">
                  <c:v>F3</c:v>
                </c:pt>
                <c:pt idx="3">
                  <c:v>F4</c:v>
                </c:pt>
                <c:pt idx="4">
                  <c:v>F5</c:v>
                </c:pt>
              </c:strCache>
            </c:strRef>
          </c:cat>
          <c:val>
            <c:numRef>
              <c:f>Sheet5!$B$32:$B$36</c:f>
              <c:numCache>
                <c:formatCode>General</c:formatCode>
                <c:ptCount val="5"/>
                <c:pt idx="0">
                  <c:v>36</c:v>
                </c:pt>
                <c:pt idx="1">
                  <c:v>20</c:v>
                </c:pt>
                <c:pt idx="2">
                  <c:v>16</c:v>
                </c:pt>
                <c:pt idx="3">
                  <c:v>12</c:v>
                </c:pt>
                <c:pt idx="4">
                  <c:v>0</c:v>
                </c:pt>
              </c:numCache>
            </c:numRef>
          </c:val>
          <c:extLst>
            <c:ext xmlns:c16="http://schemas.microsoft.com/office/drawing/2014/chart" uri="{C3380CC4-5D6E-409C-BE32-E72D297353CC}">
              <c16:uniqueId val="{00000000-D5D4-45CE-A08C-1D64C076D778}"/>
            </c:ext>
          </c:extLst>
        </c:ser>
        <c:ser>
          <c:idx val="1"/>
          <c:order val="1"/>
          <c:tx>
            <c:strRef>
              <c:f>Sheet5!$C$31</c:f>
              <c:strCache>
                <c:ptCount val="1"/>
                <c:pt idx="0">
                  <c:v>Haloalkane</c:v>
                </c:pt>
              </c:strCache>
            </c:strRef>
          </c:tx>
          <c:invertIfNegative val="0"/>
          <c:cat>
            <c:strRef>
              <c:f>Sheet5!$A$32:$A$36</c:f>
              <c:strCache>
                <c:ptCount val="5"/>
                <c:pt idx="0">
                  <c:v>F1</c:v>
                </c:pt>
                <c:pt idx="1">
                  <c:v>F2</c:v>
                </c:pt>
                <c:pt idx="2">
                  <c:v>F3</c:v>
                </c:pt>
                <c:pt idx="3">
                  <c:v>F4</c:v>
                </c:pt>
                <c:pt idx="4">
                  <c:v>F5</c:v>
                </c:pt>
              </c:strCache>
            </c:strRef>
          </c:cat>
          <c:val>
            <c:numRef>
              <c:f>Sheet5!$C$32:$C$36</c:f>
              <c:numCache>
                <c:formatCode>General</c:formatCode>
                <c:ptCount val="5"/>
                <c:pt idx="0">
                  <c:v>0</c:v>
                </c:pt>
                <c:pt idx="1">
                  <c:v>4</c:v>
                </c:pt>
                <c:pt idx="2">
                  <c:v>4</c:v>
                </c:pt>
                <c:pt idx="3">
                  <c:v>2</c:v>
                </c:pt>
                <c:pt idx="4">
                  <c:v>0</c:v>
                </c:pt>
              </c:numCache>
            </c:numRef>
          </c:val>
          <c:extLst>
            <c:ext xmlns:c16="http://schemas.microsoft.com/office/drawing/2014/chart" uri="{C3380CC4-5D6E-409C-BE32-E72D297353CC}">
              <c16:uniqueId val="{00000001-D5D4-45CE-A08C-1D64C076D778}"/>
            </c:ext>
          </c:extLst>
        </c:ser>
        <c:ser>
          <c:idx val="2"/>
          <c:order val="2"/>
          <c:tx>
            <c:strRef>
              <c:f>Sheet5!$D$31</c:f>
              <c:strCache>
                <c:ptCount val="1"/>
                <c:pt idx="0">
                  <c:v>Ester</c:v>
                </c:pt>
              </c:strCache>
            </c:strRef>
          </c:tx>
          <c:invertIfNegative val="0"/>
          <c:cat>
            <c:strRef>
              <c:f>Sheet5!$A$32:$A$36</c:f>
              <c:strCache>
                <c:ptCount val="5"/>
                <c:pt idx="0">
                  <c:v>F1</c:v>
                </c:pt>
                <c:pt idx="1">
                  <c:v>F2</c:v>
                </c:pt>
                <c:pt idx="2">
                  <c:v>F3</c:v>
                </c:pt>
                <c:pt idx="3">
                  <c:v>F4</c:v>
                </c:pt>
                <c:pt idx="4">
                  <c:v>F5</c:v>
                </c:pt>
              </c:strCache>
            </c:strRef>
          </c:cat>
          <c:val>
            <c:numRef>
              <c:f>Sheet5!$D$32:$D$36</c:f>
              <c:numCache>
                <c:formatCode>General</c:formatCode>
                <c:ptCount val="5"/>
                <c:pt idx="0">
                  <c:v>38</c:v>
                </c:pt>
                <c:pt idx="1">
                  <c:v>22</c:v>
                </c:pt>
                <c:pt idx="2">
                  <c:v>30</c:v>
                </c:pt>
                <c:pt idx="3">
                  <c:v>14</c:v>
                </c:pt>
                <c:pt idx="4">
                  <c:v>8</c:v>
                </c:pt>
              </c:numCache>
            </c:numRef>
          </c:val>
          <c:extLst>
            <c:ext xmlns:c16="http://schemas.microsoft.com/office/drawing/2014/chart" uri="{C3380CC4-5D6E-409C-BE32-E72D297353CC}">
              <c16:uniqueId val="{00000002-D5D4-45CE-A08C-1D64C076D778}"/>
            </c:ext>
          </c:extLst>
        </c:ser>
        <c:ser>
          <c:idx val="3"/>
          <c:order val="3"/>
          <c:tx>
            <c:strRef>
              <c:f>Sheet5!$E$31</c:f>
              <c:strCache>
                <c:ptCount val="1"/>
                <c:pt idx="0">
                  <c:v>Eter</c:v>
                </c:pt>
              </c:strCache>
            </c:strRef>
          </c:tx>
          <c:spPr>
            <a:pattFill prst="ltDnDiag">
              <a:fgClr>
                <a:schemeClr val="bg2">
                  <a:lumMod val="50000"/>
                </a:schemeClr>
              </a:fgClr>
              <a:bgClr>
                <a:schemeClr val="tx1">
                  <a:lumMod val="75000"/>
                  <a:lumOff val="25000"/>
                </a:schemeClr>
              </a:bgClr>
            </a:pattFill>
          </c:spPr>
          <c:invertIfNegative val="0"/>
          <c:cat>
            <c:strRef>
              <c:f>Sheet5!$A$32:$A$36</c:f>
              <c:strCache>
                <c:ptCount val="5"/>
                <c:pt idx="0">
                  <c:v>F1</c:v>
                </c:pt>
                <c:pt idx="1">
                  <c:v>F2</c:v>
                </c:pt>
                <c:pt idx="2">
                  <c:v>F3</c:v>
                </c:pt>
                <c:pt idx="3">
                  <c:v>F4</c:v>
                </c:pt>
                <c:pt idx="4">
                  <c:v>F5</c:v>
                </c:pt>
              </c:strCache>
            </c:strRef>
          </c:cat>
          <c:val>
            <c:numRef>
              <c:f>Sheet5!$E$32:$E$36</c:f>
              <c:numCache>
                <c:formatCode>General</c:formatCode>
                <c:ptCount val="5"/>
                <c:pt idx="0">
                  <c:v>8</c:v>
                </c:pt>
                <c:pt idx="1">
                  <c:v>4</c:v>
                </c:pt>
                <c:pt idx="2">
                  <c:v>8</c:v>
                </c:pt>
                <c:pt idx="3">
                  <c:v>0</c:v>
                </c:pt>
                <c:pt idx="4">
                  <c:v>0</c:v>
                </c:pt>
              </c:numCache>
            </c:numRef>
          </c:val>
          <c:extLst>
            <c:ext xmlns:c16="http://schemas.microsoft.com/office/drawing/2014/chart" uri="{C3380CC4-5D6E-409C-BE32-E72D297353CC}">
              <c16:uniqueId val="{00000003-D5D4-45CE-A08C-1D64C076D778}"/>
            </c:ext>
          </c:extLst>
        </c:ser>
        <c:ser>
          <c:idx val="4"/>
          <c:order val="4"/>
          <c:tx>
            <c:strRef>
              <c:f>Sheet5!$F$31</c:f>
              <c:strCache>
                <c:ptCount val="1"/>
                <c:pt idx="0">
                  <c:v>Ketone</c:v>
                </c:pt>
              </c:strCache>
            </c:strRef>
          </c:tx>
          <c:spPr>
            <a:pattFill prst="pct50">
              <a:fgClr>
                <a:schemeClr val="tx1">
                  <a:lumMod val="85000"/>
                  <a:lumOff val="15000"/>
                </a:schemeClr>
              </a:fgClr>
              <a:bgClr>
                <a:schemeClr val="bg1"/>
              </a:bgClr>
            </a:pattFill>
          </c:spPr>
          <c:invertIfNegative val="0"/>
          <c:cat>
            <c:strRef>
              <c:f>Sheet5!$A$32:$A$36</c:f>
              <c:strCache>
                <c:ptCount val="5"/>
                <c:pt idx="0">
                  <c:v>F1</c:v>
                </c:pt>
                <c:pt idx="1">
                  <c:v>F2</c:v>
                </c:pt>
                <c:pt idx="2">
                  <c:v>F3</c:v>
                </c:pt>
                <c:pt idx="3">
                  <c:v>F4</c:v>
                </c:pt>
                <c:pt idx="4">
                  <c:v>F5</c:v>
                </c:pt>
              </c:strCache>
            </c:strRef>
          </c:cat>
          <c:val>
            <c:numRef>
              <c:f>Sheet5!$F$32:$F$36</c:f>
              <c:numCache>
                <c:formatCode>General</c:formatCode>
                <c:ptCount val="5"/>
                <c:pt idx="0">
                  <c:v>0</c:v>
                </c:pt>
                <c:pt idx="1">
                  <c:v>0</c:v>
                </c:pt>
                <c:pt idx="2">
                  <c:v>0</c:v>
                </c:pt>
                <c:pt idx="3">
                  <c:v>2</c:v>
                </c:pt>
                <c:pt idx="4">
                  <c:v>2</c:v>
                </c:pt>
              </c:numCache>
            </c:numRef>
          </c:val>
          <c:extLst>
            <c:ext xmlns:c16="http://schemas.microsoft.com/office/drawing/2014/chart" uri="{C3380CC4-5D6E-409C-BE32-E72D297353CC}">
              <c16:uniqueId val="{00000004-D5D4-45CE-A08C-1D64C076D778}"/>
            </c:ext>
          </c:extLst>
        </c:ser>
        <c:ser>
          <c:idx val="5"/>
          <c:order val="5"/>
          <c:tx>
            <c:strRef>
              <c:f>Sheet5!$G$31</c:f>
              <c:strCache>
                <c:ptCount val="1"/>
                <c:pt idx="0">
                  <c:v>Carboxylic acid</c:v>
                </c:pt>
              </c:strCache>
            </c:strRef>
          </c:tx>
          <c:spPr>
            <a:pattFill prst="dkDnDiag">
              <a:fgClr>
                <a:schemeClr val="tx1">
                  <a:lumMod val="85000"/>
                  <a:lumOff val="15000"/>
                </a:schemeClr>
              </a:fgClr>
              <a:bgClr>
                <a:schemeClr val="bg1"/>
              </a:bgClr>
            </a:pattFill>
          </c:spPr>
          <c:invertIfNegative val="0"/>
          <c:cat>
            <c:strRef>
              <c:f>Sheet5!$A$32:$A$36</c:f>
              <c:strCache>
                <c:ptCount val="5"/>
                <c:pt idx="0">
                  <c:v>F1</c:v>
                </c:pt>
                <c:pt idx="1">
                  <c:v>F2</c:v>
                </c:pt>
                <c:pt idx="2">
                  <c:v>F3</c:v>
                </c:pt>
                <c:pt idx="3">
                  <c:v>F4</c:v>
                </c:pt>
                <c:pt idx="4">
                  <c:v>F5</c:v>
                </c:pt>
              </c:strCache>
            </c:strRef>
          </c:cat>
          <c:val>
            <c:numRef>
              <c:f>Sheet5!$G$32:$G$36</c:f>
              <c:numCache>
                <c:formatCode>General</c:formatCode>
                <c:ptCount val="5"/>
                <c:pt idx="0">
                  <c:v>0</c:v>
                </c:pt>
                <c:pt idx="1">
                  <c:v>0</c:v>
                </c:pt>
                <c:pt idx="2">
                  <c:v>14</c:v>
                </c:pt>
                <c:pt idx="3">
                  <c:v>14</c:v>
                </c:pt>
                <c:pt idx="4">
                  <c:v>16</c:v>
                </c:pt>
              </c:numCache>
            </c:numRef>
          </c:val>
          <c:extLst>
            <c:ext xmlns:c16="http://schemas.microsoft.com/office/drawing/2014/chart" uri="{C3380CC4-5D6E-409C-BE32-E72D297353CC}">
              <c16:uniqueId val="{00000005-D5D4-45CE-A08C-1D64C076D778}"/>
            </c:ext>
          </c:extLst>
        </c:ser>
        <c:ser>
          <c:idx val="6"/>
          <c:order val="6"/>
          <c:tx>
            <c:strRef>
              <c:f>Sheet5!$H$31</c:f>
              <c:strCache>
                <c:ptCount val="1"/>
                <c:pt idx="0">
                  <c:v>Alcohol</c:v>
                </c:pt>
              </c:strCache>
            </c:strRef>
          </c:tx>
          <c:spPr>
            <a:pattFill prst="wdDnDiag">
              <a:fgClr>
                <a:schemeClr val="tx1">
                  <a:lumMod val="75000"/>
                  <a:lumOff val="25000"/>
                </a:schemeClr>
              </a:fgClr>
              <a:bgClr>
                <a:schemeClr val="bg2">
                  <a:lumMod val="75000"/>
                </a:schemeClr>
              </a:bgClr>
            </a:pattFill>
          </c:spPr>
          <c:invertIfNegative val="0"/>
          <c:cat>
            <c:strRef>
              <c:f>Sheet5!$A$32:$A$36</c:f>
              <c:strCache>
                <c:ptCount val="5"/>
                <c:pt idx="0">
                  <c:v>F1</c:v>
                </c:pt>
                <c:pt idx="1">
                  <c:v>F2</c:v>
                </c:pt>
                <c:pt idx="2">
                  <c:v>F3</c:v>
                </c:pt>
                <c:pt idx="3">
                  <c:v>F4</c:v>
                </c:pt>
                <c:pt idx="4">
                  <c:v>F5</c:v>
                </c:pt>
              </c:strCache>
            </c:strRef>
          </c:cat>
          <c:val>
            <c:numRef>
              <c:f>Sheet5!$H$32:$H$36</c:f>
              <c:numCache>
                <c:formatCode>General</c:formatCode>
                <c:ptCount val="5"/>
                <c:pt idx="0">
                  <c:v>14</c:v>
                </c:pt>
                <c:pt idx="1">
                  <c:v>10</c:v>
                </c:pt>
                <c:pt idx="2">
                  <c:v>22</c:v>
                </c:pt>
                <c:pt idx="3">
                  <c:v>16</c:v>
                </c:pt>
                <c:pt idx="4">
                  <c:v>14</c:v>
                </c:pt>
              </c:numCache>
            </c:numRef>
          </c:val>
          <c:extLst>
            <c:ext xmlns:c16="http://schemas.microsoft.com/office/drawing/2014/chart" uri="{C3380CC4-5D6E-409C-BE32-E72D297353CC}">
              <c16:uniqueId val="{00000006-D5D4-45CE-A08C-1D64C076D778}"/>
            </c:ext>
          </c:extLst>
        </c:ser>
        <c:ser>
          <c:idx val="7"/>
          <c:order val="7"/>
          <c:tx>
            <c:strRef>
              <c:f>Sheet5!$I$31</c:f>
              <c:strCache>
                <c:ptCount val="1"/>
                <c:pt idx="0">
                  <c:v>Nitrogenous compound</c:v>
                </c:pt>
              </c:strCache>
            </c:strRef>
          </c:tx>
          <c:spPr>
            <a:pattFill prst="smGrid">
              <a:fgClr>
                <a:schemeClr val="bg2">
                  <a:lumMod val="90000"/>
                </a:schemeClr>
              </a:fgClr>
              <a:bgClr>
                <a:schemeClr val="tx1">
                  <a:lumMod val="65000"/>
                  <a:lumOff val="35000"/>
                </a:schemeClr>
              </a:bgClr>
            </a:pattFill>
          </c:spPr>
          <c:invertIfNegative val="0"/>
          <c:cat>
            <c:strRef>
              <c:f>Sheet5!$A$32:$A$36</c:f>
              <c:strCache>
                <c:ptCount val="5"/>
                <c:pt idx="0">
                  <c:v>F1</c:v>
                </c:pt>
                <c:pt idx="1">
                  <c:v>F2</c:v>
                </c:pt>
                <c:pt idx="2">
                  <c:v>F3</c:v>
                </c:pt>
                <c:pt idx="3">
                  <c:v>F4</c:v>
                </c:pt>
                <c:pt idx="4">
                  <c:v>F5</c:v>
                </c:pt>
              </c:strCache>
            </c:strRef>
          </c:cat>
          <c:val>
            <c:numRef>
              <c:f>Sheet5!$I$32:$I$36</c:f>
              <c:numCache>
                <c:formatCode>General</c:formatCode>
                <c:ptCount val="5"/>
                <c:pt idx="0">
                  <c:v>0</c:v>
                </c:pt>
                <c:pt idx="1">
                  <c:v>0</c:v>
                </c:pt>
                <c:pt idx="2">
                  <c:v>2</c:v>
                </c:pt>
                <c:pt idx="3">
                  <c:v>14</c:v>
                </c:pt>
                <c:pt idx="4">
                  <c:v>34</c:v>
                </c:pt>
              </c:numCache>
            </c:numRef>
          </c:val>
          <c:extLst>
            <c:ext xmlns:c16="http://schemas.microsoft.com/office/drawing/2014/chart" uri="{C3380CC4-5D6E-409C-BE32-E72D297353CC}">
              <c16:uniqueId val="{00000007-D5D4-45CE-A08C-1D64C076D778}"/>
            </c:ext>
          </c:extLst>
        </c:ser>
        <c:ser>
          <c:idx val="8"/>
          <c:order val="8"/>
          <c:tx>
            <c:strRef>
              <c:f>Sheet5!$J$31</c:f>
              <c:strCache>
                <c:ptCount val="1"/>
                <c:pt idx="0">
                  <c:v>Terpenoid</c:v>
                </c:pt>
              </c:strCache>
            </c:strRef>
          </c:tx>
          <c:spPr>
            <a:pattFill prst="dkUpDiag">
              <a:fgClr>
                <a:schemeClr val="bg2">
                  <a:lumMod val="90000"/>
                </a:schemeClr>
              </a:fgClr>
              <a:bgClr>
                <a:schemeClr val="tx1">
                  <a:lumMod val="50000"/>
                  <a:lumOff val="50000"/>
                </a:schemeClr>
              </a:bgClr>
            </a:pattFill>
          </c:spPr>
          <c:invertIfNegative val="0"/>
          <c:cat>
            <c:strRef>
              <c:f>Sheet5!$A$32:$A$36</c:f>
              <c:strCache>
                <c:ptCount val="5"/>
                <c:pt idx="0">
                  <c:v>F1</c:v>
                </c:pt>
                <c:pt idx="1">
                  <c:v>F2</c:v>
                </c:pt>
                <c:pt idx="2">
                  <c:v>F3</c:v>
                </c:pt>
                <c:pt idx="3">
                  <c:v>F4</c:v>
                </c:pt>
                <c:pt idx="4">
                  <c:v>F5</c:v>
                </c:pt>
              </c:strCache>
            </c:strRef>
          </c:cat>
          <c:val>
            <c:numRef>
              <c:f>Sheet5!$J$32:$J$36</c:f>
              <c:numCache>
                <c:formatCode>General</c:formatCode>
                <c:ptCount val="5"/>
                <c:pt idx="0">
                  <c:v>0</c:v>
                </c:pt>
                <c:pt idx="1">
                  <c:v>12</c:v>
                </c:pt>
                <c:pt idx="2">
                  <c:v>4</c:v>
                </c:pt>
                <c:pt idx="3">
                  <c:v>6</c:v>
                </c:pt>
                <c:pt idx="4">
                  <c:v>4</c:v>
                </c:pt>
              </c:numCache>
            </c:numRef>
          </c:val>
          <c:extLst>
            <c:ext xmlns:c16="http://schemas.microsoft.com/office/drawing/2014/chart" uri="{C3380CC4-5D6E-409C-BE32-E72D297353CC}">
              <c16:uniqueId val="{00000008-D5D4-45CE-A08C-1D64C076D778}"/>
            </c:ext>
          </c:extLst>
        </c:ser>
        <c:ser>
          <c:idx val="9"/>
          <c:order val="9"/>
          <c:tx>
            <c:strRef>
              <c:f>Sheet5!$K$31</c:f>
              <c:strCache>
                <c:ptCount val="1"/>
                <c:pt idx="0">
                  <c:v>Aldehyde</c:v>
                </c:pt>
              </c:strCache>
            </c:strRef>
          </c:tx>
          <c:spPr>
            <a:pattFill prst="wdUpDiag">
              <a:fgClr>
                <a:schemeClr val="bg2">
                  <a:lumMod val="90000"/>
                </a:schemeClr>
              </a:fgClr>
              <a:bgClr>
                <a:schemeClr val="tx1">
                  <a:lumMod val="75000"/>
                  <a:lumOff val="25000"/>
                </a:schemeClr>
              </a:bgClr>
            </a:pattFill>
          </c:spPr>
          <c:invertIfNegative val="0"/>
          <c:cat>
            <c:strRef>
              <c:f>Sheet5!$A$32:$A$36</c:f>
              <c:strCache>
                <c:ptCount val="5"/>
                <c:pt idx="0">
                  <c:v>F1</c:v>
                </c:pt>
                <c:pt idx="1">
                  <c:v>F2</c:v>
                </c:pt>
                <c:pt idx="2">
                  <c:v>F3</c:v>
                </c:pt>
                <c:pt idx="3">
                  <c:v>F4</c:v>
                </c:pt>
                <c:pt idx="4">
                  <c:v>F5</c:v>
                </c:pt>
              </c:strCache>
            </c:strRef>
          </c:cat>
          <c:val>
            <c:numRef>
              <c:f>Sheet5!$K$32:$K$36</c:f>
              <c:numCache>
                <c:formatCode>General</c:formatCode>
                <c:ptCount val="5"/>
                <c:pt idx="0">
                  <c:v>0</c:v>
                </c:pt>
                <c:pt idx="1">
                  <c:v>0</c:v>
                </c:pt>
                <c:pt idx="2">
                  <c:v>0</c:v>
                </c:pt>
                <c:pt idx="3">
                  <c:v>0</c:v>
                </c:pt>
                <c:pt idx="4">
                  <c:v>2</c:v>
                </c:pt>
              </c:numCache>
            </c:numRef>
          </c:val>
          <c:extLst>
            <c:ext xmlns:c16="http://schemas.microsoft.com/office/drawing/2014/chart" uri="{C3380CC4-5D6E-409C-BE32-E72D297353CC}">
              <c16:uniqueId val="{00000009-D5D4-45CE-A08C-1D64C076D778}"/>
            </c:ext>
          </c:extLst>
        </c:ser>
        <c:ser>
          <c:idx val="10"/>
          <c:order val="10"/>
          <c:tx>
            <c:strRef>
              <c:f>Sheet5!$L$31</c:f>
              <c:strCache>
                <c:ptCount val="1"/>
                <c:pt idx="0">
                  <c:v>Phenol</c:v>
                </c:pt>
              </c:strCache>
            </c:strRef>
          </c:tx>
          <c:spPr>
            <a:pattFill prst="dashUpDiag">
              <a:fgClr>
                <a:schemeClr val="bg1"/>
              </a:fgClr>
              <a:bgClr>
                <a:schemeClr val="tx1">
                  <a:lumMod val="50000"/>
                  <a:lumOff val="50000"/>
                </a:schemeClr>
              </a:bgClr>
            </a:pattFill>
          </c:spPr>
          <c:invertIfNegative val="0"/>
          <c:cat>
            <c:strRef>
              <c:f>Sheet5!$A$32:$A$36</c:f>
              <c:strCache>
                <c:ptCount val="5"/>
                <c:pt idx="0">
                  <c:v>F1</c:v>
                </c:pt>
                <c:pt idx="1">
                  <c:v>F2</c:v>
                </c:pt>
                <c:pt idx="2">
                  <c:v>F3</c:v>
                </c:pt>
                <c:pt idx="3">
                  <c:v>F4</c:v>
                </c:pt>
                <c:pt idx="4">
                  <c:v>F5</c:v>
                </c:pt>
              </c:strCache>
            </c:strRef>
          </c:cat>
          <c:val>
            <c:numRef>
              <c:f>Sheet5!$L$32:$L$36</c:f>
              <c:numCache>
                <c:formatCode>General</c:formatCode>
                <c:ptCount val="5"/>
                <c:pt idx="0">
                  <c:v>4</c:v>
                </c:pt>
                <c:pt idx="1">
                  <c:v>6</c:v>
                </c:pt>
                <c:pt idx="2">
                  <c:v>0</c:v>
                </c:pt>
                <c:pt idx="3">
                  <c:v>18</c:v>
                </c:pt>
                <c:pt idx="4">
                  <c:v>12</c:v>
                </c:pt>
              </c:numCache>
            </c:numRef>
          </c:val>
          <c:extLst>
            <c:ext xmlns:c16="http://schemas.microsoft.com/office/drawing/2014/chart" uri="{C3380CC4-5D6E-409C-BE32-E72D297353CC}">
              <c16:uniqueId val="{0000000A-D5D4-45CE-A08C-1D64C076D778}"/>
            </c:ext>
          </c:extLst>
        </c:ser>
        <c:ser>
          <c:idx val="11"/>
          <c:order val="11"/>
          <c:tx>
            <c:strRef>
              <c:f>Sheet5!$M$31</c:f>
              <c:strCache>
                <c:ptCount val="1"/>
                <c:pt idx="0">
                  <c:v>Other</c:v>
                </c:pt>
              </c:strCache>
            </c:strRef>
          </c:tx>
          <c:invertIfNegative val="0"/>
          <c:cat>
            <c:strRef>
              <c:f>Sheet5!$A$32:$A$36</c:f>
              <c:strCache>
                <c:ptCount val="5"/>
                <c:pt idx="0">
                  <c:v>F1</c:v>
                </c:pt>
                <c:pt idx="1">
                  <c:v>F2</c:v>
                </c:pt>
                <c:pt idx="2">
                  <c:v>F3</c:v>
                </c:pt>
                <c:pt idx="3">
                  <c:v>F4</c:v>
                </c:pt>
                <c:pt idx="4">
                  <c:v>F5</c:v>
                </c:pt>
              </c:strCache>
            </c:strRef>
          </c:cat>
          <c:val>
            <c:numRef>
              <c:f>Sheet5!$M$32:$M$36</c:f>
              <c:numCache>
                <c:formatCode>General</c:formatCode>
                <c:ptCount val="5"/>
                <c:pt idx="0">
                  <c:v>0</c:v>
                </c:pt>
                <c:pt idx="1">
                  <c:v>22</c:v>
                </c:pt>
                <c:pt idx="2">
                  <c:v>0</c:v>
                </c:pt>
                <c:pt idx="3">
                  <c:v>0</c:v>
                </c:pt>
                <c:pt idx="4">
                  <c:v>8</c:v>
                </c:pt>
              </c:numCache>
            </c:numRef>
          </c:val>
          <c:extLst>
            <c:ext xmlns:c16="http://schemas.microsoft.com/office/drawing/2014/chart" uri="{C3380CC4-5D6E-409C-BE32-E72D297353CC}">
              <c16:uniqueId val="{0000000B-D5D4-45CE-A08C-1D64C076D778}"/>
            </c:ext>
          </c:extLst>
        </c:ser>
        <c:dLbls>
          <c:showLegendKey val="0"/>
          <c:showVal val="0"/>
          <c:showCatName val="0"/>
          <c:showSerName val="0"/>
          <c:showPercent val="0"/>
          <c:showBubbleSize val="0"/>
        </c:dLbls>
        <c:gapWidth val="150"/>
        <c:axId val="125322752"/>
        <c:axId val="125324288"/>
      </c:barChart>
      <c:catAx>
        <c:axId val="125322752"/>
        <c:scaling>
          <c:orientation val="minMax"/>
        </c:scaling>
        <c:delete val="0"/>
        <c:axPos val="b"/>
        <c:numFmt formatCode="General" sourceLinked="0"/>
        <c:majorTickMark val="out"/>
        <c:minorTickMark val="none"/>
        <c:tickLblPos val="nextTo"/>
        <c:txPr>
          <a:bodyPr/>
          <a:lstStyle/>
          <a:p>
            <a:pPr>
              <a:defRPr b="0">
                <a:latin typeface="Times New Roman" pitchFamily="18" charset="0"/>
                <a:cs typeface="Times New Roman" pitchFamily="18" charset="0"/>
              </a:defRPr>
            </a:pPr>
            <a:endParaRPr lang="en-US"/>
          </a:p>
        </c:txPr>
        <c:crossAx val="125324288"/>
        <c:crosses val="autoZero"/>
        <c:auto val="1"/>
        <c:lblAlgn val="ctr"/>
        <c:lblOffset val="100"/>
        <c:noMultiLvlLbl val="0"/>
      </c:catAx>
      <c:valAx>
        <c:axId val="125324288"/>
        <c:scaling>
          <c:orientation val="minMax"/>
        </c:scaling>
        <c:delete val="0"/>
        <c:axPos val="l"/>
        <c:title>
          <c:tx>
            <c:rich>
              <a:bodyPr rot="-5400000" vert="horz"/>
              <a:lstStyle/>
              <a:p>
                <a:pPr>
                  <a:defRPr b="1"/>
                </a:pPr>
                <a:r>
                  <a:rPr lang="id-ID" b="1">
                    <a:latin typeface="Times New Roman" pitchFamily="18" charset="0"/>
                    <a:cs typeface="Times New Roman" pitchFamily="18" charset="0"/>
                  </a:rPr>
                  <a:t>Fraction Component (%)</a:t>
                </a:r>
              </a:p>
            </c:rich>
          </c:tx>
          <c:layout>
            <c:manualLayout>
              <c:xMode val="edge"/>
              <c:yMode val="edge"/>
              <c:x val="1.2842590918306402E-2"/>
              <c:y val="0.18162301934480415"/>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25322752"/>
        <c:crosses val="autoZero"/>
        <c:crossBetween val="between"/>
      </c:valAx>
    </c:plotArea>
    <c:legend>
      <c:legendPos val="r"/>
      <c:layout>
        <c:manualLayout>
          <c:xMode val="edge"/>
          <c:yMode val="edge"/>
          <c:x val="0.67945358604704698"/>
          <c:y val="0.16971206376980655"/>
          <c:w val="0.3059096675415573"/>
          <c:h val="0.67934830368426169"/>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2887</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MJAS Vol 25 No 4 (2021)</vt:lpstr>
    </vt:vector>
  </TitlesOfParts>
  <Company>Persatuan Sains Analisis Malaysia</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4 (2021)</dc:title>
  <dc:creator>Harun Hj Hamzah</dc:creator>
  <cp:lastModifiedBy>Harun Hamzah</cp:lastModifiedBy>
  <cp:revision>2</cp:revision>
  <cp:lastPrinted>2021-08-15T09:02:00Z</cp:lastPrinted>
  <dcterms:created xsi:type="dcterms:W3CDTF">2021-08-15T09:03:00Z</dcterms:created>
  <dcterms:modified xsi:type="dcterms:W3CDTF">2021-08-15T09:03:00Z</dcterms:modified>
</cp:coreProperties>
</file>