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4.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5.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6.xml" ContentType="application/vnd.openxmlformats-officedocument.wordprocessingml.footer+xml"/>
  <Override PartName="/word/header33.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3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1466FC4E" w14:textId="77777777" w:rsidR="00772F03" w:rsidRPr="00A45A3C" w:rsidRDefault="00772F03" w:rsidP="00772F03">
      <w:pPr>
        <w:pStyle w:val="Heading4"/>
        <w:spacing w:line="276" w:lineRule="auto"/>
        <w:jc w:val="center"/>
        <w:rPr>
          <w:rFonts w:ascii="Times New Roman" w:hAnsi="Times New Roman"/>
          <w:b w:val="0"/>
          <w:bCs w:val="0"/>
          <w:sz w:val="28"/>
          <w:szCs w:val="28"/>
        </w:rPr>
      </w:pPr>
      <w:r w:rsidRPr="00A45A3C">
        <w:rPr>
          <w:rFonts w:ascii="Times New Roman" w:hAnsi="Times New Roman"/>
          <w:b w:val="0"/>
          <w:bCs w:val="0"/>
          <w:sz w:val="28"/>
          <w:szCs w:val="28"/>
        </w:rPr>
        <w:t>HARDNESS REMOVAL OF GROUNDWATER THROUGH SAND,</w:t>
      </w:r>
    </w:p>
    <w:p w14:paraId="4DEA0158" w14:textId="77777777" w:rsidR="00772F03" w:rsidRPr="00A45A3C" w:rsidRDefault="00772F03" w:rsidP="00772F03">
      <w:pPr>
        <w:pStyle w:val="Heading4"/>
        <w:spacing w:line="276" w:lineRule="auto"/>
        <w:jc w:val="center"/>
        <w:rPr>
          <w:rFonts w:ascii="Times New Roman" w:hAnsi="Times New Roman"/>
          <w:b w:val="0"/>
          <w:bCs w:val="0"/>
          <w:sz w:val="28"/>
          <w:szCs w:val="28"/>
        </w:rPr>
      </w:pPr>
      <w:r w:rsidRPr="00A45A3C">
        <w:rPr>
          <w:rFonts w:ascii="Times New Roman" w:hAnsi="Times New Roman"/>
          <w:b w:val="0"/>
          <w:bCs w:val="0"/>
          <w:sz w:val="28"/>
          <w:szCs w:val="28"/>
        </w:rPr>
        <w:t>ZEOLITE AND RICE HUSK ACTIVATED CARBON</w:t>
      </w:r>
    </w:p>
    <w:p w14:paraId="254271F9" w14:textId="77777777" w:rsidR="00772F03" w:rsidRPr="00A45A3C" w:rsidRDefault="00772F03" w:rsidP="00772F03">
      <w:pPr>
        <w:pStyle w:val="Heading4"/>
        <w:spacing w:line="276" w:lineRule="auto"/>
        <w:jc w:val="center"/>
        <w:rPr>
          <w:rFonts w:ascii="Times New Roman" w:hAnsi="Times New Roman"/>
        </w:rPr>
      </w:pPr>
    </w:p>
    <w:p w14:paraId="011B319B" w14:textId="77777777" w:rsidR="00772F03" w:rsidRDefault="00772F03" w:rsidP="00772F03">
      <w:pPr>
        <w:spacing w:after="0"/>
        <w:jc w:val="center"/>
        <w:rPr>
          <w:rFonts w:ascii="Times New Roman" w:hAnsi="Times New Roman"/>
          <w:noProof/>
          <w:sz w:val="24"/>
          <w:szCs w:val="24"/>
        </w:rPr>
      </w:pPr>
      <w:r w:rsidRPr="00A45A3C">
        <w:rPr>
          <w:rFonts w:ascii="Times New Roman" w:hAnsi="Times New Roman"/>
          <w:noProof/>
          <w:sz w:val="24"/>
          <w:szCs w:val="24"/>
        </w:rPr>
        <w:t>(Rawatan Air Bawah Tanah Menggunakan Pasir, Zeolit dan Karbon Reaktifdari Sekam Padi bagi Penyingkiran Keliatan Air)</w:t>
      </w:r>
    </w:p>
    <w:p w14:paraId="0B4ABA1D" w14:textId="77777777" w:rsidR="00772F03" w:rsidRPr="00A45A3C" w:rsidRDefault="00772F03" w:rsidP="00772F03">
      <w:pPr>
        <w:spacing w:after="0"/>
        <w:jc w:val="center"/>
        <w:rPr>
          <w:rFonts w:ascii="Times New Roman" w:hAnsi="Times New Roman"/>
          <w:noProof/>
          <w:sz w:val="20"/>
          <w:szCs w:val="20"/>
        </w:rPr>
      </w:pPr>
    </w:p>
    <w:p w14:paraId="47E4EC2D" w14:textId="2CD10846" w:rsidR="00772F03" w:rsidRPr="00A45A3C" w:rsidRDefault="00772F03" w:rsidP="00EB3DE9">
      <w:pPr>
        <w:spacing w:after="0"/>
        <w:jc w:val="center"/>
        <w:rPr>
          <w:rFonts w:ascii="Times New Roman" w:hAnsi="Times New Roman"/>
          <w:noProof/>
          <w:sz w:val="20"/>
          <w:szCs w:val="20"/>
          <w:lang w:val="ms-MY"/>
        </w:rPr>
      </w:pPr>
      <w:r w:rsidRPr="00A45A3C">
        <w:rPr>
          <w:rFonts w:ascii="Times New Roman" w:hAnsi="Times New Roman"/>
          <w:noProof/>
          <w:sz w:val="20"/>
          <w:szCs w:val="20"/>
          <w:lang w:val="ms-MY"/>
        </w:rPr>
        <w:t>Nor Izzah Abdul Aziz</w:t>
      </w:r>
      <w:r w:rsidRPr="00A45A3C">
        <w:rPr>
          <w:rFonts w:ascii="Times New Roman" w:hAnsi="Times New Roman"/>
          <w:noProof/>
          <w:sz w:val="20"/>
          <w:szCs w:val="20"/>
          <w:vertAlign w:val="superscript"/>
          <w:lang w:val="ms-MY"/>
        </w:rPr>
        <w:t>1</w:t>
      </w:r>
      <w:r w:rsidRPr="00A45A3C">
        <w:rPr>
          <w:rFonts w:ascii="Times New Roman" w:hAnsi="Times New Roman"/>
          <w:noProof/>
          <w:sz w:val="20"/>
          <w:szCs w:val="20"/>
          <w:lang w:val="ms-MY"/>
        </w:rPr>
        <w:t>, Norzila Othman</w:t>
      </w:r>
      <w:r w:rsidRPr="00A45A3C">
        <w:rPr>
          <w:rFonts w:ascii="Times New Roman" w:hAnsi="Times New Roman"/>
          <w:noProof/>
          <w:sz w:val="20"/>
          <w:szCs w:val="20"/>
          <w:vertAlign w:val="superscript"/>
          <w:lang w:val="ms-MY"/>
        </w:rPr>
        <w:t>1</w:t>
      </w:r>
      <w:r w:rsidR="006D4415" w:rsidRPr="006D4415">
        <w:rPr>
          <w:rFonts w:ascii="Times New Roman" w:hAnsi="Times New Roman"/>
          <w:noProof/>
          <w:sz w:val="20"/>
          <w:szCs w:val="20"/>
          <w:lang w:val="ms-MY"/>
        </w:rPr>
        <w:t>*</w:t>
      </w:r>
      <w:r w:rsidRPr="00A45A3C">
        <w:rPr>
          <w:rFonts w:ascii="Times New Roman" w:hAnsi="Times New Roman"/>
          <w:noProof/>
          <w:sz w:val="20"/>
          <w:szCs w:val="20"/>
          <w:lang w:val="ms-MY"/>
        </w:rPr>
        <w:t>, Wahid Ali Hamood Altowayti</w:t>
      </w:r>
      <w:r w:rsidRPr="00A45A3C">
        <w:rPr>
          <w:rFonts w:ascii="Times New Roman" w:hAnsi="Times New Roman"/>
          <w:noProof/>
          <w:sz w:val="20"/>
          <w:szCs w:val="20"/>
          <w:vertAlign w:val="superscript"/>
          <w:lang w:val="ms-MY"/>
        </w:rPr>
        <w:t>1</w:t>
      </w:r>
      <w:r w:rsidRPr="00A45A3C">
        <w:rPr>
          <w:rFonts w:ascii="Times New Roman" w:hAnsi="Times New Roman"/>
          <w:noProof/>
          <w:sz w:val="20"/>
          <w:szCs w:val="20"/>
          <w:lang w:val="ms-MY"/>
        </w:rPr>
        <w:t>,  Zalilah Murni Yunus</w:t>
      </w:r>
      <w:r w:rsidRPr="00A45A3C">
        <w:rPr>
          <w:rFonts w:ascii="Times New Roman" w:hAnsi="Times New Roman"/>
          <w:noProof/>
          <w:sz w:val="20"/>
          <w:szCs w:val="20"/>
          <w:vertAlign w:val="superscript"/>
          <w:lang w:val="ms-MY"/>
        </w:rPr>
        <w:t>2</w:t>
      </w:r>
      <w:r w:rsidRPr="00A45A3C">
        <w:rPr>
          <w:rFonts w:ascii="Times New Roman" w:hAnsi="Times New Roman"/>
          <w:noProof/>
          <w:sz w:val="20"/>
          <w:szCs w:val="20"/>
          <w:lang w:val="ms-MY"/>
        </w:rPr>
        <w:t>,</w:t>
      </w:r>
      <w:r w:rsidR="00EB3DE9">
        <w:rPr>
          <w:rFonts w:ascii="Times New Roman" w:hAnsi="Times New Roman"/>
          <w:noProof/>
          <w:sz w:val="20"/>
          <w:szCs w:val="20"/>
          <w:lang w:val="ms-MY"/>
        </w:rPr>
        <w:t xml:space="preserve"> </w:t>
      </w:r>
      <w:r w:rsidRPr="00A45A3C">
        <w:rPr>
          <w:rFonts w:ascii="Times New Roman" w:hAnsi="Times New Roman"/>
          <w:noProof/>
          <w:sz w:val="20"/>
          <w:szCs w:val="20"/>
          <w:lang w:val="ms-MY"/>
        </w:rPr>
        <w:t>Nurina Fitriani</w:t>
      </w:r>
      <w:r w:rsidR="00EB3DE9">
        <w:rPr>
          <w:rFonts w:ascii="Times New Roman" w:hAnsi="Times New Roman"/>
          <w:noProof/>
          <w:sz w:val="20"/>
          <w:szCs w:val="20"/>
          <w:vertAlign w:val="superscript"/>
          <w:lang w:val="ms-MY"/>
        </w:rPr>
        <w:t>3</w:t>
      </w:r>
      <w:r w:rsidRPr="00A45A3C">
        <w:rPr>
          <w:rFonts w:ascii="Times New Roman" w:hAnsi="Times New Roman"/>
          <w:noProof/>
          <w:sz w:val="20"/>
          <w:szCs w:val="20"/>
          <w:lang w:val="ms-MY"/>
        </w:rPr>
        <w:t>, M</w:t>
      </w:r>
      <w:r w:rsidR="00EB3DE9">
        <w:rPr>
          <w:rFonts w:ascii="Times New Roman" w:hAnsi="Times New Roman"/>
          <w:noProof/>
          <w:sz w:val="20"/>
          <w:szCs w:val="20"/>
          <w:lang w:val="ms-MY"/>
        </w:rPr>
        <w:t>ohd Fadhil Md Din</w:t>
      </w:r>
      <w:r w:rsidR="00EB3DE9">
        <w:rPr>
          <w:rFonts w:ascii="Times New Roman" w:hAnsi="Times New Roman"/>
          <w:noProof/>
          <w:sz w:val="20"/>
          <w:szCs w:val="20"/>
          <w:vertAlign w:val="superscript"/>
          <w:lang w:val="ms-MY"/>
        </w:rPr>
        <w:t>4</w:t>
      </w:r>
      <w:r w:rsidRPr="00A45A3C">
        <w:rPr>
          <w:rFonts w:ascii="Times New Roman" w:hAnsi="Times New Roman"/>
          <w:noProof/>
          <w:sz w:val="20"/>
          <w:szCs w:val="20"/>
          <w:lang w:val="ms-MY"/>
        </w:rPr>
        <w:t>, Firhat Muhammad Fikri</w:t>
      </w:r>
      <w:r w:rsidR="00EB3DE9">
        <w:rPr>
          <w:rFonts w:ascii="Times New Roman" w:hAnsi="Times New Roman"/>
          <w:noProof/>
          <w:sz w:val="20"/>
          <w:szCs w:val="20"/>
          <w:vertAlign w:val="superscript"/>
          <w:lang w:val="ms-MY"/>
        </w:rPr>
        <w:t>5</w:t>
      </w:r>
    </w:p>
    <w:p w14:paraId="344553D0" w14:textId="77777777" w:rsidR="00772F03" w:rsidRPr="00A45A3C" w:rsidRDefault="00772F03" w:rsidP="00772F03">
      <w:pPr>
        <w:spacing w:after="0"/>
        <w:jc w:val="center"/>
        <w:rPr>
          <w:rFonts w:ascii="Times New Roman" w:hAnsi="Times New Roman"/>
          <w:sz w:val="18"/>
          <w:szCs w:val="18"/>
        </w:rPr>
      </w:pPr>
    </w:p>
    <w:p w14:paraId="62AD27C1" w14:textId="77777777" w:rsidR="00772F03" w:rsidRPr="00A45A3C" w:rsidRDefault="00772F03" w:rsidP="00772F03">
      <w:pPr>
        <w:spacing w:after="0"/>
        <w:jc w:val="center"/>
        <w:rPr>
          <w:rFonts w:ascii="Times New Roman" w:hAnsi="Times New Roman"/>
          <w:i/>
          <w:iCs/>
          <w:noProof/>
          <w:sz w:val="18"/>
          <w:szCs w:val="18"/>
          <w:lang w:val="ms-MY"/>
        </w:rPr>
      </w:pPr>
      <w:r w:rsidRPr="00A45A3C">
        <w:rPr>
          <w:rFonts w:ascii="Times New Roman" w:hAnsi="Times New Roman"/>
          <w:i/>
          <w:iCs/>
          <w:noProof/>
          <w:sz w:val="18"/>
          <w:szCs w:val="18"/>
          <w:vertAlign w:val="superscript"/>
          <w:lang w:val="ms-MY"/>
        </w:rPr>
        <w:t>1</w:t>
      </w:r>
      <w:r w:rsidRPr="00A45A3C">
        <w:rPr>
          <w:rFonts w:ascii="Times New Roman" w:hAnsi="Times New Roman"/>
          <w:i/>
          <w:iCs/>
          <w:noProof/>
          <w:sz w:val="18"/>
          <w:szCs w:val="18"/>
          <w:lang w:val="ms-MY"/>
        </w:rPr>
        <w:t>Faculty of Civil Engineering and Built Environment</w:t>
      </w:r>
    </w:p>
    <w:p w14:paraId="27DB051C" w14:textId="77777777" w:rsidR="00772F03" w:rsidRPr="00A45A3C" w:rsidRDefault="00772F03" w:rsidP="00772F03">
      <w:pPr>
        <w:spacing w:after="0"/>
        <w:jc w:val="center"/>
        <w:rPr>
          <w:rFonts w:ascii="Times New Roman" w:hAnsi="Times New Roman"/>
          <w:i/>
          <w:iCs/>
          <w:noProof/>
          <w:sz w:val="18"/>
          <w:szCs w:val="18"/>
          <w:lang w:val="ms-MY"/>
        </w:rPr>
      </w:pPr>
      <w:r w:rsidRPr="00A45A3C">
        <w:rPr>
          <w:rFonts w:ascii="Times New Roman" w:hAnsi="Times New Roman"/>
          <w:i/>
          <w:iCs/>
          <w:noProof/>
          <w:sz w:val="18"/>
          <w:szCs w:val="18"/>
          <w:vertAlign w:val="superscript"/>
          <w:lang w:val="ms-MY"/>
        </w:rPr>
        <w:t>2</w:t>
      </w:r>
      <w:r w:rsidRPr="00A45A3C">
        <w:rPr>
          <w:rFonts w:ascii="Times New Roman" w:hAnsi="Times New Roman"/>
          <w:i/>
          <w:iCs/>
          <w:noProof/>
          <w:sz w:val="18"/>
          <w:szCs w:val="18"/>
          <w:lang w:val="ms-MY"/>
        </w:rPr>
        <w:t>Faculty of Science Technology &amp; Human Development</w:t>
      </w:r>
    </w:p>
    <w:p w14:paraId="185FCF87" w14:textId="77777777" w:rsidR="00772F03" w:rsidRPr="00A45A3C" w:rsidRDefault="00772F03" w:rsidP="00772F03">
      <w:pPr>
        <w:spacing w:after="0"/>
        <w:jc w:val="center"/>
        <w:rPr>
          <w:rFonts w:ascii="Times New Roman" w:hAnsi="Times New Roman"/>
          <w:i/>
          <w:iCs/>
          <w:noProof/>
          <w:sz w:val="18"/>
          <w:szCs w:val="18"/>
          <w:lang w:val="ms-MY"/>
        </w:rPr>
      </w:pPr>
      <w:r w:rsidRPr="00A45A3C">
        <w:rPr>
          <w:rFonts w:ascii="Times New Roman" w:hAnsi="Times New Roman"/>
          <w:i/>
          <w:iCs/>
          <w:noProof/>
          <w:sz w:val="18"/>
          <w:szCs w:val="18"/>
          <w:lang w:val="ms-MY"/>
        </w:rPr>
        <w:t>Universiti Tun Hussein Onn Malaysia, 86400, Batu Pahat Johor, Malaysia</w:t>
      </w:r>
    </w:p>
    <w:p w14:paraId="30878029" w14:textId="3D00A894" w:rsidR="00772F03" w:rsidRPr="00A45A3C" w:rsidRDefault="00EB3DE9" w:rsidP="00772F03">
      <w:pPr>
        <w:spacing w:after="0"/>
        <w:jc w:val="center"/>
        <w:rPr>
          <w:rFonts w:ascii="Times New Roman" w:hAnsi="Times New Roman"/>
          <w:i/>
          <w:iCs/>
          <w:noProof/>
          <w:sz w:val="18"/>
          <w:szCs w:val="18"/>
          <w:lang w:val="ms-MY"/>
        </w:rPr>
      </w:pPr>
      <w:r>
        <w:rPr>
          <w:rFonts w:ascii="Times New Roman" w:hAnsi="Times New Roman"/>
          <w:i/>
          <w:iCs/>
          <w:noProof/>
          <w:sz w:val="18"/>
          <w:szCs w:val="18"/>
          <w:vertAlign w:val="superscript"/>
          <w:lang w:val="ms-MY"/>
        </w:rPr>
        <w:t>3</w:t>
      </w:r>
      <w:r w:rsidR="00772F03" w:rsidRPr="00A45A3C">
        <w:rPr>
          <w:rFonts w:ascii="Times New Roman" w:hAnsi="Times New Roman"/>
          <w:i/>
          <w:iCs/>
          <w:noProof/>
          <w:sz w:val="18"/>
          <w:szCs w:val="18"/>
          <w:lang w:val="ms-MY"/>
        </w:rPr>
        <w:t>Faculty of Science and Technology,</w:t>
      </w:r>
    </w:p>
    <w:p w14:paraId="594C84BA" w14:textId="77777777" w:rsidR="00772F03" w:rsidRPr="00A45A3C" w:rsidRDefault="00772F03" w:rsidP="00772F03">
      <w:pPr>
        <w:spacing w:after="0"/>
        <w:jc w:val="center"/>
        <w:rPr>
          <w:rFonts w:ascii="Times New Roman" w:hAnsi="Times New Roman"/>
          <w:i/>
          <w:iCs/>
          <w:noProof/>
          <w:sz w:val="18"/>
          <w:szCs w:val="18"/>
          <w:lang w:val="ms-MY"/>
        </w:rPr>
      </w:pPr>
      <w:r w:rsidRPr="00A45A3C">
        <w:rPr>
          <w:rFonts w:ascii="Times New Roman" w:hAnsi="Times New Roman"/>
          <w:i/>
          <w:iCs/>
          <w:noProof/>
          <w:sz w:val="18"/>
          <w:szCs w:val="18"/>
          <w:lang w:val="ms-MY"/>
        </w:rPr>
        <w:t>Universitas Airlangga, Surabaya, Jawa Timur 60115, Indonesia</w:t>
      </w:r>
    </w:p>
    <w:p w14:paraId="678CB99F" w14:textId="6584672F" w:rsidR="00772F03" w:rsidRPr="00A45A3C" w:rsidRDefault="00EB3DE9" w:rsidP="00772F03">
      <w:pPr>
        <w:spacing w:after="0"/>
        <w:jc w:val="center"/>
        <w:rPr>
          <w:rFonts w:ascii="Times New Roman" w:hAnsi="Times New Roman"/>
          <w:i/>
          <w:iCs/>
          <w:noProof/>
          <w:sz w:val="18"/>
          <w:szCs w:val="18"/>
          <w:lang w:val="ms-MY"/>
        </w:rPr>
      </w:pPr>
      <w:r w:rsidRPr="00EB3DE9">
        <w:rPr>
          <w:rFonts w:ascii="Times New Roman" w:hAnsi="Times New Roman"/>
          <w:i/>
          <w:iCs/>
          <w:noProof/>
          <w:sz w:val="18"/>
          <w:szCs w:val="18"/>
          <w:vertAlign w:val="superscript"/>
          <w:lang w:val="ms-MY"/>
        </w:rPr>
        <w:t>4</w:t>
      </w:r>
      <w:r w:rsidR="00772F03" w:rsidRPr="00A45A3C">
        <w:rPr>
          <w:rFonts w:ascii="Times New Roman" w:hAnsi="Times New Roman"/>
          <w:i/>
          <w:iCs/>
          <w:noProof/>
          <w:sz w:val="18"/>
          <w:szCs w:val="18"/>
          <w:lang w:val="ms-MY"/>
        </w:rPr>
        <w:t>Faculty of Engineering,</w:t>
      </w:r>
    </w:p>
    <w:p w14:paraId="1CB9F1BD" w14:textId="77777777" w:rsidR="00772F03" w:rsidRPr="00A45A3C" w:rsidRDefault="00772F03" w:rsidP="00772F03">
      <w:pPr>
        <w:spacing w:after="0"/>
        <w:jc w:val="center"/>
        <w:rPr>
          <w:rFonts w:ascii="Times New Roman" w:hAnsi="Times New Roman"/>
          <w:i/>
          <w:iCs/>
          <w:noProof/>
          <w:sz w:val="18"/>
          <w:szCs w:val="18"/>
          <w:lang w:val="ms-MY"/>
        </w:rPr>
      </w:pPr>
      <w:r w:rsidRPr="00A45A3C">
        <w:rPr>
          <w:rFonts w:ascii="Times New Roman" w:hAnsi="Times New Roman"/>
          <w:i/>
          <w:iCs/>
          <w:noProof/>
          <w:sz w:val="18"/>
          <w:szCs w:val="18"/>
          <w:lang w:val="ms-MY"/>
        </w:rPr>
        <w:t>Universiti Teknologi Malaysia, 81310 Skudai, Johor, Malaysia</w:t>
      </w:r>
    </w:p>
    <w:p w14:paraId="247BA57F" w14:textId="438B89AD" w:rsidR="00772F03" w:rsidRPr="00A45A3C" w:rsidRDefault="00EB3DE9" w:rsidP="00772F03">
      <w:pPr>
        <w:spacing w:after="0"/>
        <w:jc w:val="center"/>
        <w:rPr>
          <w:rFonts w:ascii="Times New Roman" w:hAnsi="Times New Roman"/>
          <w:i/>
          <w:iCs/>
          <w:noProof/>
          <w:sz w:val="18"/>
          <w:szCs w:val="18"/>
          <w:lang w:val="ms-MY"/>
        </w:rPr>
      </w:pPr>
      <w:r>
        <w:rPr>
          <w:rFonts w:ascii="Times New Roman" w:hAnsi="Times New Roman"/>
          <w:i/>
          <w:iCs/>
          <w:noProof/>
          <w:sz w:val="18"/>
          <w:szCs w:val="18"/>
          <w:vertAlign w:val="superscript"/>
          <w:lang w:val="ms-MY"/>
        </w:rPr>
        <w:t>5</w:t>
      </w:r>
      <w:r w:rsidR="00772F03" w:rsidRPr="00A45A3C">
        <w:rPr>
          <w:rFonts w:ascii="Times New Roman" w:hAnsi="Times New Roman"/>
          <w:i/>
          <w:iCs/>
          <w:noProof/>
          <w:sz w:val="18"/>
          <w:szCs w:val="18"/>
          <w:lang w:val="ms-MY"/>
        </w:rPr>
        <w:t>Bendang Afwa Enterprise Sdn Bhd</w:t>
      </w:r>
    </w:p>
    <w:p w14:paraId="3688B7B4" w14:textId="77777777" w:rsidR="00772F03" w:rsidRPr="00A45A3C" w:rsidRDefault="00772F03" w:rsidP="00772F03">
      <w:pPr>
        <w:spacing w:after="0"/>
        <w:jc w:val="center"/>
        <w:rPr>
          <w:rFonts w:ascii="Times New Roman" w:hAnsi="Times New Roman"/>
          <w:i/>
          <w:iCs/>
          <w:noProof/>
          <w:sz w:val="18"/>
          <w:szCs w:val="18"/>
          <w:lang w:val="ms-MY"/>
        </w:rPr>
      </w:pPr>
      <w:r w:rsidRPr="00A45A3C">
        <w:rPr>
          <w:rFonts w:ascii="Times New Roman" w:hAnsi="Times New Roman"/>
          <w:i/>
          <w:iCs/>
          <w:noProof/>
          <w:sz w:val="18"/>
          <w:szCs w:val="18"/>
          <w:lang w:val="ms-MY"/>
        </w:rPr>
        <w:t>Bukit Tembaga, Kuala Nerang, Kedah, Malaysia</w:t>
      </w:r>
    </w:p>
    <w:p w14:paraId="35FC4191" w14:textId="1B4E3E3C" w:rsidR="00772F03" w:rsidRPr="00A45A3C" w:rsidRDefault="00772F03" w:rsidP="00EB3DE9">
      <w:pPr>
        <w:tabs>
          <w:tab w:val="left" w:pos="3612"/>
        </w:tabs>
        <w:spacing w:after="0"/>
        <w:rPr>
          <w:rFonts w:ascii="Times New Roman" w:hAnsi="Times New Roman"/>
          <w:noProof/>
          <w:sz w:val="18"/>
          <w:szCs w:val="18"/>
          <w:lang w:val="ms-MY"/>
        </w:rPr>
      </w:pPr>
    </w:p>
    <w:p w14:paraId="296C34F7" w14:textId="591DE1BA" w:rsidR="00772F03" w:rsidRPr="00A45A3C" w:rsidRDefault="00772F03" w:rsidP="00772F03">
      <w:pPr>
        <w:spacing w:after="0"/>
        <w:jc w:val="center"/>
        <w:rPr>
          <w:rFonts w:ascii="Times New Roman" w:hAnsi="Times New Roman"/>
          <w:noProof/>
          <w:sz w:val="18"/>
          <w:szCs w:val="18"/>
          <w:lang w:bidi="ar-SA"/>
        </w:rPr>
      </w:pPr>
      <w:r w:rsidRPr="00A45A3C">
        <w:rPr>
          <w:rFonts w:ascii="Times New Roman" w:hAnsi="Times New Roman"/>
          <w:i/>
          <w:iCs/>
          <w:noProof/>
          <w:sz w:val="18"/>
          <w:szCs w:val="18"/>
          <w:lang w:val="ms-MY"/>
        </w:rPr>
        <w:t xml:space="preserve">*Corresponding  authors: </w:t>
      </w:r>
      <w:r>
        <w:rPr>
          <w:rFonts w:ascii="Times New Roman" w:hAnsi="Times New Roman"/>
          <w:i/>
          <w:iCs/>
          <w:noProof/>
          <w:sz w:val="18"/>
          <w:szCs w:val="18"/>
          <w:lang w:val="ms-MY"/>
        </w:rPr>
        <w:t xml:space="preserve"> </w:t>
      </w:r>
      <w:r w:rsidR="00EB3DE9">
        <w:rPr>
          <w:rFonts w:ascii="Times New Roman" w:hAnsi="Times New Roman"/>
          <w:i/>
          <w:iCs/>
          <w:noProof/>
          <w:sz w:val="18"/>
          <w:szCs w:val="18"/>
          <w:lang w:val="ms-MY"/>
        </w:rPr>
        <w:t>norzila</w:t>
      </w:r>
      <w:r w:rsidRPr="00A45A3C">
        <w:rPr>
          <w:rFonts w:ascii="Times New Roman" w:hAnsi="Times New Roman"/>
          <w:i/>
          <w:iCs/>
          <w:noProof/>
          <w:sz w:val="18"/>
          <w:szCs w:val="18"/>
          <w:lang w:val="ms-MY"/>
        </w:rPr>
        <w:t>@uthm.edu.my</w:t>
      </w:r>
    </w:p>
    <w:p w14:paraId="3738A0AD" w14:textId="77777777" w:rsidR="00772F03" w:rsidRDefault="00772F03" w:rsidP="00772F03">
      <w:pPr>
        <w:spacing w:after="0"/>
        <w:jc w:val="center"/>
        <w:rPr>
          <w:rFonts w:ascii="Times New Roman" w:hAnsi="Times New Roman"/>
          <w:noProof/>
          <w:sz w:val="18"/>
          <w:szCs w:val="18"/>
          <w:lang w:bidi="ar-SA"/>
        </w:rPr>
      </w:pPr>
    </w:p>
    <w:p w14:paraId="1278E87D" w14:textId="338E8096" w:rsidR="00772F03" w:rsidRDefault="00772F03" w:rsidP="00772F03">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10 June 2021; Accepted: 16 July 2021; Published:  </w:t>
      </w:r>
      <w:r w:rsidR="00413537">
        <w:rPr>
          <w:rFonts w:ascii="Times New Roman" w:hAnsi="Times New Roman"/>
          <w:noProof/>
          <w:sz w:val="18"/>
          <w:szCs w:val="18"/>
          <w:lang w:bidi="ar-SA"/>
        </w:rPr>
        <w:t>29</w:t>
      </w:r>
      <w:r>
        <w:rPr>
          <w:rFonts w:ascii="Times New Roman" w:hAnsi="Times New Roman"/>
          <w:noProof/>
          <w:sz w:val="18"/>
          <w:szCs w:val="18"/>
          <w:lang w:bidi="ar-SA"/>
        </w:rPr>
        <w:t xml:space="preserve"> August 2021</w:t>
      </w:r>
    </w:p>
    <w:p w14:paraId="437BBC81" w14:textId="77777777" w:rsidR="00772F03" w:rsidRDefault="00772F03" w:rsidP="00772F03">
      <w:pPr>
        <w:spacing w:after="0"/>
        <w:jc w:val="center"/>
        <w:rPr>
          <w:rFonts w:ascii="Times New Roman" w:hAnsi="Times New Roman"/>
          <w:noProof/>
          <w:sz w:val="18"/>
          <w:szCs w:val="18"/>
          <w:lang w:bidi="ar-SA"/>
        </w:rPr>
      </w:pPr>
    </w:p>
    <w:p w14:paraId="7CFB8A6F" w14:textId="77777777" w:rsidR="00772F03" w:rsidRPr="00F447A7" w:rsidRDefault="00772F03" w:rsidP="00772F03">
      <w:pPr>
        <w:spacing w:after="0"/>
        <w:jc w:val="center"/>
        <w:rPr>
          <w:rFonts w:ascii="Times New Roman" w:hAnsi="Times New Roman"/>
          <w:noProof/>
          <w:sz w:val="18"/>
          <w:szCs w:val="18"/>
          <w:lang w:bidi="ar-SA"/>
        </w:rPr>
      </w:pPr>
    </w:p>
    <w:p w14:paraId="519C6EAD" w14:textId="77777777" w:rsidR="006768E9" w:rsidRPr="00F447A7" w:rsidRDefault="006768E9" w:rsidP="002B412F">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764AA405" w14:textId="77777777" w:rsidR="00772F03" w:rsidRPr="00A45A3C" w:rsidRDefault="00772F03" w:rsidP="00772F03">
      <w:pPr>
        <w:spacing w:after="0"/>
        <w:jc w:val="both"/>
        <w:rPr>
          <w:rFonts w:ascii="Times New Roman" w:hAnsi="Times New Roman"/>
          <w:sz w:val="18"/>
          <w:szCs w:val="18"/>
        </w:rPr>
      </w:pPr>
      <w:r w:rsidRPr="00A45A3C">
        <w:rPr>
          <w:rFonts w:ascii="Times New Roman" w:hAnsi="Times New Roman"/>
          <w:sz w:val="18"/>
          <w:szCs w:val="18"/>
        </w:rPr>
        <w:t>Recently the treatment for hard water was by using a technique that will give an impact on the environment and consumer. Sand, zeolite and rice husk-activated carbon can be used as a media for water hardness treatment by adsorption process.</w:t>
      </w:r>
      <w:r>
        <w:rPr>
          <w:rFonts w:ascii="Times New Roman" w:hAnsi="Times New Roman"/>
          <w:sz w:val="18"/>
          <w:szCs w:val="18"/>
        </w:rPr>
        <w:t xml:space="preserve"> </w:t>
      </w:r>
      <w:r w:rsidRPr="00A45A3C">
        <w:rPr>
          <w:rFonts w:ascii="Times New Roman" w:hAnsi="Times New Roman"/>
          <w:sz w:val="18"/>
          <w:szCs w:val="18"/>
        </w:rPr>
        <w:t>Performance of sand, zeolite and rice husk activated carbon (RHAC) for removal of Ca</w:t>
      </w:r>
      <w:r w:rsidRPr="00A45A3C">
        <w:rPr>
          <w:rFonts w:ascii="Times New Roman" w:hAnsi="Times New Roman"/>
          <w:sz w:val="18"/>
          <w:szCs w:val="18"/>
          <w:vertAlign w:val="superscript"/>
        </w:rPr>
        <w:t>2+</w:t>
      </w:r>
      <w:r w:rsidRPr="00A45A3C">
        <w:rPr>
          <w:rFonts w:ascii="Times New Roman" w:hAnsi="Times New Roman"/>
          <w:sz w:val="18"/>
          <w:szCs w:val="18"/>
        </w:rPr>
        <w:t xml:space="preserve"> and Mg</w:t>
      </w:r>
      <w:r w:rsidRPr="00A45A3C">
        <w:rPr>
          <w:rFonts w:ascii="Times New Roman" w:hAnsi="Times New Roman"/>
          <w:sz w:val="18"/>
          <w:szCs w:val="18"/>
          <w:vertAlign w:val="superscript"/>
        </w:rPr>
        <w:t xml:space="preserve">2+ </w:t>
      </w:r>
      <w:r w:rsidRPr="00A45A3C">
        <w:rPr>
          <w:rFonts w:ascii="Times New Roman" w:hAnsi="Times New Roman"/>
          <w:sz w:val="18"/>
          <w:szCs w:val="18"/>
        </w:rPr>
        <w:t>in hard water was investigated by employing a batch experimental set-up. The study considered X-ray fluorescence (XRF) spectroscopy analysis for the evaluation of the chemical composition of the media and Fourier transform infrared (FTIR) spectroscopy for the surface functional group. Experimental adsorption data were modelled by Langmuir, Freundlich and BET. The adsorption process followed the Langmuir isotherm model with high coefficients of correlation R</w:t>
      </w:r>
      <w:r w:rsidRPr="00A45A3C">
        <w:rPr>
          <w:rFonts w:ascii="Times New Roman" w:hAnsi="Times New Roman"/>
          <w:sz w:val="18"/>
          <w:szCs w:val="18"/>
          <w:vertAlign w:val="superscript"/>
        </w:rPr>
        <w:t>2</w:t>
      </w:r>
      <w:r w:rsidRPr="00A45A3C">
        <w:rPr>
          <w:rFonts w:ascii="Times New Roman" w:hAnsi="Times New Roman"/>
          <w:sz w:val="18"/>
          <w:szCs w:val="18"/>
        </w:rPr>
        <w:t xml:space="preserve"> (0.9888) for Ca</w:t>
      </w:r>
      <w:r w:rsidRPr="00A45A3C">
        <w:rPr>
          <w:rFonts w:ascii="Times New Roman" w:hAnsi="Times New Roman"/>
          <w:sz w:val="18"/>
          <w:szCs w:val="18"/>
          <w:vertAlign w:val="superscript"/>
        </w:rPr>
        <w:t>2+</w:t>
      </w:r>
      <w:r w:rsidRPr="00A45A3C">
        <w:rPr>
          <w:rFonts w:ascii="Times New Roman" w:hAnsi="Times New Roman"/>
          <w:sz w:val="18"/>
          <w:szCs w:val="18"/>
        </w:rPr>
        <w:t xml:space="preserve"> and R</w:t>
      </w:r>
      <w:r w:rsidRPr="00A45A3C">
        <w:rPr>
          <w:rFonts w:ascii="Times New Roman" w:hAnsi="Times New Roman"/>
          <w:sz w:val="18"/>
          <w:szCs w:val="18"/>
          <w:vertAlign w:val="superscript"/>
        </w:rPr>
        <w:t>2</w:t>
      </w:r>
      <w:r w:rsidRPr="00A45A3C">
        <w:rPr>
          <w:rFonts w:ascii="Times New Roman" w:hAnsi="Times New Roman"/>
          <w:sz w:val="18"/>
          <w:szCs w:val="18"/>
        </w:rPr>
        <w:t xml:space="preserve"> (0.9662) for Mg</w:t>
      </w:r>
      <w:r w:rsidRPr="00A45A3C">
        <w:rPr>
          <w:rFonts w:ascii="Times New Roman" w:hAnsi="Times New Roman"/>
          <w:sz w:val="18"/>
          <w:szCs w:val="18"/>
          <w:vertAlign w:val="superscript"/>
        </w:rPr>
        <w:t>2+</w:t>
      </w:r>
      <w:r w:rsidRPr="00A45A3C">
        <w:rPr>
          <w:rFonts w:ascii="Times New Roman" w:hAnsi="Times New Roman"/>
          <w:sz w:val="18"/>
          <w:szCs w:val="18"/>
        </w:rPr>
        <w:t>. The R</w:t>
      </w:r>
      <w:r w:rsidRPr="00A45A3C">
        <w:rPr>
          <w:rFonts w:ascii="Times New Roman" w:hAnsi="Times New Roman"/>
          <w:sz w:val="18"/>
          <w:szCs w:val="18"/>
          <w:vertAlign w:val="subscript"/>
        </w:rPr>
        <w:t>L</w:t>
      </w:r>
      <w:r w:rsidRPr="00A45A3C">
        <w:rPr>
          <w:rFonts w:ascii="Times New Roman" w:hAnsi="Times New Roman"/>
          <w:sz w:val="18"/>
          <w:szCs w:val="18"/>
        </w:rPr>
        <w:t xml:space="preserve"> value in this study was less than one for both Ca</w:t>
      </w:r>
      <w:r w:rsidRPr="00A45A3C">
        <w:rPr>
          <w:rFonts w:ascii="Times New Roman" w:hAnsi="Times New Roman"/>
          <w:sz w:val="18"/>
          <w:szCs w:val="18"/>
          <w:vertAlign w:val="superscript"/>
        </w:rPr>
        <w:t>2+</w:t>
      </w:r>
      <w:r w:rsidRPr="00A45A3C">
        <w:rPr>
          <w:rFonts w:ascii="Times New Roman" w:hAnsi="Times New Roman"/>
          <w:sz w:val="18"/>
          <w:szCs w:val="18"/>
        </w:rPr>
        <w:t xml:space="preserve"> and Mg</w:t>
      </w:r>
      <w:r w:rsidRPr="00A45A3C">
        <w:rPr>
          <w:rFonts w:ascii="Times New Roman" w:hAnsi="Times New Roman"/>
          <w:sz w:val="18"/>
          <w:szCs w:val="18"/>
          <w:vertAlign w:val="superscript"/>
        </w:rPr>
        <w:t>2+</w:t>
      </w:r>
      <w:r w:rsidRPr="00A45A3C">
        <w:rPr>
          <w:rFonts w:ascii="Times New Roman" w:hAnsi="Times New Roman"/>
          <w:sz w:val="18"/>
          <w:szCs w:val="18"/>
        </w:rPr>
        <w:t>, indicating that the absorption of the metal ion onto all the media is favourable. The pseudo-second-order fitted well in correlation to the experiment results. The results indicate that sand, zeolite, and RHAC have chemisorption mechanisms and can be alternative media for hard water treatment using the adsorption process.  Furthermore, there will be an advantage in terms of economic and environment-friendly media.</w:t>
      </w:r>
    </w:p>
    <w:p w14:paraId="2883512C" w14:textId="77777777" w:rsidR="00772F03" w:rsidRPr="00A45A3C" w:rsidRDefault="00772F03" w:rsidP="00772F03">
      <w:pPr>
        <w:spacing w:after="0"/>
        <w:jc w:val="both"/>
        <w:rPr>
          <w:rFonts w:ascii="Times New Roman" w:hAnsi="Times New Roman"/>
          <w:sz w:val="18"/>
          <w:szCs w:val="18"/>
        </w:rPr>
      </w:pPr>
    </w:p>
    <w:p w14:paraId="50CDDA7A" w14:textId="6A697AC1" w:rsidR="00772F03" w:rsidRPr="00A45A3C" w:rsidRDefault="00772F03" w:rsidP="00772F03">
      <w:pPr>
        <w:spacing w:after="0"/>
        <w:jc w:val="both"/>
        <w:rPr>
          <w:rFonts w:ascii="Times New Roman" w:hAnsi="Times New Roman"/>
          <w:sz w:val="18"/>
          <w:szCs w:val="18"/>
        </w:rPr>
      </w:pPr>
      <w:r w:rsidRPr="00A45A3C">
        <w:rPr>
          <w:rFonts w:ascii="Times New Roman" w:hAnsi="Times New Roman"/>
          <w:b/>
          <w:bCs/>
          <w:sz w:val="18"/>
          <w:szCs w:val="18"/>
        </w:rPr>
        <w:t>Keywords:</w:t>
      </w:r>
      <w:r w:rsidRPr="00A45A3C">
        <w:rPr>
          <w:rFonts w:ascii="Times New Roman" w:hAnsi="Times New Roman"/>
          <w:sz w:val="18"/>
          <w:szCs w:val="18"/>
        </w:rPr>
        <w:t xml:space="preserve"> </w:t>
      </w:r>
      <w:r>
        <w:rPr>
          <w:rFonts w:ascii="Times New Roman" w:hAnsi="Times New Roman"/>
          <w:sz w:val="18"/>
          <w:szCs w:val="18"/>
        </w:rPr>
        <w:t xml:space="preserve"> </w:t>
      </w:r>
      <w:r w:rsidRPr="00A45A3C">
        <w:rPr>
          <w:rFonts w:ascii="Times New Roman" w:hAnsi="Times New Roman"/>
          <w:sz w:val="18"/>
          <w:szCs w:val="18"/>
        </w:rPr>
        <w:t>adsorption</w:t>
      </w:r>
      <w:r w:rsidR="00EB3DE9">
        <w:rPr>
          <w:rFonts w:ascii="Times New Roman" w:hAnsi="Times New Roman"/>
          <w:sz w:val="18"/>
          <w:szCs w:val="18"/>
        </w:rPr>
        <w:t>,</w:t>
      </w:r>
      <w:r w:rsidRPr="00A45A3C">
        <w:rPr>
          <w:rFonts w:ascii="Times New Roman" w:hAnsi="Times New Roman"/>
          <w:sz w:val="18"/>
          <w:szCs w:val="18"/>
        </w:rPr>
        <w:t xml:space="preserve"> kinetic study, filter media, groundwater treatment, hard water, isotherm study</w:t>
      </w:r>
    </w:p>
    <w:p w14:paraId="3C7A96CC" w14:textId="77777777" w:rsidR="00DD377F" w:rsidRDefault="00DD377F" w:rsidP="002B412F">
      <w:pPr>
        <w:spacing w:after="0"/>
        <w:jc w:val="center"/>
        <w:rPr>
          <w:rFonts w:ascii="Times New Roman" w:hAnsi="Times New Roman"/>
          <w:b/>
          <w:noProof/>
          <w:sz w:val="18"/>
          <w:szCs w:val="18"/>
          <w:lang w:bidi="ar-SA"/>
        </w:rPr>
      </w:pPr>
    </w:p>
    <w:p w14:paraId="45F7F5C9" w14:textId="77777777" w:rsidR="006768E9" w:rsidRPr="00F447A7" w:rsidRDefault="006768E9" w:rsidP="002B412F">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14:paraId="59E4B1E4" w14:textId="77777777" w:rsidR="00772F03" w:rsidRPr="00A45A3C" w:rsidRDefault="00772F03" w:rsidP="00772F03">
      <w:pPr>
        <w:spacing w:after="0"/>
        <w:jc w:val="both"/>
        <w:rPr>
          <w:rFonts w:ascii="Times New Roman" w:hAnsi="Times New Roman"/>
          <w:noProof/>
          <w:sz w:val="18"/>
          <w:szCs w:val="18"/>
          <w:lang w:val="ms-MY"/>
        </w:rPr>
      </w:pPr>
      <w:r w:rsidRPr="00A45A3C">
        <w:rPr>
          <w:rFonts w:ascii="Times New Roman" w:hAnsi="Times New Roman"/>
          <w:noProof/>
          <w:sz w:val="18"/>
          <w:szCs w:val="18"/>
          <w:lang w:val="ms-MY"/>
        </w:rPr>
        <w:t>Rawatan keliatan air yang sedia ada  memberi kesan  kepada pengguna dan alam sekitar.  Pasir, zeolit dan karbon teraktif dari sekam padi boleh digunakan sebagai media bagi rawatan air liat.  Semua media ini akan bertindak sebagai penyerap.</w:t>
      </w:r>
      <w:r>
        <w:rPr>
          <w:rFonts w:ascii="Times New Roman" w:hAnsi="Times New Roman"/>
          <w:noProof/>
          <w:sz w:val="18"/>
          <w:szCs w:val="18"/>
          <w:lang w:val="ms-MY"/>
        </w:rPr>
        <w:t xml:space="preserve"> </w:t>
      </w:r>
      <w:r w:rsidRPr="00A45A3C">
        <w:rPr>
          <w:rFonts w:ascii="Times New Roman" w:hAnsi="Times New Roman"/>
          <w:noProof/>
          <w:sz w:val="18"/>
          <w:szCs w:val="18"/>
          <w:lang w:val="ms-MY"/>
        </w:rPr>
        <w:t>Eksperimen kaedah kelompok digunakan bagi menyiasat keberkesanan pasir, zeolit dan karbon teraktif dari sekam padi dalam menyerap dan merendahkan nilai bagi ion Ca</w:t>
      </w:r>
      <w:r w:rsidRPr="00A45A3C">
        <w:rPr>
          <w:rFonts w:ascii="Times New Roman" w:hAnsi="Times New Roman"/>
          <w:noProof/>
          <w:sz w:val="18"/>
          <w:szCs w:val="18"/>
          <w:vertAlign w:val="superscript"/>
          <w:lang w:val="ms-MY"/>
        </w:rPr>
        <w:t xml:space="preserve">2+ </w:t>
      </w:r>
      <w:r w:rsidRPr="00A45A3C">
        <w:rPr>
          <w:rFonts w:ascii="Times New Roman" w:hAnsi="Times New Roman"/>
          <w:noProof/>
          <w:sz w:val="18"/>
          <w:szCs w:val="18"/>
          <w:lang w:val="ms-MY"/>
        </w:rPr>
        <w:t>dan Mg</w:t>
      </w:r>
      <w:r w:rsidRPr="00A45A3C">
        <w:rPr>
          <w:rFonts w:ascii="Times New Roman" w:hAnsi="Times New Roman"/>
          <w:noProof/>
          <w:sz w:val="18"/>
          <w:szCs w:val="18"/>
          <w:vertAlign w:val="superscript"/>
          <w:lang w:val="ms-MY"/>
        </w:rPr>
        <w:t xml:space="preserve">2+ </w:t>
      </w:r>
      <w:r w:rsidRPr="00A45A3C">
        <w:rPr>
          <w:rFonts w:ascii="Times New Roman" w:hAnsi="Times New Roman"/>
          <w:noProof/>
          <w:sz w:val="18"/>
          <w:szCs w:val="18"/>
          <w:lang w:val="ms-MY"/>
        </w:rPr>
        <w:t xml:space="preserve">di dalam air bawah tanah. Analisis spektroskopi pendaflour sinar-X (XRF) ke atas </w:t>
      </w:r>
      <w:r w:rsidRPr="00A45A3C">
        <w:rPr>
          <w:rFonts w:ascii="Times New Roman" w:hAnsi="Times New Roman"/>
          <w:noProof/>
          <w:sz w:val="18"/>
          <w:szCs w:val="18"/>
          <w:lang w:val="ms-MY"/>
        </w:rPr>
        <w:lastRenderedPageBreak/>
        <w:t>komposisi bahan kimia dan spektroskopi infra merah transformasi Fourier (FTIR) pada setiap media turut dijalankan. Hasil dapatan daripada ekperimen kaedah kelompok, keputusannya disuaipadan dengan kaedah permodelan Langmuir, Freundlich and BET bagi mengenalpasti sifat kebolehserapan semua media.  Proses penjerapan adalah memenuhi kriteria permodelan Langmuir dengan nilai pekali R</w:t>
      </w:r>
      <w:r w:rsidRPr="00A45A3C">
        <w:rPr>
          <w:rFonts w:ascii="Times New Roman" w:hAnsi="Times New Roman"/>
          <w:noProof/>
          <w:sz w:val="18"/>
          <w:szCs w:val="18"/>
          <w:vertAlign w:val="superscript"/>
          <w:lang w:val="ms-MY"/>
        </w:rPr>
        <w:t>2</w:t>
      </w:r>
      <w:r w:rsidRPr="00A45A3C">
        <w:rPr>
          <w:rFonts w:ascii="Times New Roman" w:hAnsi="Times New Roman"/>
          <w:noProof/>
          <w:sz w:val="18"/>
          <w:szCs w:val="18"/>
          <w:lang w:val="ms-MY"/>
        </w:rPr>
        <w:t xml:space="preserve"> (0.9888) untuk Ca</w:t>
      </w:r>
      <w:r w:rsidRPr="00A45A3C">
        <w:rPr>
          <w:rFonts w:ascii="Times New Roman" w:hAnsi="Times New Roman"/>
          <w:noProof/>
          <w:sz w:val="18"/>
          <w:szCs w:val="18"/>
          <w:vertAlign w:val="superscript"/>
          <w:lang w:val="ms-MY"/>
        </w:rPr>
        <w:t>2+</w:t>
      </w:r>
      <w:r w:rsidRPr="00A45A3C">
        <w:rPr>
          <w:rFonts w:ascii="Times New Roman" w:hAnsi="Times New Roman"/>
          <w:noProof/>
          <w:sz w:val="18"/>
          <w:szCs w:val="18"/>
          <w:lang w:val="ms-MY"/>
        </w:rPr>
        <w:t>, dan R</w:t>
      </w:r>
      <w:r w:rsidRPr="00A45A3C">
        <w:rPr>
          <w:rFonts w:ascii="Times New Roman" w:hAnsi="Times New Roman"/>
          <w:noProof/>
          <w:sz w:val="18"/>
          <w:szCs w:val="18"/>
          <w:vertAlign w:val="superscript"/>
          <w:lang w:val="ms-MY"/>
        </w:rPr>
        <w:t>2</w:t>
      </w:r>
      <w:r w:rsidRPr="00A45A3C">
        <w:rPr>
          <w:rFonts w:ascii="Times New Roman" w:hAnsi="Times New Roman"/>
          <w:noProof/>
          <w:sz w:val="18"/>
          <w:szCs w:val="18"/>
          <w:lang w:val="ms-MY"/>
        </w:rPr>
        <w:t xml:space="preserve"> (0.9662) untuk Mg</w:t>
      </w:r>
      <w:r w:rsidRPr="00A45A3C">
        <w:rPr>
          <w:rFonts w:ascii="Times New Roman" w:hAnsi="Times New Roman"/>
          <w:noProof/>
          <w:sz w:val="18"/>
          <w:szCs w:val="18"/>
          <w:vertAlign w:val="superscript"/>
          <w:lang w:val="ms-MY"/>
        </w:rPr>
        <w:t>2+</w:t>
      </w:r>
      <w:r w:rsidRPr="00A45A3C">
        <w:rPr>
          <w:rFonts w:ascii="Times New Roman" w:hAnsi="Times New Roman"/>
          <w:noProof/>
          <w:sz w:val="18"/>
          <w:szCs w:val="18"/>
          <w:lang w:val="ms-MY"/>
        </w:rPr>
        <w:t>. Nilai bagi R</w:t>
      </w:r>
      <w:r w:rsidRPr="00A45A3C">
        <w:rPr>
          <w:rFonts w:ascii="Times New Roman" w:hAnsi="Times New Roman"/>
          <w:noProof/>
          <w:sz w:val="18"/>
          <w:szCs w:val="18"/>
          <w:vertAlign w:val="subscript"/>
          <w:lang w:val="ms-MY"/>
        </w:rPr>
        <w:t>L</w:t>
      </w:r>
      <w:r w:rsidRPr="00A45A3C">
        <w:rPr>
          <w:rFonts w:ascii="Times New Roman" w:hAnsi="Times New Roman"/>
          <w:noProof/>
          <w:sz w:val="18"/>
          <w:szCs w:val="18"/>
          <w:lang w:val="ms-MY"/>
        </w:rPr>
        <w:t xml:space="preserve"> bagi kajian ini adalah adalah kurang dari nilai satu, maka  menunjukkan semua media berfungsi sebagai agen penjerap bagi ion Ca</w:t>
      </w:r>
      <w:r w:rsidRPr="00A45A3C">
        <w:rPr>
          <w:rFonts w:ascii="Times New Roman" w:hAnsi="Times New Roman"/>
          <w:noProof/>
          <w:sz w:val="18"/>
          <w:szCs w:val="18"/>
          <w:vertAlign w:val="superscript"/>
          <w:lang w:val="ms-MY"/>
        </w:rPr>
        <w:t xml:space="preserve">2+ </w:t>
      </w:r>
      <w:r w:rsidRPr="00A45A3C">
        <w:rPr>
          <w:rFonts w:ascii="Times New Roman" w:hAnsi="Times New Roman"/>
          <w:noProof/>
          <w:sz w:val="18"/>
          <w:szCs w:val="18"/>
          <w:lang w:val="ms-MY"/>
        </w:rPr>
        <w:t>dan  Mg</w:t>
      </w:r>
      <w:r w:rsidRPr="00A45A3C">
        <w:rPr>
          <w:rFonts w:ascii="Times New Roman" w:hAnsi="Times New Roman"/>
          <w:noProof/>
          <w:sz w:val="18"/>
          <w:szCs w:val="18"/>
          <w:vertAlign w:val="superscript"/>
          <w:lang w:val="ms-MY"/>
        </w:rPr>
        <w:t>2+</w:t>
      </w:r>
      <w:r w:rsidRPr="00A45A3C">
        <w:rPr>
          <w:rFonts w:ascii="Times New Roman" w:hAnsi="Times New Roman"/>
          <w:noProof/>
          <w:sz w:val="18"/>
          <w:szCs w:val="18"/>
          <w:lang w:val="ms-MY"/>
        </w:rPr>
        <w:t>.  Kajian kinetik mekanisme penjerapan dikategorikan sebagai tertib pseudo-kedua, ini membuktikan media pasir, zeolit dan karbon teraktif dari sekam padi mempunyai mekanisme penjerapan secara tindakbalas kimia. Maka dengan itu kaedah penjerapan dengan menggunakan media ini dapat digunakan sebagai rawatan kepada keliatan air. Media pasir, zeolit dan  karbon teraktif  dari sekam padi mudah didapati adalah merupakan kelebihan untuk dipilih sebagai media rawatan bagi keliatan air.</w:t>
      </w:r>
    </w:p>
    <w:p w14:paraId="35896440" w14:textId="77777777" w:rsidR="00772F03" w:rsidRPr="00A45A3C" w:rsidRDefault="00772F03" w:rsidP="00772F03">
      <w:pPr>
        <w:spacing w:after="0"/>
        <w:jc w:val="both"/>
        <w:rPr>
          <w:rFonts w:ascii="Times New Roman" w:hAnsi="Times New Roman"/>
          <w:noProof/>
          <w:sz w:val="18"/>
          <w:szCs w:val="18"/>
          <w:lang w:val="ms-MY"/>
        </w:rPr>
      </w:pPr>
    </w:p>
    <w:p w14:paraId="72D7BEB8" w14:textId="77777777" w:rsidR="00772F03" w:rsidRPr="00A45A3C" w:rsidRDefault="00772F03" w:rsidP="00772F03">
      <w:pPr>
        <w:spacing w:after="0"/>
        <w:jc w:val="both"/>
        <w:rPr>
          <w:rFonts w:ascii="Times New Roman" w:hAnsi="Times New Roman"/>
          <w:noProof/>
          <w:sz w:val="18"/>
          <w:szCs w:val="18"/>
          <w:lang w:val="ms-MY"/>
        </w:rPr>
      </w:pPr>
      <w:r w:rsidRPr="00A45A3C">
        <w:rPr>
          <w:rFonts w:ascii="Times New Roman" w:hAnsi="Times New Roman"/>
          <w:b/>
          <w:bCs/>
          <w:noProof/>
          <w:sz w:val="18"/>
          <w:szCs w:val="18"/>
          <w:lang w:val="ms-MY"/>
        </w:rPr>
        <w:t xml:space="preserve">Kata kunci: </w:t>
      </w:r>
      <w:r>
        <w:rPr>
          <w:rFonts w:ascii="Times New Roman" w:hAnsi="Times New Roman"/>
          <w:b/>
          <w:bCs/>
          <w:noProof/>
          <w:sz w:val="18"/>
          <w:szCs w:val="18"/>
          <w:lang w:val="ms-MY"/>
        </w:rPr>
        <w:t xml:space="preserve"> </w:t>
      </w:r>
      <w:r w:rsidRPr="00A45A3C">
        <w:rPr>
          <w:rFonts w:ascii="Times New Roman" w:hAnsi="Times New Roman"/>
          <w:noProof/>
          <w:sz w:val="18"/>
          <w:szCs w:val="18"/>
          <w:lang w:val="ms-MY"/>
        </w:rPr>
        <w:t>kajian penjerapan kinetik, media penapis, rawatan air bawah tanah, keliatan air, kajian isoterm</w:t>
      </w:r>
    </w:p>
    <w:p w14:paraId="18F54A31" w14:textId="77777777" w:rsidR="00494C46" w:rsidRPr="00BE7C30" w:rsidRDefault="00494C46" w:rsidP="00B303D0">
      <w:pPr>
        <w:spacing w:after="0"/>
        <w:rPr>
          <w:rFonts w:ascii="Times New Roman" w:hAnsi="Times New Roman"/>
          <w:noProof/>
          <w:sz w:val="20"/>
          <w:szCs w:val="20"/>
          <w:lang w:bidi="ar-SA"/>
        </w:rPr>
      </w:pPr>
    </w:p>
    <w:p w14:paraId="69D5463A" w14:textId="77777777" w:rsidR="00B303D0" w:rsidRDefault="00B303D0" w:rsidP="002B412F">
      <w:pPr>
        <w:spacing w:after="0"/>
        <w:jc w:val="center"/>
        <w:rPr>
          <w:rFonts w:ascii="Times New Roman" w:hAnsi="Times New Roman"/>
          <w:b/>
          <w:noProof/>
          <w:sz w:val="20"/>
          <w:szCs w:val="20"/>
          <w:lang w:bidi="ar-SA"/>
        </w:rPr>
        <w:sectPr w:rsidR="00B303D0" w:rsidSect="00A76FF6">
          <w:headerReference w:type="even" r:id="rId9"/>
          <w:headerReference w:type="default" r:id="rId10"/>
          <w:footerReference w:type="even" r:id="rId11"/>
          <w:footerReference w:type="default" r:id="rId12"/>
          <w:headerReference w:type="first" r:id="rId13"/>
          <w:pgSz w:w="12240" w:h="15840" w:code="1"/>
          <w:pgMar w:top="1800" w:right="1469" w:bottom="1699" w:left="1440" w:header="706" w:footer="706" w:gutter="0"/>
          <w:pgNumType w:start="561"/>
          <w:cols w:space="708"/>
          <w:docGrid w:linePitch="360"/>
        </w:sectPr>
      </w:pPr>
    </w:p>
    <w:p w14:paraId="152BE962" w14:textId="2F123DB0"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14B801BC" w14:textId="77777777" w:rsidR="00772F03" w:rsidRPr="00A45A3C" w:rsidRDefault="00772F03" w:rsidP="00772F03">
      <w:pPr>
        <w:spacing w:after="0"/>
        <w:jc w:val="both"/>
        <w:rPr>
          <w:rFonts w:ascii="Times New Roman" w:hAnsi="Times New Roman"/>
          <w:sz w:val="20"/>
          <w:szCs w:val="20"/>
        </w:rPr>
      </w:pPr>
      <w:r w:rsidRPr="00A45A3C">
        <w:rPr>
          <w:rFonts w:ascii="Times New Roman" w:hAnsi="Times New Roman"/>
          <w:sz w:val="20"/>
          <w:szCs w:val="20"/>
        </w:rPr>
        <w:t xml:space="preserve">Particularly in Malaysia, drinking water is mainly supplied through surface water treatment plants and distributed to the public by a centralised piping system.  The implication of water scarcity in Malaysia has been increased widely and demand for other water supply sources has been increased such as groundwater </w:t>
      </w:r>
      <w:r w:rsidRPr="00A45A3C">
        <w:rPr>
          <w:rFonts w:ascii="Times New Roman" w:hAnsi="Times New Roman"/>
          <w:sz w:val="20"/>
          <w:szCs w:val="20"/>
        </w:rPr>
        <w:fldChar w:fldCharType="begin"/>
      </w:r>
      <w:r w:rsidRPr="00A45A3C">
        <w:rPr>
          <w:rFonts w:ascii="Times New Roman" w:hAnsi="Times New Roman"/>
          <w:sz w:val="20"/>
          <w:szCs w:val="20"/>
        </w:rPr>
        <w:instrText xml:space="preserve"> ADDIN EN.CITE &lt;EndNote&gt;&lt;Cite&gt;&lt;Author&gt;Ahmed&lt;/Author&gt;&lt;Year&gt;2014&lt;/Year&gt;&lt;RecNum&gt;1184&lt;/RecNum&gt;&lt;DisplayText&gt;[1]&lt;/DisplayText&gt;&lt;record&gt;&lt;rec-number&gt;1184&lt;/rec-number&gt;&lt;foreign-keys&gt;&lt;key app="EN" db-id="pwrevsx20tsrdmer2s75dzpfrrpzavrefw05" timestamp="1627603048"&gt;1184&lt;/key&gt;&lt;/foreign-keys&gt;&lt;ref-type name="Journal Article"&gt;17&lt;/ref-type&gt;&lt;contributors&gt;&lt;authors&gt;&lt;author&gt;Ahmed, Ferdoushi&lt;/author&gt;&lt;author&gt;Siwar, Chamhuri&lt;/author&gt;&lt;author&gt;Begum, Rawshan Ara&lt;/author&gt;&lt;/authors&gt;&lt;/contributors&gt;&lt;titles&gt;&lt;title&gt;Water resources in Malaysia: Issues and challenges&lt;/title&gt;&lt;secondary-title&gt;J. Food Agric. Environ&lt;/secondary-title&gt;&lt;/titles&gt;&lt;periodical&gt;&lt;full-title&gt;J. Food Agric. Environ&lt;/full-title&gt;&lt;/periodical&gt;&lt;pages&gt;1100-1104&lt;/pages&gt;&lt;volume&gt;12&lt;/volume&gt;&lt;number&gt;2&lt;/number&gt;&lt;dates&gt;&lt;year&gt;2014&lt;/year&gt;&lt;/dates&gt;&lt;urls&gt;&lt;/urls&gt;&lt;/record&gt;&lt;/Cite&gt;&lt;/EndNote&gt;</w:instrText>
      </w:r>
      <w:r w:rsidRPr="00A45A3C">
        <w:rPr>
          <w:rFonts w:ascii="Times New Roman" w:hAnsi="Times New Roman"/>
          <w:sz w:val="20"/>
          <w:szCs w:val="20"/>
        </w:rPr>
        <w:fldChar w:fldCharType="separate"/>
      </w:r>
      <w:r w:rsidRPr="00A45A3C">
        <w:rPr>
          <w:rFonts w:ascii="Times New Roman" w:hAnsi="Times New Roman"/>
          <w:noProof/>
          <w:sz w:val="20"/>
          <w:szCs w:val="20"/>
        </w:rPr>
        <w:t>[1]</w:t>
      </w:r>
      <w:r w:rsidRPr="00A45A3C">
        <w:rPr>
          <w:rFonts w:ascii="Times New Roman" w:hAnsi="Times New Roman"/>
          <w:sz w:val="20"/>
          <w:szCs w:val="20"/>
        </w:rPr>
        <w:fldChar w:fldCharType="end"/>
      </w:r>
      <w:r w:rsidRPr="00A45A3C">
        <w:rPr>
          <w:rFonts w:ascii="Times New Roman" w:hAnsi="Times New Roman"/>
          <w:sz w:val="20"/>
          <w:szCs w:val="20"/>
        </w:rPr>
        <w:t>. Groundwater is being utilized for drinking purposes in some</w:t>
      </w:r>
      <w:r w:rsidRPr="00A45A3C">
        <w:rPr>
          <w:rFonts w:ascii="Times New Roman" w:hAnsi="Times New Roman"/>
          <w:sz w:val="20"/>
          <w:szCs w:val="20"/>
          <w:lang w:val="en-MY"/>
        </w:rPr>
        <w:t xml:space="preserve"> </w:t>
      </w:r>
      <w:r w:rsidRPr="00A45A3C">
        <w:rPr>
          <w:rFonts w:ascii="Times New Roman" w:hAnsi="Times New Roman"/>
          <w:sz w:val="20"/>
          <w:szCs w:val="20"/>
        </w:rPr>
        <w:t xml:space="preserve">Malaysian states like Kelantan, Terengganu, Pahang, Perlis, Kedah, Sabah, and Sarawak </w:t>
      </w:r>
      <w:r w:rsidRPr="00A45A3C">
        <w:rPr>
          <w:rFonts w:ascii="Times New Roman" w:hAnsi="Times New Roman"/>
          <w:sz w:val="20"/>
          <w:szCs w:val="20"/>
        </w:rPr>
        <w:fldChar w:fldCharType="begin"/>
      </w:r>
      <w:r w:rsidRPr="00A45A3C">
        <w:rPr>
          <w:rFonts w:ascii="Times New Roman" w:hAnsi="Times New Roman"/>
          <w:sz w:val="20"/>
          <w:szCs w:val="20"/>
        </w:rPr>
        <w:instrText xml:space="preserve"> ADDIN EN.CITE &lt;EndNote&gt;&lt;Cite&gt;&lt;Author&gt;Ab Razak&lt;/Author&gt;&lt;Year&gt;2015&lt;/Year&gt;&lt;RecNum&gt;1185&lt;/RecNum&gt;&lt;DisplayText&gt;[2]&lt;/DisplayText&gt;&lt;record&gt;&lt;rec-number&gt;1185&lt;/rec-number&gt;&lt;foreign-keys&gt;&lt;key app="EN" db-id="pwrevsx20tsrdmer2s75dzpfrrpzavrefw05" timestamp="1627603148"&gt;1185&lt;/key&gt;&lt;/foreign-keys&gt;&lt;ref-type name="Journal Article"&gt;17&lt;/ref-type&gt;&lt;contributors&gt;&lt;authors&gt;&lt;author&gt;Ab Razak, Nurul Hafiza&lt;/author&gt;&lt;author&gt;Praveena, Sarva Mangala&lt;/author&gt;&lt;author&gt;Aris, Ahmad Zaharin&lt;/author&gt;&lt;author&gt;Hashim, Zailina&lt;/author&gt;&lt;/authors&gt;&lt;/contributors&gt;&lt;titles&gt;&lt;title&gt;Drinking water studies: A review on heavy metal, application of biomarker and health risk assessment (a special focus in Malaysia)&lt;/title&gt;&lt;secondary-title&gt;Journal of epidemiology and global health&lt;/secondary-title&gt;&lt;/titles&gt;&lt;periodical&gt;&lt;full-title&gt;Journal of epidemiology and global health&lt;/full-title&gt;&lt;/periodical&gt;&lt;pages&gt;297-310&lt;/pages&gt;&lt;volume&gt;5&lt;/volume&gt;&lt;number&gt;4&lt;/number&gt;&lt;dates&gt;&lt;year&gt;2015&lt;/year&gt;&lt;/dates&gt;&lt;isbn&gt;2210-6006&lt;/isbn&gt;&lt;urls&gt;&lt;/urls&gt;&lt;/record&gt;&lt;/Cite&gt;&lt;/EndNote&gt;</w:instrText>
      </w:r>
      <w:r w:rsidRPr="00A45A3C">
        <w:rPr>
          <w:rFonts w:ascii="Times New Roman" w:hAnsi="Times New Roman"/>
          <w:sz w:val="20"/>
          <w:szCs w:val="20"/>
        </w:rPr>
        <w:fldChar w:fldCharType="separate"/>
      </w:r>
      <w:r w:rsidRPr="00A45A3C">
        <w:rPr>
          <w:rFonts w:ascii="Times New Roman" w:hAnsi="Times New Roman"/>
          <w:noProof/>
          <w:sz w:val="20"/>
          <w:szCs w:val="20"/>
        </w:rPr>
        <w:t>[2]</w:t>
      </w:r>
      <w:r w:rsidRPr="00A45A3C">
        <w:rPr>
          <w:rFonts w:ascii="Times New Roman" w:hAnsi="Times New Roman"/>
          <w:sz w:val="20"/>
          <w:szCs w:val="20"/>
        </w:rPr>
        <w:fldChar w:fldCharType="end"/>
      </w:r>
      <w:r w:rsidRPr="00A45A3C">
        <w:rPr>
          <w:rFonts w:ascii="Times New Roman" w:hAnsi="Times New Roman"/>
          <w:sz w:val="20"/>
          <w:szCs w:val="20"/>
        </w:rPr>
        <w:t xml:space="preserve">. Demands for groundwater as an alternative source for water supply are also increasing due to surface water pollution. However, groundwater is a fresh source of water, which is available beneath the Earth’s surface. But its quality is a problem in terms of hardness, salinity and presence of iron, manganese, ammonium, fluoride and rarely nitrate and arsenic </w:t>
      </w:r>
      <w:r w:rsidRPr="00A45A3C">
        <w:rPr>
          <w:rFonts w:ascii="Times New Roman" w:hAnsi="Times New Roman"/>
          <w:sz w:val="20"/>
          <w:szCs w:val="20"/>
        </w:rPr>
        <w:fldChar w:fldCharType="begin"/>
      </w:r>
      <w:r w:rsidRPr="00A45A3C">
        <w:rPr>
          <w:rFonts w:ascii="Times New Roman" w:hAnsi="Times New Roman"/>
          <w:sz w:val="20"/>
          <w:szCs w:val="20"/>
        </w:rPr>
        <w:instrText xml:space="preserve"> ADDIN EN.CITE &lt;EndNote&gt;&lt;Cite&gt;&lt;Author&gt;Aziz&lt;/Author&gt;&lt;Year&gt;2017&lt;/Year&gt;&lt;RecNum&gt;1186&lt;/RecNum&gt;&lt;DisplayText&gt;[3]&lt;/DisplayText&gt;&lt;record&gt;&lt;rec-number&gt;1186&lt;/rec-number&gt;&lt;foreign-keys&gt;&lt;key app="EN" db-id="pwrevsx20tsrdmer2s75dzpfrrpzavrefw05" timestamp="1627603219"&gt;1186&lt;/key&gt;&lt;/foreign-keys&gt;&lt;ref-type name="Conference Proceedings"&gt;10&lt;/ref-type&gt;&lt;contributors&gt;&lt;authors&gt;&lt;author&gt;Aziz, Nor Izzah Abdul&lt;/author&gt;&lt;author&gt;Othman, Norzila&lt;/author&gt;&lt;/authors&gt;&lt;/contributors&gt;&lt;titles&gt;&lt;title&gt;Groundwater Quality and Soil Characterization: A Case Study at Bukit Tembaga, Kuala Nerang, Kedah&lt;/title&gt;&lt;secondary-title&gt;MATEC Web of Conferences&lt;/secondary-title&gt;&lt;/titles&gt;&lt;pages&gt;05011&lt;/pages&gt;&lt;volume&gt;103&lt;/volume&gt;&lt;dates&gt;&lt;year&gt;2017&lt;/year&gt;&lt;/dates&gt;&lt;publisher&gt;EDP Sciences&lt;/publisher&gt;&lt;isbn&gt;2261-236X&lt;/isbn&gt;&lt;urls&gt;&lt;/urls&gt;&lt;/record&gt;&lt;/Cite&gt;&lt;/EndNote&gt;</w:instrText>
      </w:r>
      <w:r w:rsidRPr="00A45A3C">
        <w:rPr>
          <w:rFonts w:ascii="Times New Roman" w:hAnsi="Times New Roman"/>
          <w:sz w:val="20"/>
          <w:szCs w:val="20"/>
        </w:rPr>
        <w:fldChar w:fldCharType="separate"/>
      </w:r>
      <w:r w:rsidRPr="00A45A3C">
        <w:rPr>
          <w:rFonts w:ascii="Times New Roman" w:hAnsi="Times New Roman"/>
          <w:noProof/>
          <w:sz w:val="20"/>
          <w:szCs w:val="20"/>
        </w:rPr>
        <w:t>[3]</w:t>
      </w:r>
      <w:r w:rsidRPr="00A45A3C">
        <w:rPr>
          <w:rFonts w:ascii="Times New Roman" w:hAnsi="Times New Roman"/>
          <w:sz w:val="20"/>
          <w:szCs w:val="20"/>
        </w:rPr>
        <w:fldChar w:fldCharType="end"/>
      </w:r>
      <w:r w:rsidRPr="00A45A3C">
        <w:rPr>
          <w:rFonts w:ascii="Times New Roman" w:hAnsi="Times New Roman"/>
          <w:sz w:val="20"/>
          <w:szCs w:val="20"/>
        </w:rPr>
        <w:t>.</w:t>
      </w:r>
    </w:p>
    <w:p w14:paraId="722749BC" w14:textId="77777777" w:rsidR="00772F03" w:rsidRPr="00A45A3C" w:rsidRDefault="00772F03" w:rsidP="00772F03">
      <w:pPr>
        <w:spacing w:after="0"/>
        <w:jc w:val="both"/>
        <w:rPr>
          <w:rFonts w:ascii="Times New Roman" w:hAnsi="Times New Roman"/>
          <w:sz w:val="20"/>
          <w:szCs w:val="20"/>
        </w:rPr>
      </w:pPr>
    </w:p>
    <w:p w14:paraId="6844933A" w14:textId="06867A37" w:rsidR="00772F03" w:rsidRDefault="00772F03" w:rsidP="00772F03">
      <w:pPr>
        <w:spacing w:after="0"/>
        <w:jc w:val="both"/>
        <w:rPr>
          <w:rFonts w:ascii="Times New Roman" w:hAnsi="Times New Roman"/>
          <w:sz w:val="20"/>
          <w:szCs w:val="20"/>
        </w:rPr>
      </w:pPr>
      <w:r w:rsidRPr="00A45A3C">
        <w:rPr>
          <w:rFonts w:ascii="Times New Roman" w:hAnsi="Times New Roman"/>
          <w:sz w:val="20"/>
          <w:szCs w:val="20"/>
        </w:rPr>
        <w:t>The hardness of groundwater is determined mainly by its content of Ca</w:t>
      </w:r>
      <w:r w:rsidRPr="00A45A3C">
        <w:rPr>
          <w:rFonts w:ascii="Times New Roman" w:hAnsi="Times New Roman"/>
          <w:sz w:val="20"/>
          <w:szCs w:val="20"/>
          <w:vertAlign w:val="superscript"/>
        </w:rPr>
        <w:t>2+</w:t>
      </w:r>
      <w:r w:rsidRPr="00A45A3C">
        <w:rPr>
          <w:rFonts w:ascii="Times New Roman" w:hAnsi="Times New Roman"/>
          <w:sz w:val="20"/>
          <w:szCs w:val="20"/>
        </w:rPr>
        <w:t xml:space="preserve"> and Mg</w:t>
      </w:r>
      <w:r w:rsidRPr="00A45A3C">
        <w:rPr>
          <w:rFonts w:ascii="Times New Roman" w:hAnsi="Times New Roman"/>
          <w:sz w:val="20"/>
          <w:szCs w:val="20"/>
          <w:vertAlign w:val="superscript"/>
        </w:rPr>
        <w:t>2+.</w:t>
      </w:r>
      <w:r w:rsidRPr="00A45A3C">
        <w:rPr>
          <w:rFonts w:ascii="Times New Roman" w:hAnsi="Times New Roman"/>
          <w:sz w:val="20"/>
          <w:szCs w:val="20"/>
        </w:rPr>
        <w:t xml:space="preserve"> High concentrations in Ca</w:t>
      </w:r>
      <w:r w:rsidRPr="00A45A3C">
        <w:rPr>
          <w:rFonts w:ascii="Times New Roman" w:hAnsi="Times New Roman"/>
          <w:sz w:val="20"/>
          <w:szCs w:val="20"/>
          <w:vertAlign w:val="superscript"/>
        </w:rPr>
        <w:t>2+</w:t>
      </w:r>
      <w:r w:rsidRPr="00A45A3C">
        <w:rPr>
          <w:rFonts w:ascii="Times New Roman" w:hAnsi="Times New Roman"/>
          <w:sz w:val="20"/>
          <w:szCs w:val="20"/>
        </w:rPr>
        <w:t xml:space="preserve"> and Mg</w:t>
      </w:r>
      <w:r w:rsidRPr="00A45A3C">
        <w:rPr>
          <w:rFonts w:ascii="Times New Roman" w:hAnsi="Times New Roman"/>
          <w:sz w:val="20"/>
          <w:szCs w:val="20"/>
          <w:vertAlign w:val="superscript"/>
        </w:rPr>
        <w:t>2+</w:t>
      </w:r>
      <w:r w:rsidRPr="00A45A3C">
        <w:rPr>
          <w:rFonts w:ascii="Times New Roman" w:hAnsi="Times New Roman"/>
          <w:sz w:val="20"/>
          <w:szCs w:val="20"/>
        </w:rPr>
        <w:t xml:space="preserve"> also increase total dissolved solids (TDS) levels in groundwater </w:t>
      </w:r>
      <w:r w:rsidRPr="00A45A3C">
        <w:rPr>
          <w:rFonts w:ascii="Times New Roman" w:hAnsi="Times New Roman"/>
          <w:sz w:val="20"/>
          <w:szCs w:val="20"/>
        </w:rPr>
        <w:fldChar w:fldCharType="begin"/>
      </w:r>
      <w:r w:rsidRPr="00A45A3C">
        <w:rPr>
          <w:rFonts w:ascii="Times New Roman" w:hAnsi="Times New Roman"/>
          <w:sz w:val="20"/>
          <w:szCs w:val="20"/>
        </w:rPr>
        <w:instrText xml:space="preserve"> ADDIN EN.CITE &lt;EndNote&gt;&lt;Cite&gt;&lt;Author&gt;Aziz&lt;/Author&gt;&lt;Year&gt;2017&lt;/Year&gt;&lt;RecNum&gt;1186&lt;/RecNum&gt;&lt;DisplayText&gt;[3]&lt;/DisplayText&gt;&lt;record&gt;&lt;rec-number&gt;1186&lt;/rec-number&gt;&lt;foreign-keys&gt;&lt;key app="EN" db-id="pwrevsx20tsrdmer2s75dzpfrrpzavrefw05" timestamp="1627603219"&gt;1186&lt;/key&gt;&lt;/foreign-keys&gt;&lt;ref-type name="Conference Proceedings"&gt;10&lt;/ref-type&gt;&lt;contributors&gt;&lt;authors&gt;&lt;author&gt;Aziz, Nor Izzah Abdul&lt;/author&gt;&lt;author&gt;Othman, Norzila&lt;/author&gt;&lt;/authors&gt;&lt;/contributors&gt;&lt;titles&gt;&lt;title&gt;Groundwater Quality and Soil Characterization: A Case Study at Bukit Tembaga, Kuala Nerang, Kedah&lt;/title&gt;&lt;secondary-title&gt;MATEC Web of Conferences&lt;/secondary-title&gt;&lt;/titles&gt;&lt;pages&gt;05011&lt;/pages&gt;&lt;volume&gt;103&lt;/volume&gt;&lt;dates&gt;&lt;year&gt;2017&lt;/year&gt;&lt;/dates&gt;&lt;publisher&gt;EDP Sciences&lt;/publisher&gt;&lt;isbn&gt;2261-236X&lt;/isbn&gt;&lt;urls&gt;&lt;/urls&gt;&lt;/record&gt;&lt;/Cite&gt;&lt;/EndNote&gt;</w:instrText>
      </w:r>
      <w:r w:rsidRPr="00A45A3C">
        <w:rPr>
          <w:rFonts w:ascii="Times New Roman" w:hAnsi="Times New Roman"/>
          <w:sz w:val="20"/>
          <w:szCs w:val="20"/>
        </w:rPr>
        <w:fldChar w:fldCharType="separate"/>
      </w:r>
      <w:r w:rsidRPr="00A45A3C">
        <w:rPr>
          <w:rFonts w:ascii="Times New Roman" w:hAnsi="Times New Roman"/>
          <w:noProof/>
          <w:sz w:val="20"/>
          <w:szCs w:val="20"/>
        </w:rPr>
        <w:t>[3]</w:t>
      </w:r>
      <w:r w:rsidRPr="00A45A3C">
        <w:rPr>
          <w:rFonts w:ascii="Times New Roman" w:hAnsi="Times New Roman"/>
          <w:sz w:val="20"/>
          <w:szCs w:val="20"/>
        </w:rPr>
        <w:fldChar w:fldCharType="end"/>
      </w:r>
      <w:r w:rsidRPr="00A45A3C">
        <w:rPr>
          <w:rFonts w:ascii="Times New Roman" w:hAnsi="Times New Roman"/>
          <w:sz w:val="20"/>
          <w:szCs w:val="20"/>
        </w:rPr>
        <w:t>. Although Ca</w:t>
      </w:r>
      <w:r w:rsidRPr="00A45A3C">
        <w:rPr>
          <w:rFonts w:ascii="Times New Roman" w:hAnsi="Times New Roman"/>
          <w:sz w:val="20"/>
          <w:szCs w:val="20"/>
          <w:vertAlign w:val="superscript"/>
        </w:rPr>
        <w:t>2+</w:t>
      </w:r>
      <w:r w:rsidRPr="00A45A3C">
        <w:rPr>
          <w:rFonts w:ascii="Times New Roman" w:hAnsi="Times New Roman"/>
          <w:sz w:val="20"/>
          <w:szCs w:val="20"/>
        </w:rPr>
        <w:t xml:space="preserve"> and Mg</w:t>
      </w:r>
      <w:r w:rsidRPr="00A45A3C">
        <w:rPr>
          <w:rFonts w:ascii="Times New Roman" w:hAnsi="Times New Roman"/>
          <w:sz w:val="20"/>
          <w:szCs w:val="20"/>
          <w:vertAlign w:val="superscript"/>
        </w:rPr>
        <w:t>2+</w:t>
      </w:r>
      <w:r w:rsidRPr="00A45A3C">
        <w:rPr>
          <w:rFonts w:ascii="Times New Roman" w:hAnsi="Times New Roman"/>
          <w:sz w:val="20"/>
          <w:szCs w:val="20"/>
        </w:rPr>
        <w:t xml:space="preserve"> contents in groundwater do not have any dangerous health impacts, it creates a scaling problem for household utensils and poses problems in cleaning through detergents </w:t>
      </w:r>
      <w:r w:rsidRPr="00A45A3C">
        <w:rPr>
          <w:rFonts w:ascii="Times New Roman" w:hAnsi="Times New Roman"/>
          <w:sz w:val="20"/>
          <w:szCs w:val="20"/>
        </w:rPr>
        <w:fldChar w:fldCharType="begin"/>
      </w:r>
      <w:r w:rsidRPr="00A45A3C">
        <w:rPr>
          <w:rFonts w:ascii="Times New Roman" w:hAnsi="Times New Roman"/>
          <w:sz w:val="20"/>
          <w:szCs w:val="20"/>
        </w:rPr>
        <w:instrText xml:space="preserve"> ADDIN EN.CITE &lt;EndNote&gt;&lt;Cite&gt;&lt;Author&gt;Mahasti&lt;/Author&gt;&lt;Year&gt;2017&lt;/Year&gt;&lt;RecNum&gt;1187&lt;/RecNum&gt;&lt;DisplayText&gt;[4]&lt;/DisplayText&gt;&lt;record&gt;&lt;rec-number&gt;1187&lt;/rec-number&gt;&lt;foreign-keys&gt;&lt;key app="EN" db-id="pwrevsx20tsrdmer2s75dzpfrrpzavrefw05" timestamp="1627603286"&gt;1187&lt;/key&gt;&lt;/foreign-keys&gt;&lt;ref-type name="Journal Article"&gt;17&lt;/ref-type&gt;&lt;contributors&gt;&lt;authors&gt;&lt;author&gt;Mahasti, Nicolaus NN&lt;/author&gt;&lt;author&gt;Shih, Yu-Jen&lt;/author&gt;&lt;author&gt;Vu, Xuan-Tung&lt;/author&gt;&lt;author&gt;Huang, Yao Hui&lt;/author&gt;&lt;/authors&gt;&lt;/contributors&gt;&lt;titles&gt;&lt;title&gt;Removal of calcium hardness from solution by fluidized-bed homogeneous crystallization (FBHC) process&lt;/title&gt;&lt;secondary-title&gt;Journal of the Taiwan Institute of Chemical Engineers&lt;/secondary-title&gt;&lt;/titles&gt;&lt;periodical&gt;&lt;full-title&gt;Journal of the Taiwan Institute of Chemical Engineers&lt;/full-title&gt;&lt;/periodical&gt;&lt;pages&gt;378-385&lt;/pages&gt;&lt;volume&gt;78&lt;/volume&gt;&lt;dates&gt;&lt;year&gt;2017&lt;/year&gt;&lt;/dates&gt;&lt;isbn&gt;1876-1070&lt;/isbn&gt;&lt;urls&gt;&lt;/urls&gt;&lt;/record&gt;&lt;/Cite&gt;&lt;/EndNote&gt;</w:instrText>
      </w:r>
      <w:r w:rsidRPr="00A45A3C">
        <w:rPr>
          <w:rFonts w:ascii="Times New Roman" w:hAnsi="Times New Roman"/>
          <w:sz w:val="20"/>
          <w:szCs w:val="20"/>
        </w:rPr>
        <w:fldChar w:fldCharType="separate"/>
      </w:r>
      <w:r w:rsidRPr="00A45A3C">
        <w:rPr>
          <w:rFonts w:ascii="Times New Roman" w:hAnsi="Times New Roman"/>
          <w:noProof/>
          <w:sz w:val="20"/>
          <w:szCs w:val="20"/>
        </w:rPr>
        <w:t>[4]</w:t>
      </w:r>
      <w:r w:rsidRPr="00A45A3C">
        <w:rPr>
          <w:rFonts w:ascii="Times New Roman" w:hAnsi="Times New Roman"/>
          <w:sz w:val="20"/>
          <w:szCs w:val="20"/>
        </w:rPr>
        <w:fldChar w:fldCharType="end"/>
      </w:r>
      <w:r w:rsidRPr="00A45A3C">
        <w:rPr>
          <w:rFonts w:ascii="Times New Roman" w:hAnsi="Times New Roman"/>
          <w:sz w:val="20"/>
          <w:szCs w:val="20"/>
        </w:rPr>
        <w:t xml:space="preserve">. Hardness can be classified as temporary hardness and permanent hardness. Dissolved bicarbonate minerals cause temporary hardness in the water like calcium bicarbonate and magnesium bicarbonate. The temporary hardness of water can be removed by boiling it or by adding lime. However, the permanent hardness of water cannot be treated by boiling. Permanent hardness is due to dissolved sulphate and chloride ions like calcium sulphate and magnesium sulphate </w:t>
      </w:r>
      <w:r w:rsidRPr="00A45A3C">
        <w:rPr>
          <w:rFonts w:ascii="Times New Roman" w:hAnsi="Times New Roman"/>
          <w:sz w:val="20"/>
          <w:szCs w:val="20"/>
        </w:rPr>
        <w:fldChar w:fldCharType="begin"/>
      </w:r>
      <w:r w:rsidRPr="00A45A3C">
        <w:rPr>
          <w:rFonts w:ascii="Times New Roman" w:hAnsi="Times New Roman"/>
          <w:sz w:val="20"/>
          <w:szCs w:val="20"/>
        </w:rPr>
        <w:instrText xml:space="preserve"> ADDIN EN.CITE &lt;EndNote&gt;&lt;Cite&gt;&lt;Author&gt;Ojo&lt;/Author&gt;&lt;Year&gt;2012&lt;/Year&gt;&lt;RecNum&gt;1188&lt;/RecNum&gt;&lt;DisplayText&gt;[5]&lt;/DisplayText&gt;&lt;record&gt;&lt;rec-number&gt;1188&lt;/rec-number&gt;&lt;foreign-keys&gt;&lt;key app="EN" db-id="pwrevsx20tsrdmer2s75dzpfrrpzavrefw05" timestamp="1627603335"&gt;1188&lt;/key&gt;&lt;/foreign-keys&gt;&lt;ref-type name="Journal Article"&gt;17&lt;/ref-type&gt;&lt;contributors&gt;&lt;authors&gt;&lt;author&gt;Ojo, Olumuyiwa I&lt;/author&gt;&lt;author&gt;Otieno, Fred AO&lt;/author&gt;&lt;author&gt;Ochieng, George M&lt;/author&gt;&lt;/authors&gt;&lt;/contributors&gt;&lt;titles&gt;&lt;title&gt;Groundwater: Characteristics, qualities, pollutions and treatments: An overview&lt;/title&gt;&lt;secondary-title&gt;International Journal of Water Resources and Environmental Engineering&lt;/secondary-title&gt;&lt;/titles&gt;&lt;periodical&gt;&lt;full-title&gt;International Journal of Water Resources and Environmental Engineering&lt;/full-title&gt;&lt;/periodical&gt;&lt;pages&gt;162-170&lt;/pages&gt;&lt;volume&gt;4&lt;/volume&gt;&lt;number&gt;6&lt;/number&gt;&lt;dates&gt;&lt;year&gt;2012&lt;/year&gt;&lt;/dates&gt;&lt;isbn&gt;2141-6613&lt;/isbn&gt;&lt;urls&gt;&lt;/urls&gt;&lt;/record&gt;&lt;/Cite&gt;&lt;/EndNote&gt;</w:instrText>
      </w:r>
      <w:r w:rsidRPr="00A45A3C">
        <w:rPr>
          <w:rFonts w:ascii="Times New Roman" w:hAnsi="Times New Roman"/>
          <w:sz w:val="20"/>
          <w:szCs w:val="20"/>
        </w:rPr>
        <w:fldChar w:fldCharType="separate"/>
      </w:r>
      <w:r w:rsidRPr="00A45A3C">
        <w:rPr>
          <w:rFonts w:ascii="Times New Roman" w:hAnsi="Times New Roman"/>
          <w:noProof/>
          <w:sz w:val="20"/>
          <w:szCs w:val="20"/>
        </w:rPr>
        <w:t>[5]</w:t>
      </w:r>
      <w:r w:rsidRPr="00A45A3C">
        <w:rPr>
          <w:rFonts w:ascii="Times New Roman" w:hAnsi="Times New Roman"/>
          <w:sz w:val="20"/>
          <w:szCs w:val="20"/>
        </w:rPr>
        <w:fldChar w:fldCharType="end"/>
      </w:r>
      <w:r w:rsidRPr="00A45A3C">
        <w:rPr>
          <w:rFonts w:ascii="Times New Roman" w:hAnsi="Times New Roman"/>
          <w:sz w:val="20"/>
          <w:szCs w:val="20"/>
        </w:rPr>
        <w:t xml:space="preserve">. Recently, there are a few techniques for the </w:t>
      </w:r>
      <w:r w:rsidRPr="00A45A3C">
        <w:rPr>
          <w:rFonts w:ascii="Times New Roman" w:hAnsi="Times New Roman"/>
          <w:sz w:val="20"/>
          <w:szCs w:val="20"/>
        </w:rPr>
        <w:t>removal of hardness of water such as ion exchange, adsorption, filtration, precipitation by lime soda and softening process. Water softening is defined as a treatment process where the Ca</w:t>
      </w:r>
      <w:r w:rsidRPr="004E4231">
        <w:rPr>
          <w:rFonts w:ascii="Times New Roman" w:hAnsi="Times New Roman"/>
          <w:sz w:val="20"/>
          <w:szCs w:val="20"/>
          <w:vertAlign w:val="superscript"/>
        </w:rPr>
        <w:t>2+</w:t>
      </w:r>
      <w:r w:rsidRPr="00A45A3C">
        <w:rPr>
          <w:rFonts w:ascii="Times New Roman" w:hAnsi="Times New Roman"/>
          <w:sz w:val="20"/>
          <w:szCs w:val="20"/>
        </w:rPr>
        <w:t xml:space="preserve"> and Mg</w:t>
      </w:r>
      <w:r w:rsidRPr="004E4231">
        <w:rPr>
          <w:rFonts w:ascii="Times New Roman" w:hAnsi="Times New Roman"/>
          <w:sz w:val="20"/>
          <w:szCs w:val="20"/>
          <w:vertAlign w:val="superscript"/>
        </w:rPr>
        <w:t>2+</w:t>
      </w:r>
      <w:r w:rsidRPr="00A45A3C">
        <w:rPr>
          <w:rFonts w:ascii="Times New Roman" w:hAnsi="Times New Roman"/>
          <w:sz w:val="20"/>
          <w:szCs w:val="20"/>
        </w:rPr>
        <w:t xml:space="preserve">. ions are removed from water </w:t>
      </w:r>
      <w:r w:rsidRPr="00A45A3C">
        <w:rPr>
          <w:rFonts w:ascii="Times New Roman" w:hAnsi="Times New Roman"/>
          <w:sz w:val="20"/>
          <w:szCs w:val="20"/>
        </w:rPr>
        <w:fldChar w:fldCharType="begin"/>
      </w:r>
      <w:r w:rsidRPr="00A45A3C">
        <w:rPr>
          <w:rFonts w:ascii="Times New Roman" w:hAnsi="Times New Roman"/>
          <w:sz w:val="20"/>
          <w:szCs w:val="20"/>
        </w:rPr>
        <w:instrText xml:space="preserve"> ADDIN EN.CITE &lt;EndNote&gt;&lt;Cite&gt;&lt;Author&gt;Abdolahnejad&lt;/Author&gt;&lt;Year&gt;2014&lt;/Year&gt;&lt;RecNum&gt;1189&lt;/RecNum&gt;&lt;DisplayText&gt;[6]&lt;/DisplayText&gt;&lt;record&gt;&lt;rec-number&gt;1189&lt;/rec-number&gt;&lt;foreign-keys&gt;&lt;key app="EN" db-id="pwrevsx20tsrdmer2s75dzpfrrpzavrefw05" timestamp="1627603390"&gt;1189&lt;/key&gt;&lt;/foreign-keys&gt;&lt;ref-type name="Journal Article"&gt;17&lt;/ref-type&gt;&lt;contributors&gt;&lt;authors&gt;&lt;author&gt;Abdolahnejad, Ali&lt;/author&gt;&lt;author&gt;Ebrahimi, Afshin&lt;/author&gt;&lt;author&gt;Jafari, Negar&lt;/author&gt;&lt;/authors&gt;&lt;/contributors&gt;&lt;titles&gt;&lt;title&gt;Application of Iranian natural zeolite and blast furnace slag as slow sand filters media for water softening&lt;/title&gt;&lt;secondary-title&gt;International Journal of Environmental Health Engineering&lt;/secondary-title&gt;&lt;/titles&gt;&lt;periodical&gt;&lt;full-title&gt;International Journal of Environmental Health Engineering&lt;/full-title&gt;&lt;/periodical&gt;&lt;pages&gt;26&lt;/pages&gt;&lt;volume&gt;3&lt;/volume&gt;&lt;number&gt;1&lt;/number&gt;&lt;dates&gt;&lt;year&gt;2014&lt;/year&gt;&lt;/dates&gt;&lt;isbn&gt;2277-9183&lt;/isbn&gt;&lt;urls&gt;&lt;/urls&gt;&lt;/record&gt;&lt;/Cite&gt;&lt;/EndNote&gt;</w:instrText>
      </w:r>
      <w:r w:rsidRPr="00A45A3C">
        <w:rPr>
          <w:rFonts w:ascii="Times New Roman" w:hAnsi="Times New Roman"/>
          <w:sz w:val="20"/>
          <w:szCs w:val="20"/>
        </w:rPr>
        <w:fldChar w:fldCharType="separate"/>
      </w:r>
      <w:r w:rsidRPr="00A45A3C">
        <w:rPr>
          <w:rFonts w:ascii="Times New Roman" w:hAnsi="Times New Roman"/>
          <w:noProof/>
          <w:sz w:val="20"/>
          <w:szCs w:val="20"/>
        </w:rPr>
        <w:t>[6]</w:t>
      </w:r>
      <w:r w:rsidRPr="00A45A3C">
        <w:rPr>
          <w:rFonts w:ascii="Times New Roman" w:hAnsi="Times New Roman"/>
          <w:sz w:val="20"/>
          <w:szCs w:val="20"/>
        </w:rPr>
        <w:fldChar w:fldCharType="end"/>
      </w:r>
      <w:r w:rsidRPr="00A45A3C">
        <w:rPr>
          <w:rFonts w:ascii="Times New Roman" w:hAnsi="Times New Roman"/>
          <w:sz w:val="20"/>
          <w:szCs w:val="20"/>
        </w:rPr>
        <w:t>. Table 1 describes the technique for hard water treatment and the comparison of advantages and disadvantages.  Therefore, it is essential to establish an efficient, rapid, and eco-friendly technique to remove Ca</w:t>
      </w:r>
      <w:r w:rsidRPr="00A45A3C">
        <w:rPr>
          <w:rFonts w:ascii="Times New Roman" w:hAnsi="Times New Roman"/>
          <w:sz w:val="20"/>
          <w:szCs w:val="20"/>
          <w:vertAlign w:val="superscript"/>
        </w:rPr>
        <w:t>2+</w:t>
      </w:r>
      <w:r w:rsidRPr="00A45A3C">
        <w:rPr>
          <w:rFonts w:ascii="Times New Roman" w:hAnsi="Times New Roman"/>
          <w:sz w:val="20"/>
          <w:szCs w:val="20"/>
        </w:rPr>
        <w:t xml:space="preserve"> and Mg</w:t>
      </w:r>
      <w:r w:rsidRPr="00A45A3C">
        <w:rPr>
          <w:rFonts w:ascii="Times New Roman" w:hAnsi="Times New Roman"/>
          <w:sz w:val="20"/>
          <w:szCs w:val="20"/>
          <w:vertAlign w:val="superscript"/>
        </w:rPr>
        <w:t>2+.</w:t>
      </w:r>
      <w:r w:rsidRPr="00A45A3C">
        <w:rPr>
          <w:rFonts w:ascii="Times New Roman" w:hAnsi="Times New Roman"/>
          <w:sz w:val="20"/>
          <w:szCs w:val="20"/>
        </w:rPr>
        <w:t xml:space="preserve"> ions from groundwater.</w:t>
      </w:r>
    </w:p>
    <w:p w14:paraId="69477CA6" w14:textId="77777777" w:rsidR="00B303D0" w:rsidRDefault="00B303D0" w:rsidP="00772F03">
      <w:pPr>
        <w:spacing w:after="0"/>
        <w:jc w:val="both"/>
        <w:rPr>
          <w:rFonts w:ascii="Times New Roman" w:hAnsi="Times New Roman"/>
          <w:sz w:val="20"/>
          <w:szCs w:val="20"/>
        </w:rPr>
      </w:pPr>
    </w:p>
    <w:p w14:paraId="4075B1EB" w14:textId="77777777" w:rsidR="00B303D0" w:rsidRPr="00A45A3C" w:rsidRDefault="00B303D0" w:rsidP="00B303D0">
      <w:pPr>
        <w:spacing w:after="0"/>
        <w:jc w:val="both"/>
        <w:rPr>
          <w:rFonts w:ascii="Times New Roman" w:hAnsi="Times New Roman"/>
          <w:sz w:val="20"/>
          <w:szCs w:val="20"/>
          <w:lang w:val="en-MY"/>
        </w:rPr>
      </w:pPr>
      <w:r w:rsidRPr="00A45A3C">
        <w:rPr>
          <w:rFonts w:ascii="Times New Roman" w:hAnsi="Times New Roman"/>
          <w:sz w:val="20"/>
          <w:szCs w:val="20"/>
        </w:rPr>
        <w:t xml:space="preserve">Low-cost media which is also easy to handle, and the media's capability to be regenerated are the main factors that will decrease the operating and maintenance cost </w:t>
      </w:r>
      <w:r w:rsidRPr="00A45A3C">
        <w:rPr>
          <w:rFonts w:ascii="Times New Roman" w:hAnsi="Times New Roman"/>
          <w:sz w:val="20"/>
          <w:szCs w:val="20"/>
        </w:rPr>
        <w:fldChar w:fldCharType="begin"/>
      </w:r>
      <w:r w:rsidRPr="00A45A3C">
        <w:rPr>
          <w:rFonts w:ascii="Times New Roman" w:hAnsi="Times New Roman"/>
          <w:sz w:val="20"/>
          <w:szCs w:val="20"/>
        </w:rPr>
        <w:instrText xml:space="preserve"> ADDIN EN.CITE &lt;EndNote&gt;&lt;Cite&gt;&lt;Author&gt;Ayob&lt;/Author&gt;&lt;Year&gt;2021&lt;/Year&gt;&lt;RecNum&gt;1194&lt;/RecNum&gt;&lt;DisplayText&gt;[11, 12]&lt;/DisplayText&gt;&lt;record&gt;&lt;rec-number&gt;1194&lt;/rec-number&gt;&lt;foreign-keys&gt;&lt;key app="EN" db-id="pwrevsx20tsrdmer2s75dzpfrrpzavrefw05" timestamp="1627603739"&gt;1194&lt;/key&gt;&lt;/foreign-keys&gt;&lt;ref-type name="Journal Article"&gt;17&lt;/ref-type&gt;&lt;contributors&gt;&lt;authors&gt;&lt;author&gt;Ayob, Syafiqa&lt;/author&gt;&lt;author&gt;Othman, Norzila&lt;/author&gt;&lt;author&gt;Altowayti, Wahid Ali Hamood&lt;/author&gt;&lt;author&gt;Khalid, Faisal Sheikh&lt;/author&gt;&lt;author&gt;Bakar, Norshila Abu&lt;/author&gt;&lt;author&gt;Tahir, Muhammad&lt;/author&gt;&lt;author&gt;Soedjono, Eddy Setiadi&lt;/author&gt;&lt;/authors&gt;&lt;/contributors&gt;&lt;titles&gt;&lt;title&gt;A Review on Adsorption of Heavy Metals from Wood-Industrial Wastewater by Oil Palm Waste&lt;/title&gt;&lt;secondary-title&gt;Journal of Ecological Engineering&lt;/secondary-title&gt;&lt;/titles&gt;&lt;periodical&gt;&lt;full-title&gt;Journal of Ecological Engineering&lt;/full-title&gt;&lt;/periodical&gt;&lt;volume&gt;22&lt;/volume&gt;&lt;number&gt;3&lt;/number&gt;&lt;dates&gt;&lt;year&gt;2021&lt;/year&gt;&lt;/dates&gt;&lt;isbn&gt;2299-8993&lt;/isbn&gt;&lt;urls&gt;&lt;/urls&gt;&lt;/record&gt;&lt;/Cite&gt;&lt;Cite&gt;&lt;Author&gt;Hess&lt;/Author&gt;&lt;Year&gt;2002&lt;/Year&gt;&lt;RecNum&gt;1195&lt;/RecNum&gt;&lt;record&gt;&lt;rec-number&gt;1195&lt;/rec-number&gt;&lt;foreign-keys&gt;&lt;key app="EN" db-id="pwrevsx20tsrdmer2s75dzpfrrpzavrefw05" timestamp="1627603783"&gt;1195&lt;/key&gt;&lt;/foreign-keys&gt;&lt;ref-type name="Book"&gt;6&lt;/ref-type&gt;&lt;contributors&gt;&lt;authors&gt;&lt;author&gt;Hess, Alan F&lt;/author&gt;&lt;author&gt;Rachwa, Anthony&lt;/author&gt;&lt;author&gt;Chipps, Michael J&lt;/author&gt;&lt;/authors&gt;&lt;/contributors&gt;&lt;titles&gt;&lt;title&gt;Filter maintenance and operations guidance manual&lt;/title&gt;&lt;/titles&gt;&lt;dates&gt;&lt;year&gt;2002&lt;/year&gt;&lt;/dates&gt;&lt;publisher&gt;American Water Works Association&lt;/publisher&gt;&lt;isbn&gt;1583212345&lt;/isbn&gt;&lt;urls&gt;&lt;/urls&gt;&lt;/record&gt;&lt;/Cite&gt;&lt;/EndNote&gt;</w:instrText>
      </w:r>
      <w:r w:rsidRPr="00A45A3C">
        <w:rPr>
          <w:rFonts w:ascii="Times New Roman" w:hAnsi="Times New Roman"/>
          <w:sz w:val="20"/>
          <w:szCs w:val="20"/>
        </w:rPr>
        <w:fldChar w:fldCharType="separate"/>
      </w:r>
      <w:r w:rsidRPr="00A45A3C">
        <w:rPr>
          <w:rFonts w:ascii="Times New Roman" w:hAnsi="Times New Roman"/>
          <w:noProof/>
          <w:sz w:val="20"/>
          <w:szCs w:val="20"/>
        </w:rPr>
        <w:t>[11, 12]</w:t>
      </w:r>
      <w:r w:rsidRPr="00A45A3C">
        <w:rPr>
          <w:rFonts w:ascii="Times New Roman" w:hAnsi="Times New Roman"/>
          <w:sz w:val="20"/>
          <w:szCs w:val="20"/>
        </w:rPr>
        <w:fldChar w:fldCharType="end"/>
      </w:r>
      <w:r w:rsidRPr="00A45A3C">
        <w:rPr>
          <w:rFonts w:ascii="Times New Roman" w:hAnsi="Times New Roman"/>
          <w:sz w:val="20"/>
          <w:szCs w:val="20"/>
        </w:rPr>
        <w:t xml:space="preserve">.  Among the hard water treatment techniques, the absorption process is more reliable whereby adsorbent techniques can be employed. Adsorption brings advantages economically has good efficiency and promising good metal binding </w:t>
      </w:r>
      <w:r w:rsidRPr="00A45A3C">
        <w:rPr>
          <w:rFonts w:ascii="Times New Roman" w:hAnsi="Times New Roman"/>
          <w:sz w:val="20"/>
          <w:szCs w:val="20"/>
        </w:rPr>
        <w:fldChar w:fldCharType="begin"/>
      </w:r>
      <w:r w:rsidRPr="00A45A3C">
        <w:rPr>
          <w:rFonts w:ascii="Times New Roman" w:hAnsi="Times New Roman"/>
          <w:sz w:val="20"/>
          <w:szCs w:val="20"/>
        </w:rPr>
        <w:instrText xml:space="preserve"> ADDIN EN.CITE &lt;EndNote&gt;&lt;Cite&gt;&lt;Author&gt;Othman&lt;/Author&gt;&lt;Year&gt;2013&lt;/Year&gt;&lt;RecNum&gt;1191&lt;/RecNum&gt;&lt;DisplayText&gt;[8]&lt;/DisplayText&gt;&lt;record&gt;&lt;rec-number&gt;1191&lt;/rec-number&gt;&lt;foreign-keys&gt;&lt;key app="EN" db-id="pwrevsx20tsrdmer2s75dzpfrrpzavrefw05" timestamp="1627603510"&gt;1191&lt;/key&gt;&lt;/foreign-keys&gt;&lt;ref-type name="Conference Proceedings"&gt;10&lt;/ref-type&gt;&lt;contributors&gt;&lt;authors&gt;&lt;author&gt;Othman, Norzila&lt;/author&gt;&lt;author&gt;Mohd-Asharuddin, S&lt;/author&gt;&lt;author&gt;Azizul-Rahman, MFH&lt;/author&gt;&lt;/authors&gt;&lt;/contributors&gt;&lt;titles&gt;&lt;title&gt;An overview of fruit waste as sustainable adsorbent for heavy metal removal&lt;/title&gt;&lt;secondary-title&gt;Applied Mechanics and Materials&lt;/secondary-title&gt;&lt;/titles&gt;&lt;pages&gt;29-35&lt;/pages&gt;&lt;volume&gt;389&lt;/volume&gt;&lt;dates&gt;&lt;year&gt;2013&lt;/year&gt;&lt;/dates&gt;&lt;publisher&gt;Trans Tech Publ&lt;/publisher&gt;&lt;isbn&gt;303785815X&lt;/isbn&gt;&lt;urls&gt;&lt;/urls&gt;&lt;/record&gt;&lt;/Cite&gt;&lt;/EndNote&gt;</w:instrText>
      </w:r>
      <w:r w:rsidRPr="00A45A3C">
        <w:rPr>
          <w:rFonts w:ascii="Times New Roman" w:hAnsi="Times New Roman"/>
          <w:sz w:val="20"/>
          <w:szCs w:val="20"/>
        </w:rPr>
        <w:fldChar w:fldCharType="separate"/>
      </w:r>
      <w:r w:rsidRPr="00A45A3C">
        <w:rPr>
          <w:rFonts w:ascii="Times New Roman" w:hAnsi="Times New Roman"/>
          <w:noProof/>
          <w:sz w:val="20"/>
          <w:szCs w:val="20"/>
        </w:rPr>
        <w:t>[8]</w:t>
      </w:r>
      <w:r w:rsidRPr="00A45A3C">
        <w:rPr>
          <w:rFonts w:ascii="Times New Roman" w:hAnsi="Times New Roman"/>
          <w:sz w:val="20"/>
          <w:szCs w:val="20"/>
        </w:rPr>
        <w:fldChar w:fldCharType="end"/>
      </w:r>
      <w:r w:rsidRPr="00A45A3C">
        <w:rPr>
          <w:rFonts w:ascii="Times New Roman" w:hAnsi="Times New Roman"/>
          <w:sz w:val="20"/>
          <w:szCs w:val="20"/>
        </w:rPr>
        <w:t>.</w:t>
      </w:r>
      <w:r w:rsidRPr="00A45A3C">
        <w:rPr>
          <w:rFonts w:ascii="Times New Roman" w:hAnsi="Times New Roman"/>
          <w:sz w:val="20"/>
          <w:szCs w:val="20"/>
          <w:lang w:val="en-MY"/>
        </w:rPr>
        <w:t xml:space="preserve"> </w:t>
      </w:r>
      <w:r w:rsidRPr="00A45A3C">
        <w:rPr>
          <w:rFonts w:ascii="Times New Roman" w:hAnsi="Times New Roman"/>
          <w:sz w:val="20"/>
          <w:szCs w:val="20"/>
        </w:rPr>
        <w:t xml:space="preserve">In this study sand, zeolite and activated carbon are selected as filtration media due to their performance and ability according to previous researches on hard water treatment, whereby every media has its ability and advantages. Table 2 describes the function of the selected media based on the previous studies. </w:t>
      </w:r>
    </w:p>
    <w:p w14:paraId="2BBBDF96" w14:textId="77777777" w:rsidR="00B303D0" w:rsidRDefault="00B303D0" w:rsidP="00772F03">
      <w:pPr>
        <w:spacing w:after="0"/>
        <w:jc w:val="both"/>
        <w:rPr>
          <w:rFonts w:ascii="Times New Roman" w:hAnsi="Times New Roman"/>
          <w:sz w:val="20"/>
          <w:szCs w:val="20"/>
        </w:rPr>
      </w:pPr>
    </w:p>
    <w:p w14:paraId="1DCEC91C" w14:textId="77777777" w:rsidR="00B303D0" w:rsidRPr="00A45A3C" w:rsidRDefault="00B303D0" w:rsidP="00B303D0">
      <w:pPr>
        <w:spacing w:after="0"/>
        <w:jc w:val="both"/>
        <w:rPr>
          <w:rFonts w:ascii="Times New Roman" w:hAnsi="Times New Roman"/>
          <w:sz w:val="20"/>
          <w:szCs w:val="20"/>
          <w:lang w:val="en-MY"/>
        </w:rPr>
      </w:pPr>
      <w:r w:rsidRPr="00A45A3C">
        <w:rPr>
          <w:rFonts w:ascii="Times New Roman" w:hAnsi="Times New Roman"/>
          <w:sz w:val="20"/>
          <w:szCs w:val="20"/>
          <w:lang w:val="en-MY"/>
        </w:rPr>
        <w:t xml:space="preserve">Recently, the batch experiment was used to determine the adsorption isotherm and kinetic by doing the analysis based on every media separately. </w:t>
      </w:r>
      <w:r w:rsidRPr="00A45A3C">
        <w:rPr>
          <w:rFonts w:ascii="Times New Roman" w:hAnsi="Times New Roman"/>
          <w:sz w:val="20"/>
          <w:szCs w:val="20"/>
        </w:rPr>
        <w:t xml:space="preserve">Therefore, </w:t>
      </w:r>
      <w:r w:rsidRPr="00A45A3C">
        <w:rPr>
          <w:rFonts w:ascii="Times New Roman" w:hAnsi="Times New Roman"/>
          <w:sz w:val="20"/>
          <w:szCs w:val="20"/>
          <w:lang w:val="en-MY"/>
        </w:rPr>
        <w:t xml:space="preserve">the objective of </w:t>
      </w:r>
      <w:r w:rsidRPr="00A45A3C">
        <w:rPr>
          <w:rFonts w:ascii="Times New Roman" w:hAnsi="Times New Roman"/>
          <w:sz w:val="20"/>
          <w:szCs w:val="20"/>
        </w:rPr>
        <w:t>this study</w:t>
      </w:r>
      <w:r w:rsidRPr="00A45A3C">
        <w:rPr>
          <w:rFonts w:ascii="Times New Roman" w:hAnsi="Times New Roman"/>
          <w:sz w:val="20"/>
          <w:szCs w:val="20"/>
          <w:lang w:val="en-MY"/>
        </w:rPr>
        <w:t xml:space="preserve"> was to</w:t>
      </w:r>
      <w:r w:rsidRPr="00A45A3C">
        <w:rPr>
          <w:rFonts w:ascii="Times New Roman" w:hAnsi="Times New Roman"/>
          <w:sz w:val="20"/>
          <w:szCs w:val="20"/>
        </w:rPr>
        <w:t xml:space="preserve"> investigate the hard water treatment efficiency of sand, zeolite and rice husk activated carbon (RHAC) as filter media for Ca</w:t>
      </w:r>
      <w:r w:rsidRPr="00A45A3C">
        <w:rPr>
          <w:rFonts w:ascii="Times New Roman" w:hAnsi="Times New Roman"/>
          <w:sz w:val="20"/>
          <w:szCs w:val="20"/>
          <w:vertAlign w:val="superscript"/>
        </w:rPr>
        <w:t>2+</w:t>
      </w:r>
      <w:r w:rsidRPr="00A45A3C">
        <w:rPr>
          <w:rFonts w:ascii="Times New Roman" w:hAnsi="Times New Roman"/>
          <w:sz w:val="20"/>
          <w:szCs w:val="20"/>
        </w:rPr>
        <w:t xml:space="preserve"> and Mg</w:t>
      </w:r>
      <w:r w:rsidRPr="00A45A3C">
        <w:rPr>
          <w:rFonts w:ascii="Times New Roman" w:hAnsi="Times New Roman"/>
          <w:sz w:val="20"/>
          <w:szCs w:val="20"/>
          <w:vertAlign w:val="superscript"/>
        </w:rPr>
        <w:t>2+</w:t>
      </w:r>
      <w:r w:rsidRPr="00A45A3C">
        <w:rPr>
          <w:rFonts w:ascii="Times New Roman" w:hAnsi="Times New Roman"/>
          <w:sz w:val="20"/>
          <w:szCs w:val="20"/>
        </w:rPr>
        <w:t xml:space="preserve"> removal </w:t>
      </w:r>
      <w:r w:rsidRPr="00A45A3C">
        <w:rPr>
          <w:rFonts w:ascii="Times New Roman" w:hAnsi="Times New Roman"/>
          <w:sz w:val="20"/>
          <w:szCs w:val="20"/>
          <w:lang w:val="en-MY"/>
        </w:rPr>
        <w:t>from</w:t>
      </w:r>
      <w:r w:rsidRPr="00A45A3C">
        <w:rPr>
          <w:rFonts w:ascii="Times New Roman" w:hAnsi="Times New Roman"/>
          <w:sz w:val="20"/>
          <w:szCs w:val="20"/>
        </w:rPr>
        <w:t xml:space="preserve"> groundwater</w:t>
      </w:r>
      <w:r w:rsidRPr="00A45A3C">
        <w:rPr>
          <w:rFonts w:ascii="Times New Roman" w:hAnsi="Times New Roman"/>
          <w:sz w:val="20"/>
          <w:szCs w:val="20"/>
          <w:lang w:val="en-MY"/>
        </w:rPr>
        <w:t xml:space="preserve"> using batch experiment.  The analysis from the batch experiment was based on all media and the result will be compared </w:t>
      </w:r>
      <w:r w:rsidRPr="00A45A3C">
        <w:rPr>
          <w:rFonts w:ascii="Times New Roman" w:hAnsi="Times New Roman"/>
          <w:sz w:val="20"/>
          <w:szCs w:val="20"/>
          <w:lang w:val="en-MY"/>
        </w:rPr>
        <w:lastRenderedPageBreak/>
        <w:t>with individual media. This will be the novelty of this study.</w:t>
      </w:r>
    </w:p>
    <w:p w14:paraId="6EF96DC6" w14:textId="2105F24B" w:rsidR="00B303D0" w:rsidRDefault="00B303D0" w:rsidP="00772F03">
      <w:pPr>
        <w:spacing w:after="0"/>
        <w:jc w:val="both"/>
        <w:rPr>
          <w:rFonts w:ascii="Times New Roman" w:hAnsi="Times New Roman"/>
          <w:sz w:val="20"/>
          <w:szCs w:val="20"/>
        </w:rPr>
        <w:sectPr w:rsidR="00B303D0" w:rsidSect="00B303D0">
          <w:headerReference w:type="even" r:id="rId14"/>
          <w:headerReference w:type="default" r:id="rId15"/>
          <w:footerReference w:type="default" r:id="rId16"/>
          <w:headerReference w:type="first" r:id="rId17"/>
          <w:type w:val="continuous"/>
          <w:pgSz w:w="12240" w:h="15840" w:code="1"/>
          <w:pgMar w:top="1800" w:right="1469" w:bottom="1699" w:left="1440" w:header="706" w:footer="706" w:gutter="0"/>
          <w:pgNumType w:start="561"/>
          <w:cols w:num="2" w:space="403"/>
          <w:docGrid w:linePitch="360"/>
        </w:sectPr>
      </w:pPr>
    </w:p>
    <w:p w14:paraId="17B56E73" w14:textId="619E880E" w:rsidR="00B40090" w:rsidRDefault="00B40090" w:rsidP="00772F03">
      <w:pPr>
        <w:spacing w:after="0"/>
        <w:jc w:val="both"/>
        <w:rPr>
          <w:rFonts w:ascii="Times New Roman" w:hAnsi="Times New Roman"/>
          <w:sz w:val="20"/>
          <w:szCs w:val="20"/>
        </w:rPr>
      </w:pPr>
    </w:p>
    <w:p w14:paraId="19D6759A" w14:textId="77777777" w:rsidR="00B303D0" w:rsidRDefault="00B303D0" w:rsidP="00772F03">
      <w:pPr>
        <w:spacing w:after="0"/>
        <w:jc w:val="both"/>
        <w:rPr>
          <w:rFonts w:ascii="Times New Roman" w:hAnsi="Times New Roman"/>
          <w:sz w:val="20"/>
          <w:szCs w:val="20"/>
        </w:rPr>
      </w:pPr>
    </w:p>
    <w:p w14:paraId="537C82BF" w14:textId="77777777" w:rsidR="00772F03" w:rsidRPr="00A45A3C" w:rsidRDefault="00772F03" w:rsidP="00772F03">
      <w:pPr>
        <w:spacing w:after="120"/>
        <w:jc w:val="center"/>
        <w:rPr>
          <w:rFonts w:ascii="Times New Roman" w:hAnsi="Times New Roman"/>
          <w:sz w:val="20"/>
          <w:szCs w:val="20"/>
        </w:rPr>
      </w:pPr>
      <w:r w:rsidRPr="00A45A3C">
        <w:rPr>
          <w:rFonts w:ascii="Times New Roman" w:hAnsi="Times New Roman"/>
          <w:sz w:val="20"/>
          <w:szCs w:val="20"/>
        </w:rPr>
        <w:t xml:space="preserve">Table 1. </w:t>
      </w:r>
      <w:r>
        <w:rPr>
          <w:rFonts w:ascii="Times New Roman" w:hAnsi="Times New Roman"/>
          <w:sz w:val="20"/>
          <w:szCs w:val="20"/>
        </w:rPr>
        <w:t xml:space="preserve"> </w:t>
      </w:r>
      <w:r w:rsidRPr="00A45A3C">
        <w:rPr>
          <w:rFonts w:ascii="Times New Roman" w:hAnsi="Times New Roman"/>
          <w:sz w:val="20"/>
          <w:szCs w:val="20"/>
        </w:rPr>
        <w:t>Advantages and disadvantages for hard water treatment technique</w:t>
      </w:r>
    </w:p>
    <w:tbl>
      <w:tblPr>
        <w:tblStyle w:val="PlainTable2"/>
        <w:tblW w:w="8932" w:type="dxa"/>
        <w:jc w:val="center"/>
        <w:tblLook w:val="04A0" w:firstRow="1" w:lastRow="0" w:firstColumn="1" w:lastColumn="0" w:noHBand="0" w:noVBand="1"/>
      </w:tblPr>
      <w:tblGrid>
        <w:gridCol w:w="1627"/>
        <w:gridCol w:w="1626"/>
        <w:gridCol w:w="2304"/>
        <w:gridCol w:w="2304"/>
        <w:gridCol w:w="1071"/>
      </w:tblGrid>
      <w:tr w:rsidR="00B303D0" w:rsidRPr="00A45A3C" w14:paraId="0E37DB9B" w14:textId="77777777" w:rsidTr="00B303D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27" w:type="dxa"/>
          </w:tcPr>
          <w:p w14:paraId="6AB0CC06" w14:textId="77777777" w:rsidR="00772F03" w:rsidRPr="00A45A3C" w:rsidRDefault="00772F03" w:rsidP="009A0F23">
            <w:pPr>
              <w:spacing w:before="60" w:after="0"/>
              <w:rPr>
                <w:rFonts w:ascii="Times New Roman" w:hAnsi="Times New Roman" w:cs="Times New Roman"/>
                <w:sz w:val="20"/>
                <w:szCs w:val="20"/>
              </w:rPr>
            </w:pPr>
            <w:r w:rsidRPr="00A45A3C">
              <w:rPr>
                <w:rFonts w:ascii="Times New Roman" w:hAnsi="Times New Roman" w:cs="Times New Roman"/>
                <w:sz w:val="20"/>
                <w:szCs w:val="20"/>
              </w:rPr>
              <w:t>Technique</w:t>
            </w:r>
          </w:p>
        </w:tc>
        <w:tc>
          <w:tcPr>
            <w:tcW w:w="1626" w:type="dxa"/>
          </w:tcPr>
          <w:p w14:paraId="1B8FFEF0" w14:textId="77777777" w:rsidR="00772F03" w:rsidRPr="00A45A3C" w:rsidRDefault="00772F03" w:rsidP="009A0F23">
            <w:pPr>
              <w:spacing w:before="60" w:after="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45A3C">
              <w:rPr>
                <w:rFonts w:ascii="Times New Roman" w:hAnsi="Times New Roman" w:cs="Times New Roman"/>
                <w:sz w:val="20"/>
                <w:szCs w:val="20"/>
              </w:rPr>
              <w:t>Materials and Method</w:t>
            </w:r>
          </w:p>
        </w:tc>
        <w:tc>
          <w:tcPr>
            <w:tcW w:w="2304" w:type="dxa"/>
          </w:tcPr>
          <w:p w14:paraId="7E340138" w14:textId="77777777" w:rsidR="00772F03" w:rsidRPr="00A45A3C" w:rsidRDefault="00772F03" w:rsidP="009A0F23">
            <w:pPr>
              <w:spacing w:before="60"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45A3C">
              <w:rPr>
                <w:rFonts w:ascii="Times New Roman" w:hAnsi="Times New Roman" w:cs="Times New Roman"/>
                <w:sz w:val="20"/>
                <w:szCs w:val="20"/>
              </w:rPr>
              <w:t>Advantages</w:t>
            </w:r>
          </w:p>
        </w:tc>
        <w:tc>
          <w:tcPr>
            <w:tcW w:w="2304" w:type="dxa"/>
          </w:tcPr>
          <w:p w14:paraId="2C1FBEDA" w14:textId="77777777" w:rsidR="00772F03" w:rsidRPr="00A45A3C" w:rsidRDefault="00772F03" w:rsidP="009A0F23">
            <w:pPr>
              <w:spacing w:before="60"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45A3C">
              <w:rPr>
                <w:rFonts w:ascii="Times New Roman" w:hAnsi="Times New Roman" w:cs="Times New Roman"/>
                <w:sz w:val="20"/>
                <w:szCs w:val="20"/>
              </w:rPr>
              <w:t>Disadvantages</w:t>
            </w:r>
          </w:p>
        </w:tc>
        <w:tc>
          <w:tcPr>
            <w:tcW w:w="1071" w:type="dxa"/>
          </w:tcPr>
          <w:p w14:paraId="58E96E43" w14:textId="77777777" w:rsidR="00772F03" w:rsidRPr="00A45A3C" w:rsidRDefault="00772F03" w:rsidP="009A0F23">
            <w:pPr>
              <w:spacing w:before="60"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45A3C">
              <w:rPr>
                <w:rFonts w:ascii="Times New Roman" w:hAnsi="Times New Roman" w:cs="Times New Roman"/>
                <w:sz w:val="20"/>
                <w:szCs w:val="20"/>
              </w:rPr>
              <w:t>Reference</w:t>
            </w:r>
          </w:p>
        </w:tc>
      </w:tr>
      <w:tr w:rsidR="00B303D0" w:rsidRPr="00A45A3C" w14:paraId="40BD79EB" w14:textId="77777777" w:rsidTr="00B303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27" w:type="dxa"/>
            <w:tcBorders>
              <w:bottom w:val="nil"/>
            </w:tcBorders>
          </w:tcPr>
          <w:p w14:paraId="0FF085EE" w14:textId="77777777" w:rsidR="00772F03" w:rsidRPr="00A45A3C" w:rsidRDefault="00772F03" w:rsidP="009A0F23">
            <w:pPr>
              <w:spacing w:before="60" w:after="0"/>
              <w:rPr>
                <w:rFonts w:ascii="Times New Roman" w:hAnsi="Times New Roman" w:cs="Times New Roman"/>
                <w:b w:val="0"/>
                <w:bCs w:val="0"/>
                <w:sz w:val="20"/>
                <w:szCs w:val="20"/>
              </w:rPr>
            </w:pPr>
            <w:r w:rsidRPr="00A45A3C">
              <w:rPr>
                <w:rFonts w:ascii="Times New Roman" w:hAnsi="Times New Roman" w:cs="Times New Roman"/>
                <w:b w:val="0"/>
                <w:bCs w:val="0"/>
                <w:sz w:val="20"/>
                <w:szCs w:val="20"/>
              </w:rPr>
              <w:t xml:space="preserve">Ion exchange </w:t>
            </w:r>
          </w:p>
        </w:tc>
        <w:tc>
          <w:tcPr>
            <w:tcW w:w="1626" w:type="dxa"/>
            <w:tcBorders>
              <w:bottom w:val="nil"/>
            </w:tcBorders>
          </w:tcPr>
          <w:p w14:paraId="194EACEB" w14:textId="77777777" w:rsidR="00772F03" w:rsidRPr="00A45A3C" w:rsidRDefault="00772F03" w:rsidP="009A0F23">
            <w:pPr>
              <w:spacing w:before="6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45A3C">
              <w:rPr>
                <w:rFonts w:ascii="Times New Roman" w:hAnsi="Times New Roman" w:cs="Times New Roman"/>
                <w:sz w:val="20"/>
                <w:szCs w:val="20"/>
              </w:rPr>
              <w:t xml:space="preserve">Ion-exchange resin, (sodium as a softening salt with chlorine) </w:t>
            </w:r>
          </w:p>
        </w:tc>
        <w:tc>
          <w:tcPr>
            <w:tcW w:w="2304" w:type="dxa"/>
            <w:tcBorders>
              <w:bottom w:val="nil"/>
            </w:tcBorders>
          </w:tcPr>
          <w:p w14:paraId="7A4C6259" w14:textId="77777777" w:rsidR="00772F03" w:rsidRPr="00A45A3C" w:rsidRDefault="00772F03" w:rsidP="009A0F23">
            <w:pPr>
              <w:spacing w:before="6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45A3C">
              <w:rPr>
                <w:rFonts w:ascii="Times New Roman" w:hAnsi="Times New Roman" w:cs="Times New Roman"/>
                <w:sz w:val="20"/>
                <w:szCs w:val="20"/>
              </w:rPr>
              <w:t>The resin can be automated control.</w:t>
            </w:r>
          </w:p>
          <w:p w14:paraId="5F65EC43" w14:textId="77777777" w:rsidR="00772F03" w:rsidRPr="00A45A3C" w:rsidRDefault="00772F03" w:rsidP="009A0F2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45A3C">
              <w:rPr>
                <w:rFonts w:ascii="Times New Roman" w:hAnsi="Times New Roman" w:cs="Times New Roman"/>
                <w:sz w:val="20"/>
                <w:szCs w:val="20"/>
              </w:rPr>
              <w:t>Resins could remove all hardness from the water</w:t>
            </w:r>
          </w:p>
        </w:tc>
        <w:tc>
          <w:tcPr>
            <w:tcW w:w="2304" w:type="dxa"/>
            <w:tcBorders>
              <w:bottom w:val="nil"/>
            </w:tcBorders>
          </w:tcPr>
          <w:p w14:paraId="6425B0F6" w14:textId="77777777" w:rsidR="00772F03" w:rsidRPr="00A45A3C" w:rsidRDefault="00772F03" w:rsidP="009A0F23">
            <w:pPr>
              <w:spacing w:before="6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45A3C">
              <w:rPr>
                <w:rFonts w:ascii="Times New Roman" w:hAnsi="Times New Roman" w:cs="Times New Roman"/>
                <w:sz w:val="20"/>
                <w:szCs w:val="20"/>
              </w:rPr>
              <w:t>More power feeding and periodical revival of saturated ion-exchanger resin are required. Regeneration process effluent has possible hazards.</w:t>
            </w:r>
          </w:p>
          <w:p w14:paraId="1502B96B" w14:textId="77777777" w:rsidR="00772F03" w:rsidRPr="00A45A3C" w:rsidRDefault="00772F03" w:rsidP="009A0F2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071" w:type="dxa"/>
            <w:tcBorders>
              <w:bottom w:val="nil"/>
            </w:tcBorders>
          </w:tcPr>
          <w:p w14:paraId="248FEE80" w14:textId="77777777" w:rsidR="00772F03" w:rsidRPr="00A45A3C" w:rsidRDefault="00772F03" w:rsidP="009A0F23">
            <w:pPr>
              <w:spacing w:before="6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45A3C">
              <w:rPr>
                <w:rFonts w:ascii="Times New Roman" w:hAnsi="Times New Roman"/>
                <w:sz w:val="20"/>
                <w:szCs w:val="20"/>
              </w:rPr>
              <w:fldChar w:fldCharType="begin"/>
            </w:r>
            <w:r w:rsidRPr="00A45A3C">
              <w:rPr>
                <w:rFonts w:ascii="Times New Roman" w:hAnsi="Times New Roman" w:cs="Times New Roman"/>
                <w:sz w:val="20"/>
                <w:szCs w:val="20"/>
              </w:rPr>
              <w:instrText xml:space="preserve"> ADDIN EN.CITE &lt;EndNote&gt;&lt;Cite&gt;&lt;Author&gt;Gomelya&lt;/Author&gt;&lt;Year&gt;2016&lt;/Year&gt;&lt;RecNum&gt;1190&lt;/RecNum&gt;&lt;DisplayText&gt;[7]&lt;/DisplayText&gt;&lt;record&gt;&lt;rec-number&gt;1190&lt;/rec-number&gt;&lt;foreign-keys&gt;&lt;key app="EN" db-id="pwrevsx20tsrdmer2s75dzpfrrpzavrefw05" timestamp="1627603444"&gt;1190&lt;/key&gt;&lt;/foreign-keys&gt;&lt;ref-type name="Journal Article"&gt;17&lt;/ref-type&gt;&lt;contributors&gt;&lt;authors&gt;&lt;author&gt;Gomelya, M&lt;/author&gt;&lt;author&gt;Hrabitchenko, Valentyna&lt;/author&gt;&lt;author&gt;Trokhymenko, А&lt;/author&gt;&lt;author&gt;Shabliy, T&lt;/author&gt;&lt;/authors&gt;&lt;/contributors&gt;&lt;titles&gt;&lt;title&gt;Research into ion exchange softening of highly mineralized waters&lt;/title&gt;&lt;/titles&gt;&lt;dates&gt;&lt;year&gt;2016&lt;/year&gt;&lt;/dates&gt;&lt;urls&gt;&lt;/urls&gt;&lt;/record&gt;&lt;/Cite&gt;&lt;/EndNote&gt;</w:instrText>
            </w:r>
            <w:r w:rsidRPr="00A45A3C">
              <w:rPr>
                <w:rFonts w:ascii="Times New Roman" w:hAnsi="Times New Roman"/>
                <w:sz w:val="20"/>
                <w:szCs w:val="20"/>
              </w:rPr>
              <w:fldChar w:fldCharType="separate"/>
            </w:r>
            <w:r w:rsidRPr="00A45A3C">
              <w:rPr>
                <w:rFonts w:ascii="Times New Roman" w:hAnsi="Times New Roman" w:cs="Times New Roman"/>
                <w:noProof/>
                <w:sz w:val="20"/>
                <w:szCs w:val="20"/>
              </w:rPr>
              <w:t>[7]</w:t>
            </w:r>
            <w:r w:rsidRPr="00A45A3C">
              <w:rPr>
                <w:rFonts w:ascii="Times New Roman" w:hAnsi="Times New Roman"/>
                <w:sz w:val="20"/>
                <w:szCs w:val="20"/>
              </w:rPr>
              <w:fldChar w:fldCharType="end"/>
            </w:r>
            <w:r w:rsidRPr="00A45A3C">
              <w:rPr>
                <w:rFonts w:ascii="Times New Roman" w:hAnsi="Times New Roman" w:cs="Times New Roman"/>
                <w:sz w:val="20"/>
                <w:szCs w:val="20"/>
              </w:rPr>
              <w:t xml:space="preserve"> </w:t>
            </w:r>
          </w:p>
        </w:tc>
      </w:tr>
      <w:tr w:rsidR="00B303D0" w:rsidRPr="00A45A3C" w14:paraId="715B8914" w14:textId="77777777" w:rsidTr="00B303D0">
        <w:trPr>
          <w:jc w:val="center"/>
        </w:trPr>
        <w:tc>
          <w:tcPr>
            <w:cnfStyle w:val="001000000000" w:firstRow="0" w:lastRow="0" w:firstColumn="1" w:lastColumn="0" w:oddVBand="0" w:evenVBand="0" w:oddHBand="0" w:evenHBand="0" w:firstRowFirstColumn="0" w:firstRowLastColumn="0" w:lastRowFirstColumn="0" w:lastRowLastColumn="0"/>
            <w:tcW w:w="1627" w:type="dxa"/>
            <w:tcBorders>
              <w:top w:val="nil"/>
              <w:bottom w:val="nil"/>
            </w:tcBorders>
          </w:tcPr>
          <w:p w14:paraId="3FFB08E8" w14:textId="77777777" w:rsidR="00772F03" w:rsidRPr="00A45A3C" w:rsidRDefault="00772F03" w:rsidP="009A0F23">
            <w:pPr>
              <w:spacing w:after="0"/>
              <w:rPr>
                <w:rFonts w:ascii="Times New Roman" w:hAnsi="Times New Roman" w:cs="Times New Roman"/>
                <w:b w:val="0"/>
                <w:bCs w:val="0"/>
                <w:sz w:val="20"/>
                <w:szCs w:val="20"/>
              </w:rPr>
            </w:pPr>
            <w:r w:rsidRPr="00A45A3C">
              <w:rPr>
                <w:rFonts w:ascii="Times New Roman" w:hAnsi="Times New Roman" w:cs="Times New Roman"/>
                <w:b w:val="0"/>
                <w:bCs w:val="0"/>
                <w:sz w:val="20"/>
                <w:szCs w:val="20"/>
              </w:rPr>
              <w:t xml:space="preserve">Adsorption </w:t>
            </w:r>
          </w:p>
        </w:tc>
        <w:tc>
          <w:tcPr>
            <w:tcW w:w="1626" w:type="dxa"/>
            <w:tcBorders>
              <w:top w:val="nil"/>
              <w:bottom w:val="nil"/>
            </w:tcBorders>
          </w:tcPr>
          <w:p w14:paraId="1C9192A3" w14:textId="77777777" w:rsidR="00772F03" w:rsidRPr="00A45A3C" w:rsidRDefault="00772F03" w:rsidP="009A0F2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45A3C">
              <w:rPr>
                <w:rFonts w:ascii="Times New Roman" w:hAnsi="Times New Roman" w:cs="Times New Roman"/>
                <w:sz w:val="20"/>
                <w:szCs w:val="20"/>
              </w:rPr>
              <w:t xml:space="preserve">Activated carbon </w:t>
            </w:r>
          </w:p>
        </w:tc>
        <w:tc>
          <w:tcPr>
            <w:tcW w:w="2304" w:type="dxa"/>
            <w:tcBorders>
              <w:top w:val="nil"/>
              <w:bottom w:val="nil"/>
            </w:tcBorders>
          </w:tcPr>
          <w:p w14:paraId="17B32F57" w14:textId="77777777" w:rsidR="00772F03" w:rsidRPr="00A45A3C" w:rsidRDefault="00772F03" w:rsidP="009A0F2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45A3C">
              <w:rPr>
                <w:rFonts w:ascii="Times New Roman" w:hAnsi="Times New Roman" w:cs="Times New Roman"/>
                <w:sz w:val="20"/>
                <w:szCs w:val="20"/>
              </w:rPr>
              <w:t>It can be formed from any carbonaceous materials that are rich in elemental carbon and a low proportion of inorganic components, natural materials like agricultural by-products have the potential to be utilized as precursors of activated carbon.</w:t>
            </w:r>
          </w:p>
          <w:p w14:paraId="502BD1F4" w14:textId="77777777" w:rsidR="00772F03" w:rsidRPr="00A45A3C" w:rsidRDefault="00772F03" w:rsidP="009A0F2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04" w:type="dxa"/>
            <w:tcBorders>
              <w:top w:val="nil"/>
              <w:bottom w:val="nil"/>
            </w:tcBorders>
          </w:tcPr>
          <w:p w14:paraId="3C226411" w14:textId="77777777" w:rsidR="00772F03" w:rsidRPr="00A45A3C" w:rsidRDefault="00772F03" w:rsidP="009A0F2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45A3C">
              <w:rPr>
                <w:rFonts w:ascii="Times New Roman" w:hAnsi="Times New Roman" w:cs="Times New Roman"/>
                <w:sz w:val="20"/>
                <w:szCs w:val="20"/>
              </w:rPr>
              <w:t>The carbon adsorption process is controlled by the diameter of pores in the carbon media and by the diffusion rate of organics via pores (based on activated carbon precursors)</w:t>
            </w:r>
          </w:p>
        </w:tc>
        <w:tc>
          <w:tcPr>
            <w:tcW w:w="1071" w:type="dxa"/>
            <w:tcBorders>
              <w:top w:val="nil"/>
              <w:bottom w:val="nil"/>
            </w:tcBorders>
          </w:tcPr>
          <w:p w14:paraId="0E65C5A2" w14:textId="77777777" w:rsidR="00772F03" w:rsidRPr="00A45A3C" w:rsidRDefault="00772F03" w:rsidP="009A0F2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45A3C">
              <w:rPr>
                <w:rFonts w:ascii="Times New Roman" w:hAnsi="Times New Roman"/>
                <w:sz w:val="20"/>
                <w:szCs w:val="20"/>
              </w:rPr>
              <w:fldChar w:fldCharType="begin"/>
            </w:r>
            <w:r w:rsidRPr="00A45A3C">
              <w:rPr>
                <w:rFonts w:ascii="Times New Roman" w:hAnsi="Times New Roman" w:cs="Times New Roman"/>
                <w:sz w:val="20"/>
                <w:szCs w:val="20"/>
              </w:rPr>
              <w:instrText xml:space="preserve"> ADDIN EN.CITE &lt;EndNote&gt;&lt;Cite&gt;&lt;Author&gt;Othman&lt;/Author&gt;&lt;Year&gt;2013&lt;/Year&gt;&lt;RecNum&gt;1191&lt;/RecNum&gt;&lt;DisplayText&gt;[8]&lt;/DisplayText&gt;&lt;record&gt;&lt;rec-number&gt;1191&lt;/rec-number&gt;&lt;foreign-keys&gt;&lt;key app="EN" db-id="pwrevsx20tsrdmer2s75dzpfrrpzavrefw05" timestamp="1627603510"&gt;1191&lt;/key&gt;&lt;/foreign-keys&gt;&lt;ref-type name="Conference Proceedings"&gt;10&lt;/ref-type&gt;&lt;contributors&gt;&lt;authors&gt;&lt;author&gt;Othman, Norzila&lt;/author&gt;&lt;author&gt;Mohd-Asharuddin, S&lt;/author&gt;&lt;author&gt;Azizul-Rahman, MFH&lt;/author&gt;&lt;/authors&gt;&lt;/contributors&gt;&lt;titles&gt;&lt;title&gt;An overview of fruit waste as sustainable adsorbent for heavy metal removal&lt;/title&gt;&lt;secondary-title&gt;Applied Mechanics and Materials&lt;/secondary-title&gt;&lt;/titles&gt;&lt;pages&gt;29-35&lt;/pages&gt;&lt;volume&gt;389&lt;/volume&gt;&lt;dates&gt;&lt;year&gt;2013&lt;/year&gt;&lt;/dates&gt;&lt;publisher&gt;Trans Tech Publ&lt;/publisher&gt;&lt;isbn&gt;303785815X&lt;/isbn&gt;&lt;urls&gt;&lt;/urls&gt;&lt;/record&gt;&lt;/Cite&gt;&lt;/EndNote&gt;</w:instrText>
            </w:r>
            <w:r w:rsidRPr="00A45A3C">
              <w:rPr>
                <w:rFonts w:ascii="Times New Roman" w:hAnsi="Times New Roman"/>
                <w:sz w:val="20"/>
                <w:szCs w:val="20"/>
              </w:rPr>
              <w:fldChar w:fldCharType="separate"/>
            </w:r>
            <w:r w:rsidRPr="00A45A3C">
              <w:rPr>
                <w:rFonts w:ascii="Times New Roman" w:hAnsi="Times New Roman" w:cs="Times New Roman"/>
                <w:noProof/>
                <w:sz w:val="20"/>
                <w:szCs w:val="20"/>
              </w:rPr>
              <w:t>[8]</w:t>
            </w:r>
            <w:r w:rsidRPr="00A45A3C">
              <w:rPr>
                <w:rFonts w:ascii="Times New Roman" w:hAnsi="Times New Roman"/>
                <w:sz w:val="20"/>
                <w:szCs w:val="20"/>
              </w:rPr>
              <w:fldChar w:fldCharType="end"/>
            </w:r>
            <w:r w:rsidRPr="00A45A3C">
              <w:rPr>
                <w:rFonts w:ascii="Times New Roman" w:hAnsi="Times New Roman" w:cs="Times New Roman"/>
                <w:sz w:val="20"/>
                <w:szCs w:val="20"/>
              </w:rPr>
              <w:t xml:space="preserve"> </w:t>
            </w:r>
          </w:p>
        </w:tc>
      </w:tr>
      <w:tr w:rsidR="00B303D0" w:rsidRPr="00A45A3C" w14:paraId="65061DCC" w14:textId="77777777" w:rsidTr="00B303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27" w:type="dxa"/>
            <w:tcBorders>
              <w:top w:val="nil"/>
              <w:bottom w:val="nil"/>
            </w:tcBorders>
          </w:tcPr>
          <w:p w14:paraId="5FA6AB11" w14:textId="77777777" w:rsidR="00772F03" w:rsidRPr="00A45A3C" w:rsidRDefault="00772F03" w:rsidP="009A0F23">
            <w:pPr>
              <w:spacing w:after="0"/>
              <w:rPr>
                <w:rFonts w:ascii="Times New Roman" w:hAnsi="Times New Roman" w:cs="Times New Roman"/>
                <w:sz w:val="20"/>
                <w:szCs w:val="20"/>
              </w:rPr>
            </w:pPr>
            <w:r w:rsidRPr="00A45A3C">
              <w:rPr>
                <w:rFonts w:ascii="Times New Roman" w:hAnsi="Times New Roman" w:cs="Times New Roman"/>
                <w:b w:val="0"/>
                <w:bCs w:val="0"/>
                <w:sz w:val="20"/>
                <w:szCs w:val="20"/>
              </w:rPr>
              <w:t xml:space="preserve">Filtration </w:t>
            </w:r>
          </w:p>
          <w:p w14:paraId="17FD8D1C" w14:textId="77777777" w:rsidR="00772F03" w:rsidRPr="00A45A3C" w:rsidRDefault="00772F03" w:rsidP="009A0F23">
            <w:pPr>
              <w:spacing w:after="0"/>
              <w:rPr>
                <w:rFonts w:ascii="Times New Roman" w:hAnsi="Times New Roman" w:cs="Times New Roman"/>
                <w:b w:val="0"/>
                <w:bCs w:val="0"/>
                <w:sz w:val="20"/>
                <w:szCs w:val="20"/>
              </w:rPr>
            </w:pPr>
            <w:r w:rsidRPr="00A45A3C">
              <w:rPr>
                <w:rFonts w:ascii="Times New Roman" w:hAnsi="Times New Roman" w:cs="Times New Roman"/>
                <w:b w:val="0"/>
                <w:bCs w:val="0"/>
                <w:sz w:val="20"/>
                <w:szCs w:val="20"/>
              </w:rPr>
              <w:t xml:space="preserve">(membrane) </w:t>
            </w:r>
          </w:p>
        </w:tc>
        <w:tc>
          <w:tcPr>
            <w:tcW w:w="1626" w:type="dxa"/>
            <w:tcBorders>
              <w:top w:val="nil"/>
              <w:bottom w:val="nil"/>
            </w:tcBorders>
          </w:tcPr>
          <w:p w14:paraId="751B2E28" w14:textId="77777777" w:rsidR="00772F03" w:rsidRPr="00A45A3C" w:rsidRDefault="00772F03" w:rsidP="009A0F2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45A3C">
              <w:rPr>
                <w:rFonts w:ascii="Times New Roman" w:hAnsi="Times New Roman" w:cs="Times New Roman"/>
                <w:sz w:val="20"/>
                <w:szCs w:val="20"/>
              </w:rPr>
              <w:t xml:space="preserve">Membrane </w:t>
            </w:r>
          </w:p>
        </w:tc>
        <w:tc>
          <w:tcPr>
            <w:tcW w:w="2304" w:type="dxa"/>
            <w:tcBorders>
              <w:top w:val="nil"/>
              <w:bottom w:val="nil"/>
            </w:tcBorders>
          </w:tcPr>
          <w:p w14:paraId="2EC69D35" w14:textId="77777777" w:rsidR="00772F03" w:rsidRPr="00A45A3C" w:rsidRDefault="00772F03" w:rsidP="009A0F2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45A3C">
              <w:rPr>
                <w:rFonts w:ascii="Times New Roman" w:hAnsi="Times New Roman" w:cs="Times New Roman"/>
                <w:sz w:val="20"/>
                <w:szCs w:val="20"/>
              </w:rPr>
              <w:t>Easy removal of bacteria, microorganisms, particulates, and natural organic materials, but can impart colour, tastes, add odours to water and react with disinfectants to form disinfection by-products.</w:t>
            </w:r>
          </w:p>
          <w:p w14:paraId="1489CAA8" w14:textId="77777777" w:rsidR="00772F03" w:rsidRPr="00A45A3C" w:rsidRDefault="00772F03" w:rsidP="009A0F2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304" w:type="dxa"/>
            <w:tcBorders>
              <w:top w:val="nil"/>
              <w:bottom w:val="nil"/>
            </w:tcBorders>
          </w:tcPr>
          <w:p w14:paraId="05303EB1" w14:textId="77777777" w:rsidR="00772F03" w:rsidRPr="00A45A3C" w:rsidRDefault="00772F03" w:rsidP="009A0F2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45A3C">
              <w:rPr>
                <w:rFonts w:ascii="Times New Roman" w:hAnsi="Times New Roman" w:cs="Times New Roman"/>
                <w:sz w:val="20"/>
                <w:szCs w:val="20"/>
              </w:rPr>
              <w:t>Fouling creates problems in the membrane for the treatment of water.</w:t>
            </w:r>
          </w:p>
          <w:p w14:paraId="26E1AD7F" w14:textId="77777777" w:rsidR="00772F03" w:rsidRPr="00A45A3C" w:rsidRDefault="00772F03" w:rsidP="009A0F2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45A3C">
              <w:rPr>
                <w:rFonts w:ascii="Times New Roman" w:hAnsi="Times New Roman" w:cs="Times New Roman"/>
                <w:sz w:val="20"/>
                <w:szCs w:val="20"/>
              </w:rPr>
              <w:t>High operation and maintenance cost</w:t>
            </w:r>
          </w:p>
        </w:tc>
        <w:tc>
          <w:tcPr>
            <w:tcW w:w="1071" w:type="dxa"/>
            <w:tcBorders>
              <w:top w:val="nil"/>
              <w:bottom w:val="nil"/>
            </w:tcBorders>
          </w:tcPr>
          <w:p w14:paraId="3AC9A685" w14:textId="77777777" w:rsidR="00772F03" w:rsidRPr="00A45A3C" w:rsidRDefault="00772F03" w:rsidP="009A0F2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45A3C">
              <w:rPr>
                <w:rFonts w:ascii="Times New Roman" w:hAnsi="Times New Roman"/>
                <w:sz w:val="20"/>
                <w:szCs w:val="20"/>
              </w:rPr>
              <w:fldChar w:fldCharType="begin"/>
            </w:r>
            <w:r w:rsidRPr="00A45A3C">
              <w:rPr>
                <w:rFonts w:ascii="Times New Roman" w:hAnsi="Times New Roman" w:cs="Times New Roman"/>
                <w:sz w:val="20"/>
                <w:szCs w:val="20"/>
              </w:rPr>
              <w:instrText xml:space="preserve"> ADDIN EN.CITE &lt;EndNote&gt;&lt;Cite&gt;&lt;Author&gt;Gando-Ferreira&lt;/Author&gt;&lt;Year&gt;2017&lt;/Year&gt;&lt;RecNum&gt;1192&lt;/RecNum&gt;&lt;DisplayText&gt;[9]&lt;/DisplayText&gt;&lt;record&gt;&lt;rec-number&gt;1192&lt;/rec-number&gt;&lt;foreign-keys&gt;&lt;key app="EN" db-id="pwrevsx20tsrdmer2s75dzpfrrpzavrefw05" timestamp="1627603558"&gt;1192&lt;/key&gt;&lt;/foreign-keys&gt;&lt;ref-type name="Journal Article"&gt;17&lt;/ref-type&gt;&lt;contributors&gt;&lt;authors&gt;&lt;author&gt;Gando-Ferreira, Licínio M&lt;/author&gt;&lt;author&gt;Gaspar, Cátia Sofia S&lt;/author&gt;&lt;author&gt;Monteiro, Miryam&lt;/author&gt;&lt;author&gt;Moreira, Maria João A&lt;/author&gt;&lt;/authors&gt;&lt;/contributors&gt;&lt;titles&gt;&lt;title&gt;Studies on integration of ion exchange and nanofiltration for water desalination&lt;/title&gt;&lt;secondary-title&gt;Separation Science and Technology&lt;/secondary-title&gt;&lt;/titles&gt;&lt;periodical&gt;&lt;full-title&gt;Separation Science and Technology&lt;/full-title&gt;&lt;/periodical&gt;&lt;pages&gt;2600-2610&lt;/pages&gt;&lt;volume&gt;52&lt;/volume&gt;&lt;number&gt;16&lt;/number&gt;&lt;dates&gt;&lt;year&gt;2017&lt;/year&gt;&lt;/dates&gt;&lt;isbn&gt;0149-6395&lt;/isbn&gt;&lt;urls&gt;&lt;/urls&gt;&lt;/record&gt;&lt;/Cite&gt;&lt;/EndNote&gt;</w:instrText>
            </w:r>
            <w:r w:rsidRPr="00A45A3C">
              <w:rPr>
                <w:rFonts w:ascii="Times New Roman" w:hAnsi="Times New Roman"/>
                <w:sz w:val="20"/>
                <w:szCs w:val="20"/>
              </w:rPr>
              <w:fldChar w:fldCharType="separate"/>
            </w:r>
            <w:r w:rsidRPr="00A45A3C">
              <w:rPr>
                <w:rFonts w:ascii="Times New Roman" w:hAnsi="Times New Roman" w:cs="Times New Roman"/>
                <w:noProof/>
                <w:sz w:val="20"/>
                <w:szCs w:val="20"/>
              </w:rPr>
              <w:t>[9]</w:t>
            </w:r>
            <w:r w:rsidRPr="00A45A3C">
              <w:rPr>
                <w:rFonts w:ascii="Times New Roman" w:hAnsi="Times New Roman"/>
                <w:sz w:val="20"/>
                <w:szCs w:val="20"/>
              </w:rPr>
              <w:fldChar w:fldCharType="end"/>
            </w:r>
            <w:r w:rsidRPr="00A45A3C">
              <w:rPr>
                <w:rFonts w:ascii="Times New Roman" w:hAnsi="Times New Roman" w:cs="Times New Roman"/>
                <w:sz w:val="20"/>
                <w:szCs w:val="20"/>
              </w:rPr>
              <w:t xml:space="preserve"> </w:t>
            </w:r>
          </w:p>
        </w:tc>
      </w:tr>
      <w:tr w:rsidR="00B303D0" w:rsidRPr="00A45A3C" w14:paraId="687841E8" w14:textId="77777777" w:rsidTr="00B303D0">
        <w:trPr>
          <w:jc w:val="center"/>
        </w:trPr>
        <w:tc>
          <w:tcPr>
            <w:cnfStyle w:val="001000000000" w:firstRow="0" w:lastRow="0" w:firstColumn="1" w:lastColumn="0" w:oddVBand="0" w:evenVBand="0" w:oddHBand="0" w:evenHBand="0" w:firstRowFirstColumn="0" w:firstRowLastColumn="0" w:lastRowFirstColumn="0" w:lastRowLastColumn="0"/>
            <w:tcW w:w="1627" w:type="dxa"/>
            <w:tcBorders>
              <w:top w:val="nil"/>
              <w:bottom w:val="single" w:sz="4" w:space="0" w:color="7F7F7F" w:themeColor="text1" w:themeTint="80"/>
            </w:tcBorders>
          </w:tcPr>
          <w:p w14:paraId="36B20103" w14:textId="77777777" w:rsidR="00772F03" w:rsidRPr="00A45A3C" w:rsidRDefault="00772F03" w:rsidP="009A0F23">
            <w:pPr>
              <w:spacing w:after="0"/>
              <w:rPr>
                <w:rFonts w:ascii="Times New Roman" w:hAnsi="Times New Roman" w:cs="Times New Roman"/>
                <w:b w:val="0"/>
                <w:bCs w:val="0"/>
                <w:sz w:val="20"/>
                <w:szCs w:val="20"/>
              </w:rPr>
            </w:pPr>
            <w:r w:rsidRPr="00A45A3C">
              <w:rPr>
                <w:rFonts w:ascii="Times New Roman" w:hAnsi="Times New Roman" w:cs="Times New Roman"/>
                <w:b w:val="0"/>
                <w:bCs w:val="0"/>
                <w:sz w:val="20"/>
                <w:szCs w:val="20"/>
              </w:rPr>
              <w:t xml:space="preserve">Precipitation using lime-soda </w:t>
            </w:r>
          </w:p>
        </w:tc>
        <w:tc>
          <w:tcPr>
            <w:tcW w:w="1626" w:type="dxa"/>
            <w:tcBorders>
              <w:top w:val="nil"/>
              <w:bottom w:val="single" w:sz="4" w:space="0" w:color="7F7F7F" w:themeColor="text1" w:themeTint="80"/>
            </w:tcBorders>
          </w:tcPr>
          <w:p w14:paraId="65DDAB20" w14:textId="77777777" w:rsidR="00772F03" w:rsidRPr="00A45A3C" w:rsidRDefault="00772F03" w:rsidP="009A0F2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45A3C">
              <w:rPr>
                <w:rFonts w:ascii="Times New Roman" w:hAnsi="Times New Roman" w:cs="Times New Roman"/>
                <w:sz w:val="20"/>
                <w:szCs w:val="20"/>
              </w:rPr>
              <w:t>Lime as hydroxide and soda ash as carbonate ion</w:t>
            </w:r>
          </w:p>
        </w:tc>
        <w:tc>
          <w:tcPr>
            <w:tcW w:w="2304" w:type="dxa"/>
            <w:tcBorders>
              <w:top w:val="nil"/>
              <w:bottom w:val="single" w:sz="4" w:space="0" w:color="7F7F7F" w:themeColor="text1" w:themeTint="80"/>
            </w:tcBorders>
          </w:tcPr>
          <w:p w14:paraId="03FADF11" w14:textId="77777777" w:rsidR="00772F03" w:rsidRPr="00A45A3C" w:rsidRDefault="00772F03" w:rsidP="009A0F2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45A3C">
              <w:rPr>
                <w:rFonts w:ascii="Times New Roman" w:hAnsi="Times New Roman" w:cs="Times New Roman"/>
                <w:sz w:val="20"/>
                <w:szCs w:val="20"/>
              </w:rPr>
              <w:t>Rich source, high efficiency of removal. Economic and easy to operate</w:t>
            </w:r>
          </w:p>
        </w:tc>
        <w:tc>
          <w:tcPr>
            <w:tcW w:w="2304" w:type="dxa"/>
            <w:tcBorders>
              <w:top w:val="nil"/>
              <w:bottom w:val="single" w:sz="4" w:space="0" w:color="7F7F7F" w:themeColor="text1" w:themeTint="80"/>
            </w:tcBorders>
          </w:tcPr>
          <w:p w14:paraId="4A4C4CFE" w14:textId="77777777" w:rsidR="00772F03" w:rsidRPr="00A45A3C" w:rsidRDefault="00772F03" w:rsidP="00B40090">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45A3C">
              <w:rPr>
                <w:rFonts w:ascii="Times New Roman" w:hAnsi="Times New Roman" w:cs="Times New Roman"/>
                <w:sz w:val="20"/>
                <w:szCs w:val="20"/>
              </w:rPr>
              <w:t>It could produce a large amount of sludge which will relate to the increased cost of dewatering the sludge and it will also take a long time to settle</w:t>
            </w:r>
          </w:p>
        </w:tc>
        <w:tc>
          <w:tcPr>
            <w:tcW w:w="1071" w:type="dxa"/>
            <w:tcBorders>
              <w:top w:val="nil"/>
              <w:bottom w:val="single" w:sz="4" w:space="0" w:color="7F7F7F" w:themeColor="text1" w:themeTint="80"/>
            </w:tcBorders>
          </w:tcPr>
          <w:p w14:paraId="6C32807E" w14:textId="77777777" w:rsidR="00772F03" w:rsidRPr="00A45A3C" w:rsidRDefault="00772F03" w:rsidP="009A0F2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45A3C">
              <w:rPr>
                <w:rFonts w:ascii="Times New Roman" w:hAnsi="Times New Roman"/>
                <w:sz w:val="20"/>
                <w:szCs w:val="20"/>
              </w:rPr>
              <w:fldChar w:fldCharType="begin"/>
            </w:r>
            <w:r w:rsidRPr="00A45A3C">
              <w:rPr>
                <w:rFonts w:ascii="Times New Roman" w:hAnsi="Times New Roman" w:cs="Times New Roman"/>
                <w:sz w:val="20"/>
                <w:szCs w:val="20"/>
              </w:rPr>
              <w:instrText xml:space="preserve"> ADDIN EN.CITE &lt;EndNote&gt;&lt;Cite&gt;&lt;Author&gt;Abdullahi&lt;/Author&gt;&lt;Year&gt;2012&lt;/Year&gt;&lt;RecNum&gt;1193&lt;/RecNum&gt;&lt;DisplayText&gt;[10]&lt;/DisplayText&gt;&lt;record&gt;&lt;rec-number&gt;1193&lt;/rec-number&gt;&lt;foreign-keys&gt;&lt;key app="EN" db-id="pwrevsx20tsrdmer2s75dzpfrrpzavrefw05" timestamp="1627603643"&gt;1193&lt;/key&gt;&lt;/foreign-keys&gt;&lt;ref-type name="Journal Article"&gt;17&lt;/ref-type&gt;&lt;contributors&gt;&lt;authors&gt;&lt;author&gt;Abdullahi, Mohammed Evuti&lt;/author&gt;&lt;author&gt;Folorunsho, Aloko Duncan&lt;/author&gt;&lt;author&gt;Agaie, Baba Galadima&lt;/author&gt;&lt;author&gt;Jibril, Mohammed&lt;/author&gt;&lt;/authors&gt;&lt;/contributors&gt;&lt;titles&gt;&lt;title&gt;Predictive model for lime dosage in water treatment plant&lt;/title&gt;&lt;secondary-title&gt;International Journal of Scientific and Research Publications&lt;/secondary-title&gt;&lt;/titles&gt;&lt;periodical&gt;&lt;full-title&gt;International Journal of Scientific and Research Publications&lt;/full-title&gt;&lt;/periodical&gt;&lt;pages&gt;1-5&lt;/pages&gt;&lt;volume&gt;2&lt;/volume&gt;&lt;number&gt;12&lt;/number&gt;&lt;dates&gt;&lt;year&gt;2012&lt;/year&gt;&lt;/dates&gt;&lt;urls&gt;&lt;/urls&gt;&lt;/record&gt;&lt;/Cite&gt;&lt;/EndNote&gt;</w:instrText>
            </w:r>
            <w:r w:rsidRPr="00A45A3C">
              <w:rPr>
                <w:rFonts w:ascii="Times New Roman" w:hAnsi="Times New Roman"/>
                <w:sz w:val="20"/>
                <w:szCs w:val="20"/>
              </w:rPr>
              <w:fldChar w:fldCharType="separate"/>
            </w:r>
            <w:r w:rsidRPr="00A45A3C">
              <w:rPr>
                <w:rFonts w:ascii="Times New Roman" w:hAnsi="Times New Roman" w:cs="Times New Roman"/>
                <w:noProof/>
                <w:sz w:val="20"/>
                <w:szCs w:val="20"/>
              </w:rPr>
              <w:t>[10]</w:t>
            </w:r>
            <w:r w:rsidRPr="00A45A3C">
              <w:rPr>
                <w:rFonts w:ascii="Times New Roman" w:hAnsi="Times New Roman"/>
                <w:sz w:val="20"/>
                <w:szCs w:val="20"/>
              </w:rPr>
              <w:fldChar w:fldCharType="end"/>
            </w:r>
            <w:r w:rsidRPr="00A45A3C">
              <w:rPr>
                <w:rFonts w:ascii="Times New Roman" w:hAnsi="Times New Roman" w:cs="Times New Roman"/>
                <w:sz w:val="20"/>
                <w:szCs w:val="20"/>
              </w:rPr>
              <w:t xml:space="preserve"> </w:t>
            </w:r>
          </w:p>
        </w:tc>
      </w:tr>
    </w:tbl>
    <w:p w14:paraId="19AF0FEB" w14:textId="77777777" w:rsidR="00772F03" w:rsidRPr="00A45A3C" w:rsidRDefault="00772F03" w:rsidP="00772F03">
      <w:pPr>
        <w:spacing w:after="0"/>
        <w:jc w:val="both"/>
        <w:rPr>
          <w:rFonts w:ascii="Times New Roman" w:hAnsi="Times New Roman"/>
          <w:sz w:val="20"/>
          <w:szCs w:val="20"/>
        </w:rPr>
      </w:pPr>
    </w:p>
    <w:p w14:paraId="1409943E" w14:textId="4E88C79E" w:rsidR="000933CB" w:rsidRDefault="000933CB" w:rsidP="000933CB">
      <w:pPr>
        <w:spacing w:after="0"/>
        <w:jc w:val="both"/>
        <w:rPr>
          <w:rFonts w:ascii="Times New Roman" w:hAnsi="Times New Roman"/>
          <w:noProof/>
          <w:sz w:val="20"/>
          <w:szCs w:val="20"/>
          <w:lang w:bidi="ar-SA"/>
        </w:rPr>
      </w:pPr>
    </w:p>
    <w:p w14:paraId="13C484D0" w14:textId="560C2D85" w:rsidR="000933CB" w:rsidRPr="00A45A3C" w:rsidRDefault="000933CB" w:rsidP="000933CB">
      <w:pPr>
        <w:spacing w:after="120"/>
        <w:jc w:val="center"/>
        <w:rPr>
          <w:rFonts w:ascii="Times New Roman" w:hAnsi="Times New Roman"/>
          <w:sz w:val="20"/>
          <w:szCs w:val="20"/>
        </w:rPr>
      </w:pPr>
      <w:r w:rsidRPr="00A45A3C">
        <w:rPr>
          <w:rFonts w:ascii="Times New Roman" w:hAnsi="Times New Roman"/>
          <w:sz w:val="20"/>
          <w:szCs w:val="20"/>
        </w:rPr>
        <w:lastRenderedPageBreak/>
        <w:t xml:space="preserve">Table 2. </w:t>
      </w:r>
      <w:r>
        <w:rPr>
          <w:rFonts w:ascii="Times New Roman" w:hAnsi="Times New Roman"/>
          <w:sz w:val="20"/>
          <w:szCs w:val="20"/>
        </w:rPr>
        <w:t xml:space="preserve"> </w:t>
      </w:r>
      <w:r w:rsidRPr="00A45A3C">
        <w:rPr>
          <w:rFonts w:ascii="Times New Roman" w:hAnsi="Times New Roman"/>
          <w:sz w:val="20"/>
          <w:szCs w:val="20"/>
        </w:rPr>
        <w:t>The function of sand, zeolite and rice husk activated carbon</w:t>
      </w:r>
    </w:p>
    <w:tbl>
      <w:tblPr>
        <w:tblStyle w:val="PlainTable2"/>
        <w:tblW w:w="0" w:type="auto"/>
        <w:jc w:val="center"/>
        <w:tblLook w:val="04A0" w:firstRow="1" w:lastRow="0" w:firstColumn="1" w:lastColumn="0" w:noHBand="0" w:noVBand="1"/>
      </w:tblPr>
      <w:tblGrid>
        <w:gridCol w:w="2069"/>
        <w:gridCol w:w="6173"/>
        <w:gridCol w:w="1089"/>
      </w:tblGrid>
      <w:tr w:rsidR="000933CB" w:rsidRPr="00A45A3C" w14:paraId="3B0EBD13" w14:textId="77777777" w:rsidTr="000933CB">
        <w:trPr>
          <w:cnfStyle w:val="100000000000" w:firstRow="1" w:lastRow="0" w:firstColumn="0" w:lastColumn="0" w:oddVBand="0" w:evenVBand="0" w:oddHBand="0" w:evenHBand="0" w:firstRowFirstColumn="0" w:firstRowLastColumn="0" w:lastRowFirstColumn="0" w:lastRowLastColumn="0"/>
          <w:trHeight w:val="84"/>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14:paraId="7527C95F" w14:textId="77777777" w:rsidR="000933CB" w:rsidRPr="00A45A3C" w:rsidRDefault="000933CB" w:rsidP="000933CB">
            <w:pPr>
              <w:spacing w:before="60" w:after="60"/>
              <w:rPr>
                <w:rFonts w:ascii="Times New Roman" w:hAnsi="Times New Roman" w:cs="Times New Roman"/>
                <w:sz w:val="20"/>
                <w:szCs w:val="20"/>
              </w:rPr>
            </w:pPr>
            <w:r w:rsidRPr="00A45A3C">
              <w:rPr>
                <w:rFonts w:ascii="Times New Roman" w:hAnsi="Times New Roman" w:cs="Times New Roman"/>
                <w:sz w:val="20"/>
                <w:szCs w:val="20"/>
              </w:rPr>
              <w:t>Media</w:t>
            </w:r>
          </w:p>
        </w:tc>
        <w:tc>
          <w:tcPr>
            <w:tcW w:w="6173" w:type="dxa"/>
            <w:tcBorders>
              <w:top w:val="single" w:sz="4" w:space="0" w:color="auto"/>
              <w:bottom w:val="single" w:sz="4" w:space="0" w:color="auto"/>
            </w:tcBorders>
          </w:tcPr>
          <w:p w14:paraId="12653FFE" w14:textId="77777777" w:rsidR="000933CB" w:rsidRPr="00A45A3C" w:rsidRDefault="000933CB" w:rsidP="000933CB">
            <w:pPr>
              <w:spacing w:before="60" w:after="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45A3C">
              <w:rPr>
                <w:rFonts w:ascii="Times New Roman" w:hAnsi="Times New Roman" w:cs="Times New Roman"/>
                <w:sz w:val="20"/>
                <w:szCs w:val="20"/>
              </w:rPr>
              <w:t>Function</w:t>
            </w:r>
          </w:p>
        </w:tc>
        <w:tc>
          <w:tcPr>
            <w:tcW w:w="1089" w:type="dxa"/>
            <w:tcBorders>
              <w:top w:val="single" w:sz="4" w:space="0" w:color="auto"/>
              <w:bottom w:val="single" w:sz="4" w:space="0" w:color="auto"/>
            </w:tcBorders>
          </w:tcPr>
          <w:p w14:paraId="5154BE20" w14:textId="77777777" w:rsidR="000933CB" w:rsidRPr="00A45A3C" w:rsidRDefault="000933CB" w:rsidP="000933CB">
            <w:pPr>
              <w:spacing w:before="60" w:after="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45A3C">
              <w:rPr>
                <w:rFonts w:ascii="Times New Roman" w:hAnsi="Times New Roman" w:cs="Times New Roman"/>
                <w:sz w:val="20"/>
                <w:szCs w:val="20"/>
              </w:rPr>
              <w:t>Reference</w:t>
            </w:r>
          </w:p>
        </w:tc>
      </w:tr>
      <w:tr w:rsidR="000933CB" w:rsidRPr="00A45A3C" w14:paraId="079D8131" w14:textId="77777777" w:rsidTr="000933CB">
        <w:trPr>
          <w:cnfStyle w:val="000000100000" w:firstRow="0" w:lastRow="0" w:firstColumn="0" w:lastColumn="0" w:oddVBand="0" w:evenVBand="0" w:oddHBand="1" w:evenHBand="0" w:firstRowFirstColumn="0" w:firstRowLastColumn="0" w:lastRowFirstColumn="0" w:lastRowLastColumn="0"/>
          <w:trHeight w:val="417"/>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tcPr>
          <w:p w14:paraId="3F784783" w14:textId="77777777" w:rsidR="000933CB" w:rsidRPr="00A45A3C" w:rsidRDefault="000933CB" w:rsidP="000933CB">
            <w:pPr>
              <w:spacing w:before="60" w:after="0"/>
              <w:rPr>
                <w:rFonts w:ascii="Times New Roman" w:hAnsi="Times New Roman" w:cs="Times New Roman"/>
                <w:b w:val="0"/>
                <w:bCs w:val="0"/>
                <w:sz w:val="20"/>
                <w:szCs w:val="20"/>
              </w:rPr>
            </w:pPr>
            <w:r w:rsidRPr="00A45A3C">
              <w:rPr>
                <w:rFonts w:ascii="Times New Roman" w:hAnsi="Times New Roman" w:cs="Times New Roman"/>
                <w:b w:val="0"/>
                <w:bCs w:val="0"/>
                <w:sz w:val="20"/>
                <w:szCs w:val="20"/>
              </w:rPr>
              <w:t>Sand</w:t>
            </w:r>
          </w:p>
        </w:tc>
        <w:tc>
          <w:tcPr>
            <w:tcW w:w="6173" w:type="dxa"/>
            <w:tcBorders>
              <w:top w:val="single" w:sz="4" w:space="0" w:color="auto"/>
              <w:bottom w:val="nil"/>
            </w:tcBorders>
          </w:tcPr>
          <w:p w14:paraId="618E2C93" w14:textId="4751E79B" w:rsidR="000933CB" w:rsidRPr="00A45A3C" w:rsidRDefault="000933CB" w:rsidP="000933CB">
            <w:pPr>
              <w:spacing w:before="6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45A3C">
              <w:rPr>
                <w:rFonts w:ascii="Times New Roman" w:hAnsi="Times New Roman" w:cs="Times New Roman"/>
                <w:sz w:val="20"/>
                <w:szCs w:val="20"/>
              </w:rPr>
              <w:t>Sand filtration units can remove up to 99% of bacteria and other unnecessary contaminants from the water supply.</w:t>
            </w:r>
          </w:p>
        </w:tc>
        <w:tc>
          <w:tcPr>
            <w:tcW w:w="1089" w:type="dxa"/>
            <w:tcBorders>
              <w:top w:val="single" w:sz="4" w:space="0" w:color="auto"/>
              <w:bottom w:val="nil"/>
            </w:tcBorders>
          </w:tcPr>
          <w:p w14:paraId="2650DF91" w14:textId="77777777" w:rsidR="000933CB" w:rsidRPr="00A45A3C" w:rsidRDefault="000933CB" w:rsidP="000933CB">
            <w:pPr>
              <w:spacing w:before="6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45A3C">
              <w:rPr>
                <w:rFonts w:ascii="Times New Roman" w:hAnsi="Times New Roman"/>
                <w:sz w:val="20"/>
                <w:szCs w:val="20"/>
              </w:rPr>
              <w:fldChar w:fldCharType="begin"/>
            </w:r>
            <w:r w:rsidRPr="00A45A3C">
              <w:rPr>
                <w:rFonts w:ascii="Times New Roman" w:hAnsi="Times New Roman" w:cs="Times New Roman"/>
                <w:sz w:val="20"/>
                <w:szCs w:val="20"/>
              </w:rPr>
              <w:instrText xml:space="preserve"> ADDIN EN.CITE &lt;EndNote&gt;&lt;Cite&gt;&lt;Author&gt;Yongabi&lt;/Author&gt;&lt;Year&gt;2013&lt;/Year&gt;&lt;RecNum&gt;1196&lt;/RecNum&gt;&lt;DisplayText&gt;[13]&lt;/DisplayText&gt;&lt;record&gt;&lt;rec-number&gt;1196&lt;/rec-number&gt;&lt;foreign-keys&gt;&lt;key app="EN" db-id="pwrevsx20tsrdmer2s75dzpfrrpzavrefw05" timestamp="1627603902"&gt;1196&lt;/key&gt;&lt;/foreign-keys&gt;&lt;ref-type name="Thesis"&gt;32&lt;/ref-type&gt;&lt;contributors&gt;&lt;authors&gt;&lt;author&gt;Yongabi, Kenneth Anchang&lt;/author&gt;&lt;/authors&gt;&lt;/contributors&gt;&lt;titles&gt;&lt;title&gt;A sustainable low-cost phytodisinfectant-sand filter alternative for water purification&lt;/title&gt;&lt;/titles&gt;&lt;dates&gt;&lt;year&gt;2013&lt;/year&gt;&lt;/dates&gt;&lt;urls&gt;&lt;/urls&gt;&lt;/record&gt;&lt;/Cite&gt;&lt;/EndNote&gt;</w:instrText>
            </w:r>
            <w:r w:rsidRPr="00A45A3C">
              <w:rPr>
                <w:rFonts w:ascii="Times New Roman" w:hAnsi="Times New Roman"/>
                <w:sz w:val="20"/>
                <w:szCs w:val="20"/>
              </w:rPr>
              <w:fldChar w:fldCharType="separate"/>
            </w:r>
            <w:r w:rsidRPr="00A45A3C">
              <w:rPr>
                <w:rFonts w:ascii="Times New Roman" w:hAnsi="Times New Roman" w:cs="Times New Roman"/>
                <w:noProof/>
                <w:sz w:val="20"/>
                <w:szCs w:val="20"/>
              </w:rPr>
              <w:t>[13]</w:t>
            </w:r>
            <w:r w:rsidRPr="00A45A3C">
              <w:rPr>
                <w:rFonts w:ascii="Times New Roman" w:hAnsi="Times New Roman"/>
                <w:sz w:val="20"/>
                <w:szCs w:val="20"/>
              </w:rPr>
              <w:fldChar w:fldCharType="end"/>
            </w:r>
            <w:r w:rsidRPr="00A45A3C">
              <w:rPr>
                <w:rFonts w:ascii="Times New Roman" w:hAnsi="Times New Roman" w:cs="Times New Roman"/>
                <w:sz w:val="20"/>
                <w:szCs w:val="20"/>
              </w:rPr>
              <w:t xml:space="preserve"> </w:t>
            </w:r>
          </w:p>
        </w:tc>
      </w:tr>
      <w:tr w:rsidR="000933CB" w:rsidRPr="00A45A3C" w14:paraId="5E3A07D4" w14:textId="77777777" w:rsidTr="000933CB">
        <w:trPr>
          <w:trHeight w:val="502"/>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4071DB2A" w14:textId="77777777" w:rsidR="000933CB" w:rsidRPr="00A45A3C" w:rsidRDefault="000933CB" w:rsidP="000933CB">
            <w:pPr>
              <w:spacing w:before="60" w:after="0"/>
              <w:rPr>
                <w:rFonts w:ascii="Times New Roman" w:hAnsi="Times New Roman" w:cs="Times New Roman"/>
                <w:b w:val="0"/>
                <w:bCs w:val="0"/>
                <w:sz w:val="20"/>
                <w:szCs w:val="20"/>
              </w:rPr>
            </w:pPr>
            <w:r w:rsidRPr="00A45A3C">
              <w:rPr>
                <w:rFonts w:ascii="Times New Roman" w:hAnsi="Times New Roman" w:cs="Times New Roman"/>
                <w:b w:val="0"/>
                <w:bCs w:val="0"/>
                <w:sz w:val="20"/>
                <w:szCs w:val="20"/>
              </w:rPr>
              <w:t>Rice husk activated carbon (RHAC)</w:t>
            </w:r>
          </w:p>
        </w:tc>
        <w:tc>
          <w:tcPr>
            <w:tcW w:w="6173" w:type="dxa"/>
            <w:tcBorders>
              <w:top w:val="nil"/>
              <w:bottom w:val="nil"/>
            </w:tcBorders>
          </w:tcPr>
          <w:p w14:paraId="5596F4C1" w14:textId="2875B949" w:rsidR="000933CB" w:rsidRPr="000933CB" w:rsidRDefault="000933CB" w:rsidP="000933CB">
            <w:pPr>
              <w:spacing w:before="6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A45A3C">
              <w:rPr>
                <w:rFonts w:ascii="Times New Roman" w:hAnsi="Times New Roman" w:cs="Times New Roman"/>
                <w:sz w:val="20"/>
                <w:szCs w:val="20"/>
                <w:shd w:val="clear" w:color="auto" w:fill="FFFFFF"/>
              </w:rPr>
              <w:t>RHAC adsorbents are proved to have magnificent removal capabilities for most heavy metal ions furthermore it will save disposal costs and alleviate potential environmental problems</w:t>
            </w:r>
          </w:p>
        </w:tc>
        <w:tc>
          <w:tcPr>
            <w:tcW w:w="1089" w:type="dxa"/>
            <w:tcBorders>
              <w:top w:val="nil"/>
              <w:bottom w:val="nil"/>
            </w:tcBorders>
          </w:tcPr>
          <w:p w14:paraId="1B3869A8" w14:textId="77777777" w:rsidR="000933CB" w:rsidRPr="00A45A3C" w:rsidRDefault="000933CB" w:rsidP="000933CB">
            <w:pPr>
              <w:spacing w:before="6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shd w:val="clear" w:color="auto" w:fill="FFFFFF"/>
              </w:rPr>
            </w:pPr>
            <w:r w:rsidRPr="00A45A3C">
              <w:rPr>
                <w:rFonts w:ascii="Times New Roman" w:hAnsi="Times New Roman"/>
                <w:sz w:val="20"/>
                <w:szCs w:val="20"/>
                <w:shd w:val="clear" w:color="auto" w:fill="FFFFFF"/>
              </w:rPr>
              <w:fldChar w:fldCharType="begin"/>
            </w:r>
            <w:r w:rsidRPr="00A45A3C">
              <w:rPr>
                <w:rFonts w:ascii="Times New Roman" w:hAnsi="Times New Roman" w:cs="Times New Roman"/>
                <w:sz w:val="20"/>
                <w:szCs w:val="20"/>
                <w:shd w:val="clear" w:color="auto" w:fill="FFFFFF"/>
              </w:rPr>
              <w:instrText xml:space="preserve"> ADDIN EN.CITE &lt;EndNote&gt;&lt;Cite&gt;&lt;Author&gt;Chowdhury&lt;/Author&gt;&lt;Year&gt;2011&lt;/Year&gt;&lt;RecNum&gt;1197&lt;/RecNum&gt;&lt;DisplayText&gt;[14]&lt;/DisplayText&gt;&lt;record&gt;&lt;rec-number&gt;1197&lt;/rec-number&gt;&lt;foreign-keys&gt;&lt;key app="EN" db-id="pwrevsx20tsrdmer2s75dzpfrrpzavrefw05" timestamp="1627603956"&gt;1197&lt;/key&gt;&lt;/foreign-keys&gt;&lt;ref-type name="Journal Article"&gt;17&lt;/ref-type&gt;&lt;contributors&gt;&lt;authors&gt;&lt;author&gt;Chowdhury, Shamik&lt;/author&gt;&lt;author&gt;Chakraborty, Sagnik&lt;/author&gt;&lt;author&gt;Saha, Papita&lt;/author&gt;&lt;/authors&gt;&lt;/contributors&gt;&lt;titles&gt;&lt;title&gt;Biosorption of Basic Green 4 from aqueous solution by Ananas comosus (pineapple) leaf powder&lt;/title&gt;&lt;secondary-title&gt;Colloids and surfaces B: Biointerfaces&lt;/secondary-title&gt;&lt;/titles&gt;&lt;periodical&gt;&lt;full-title&gt;Colloids and surfaces B: Biointerfaces&lt;/full-title&gt;&lt;/periodical&gt;&lt;pages&gt;520-527&lt;/pages&gt;&lt;volume&gt;84&lt;/volume&gt;&lt;number&gt;2&lt;/number&gt;&lt;dates&gt;&lt;year&gt;2011&lt;/year&gt;&lt;/dates&gt;&lt;isbn&gt;0927-7765&lt;/isbn&gt;&lt;urls&gt;&lt;/urls&gt;&lt;/record&gt;&lt;/Cite&gt;&lt;/EndNote&gt;</w:instrText>
            </w:r>
            <w:r w:rsidRPr="00A45A3C">
              <w:rPr>
                <w:rFonts w:ascii="Times New Roman" w:hAnsi="Times New Roman"/>
                <w:sz w:val="20"/>
                <w:szCs w:val="20"/>
                <w:shd w:val="clear" w:color="auto" w:fill="FFFFFF"/>
              </w:rPr>
              <w:fldChar w:fldCharType="separate"/>
            </w:r>
            <w:r w:rsidRPr="00A45A3C">
              <w:rPr>
                <w:rFonts w:ascii="Times New Roman" w:hAnsi="Times New Roman" w:cs="Times New Roman"/>
                <w:noProof/>
                <w:sz w:val="20"/>
                <w:szCs w:val="20"/>
                <w:shd w:val="clear" w:color="auto" w:fill="FFFFFF"/>
              </w:rPr>
              <w:t>[14]</w:t>
            </w:r>
            <w:r w:rsidRPr="00A45A3C">
              <w:rPr>
                <w:rFonts w:ascii="Times New Roman" w:hAnsi="Times New Roman"/>
                <w:sz w:val="20"/>
                <w:szCs w:val="20"/>
                <w:shd w:val="clear" w:color="auto" w:fill="FFFFFF"/>
              </w:rPr>
              <w:fldChar w:fldCharType="end"/>
            </w:r>
            <w:r w:rsidRPr="00A45A3C">
              <w:rPr>
                <w:rFonts w:ascii="Times New Roman" w:hAnsi="Times New Roman" w:cs="Times New Roman"/>
                <w:sz w:val="20"/>
                <w:szCs w:val="20"/>
                <w:shd w:val="clear" w:color="auto" w:fill="FFFFFF"/>
              </w:rPr>
              <w:t xml:space="preserve"> </w:t>
            </w:r>
          </w:p>
        </w:tc>
      </w:tr>
      <w:tr w:rsidR="000933CB" w:rsidRPr="00A45A3C" w14:paraId="54A43045" w14:textId="77777777" w:rsidTr="000933CB">
        <w:trPr>
          <w:cnfStyle w:val="000000100000" w:firstRow="0" w:lastRow="0" w:firstColumn="0" w:lastColumn="0" w:oddVBand="0" w:evenVBand="0" w:oddHBand="1" w:evenHBand="0" w:firstRowFirstColumn="0" w:firstRowLastColumn="0" w:lastRowFirstColumn="0" w:lastRowLastColumn="0"/>
          <w:trHeight w:val="502"/>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tcPr>
          <w:p w14:paraId="734B39E3" w14:textId="77777777" w:rsidR="000933CB" w:rsidRPr="00A45A3C" w:rsidRDefault="000933CB" w:rsidP="000933CB">
            <w:pPr>
              <w:spacing w:before="60" w:after="0"/>
              <w:rPr>
                <w:rFonts w:ascii="Times New Roman" w:hAnsi="Times New Roman" w:cs="Times New Roman"/>
                <w:b w:val="0"/>
                <w:bCs w:val="0"/>
                <w:sz w:val="20"/>
                <w:szCs w:val="20"/>
              </w:rPr>
            </w:pPr>
            <w:r w:rsidRPr="00A45A3C">
              <w:rPr>
                <w:rFonts w:ascii="Times New Roman" w:hAnsi="Times New Roman" w:cs="Times New Roman"/>
                <w:b w:val="0"/>
                <w:bCs w:val="0"/>
                <w:sz w:val="20"/>
                <w:szCs w:val="20"/>
              </w:rPr>
              <w:t>Zeolite</w:t>
            </w:r>
          </w:p>
        </w:tc>
        <w:tc>
          <w:tcPr>
            <w:tcW w:w="6173" w:type="dxa"/>
            <w:tcBorders>
              <w:top w:val="nil"/>
              <w:bottom w:val="single" w:sz="4" w:space="0" w:color="auto"/>
            </w:tcBorders>
          </w:tcPr>
          <w:p w14:paraId="27F8AC8E" w14:textId="77777777" w:rsidR="000933CB" w:rsidRPr="00A45A3C" w:rsidRDefault="000933CB" w:rsidP="000933CB">
            <w:pP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A45A3C">
              <w:rPr>
                <w:rFonts w:ascii="Times New Roman" w:hAnsi="Times New Roman" w:cs="Times New Roman"/>
                <w:sz w:val="20"/>
                <w:szCs w:val="20"/>
                <w:shd w:val="clear" w:color="auto" w:fill="FFFFFF"/>
              </w:rPr>
              <w:t xml:space="preserve">It is an active sorbent and ion–exchange media for metal ions which could be used as ion exchange for the removal of heavy metals from wastewater </w:t>
            </w:r>
          </w:p>
        </w:tc>
        <w:tc>
          <w:tcPr>
            <w:tcW w:w="1089" w:type="dxa"/>
            <w:tcBorders>
              <w:top w:val="nil"/>
              <w:bottom w:val="single" w:sz="4" w:space="0" w:color="auto"/>
            </w:tcBorders>
          </w:tcPr>
          <w:p w14:paraId="0A009D6E" w14:textId="77777777" w:rsidR="000933CB" w:rsidRPr="00A45A3C" w:rsidRDefault="000933CB" w:rsidP="000933CB">
            <w:pPr>
              <w:spacing w:before="6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r w:rsidRPr="00A45A3C">
              <w:rPr>
                <w:rFonts w:ascii="Times New Roman" w:hAnsi="Times New Roman"/>
                <w:sz w:val="20"/>
                <w:szCs w:val="20"/>
                <w:shd w:val="clear" w:color="auto" w:fill="FFFFFF"/>
              </w:rPr>
              <w:fldChar w:fldCharType="begin"/>
            </w:r>
            <w:r w:rsidRPr="00A45A3C">
              <w:rPr>
                <w:rFonts w:ascii="Times New Roman" w:hAnsi="Times New Roman" w:cs="Times New Roman"/>
                <w:sz w:val="20"/>
                <w:szCs w:val="20"/>
                <w:shd w:val="clear" w:color="auto" w:fill="FFFFFF"/>
              </w:rPr>
              <w:instrText xml:space="preserve"> ADDIN EN.CITE &lt;EndNote&gt;&lt;Cite&gt;&lt;Author&gt;Rahman&lt;/Author&gt;&lt;Year&gt;2012&lt;/Year&gt;&lt;RecNum&gt;1198&lt;/RecNum&gt;&lt;DisplayText&gt;[15]&lt;/DisplayText&gt;&lt;record&gt;&lt;rec-number&gt;1198&lt;/rec-number&gt;&lt;foreign-keys&gt;&lt;key app="EN" db-id="pwrevsx20tsrdmer2s75dzpfrrpzavrefw05" timestamp="1627604021"&gt;1198&lt;/key&gt;&lt;/foreign-keys&gt;&lt;ref-type name="Journal Article"&gt;17&lt;/ref-type&gt;&lt;contributors&gt;&lt;authors&gt;&lt;author&gt;Rahman, MM&lt;/author&gt;&lt;author&gt;Awang, MB&lt;/author&gt;&lt;author&gt;Yusof, AM&lt;/author&gt;&lt;/authors&gt;&lt;/contributors&gt;&lt;titles&gt;&lt;title&gt;Preparation, characterization and application of zeolite-Y (Na-Y) for water filtration&lt;/title&gt;&lt;secondary-title&gt;Australian Journal of Basic and Applied Sciences&lt;/secondary-title&gt;&lt;/titles&gt;&lt;periodical&gt;&lt;full-title&gt;Australian Journal of Basic and Applied Sciences&lt;/full-title&gt;&lt;/periodical&gt;&lt;pages&gt;50-54&lt;/pages&gt;&lt;volume&gt;6&lt;/volume&gt;&lt;number&gt;1&lt;/number&gt;&lt;dates&gt;&lt;year&gt;2012&lt;/year&gt;&lt;/dates&gt;&lt;isbn&gt;1991-8178&lt;/isbn&gt;&lt;urls&gt;&lt;/urls&gt;&lt;/record&gt;&lt;/Cite&gt;&lt;/EndNote&gt;</w:instrText>
            </w:r>
            <w:r w:rsidRPr="00A45A3C">
              <w:rPr>
                <w:rFonts w:ascii="Times New Roman" w:hAnsi="Times New Roman"/>
                <w:sz w:val="20"/>
                <w:szCs w:val="20"/>
                <w:shd w:val="clear" w:color="auto" w:fill="FFFFFF"/>
              </w:rPr>
              <w:fldChar w:fldCharType="separate"/>
            </w:r>
            <w:r w:rsidRPr="00A45A3C">
              <w:rPr>
                <w:rFonts w:ascii="Times New Roman" w:hAnsi="Times New Roman" w:cs="Times New Roman"/>
                <w:noProof/>
                <w:sz w:val="20"/>
                <w:szCs w:val="20"/>
                <w:shd w:val="clear" w:color="auto" w:fill="FFFFFF"/>
              </w:rPr>
              <w:t>[15]</w:t>
            </w:r>
            <w:r w:rsidRPr="00A45A3C">
              <w:rPr>
                <w:rFonts w:ascii="Times New Roman" w:hAnsi="Times New Roman"/>
                <w:sz w:val="20"/>
                <w:szCs w:val="20"/>
                <w:shd w:val="clear" w:color="auto" w:fill="FFFFFF"/>
              </w:rPr>
              <w:fldChar w:fldCharType="end"/>
            </w:r>
            <w:r w:rsidRPr="00A45A3C">
              <w:rPr>
                <w:rFonts w:ascii="Times New Roman" w:hAnsi="Times New Roman" w:cs="Times New Roman"/>
                <w:sz w:val="20"/>
                <w:szCs w:val="20"/>
                <w:shd w:val="clear" w:color="auto" w:fill="FFFFFF"/>
              </w:rPr>
              <w:t xml:space="preserve"> </w:t>
            </w:r>
          </w:p>
        </w:tc>
      </w:tr>
    </w:tbl>
    <w:p w14:paraId="7518152E" w14:textId="77777777" w:rsidR="000933CB" w:rsidRDefault="000933CB" w:rsidP="00772F03">
      <w:pPr>
        <w:spacing w:after="0"/>
        <w:jc w:val="center"/>
        <w:rPr>
          <w:rFonts w:ascii="Times New Roman" w:hAnsi="Times New Roman"/>
          <w:noProof/>
          <w:sz w:val="20"/>
          <w:szCs w:val="20"/>
          <w:lang w:bidi="ar-SA"/>
        </w:rPr>
      </w:pPr>
    </w:p>
    <w:p w14:paraId="10A0D101" w14:textId="77777777" w:rsidR="00B40090" w:rsidRPr="00F447A7" w:rsidRDefault="00B40090" w:rsidP="00772F03">
      <w:pPr>
        <w:spacing w:after="0"/>
        <w:jc w:val="center"/>
        <w:rPr>
          <w:rFonts w:ascii="Times New Roman" w:hAnsi="Times New Roman"/>
          <w:noProof/>
          <w:sz w:val="20"/>
          <w:szCs w:val="20"/>
          <w:lang w:bidi="ar-SA"/>
        </w:rPr>
      </w:pPr>
    </w:p>
    <w:p w14:paraId="7DA490EF" w14:textId="77777777" w:rsidR="009A2630" w:rsidRDefault="009A2630" w:rsidP="002B412F">
      <w:pPr>
        <w:spacing w:after="0"/>
        <w:jc w:val="center"/>
        <w:rPr>
          <w:rFonts w:ascii="Times New Roman" w:hAnsi="Times New Roman"/>
          <w:b/>
          <w:noProof/>
          <w:sz w:val="20"/>
          <w:szCs w:val="20"/>
          <w:lang w:bidi="ar-SA"/>
        </w:rPr>
        <w:sectPr w:rsidR="009A2630" w:rsidSect="00B303D0">
          <w:headerReference w:type="even" r:id="rId18"/>
          <w:headerReference w:type="default" r:id="rId19"/>
          <w:footerReference w:type="even" r:id="rId20"/>
          <w:headerReference w:type="first" r:id="rId21"/>
          <w:type w:val="continuous"/>
          <w:pgSz w:w="12240" w:h="15840" w:code="1"/>
          <w:pgMar w:top="1800" w:right="1469" w:bottom="1699" w:left="1440" w:header="706" w:footer="706" w:gutter="0"/>
          <w:pgNumType w:start="561"/>
          <w:cols w:space="708"/>
          <w:docGrid w:linePitch="360"/>
        </w:sectPr>
      </w:pPr>
    </w:p>
    <w:p w14:paraId="4B6D0B71" w14:textId="2AF7C09A"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14:paraId="206E58C1" w14:textId="77777777" w:rsidR="00275522" w:rsidRPr="00522E08" w:rsidRDefault="00275522" w:rsidP="00275522">
      <w:pPr>
        <w:pStyle w:val="Heading2"/>
        <w:spacing w:before="0" w:line="276" w:lineRule="auto"/>
        <w:jc w:val="both"/>
        <w:rPr>
          <w:rFonts w:ascii="Times New Roman" w:hAnsi="Times New Roman"/>
          <w:b/>
          <w:bCs/>
          <w:smallCaps w:val="0"/>
          <w:sz w:val="20"/>
          <w:szCs w:val="20"/>
        </w:rPr>
      </w:pPr>
      <w:r w:rsidRPr="00522E08">
        <w:rPr>
          <w:rFonts w:ascii="Times New Roman" w:hAnsi="Times New Roman"/>
          <w:b/>
          <w:bCs/>
          <w:smallCaps w:val="0"/>
          <w:sz w:val="20"/>
          <w:szCs w:val="20"/>
        </w:rPr>
        <w:t xml:space="preserve">Groundwater sample </w:t>
      </w:r>
    </w:p>
    <w:p w14:paraId="444F95CA" w14:textId="77777777" w:rsidR="00275522" w:rsidRPr="00522E08" w:rsidRDefault="00275522" w:rsidP="00275522">
      <w:pPr>
        <w:spacing w:after="0"/>
        <w:jc w:val="both"/>
        <w:rPr>
          <w:rFonts w:ascii="Times New Roman" w:hAnsi="Times New Roman"/>
          <w:sz w:val="20"/>
          <w:szCs w:val="20"/>
        </w:rPr>
      </w:pPr>
      <w:r w:rsidRPr="00522E08">
        <w:rPr>
          <w:rFonts w:ascii="Times New Roman" w:hAnsi="Times New Roman"/>
          <w:sz w:val="20"/>
          <w:szCs w:val="20"/>
        </w:rPr>
        <w:t xml:space="preserve">Raw groundwater containing high Ca2+ and Mg2+ was collected at Bukit Tembaga, Kuala Nerang, Kedah. A high level of hardness in Bukit Tembaga was possibly due to the geological formation of the area that consists of main alluvium, gravel and sand layers and hard limestone rock </w:t>
      </w:r>
      <w:r w:rsidRPr="00522E08">
        <w:rPr>
          <w:rFonts w:ascii="Times New Roman" w:hAnsi="Times New Roman"/>
          <w:sz w:val="20"/>
          <w:szCs w:val="20"/>
        </w:rPr>
        <w:fldChar w:fldCharType="begin"/>
      </w:r>
      <w:r w:rsidRPr="00522E08">
        <w:rPr>
          <w:rFonts w:ascii="Times New Roman" w:hAnsi="Times New Roman"/>
          <w:sz w:val="20"/>
          <w:szCs w:val="20"/>
        </w:rPr>
        <w:instrText xml:space="preserve"> ADDIN EN.CITE &lt;EndNote&gt;&lt;Cite&gt;&lt;Author&gt;Aziz&lt;/Author&gt;&lt;Year&gt;2017&lt;/Year&gt;&lt;RecNum&gt;1186&lt;/RecNum&gt;&lt;DisplayText&gt;[3]&lt;/DisplayText&gt;&lt;record&gt;&lt;rec-number&gt;1186&lt;/rec-number&gt;&lt;foreign-keys&gt;&lt;key app="EN" db-id="pwrevsx20tsrdmer2s75dzpfrrpzavrefw05" timestamp="1627603219"&gt;1186&lt;/key&gt;&lt;/foreign-keys&gt;&lt;ref-type name="Conference Proceedings"&gt;10&lt;/ref-type&gt;&lt;contributors&gt;&lt;authors&gt;&lt;author&gt;Aziz, Nor Izzah Abdul&lt;/author&gt;&lt;author&gt;Othman, Norzila&lt;/author&gt;&lt;/authors&gt;&lt;/contributors&gt;&lt;titles&gt;&lt;title&gt;Groundwater Quality and Soil Characterization: A Case Study at Bukit Tembaga, Kuala Nerang, Kedah&lt;/title&gt;&lt;secondary-title&gt;MATEC Web of Conferences&lt;/secondary-title&gt;&lt;/titles&gt;&lt;pages&gt;05011&lt;/pages&gt;&lt;volume&gt;103&lt;/volume&gt;&lt;dates&gt;&lt;year&gt;2017&lt;/year&gt;&lt;/dates&gt;&lt;publisher&gt;EDP Sciences&lt;/publisher&gt;&lt;isbn&gt;2261-236X&lt;/isbn&gt;&lt;urls&gt;&lt;/urls&gt;&lt;/record&gt;&lt;/Cite&gt;&lt;/EndNote&gt;</w:instrText>
      </w:r>
      <w:r w:rsidRPr="00522E08">
        <w:rPr>
          <w:rFonts w:ascii="Times New Roman" w:hAnsi="Times New Roman"/>
          <w:sz w:val="20"/>
          <w:szCs w:val="20"/>
        </w:rPr>
        <w:fldChar w:fldCharType="separate"/>
      </w:r>
      <w:r w:rsidRPr="00522E08">
        <w:rPr>
          <w:rFonts w:ascii="Times New Roman" w:hAnsi="Times New Roman"/>
          <w:noProof/>
          <w:sz w:val="20"/>
          <w:szCs w:val="20"/>
        </w:rPr>
        <w:t>[3]</w:t>
      </w:r>
      <w:r w:rsidRPr="00522E08">
        <w:rPr>
          <w:rFonts w:ascii="Times New Roman" w:hAnsi="Times New Roman"/>
          <w:sz w:val="20"/>
          <w:szCs w:val="20"/>
        </w:rPr>
        <w:fldChar w:fldCharType="end"/>
      </w:r>
      <w:r w:rsidRPr="00522E08">
        <w:rPr>
          <w:rFonts w:ascii="Times New Roman" w:hAnsi="Times New Roman"/>
          <w:sz w:val="20"/>
          <w:szCs w:val="20"/>
        </w:rPr>
        <w:t xml:space="preserve">. The samples were taken directly from the well, which was equipped with a pump for 9 months from April 2016 until January 2017. The chosen period will cover all the climate conditions, rainy and dry seasons, and was collected at different times, morning, noon, and evening. Every sample must be in triplicate, and the result was from the average data. The preliminary data of groundwater on site were observed after the sampling is done. The water samples were analysed using atomic adsorption spectroscopy (AAS) to determine the concentration of Ca2+ and Mg2+ ions. </w:t>
      </w:r>
    </w:p>
    <w:p w14:paraId="3C3250A2" w14:textId="77777777" w:rsidR="00275522" w:rsidRPr="00522E08" w:rsidRDefault="00275522" w:rsidP="00275522">
      <w:pPr>
        <w:spacing w:after="0"/>
        <w:jc w:val="both"/>
        <w:rPr>
          <w:rFonts w:ascii="Times New Roman" w:hAnsi="Times New Roman"/>
          <w:sz w:val="20"/>
          <w:szCs w:val="20"/>
        </w:rPr>
      </w:pPr>
    </w:p>
    <w:p w14:paraId="714C200E" w14:textId="77777777" w:rsidR="00275522" w:rsidRPr="00522E08" w:rsidRDefault="00275522" w:rsidP="00275522">
      <w:pPr>
        <w:pStyle w:val="Heading2"/>
        <w:spacing w:before="0" w:line="276" w:lineRule="auto"/>
        <w:jc w:val="both"/>
        <w:rPr>
          <w:rFonts w:ascii="Times New Roman" w:hAnsi="Times New Roman"/>
          <w:b/>
          <w:bCs/>
          <w:smallCaps w:val="0"/>
          <w:sz w:val="20"/>
          <w:szCs w:val="20"/>
        </w:rPr>
      </w:pPr>
      <w:r w:rsidRPr="00522E08">
        <w:rPr>
          <w:rFonts w:ascii="Times New Roman" w:hAnsi="Times New Roman"/>
          <w:b/>
          <w:bCs/>
          <w:smallCaps w:val="0"/>
          <w:sz w:val="20"/>
          <w:szCs w:val="20"/>
        </w:rPr>
        <w:t>Media preparation</w:t>
      </w:r>
    </w:p>
    <w:p w14:paraId="1076A4B0" w14:textId="77777777" w:rsidR="00275522" w:rsidRPr="00522E08" w:rsidRDefault="00275522" w:rsidP="00275522">
      <w:pPr>
        <w:spacing w:after="0"/>
        <w:jc w:val="both"/>
        <w:rPr>
          <w:rFonts w:ascii="Times New Roman" w:hAnsi="Times New Roman"/>
          <w:sz w:val="20"/>
          <w:szCs w:val="20"/>
        </w:rPr>
      </w:pPr>
      <w:r w:rsidRPr="00522E08">
        <w:rPr>
          <w:rFonts w:ascii="Times New Roman" w:hAnsi="Times New Roman"/>
          <w:sz w:val="20"/>
          <w:szCs w:val="20"/>
        </w:rPr>
        <w:t xml:space="preserve">Activated carbon was prepared from rice husk with impregnation method by nitric acid and carbonization process. Impregnation is the process where rice husk was impregnated in nitric acid </w:t>
      </w:r>
      <w:r w:rsidRPr="00522E08">
        <w:rPr>
          <w:rFonts w:ascii="Times New Roman" w:hAnsi="Times New Roman"/>
          <w:sz w:val="20"/>
          <w:szCs w:val="20"/>
          <w:lang w:val="en-MY"/>
        </w:rPr>
        <w:t>(HNO3)</w:t>
      </w:r>
      <w:r w:rsidRPr="00522E08">
        <w:rPr>
          <w:rFonts w:ascii="Times New Roman" w:hAnsi="Times New Roman"/>
          <w:sz w:val="20"/>
          <w:szCs w:val="20"/>
        </w:rPr>
        <w:t xml:space="preserve"> of 10% concentration. Nitric acid with low concentration was used as this water will be treated for drinking purposes </w:t>
      </w:r>
      <w:r w:rsidRPr="00522E08">
        <w:rPr>
          <w:rFonts w:ascii="Times New Roman" w:hAnsi="Times New Roman"/>
          <w:sz w:val="20"/>
          <w:szCs w:val="20"/>
        </w:rPr>
        <w:fldChar w:fldCharType="begin"/>
      </w:r>
      <w:r w:rsidRPr="00522E08">
        <w:rPr>
          <w:rFonts w:ascii="Times New Roman" w:hAnsi="Times New Roman"/>
          <w:sz w:val="20"/>
          <w:szCs w:val="20"/>
        </w:rPr>
        <w:instrText xml:space="preserve"> ADDIN EN.CITE &lt;EndNote&gt;&lt;Cite&gt;&lt;Author&gt;Allwar&lt;/Author&gt;&lt;Year&gt;2017&lt;/Year&gt;&lt;RecNum&gt;1199&lt;/RecNum&gt;&lt;DisplayText&gt;[16]&lt;/DisplayText&gt;&lt;record&gt;&lt;rec-number&gt;1199&lt;/rec-number&gt;&lt;foreign-keys&gt;&lt;key app="EN" db-id="pwrevsx20tsrdmer2s75dzpfrrpzavrefw05" timestamp="1627604156"&gt;1199&lt;/key&gt;&lt;/foreign-keys&gt;&lt;ref-type name="Conference Proceedings"&gt;10&lt;/ref-type&gt;&lt;contributors&gt;&lt;authors&gt;&lt;author&gt;Allwar, Allwar&lt;/author&gt;&lt;author&gt;Hartati, Retno&lt;/author&gt;&lt;author&gt;Fatimah, Is&lt;/author&gt;&lt;/authors&gt;&lt;/contributors&gt;&lt;titles&gt;&lt;title&gt;Effect of nitric acid treatment on activated carbon derived from oil palm shell&lt;/title&gt;&lt;secondary-title&gt;AIP Conference Proceedings&lt;/secondary-title&gt;&lt;/titles&gt;&lt;pages&gt;020129&lt;/pages&gt;&lt;volume&gt;1823&lt;/volume&gt;&lt;number&gt;1&lt;/number&gt;&lt;dates&gt;&lt;year&gt;2017&lt;/year&gt;&lt;/dates&gt;&lt;publisher&gt;AIP Publishing LLC&lt;/publisher&gt;&lt;isbn&gt;0735414912&lt;/isbn&gt;&lt;urls&gt;&lt;/urls&gt;&lt;/record&gt;&lt;/Cite&gt;&lt;/EndNote&gt;</w:instrText>
      </w:r>
      <w:r w:rsidRPr="00522E08">
        <w:rPr>
          <w:rFonts w:ascii="Times New Roman" w:hAnsi="Times New Roman"/>
          <w:sz w:val="20"/>
          <w:szCs w:val="20"/>
        </w:rPr>
        <w:fldChar w:fldCharType="separate"/>
      </w:r>
      <w:r w:rsidRPr="00522E08">
        <w:rPr>
          <w:rFonts w:ascii="Times New Roman" w:hAnsi="Times New Roman"/>
          <w:noProof/>
          <w:sz w:val="20"/>
          <w:szCs w:val="20"/>
        </w:rPr>
        <w:t>[16]</w:t>
      </w:r>
      <w:r w:rsidRPr="00522E08">
        <w:rPr>
          <w:rFonts w:ascii="Times New Roman" w:hAnsi="Times New Roman"/>
          <w:sz w:val="20"/>
          <w:szCs w:val="20"/>
        </w:rPr>
        <w:fldChar w:fldCharType="end"/>
      </w:r>
      <w:r w:rsidRPr="00522E08">
        <w:rPr>
          <w:rFonts w:ascii="Times New Roman" w:hAnsi="Times New Roman"/>
          <w:sz w:val="20"/>
          <w:szCs w:val="20"/>
        </w:rPr>
        <w:t xml:space="preserve">. The impregnation process will enhance the development of the pore size of activated carbon </w:t>
      </w:r>
      <w:r w:rsidRPr="00522E08">
        <w:rPr>
          <w:rFonts w:ascii="Times New Roman" w:hAnsi="Times New Roman"/>
          <w:sz w:val="20"/>
          <w:szCs w:val="20"/>
        </w:rPr>
        <w:fldChar w:fldCharType="begin"/>
      </w:r>
      <w:r w:rsidRPr="00522E08">
        <w:rPr>
          <w:rFonts w:ascii="Times New Roman" w:hAnsi="Times New Roman"/>
          <w:sz w:val="20"/>
          <w:szCs w:val="20"/>
        </w:rPr>
        <w:instrText xml:space="preserve"> ADDIN EN.CITE &lt;EndNote&gt;&lt;Cite&gt;&lt;Author&gt;Nahil&lt;/Author&gt;&lt;Year&gt;2012&lt;/Year&gt;&lt;RecNum&gt;1201&lt;/RecNum&gt;&lt;DisplayText&gt;[17]&lt;/DisplayText&gt;&lt;record&gt;&lt;rec-number&gt;1201&lt;/rec-number&gt;&lt;foreign-keys&gt;&lt;key app="EN" db-id="pwrevsx20tsrdmer2s75dzpfrrpzavrefw05" timestamp="1627604693"&gt;1201&lt;/key&gt;&lt;/foreign-keys&gt;&lt;ref-type name="Journal Article"&gt;17&lt;/ref-type&gt;&lt;contributors&gt;&lt;authors&gt;&lt;author&gt;Nahil, Mohamad Anas&lt;/author&gt;&lt;author&gt;Williams, Paul T&lt;/author&gt;&lt;/authors&gt;&lt;/contributors&gt;&lt;titles&gt;&lt;title&gt;Pore characteristics of activated carbons from the phosphoric acid chemical activation of cotton stalks&lt;/title&gt;&lt;secondary-title&gt;Biomass and Bioenergy&lt;/secondary-title&gt;&lt;/titles&gt;&lt;periodical&gt;&lt;full-title&gt;Biomass and Bioenergy&lt;/full-title&gt;&lt;/periodical&gt;&lt;pages&gt;142-149&lt;/pages&gt;&lt;volume&gt;37&lt;/volume&gt;&lt;dates&gt;&lt;year&gt;2012&lt;/year&gt;&lt;/dates&gt;&lt;isbn&gt;0961-9534&lt;/isbn&gt;&lt;urls&gt;&lt;/urls&gt;&lt;/record&gt;&lt;/Cite&gt;&lt;/EndNote&gt;</w:instrText>
      </w:r>
      <w:r w:rsidRPr="00522E08">
        <w:rPr>
          <w:rFonts w:ascii="Times New Roman" w:hAnsi="Times New Roman"/>
          <w:sz w:val="20"/>
          <w:szCs w:val="20"/>
        </w:rPr>
        <w:fldChar w:fldCharType="separate"/>
      </w:r>
      <w:r w:rsidRPr="00522E08">
        <w:rPr>
          <w:rFonts w:ascii="Times New Roman" w:hAnsi="Times New Roman"/>
          <w:noProof/>
          <w:sz w:val="20"/>
          <w:szCs w:val="20"/>
        </w:rPr>
        <w:t>[17]</w:t>
      </w:r>
      <w:r w:rsidRPr="00522E08">
        <w:rPr>
          <w:rFonts w:ascii="Times New Roman" w:hAnsi="Times New Roman"/>
          <w:sz w:val="20"/>
          <w:szCs w:val="20"/>
        </w:rPr>
        <w:fldChar w:fldCharType="end"/>
      </w:r>
      <w:r w:rsidRPr="00522E08">
        <w:rPr>
          <w:rFonts w:ascii="Times New Roman" w:hAnsi="Times New Roman"/>
          <w:sz w:val="20"/>
          <w:szCs w:val="20"/>
        </w:rPr>
        <w:t xml:space="preserve">.  The rice husk was carbonized at the temperature of 450 oC for 20 minutes. The carbonization process produces a distribution of interval pores and affects the carbon surface, which generally enhances its absorptive capacity </w:t>
      </w:r>
      <w:r w:rsidRPr="00522E08">
        <w:rPr>
          <w:rFonts w:ascii="Times New Roman" w:hAnsi="Times New Roman"/>
          <w:sz w:val="20"/>
          <w:szCs w:val="20"/>
        </w:rPr>
        <w:fldChar w:fldCharType="begin"/>
      </w:r>
      <w:r w:rsidRPr="00522E08">
        <w:rPr>
          <w:rFonts w:ascii="Times New Roman" w:hAnsi="Times New Roman"/>
          <w:sz w:val="20"/>
          <w:szCs w:val="20"/>
        </w:rPr>
        <w:instrText xml:space="preserve"> ADDIN EN.CITE &lt;EndNote&gt;&lt;Cite&gt;&lt;Author&gt;Yunus&lt;/Author&gt;&lt;Year&gt;2020&lt;/Year&gt;&lt;RecNum&gt;1200&lt;/RecNum&gt;&lt;DisplayText&gt;[18]&lt;/DisplayText&gt;&lt;record&gt;&lt;rec-number&gt;1200&lt;/rec-number&gt;&lt;foreign-keys&gt;&lt;key app="EN" db-id="pwrevsx20tsrdmer2s75dzpfrrpzavrefw05" timestamp="1627604652"&gt;1200&lt;/key&gt;&lt;/foreign-keys&gt;&lt;ref-type name="Journal Article"&gt;17&lt;/ref-type&gt;&lt;contributors&gt;&lt;authors&gt;&lt;author&gt;Yunus, Zalilah Murni&lt;/author&gt;&lt;author&gt;Al-Gheethi, Adel&lt;/author&gt;&lt;author&gt;Othman, Norzila&lt;/author&gt;&lt;author&gt;Hamdan, Rafidah&lt;/author&gt;&lt;author&gt;Ruslan, Nurun Najwa&lt;/author&gt;&lt;/authors&gt;&lt;/contributors&gt;&lt;titles&gt;&lt;title&gt;Removal of heavy metals from mining effluents in tile and electroplating industries using honeydew peel activated carbon: A microstructure and techno-economic analysis&lt;/title&gt;&lt;secondary-title&gt;Journal of Cleaner Production&lt;/secondary-title&gt;&lt;/titles&gt;&lt;periodical&gt;&lt;full-title&gt;Journal of Cleaner Production&lt;/full-title&gt;&lt;/periodical&gt;&lt;pages&gt;119738&lt;/pages&gt;&lt;volume&gt;251&lt;/volume&gt;&lt;dates&gt;&lt;year&gt;2020&lt;/year&gt;&lt;/dates&gt;&lt;isbn&gt;0959-6526&lt;/isbn&gt;&lt;urls&gt;&lt;/urls&gt;&lt;/record&gt;&lt;/Cite&gt;&lt;/EndNote&gt;</w:instrText>
      </w:r>
      <w:r w:rsidRPr="00522E08">
        <w:rPr>
          <w:rFonts w:ascii="Times New Roman" w:hAnsi="Times New Roman"/>
          <w:sz w:val="20"/>
          <w:szCs w:val="20"/>
        </w:rPr>
        <w:fldChar w:fldCharType="separate"/>
      </w:r>
      <w:r w:rsidRPr="00522E08">
        <w:rPr>
          <w:rFonts w:ascii="Times New Roman" w:hAnsi="Times New Roman"/>
          <w:noProof/>
          <w:sz w:val="20"/>
          <w:szCs w:val="20"/>
        </w:rPr>
        <w:t>[18]</w:t>
      </w:r>
      <w:r w:rsidRPr="00522E08">
        <w:rPr>
          <w:rFonts w:ascii="Times New Roman" w:hAnsi="Times New Roman"/>
          <w:sz w:val="20"/>
          <w:szCs w:val="20"/>
        </w:rPr>
        <w:fldChar w:fldCharType="end"/>
      </w:r>
      <w:r w:rsidRPr="00522E08">
        <w:rPr>
          <w:rFonts w:ascii="Times New Roman" w:hAnsi="Times New Roman"/>
          <w:sz w:val="20"/>
          <w:szCs w:val="20"/>
        </w:rPr>
        <w:t xml:space="preserve">.  </w:t>
      </w:r>
    </w:p>
    <w:p w14:paraId="2469EA0C" w14:textId="77777777" w:rsidR="00275522" w:rsidRPr="00522E08" w:rsidRDefault="00275522" w:rsidP="00275522">
      <w:pPr>
        <w:spacing w:after="0"/>
        <w:jc w:val="both"/>
        <w:rPr>
          <w:rFonts w:ascii="Times New Roman" w:hAnsi="Times New Roman"/>
          <w:sz w:val="20"/>
          <w:szCs w:val="20"/>
        </w:rPr>
      </w:pPr>
      <w:r w:rsidRPr="00522E08">
        <w:rPr>
          <w:rFonts w:ascii="Times New Roman" w:hAnsi="Times New Roman"/>
          <w:sz w:val="20"/>
          <w:szCs w:val="20"/>
        </w:rPr>
        <w:t xml:space="preserve">Raw sand was cleaned with distilled water. Next, it was dried in an oven for 24 hours. The optimal sieve size of 0.7 mm was chosen in preparing the filtration media. The effective size for the filtration sand range between 0.15 to 0.20 mm, uniformity coefficient &lt; 2.5 and the maximum quantity of fine sand grains of 4% &lt; 0.1 mm passing through a 150 sieve  </w:t>
      </w:r>
      <w:r w:rsidRPr="00522E08">
        <w:rPr>
          <w:rFonts w:ascii="Times New Roman" w:hAnsi="Times New Roman"/>
          <w:sz w:val="20"/>
          <w:szCs w:val="20"/>
        </w:rPr>
        <w:fldChar w:fldCharType="begin"/>
      </w:r>
      <w:r w:rsidRPr="00522E08">
        <w:rPr>
          <w:rFonts w:ascii="Times New Roman" w:hAnsi="Times New Roman"/>
          <w:sz w:val="20"/>
          <w:szCs w:val="20"/>
        </w:rPr>
        <w:instrText xml:space="preserve"> ADDIN EN.CITE &lt;EndNote&gt;&lt;Cite&gt;&lt;Author&gt;Xin-Hui&lt;/Author&gt;&lt;Year&gt;2011&lt;/Year&gt;&lt;RecNum&gt;1202&lt;/RecNum&gt;&lt;DisplayText&gt;[19]&lt;/DisplayText&gt;&lt;record&gt;&lt;rec-number&gt;1202&lt;/rec-number&gt;&lt;foreign-keys&gt;&lt;key app="EN" db-id="pwrevsx20tsrdmer2s75dzpfrrpzavrefw05" timestamp="1627604805"&gt;1202&lt;/key&gt;&lt;/foreign-keys&gt;&lt;ref-type name="Journal Article"&gt;17&lt;/ref-type&gt;&lt;contributors&gt;&lt;authors&gt;&lt;author&gt;Xin-Hui, DUAN&lt;/author&gt;&lt;author&gt;Srinivasakannan, C&lt;/author&gt;&lt;author&gt;Jin-Hui, PENG&lt;/author&gt;&lt;author&gt;Li-Bo, Zhang&lt;/author&gt;&lt;author&gt;Zheng-Yong, Zhang&lt;/author&gt;&lt;/authors&gt;&lt;/contributors&gt;&lt;titles&gt;&lt;title&gt;Preparation of activated carbon from Jatropha hull with microwave heating: optimization using response surface methodology&lt;/title&gt;&lt;secondary-title&gt;Fuel Processing Technology&lt;/secondary-title&gt;&lt;/titles&gt;&lt;periodical&gt;&lt;full-title&gt;Fuel Processing Technology&lt;/full-title&gt;&lt;/periodical&gt;&lt;pages&gt;394-400&lt;/pages&gt;&lt;volume&gt;92&lt;/volume&gt;&lt;number&gt;3&lt;/number&gt;&lt;dates&gt;&lt;year&gt;2011&lt;/year&gt;&lt;/dates&gt;&lt;isbn&gt;0378-3820&lt;/isbn&gt;&lt;urls&gt;&lt;/urls&gt;&lt;/record&gt;&lt;/Cite&gt;&lt;/EndNote&gt;</w:instrText>
      </w:r>
      <w:r w:rsidRPr="00522E08">
        <w:rPr>
          <w:rFonts w:ascii="Times New Roman" w:hAnsi="Times New Roman"/>
          <w:sz w:val="20"/>
          <w:szCs w:val="20"/>
        </w:rPr>
        <w:fldChar w:fldCharType="separate"/>
      </w:r>
      <w:r w:rsidRPr="00522E08">
        <w:rPr>
          <w:rFonts w:ascii="Times New Roman" w:hAnsi="Times New Roman"/>
          <w:noProof/>
          <w:sz w:val="20"/>
          <w:szCs w:val="20"/>
        </w:rPr>
        <w:t>[19]</w:t>
      </w:r>
      <w:r w:rsidRPr="00522E08">
        <w:rPr>
          <w:rFonts w:ascii="Times New Roman" w:hAnsi="Times New Roman"/>
          <w:sz w:val="20"/>
          <w:szCs w:val="20"/>
        </w:rPr>
        <w:fldChar w:fldCharType="end"/>
      </w:r>
      <w:r w:rsidRPr="00522E08">
        <w:rPr>
          <w:rFonts w:ascii="Times New Roman" w:hAnsi="Times New Roman"/>
          <w:sz w:val="20"/>
          <w:szCs w:val="20"/>
        </w:rPr>
        <w:t>. The chiloptilolite zeolite which in the range of 0.3 – 1.0 mm in size were purchased from Syarikat Scientific Bersatu.  The raw zeolite was cleaned with distilled water and dried in an oven for 24 hours to clean any dirt.</w:t>
      </w:r>
    </w:p>
    <w:p w14:paraId="0E44824A" w14:textId="77777777" w:rsidR="00275522" w:rsidRPr="00522E08" w:rsidRDefault="00275522" w:rsidP="00275522">
      <w:pPr>
        <w:spacing w:after="0"/>
        <w:jc w:val="both"/>
        <w:rPr>
          <w:rFonts w:ascii="Times New Roman" w:hAnsi="Times New Roman"/>
          <w:sz w:val="20"/>
          <w:szCs w:val="20"/>
        </w:rPr>
      </w:pPr>
    </w:p>
    <w:p w14:paraId="7546FFA3" w14:textId="77777777" w:rsidR="00275522" w:rsidRPr="00522E08" w:rsidRDefault="00275522" w:rsidP="00275522">
      <w:pPr>
        <w:pStyle w:val="Heading2"/>
        <w:spacing w:before="0" w:line="276" w:lineRule="auto"/>
        <w:jc w:val="both"/>
        <w:rPr>
          <w:rFonts w:ascii="Times New Roman" w:hAnsi="Times New Roman"/>
          <w:b/>
          <w:bCs/>
          <w:smallCaps w:val="0"/>
          <w:sz w:val="20"/>
          <w:szCs w:val="20"/>
        </w:rPr>
      </w:pPr>
      <w:r w:rsidRPr="00522E08">
        <w:rPr>
          <w:rFonts w:ascii="Times New Roman" w:hAnsi="Times New Roman"/>
          <w:b/>
          <w:bCs/>
          <w:smallCaps w:val="0"/>
          <w:sz w:val="20"/>
          <w:szCs w:val="20"/>
        </w:rPr>
        <w:t xml:space="preserve">Media characterization </w:t>
      </w:r>
    </w:p>
    <w:p w14:paraId="3FC9F73E" w14:textId="77777777" w:rsidR="00275522" w:rsidRPr="00522E08" w:rsidRDefault="00275522" w:rsidP="00275522">
      <w:pPr>
        <w:spacing w:after="0"/>
        <w:jc w:val="both"/>
        <w:rPr>
          <w:rFonts w:ascii="Times New Roman" w:hAnsi="Times New Roman"/>
          <w:sz w:val="20"/>
          <w:szCs w:val="20"/>
          <w:lang w:val="en-MY"/>
        </w:rPr>
      </w:pPr>
      <w:r w:rsidRPr="00522E08">
        <w:rPr>
          <w:rFonts w:ascii="Times New Roman" w:hAnsi="Times New Roman"/>
          <w:sz w:val="20"/>
          <w:szCs w:val="20"/>
        </w:rPr>
        <w:t xml:space="preserve">The study of the surface chemistry of solids is possible by using X-ray fluorescence (XRF) spectroscopy analysis. Sample preparation involved sequence works; grinding the media, pulverizing the media to less than 150 micrometres, weighted 8.0 g of the sample and mixed with 2.0 g of binder to make a homogenous pellet. The PE-MAN Manual Hydraulic Press was used to form the mixture into a pallet.  </w:t>
      </w:r>
      <w:r w:rsidRPr="00522E08">
        <w:rPr>
          <w:rFonts w:ascii="Times New Roman" w:hAnsi="Times New Roman"/>
          <w:sz w:val="20"/>
          <w:szCs w:val="20"/>
          <w:lang w:val="en-MY"/>
        </w:rPr>
        <w:t xml:space="preserve">FTIR spectrometer (PE Spectrum 100, USA) was employed to determine the presence of a surface functional group for each media.  </w:t>
      </w:r>
    </w:p>
    <w:p w14:paraId="421ED612" w14:textId="77777777" w:rsidR="00275522" w:rsidRPr="00522E08" w:rsidRDefault="00275522" w:rsidP="00275522">
      <w:pPr>
        <w:spacing w:after="0"/>
        <w:jc w:val="both"/>
        <w:rPr>
          <w:rFonts w:ascii="Times New Roman" w:hAnsi="Times New Roman"/>
          <w:sz w:val="20"/>
          <w:szCs w:val="20"/>
        </w:rPr>
      </w:pPr>
    </w:p>
    <w:p w14:paraId="3407547F" w14:textId="77777777" w:rsidR="00275522" w:rsidRPr="00522E08" w:rsidRDefault="00275522" w:rsidP="00275522">
      <w:pPr>
        <w:pStyle w:val="Heading2"/>
        <w:spacing w:before="0" w:line="276" w:lineRule="auto"/>
        <w:jc w:val="both"/>
        <w:rPr>
          <w:rFonts w:ascii="Times New Roman" w:hAnsi="Times New Roman"/>
          <w:b/>
          <w:bCs/>
          <w:smallCaps w:val="0"/>
          <w:sz w:val="20"/>
          <w:szCs w:val="20"/>
        </w:rPr>
      </w:pPr>
      <w:r w:rsidRPr="00522E08">
        <w:rPr>
          <w:rFonts w:ascii="Times New Roman" w:hAnsi="Times New Roman"/>
          <w:b/>
          <w:bCs/>
          <w:smallCaps w:val="0"/>
          <w:sz w:val="20"/>
          <w:szCs w:val="20"/>
        </w:rPr>
        <w:t xml:space="preserve">Batch adsorption experiment </w:t>
      </w:r>
    </w:p>
    <w:p w14:paraId="18414B74" w14:textId="305EA3B1" w:rsidR="00275522" w:rsidRPr="00522E08" w:rsidRDefault="00275522" w:rsidP="00275522">
      <w:pPr>
        <w:spacing w:after="0"/>
        <w:jc w:val="both"/>
        <w:rPr>
          <w:rFonts w:ascii="Times New Roman" w:hAnsi="Times New Roman"/>
          <w:sz w:val="20"/>
          <w:szCs w:val="20"/>
        </w:rPr>
      </w:pPr>
      <w:r w:rsidRPr="00522E08">
        <w:rPr>
          <w:rFonts w:ascii="Times New Roman" w:hAnsi="Times New Roman"/>
          <w:sz w:val="20"/>
          <w:szCs w:val="20"/>
        </w:rPr>
        <w:t xml:space="preserve">Adsorption is mainly affected by initial ion concentration, temperature, pH, and mass media </w:t>
      </w:r>
      <w:r w:rsidRPr="00522E08">
        <w:rPr>
          <w:rFonts w:ascii="Times New Roman" w:hAnsi="Times New Roman"/>
          <w:sz w:val="20"/>
          <w:szCs w:val="20"/>
        </w:rPr>
        <w:fldChar w:fldCharType="begin"/>
      </w:r>
      <w:r w:rsidRPr="00522E08">
        <w:rPr>
          <w:rFonts w:ascii="Times New Roman" w:hAnsi="Times New Roman"/>
          <w:sz w:val="20"/>
          <w:szCs w:val="20"/>
        </w:rPr>
        <w:instrText xml:space="preserve"> ADDIN EN.CITE &lt;EndNote&gt;&lt;Cite&gt;&lt;Author&gt;Othman&lt;/Author&gt;&lt;Year&gt;2013&lt;/Year&gt;&lt;RecNum&gt;1203&lt;/RecNum&gt;&lt;DisplayText&gt;[8]&lt;/DisplayText&gt;&lt;record&gt;&lt;rec-number&gt;1203&lt;/rec-number&gt;&lt;foreign-keys&gt;&lt;key app="EN" db-id="pwrevsx20tsrdmer2s75dzpfrrpzavrefw05" timestamp="1627604872"&gt;1203&lt;/key&gt;&lt;/foreign-keys&gt;&lt;ref-type name="Conference Proceedings"&gt;10&lt;/ref-type&gt;&lt;contributors&gt;&lt;authors&gt;&lt;author&gt;Othman, Norzila&lt;/author&gt;&lt;author&gt;Mohd-Asharuddin, S&lt;/author&gt;&lt;author&gt;Azizul-Rahman, MFH&lt;/author&gt;&lt;/authors&gt;&lt;/contributors&gt;&lt;titles&gt;&lt;title&gt;An overview of fruit waste as sustainable adsorbent for heavy metal removal&lt;/title&gt;&lt;secondary-title&gt;Applied Mechanics and Materials&lt;/secondary-title&gt;&lt;/titles&gt;&lt;pages&gt;29-35&lt;/pages&gt;&lt;volume&gt;389&lt;/volume&gt;&lt;dates&gt;&lt;year&gt;2013&lt;/year&gt;&lt;/dates&gt;&lt;publisher&gt;Trans Tech Publ&lt;/publisher&gt;&lt;isbn&gt;303785815X&lt;/isbn&gt;&lt;urls&gt;&lt;/urls&gt;&lt;/record&gt;&lt;/Cite&gt;&lt;/EndNote&gt;</w:instrText>
      </w:r>
      <w:r w:rsidRPr="00522E08">
        <w:rPr>
          <w:rFonts w:ascii="Times New Roman" w:hAnsi="Times New Roman"/>
          <w:sz w:val="20"/>
          <w:szCs w:val="20"/>
        </w:rPr>
        <w:fldChar w:fldCharType="separate"/>
      </w:r>
      <w:r w:rsidRPr="00522E08">
        <w:rPr>
          <w:rFonts w:ascii="Times New Roman" w:hAnsi="Times New Roman"/>
          <w:noProof/>
          <w:sz w:val="20"/>
          <w:szCs w:val="20"/>
        </w:rPr>
        <w:t>[8]</w:t>
      </w:r>
      <w:r w:rsidRPr="00522E08">
        <w:rPr>
          <w:rFonts w:ascii="Times New Roman" w:hAnsi="Times New Roman"/>
          <w:sz w:val="20"/>
          <w:szCs w:val="20"/>
        </w:rPr>
        <w:fldChar w:fldCharType="end"/>
      </w:r>
      <w:r w:rsidRPr="00522E08">
        <w:rPr>
          <w:rFonts w:ascii="Times New Roman" w:hAnsi="Times New Roman"/>
          <w:sz w:val="20"/>
          <w:szCs w:val="20"/>
        </w:rPr>
        <w:t xml:space="preserve">. A batch adsorption experiment was performed to investigate all factors. Adsorption isotherm is designated to an adsorbent capacity, solute-solution contact and the degree of accumulation of adsorbed materials on the surface of the adsorbent </w:t>
      </w:r>
      <w:r w:rsidRPr="00522E08">
        <w:rPr>
          <w:rFonts w:ascii="Times New Roman" w:hAnsi="Times New Roman"/>
          <w:sz w:val="20"/>
          <w:szCs w:val="20"/>
        </w:rPr>
        <w:fldChar w:fldCharType="begin"/>
      </w:r>
      <w:r w:rsidRPr="00522E08">
        <w:rPr>
          <w:rFonts w:ascii="Times New Roman" w:hAnsi="Times New Roman"/>
          <w:sz w:val="20"/>
          <w:szCs w:val="20"/>
        </w:rPr>
        <w:instrText xml:space="preserve"> ADDIN EN.CITE &lt;EndNote&gt;&lt;Cite&gt;&lt;Author&gt;Ayawei&lt;/Author&gt;&lt;Year&gt;2017&lt;/Year&gt;&lt;RecNum&gt;1204&lt;/RecNum&gt;&lt;DisplayText&gt;[20]&lt;/DisplayText&gt;&lt;record&gt;&lt;rec-number&gt;1204&lt;/rec-number&gt;&lt;foreign-keys&gt;&lt;key app="EN" db-id="pwrevsx20tsrdmer2s75dzpfrrpzavrefw05" timestamp="1627605016"&gt;1204&lt;/key&gt;&lt;/foreign-keys&gt;&lt;ref-type name="Journal Article"&gt;17&lt;/ref-type&gt;&lt;contributors&gt;&lt;authors&gt;&lt;author&gt;Ayawei, Nimibofa&lt;/author&gt;&lt;author&gt;Ebelegi, Augustus Newton&lt;/author&gt;&lt;author&gt;Wankasi, Donbebe&lt;/author&gt;&lt;/authors&gt;&lt;/contributors&gt;&lt;titles&gt;&lt;title&gt;Modelling and interpretation of adsorption isotherms&lt;/title&gt;&lt;secondary-title&gt;Journal of chemistry&lt;/secondary-title&gt;&lt;/titles&gt;&lt;periodical&gt;&lt;full-title&gt;Journal of chemistry&lt;/full-title&gt;&lt;/periodical&gt;&lt;volume&gt;2017&lt;/volume&gt;&lt;dates&gt;&lt;year&gt;2017&lt;/year&gt;&lt;/dates&gt;&lt;isbn&gt;2090-9063&lt;/isbn&gt;&lt;urls&gt;&lt;/urls&gt;&lt;/record&gt;&lt;/Cite&gt;&lt;/EndNote&gt;</w:instrText>
      </w:r>
      <w:r w:rsidRPr="00522E08">
        <w:rPr>
          <w:rFonts w:ascii="Times New Roman" w:hAnsi="Times New Roman"/>
          <w:sz w:val="20"/>
          <w:szCs w:val="20"/>
        </w:rPr>
        <w:fldChar w:fldCharType="separate"/>
      </w:r>
      <w:r w:rsidRPr="00522E08">
        <w:rPr>
          <w:rFonts w:ascii="Times New Roman" w:hAnsi="Times New Roman"/>
          <w:noProof/>
          <w:sz w:val="20"/>
          <w:szCs w:val="20"/>
        </w:rPr>
        <w:t>[20]</w:t>
      </w:r>
      <w:r w:rsidRPr="00522E08">
        <w:rPr>
          <w:rFonts w:ascii="Times New Roman" w:hAnsi="Times New Roman"/>
          <w:sz w:val="20"/>
          <w:szCs w:val="20"/>
        </w:rPr>
        <w:fldChar w:fldCharType="end"/>
      </w:r>
      <w:r w:rsidRPr="00522E08">
        <w:rPr>
          <w:rFonts w:ascii="Times New Roman" w:hAnsi="Times New Roman"/>
          <w:sz w:val="20"/>
          <w:szCs w:val="20"/>
        </w:rPr>
        <w:t xml:space="preserve">. In addition, adsorption isotherm was considered at various </w:t>
      </w:r>
      <w:r w:rsidRPr="00522E08">
        <w:rPr>
          <w:rFonts w:ascii="Times New Roman" w:hAnsi="Times New Roman"/>
          <w:sz w:val="20"/>
          <w:szCs w:val="20"/>
        </w:rPr>
        <w:lastRenderedPageBreak/>
        <w:t>initial concentrations of Ca</w:t>
      </w:r>
      <w:r w:rsidRPr="00062045">
        <w:rPr>
          <w:rFonts w:ascii="Times New Roman" w:hAnsi="Times New Roman"/>
          <w:sz w:val="20"/>
          <w:szCs w:val="20"/>
          <w:vertAlign w:val="superscript"/>
        </w:rPr>
        <w:t>2+</w:t>
      </w:r>
      <w:r w:rsidRPr="00522E08">
        <w:rPr>
          <w:rFonts w:ascii="Times New Roman" w:hAnsi="Times New Roman"/>
          <w:sz w:val="20"/>
          <w:szCs w:val="20"/>
        </w:rPr>
        <w:t xml:space="preserve"> (45, 60, 75, 90, 105 and 120 mg/L) and Mg</w:t>
      </w:r>
      <w:r w:rsidRPr="00062045">
        <w:rPr>
          <w:rFonts w:ascii="Times New Roman" w:hAnsi="Times New Roman"/>
          <w:sz w:val="20"/>
          <w:szCs w:val="20"/>
          <w:vertAlign w:val="superscript"/>
        </w:rPr>
        <w:t>2+</w:t>
      </w:r>
      <w:r w:rsidRPr="00522E08">
        <w:rPr>
          <w:rFonts w:ascii="Times New Roman" w:hAnsi="Times New Roman"/>
          <w:sz w:val="20"/>
          <w:szCs w:val="20"/>
        </w:rPr>
        <w:t xml:space="preserve"> cations (45, 112, 180, 247, 283 and 344 mg/L). Optimum pH of 7 was applied. The mass of sand, zeolite and RHAC of 4, 3.6 and 1 g was suspended in groundwater of 100 mL volume. The flasks were located on an orbital shaker and agitated at 125 rpm at room temperature. Next, the suspension was filtered through a 0.45</w:t>
      </w:r>
      <w:r w:rsidR="00062045">
        <w:rPr>
          <w:rFonts w:ascii="Times New Roman" w:hAnsi="Times New Roman"/>
          <w:sz w:val="20"/>
          <w:szCs w:val="20"/>
        </w:rPr>
        <w:t xml:space="preserve"> </w:t>
      </w:r>
      <w:r w:rsidRPr="00522E08">
        <w:rPr>
          <w:rFonts w:ascii="Times New Roman" w:hAnsi="Times New Roman"/>
          <w:sz w:val="20"/>
          <w:szCs w:val="20"/>
        </w:rPr>
        <w:t xml:space="preserve">µm nylon membrane filter and the filtrate was analysed for the residual concentration using Atomic absorption spectrophotometry (AAS). The data from the batch adsorption experiment were collected and analysed using Langmuir, Freundlich and BET adsorption isotherm. </w:t>
      </w:r>
    </w:p>
    <w:p w14:paraId="1BF86747" w14:textId="77777777" w:rsidR="00275522" w:rsidRPr="00522E08" w:rsidRDefault="00275522" w:rsidP="00275522">
      <w:pPr>
        <w:spacing w:after="0"/>
        <w:jc w:val="both"/>
        <w:rPr>
          <w:rFonts w:ascii="Times New Roman" w:hAnsi="Times New Roman"/>
          <w:sz w:val="20"/>
          <w:szCs w:val="20"/>
        </w:rPr>
      </w:pPr>
    </w:p>
    <w:p w14:paraId="239EC2DF" w14:textId="77777777" w:rsidR="00275522" w:rsidRPr="00522E08" w:rsidRDefault="00275522" w:rsidP="00275522">
      <w:pPr>
        <w:pStyle w:val="Heading3"/>
        <w:spacing w:before="0" w:line="276" w:lineRule="auto"/>
        <w:jc w:val="both"/>
        <w:rPr>
          <w:rFonts w:ascii="Times New Roman" w:hAnsi="Times New Roman"/>
          <w:b/>
          <w:bCs/>
          <w:smallCaps w:val="0"/>
          <w:sz w:val="20"/>
          <w:szCs w:val="20"/>
        </w:rPr>
      </w:pPr>
      <w:r w:rsidRPr="00522E08">
        <w:rPr>
          <w:rFonts w:ascii="Times New Roman" w:hAnsi="Times New Roman"/>
          <w:b/>
          <w:bCs/>
          <w:smallCaps w:val="0"/>
          <w:sz w:val="20"/>
          <w:szCs w:val="20"/>
        </w:rPr>
        <w:t xml:space="preserve">Langmuir isotherm </w:t>
      </w:r>
    </w:p>
    <w:p w14:paraId="1CA6A1B5" w14:textId="77777777" w:rsidR="00275522" w:rsidRPr="00522E08" w:rsidRDefault="00275522" w:rsidP="00275522">
      <w:pPr>
        <w:spacing w:after="0"/>
        <w:jc w:val="both"/>
        <w:rPr>
          <w:rFonts w:ascii="Times New Roman" w:hAnsi="Times New Roman"/>
          <w:sz w:val="20"/>
          <w:szCs w:val="20"/>
        </w:rPr>
      </w:pPr>
      <w:r w:rsidRPr="00522E08">
        <w:rPr>
          <w:rFonts w:ascii="Times New Roman" w:hAnsi="Times New Roman"/>
          <w:sz w:val="20"/>
          <w:szCs w:val="20"/>
        </w:rPr>
        <w:t xml:space="preserve">The Langmuir isotherm is widely used for homogeneous surfaces. The model assumes that the adsorption energy is the same for all surface sites, indicating monolayer adsorption by the substrates. The Langmuir isotherm as shown in equation 1 </w:t>
      </w:r>
      <w:r w:rsidRPr="00522E08">
        <w:rPr>
          <w:rFonts w:ascii="Times New Roman" w:hAnsi="Times New Roman"/>
          <w:sz w:val="20"/>
          <w:szCs w:val="20"/>
        </w:rPr>
        <w:fldChar w:fldCharType="begin"/>
      </w:r>
      <w:r w:rsidRPr="00522E08">
        <w:rPr>
          <w:rFonts w:ascii="Times New Roman" w:hAnsi="Times New Roman"/>
          <w:sz w:val="20"/>
          <w:szCs w:val="20"/>
        </w:rPr>
        <w:instrText xml:space="preserve"> ADDIN EN.CITE &lt;EndNote&gt;&lt;Cite&gt;&lt;Author&gt;Altowayti&lt;/Author&gt;&lt;Year&gt;2019&lt;/Year&gt;&lt;RecNum&gt;618&lt;/RecNum&gt;&lt;DisplayText&gt;[21, 22]&lt;/DisplayText&gt;&lt;record&gt;&lt;rec-number&gt;618&lt;/rec-number&gt;&lt;foreign-keys&gt;&lt;key app="EN" db-id="pwrevsx20tsrdmer2s75dzpfrrpzavrefw05" timestamp="0"&gt;618&lt;/key&gt;&lt;/foreign-keys&gt;&lt;ref-type name="Journal Article"&gt;17&lt;/ref-type&gt;&lt;contributors&gt;&lt;authors&gt;&lt;author&gt;Altowayti, Wahid Ali Hamood&lt;/author&gt;&lt;author&gt;Allozy, Hamzah Gamal Abdo&lt;/author&gt;&lt;author&gt;Shahir, Shafinaz&lt;/author&gt;&lt;author&gt;Goh, Pei Sean&lt;/author&gt;&lt;author&gt;Yunus, Mohd Amri Md&lt;/author&gt;&lt;/authors&gt;&lt;/contributors&gt;&lt;titles&gt;&lt;title&gt;A novel nanocomposite of aminated silica nanotube (MWCNT/Si/NH 2) and its potential on adsorption of nitrite&lt;/title&gt;&lt;secondary-title&gt;Environmental Science and Pollution Research&lt;/secondary-title&gt;&lt;/titles&gt;&lt;periodical&gt;&lt;full-title&gt;Environmental Science and Pollution Research&lt;/full-title&gt;&lt;/periodical&gt;&lt;pages&gt;1-12&lt;/pages&gt;&lt;dates&gt;&lt;year&gt;2019&lt;/year&gt;&lt;/dates&gt;&lt;isbn&gt;0944-1344&lt;/isbn&gt;&lt;urls&gt;&lt;/urls&gt;&lt;/record&gt;&lt;/Cite&gt;&lt;Cite&gt;&lt;Author&gt;Altowayti&lt;/Author&gt;&lt;Year&gt;2021&lt;/Year&gt;&lt;RecNum&gt;961&lt;/RecNum&gt;&lt;record&gt;&lt;rec-number&gt;961&lt;/rec-number&gt;&lt;foreign-keys&gt;&lt;key app="EN" db-id="pwrevsx20tsrdmer2s75dzpfrrpzavrefw05" timestamp="1618195786"&gt;961&lt;/key&gt;&lt;/foreign-keys&gt;&lt;ref-type name="Journal Article"&gt;17&lt;/ref-type&gt;&lt;contributors&gt;&lt;authors&gt;&lt;author&gt;Altowayti, Wahid Ali Hamood&lt;/author&gt;&lt;author&gt;Othman, Norzila&lt;/author&gt;&lt;author&gt;Goh, Pei Sean&lt;/author&gt;&lt;author&gt;Alshalif, Abdullah Faisal&lt;/author&gt;&lt;author&gt;Al-Gheethi, Adel Ali&lt;/author&gt;&lt;author&gt;Algaifi, Hassan Amer&lt;/author&gt;&lt;/authors&gt;&lt;/contributors&gt;&lt;titles&gt;&lt;title&gt;Application of a novel nanocomposites carbon nanotubes functionalized with mesoporous silica-nitrenium ions (CNT-MS-N) in nitrate removal: Optimizations and nonlinear and linear regression analysis&lt;/title&gt;&lt;secondary-title&gt;Environmental Technology &amp;amp; Innovation&lt;/secondary-title&gt;&lt;/titles&gt;&lt;periodical&gt;&lt;full-title&gt;Environmental Technology &amp;amp; Innovation&lt;/full-title&gt;&lt;/periodical&gt;&lt;pages&gt;101428&lt;/pages&gt;&lt;volume&gt;22&lt;/volume&gt;&lt;dates&gt;&lt;year&gt;2021&lt;/year&gt;&lt;/dates&gt;&lt;isbn&gt;2352-1864&lt;/isbn&gt;&lt;urls&gt;&lt;/urls&gt;&lt;/record&gt;&lt;/Cite&gt;&lt;/EndNote&gt;</w:instrText>
      </w:r>
      <w:r w:rsidRPr="00522E08">
        <w:rPr>
          <w:rFonts w:ascii="Times New Roman" w:hAnsi="Times New Roman"/>
          <w:sz w:val="20"/>
          <w:szCs w:val="20"/>
        </w:rPr>
        <w:fldChar w:fldCharType="separate"/>
      </w:r>
      <w:r w:rsidRPr="00522E08">
        <w:rPr>
          <w:rFonts w:ascii="Times New Roman" w:hAnsi="Times New Roman"/>
          <w:noProof/>
          <w:sz w:val="20"/>
          <w:szCs w:val="20"/>
        </w:rPr>
        <w:t>[21, 22]</w:t>
      </w:r>
      <w:r w:rsidRPr="00522E08">
        <w:rPr>
          <w:rFonts w:ascii="Times New Roman" w:hAnsi="Times New Roman"/>
          <w:sz w:val="20"/>
          <w:szCs w:val="20"/>
        </w:rPr>
        <w:fldChar w:fldCharType="end"/>
      </w:r>
      <w:r w:rsidRPr="00522E08">
        <w:rPr>
          <w:rFonts w:ascii="Times New Roman" w:hAnsi="Times New Roman"/>
          <w:sz w:val="20"/>
          <w:szCs w:val="20"/>
        </w:rPr>
        <w:t>:</w:t>
      </w:r>
    </w:p>
    <w:p w14:paraId="6790254F" w14:textId="77777777" w:rsidR="009A2630" w:rsidRDefault="009A2630" w:rsidP="00275522">
      <w:pPr>
        <w:spacing w:after="0"/>
        <w:jc w:val="both"/>
        <w:rPr>
          <w:rFonts w:ascii="Times New Roman" w:hAnsi="Times New Roman"/>
          <w:sz w:val="20"/>
          <w:szCs w:val="20"/>
        </w:rPr>
      </w:pPr>
    </w:p>
    <w:p w14:paraId="1FF42CC8" w14:textId="1A7BADE6" w:rsidR="009A2630" w:rsidRPr="00522E08" w:rsidRDefault="009664D5" w:rsidP="009A2630">
      <w:pPr>
        <w:spacing w:after="0"/>
        <w:jc w:val="both"/>
        <w:rPr>
          <w:rFonts w:ascii="Times New Roman" w:hAnsi="Times New Roman"/>
          <w:sz w:val="20"/>
          <w:szCs w:val="20"/>
        </w:rPr>
      </w:pPr>
      <m:oMath>
        <m:sSub>
          <m:sSubPr>
            <m:ctrlPr>
              <w:rPr>
                <w:rFonts w:ascii="Cambria Math" w:eastAsia="Calibri" w:hAnsi="Cambria Math"/>
                <w:i/>
                <w:sz w:val="20"/>
                <w:szCs w:val="20"/>
                <w:lang w:val="zh-CN"/>
              </w:rPr>
            </m:ctrlPr>
          </m:sSubPr>
          <m:e>
            <m:r>
              <w:rPr>
                <w:rFonts w:ascii="Cambria Math" w:hAnsi="Cambria Math"/>
                <w:sz w:val="20"/>
                <w:szCs w:val="20"/>
              </w:rPr>
              <m:t>q</m:t>
            </m:r>
          </m:e>
          <m:sub>
            <m:r>
              <w:rPr>
                <w:rFonts w:ascii="Cambria Math" w:hAnsi="Cambria Math"/>
                <w:sz w:val="20"/>
                <w:szCs w:val="20"/>
              </w:rPr>
              <m:t>e</m:t>
            </m:r>
          </m:sub>
        </m:sSub>
        <m:r>
          <w:rPr>
            <w:rFonts w:ascii="Cambria Math" w:hAnsi="Cambria Math"/>
            <w:sz w:val="20"/>
            <w:szCs w:val="20"/>
          </w:rPr>
          <m:t>=</m:t>
        </m:r>
        <m:f>
          <m:fPr>
            <m:ctrlPr>
              <w:rPr>
                <w:rFonts w:ascii="Cambria Math" w:eastAsia="Calibri" w:hAnsi="Cambria Math"/>
                <w:i/>
                <w:sz w:val="20"/>
                <w:szCs w:val="20"/>
                <w:lang w:val="zh-CN"/>
              </w:rPr>
            </m:ctrlPr>
          </m:fPr>
          <m:num>
            <m:sSub>
              <m:sSubPr>
                <m:ctrlPr>
                  <w:rPr>
                    <w:rFonts w:ascii="Cambria Math" w:eastAsia="Calibri" w:hAnsi="Cambria Math"/>
                    <w:i/>
                    <w:sz w:val="20"/>
                    <w:szCs w:val="20"/>
                    <w:lang w:val="zh-CN"/>
                  </w:rPr>
                </m:ctrlPr>
              </m:sSubPr>
              <m:e>
                <m:r>
                  <w:rPr>
                    <w:rFonts w:ascii="Cambria Math" w:hAnsi="Cambria Math"/>
                    <w:sz w:val="20"/>
                    <w:szCs w:val="20"/>
                  </w:rPr>
                  <m:t>q</m:t>
                </m:r>
              </m:e>
              <m:sub>
                <m:r>
                  <w:rPr>
                    <w:rFonts w:ascii="Cambria Math" w:hAnsi="Cambria Math"/>
                    <w:sz w:val="20"/>
                    <w:szCs w:val="20"/>
                  </w:rPr>
                  <m:t>m</m:t>
                </m:r>
              </m:sub>
            </m:sSub>
            <m:r>
              <w:rPr>
                <w:rFonts w:ascii="Cambria Math" w:hAnsi="Cambria Math"/>
                <w:sz w:val="20"/>
                <w:szCs w:val="20"/>
              </w:rPr>
              <m:t xml:space="preserve"> </m:t>
            </m:r>
            <m:sSub>
              <m:sSubPr>
                <m:ctrlPr>
                  <w:rPr>
                    <w:rFonts w:ascii="Cambria Math" w:eastAsia="Calibri" w:hAnsi="Cambria Math"/>
                    <w:i/>
                    <w:sz w:val="20"/>
                    <w:szCs w:val="20"/>
                    <w:lang w:val="zh-CN"/>
                  </w:rPr>
                </m:ctrlPr>
              </m:sSubPr>
              <m:e>
                <m:r>
                  <w:rPr>
                    <w:rFonts w:ascii="Cambria Math" w:hAnsi="Cambria Math"/>
                    <w:sz w:val="20"/>
                    <w:szCs w:val="20"/>
                  </w:rPr>
                  <m:t>K</m:t>
                </m:r>
              </m:e>
              <m:sub>
                <m:r>
                  <w:rPr>
                    <w:rFonts w:ascii="Cambria Math" w:hAnsi="Cambria Math"/>
                    <w:sz w:val="20"/>
                    <w:szCs w:val="20"/>
                  </w:rPr>
                  <m:t>L</m:t>
                </m:r>
              </m:sub>
            </m:sSub>
            <m:r>
              <w:rPr>
                <w:rFonts w:ascii="Cambria Math" w:hAnsi="Cambria Math"/>
                <w:sz w:val="20"/>
                <w:szCs w:val="20"/>
              </w:rPr>
              <m:t xml:space="preserve"> </m:t>
            </m:r>
            <m:sSub>
              <m:sSubPr>
                <m:ctrlPr>
                  <w:rPr>
                    <w:rFonts w:ascii="Cambria Math" w:eastAsia="Calibri" w:hAnsi="Cambria Math"/>
                    <w:i/>
                    <w:sz w:val="20"/>
                    <w:szCs w:val="20"/>
                    <w:lang w:val="zh-CN"/>
                  </w:rPr>
                </m:ctrlPr>
              </m:sSubPr>
              <m:e>
                <m:r>
                  <w:rPr>
                    <w:rFonts w:ascii="Cambria Math" w:hAnsi="Cambria Math"/>
                    <w:sz w:val="20"/>
                    <w:szCs w:val="20"/>
                  </w:rPr>
                  <m:t>C</m:t>
                </m:r>
              </m:e>
              <m:sub>
                <m:r>
                  <w:rPr>
                    <w:rFonts w:ascii="Cambria Math" w:hAnsi="Cambria Math"/>
                    <w:sz w:val="20"/>
                    <w:szCs w:val="20"/>
                  </w:rPr>
                  <m:t>e</m:t>
                </m:r>
              </m:sub>
            </m:sSub>
          </m:num>
          <m:den>
            <m:r>
              <w:rPr>
                <w:rFonts w:ascii="Cambria Math" w:hAnsi="Cambria Math"/>
                <w:sz w:val="20"/>
                <w:szCs w:val="20"/>
              </w:rPr>
              <m:t>1+</m:t>
            </m:r>
            <m:sSub>
              <m:sSubPr>
                <m:ctrlPr>
                  <w:rPr>
                    <w:rFonts w:ascii="Cambria Math" w:eastAsia="Calibri" w:hAnsi="Cambria Math"/>
                    <w:i/>
                    <w:sz w:val="20"/>
                    <w:szCs w:val="20"/>
                    <w:lang w:val="zh-CN"/>
                  </w:rPr>
                </m:ctrlPr>
              </m:sSubPr>
              <m:e>
                <m:r>
                  <w:rPr>
                    <w:rFonts w:ascii="Cambria Math" w:hAnsi="Cambria Math"/>
                    <w:sz w:val="20"/>
                    <w:szCs w:val="20"/>
                  </w:rPr>
                  <m:t>K</m:t>
                </m:r>
              </m:e>
              <m:sub>
                <m:r>
                  <w:rPr>
                    <w:rFonts w:ascii="Cambria Math" w:hAnsi="Cambria Math"/>
                    <w:sz w:val="20"/>
                    <w:szCs w:val="20"/>
                  </w:rPr>
                  <m:t>L</m:t>
                </m:r>
              </m:sub>
            </m:sSub>
            <m:r>
              <w:rPr>
                <w:rFonts w:ascii="Cambria Math" w:hAnsi="Cambria Math"/>
                <w:sz w:val="20"/>
                <w:szCs w:val="20"/>
              </w:rPr>
              <m:t xml:space="preserve"> </m:t>
            </m:r>
            <m:sSub>
              <m:sSubPr>
                <m:ctrlPr>
                  <w:rPr>
                    <w:rFonts w:ascii="Cambria Math" w:eastAsia="Calibri" w:hAnsi="Cambria Math"/>
                    <w:i/>
                    <w:sz w:val="20"/>
                    <w:szCs w:val="20"/>
                    <w:lang w:val="zh-CN"/>
                  </w:rPr>
                </m:ctrlPr>
              </m:sSubPr>
              <m:e>
                <m:r>
                  <w:rPr>
                    <w:rFonts w:ascii="Cambria Math" w:hAnsi="Cambria Math"/>
                    <w:sz w:val="20"/>
                    <w:szCs w:val="20"/>
                  </w:rPr>
                  <m:t>C</m:t>
                </m:r>
              </m:e>
              <m:sub>
                <m:r>
                  <w:rPr>
                    <w:rFonts w:ascii="Cambria Math" w:hAnsi="Cambria Math"/>
                    <w:sz w:val="20"/>
                    <w:szCs w:val="20"/>
                  </w:rPr>
                  <m:t>e</m:t>
                </m:r>
              </m:sub>
            </m:sSub>
          </m:den>
        </m:f>
      </m:oMath>
      <w:r w:rsidR="009A2630" w:rsidRPr="00522E08">
        <w:rPr>
          <w:rFonts w:ascii="Times New Roman" w:hAnsi="Times New Roman"/>
          <w:sz w:val="20"/>
          <w:szCs w:val="20"/>
        </w:rPr>
        <w:tab/>
        <w:t xml:space="preserve">                                   </w:t>
      </w:r>
      <w:r w:rsidR="009A2630" w:rsidRPr="00522E08">
        <w:rPr>
          <w:rFonts w:ascii="Times New Roman" w:hAnsi="Times New Roman"/>
          <w:sz w:val="20"/>
          <w:szCs w:val="20"/>
        </w:rPr>
        <w:tab/>
        <w:t xml:space="preserve">    </w:t>
      </w:r>
      <w:r w:rsidR="009A2630">
        <w:rPr>
          <w:rFonts w:ascii="Times New Roman" w:hAnsi="Times New Roman"/>
          <w:sz w:val="20"/>
          <w:szCs w:val="20"/>
        </w:rPr>
        <w:t xml:space="preserve">        </w:t>
      </w:r>
      <w:r w:rsidR="009A2630" w:rsidRPr="00522E08">
        <w:rPr>
          <w:rFonts w:ascii="Times New Roman" w:hAnsi="Times New Roman"/>
          <w:sz w:val="20"/>
          <w:szCs w:val="20"/>
        </w:rPr>
        <w:t>(1)</w:t>
      </w:r>
    </w:p>
    <w:p w14:paraId="7E73A315" w14:textId="77777777" w:rsidR="009A2630" w:rsidRDefault="009A2630" w:rsidP="00275522">
      <w:pPr>
        <w:spacing w:after="0"/>
        <w:jc w:val="both"/>
        <w:rPr>
          <w:rFonts w:ascii="Times New Roman" w:hAnsi="Times New Roman"/>
          <w:sz w:val="20"/>
          <w:szCs w:val="20"/>
        </w:rPr>
      </w:pPr>
    </w:p>
    <w:p w14:paraId="35446526" w14:textId="77777777" w:rsidR="009A2630" w:rsidRPr="00522E08" w:rsidRDefault="009A2630" w:rsidP="009A2630">
      <w:pPr>
        <w:spacing w:after="0"/>
        <w:jc w:val="both"/>
        <w:rPr>
          <w:rFonts w:ascii="Times New Roman" w:hAnsi="Times New Roman"/>
          <w:sz w:val="20"/>
          <w:szCs w:val="20"/>
        </w:rPr>
      </w:pPr>
      <w:r w:rsidRPr="00522E08">
        <w:rPr>
          <w:rFonts w:ascii="Times New Roman" w:hAnsi="Times New Roman"/>
          <w:sz w:val="20"/>
          <w:szCs w:val="20"/>
        </w:rPr>
        <w:t xml:space="preserve">where qm is maximal adsorption capacity, </w:t>
      </w:r>
      <w:r w:rsidRPr="00522E08">
        <w:rPr>
          <w:rFonts w:ascii="Times New Roman" w:hAnsi="Times New Roman"/>
          <w:i/>
          <w:iCs/>
          <w:sz w:val="20"/>
          <w:szCs w:val="20"/>
        </w:rPr>
        <w:t>K</w:t>
      </w:r>
      <w:r w:rsidRPr="009A2630">
        <w:rPr>
          <w:rFonts w:ascii="Times New Roman" w:hAnsi="Times New Roman"/>
          <w:i/>
          <w:iCs/>
          <w:sz w:val="20"/>
          <w:szCs w:val="20"/>
          <w:vertAlign w:val="subscript"/>
        </w:rPr>
        <w:t>L</w:t>
      </w:r>
      <w:r w:rsidRPr="00522E08">
        <w:rPr>
          <w:rFonts w:ascii="Times New Roman" w:hAnsi="Times New Roman"/>
          <w:sz w:val="20"/>
          <w:szCs w:val="20"/>
        </w:rPr>
        <w:t xml:space="preserve"> is a constant related to free energy adsorption. The essential characteristics of Langmuir isotherm can be expressed by a dimensionless constant called separation factor (or equilibrium parameter), R</w:t>
      </w:r>
      <w:r w:rsidRPr="009A2630">
        <w:rPr>
          <w:rFonts w:ascii="Times New Roman" w:hAnsi="Times New Roman"/>
          <w:sz w:val="20"/>
          <w:szCs w:val="20"/>
          <w:vertAlign w:val="subscript"/>
        </w:rPr>
        <w:t>L</w:t>
      </w:r>
      <w:r w:rsidRPr="00522E08">
        <w:rPr>
          <w:rFonts w:ascii="Times New Roman" w:hAnsi="Times New Roman"/>
          <w:sz w:val="20"/>
          <w:szCs w:val="20"/>
        </w:rPr>
        <w:t>, which is defined by the following equation:</w:t>
      </w:r>
    </w:p>
    <w:p w14:paraId="1BE93AD9" w14:textId="77777777" w:rsidR="009A2630" w:rsidRPr="00522E08" w:rsidRDefault="009A2630" w:rsidP="009A2630">
      <w:pPr>
        <w:spacing w:after="0"/>
        <w:jc w:val="both"/>
        <w:rPr>
          <w:rFonts w:ascii="Times New Roman" w:hAnsi="Times New Roman"/>
          <w:sz w:val="20"/>
          <w:szCs w:val="20"/>
        </w:rPr>
      </w:pPr>
    </w:p>
    <w:p w14:paraId="5D835AB7" w14:textId="5A91FC91" w:rsidR="009A2630" w:rsidRPr="00522E08" w:rsidRDefault="009664D5" w:rsidP="009A2630">
      <w:pPr>
        <w:spacing w:after="0"/>
        <w:jc w:val="both"/>
        <w:rPr>
          <w:rFonts w:ascii="Times New Roman" w:hAnsi="Times New Roman"/>
          <w:sz w:val="20"/>
          <w:szCs w:val="20"/>
        </w:rPr>
      </w:pPr>
      <m:oMath>
        <m:sSub>
          <m:sSubPr>
            <m:ctrlPr>
              <w:rPr>
                <w:rFonts w:ascii="Cambria Math" w:eastAsia="Calibri" w:hAnsi="Cambria Math"/>
                <w:i/>
                <w:sz w:val="20"/>
                <w:szCs w:val="20"/>
                <w:lang w:val="zh-CN"/>
              </w:rPr>
            </m:ctrlPr>
          </m:sSubPr>
          <m:e>
            <m:r>
              <w:rPr>
                <w:rFonts w:ascii="Cambria Math" w:hAnsi="Cambria Math"/>
                <w:sz w:val="20"/>
                <w:szCs w:val="20"/>
              </w:rPr>
              <m:t>R</m:t>
            </m:r>
          </m:e>
          <m:sub>
            <m:r>
              <w:rPr>
                <w:rFonts w:ascii="Cambria Math" w:hAnsi="Cambria Math"/>
                <w:sz w:val="20"/>
                <w:szCs w:val="20"/>
              </w:rPr>
              <m:t xml:space="preserve">L </m:t>
            </m:r>
          </m:sub>
        </m:sSub>
        <m:r>
          <w:rPr>
            <w:rFonts w:ascii="Cambria Math" w:hAnsi="Cambria Math"/>
            <w:sz w:val="20"/>
            <w:szCs w:val="20"/>
          </w:rPr>
          <m:t>=</m:t>
        </m:r>
        <m:f>
          <m:fPr>
            <m:ctrlPr>
              <w:rPr>
                <w:rFonts w:ascii="Cambria Math" w:eastAsia="Calibri" w:hAnsi="Cambria Math"/>
                <w:i/>
                <w:sz w:val="20"/>
                <w:szCs w:val="20"/>
                <w:lang w:val="zh-CN"/>
              </w:rPr>
            </m:ctrlPr>
          </m:fPr>
          <m:num>
            <m:r>
              <w:rPr>
                <w:rFonts w:ascii="Cambria Math" w:hAnsi="Cambria Math"/>
                <w:sz w:val="20"/>
                <w:szCs w:val="20"/>
              </w:rPr>
              <m:t>1</m:t>
            </m:r>
          </m:num>
          <m:den>
            <m:r>
              <w:rPr>
                <w:rFonts w:ascii="Cambria Math" w:hAnsi="Cambria Math"/>
                <w:sz w:val="20"/>
                <w:szCs w:val="20"/>
              </w:rPr>
              <m:t>1+</m:t>
            </m:r>
            <m:sSub>
              <m:sSubPr>
                <m:ctrlPr>
                  <w:rPr>
                    <w:rFonts w:ascii="Cambria Math" w:eastAsia="Calibri" w:hAnsi="Cambria Math"/>
                    <w:i/>
                    <w:sz w:val="20"/>
                    <w:szCs w:val="20"/>
                    <w:lang w:val="zh-CN"/>
                  </w:rPr>
                </m:ctrlPr>
              </m:sSubPr>
              <m:e>
                <m:r>
                  <w:rPr>
                    <w:rFonts w:ascii="Cambria Math" w:hAnsi="Cambria Math"/>
                    <w:sz w:val="20"/>
                    <w:szCs w:val="20"/>
                  </w:rPr>
                  <m:t>K</m:t>
                </m:r>
              </m:e>
              <m:sub>
                <m:r>
                  <w:rPr>
                    <w:rFonts w:ascii="Cambria Math" w:hAnsi="Cambria Math"/>
                    <w:sz w:val="20"/>
                    <w:szCs w:val="20"/>
                  </w:rPr>
                  <m:t>L</m:t>
                </m:r>
              </m:sub>
            </m:sSub>
            <m:sSub>
              <m:sSubPr>
                <m:ctrlPr>
                  <w:rPr>
                    <w:rFonts w:ascii="Cambria Math" w:eastAsia="Calibri" w:hAnsi="Cambria Math"/>
                    <w:i/>
                    <w:sz w:val="20"/>
                    <w:szCs w:val="20"/>
                    <w:lang w:val="zh-CN"/>
                  </w:rPr>
                </m:ctrlPr>
              </m:sSubPr>
              <m:e>
                <m:r>
                  <w:rPr>
                    <w:rFonts w:ascii="Cambria Math" w:hAnsi="Cambria Math"/>
                    <w:sz w:val="20"/>
                    <w:szCs w:val="20"/>
                  </w:rPr>
                  <m:t>C</m:t>
                </m:r>
              </m:e>
              <m:sub>
                <m:r>
                  <w:rPr>
                    <w:rFonts w:ascii="Cambria Math" w:hAnsi="Cambria Math"/>
                    <w:sz w:val="20"/>
                    <w:szCs w:val="20"/>
                  </w:rPr>
                  <m:t>0</m:t>
                </m:r>
              </m:sub>
            </m:sSub>
          </m:den>
        </m:f>
      </m:oMath>
      <w:r w:rsidR="009A2630" w:rsidRPr="00522E08">
        <w:rPr>
          <w:rFonts w:ascii="Times New Roman" w:hAnsi="Times New Roman"/>
          <w:sz w:val="20"/>
          <w:szCs w:val="20"/>
        </w:rPr>
        <w:t xml:space="preserve">                    </w:t>
      </w:r>
      <w:r w:rsidR="009A2630">
        <w:rPr>
          <w:rFonts w:ascii="Times New Roman" w:hAnsi="Times New Roman"/>
          <w:sz w:val="20"/>
          <w:szCs w:val="20"/>
        </w:rPr>
        <w:t xml:space="preserve">                                              (2)</w:t>
      </w:r>
    </w:p>
    <w:p w14:paraId="133C0E0D" w14:textId="77777777" w:rsidR="009A2630" w:rsidRPr="00522E08" w:rsidRDefault="009A2630" w:rsidP="009A2630">
      <w:pPr>
        <w:spacing w:after="0"/>
        <w:jc w:val="both"/>
        <w:rPr>
          <w:rFonts w:ascii="Times New Roman" w:hAnsi="Times New Roman"/>
          <w:sz w:val="20"/>
          <w:szCs w:val="20"/>
        </w:rPr>
      </w:pPr>
    </w:p>
    <w:p w14:paraId="01F3CDF6" w14:textId="77777777" w:rsidR="009A2630" w:rsidRPr="00224201" w:rsidRDefault="009A2630" w:rsidP="009A2630">
      <w:pPr>
        <w:spacing w:after="0"/>
        <w:jc w:val="both"/>
        <w:rPr>
          <w:rFonts w:ascii="Times New Roman" w:eastAsia="SimSun" w:hAnsi="Times New Roman"/>
          <w:sz w:val="20"/>
          <w:szCs w:val="20"/>
        </w:rPr>
      </w:pPr>
      <w:r w:rsidRPr="00522E08">
        <w:rPr>
          <w:rFonts w:ascii="Times New Roman" w:hAnsi="Times New Roman"/>
          <w:sz w:val="20"/>
          <w:szCs w:val="20"/>
        </w:rPr>
        <w:t>where, C</w:t>
      </w:r>
      <w:r w:rsidRPr="009A2630">
        <w:rPr>
          <w:rFonts w:ascii="Times New Roman" w:hAnsi="Times New Roman"/>
          <w:sz w:val="20"/>
          <w:szCs w:val="20"/>
          <w:vertAlign w:val="subscript"/>
        </w:rPr>
        <w:t xml:space="preserve">0 </w:t>
      </w:r>
      <w:r w:rsidRPr="00522E08">
        <w:rPr>
          <w:rFonts w:ascii="Times New Roman" w:hAnsi="Times New Roman"/>
          <w:sz w:val="20"/>
          <w:szCs w:val="20"/>
        </w:rPr>
        <w:t xml:space="preserve">is highest initial concentration of metal ions (mg/L) and </w:t>
      </w:r>
      <w:r w:rsidRPr="00224201">
        <w:rPr>
          <w:rFonts w:ascii="Times New Roman" w:eastAsia="SimSun" w:hAnsi="Times New Roman"/>
          <w:i/>
          <w:iCs/>
          <w:sz w:val="20"/>
          <w:szCs w:val="20"/>
        </w:rPr>
        <w:t>R</w:t>
      </w:r>
      <w:r w:rsidRPr="00224201">
        <w:rPr>
          <w:rFonts w:ascii="Times New Roman" w:eastAsia="SimSun" w:hAnsi="Times New Roman"/>
          <w:i/>
          <w:iCs/>
          <w:sz w:val="20"/>
          <w:szCs w:val="20"/>
          <w:vertAlign w:val="subscript"/>
        </w:rPr>
        <w:t>L</w:t>
      </w:r>
      <w:r w:rsidRPr="00522E08">
        <w:rPr>
          <w:rFonts w:ascii="Times New Roman" w:eastAsia="SimSun" w:hAnsi="Times New Roman"/>
          <w:sz w:val="20"/>
          <w:szCs w:val="20"/>
        </w:rPr>
        <w:t xml:space="preserve"> provides the important indication whether the isotherm is either unfavourable (</w:t>
      </w:r>
      <w:r w:rsidRPr="00224201">
        <w:rPr>
          <w:rFonts w:ascii="Times New Roman" w:eastAsia="SimSun" w:hAnsi="Times New Roman"/>
          <w:i/>
          <w:iCs/>
          <w:sz w:val="20"/>
          <w:szCs w:val="20"/>
        </w:rPr>
        <w:t>R</w:t>
      </w:r>
      <w:r w:rsidRPr="00224201">
        <w:rPr>
          <w:rFonts w:ascii="Times New Roman" w:eastAsia="SimSun" w:hAnsi="Times New Roman"/>
          <w:i/>
          <w:iCs/>
          <w:sz w:val="20"/>
          <w:szCs w:val="20"/>
          <w:vertAlign w:val="subscript"/>
        </w:rPr>
        <w:t>L</w:t>
      </w:r>
      <w:r w:rsidRPr="00224201">
        <w:rPr>
          <w:rFonts w:ascii="Times New Roman" w:eastAsia="SimSun" w:hAnsi="Times New Roman"/>
          <w:i/>
          <w:iCs/>
          <w:sz w:val="20"/>
          <w:szCs w:val="20"/>
        </w:rPr>
        <w:t xml:space="preserve"> </w:t>
      </w:r>
      <w:r w:rsidRPr="00522E08">
        <w:rPr>
          <w:rFonts w:ascii="Times New Roman" w:eastAsia="SimSun" w:hAnsi="Times New Roman"/>
          <w:sz w:val="20"/>
          <w:szCs w:val="20"/>
        </w:rPr>
        <w:t>&gt; 1), linear (R</w:t>
      </w:r>
      <w:r w:rsidRPr="009A2630">
        <w:rPr>
          <w:rFonts w:ascii="Times New Roman" w:eastAsia="SimSun" w:hAnsi="Times New Roman"/>
          <w:sz w:val="20"/>
          <w:szCs w:val="20"/>
          <w:vertAlign w:val="subscript"/>
        </w:rPr>
        <w:t xml:space="preserve">L </w:t>
      </w:r>
      <w:r w:rsidRPr="00522E08">
        <w:rPr>
          <w:rFonts w:ascii="Times New Roman" w:eastAsia="SimSun" w:hAnsi="Times New Roman"/>
          <w:sz w:val="20"/>
          <w:szCs w:val="20"/>
        </w:rPr>
        <w:t xml:space="preserve">= 1), favourable (0 &gt; </w:t>
      </w:r>
      <w:r w:rsidRPr="00224201">
        <w:rPr>
          <w:rFonts w:ascii="Times New Roman" w:eastAsia="SimSun" w:hAnsi="Times New Roman"/>
          <w:i/>
          <w:iCs/>
          <w:sz w:val="20"/>
          <w:szCs w:val="20"/>
        </w:rPr>
        <w:t>R</w:t>
      </w:r>
      <w:r w:rsidRPr="00224201">
        <w:rPr>
          <w:rFonts w:ascii="Times New Roman" w:eastAsia="SimSun" w:hAnsi="Times New Roman"/>
          <w:i/>
          <w:iCs/>
          <w:sz w:val="20"/>
          <w:szCs w:val="20"/>
          <w:vertAlign w:val="subscript"/>
        </w:rPr>
        <w:t>L</w:t>
      </w:r>
      <w:r w:rsidRPr="00522E08">
        <w:rPr>
          <w:rFonts w:ascii="Times New Roman" w:eastAsia="SimSun" w:hAnsi="Times New Roman"/>
          <w:sz w:val="20"/>
          <w:szCs w:val="20"/>
        </w:rPr>
        <w:t xml:space="preserve"> &gt; 1), or irreversible </w:t>
      </w:r>
      <w:r w:rsidRPr="00224201">
        <w:rPr>
          <w:rFonts w:ascii="Times New Roman" w:eastAsia="SimSun" w:hAnsi="Times New Roman"/>
          <w:sz w:val="20"/>
          <w:szCs w:val="20"/>
        </w:rPr>
        <w:t>(</w:t>
      </w:r>
      <w:r w:rsidRPr="00224201">
        <w:rPr>
          <w:rFonts w:ascii="Times New Roman" w:eastAsia="SimSun" w:hAnsi="Times New Roman"/>
          <w:i/>
          <w:iCs/>
          <w:sz w:val="20"/>
          <w:szCs w:val="20"/>
        </w:rPr>
        <w:t>R</w:t>
      </w:r>
      <w:r w:rsidRPr="00224201">
        <w:rPr>
          <w:rFonts w:ascii="Times New Roman" w:eastAsia="SimSun" w:hAnsi="Times New Roman"/>
          <w:i/>
          <w:iCs/>
          <w:sz w:val="20"/>
          <w:szCs w:val="20"/>
          <w:vertAlign w:val="subscript"/>
        </w:rPr>
        <w:t>L</w:t>
      </w:r>
      <w:r w:rsidRPr="00224201">
        <w:rPr>
          <w:rFonts w:ascii="Times New Roman" w:eastAsia="SimSun" w:hAnsi="Times New Roman"/>
          <w:i/>
          <w:iCs/>
          <w:sz w:val="20"/>
          <w:szCs w:val="20"/>
        </w:rPr>
        <w:t xml:space="preserve"> </w:t>
      </w:r>
      <w:r w:rsidRPr="00224201">
        <w:rPr>
          <w:rFonts w:ascii="Times New Roman" w:eastAsia="SimSun" w:hAnsi="Times New Roman"/>
          <w:sz w:val="20"/>
          <w:szCs w:val="20"/>
        </w:rPr>
        <w:t xml:space="preserve">= 0) </w:t>
      </w:r>
      <w:r w:rsidRPr="00224201">
        <w:rPr>
          <w:rFonts w:ascii="Times New Roman" w:eastAsia="SimSun" w:hAnsi="Times New Roman"/>
          <w:sz w:val="20"/>
          <w:szCs w:val="20"/>
        </w:rPr>
        <w:fldChar w:fldCharType="begin"/>
      </w:r>
      <w:r w:rsidRPr="00224201">
        <w:rPr>
          <w:rFonts w:ascii="Times New Roman" w:eastAsia="SimSun" w:hAnsi="Times New Roman"/>
          <w:sz w:val="20"/>
          <w:szCs w:val="20"/>
        </w:rPr>
        <w:instrText xml:space="preserve"> ADDIN EN.CITE &lt;EndNote&gt;&lt;Cite&gt;&lt;Author&gt;Altowayti&lt;/Author&gt;&lt;Year&gt;2019&lt;/Year&gt;&lt;RecNum&gt;434&lt;/RecNum&gt;&lt;DisplayText&gt;[23]&lt;/DisplayText&gt;&lt;record&gt;&lt;rec-number&gt;434&lt;/rec-number&gt;&lt;foreign-keys&gt;&lt;key app="EN" db-id="pwrevsx20tsrdmer2s75dzpfrrpzavrefw05" timestamp="0"&gt;434&lt;/key&gt;&lt;/foreign-keys&gt;&lt;ref-type name="Journal Article"&gt;17&lt;/ref-type&gt;&lt;contributors&gt;&lt;authors&gt;&lt;author&gt;Altowayti, Wahid Ali Hamood&lt;/author&gt;&lt;author&gt;Algaifi, Hassan Amer&lt;/author&gt;&lt;author&gt;Bakar, Suhaimi Abu&lt;/author&gt;&lt;author&gt;Shahir, Shafinaz&lt;/author&gt;&lt;/authors&gt;&lt;/contributors&gt;&lt;titles&gt;&lt;title&gt;&lt;style face="normal" font="default" size="100%"&gt;The adsorptive removal of As (III) using biomass of arsenic resistant&lt;/style&gt;&lt;style face="italic" font="default" size="100%"&gt; Bacillus thuringiensis &lt;/style&gt;&lt;style face="normal" font="default" size="100%"&gt;strain WS3: Characteristics and modelling studies&lt;/style&gt;&lt;/title&gt;&lt;secondary-title&gt;Ecotoxicology and Environmental Safety&lt;/secondary-title&gt;&lt;/titles&gt;&lt;pages&gt;176-185&lt;/pages&gt;&lt;volume&gt;172&lt;/volume&gt;&lt;dates&gt;&lt;year&gt;2019&lt;/year&gt;&lt;/dates&gt;&lt;isbn&gt;0147-6513&lt;/isbn&gt;&lt;urls&gt;&lt;/urls&gt;&lt;/record&gt;&lt;/Cite&gt;&lt;/EndNote&gt;</w:instrText>
      </w:r>
      <w:r w:rsidRPr="00224201">
        <w:rPr>
          <w:rFonts w:ascii="Times New Roman" w:eastAsia="SimSun" w:hAnsi="Times New Roman"/>
          <w:sz w:val="20"/>
          <w:szCs w:val="20"/>
        </w:rPr>
        <w:fldChar w:fldCharType="separate"/>
      </w:r>
      <w:r w:rsidRPr="00224201">
        <w:rPr>
          <w:rFonts w:ascii="Times New Roman" w:eastAsia="SimSun" w:hAnsi="Times New Roman"/>
          <w:noProof/>
          <w:sz w:val="20"/>
          <w:szCs w:val="20"/>
        </w:rPr>
        <w:t>[23]</w:t>
      </w:r>
      <w:r w:rsidRPr="00224201">
        <w:rPr>
          <w:rFonts w:ascii="Times New Roman" w:eastAsia="SimSun" w:hAnsi="Times New Roman"/>
          <w:sz w:val="20"/>
          <w:szCs w:val="20"/>
        </w:rPr>
        <w:fldChar w:fldCharType="end"/>
      </w:r>
      <w:r w:rsidRPr="00224201">
        <w:rPr>
          <w:rFonts w:ascii="Times New Roman" w:eastAsia="SimSun" w:hAnsi="Times New Roman"/>
          <w:sz w:val="20"/>
          <w:szCs w:val="20"/>
        </w:rPr>
        <w:t>.</w:t>
      </w:r>
    </w:p>
    <w:p w14:paraId="1003C445" w14:textId="77777777" w:rsidR="009A2630" w:rsidRPr="00224201" w:rsidRDefault="009A2630" w:rsidP="00275522">
      <w:pPr>
        <w:spacing w:after="0"/>
        <w:jc w:val="both"/>
        <w:rPr>
          <w:rFonts w:ascii="Times New Roman" w:hAnsi="Times New Roman"/>
          <w:sz w:val="20"/>
          <w:szCs w:val="20"/>
        </w:rPr>
      </w:pPr>
    </w:p>
    <w:p w14:paraId="32A2D5B4" w14:textId="77777777" w:rsidR="009A2630" w:rsidRPr="00224201" w:rsidRDefault="009A2630" w:rsidP="009A2630">
      <w:pPr>
        <w:pStyle w:val="Heading3"/>
        <w:spacing w:before="0" w:line="276" w:lineRule="auto"/>
        <w:jc w:val="both"/>
        <w:rPr>
          <w:rFonts w:ascii="Times New Roman" w:hAnsi="Times New Roman"/>
          <w:smallCaps w:val="0"/>
          <w:sz w:val="20"/>
          <w:szCs w:val="20"/>
        </w:rPr>
      </w:pPr>
      <w:r w:rsidRPr="00224201">
        <w:rPr>
          <w:rFonts w:ascii="Times New Roman" w:hAnsi="Times New Roman"/>
          <w:smallCaps w:val="0"/>
          <w:sz w:val="20"/>
          <w:szCs w:val="20"/>
        </w:rPr>
        <w:t>Freundlich isotherm</w:t>
      </w:r>
    </w:p>
    <w:p w14:paraId="2BED2EE9" w14:textId="2381F632" w:rsidR="009A2630" w:rsidRPr="00224201" w:rsidRDefault="009A2630" w:rsidP="009A2630">
      <w:pPr>
        <w:spacing w:after="0"/>
        <w:jc w:val="both"/>
        <w:rPr>
          <w:rFonts w:ascii="Times New Roman" w:hAnsi="Times New Roman"/>
          <w:sz w:val="20"/>
          <w:szCs w:val="20"/>
        </w:rPr>
      </w:pPr>
      <w:r w:rsidRPr="00224201">
        <w:rPr>
          <w:rFonts w:ascii="Times New Roman" w:hAnsi="Times New Roman"/>
          <w:sz w:val="20"/>
          <w:szCs w:val="20"/>
        </w:rPr>
        <w:t xml:space="preserve">Freundlich isotherm assumes that the adsorption process takes place on a heterogeneous surface. The Freundlich exponential equation as in equation 3 </w:t>
      </w:r>
      <w:r w:rsidRPr="00224201">
        <w:rPr>
          <w:rFonts w:ascii="Times New Roman" w:hAnsi="Times New Roman"/>
          <w:sz w:val="20"/>
          <w:szCs w:val="20"/>
        </w:rPr>
        <w:fldChar w:fldCharType="begin"/>
      </w:r>
      <w:r w:rsidRPr="00224201">
        <w:rPr>
          <w:rFonts w:ascii="Times New Roman" w:hAnsi="Times New Roman"/>
          <w:sz w:val="20"/>
          <w:szCs w:val="20"/>
        </w:rPr>
        <w:instrText xml:space="preserve"> ADDIN EN.CITE &lt;EndNote&gt;&lt;Cite&gt;&lt;Author&gt;Allozy&lt;/Author&gt;&lt;Year&gt;2020&lt;/Year&gt;&lt;RecNum&gt;1205&lt;/RecNum&gt;&lt;DisplayText&gt;[24, 25]&lt;/DisplayText&gt;&lt;record&gt;&lt;rec-number&gt;1205&lt;/rec-number&gt;&lt;foreign-keys&gt;&lt;key app="EN" db-id="pwrevsx20tsrdmer2s75dzpfrrpzavrefw05" timestamp="1627605113"&gt;1205&lt;/key&gt;&lt;/foreign-keys&gt;&lt;ref-type name="Journal Article"&gt;17&lt;/ref-type&gt;&lt;contributors&gt;&lt;authors&gt;&lt;author&gt;Allozy, Hamzah Gamal Abdo&lt;/author&gt;&lt;author&gt;Abd Karim, Khairil Juhanni&lt;/author&gt;&lt;/authors&gt;&lt;/contributors&gt;&lt;titles&gt;&lt;title&gt;Removal of copper ions from aqueous solutions using poly (vinylbenzyl chloride)&lt;/title&gt;&lt;secondary-title&gt;Malaysian Journal of Analytical Sciences&lt;/secondary-title&gt;&lt;/titles&gt;&lt;periodical&gt;&lt;full-title&gt;Malaysian Journal of Analytical Sciences&lt;/full-title&gt;&lt;/periodical&gt;&lt;pages&gt;978-991&lt;/pages&gt;&lt;volume&gt;24&lt;/volume&gt;&lt;number&gt;6&lt;/number&gt;&lt;dates&gt;&lt;year&gt;2020&lt;/year&gt;&lt;/dates&gt;&lt;urls&gt;&lt;/urls&gt;&lt;/record&gt;&lt;/Cite&gt;&lt;Cite&gt;&lt;Author&gt;Altowayti&lt;/Author&gt;&lt;Year&gt;2020&lt;/Year&gt;&lt;RecNum&gt;716&lt;/RecNum&gt;&lt;record&gt;&lt;rec-number&gt;716&lt;/rec-number&gt;&lt;foreign-keys&gt;&lt;key app="EN" db-id="pwrevsx20tsrdmer2s75dzpfrrpzavrefw05" timestamp="0"&gt;716&lt;/key&gt;&lt;/foreign-keys&gt;&lt;ref-type name="Journal Article"&gt;17&lt;/ref-type&gt;&lt;contributors&gt;&lt;authors&gt;&lt;author&gt;Altowayti, Wahid Ali Hamood&lt;/author&gt;&lt;author&gt;Haris, Somayeh Asadi&lt;/author&gt;&lt;author&gt;Shahir, Shafinaz&lt;/author&gt;&lt;author&gt;Zakaria, Zarita&lt;/author&gt;&lt;author&gt;Ibrahim, Sallehuddin&lt;/author&gt;&lt;/authors&gt;&lt;/contributors&gt;&lt;titles&gt;&lt;title&gt;The removal of arsenic species from aqueous solution by indigenous microbes: Batch bioadsorption and artificial neural network model&lt;/title&gt;&lt;secondary-title&gt;Environmental Technology &amp;amp; Innovation&lt;/secondary-title&gt;&lt;/titles&gt;&lt;periodical&gt;&lt;full-title&gt;Environmental Technology &amp;amp; Innovation&lt;/full-title&gt;&lt;/periodical&gt;&lt;pages&gt;100830&lt;/pages&gt;&lt;dates&gt;&lt;year&gt;2020&lt;/year&gt;&lt;/dates&gt;&lt;isbn&gt;2352-1864&lt;/isbn&gt;&lt;urls&gt;&lt;/urls&gt;&lt;/record&gt;&lt;/Cite&gt;&lt;/EndNote&gt;</w:instrText>
      </w:r>
      <w:r w:rsidRPr="00224201">
        <w:rPr>
          <w:rFonts w:ascii="Times New Roman" w:hAnsi="Times New Roman"/>
          <w:sz w:val="20"/>
          <w:szCs w:val="20"/>
        </w:rPr>
        <w:fldChar w:fldCharType="separate"/>
      </w:r>
      <w:r w:rsidRPr="00224201">
        <w:rPr>
          <w:rFonts w:ascii="Times New Roman" w:hAnsi="Times New Roman"/>
          <w:noProof/>
          <w:sz w:val="20"/>
          <w:szCs w:val="20"/>
        </w:rPr>
        <w:t>[24, 25]</w:t>
      </w:r>
      <w:r w:rsidRPr="00224201">
        <w:rPr>
          <w:rFonts w:ascii="Times New Roman" w:hAnsi="Times New Roman"/>
          <w:sz w:val="20"/>
          <w:szCs w:val="20"/>
        </w:rPr>
        <w:fldChar w:fldCharType="end"/>
      </w:r>
      <w:r w:rsidRPr="00224201">
        <w:rPr>
          <w:rFonts w:ascii="Times New Roman" w:hAnsi="Times New Roman"/>
          <w:sz w:val="20"/>
          <w:szCs w:val="20"/>
        </w:rPr>
        <w:t xml:space="preserve">: </w:t>
      </w:r>
    </w:p>
    <w:p w14:paraId="4BCE99E8" w14:textId="77777777" w:rsidR="009A2630" w:rsidRPr="00224201" w:rsidRDefault="009A2630" w:rsidP="009A2630">
      <w:pPr>
        <w:spacing w:after="0"/>
        <w:jc w:val="both"/>
        <w:rPr>
          <w:rFonts w:ascii="Times New Roman" w:hAnsi="Times New Roman"/>
          <w:sz w:val="20"/>
          <w:szCs w:val="20"/>
        </w:rPr>
      </w:pPr>
    </w:p>
    <w:p w14:paraId="452D764A" w14:textId="3406850A" w:rsidR="009A2630" w:rsidRPr="00224201" w:rsidRDefault="009664D5" w:rsidP="009A2630">
      <w:pPr>
        <w:spacing w:after="0"/>
        <w:jc w:val="both"/>
        <w:rPr>
          <w:rFonts w:ascii="Times New Roman" w:hAnsi="Times New Roman"/>
          <w:sz w:val="20"/>
          <w:szCs w:val="20"/>
        </w:rPr>
      </w:pPr>
      <m:oMath>
        <m:sSub>
          <m:sSubPr>
            <m:ctrlPr>
              <w:rPr>
                <w:rFonts w:ascii="Cambria Math" w:eastAsia="Calibri" w:hAnsi="Cambria Math"/>
                <w:i/>
                <w:sz w:val="20"/>
                <w:szCs w:val="20"/>
                <w:lang w:val="zh-CN"/>
              </w:rPr>
            </m:ctrlPr>
          </m:sSubPr>
          <m:e>
            <m:r>
              <w:rPr>
                <w:rFonts w:ascii="Cambria Math" w:hAnsi="Cambria Math"/>
                <w:sz w:val="20"/>
                <w:szCs w:val="20"/>
              </w:rPr>
              <m:t>q</m:t>
            </m:r>
          </m:e>
          <m:sub>
            <m:r>
              <w:rPr>
                <w:rFonts w:ascii="Cambria Math" w:hAnsi="Cambria Math"/>
                <w:sz w:val="20"/>
                <w:szCs w:val="20"/>
              </w:rPr>
              <m:t>e</m:t>
            </m:r>
          </m:sub>
        </m:sSub>
        <m:r>
          <w:rPr>
            <w:rFonts w:ascii="Cambria Math" w:hAnsi="Cambria Math"/>
            <w:sz w:val="20"/>
            <w:szCs w:val="20"/>
          </w:rPr>
          <m:t xml:space="preserve"> = </m:t>
        </m:r>
        <m:sSub>
          <m:sSubPr>
            <m:ctrlPr>
              <w:rPr>
                <w:rFonts w:ascii="Cambria Math" w:eastAsia="Calibri" w:hAnsi="Cambria Math"/>
                <w:i/>
                <w:sz w:val="20"/>
                <w:szCs w:val="20"/>
                <w:lang w:val="zh-CN"/>
              </w:rPr>
            </m:ctrlPr>
          </m:sSubPr>
          <m:e>
            <m:r>
              <w:rPr>
                <w:rFonts w:ascii="Cambria Math" w:hAnsi="Cambria Math"/>
                <w:sz w:val="20"/>
                <w:szCs w:val="20"/>
              </w:rPr>
              <m:t>K</m:t>
            </m:r>
          </m:e>
          <m:sub>
            <m:r>
              <w:rPr>
                <w:rFonts w:ascii="Cambria Math" w:hAnsi="Cambria Math"/>
                <w:sz w:val="20"/>
                <w:szCs w:val="20"/>
              </w:rPr>
              <m:t>F</m:t>
            </m:r>
          </m:sub>
        </m:sSub>
        <m:r>
          <w:rPr>
            <w:rFonts w:ascii="Cambria Math" w:hAnsi="Cambria Math"/>
            <w:sz w:val="20"/>
            <w:szCs w:val="20"/>
          </w:rPr>
          <m:t xml:space="preserve"> </m:t>
        </m:r>
        <m:sSubSup>
          <m:sSubSupPr>
            <m:ctrlPr>
              <w:rPr>
                <w:rFonts w:ascii="Cambria Math" w:eastAsia="Calibri" w:hAnsi="Cambria Math"/>
                <w:i/>
                <w:sz w:val="20"/>
                <w:szCs w:val="20"/>
                <w:lang w:val="zh-CN"/>
              </w:rPr>
            </m:ctrlPr>
          </m:sSubSupPr>
          <m:e>
            <m:r>
              <w:rPr>
                <w:rFonts w:ascii="Cambria Math" w:hAnsi="Cambria Math"/>
                <w:sz w:val="20"/>
                <w:szCs w:val="20"/>
              </w:rPr>
              <m:t>C</m:t>
            </m:r>
          </m:e>
          <m:sub>
            <m:r>
              <w:rPr>
                <w:rFonts w:ascii="Cambria Math" w:hAnsi="Cambria Math"/>
                <w:sz w:val="20"/>
                <w:szCs w:val="20"/>
              </w:rPr>
              <m:t>e</m:t>
            </m:r>
          </m:sub>
          <m:sup>
            <m:f>
              <m:fPr>
                <m:ctrlPr>
                  <w:rPr>
                    <w:rFonts w:ascii="Cambria Math" w:eastAsia="Calibri" w:hAnsi="Cambria Math"/>
                    <w:i/>
                    <w:sz w:val="20"/>
                    <w:szCs w:val="20"/>
                    <w:lang w:val="zh-CN"/>
                  </w:rPr>
                </m:ctrlPr>
              </m:fPr>
              <m:num>
                <m:r>
                  <w:rPr>
                    <w:rFonts w:ascii="Cambria Math" w:hAnsi="Cambria Math"/>
                    <w:sz w:val="20"/>
                    <w:szCs w:val="20"/>
                  </w:rPr>
                  <m:t>1</m:t>
                </m:r>
              </m:num>
              <m:den>
                <m:r>
                  <w:rPr>
                    <w:rFonts w:ascii="Cambria Math" w:hAnsi="Cambria Math"/>
                    <w:sz w:val="20"/>
                    <w:szCs w:val="20"/>
                  </w:rPr>
                  <m:t>n</m:t>
                </m:r>
              </m:den>
            </m:f>
          </m:sup>
        </m:sSubSup>
        <m:r>
          <w:rPr>
            <w:rFonts w:ascii="Cambria Math" w:hAnsi="Cambria Math"/>
            <w:sz w:val="20"/>
            <w:szCs w:val="20"/>
          </w:rPr>
          <m:t xml:space="preserve">  </m:t>
        </m:r>
      </m:oMath>
      <w:r w:rsidR="009A2630" w:rsidRPr="00224201">
        <w:rPr>
          <w:rFonts w:ascii="Times New Roman" w:hAnsi="Times New Roman"/>
          <w:sz w:val="20"/>
          <w:szCs w:val="20"/>
        </w:rPr>
        <w:tab/>
      </w:r>
      <w:r w:rsidR="009A2630" w:rsidRPr="00224201">
        <w:rPr>
          <w:rFonts w:ascii="Times New Roman" w:hAnsi="Times New Roman"/>
          <w:sz w:val="20"/>
          <w:szCs w:val="20"/>
        </w:rPr>
        <w:tab/>
      </w:r>
      <w:r w:rsidR="009A2630" w:rsidRPr="00224201">
        <w:rPr>
          <w:rFonts w:ascii="Times New Roman" w:hAnsi="Times New Roman"/>
          <w:sz w:val="20"/>
          <w:szCs w:val="20"/>
        </w:rPr>
        <w:tab/>
      </w:r>
      <w:r w:rsidR="009A2630" w:rsidRPr="00224201">
        <w:rPr>
          <w:rFonts w:ascii="Times New Roman" w:hAnsi="Times New Roman"/>
          <w:sz w:val="20"/>
          <w:szCs w:val="20"/>
        </w:rPr>
        <w:tab/>
        <w:t xml:space="preserve">            (3)</w:t>
      </w:r>
    </w:p>
    <w:p w14:paraId="69141A5B" w14:textId="4FF32688" w:rsidR="009A2630" w:rsidRPr="00224201" w:rsidRDefault="009A2630" w:rsidP="009A2630">
      <w:pPr>
        <w:spacing w:after="0"/>
        <w:jc w:val="both"/>
        <w:rPr>
          <w:rFonts w:ascii="Times New Roman" w:eastAsia="SimSun" w:hAnsi="Times New Roman"/>
          <w:sz w:val="20"/>
          <w:szCs w:val="20"/>
        </w:rPr>
      </w:pPr>
      <w:r w:rsidRPr="00224201">
        <w:rPr>
          <w:rFonts w:ascii="Times New Roman" w:hAnsi="Times New Roman"/>
          <w:sz w:val="20"/>
          <w:szCs w:val="20"/>
        </w:rPr>
        <w:t xml:space="preserve">where </w:t>
      </w:r>
      <w:r w:rsidRPr="00224201">
        <w:rPr>
          <w:rFonts w:ascii="Times New Roman" w:hAnsi="Times New Roman"/>
          <w:i/>
          <w:iCs/>
          <w:sz w:val="20"/>
          <w:szCs w:val="20"/>
        </w:rPr>
        <w:t>K</w:t>
      </w:r>
      <w:r w:rsidRPr="00224201">
        <w:rPr>
          <w:rFonts w:ascii="Times New Roman" w:hAnsi="Times New Roman"/>
          <w:i/>
          <w:iCs/>
          <w:sz w:val="20"/>
          <w:szCs w:val="20"/>
          <w:vertAlign w:val="subscript"/>
        </w:rPr>
        <w:t>F</w:t>
      </w:r>
      <w:r w:rsidRPr="00224201">
        <w:rPr>
          <w:rFonts w:ascii="Times New Roman" w:hAnsi="Times New Roman"/>
          <w:sz w:val="20"/>
          <w:szCs w:val="20"/>
        </w:rPr>
        <w:t xml:space="preserve"> and 1/n are Freundlich isotherm constant related to adsorption capacity and intensity of adsorption.</w:t>
      </w:r>
      <w:r w:rsidRPr="00224201">
        <w:rPr>
          <w:rFonts w:ascii="Times New Roman" w:eastAsia="SimSun" w:hAnsi="Times New Roman"/>
          <w:sz w:val="20"/>
          <w:szCs w:val="20"/>
        </w:rPr>
        <w:t xml:space="preserve"> A larger value for 1/n points out a larger change in effectiveness over different equilibrium concentrations and describes that the change in adsorbed concentration was greater than the change in solute concentration </w:t>
      </w:r>
      <w:r w:rsidRPr="00224201">
        <w:rPr>
          <w:rFonts w:ascii="Times New Roman" w:eastAsia="SimSun" w:hAnsi="Times New Roman"/>
          <w:sz w:val="20"/>
          <w:szCs w:val="20"/>
        </w:rPr>
        <w:fldChar w:fldCharType="begin"/>
      </w:r>
      <w:r w:rsidRPr="00224201">
        <w:rPr>
          <w:rFonts w:ascii="Times New Roman" w:eastAsia="SimSun" w:hAnsi="Times New Roman"/>
          <w:sz w:val="20"/>
          <w:szCs w:val="20"/>
        </w:rPr>
        <w:instrText xml:space="preserve"> ADDIN EN.CITE &lt;EndNote&gt;&lt;Cite&gt;&lt;Author&gt;Ayawei&lt;/Author&gt;&lt;Year&gt;2017&lt;/Year&gt;&lt;RecNum&gt;1204&lt;/RecNum&gt;&lt;DisplayText&gt;[20, 26]&lt;/DisplayText&gt;&lt;record&gt;&lt;rec-number&gt;1204&lt;/rec-number&gt;&lt;foreign-keys&gt;&lt;key app="EN" db-id="pwrevsx20tsrdmer2s75dzpfrrpzavrefw05" timestamp="1627605016"&gt;1204&lt;/key&gt;&lt;/foreign-keys&gt;&lt;ref-type name="Journal Article"&gt;17&lt;/ref-type&gt;&lt;contributors&gt;&lt;authors&gt;&lt;author&gt;Ayawei, Nimibofa&lt;/author&gt;&lt;author&gt;Ebelegi, Augustus Newton&lt;/author&gt;&lt;author&gt;Wankasi, Donbebe&lt;/author&gt;&lt;/authors&gt;&lt;/contributors&gt;&lt;titles&gt;&lt;title&gt;Modelling and interpretation of adsorption isotherms&lt;/title&gt;&lt;secondary-title&gt;Journal of chemistry&lt;/secondary-title&gt;&lt;/titles&gt;&lt;periodical&gt;&lt;full-title&gt;Journal of chemistry&lt;/full-title&gt;&lt;/periodical&gt;&lt;volume&gt;2017&lt;/volume&gt;&lt;dates&gt;&lt;year&gt;2017&lt;/year&gt;&lt;/dates&gt;&lt;isbn&gt;2090-9063&lt;/isbn&gt;&lt;urls&gt;&lt;/urls&gt;&lt;/record&gt;&lt;/Cite&gt;&lt;Cite&gt;&lt;Author&gt;Haris&lt;/Author&gt;&lt;Year&gt;2018&lt;/Year&gt;&lt;RecNum&gt;326&lt;/RecNum&gt;&lt;record&gt;&lt;rec-number&gt;326&lt;/rec-number&gt;&lt;foreign-keys&gt;&lt;key app="EN" db-id="pwrevsx20tsrdmer2s75dzpfrrpzavrefw05" timestamp="0"&gt;326&lt;/key&gt;&lt;/foreign-keys&gt;&lt;ref-type name="Journal Article"&gt;17&lt;/ref-type&gt;&lt;contributors&gt;&lt;authors&gt;&lt;author&gt;Haris, Somayeh Asadi&lt;/author&gt;&lt;author&gt;Altowayti, Wahid Ali Hamood&lt;/author&gt;&lt;author&gt;Ibrahim, Zaharah&lt;/author&gt;&lt;author&gt;Shahir, Shafinaz&lt;/author&gt;&lt;/authors&gt;&lt;/contributors&gt;&lt;titles&gt;&lt;title&gt;&lt;style face="normal" font="default" size="100%"&gt;Arsenic biosorption using pretreated biomass of &lt;/style&gt;&lt;style face="italic" font="default" size="100%"&gt;psychrotolerant Yersinia &lt;/style&gt;&lt;style face="normal" font="default" size="100%"&gt;sp. strain SOM-12D3 isolated from Svalbard, Arctic&lt;/style&gt;&lt;/title&gt;&lt;secondary-title&gt;Environmental Science and Pollution Research&lt;/secondary-title&gt;&lt;/titles&gt;&lt;periodical&gt;&lt;full-title&gt;Environmental Science and Pollution Research&lt;/full-title&gt;&lt;/periodical&gt;&lt;pages&gt;27959-27970&lt;/pages&gt;&lt;volume&gt;25&lt;/volume&gt;&lt;number&gt;28&lt;/number&gt;&lt;dates&gt;&lt;year&gt;2018&lt;/year&gt;&lt;/dates&gt;&lt;isbn&gt;0944-1344&lt;/isbn&gt;&lt;urls&gt;&lt;/urls&gt;&lt;/record&gt;&lt;/Cite&gt;&lt;/EndNote&gt;</w:instrText>
      </w:r>
      <w:r w:rsidRPr="00224201">
        <w:rPr>
          <w:rFonts w:ascii="Times New Roman" w:eastAsia="SimSun" w:hAnsi="Times New Roman"/>
          <w:sz w:val="20"/>
          <w:szCs w:val="20"/>
        </w:rPr>
        <w:fldChar w:fldCharType="separate"/>
      </w:r>
      <w:r w:rsidRPr="00224201">
        <w:rPr>
          <w:rFonts w:ascii="Times New Roman" w:eastAsia="SimSun" w:hAnsi="Times New Roman"/>
          <w:noProof/>
          <w:sz w:val="20"/>
          <w:szCs w:val="20"/>
        </w:rPr>
        <w:t>[20, 26]</w:t>
      </w:r>
      <w:r w:rsidRPr="00224201">
        <w:rPr>
          <w:rFonts w:ascii="Times New Roman" w:eastAsia="SimSun" w:hAnsi="Times New Roman"/>
          <w:sz w:val="20"/>
          <w:szCs w:val="20"/>
        </w:rPr>
        <w:fldChar w:fldCharType="end"/>
      </w:r>
      <w:r w:rsidRPr="00224201">
        <w:rPr>
          <w:rFonts w:ascii="Times New Roman" w:eastAsia="SimSun" w:hAnsi="Times New Roman"/>
          <w:sz w:val="20"/>
          <w:szCs w:val="20"/>
        </w:rPr>
        <w:t>.</w:t>
      </w:r>
    </w:p>
    <w:p w14:paraId="3E1A13A9" w14:textId="77777777" w:rsidR="009A2630" w:rsidRPr="00224201" w:rsidRDefault="009A2630" w:rsidP="009A2630">
      <w:pPr>
        <w:spacing w:after="0"/>
        <w:jc w:val="both"/>
        <w:rPr>
          <w:rFonts w:ascii="Times New Roman" w:eastAsia="SimSun" w:hAnsi="Times New Roman"/>
          <w:sz w:val="20"/>
          <w:szCs w:val="20"/>
        </w:rPr>
      </w:pPr>
    </w:p>
    <w:p w14:paraId="4343F4BE" w14:textId="09711596" w:rsidR="009A2630" w:rsidRPr="00224201" w:rsidRDefault="009A2630" w:rsidP="009A2630">
      <w:pPr>
        <w:spacing w:after="0"/>
        <w:jc w:val="both"/>
        <w:rPr>
          <w:rFonts w:ascii="Times New Roman" w:eastAsia="SimSun" w:hAnsi="Times New Roman"/>
          <w:sz w:val="20"/>
          <w:szCs w:val="20"/>
        </w:rPr>
      </w:pPr>
      <w:r w:rsidRPr="00224201">
        <w:rPr>
          <w:rFonts w:ascii="Times New Roman" w:eastAsia="SimSun" w:hAnsi="Times New Roman"/>
          <w:sz w:val="20"/>
          <w:szCs w:val="20"/>
        </w:rPr>
        <w:t>To linearize the equation, as in equation 4.</w:t>
      </w:r>
    </w:p>
    <w:p w14:paraId="5255D124" w14:textId="77777777" w:rsidR="009A2630" w:rsidRPr="00224201" w:rsidRDefault="009A2630" w:rsidP="009A2630">
      <w:pPr>
        <w:spacing w:after="0"/>
        <w:jc w:val="both"/>
        <w:rPr>
          <w:rFonts w:ascii="Times New Roman" w:eastAsia="SimSun" w:hAnsi="Times New Roman"/>
          <w:sz w:val="20"/>
          <w:szCs w:val="20"/>
        </w:rPr>
      </w:pPr>
    </w:p>
    <w:p w14:paraId="229930EF" w14:textId="203C199C" w:rsidR="009A2630" w:rsidRPr="00224201" w:rsidRDefault="00224201" w:rsidP="009A2630">
      <w:pPr>
        <w:spacing w:after="0"/>
        <w:jc w:val="both"/>
        <w:rPr>
          <w:rFonts w:ascii="Times New Roman" w:eastAsia="SimSun" w:hAnsi="Times New Roman"/>
          <w:sz w:val="20"/>
          <w:szCs w:val="20"/>
        </w:rPr>
      </w:pPr>
      <m:oMath>
        <m:r>
          <w:rPr>
            <w:rFonts w:ascii="Cambria Math" w:hAnsi="Cambria Math"/>
            <w:sz w:val="20"/>
            <w:szCs w:val="20"/>
          </w:rPr>
          <m:t>log</m:t>
        </m:r>
        <m:sSub>
          <m:sSubPr>
            <m:ctrlPr>
              <w:rPr>
                <w:rFonts w:ascii="Cambria Math" w:eastAsia="Calibri" w:hAnsi="Cambria Math"/>
                <w:i/>
                <w:sz w:val="20"/>
                <w:szCs w:val="20"/>
                <w:lang w:val="zh-CN"/>
              </w:rPr>
            </m:ctrlPr>
          </m:sSubPr>
          <m:e>
            <m:r>
              <w:rPr>
                <w:rFonts w:ascii="Cambria Math" w:hAnsi="Cambria Math"/>
                <w:sz w:val="20"/>
                <w:szCs w:val="20"/>
              </w:rPr>
              <m:t>q</m:t>
            </m:r>
          </m:e>
          <m:sub>
            <m:r>
              <w:rPr>
                <w:rFonts w:ascii="Cambria Math" w:hAnsi="Cambria Math"/>
                <w:sz w:val="20"/>
                <w:szCs w:val="20"/>
              </w:rPr>
              <m:t xml:space="preserve">e =  </m:t>
            </m:r>
          </m:sub>
        </m:sSub>
        <m:r>
          <w:rPr>
            <w:rFonts w:ascii="Cambria Math" w:hAnsi="Cambria Math"/>
            <w:sz w:val="20"/>
            <w:szCs w:val="20"/>
          </w:rPr>
          <m:t>log</m:t>
        </m:r>
        <m:sSub>
          <m:sSubPr>
            <m:ctrlPr>
              <w:rPr>
                <w:rFonts w:ascii="Cambria Math" w:eastAsia="Calibri" w:hAnsi="Cambria Math"/>
                <w:i/>
                <w:sz w:val="20"/>
                <w:szCs w:val="20"/>
                <w:lang w:val="zh-CN"/>
              </w:rPr>
            </m:ctrlPr>
          </m:sSubPr>
          <m:e>
            <m:r>
              <w:rPr>
                <w:rFonts w:ascii="Cambria Math" w:hAnsi="Cambria Math"/>
                <w:sz w:val="20"/>
                <w:szCs w:val="20"/>
              </w:rPr>
              <m:t>K</m:t>
            </m:r>
          </m:e>
          <m:sub>
            <m:r>
              <w:rPr>
                <w:rFonts w:ascii="Cambria Math" w:hAnsi="Cambria Math"/>
                <w:sz w:val="20"/>
                <w:szCs w:val="20"/>
              </w:rPr>
              <m:t>F</m:t>
            </m:r>
          </m:sub>
        </m:sSub>
        <m:r>
          <w:rPr>
            <w:rFonts w:ascii="Cambria Math" w:hAnsi="Cambria Math"/>
            <w:sz w:val="20"/>
            <w:szCs w:val="20"/>
          </w:rPr>
          <m:t>+</m:t>
        </m:r>
        <m:sSub>
          <m:sSubPr>
            <m:ctrlPr>
              <w:rPr>
                <w:rFonts w:ascii="Cambria Math" w:eastAsia="Calibri" w:hAnsi="Cambria Math"/>
                <w:i/>
                <w:sz w:val="20"/>
                <w:szCs w:val="20"/>
                <w:lang w:val="zh-CN"/>
              </w:rPr>
            </m:ctrlPr>
          </m:sSubPr>
          <m:e>
            <m:r>
              <w:rPr>
                <w:rFonts w:ascii="Cambria Math" w:hAnsi="Cambria Math"/>
                <w:sz w:val="20"/>
                <w:szCs w:val="20"/>
              </w:rPr>
              <m:t>n</m:t>
            </m:r>
          </m:e>
          <m:sub>
            <m:r>
              <w:rPr>
                <w:rFonts w:ascii="Cambria Math" w:hAnsi="Cambria Math"/>
                <w:sz w:val="20"/>
                <w:szCs w:val="20"/>
              </w:rPr>
              <m:t>F</m:t>
            </m:r>
          </m:sub>
        </m:sSub>
        <m:r>
          <w:rPr>
            <w:rFonts w:ascii="Cambria Math" w:hAnsi="Cambria Math"/>
            <w:sz w:val="20"/>
            <w:szCs w:val="20"/>
          </w:rPr>
          <m:t>log</m:t>
        </m:r>
        <m:sSub>
          <m:sSubPr>
            <m:ctrlPr>
              <w:rPr>
                <w:rFonts w:ascii="Cambria Math" w:eastAsia="Calibri" w:hAnsi="Cambria Math"/>
                <w:i/>
                <w:sz w:val="20"/>
                <w:szCs w:val="20"/>
                <w:lang w:val="zh-CN"/>
              </w:rPr>
            </m:ctrlPr>
          </m:sSubPr>
          <m:e>
            <m:r>
              <w:rPr>
                <w:rFonts w:ascii="Cambria Math" w:hAnsi="Cambria Math"/>
                <w:sz w:val="20"/>
                <w:szCs w:val="20"/>
              </w:rPr>
              <m:t>C</m:t>
            </m:r>
          </m:e>
          <m:sub>
            <m:r>
              <w:rPr>
                <w:rFonts w:ascii="Cambria Math" w:hAnsi="Cambria Math"/>
                <w:sz w:val="20"/>
                <w:szCs w:val="20"/>
              </w:rPr>
              <m:t>e</m:t>
            </m:r>
          </m:sub>
        </m:sSub>
      </m:oMath>
      <w:r w:rsidR="009A2630" w:rsidRPr="00224201">
        <w:rPr>
          <w:rFonts w:ascii="Times New Roman" w:eastAsia="SimSun" w:hAnsi="Times New Roman"/>
          <w:sz w:val="20"/>
          <w:szCs w:val="20"/>
        </w:rPr>
        <w:t xml:space="preserve">                                                       </w:t>
      </w:r>
      <w:r w:rsidR="009A2630" w:rsidRPr="00224201">
        <w:rPr>
          <w:rFonts w:ascii="Times New Roman" w:hAnsi="Times New Roman"/>
          <w:sz w:val="20"/>
          <w:szCs w:val="20"/>
        </w:rPr>
        <w:t>(4)</w:t>
      </w:r>
    </w:p>
    <w:p w14:paraId="69F705E8" w14:textId="77777777" w:rsidR="009A2630" w:rsidRPr="00224201" w:rsidRDefault="009A2630" w:rsidP="009A2630">
      <w:pPr>
        <w:spacing w:after="0"/>
        <w:jc w:val="both"/>
        <w:rPr>
          <w:rFonts w:ascii="Times New Roman" w:hAnsi="Times New Roman"/>
          <w:sz w:val="20"/>
          <w:szCs w:val="20"/>
        </w:rPr>
      </w:pPr>
    </w:p>
    <w:p w14:paraId="44AA8141" w14:textId="7CA822E5" w:rsidR="009A2630" w:rsidRPr="00224201" w:rsidRDefault="009A2630" w:rsidP="009A2630">
      <w:pPr>
        <w:spacing w:after="0"/>
        <w:jc w:val="both"/>
        <w:rPr>
          <w:rFonts w:ascii="Times New Roman" w:hAnsi="Times New Roman"/>
          <w:sz w:val="20"/>
          <w:szCs w:val="20"/>
        </w:rPr>
      </w:pPr>
      <w:r w:rsidRPr="00224201">
        <w:rPr>
          <w:rFonts w:ascii="Times New Roman" w:eastAsia="SimSun" w:hAnsi="Times New Roman"/>
          <w:sz w:val="20"/>
          <w:szCs w:val="20"/>
        </w:rPr>
        <w:t xml:space="preserve">where  </w:t>
      </w:r>
      <w:r w:rsidRPr="00224201">
        <w:rPr>
          <w:rFonts w:ascii="Times New Roman" w:eastAsia="SimSun" w:hAnsi="Times New Roman"/>
          <w:i/>
          <w:iCs/>
          <w:sz w:val="20"/>
          <w:szCs w:val="20"/>
        </w:rPr>
        <w:t xml:space="preserve">qe </w:t>
      </w:r>
      <w:r w:rsidRPr="00224201">
        <w:rPr>
          <w:rFonts w:ascii="Times New Roman" w:eastAsia="SimSun" w:hAnsi="Times New Roman"/>
          <w:sz w:val="20"/>
          <w:szCs w:val="20"/>
        </w:rPr>
        <w:t xml:space="preserve">= quantity  adsorbed  per unit mass (mol/g); </w:t>
      </w:r>
      <w:r w:rsidRPr="00224201">
        <w:rPr>
          <w:rFonts w:ascii="Times New Roman" w:eastAsia="SimSun" w:hAnsi="Times New Roman"/>
          <w:i/>
          <w:iCs/>
          <w:sz w:val="20"/>
          <w:szCs w:val="20"/>
        </w:rPr>
        <w:t>C</w:t>
      </w:r>
      <w:r w:rsidRPr="00224201">
        <w:rPr>
          <w:rFonts w:ascii="Times New Roman" w:eastAsia="SimSun" w:hAnsi="Times New Roman"/>
          <w:i/>
          <w:iCs/>
          <w:sz w:val="20"/>
          <w:szCs w:val="20"/>
          <w:vertAlign w:val="subscript"/>
        </w:rPr>
        <w:t>e</w:t>
      </w:r>
      <w:r w:rsidRPr="00224201">
        <w:rPr>
          <w:rFonts w:ascii="Times New Roman" w:eastAsia="SimSun" w:hAnsi="Times New Roman"/>
          <w:i/>
          <w:iCs/>
          <w:sz w:val="20"/>
          <w:szCs w:val="20"/>
        </w:rPr>
        <w:t xml:space="preserve"> </w:t>
      </w:r>
      <w:r w:rsidRPr="00224201">
        <w:rPr>
          <w:rFonts w:ascii="Times New Roman" w:eastAsia="SimSun" w:hAnsi="Times New Roman"/>
          <w:sz w:val="20"/>
          <w:szCs w:val="20"/>
        </w:rPr>
        <w:t xml:space="preserve">= equilibrium solution concentration (mol/L); </w:t>
      </w:r>
      <w:r w:rsidRPr="00224201">
        <w:rPr>
          <w:rFonts w:ascii="Times New Roman" w:eastAsia="SimSun" w:hAnsi="Times New Roman"/>
          <w:i/>
          <w:iCs/>
          <w:sz w:val="20"/>
          <w:szCs w:val="20"/>
        </w:rPr>
        <w:t>K</w:t>
      </w:r>
      <w:r w:rsidRPr="00224201">
        <w:rPr>
          <w:rFonts w:ascii="Times New Roman" w:eastAsia="SimSun" w:hAnsi="Times New Roman"/>
          <w:i/>
          <w:iCs/>
          <w:sz w:val="20"/>
          <w:szCs w:val="20"/>
          <w:vertAlign w:val="subscript"/>
        </w:rPr>
        <w:t>F</w:t>
      </w:r>
      <w:r w:rsidRPr="00224201">
        <w:rPr>
          <w:rFonts w:ascii="Times New Roman" w:eastAsia="SimSun" w:hAnsi="Times New Roman"/>
          <w:sz w:val="20"/>
          <w:szCs w:val="20"/>
        </w:rPr>
        <w:t xml:space="preserve"> = L/g and </w:t>
      </w:r>
      <w:r w:rsidRPr="00224201">
        <w:rPr>
          <w:rFonts w:ascii="Times New Roman" w:eastAsia="SimSun" w:hAnsi="Times New Roman"/>
          <w:i/>
          <w:iCs/>
          <w:sz w:val="20"/>
          <w:szCs w:val="20"/>
        </w:rPr>
        <w:t xml:space="preserve">1/n </w:t>
      </w:r>
      <w:r w:rsidRPr="00224201">
        <w:rPr>
          <w:rFonts w:ascii="Times New Roman" w:eastAsia="SimSun" w:hAnsi="Times New Roman"/>
          <w:sz w:val="20"/>
          <w:szCs w:val="20"/>
        </w:rPr>
        <w:t>= nF = is empirical Freundlich co</w:t>
      </w:r>
      <w:r w:rsidRPr="00224201">
        <w:rPr>
          <w:rFonts w:ascii="Times New Roman" w:hAnsi="Times New Roman"/>
          <w:sz w:val="20"/>
          <w:szCs w:val="20"/>
        </w:rPr>
        <w:t xml:space="preserve">nstant.  </w:t>
      </w:r>
      <w:r w:rsidRPr="00224201">
        <w:rPr>
          <w:rFonts w:ascii="Times New Roman" w:hAnsi="Times New Roman"/>
          <w:i/>
          <w:iCs/>
          <w:sz w:val="20"/>
          <w:szCs w:val="20"/>
        </w:rPr>
        <w:t>K</w:t>
      </w:r>
      <w:r w:rsidRPr="00224201">
        <w:rPr>
          <w:rFonts w:ascii="Times New Roman" w:hAnsi="Times New Roman"/>
          <w:i/>
          <w:iCs/>
          <w:sz w:val="20"/>
          <w:szCs w:val="20"/>
          <w:vertAlign w:val="subscript"/>
        </w:rPr>
        <w:t xml:space="preserve">F </w:t>
      </w:r>
      <w:r w:rsidRPr="00224201">
        <w:rPr>
          <w:rFonts w:ascii="Times New Roman" w:hAnsi="Times New Roman"/>
          <w:sz w:val="20"/>
          <w:szCs w:val="20"/>
        </w:rPr>
        <w:t xml:space="preserve">(mg/g (L/mg)1/n) is defined as the adsorption capacity of the adsorbent </w:t>
      </w:r>
      <w:r w:rsidRPr="00224201">
        <w:rPr>
          <w:rFonts w:ascii="Times New Roman" w:hAnsi="Times New Roman"/>
          <w:i/>
          <w:iCs/>
          <w:sz w:val="20"/>
          <w:szCs w:val="20"/>
        </w:rPr>
        <w:t>1/n</w:t>
      </w:r>
      <w:r w:rsidRPr="00224201">
        <w:rPr>
          <w:rFonts w:ascii="Times New Roman" w:hAnsi="Times New Roman"/>
          <w:sz w:val="20"/>
          <w:szCs w:val="20"/>
        </w:rPr>
        <w:t xml:space="preserve"> is heterogeneous as its value gets to closer to zero </w:t>
      </w:r>
      <w:r w:rsidRPr="00224201">
        <w:rPr>
          <w:rFonts w:ascii="Times New Roman" w:hAnsi="Times New Roman"/>
          <w:sz w:val="20"/>
          <w:szCs w:val="20"/>
        </w:rPr>
        <w:fldChar w:fldCharType="begin"/>
      </w:r>
      <w:r w:rsidRPr="00224201">
        <w:rPr>
          <w:rFonts w:ascii="Times New Roman" w:hAnsi="Times New Roman"/>
          <w:sz w:val="20"/>
          <w:szCs w:val="20"/>
        </w:rPr>
        <w:instrText xml:space="preserve"> ADDIN EN.CITE &lt;EndNote&gt;&lt;Cite&gt;&lt;Author&gt;Liu&lt;/Author&gt;&lt;Year&gt;2010&lt;/Year&gt;&lt;RecNum&gt;1218&lt;/RecNum&gt;&lt;DisplayText&gt;[27]&lt;/DisplayText&gt;&lt;record&gt;&lt;rec-number&gt;1218&lt;/rec-number&gt;&lt;foreign-keys&gt;&lt;key app="EN" db-id="pwrevsx20tsrdmer2s75dzpfrrpzavrefw05" timestamp="1627609406"&gt;1218&lt;/key&gt;&lt;/foreign-keys&gt;&lt;ref-type name="Journal Article"&gt;17&lt;/ref-type&gt;&lt;contributors&gt;&lt;authors&gt;&lt;author&gt;Liu, Qing-Song&lt;/author&gt;&lt;author&gt;Zheng, Tong&lt;/author&gt;&lt;author&gt;Wang, Peng&lt;/author&gt;&lt;author&gt;Jiang, Ji-Ping&lt;/author&gt;&lt;author&gt;Li, Nan&lt;/author&gt;&lt;/authors&gt;&lt;/contributors&gt;&lt;titles&gt;&lt;title&gt;Adsorption isotherm, kinetic and mechanism studies of some substituted phenols on activated carbon fibers&lt;/title&gt;&lt;secondary-title&gt;Chemical engineering journal&lt;/secondary-title&gt;&lt;/titles&gt;&lt;periodical&gt;&lt;full-title&gt;Chemical engineering journal&lt;/full-title&gt;&lt;/periodical&gt;&lt;pages&gt;348-356&lt;/pages&gt;&lt;volume&gt;157&lt;/volume&gt;&lt;number&gt;2-3&lt;/number&gt;&lt;dates&gt;&lt;year&gt;2010&lt;/year&gt;&lt;/dates&gt;&lt;isbn&gt;1385-8947&lt;/isbn&gt;&lt;urls&gt;&lt;/urls&gt;&lt;/record&gt;&lt;/Cite&gt;&lt;/EndNote&gt;</w:instrText>
      </w:r>
      <w:r w:rsidRPr="00224201">
        <w:rPr>
          <w:rFonts w:ascii="Times New Roman" w:hAnsi="Times New Roman"/>
          <w:sz w:val="20"/>
          <w:szCs w:val="20"/>
        </w:rPr>
        <w:fldChar w:fldCharType="separate"/>
      </w:r>
      <w:r w:rsidRPr="00224201">
        <w:rPr>
          <w:rFonts w:ascii="Times New Roman" w:hAnsi="Times New Roman"/>
          <w:noProof/>
          <w:sz w:val="20"/>
          <w:szCs w:val="20"/>
        </w:rPr>
        <w:t>[27]</w:t>
      </w:r>
      <w:r w:rsidRPr="00224201">
        <w:rPr>
          <w:rFonts w:ascii="Times New Roman" w:hAnsi="Times New Roman"/>
          <w:sz w:val="20"/>
          <w:szCs w:val="20"/>
        </w:rPr>
        <w:fldChar w:fldCharType="end"/>
      </w:r>
      <w:r w:rsidRPr="00224201">
        <w:rPr>
          <w:rFonts w:ascii="Times New Roman" w:hAnsi="Times New Roman"/>
          <w:sz w:val="20"/>
          <w:szCs w:val="20"/>
        </w:rPr>
        <w:t>.</w:t>
      </w:r>
    </w:p>
    <w:p w14:paraId="6531DC8E" w14:textId="77777777" w:rsidR="009A2630" w:rsidRPr="00224201" w:rsidRDefault="009A2630" w:rsidP="00275522">
      <w:pPr>
        <w:spacing w:after="0"/>
        <w:jc w:val="both"/>
        <w:rPr>
          <w:rFonts w:ascii="Times New Roman" w:hAnsi="Times New Roman"/>
          <w:sz w:val="20"/>
          <w:szCs w:val="20"/>
        </w:rPr>
      </w:pPr>
    </w:p>
    <w:p w14:paraId="09F4497A" w14:textId="77777777" w:rsidR="00224201" w:rsidRPr="00224201" w:rsidRDefault="00224201" w:rsidP="00224201">
      <w:pPr>
        <w:pStyle w:val="Heading3"/>
        <w:spacing w:before="0" w:line="276" w:lineRule="auto"/>
        <w:jc w:val="both"/>
        <w:rPr>
          <w:rFonts w:ascii="Times New Roman" w:hAnsi="Times New Roman"/>
          <w:smallCaps w:val="0"/>
          <w:sz w:val="20"/>
          <w:szCs w:val="20"/>
        </w:rPr>
      </w:pPr>
      <w:bookmarkStart w:id="0" w:name="_Toc494534804"/>
      <w:r w:rsidRPr="00224201">
        <w:rPr>
          <w:rFonts w:ascii="Times New Roman" w:hAnsi="Times New Roman"/>
          <w:smallCaps w:val="0"/>
          <w:sz w:val="20"/>
          <w:szCs w:val="20"/>
        </w:rPr>
        <w:t>Brunauer Emmett and Teller</w:t>
      </w:r>
      <w:bookmarkEnd w:id="0"/>
    </w:p>
    <w:p w14:paraId="7BB378B3" w14:textId="6873B679" w:rsidR="00224201" w:rsidRDefault="00224201" w:rsidP="00224201">
      <w:pPr>
        <w:spacing w:after="0"/>
        <w:jc w:val="both"/>
        <w:rPr>
          <w:rFonts w:ascii="Times New Roman" w:hAnsi="Times New Roman"/>
          <w:sz w:val="20"/>
          <w:szCs w:val="20"/>
        </w:rPr>
      </w:pPr>
      <w:r w:rsidRPr="00224201">
        <w:rPr>
          <w:rFonts w:ascii="Times New Roman" w:hAnsi="Times New Roman"/>
          <w:sz w:val="20"/>
          <w:szCs w:val="20"/>
        </w:rPr>
        <w:t>Adsorbate molecules generally procedure multilayer, in which, few molecules adsorbed on already adsorbed molecules and thus, the Langmuir isotherm is not valid. However, Stephan Brunner, Paul Emmett and Edward Teller developed an isotherm model in 1938 that could be considered more appropriate and named it as BET isotherm model. As an extension of the Langmuir model, this model changes the assumption from a monolayer to several molecular layers. The additional layer of adsorbate molecules above the monolayer is likely to equilibrate with the layer below it and layers of different thicknesses can coexist and take the following equation 5.</w:t>
      </w:r>
    </w:p>
    <w:p w14:paraId="3A2C3F90" w14:textId="77777777" w:rsidR="00062045" w:rsidRPr="00224201" w:rsidRDefault="00062045" w:rsidP="00224201">
      <w:pPr>
        <w:spacing w:after="0"/>
        <w:jc w:val="both"/>
        <w:rPr>
          <w:rFonts w:ascii="Times New Roman" w:hAnsi="Times New Roman"/>
          <w:sz w:val="20"/>
          <w:szCs w:val="20"/>
        </w:rPr>
      </w:pPr>
    </w:p>
    <w:p w14:paraId="4F5A366F" w14:textId="3DF87D9A" w:rsidR="00224201" w:rsidRPr="00062045" w:rsidRDefault="00062045" w:rsidP="00062045">
      <w:pPr>
        <w:spacing w:after="0"/>
        <w:rPr>
          <w:rFonts w:ascii="Times New Roman" w:hAnsi="Times New Roman"/>
          <w:sz w:val="20"/>
          <w:szCs w:val="20"/>
        </w:rPr>
      </w:pPr>
      <m:oMath>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e</m:t>
                </m:r>
              </m:sub>
            </m:sSub>
          </m:num>
          <m:den>
            <m:d>
              <m:dPr>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hAnsi="Cambria Math"/>
                      </w:rPr>
                      <m:t>C</m:t>
                    </m:r>
                  </m:e>
                  <m:sub>
                    <m:r>
                      <w:rPr>
                        <w:rFonts w:ascii="Cambria Math" w:hAnsi="Cambria Math"/>
                      </w:rPr>
                      <m:t>e</m:t>
                    </m:r>
                  </m:sub>
                </m:sSub>
              </m:e>
            </m:d>
            <m:sSub>
              <m:sSubPr>
                <m:ctrlPr>
                  <w:rPr>
                    <w:rFonts w:ascii="Cambria Math" w:hAnsi="Cambria Math"/>
                    <w:i/>
                  </w:rPr>
                </m:ctrlPr>
              </m:sSubPr>
              <m:e>
                <m:r>
                  <w:rPr>
                    <w:rFonts w:ascii="Cambria Math" w:hAnsi="Cambria Math"/>
                  </w:rPr>
                  <m:t>q</m:t>
                </m:r>
              </m:e>
              <m:sub>
                <m:r>
                  <w:rPr>
                    <w:rFonts w:ascii="Cambria Math" w:hAnsi="Cambria Math"/>
                  </w:rPr>
                  <m:t>m</m:t>
                </m:r>
              </m:sub>
            </m:sSub>
          </m:den>
        </m:f>
        <m:r>
          <w:rPr>
            <w:rFonts w:ascii="Cambria Math" w:hAnsi="Cambria Math"/>
          </w:rPr>
          <m:t xml:space="preserve">= </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K</m:t>
                </m:r>
              </m:e>
              <m:sub>
                <m:r>
                  <w:rPr>
                    <w:rFonts w:ascii="Cambria Math" w:hAnsi="Cambria Math"/>
                  </w:rPr>
                  <m:t>B</m:t>
                </m:r>
              </m:sub>
            </m:sSub>
            <m:sSub>
              <m:sSubPr>
                <m:ctrlPr>
                  <w:rPr>
                    <w:rFonts w:ascii="Cambria Math" w:hAnsi="Cambria Math"/>
                    <w:i/>
                  </w:rPr>
                </m:ctrlPr>
              </m:sSubPr>
              <m:e>
                <m:r>
                  <w:rPr>
                    <w:rFonts w:ascii="Cambria Math" w:hAnsi="Cambria Math"/>
                  </w:rPr>
                  <m:t>q</m:t>
                </m:r>
              </m:e>
              <m:sub>
                <m:r>
                  <w:rPr>
                    <w:rFonts w:ascii="Cambria Math" w:hAnsi="Cambria Math"/>
                  </w:rPr>
                  <m:t>m</m:t>
                </m:r>
              </m:sub>
            </m:sSub>
          </m:den>
        </m:f>
        <m:r>
          <w:rPr>
            <w:rFonts w:ascii="Cambria Math" w:hAnsi="Cambria Math"/>
          </w:rPr>
          <m:t xml:space="preserve">+ </m:t>
        </m:r>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-1</m:t>
                </m:r>
              </m:num>
              <m:den>
                <m:sSub>
                  <m:sSubPr>
                    <m:ctrlPr>
                      <w:rPr>
                        <w:rFonts w:ascii="Cambria Math" w:hAnsi="Cambria Math"/>
                        <w:i/>
                      </w:rPr>
                    </m:ctrlPr>
                  </m:sSubPr>
                  <m:e>
                    <m:r>
                      <w:rPr>
                        <w:rFonts w:ascii="Cambria Math" w:hAnsi="Cambria Math"/>
                      </w:rPr>
                      <m:t>K</m:t>
                    </m:r>
                  </m:e>
                  <m:sub>
                    <m:r>
                      <w:rPr>
                        <w:rFonts w:ascii="Cambria Math" w:hAnsi="Cambria Math"/>
                      </w:rPr>
                      <m:t>B</m:t>
                    </m:r>
                  </m:sub>
                </m:sSub>
                <m:sSub>
                  <m:sSubPr>
                    <m:ctrlPr>
                      <w:rPr>
                        <w:rFonts w:ascii="Cambria Math" w:hAnsi="Cambria Math"/>
                        <w:i/>
                      </w:rPr>
                    </m:ctrlPr>
                  </m:sSubPr>
                  <m:e>
                    <m:r>
                      <w:rPr>
                        <w:rFonts w:ascii="Cambria Math" w:hAnsi="Cambria Math"/>
                      </w:rPr>
                      <m:t>q</m:t>
                    </m:r>
                  </m:e>
                  <m:sub>
                    <m:r>
                      <w:rPr>
                        <w:rFonts w:ascii="Cambria Math" w:hAnsi="Cambria Math"/>
                      </w:rPr>
                      <m:t>m</m:t>
                    </m:r>
                  </m:sub>
                </m:sSub>
              </m:den>
            </m:f>
          </m:e>
        </m:d>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e</m:t>
                    </m:r>
                  </m:sub>
                </m:sSub>
              </m:num>
              <m:den>
                <m:sSub>
                  <m:sSubPr>
                    <m:ctrlPr>
                      <w:rPr>
                        <w:rFonts w:ascii="Cambria Math" w:hAnsi="Cambria Math"/>
                        <w:i/>
                      </w:rPr>
                    </m:ctrlPr>
                  </m:sSubPr>
                  <m:e>
                    <m:r>
                      <w:rPr>
                        <w:rFonts w:ascii="Cambria Math" w:hAnsi="Cambria Math"/>
                      </w:rPr>
                      <m:t>C</m:t>
                    </m:r>
                  </m:e>
                  <m:sub>
                    <m:r>
                      <w:rPr>
                        <w:rFonts w:ascii="Cambria Math" w:hAnsi="Cambria Math"/>
                      </w:rPr>
                      <m:t>i</m:t>
                    </m:r>
                  </m:sub>
                </m:sSub>
              </m:den>
            </m:f>
          </m:e>
        </m:d>
      </m:oMath>
      <w:r w:rsidRPr="00062045">
        <w:rPr>
          <w:rFonts w:ascii="Times New Roman" w:eastAsiaTheme="minorEastAsia" w:hAnsi="Times New Roman"/>
          <w:sz w:val="20"/>
          <w:szCs w:val="20"/>
        </w:rPr>
        <w:t xml:space="preserve">       </w:t>
      </w:r>
      <w:r>
        <w:rPr>
          <w:rFonts w:ascii="Times New Roman" w:eastAsiaTheme="minorEastAsia" w:hAnsi="Times New Roman"/>
          <w:sz w:val="20"/>
          <w:szCs w:val="20"/>
        </w:rPr>
        <w:t xml:space="preserve">                   </w:t>
      </w:r>
      <w:r w:rsidRPr="00062045">
        <w:rPr>
          <w:rFonts w:ascii="Times New Roman" w:eastAsiaTheme="minorEastAsia" w:hAnsi="Times New Roman"/>
          <w:sz w:val="20"/>
          <w:szCs w:val="20"/>
        </w:rPr>
        <w:t>(5)</w:t>
      </w:r>
      <w:r w:rsidR="00224201" w:rsidRPr="00062045">
        <w:rPr>
          <w:rFonts w:ascii="Times New Roman" w:hAnsi="Times New Roman"/>
          <w:sz w:val="20"/>
          <w:szCs w:val="20"/>
        </w:rPr>
        <w:t xml:space="preserve">                      </w:t>
      </w:r>
    </w:p>
    <w:p w14:paraId="335F313E" w14:textId="77777777" w:rsidR="00224201" w:rsidRDefault="00224201" w:rsidP="00224201">
      <w:pPr>
        <w:pStyle w:val="Heading2"/>
        <w:spacing w:before="0" w:line="276" w:lineRule="auto"/>
        <w:jc w:val="both"/>
        <w:rPr>
          <w:rFonts w:ascii="Times New Roman" w:hAnsi="Times New Roman"/>
          <w:smallCaps w:val="0"/>
          <w:sz w:val="20"/>
          <w:szCs w:val="20"/>
        </w:rPr>
      </w:pPr>
    </w:p>
    <w:p w14:paraId="027D41F9" w14:textId="77777777" w:rsidR="00E53D65" w:rsidRPr="00522E08" w:rsidRDefault="00224201" w:rsidP="00E53D65">
      <w:pPr>
        <w:pStyle w:val="Heading2"/>
        <w:spacing w:before="0" w:line="276" w:lineRule="auto"/>
        <w:jc w:val="both"/>
        <w:rPr>
          <w:rFonts w:ascii="Times New Roman" w:hAnsi="Times New Roman"/>
          <w:b/>
          <w:bCs/>
          <w:smallCaps w:val="0"/>
          <w:sz w:val="20"/>
          <w:szCs w:val="20"/>
          <w:lang w:val="en-MY"/>
        </w:rPr>
      </w:pPr>
      <w:r w:rsidRPr="00522E08">
        <w:rPr>
          <w:rFonts w:ascii="Times New Roman" w:hAnsi="Times New Roman"/>
          <w:smallCaps w:val="0"/>
          <w:sz w:val="20"/>
          <w:szCs w:val="20"/>
        </w:rPr>
        <w:t xml:space="preserve"> </w:t>
      </w:r>
      <w:r w:rsidR="00E53D65" w:rsidRPr="00522E08">
        <w:rPr>
          <w:rFonts w:ascii="Times New Roman" w:hAnsi="Times New Roman"/>
          <w:b/>
          <w:bCs/>
          <w:smallCaps w:val="0"/>
          <w:sz w:val="20"/>
          <w:szCs w:val="20"/>
        </w:rPr>
        <w:t xml:space="preserve">Adsorption kinetic </w:t>
      </w:r>
      <w:r w:rsidR="00E53D65" w:rsidRPr="00522E08">
        <w:rPr>
          <w:rFonts w:ascii="Times New Roman" w:hAnsi="Times New Roman"/>
          <w:b/>
          <w:bCs/>
          <w:smallCaps w:val="0"/>
          <w:sz w:val="20"/>
          <w:szCs w:val="20"/>
          <w:lang w:val="en-MY"/>
        </w:rPr>
        <w:t>experiment</w:t>
      </w:r>
    </w:p>
    <w:p w14:paraId="1A58AC66" w14:textId="2C864744" w:rsidR="00E53D65" w:rsidRDefault="00E53D65" w:rsidP="00E53D65">
      <w:pPr>
        <w:spacing w:after="0"/>
        <w:jc w:val="both"/>
        <w:rPr>
          <w:rFonts w:ascii="Times New Roman" w:hAnsi="Times New Roman"/>
          <w:sz w:val="20"/>
          <w:szCs w:val="20"/>
        </w:rPr>
      </w:pPr>
      <w:r w:rsidRPr="00522E08">
        <w:rPr>
          <w:rFonts w:ascii="Times New Roman" w:hAnsi="Times New Roman"/>
          <w:sz w:val="20"/>
          <w:szCs w:val="20"/>
        </w:rPr>
        <w:t xml:space="preserve">The kinetic </w:t>
      </w:r>
      <w:r w:rsidRPr="00522E08">
        <w:rPr>
          <w:rFonts w:ascii="Times New Roman" w:hAnsi="Times New Roman"/>
          <w:sz w:val="20"/>
          <w:szCs w:val="20"/>
          <w:lang w:val="en-MY"/>
        </w:rPr>
        <w:t>experiment</w:t>
      </w:r>
      <w:r w:rsidRPr="00522E08">
        <w:rPr>
          <w:rFonts w:ascii="Times New Roman" w:hAnsi="Times New Roman"/>
          <w:sz w:val="20"/>
          <w:szCs w:val="20"/>
        </w:rPr>
        <w:t xml:space="preserve"> was conducted by mixing 4 g sand, 3.6 g zeolite and 1 g RHAC with the optimum initial concentration of Ca</w:t>
      </w:r>
      <w:r w:rsidRPr="00E53D65">
        <w:rPr>
          <w:rFonts w:ascii="Times New Roman" w:hAnsi="Times New Roman"/>
          <w:sz w:val="20"/>
          <w:szCs w:val="20"/>
          <w:vertAlign w:val="superscript"/>
        </w:rPr>
        <w:t>2+</w:t>
      </w:r>
      <w:r w:rsidRPr="00522E08">
        <w:rPr>
          <w:rFonts w:ascii="Times New Roman" w:hAnsi="Times New Roman"/>
          <w:sz w:val="20"/>
          <w:szCs w:val="20"/>
        </w:rPr>
        <w:t xml:space="preserve"> or Mg</w:t>
      </w:r>
      <w:r w:rsidRPr="00E53D65">
        <w:rPr>
          <w:rFonts w:ascii="Times New Roman" w:hAnsi="Times New Roman"/>
          <w:sz w:val="20"/>
          <w:szCs w:val="20"/>
          <w:vertAlign w:val="superscript"/>
        </w:rPr>
        <w:t>2+</w:t>
      </w:r>
      <w:r w:rsidRPr="00522E08">
        <w:rPr>
          <w:rFonts w:ascii="Times New Roman" w:hAnsi="Times New Roman"/>
          <w:sz w:val="20"/>
          <w:szCs w:val="20"/>
        </w:rPr>
        <w:t xml:space="preserve"> of 308.8 mg/L and 405 mg/L each in a conical flask. The flasks were placed on an orbital shaker and agitated at 125 rpm with different contact times (15, 30, 45, 60 and 75 minutes) </w:t>
      </w:r>
      <w:r w:rsidRPr="00522E08">
        <w:rPr>
          <w:rFonts w:ascii="Times New Roman" w:hAnsi="Times New Roman"/>
          <w:sz w:val="20"/>
          <w:szCs w:val="20"/>
        </w:rPr>
        <w:fldChar w:fldCharType="begin"/>
      </w:r>
      <w:r w:rsidRPr="00522E08">
        <w:rPr>
          <w:rFonts w:ascii="Times New Roman" w:hAnsi="Times New Roman"/>
          <w:sz w:val="20"/>
          <w:szCs w:val="20"/>
        </w:rPr>
        <w:instrText xml:space="preserve"> ADDIN EN.CITE &lt;EndNote&gt;&lt;Cite&gt;&lt;Author&gt;Aljeboree&lt;/Author&gt;&lt;Year&gt;2017&lt;/Year&gt;&lt;RecNum&gt;1206&lt;/RecNum&gt;&lt;DisplayText&gt;[28]&lt;/DisplayText&gt;&lt;record&gt;&lt;rec-number&gt;1206&lt;/rec-number&gt;&lt;foreign-keys&gt;&lt;key app="EN" db-id="pwrevsx20tsrdmer2s75dzpfrrpzavrefw05" timestamp="1627605221"&gt;1206&lt;/key&gt;&lt;/foreign-keys&gt;&lt;ref-type name="Journal Article"&gt;17&lt;/ref-type&gt;&lt;contributors&gt;&lt;authors&gt;&lt;author&gt;Aljeboree, Aseel M&lt;/author&gt;&lt;author&gt;Alshirifi, Abbas N&lt;/author&gt;&lt;author&gt;Alkaim, Ayad F&lt;/author&gt;&lt;/authors&gt;&lt;/contributors&gt;&lt;titles&gt;&lt;title&gt;Kinetics and equilibrium study for the adsorption of textile dyes on coconut shell activated carbon&lt;/title&gt;&lt;secondary-title&gt;Arabian journal of chemistry&lt;/secondary-title&gt;&lt;/titles&gt;&lt;periodical&gt;&lt;full-title&gt;Arabian journal of chemistry&lt;/full-title&gt;&lt;/periodical&gt;&lt;pages&gt;S3381-S3393&lt;/pages&gt;&lt;volume&gt;10&lt;/volume&gt;&lt;dates&gt;&lt;year&gt;2017&lt;/year&gt;&lt;/dates&gt;&lt;isbn&gt;1878-5352&lt;/isbn&gt;&lt;urls&gt;&lt;/urls&gt;&lt;/record&gt;&lt;/Cite&gt;&lt;/EndNote&gt;</w:instrText>
      </w:r>
      <w:r w:rsidRPr="00522E08">
        <w:rPr>
          <w:rFonts w:ascii="Times New Roman" w:hAnsi="Times New Roman"/>
          <w:sz w:val="20"/>
          <w:szCs w:val="20"/>
        </w:rPr>
        <w:fldChar w:fldCharType="separate"/>
      </w:r>
      <w:r w:rsidRPr="00522E08">
        <w:rPr>
          <w:rFonts w:ascii="Times New Roman" w:hAnsi="Times New Roman"/>
          <w:noProof/>
          <w:sz w:val="20"/>
          <w:szCs w:val="20"/>
        </w:rPr>
        <w:t>[28]</w:t>
      </w:r>
      <w:r w:rsidRPr="00522E08">
        <w:rPr>
          <w:rFonts w:ascii="Times New Roman" w:hAnsi="Times New Roman"/>
          <w:sz w:val="20"/>
          <w:szCs w:val="20"/>
        </w:rPr>
        <w:fldChar w:fldCharType="end"/>
      </w:r>
      <w:r w:rsidRPr="00522E08">
        <w:rPr>
          <w:rFonts w:ascii="Times New Roman" w:hAnsi="Times New Roman"/>
          <w:sz w:val="20"/>
          <w:szCs w:val="20"/>
        </w:rPr>
        <w:t xml:space="preserve">. The samples were directly filtered after each interval through a 0.45µm nylon membrane filter and the filtrate was analysed for the residual concentration using </w:t>
      </w:r>
      <w:r w:rsidRPr="00522E08">
        <w:rPr>
          <w:rFonts w:ascii="Times New Roman" w:hAnsi="Times New Roman"/>
          <w:sz w:val="20"/>
          <w:szCs w:val="20"/>
        </w:rPr>
        <w:lastRenderedPageBreak/>
        <w:t>atomic absorption spectrophotometry (AAS). The data collected were modelled using pseudo-first-order and pseudo-second-order.</w:t>
      </w:r>
    </w:p>
    <w:p w14:paraId="3668D2EC" w14:textId="77777777" w:rsidR="00E53D65" w:rsidRPr="00522E08" w:rsidRDefault="00E53D65" w:rsidP="00E53D65">
      <w:pPr>
        <w:spacing w:after="0"/>
        <w:jc w:val="both"/>
        <w:rPr>
          <w:rFonts w:ascii="Times New Roman" w:hAnsi="Times New Roman"/>
          <w:sz w:val="20"/>
          <w:szCs w:val="20"/>
        </w:rPr>
      </w:pPr>
    </w:p>
    <w:p w14:paraId="56DA8EB6" w14:textId="77777777" w:rsidR="00E53D65" w:rsidRPr="00522E08" w:rsidRDefault="00E53D65" w:rsidP="00E53D65">
      <w:pPr>
        <w:spacing w:after="0"/>
        <w:jc w:val="both"/>
        <w:rPr>
          <w:rFonts w:ascii="Times New Roman" w:hAnsi="Times New Roman"/>
          <w:sz w:val="20"/>
          <w:szCs w:val="20"/>
        </w:rPr>
      </w:pPr>
      <w:r w:rsidRPr="00522E08">
        <w:rPr>
          <w:rFonts w:ascii="Times New Roman" w:hAnsi="Times New Roman"/>
          <w:sz w:val="20"/>
          <w:szCs w:val="20"/>
        </w:rPr>
        <w:t xml:space="preserve">The pseudo –first order is described as an equation 6 below </w:t>
      </w:r>
      <w:r w:rsidRPr="00522E08">
        <w:rPr>
          <w:rFonts w:ascii="Times New Roman" w:hAnsi="Times New Roman"/>
          <w:sz w:val="20"/>
          <w:szCs w:val="20"/>
        </w:rPr>
        <w:fldChar w:fldCharType="begin"/>
      </w:r>
      <w:r w:rsidRPr="00522E08">
        <w:rPr>
          <w:rFonts w:ascii="Times New Roman" w:hAnsi="Times New Roman"/>
          <w:sz w:val="20"/>
          <w:szCs w:val="20"/>
        </w:rPr>
        <w:instrText xml:space="preserve"> ADDIN EN.CITE &lt;EndNote&gt;&lt;Cite&gt;&lt;Author&gt;Bahari&lt;/Author&gt;&lt;Year&gt;2013&lt;/Year&gt;&lt;RecNum&gt;189&lt;/RecNum&gt;&lt;DisplayText&gt;[29]&lt;/DisplayText&gt;&lt;record&gt;&lt;rec-number&gt;189&lt;/rec-number&gt;&lt;foreign-keys&gt;&lt;key app="EN" db-id="pwrevsx20tsrdmer2s75dzpfrrpzavrefw05" timestamp="0"&gt;189&lt;/key&gt;&lt;/foreign-keys&gt;&lt;ref-type name="Journal Article"&gt;17&lt;/ref-type&gt;&lt;contributors&gt;&lt;authors&gt;&lt;author&gt;Bahari, Zaratulnur Mohd&lt;/author&gt;&lt;author&gt;Altowayti, Wahid Ali Hamood&lt;/author&gt;&lt;author&gt;Ibrahim, Zaharah&lt;/author&gt;&lt;author&gt;Jaafar, Jafariah&lt;/author&gt;&lt;author&gt;Shahir, Shafinaz&lt;/author&gt;&lt;/authors&gt;&lt;/contributors&gt;&lt;titles&gt;&lt;title&gt;&lt;style face="normal" font="default" size="100%"&gt;Biosorption of As (III) by non-living biomass of an arsenic-hypertolerant &lt;/style&gt;&lt;style face="italic" font="default" size="100%"&gt;Bacillus cereus &lt;/style&gt;&lt;style face="normal" font="default" size="100%"&gt;strain SZ2 isolated from a gold mining environment: Equilibrium and kinetic study&lt;/style&gt;&lt;/title&gt;&lt;secondary-title&gt;Applied Biochemistry and Biotechnology&lt;/secondary-title&gt;&lt;/titles&gt;&lt;pages&gt;2247-2261&lt;/pages&gt;&lt;volume&gt;171&lt;/volume&gt;&lt;number&gt;8&lt;/number&gt;&lt;dates&gt;&lt;year&gt;2013&lt;/year&gt;&lt;/dates&gt;&lt;isbn&gt;0273-2289&lt;/isbn&gt;&lt;urls&gt;&lt;/urls&gt;&lt;/record&gt;&lt;/Cite&gt;&lt;/EndNote&gt;</w:instrText>
      </w:r>
      <w:r w:rsidRPr="00522E08">
        <w:rPr>
          <w:rFonts w:ascii="Times New Roman" w:hAnsi="Times New Roman"/>
          <w:sz w:val="20"/>
          <w:szCs w:val="20"/>
        </w:rPr>
        <w:fldChar w:fldCharType="separate"/>
      </w:r>
      <w:r w:rsidRPr="00522E08">
        <w:rPr>
          <w:rFonts w:ascii="Times New Roman" w:hAnsi="Times New Roman"/>
          <w:noProof/>
          <w:sz w:val="20"/>
          <w:szCs w:val="20"/>
        </w:rPr>
        <w:t>[29]</w:t>
      </w:r>
      <w:r w:rsidRPr="00522E08">
        <w:rPr>
          <w:rFonts w:ascii="Times New Roman" w:hAnsi="Times New Roman"/>
          <w:sz w:val="20"/>
          <w:szCs w:val="20"/>
        </w:rPr>
        <w:fldChar w:fldCharType="end"/>
      </w:r>
      <w:r w:rsidRPr="00522E08">
        <w:rPr>
          <w:rFonts w:ascii="Times New Roman" w:hAnsi="Times New Roman"/>
          <w:sz w:val="20"/>
          <w:szCs w:val="20"/>
        </w:rPr>
        <w:t>:</w:t>
      </w:r>
    </w:p>
    <w:p w14:paraId="19A1BBCE" w14:textId="77777777" w:rsidR="00E53D65" w:rsidRPr="00522E08" w:rsidRDefault="00E53D65" w:rsidP="00E53D65">
      <w:pPr>
        <w:spacing w:after="0"/>
        <w:jc w:val="both"/>
        <w:rPr>
          <w:rFonts w:ascii="Times New Roman" w:hAnsi="Times New Roman"/>
          <w:sz w:val="20"/>
          <w:szCs w:val="20"/>
        </w:rPr>
      </w:pPr>
    </w:p>
    <w:p w14:paraId="6CAE7F96" w14:textId="3A997766" w:rsidR="00E53D65" w:rsidRPr="00522E08" w:rsidRDefault="00E53D65" w:rsidP="00E53D65">
      <w:pPr>
        <w:spacing w:after="0"/>
        <w:jc w:val="both"/>
        <w:rPr>
          <w:rFonts w:ascii="Times New Roman" w:hAnsi="Times New Roman"/>
          <w:sz w:val="20"/>
          <w:szCs w:val="20"/>
        </w:rPr>
      </w:pPr>
      <w:r w:rsidRPr="00522E08">
        <w:rPr>
          <w:rFonts w:ascii="Times New Roman" w:hAnsi="Times New Roman"/>
          <w:sz w:val="20"/>
          <w:szCs w:val="20"/>
        </w:rPr>
        <w:t>ln (q</w:t>
      </w:r>
      <w:r w:rsidRPr="00BC215C">
        <w:rPr>
          <w:rFonts w:ascii="Times New Roman" w:hAnsi="Times New Roman"/>
          <w:sz w:val="20"/>
          <w:szCs w:val="20"/>
          <w:vertAlign w:val="subscript"/>
        </w:rPr>
        <w:t>e</w:t>
      </w:r>
      <w:r w:rsidRPr="00522E08">
        <w:rPr>
          <w:rFonts w:ascii="Times New Roman" w:hAnsi="Times New Roman"/>
          <w:sz w:val="20"/>
          <w:szCs w:val="20"/>
        </w:rPr>
        <w:t xml:space="preserve"> - q</w:t>
      </w:r>
      <w:r w:rsidRPr="00BC215C">
        <w:rPr>
          <w:rFonts w:ascii="Times New Roman" w:hAnsi="Times New Roman"/>
          <w:sz w:val="20"/>
          <w:szCs w:val="20"/>
          <w:vertAlign w:val="subscript"/>
        </w:rPr>
        <w:t>t</w:t>
      </w:r>
      <w:r w:rsidRPr="00522E08">
        <w:rPr>
          <w:rFonts w:ascii="Times New Roman" w:hAnsi="Times New Roman"/>
          <w:sz w:val="20"/>
          <w:szCs w:val="20"/>
        </w:rPr>
        <w:t>) = ln q</w:t>
      </w:r>
      <w:r w:rsidRPr="00BC215C">
        <w:rPr>
          <w:rFonts w:ascii="Times New Roman" w:hAnsi="Times New Roman"/>
          <w:sz w:val="20"/>
          <w:szCs w:val="20"/>
          <w:vertAlign w:val="subscript"/>
        </w:rPr>
        <w:t xml:space="preserve">e </w:t>
      </w:r>
      <w:r w:rsidRPr="00522E08">
        <w:rPr>
          <w:rFonts w:ascii="Times New Roman" w:hAnsi="Times New Roman"/>
          <w:sz w:val="20"/>
          <w:szCs w:val="20"/>
        </w:rPr>
        <w:t>– k1t</w:t>
      </w:r>
      <w:r w:rsidRPr="00522E08">
        <w:rPr>
          <w:rFonts w:ascii="Times New Roman" w:hAnsi="Times New Roman"/>
          <w:sz w:val="20"/>
          <w:szCs w:val="20"/>
        </w:rPr>
        <w:tab/>
      </w:r>
      <w:r w:rsidRPr="00522E08">
        <w:rPr>
          <w:rFonts w:ascii="Times New Roman" w:hAnsi="Times New Roman"/>
          <w:sz w:val="20"/>
          <w:szCs w:val="20"/>
        </w:rPr>
        <w:tab/>
      </w:r>
      <w:r w:rsidRPr="00522E08">
        <w:rPr>
          <w:rFonts w:ascii="Times New Roman" w:hAnsi="Times New Roman"/>
          <w:sz w:val="20"/>
          <w:szCs w:val="20"/>
        </w:rPr>
        <w:tab/>
      </w:r>
      <w:r>
        <w:rPr>
          <w:rFonts w:ascii="Times New Roman" w:hAnsi="Times New Roman"/>
          <w:sz w:val="20"/>
          <w:szCs w:val="20"/>
        </w:rPr>
        <w:t xml:space="preserve">            (6</w:t>
      </w:r>
      <w:r w:rsidRPr="00522E08">
        <w:rPr>
          <w:rFonts w:ascii="Times New Roman" w:hAnsi="Times New Roman"/>
          <w:sz w:val="20"/>
          <w:szCs w:val="20"/>
        </w:rPr>
        <w:t>)</w:t>
      </w:r>
    </w:p>
    <w:p w14:paraId="7D618EB5" w14:textId="77777777" w:rsidR="00E53D65" w:rsidRPr="00522E08" w:rsidRDefault="00E53D65" w:rsidP="00E53D65">
      <w:pPr>
        <w:spacing w:after="0"/>
        <w:jc w:val="both"/>
        <w:rPr>
          <w:rFonts w:ascii="Times New Roman" w:hAnsi="Times New Roman"/>
          <w:sz w:val="20"/>
          <w:szCs w:val="20"/>
        </w:rPr>
      </w:pPr>
    </w:p>
    <w:p w14:paraId="22ACA147" w14:textId="6E706BB1" w:rsidR="00E53D65" w:rsidRDefault="00E53D65" w:rsidP="00E53D65">
      <w:pPr>
        <w:spacing w:after="0"/>
        <w:jc w:val="both"/>
        <w:rPr>
          <w:rFonts w:ascii="Times New Roman" w:hAnsi="Times New Roman"/>
          <w:sz w:val="20"/>
          <w:szCs w:val="20"/>
        </w:rPr>
      </w:pPr>
      <w:r w:rsidRPr="00522E08">
        <w:rPr>
          <w:rFonts w:ascii="Times New Roman" w:hAnsi="Times New Roman"/>
          <w:sz w:val="20"/>
          <w:szCs w:val="20"/>
        </w:rPr>
        <w:t>This equation posited that the adsorption rate is based on the adsorption capacity, where q</w:t>
      </w:r>
      <w:r w:rsidRPr="00BC215C">
        <w:rPr>
          <w:rFonts w:ascii="Times New Roman" w:hAnsi="Times New Roman"/>
          <w:sz w:val="20"/>
          <w:szCs w:val="20"/>
          <w:vertAlign w:val="subscript"/>
        </w:rPr>
        <w:t>e</w:t>
      </w:r>
      <w:r w:rsidRPr="00522E08">
        <w:rPr>
          <w:rFonts w:ascii="Times New Roman" w:hAnsi="Times New Roman"/>
          <w:sz w:val="20"/>
          <w:szCs w:val="20"/>
        </w:rPr>
        <w:t xml:space="preserve"> and q</w:t>
      </w:r>
      <w:r w:rsidRPr="00BC215C">
        <w:rPr>
          <w:rFonts w:ascii="Times New Roman" w:hAnsi="Times New Roman"/>
          <w:sz w:val="20"/>
          <w:szCs w:val="20"/>
          <w:vertAlign w:val="subscript"/>
        </w:rPr>
        <w:t>t</w:t>
      </w:r>
      <w:r w:rsidRPr="00522E08">
        <w:rPr>
          <w:rFonts w:ascii="Times New Roman" w:hAnsi="Times New Roman"/>
          <w:sz w:val="20"/>
          <w:szCs w:val="20"/>
        </w:rPr>
        <w:t xml:space="preserve"> (mg/g) are the amounts of adsorbate adsorbed at equilibrium and any time, t (h), respectively and k1(1/h) is the constant adsorption rate.  The plot of ln (q</w:t>
      </w:r>
      <w:r w:rsidRPr="00BC215C">
        <w:rPr>
          <w:rFonts w:ascii="Times New Roman" w:hAnsi="Times New Roman"/>
          <w:sz w:val="20"/>
          <w:szCs w:val="20"/>
          <w:vertAlign w:val="subscript"/>
        </w:rPr>
        <w:t xml:space="preserve">e </w:t>
      </w:r>
      <w:r w:rsidRPr="00522E08">
        <w:rPr>
          <w:rFonts w:ascii="Times New Roman" w:hAnsi="Times New Roman"/>
          <w:sz w:val="20"/>
          <w:szCs w:val="20"/>
        </w:rPr>
        <w:t>– q</w:t>
      </w:r>
      <w:r w:rsidRPr="00BC215C">
        <w:rPr>
          <w:rFonts w:ascii="Times New Roman" w:hAnsi="Times New Roman"/>
          <w:sz w:val="20"/>
          <w:szCs w:val="20"/>
          <w:vertAlign w:val="subscript"/>
        </w:rPr>
        <w:t>t</w:t>
      </w:r>
      <w:r w:rsidRPr="00522E08">
        <w:rPr>
          <w:rFonts w:ascii="Times New Roman" w:hAnsi="Times New Roman"/>
          <w:sz w:val="20"/>
          <w:szCs w:val="20"/>
        </w:rPr>
        <w:t>) versus t gives the slope of k1 and intercept of ln q</w:t>
      </w:r>
      <w:r w:rsidRPr="00BC215C">
        <w:rPr>
          <w:rFonts w:ascii="Times New Roman" w:hAnsi="Times New Roman"/>
          <w:sz w:val="20"/>
          <w:szCs w:val="20"/>
          <w:vertAlign w:val="subscript"/>
        </w:rPr>
        <w:t>e</w:t>
      </w:r>
      <w:r w:rsidRPr="00BC215C">
        <w:rPr>
          <w:rFonts w:ascii="Times New Roman" w:hAnsi="Times New Roman"/>
          <w:sz w:val="20"/>
          <w:szCs w:val="20"/>
        </w:rPr>
        <w:t>.</w:t>
      </w:r>
      <w:r w:rsidRPr="00522E08">
        <w:rPr>
          <w:rFonts w:ascii="Times New Roman" w:hAnsi="Times New Roman"/>
          <w:sz w:val="20"/>
          <w:szCs w:val="20"/>
        </w:rPr>
        <w:t xml:space="preserve"> The pseudo-second-order kinetic expression for adsorption system has been applied in earlier studies including those concerning the adsorption of anions </w:t>
      </w:r>
      <w:r w:rsidRPr="00522E08">
        <w:rPr>
          <w:rFonts w:ascii="Times New Roman" w:hAnsi="Times New Roman"/>
          <w:sz w:val="20"/>
          <w:szCs w:val="20"/>
        </w:rPr>
        <w:fldChar w:fldCharType="begin"/>
      </w:r>
      <w:r w:rsidRPr="00522E08">
        <w:rPr>
          <w:rFonts w:ascii="Times New Roman" w:hAnsi="Times New Roman"/>
          <w:sz w:val="20"/>
          <w:szCs w:val="20"/>
        </w:rPr>
        <w:instrText xml:space="preserve"> ADDIN EN.CITE &lt;EndNote&gt;&lt;Cite&gt;&lt;Author&gt;Jiang&lt;/Author&gt;&lt;Year&gt;2014&lt;/Year&gt;&lt;RecNum&gt;1208&lt;/RecNum&gt;&lt;DisplayText&gt;[30]&lt;/DisplayText&gt;&lt;record&gt;&lt;rec-number&gt;1208&lt;/rec-number&gt;&lt;foreign-keys&gt;&lt;key app="EN" db-id="pwrevsx20tsrdmer2s75dzpfrrpzavrefw05" timestamp="1627607077"&gt;1208&lt;/key&gt;&lt;/foreign-keys&gt;&lt;ref-type name="Journal Article"&gt;17&lt;/ref-type&gt;&lt;contributors&gt;&lt;authors&gt;&lt;author&gt;Jiang, Cheng&lt;/author&gt;&lt;author&gt;Jia, Liyue&lt;/author&gt;&lt;author&gt;Zhang, Bo&lt;/author&gt;&lt;author&gt;He, Yiliang&lt;/author&gt;&lt;author&gt;Kirumba, George&lt;/author&gt;&lt;/authors&gt;&lt;/contributors&gt;&lt;titles&gt;&lt;title&gt;Comparison of quartz sand, anthracite, shale and biological ceramsite for adsorptive removal of phosphorus from aqueous solution&lt;/title&gt;&lt;secondary-title&gt;Journal of Environmental Sciences&lt;/secondary-title&gt;&lt;/titles&gt;&lt;periodical&gt;&lt;full-title&gt;Journal of Environmental Sciences&lt;/full-title&gt;&lt;/periodical&gt;&lt;pages&gt;466-477&lt;/pages&gt;&lt;volume&gt;26&lt;/volume&gt;&lt;number&gt;2&lt;/number&gt;&lt;dates&gt;&lt;year&gt;2014&lt;/year&gt;&lt;/dates&gt;&lt;isbn&gt;1001-0742&lt;/isbn&gt;&lt;urls&gt;&lt;/urls&gt;&lt;/record&gt;&lt;/Cite&gt;&lt;/EndNote&gt;</w:instrText>
      </w:r>
      <w:r w:rsidRPr="00522E08">
        <w:rPr>
          <w:rFonts w:ascii="Times New Roman" w:hAnsi="Times New Roman"/>
          <w:sz w:val="20"/>
          <w:szCs w:val="20"/>
        </w:rPr>
        <w:fldChar w:fldCharType="separate"/>
      </w:r>
      <w:r w:rsidRPr="00522E08">
        <w:rPr>
          <w:rFonts w:ascii="Times New Roman" w:hAnsi="Times New Roman"/>
          <w:noProof/>
          <w:sz w:val="20"/>
          <w:szCs w:val="20"/>
        </w:rPr>
        <w:t>[30]</w:t>
      </w:r>
      <w:r w:rsidRPr="00522E08">
        <w:rPr>
          <w:rFonts w:ascii="Times New Roman" w:hAnsi="Times New Roman"/>
          <w:sz w:val="20"/>
          <w:szCs w:val="20"/>
        </w:rPr>
        <w:fldChar w:fldCharType="end"/>
      </w:r>
      <w:r w:rsidRPr="00522E08">
        <w:rPr>
          <w:rFonts w:ascii="Times New Roman" w:hAnsi="Times New Roman"/>
          <w:sz w:val="20"/>
          <w:szCs w:val="20"/>
        </w:rPr>
        <w:t>. In this study, the kinetics for the Ca</w:t>
      </w:r>
      <w:r w:rsidRPr="00E53D65">
        <w:rPr>
          <w:rFonts w:ascii="Times New Roman" w:hAnsi="Times New Roman"/>
          <w:sz w:val="20"/>
          <w:szCs w:val="20"/>
          <w:vertAlign w:val="superscript"/>
        </w:rPr>
        <w:t xml:space="preserve">2+ </w:t>
      </w:r>
      <w:r w:rsidRPr="00522E08">
        <w:rPr>
          <w:rFonts w:ascii="Times New Roman" w:hAnsi="Times New Roman"/>
          <w:sz w:val="20"/>
          <w:szCs w:val="20"/>
        </w:rPr>
        <w:t>and Mg</w:t>
      </w:r>
      <w:r w:rsidRPr="00E53D65">
        <w:rPr>
          <w:rFonts w:ascii="Times New Roman" w:hAnsi="Times New Roman"/>
          <w:sz w:val="20"/>
          <w:szCs w:val="20"/>
          <w:vertAlign w:val="superscript"/>
        </w:rPr>
        <w:t xml:space="preserve">2+ </w:t>
      </w:r>
      <w:r w:rsidRPr="00522E08">
        <w:rPr>
          <w:rFonts w:ascii="Times New Roman" w:hAnsi="Times New Roman"/>
          <w:sz w:val="20"/>
          <w:szCs w:val="20"/>
        </w:rPr>
        <w:t>ion adsorption was described using a pseudo-second-order mechanism. Pseudo – second-order kinetic model, which is based on the equilibrium adsorption is described in equation 7 below:</w:t>
      </w:r>
    </w:p>
    <w:p w14:paraId="69E05BD6" w14:textId="77777777" w:rsidR="00E53D65" w:rsidRPr="00522E08" w:rsidRDefault="00E53D65" w:rsidP="00E53D65">
      <w:pPr>
        <w:spacing w:after="0"/>
        <w:jc w:val="both"/>
        <w:rPr>
          <w:rFonts w:ascii="Times New Roman" w:hAnsi="Times New Roman"/>
          <w:sz w:val="20"/>
          <w:szCs w:val="20"/>
        </w:rPr>
      </w:pPr>
    </w:p>
    <w:p w14:paraId="38A90149" w14:textId="47543D99" w:rsidR="00E53D65" w:rsidRPr="00522E08" w:rsidRDefault="009664D5" w:rsidP="00E53D65">
      <w:pPr>
        <w:spacing w:after="0"/>
        <w:jc w:val="both"/>
        <w:rPr>
          <w:rFonts w:ascii="Times New Roman" w:hAnsi="Times New Roman"/>
          <w:sz w:val="20"/>
          <w:szCs w:val="20"/>
        </w:rPr>
      </w:pPr>
      <m:oMath>
        <m:f>
          <m:fPr>
            <m:ctrlPr>
              <w:rPr>
                <w:rFonts w:ascii="Cambria Math" w:eastAsia="Calibri" w:hAnsi="Cambria Math"/>
                <w:i/>
                <w:sz w:val="20"/>
                <w:szCs w:val="20"/>
                <w:lang w:val="zh-CN"/>
              </w:rPr>
            </m:ctrlPr>
          </m:fPr>
          <m:num>
            <m:r>
              <w:rPr>
                <w:rFonts w:ascii="Cambria Math" w:hAnsi="Cambria Math"/>
                <w:sz w:val="20"/>
                <w:szCs w:val="20"/>
              </w:rPr>
              <m:t>t</m:t>
            </m:r>
          </m:num>
          <m:den>
            <m:sSub>
              <m:sSubPr>
                <m:ctrlPr>
                  <w:rPr>
                    <w:rFonts w:ascii="Cambria Math" w:eastAsia="Calibri" w:hAnsi="Cambria Math"/>
                    <w:i/>
                    <w:sz w:val="20"/>
                    <w:szCs w:val="20"/>
                    <w:lang w:val="zh-CN"/>
                  </w:rPr>
                </m:ctrlPr>
              </m:sSubPr>
              <m:e>
                <m:r>
                  <w:rPr>
                    <w:rFonts w:ascii="Cambria Math" w:hAnsi="Cambria Math"/>
                    <w:sz w:val="20"/>
                    <w:szCs w:val="20"/>
                  </w:rPr>
                  <m:t>q</m:t>
                </m:r>
              </m:e>
              <m:sub>
                <m:r>
                  <w:rPr>
                    <w:rFonts w:ascii="Cambria Math" w:hAnsi="Cambria Math"/>
                    <w:sz w:val="20"/>
                    <w:szCs w:val="20"/>
                  </w:rPr>
                  <m:t>t</m:t>
                </m:r>
              </m:sub>
            </m:sSub>
          </m:den>
        </m:f>
        <m:r>
          <w:rPr>
            <w:rFonts w:ascii="Cambria Math" w:hAnsi="Cambria Math"/>
            <w:sz w:val="20"/>
            <w:szCs w:val="20"/>
          </w:rPr>
          <m:t xml:space="preserve">= </m:t>
        </m:r>
        <m:f>
          <m:fPr>
            <m:ctrlPr>
              <w:rPr>
                <w:rFonts w:ascii="Cambria Math" w:eastAsia="Calibri" w:hAnsi="Cambria Math"/>
                <w:i/>
                <w:sz w:val="20"/>
                <w:szCs w:val="20"/>
                <w:lang w:val="zh-CN"/>
              </w:rPr>
            </m:ctrlPr>
          </m:fPr>
          <m:num>
            <m:r>
              <w:rPr>
                <w:rFonts w:ascii="Cambria Math" w:hAnsi="Cambria Math"/>
                <w:sz w:val="20"/>
                <w:szCs w:val="20"/>
              </w:rPr>
              <m:t>1</m:t>
            </m:r>
          </m:num>
          <m:den>
            <m:sSub>
              <m:sSubPr>
                <m:ctrlPr>
                  <w:rPr>
                    <w:rFonts w:ascii="Cambria Math" w:eastAsia="Calibri" w:hAnsi="Cambria Math"/>
                    <w:i/>
                    <w:sz w:val="20"/>
                    <w:szCs w:val="20"/>
                    <w:lang w:val="zh-CN"/>
                  </w:rPr>
                </m:ctrlPr>
              </m:sSubPr>
              <m:e>
                <m:r>
                  <w:rPr>
                    <w:rFonts w:ascii="Cambria Math" w:hAnsi="Cambria Math"/>
                    <w:sz w:val="20"/>
                    <w:szCs w:val="20"/>
                  </w:rPr>
                  <m:t>k</m:t>
                </m:r>
              </m:e>
              <m:sub>
                <m:r>
                  <w:rPr>
                    <w:rFonts w:ascii="Cambria Math" w:hAnsi="Cambria Math"/>
                    <w:sz w:val="20"/>
                    <w:szCs w:val="20"/>
                  </w:rPr>
                  <m:t>2</m:t>
                </m:r>
              </m:sub>
            </m:sSub>
            <m:sSubSup>
              <m:sSubSupPr>
                <m:ctrlPr>
                  <w:rPr>
                    <w:rFonts w:ascii="Cambria Math" w:eastAsia="Calibri" w:hAnsi="Cambria Math"/>
                    <w:i/>
                    <w:sz w:val="20"/>
                    <w:szCs w:val="20"/>
                    <w:lang w:val="zh-CN"/>
                  </w:rPr>
                </m:ctrlPr>
              </m:sSubSupPr>
              <m:e>
                <m:r>
                  <w:rPr>
                    <w:rFonts w:ascii="Cambria Math" w:hAnsi="Cambria Math"/>
                    <w:sz w:val="20"/>
                    <w:szCs w:val="20"/>
                  </w:rPr>
                  <m:t>q</m:t>
                </m:r>
              </m:e>
              <m:sub>
                <m:r>
                  <w:rPr>
                    <w:rFonts w:ascii="Cambria Math" w:hAnsi="Cambria Math"/>
                    <w:sz w:val="20"/>
                    <w:szCs w:val="20"/>
                  </w:rPr>
                  <m:t>e</m:t>
                </m:r>
              </m:sub>
              <m:sup>
                <m:r>
                  <w:rPr>
                    <w:rFonts w:ascii="Cambria Math" w:hAnsi="Cambria Math"/>
                    <w:sz w:val="20"/>
                    <w:szCs w:val="20"/>
                  </w:rPr>
                  <m:t>2</m:t>
                </m:r>
              </m:sup>
            </m:sSubSup>
          </m:den>
        </m:f>
        <m:r>
          <w:rPr>
            <w:rFonts w:ascii="Cambria Math" w:hAnsi="Cambria Math"/>
            <w:sz w:val="20"/>
            <w:szCs w:val="20"/>
          </w:rPr>
          <m:t xml:space="preserve">+ </m:t>
        </m:r>
        <m:f>
          <m:fPr>
            <m:ctrlPr>
              <w:rPr>
                <w:rFonts w:ascii="Cambria Math" w:eastAsia="Calibri" w:hAnsi="Cambria Math"/>
                <w:i/>
                <w:sz w:val="20"/>
                <w:szCs w:val="20"/>
                <w:lang w:val="zh-CN"/>
              </w:rPr>
            </m:ctrlPr>
          </m:fPr>
          <m:num>
            <m:r>
              <w:rPr>
                <w:rFonts w:ascii="Cambria Math" w:hAnsi="Cambria Math"/>
                <w:sz w:val="20"/>
                <w:szCs w:val="20"/>
              </w:rPr>
              <m:t>1</m:t>
            </m:r>
          </m:num>
          <m:den>
            <m:sSub>
              <m:sSubPr>
                <m:ctrlPr>
                  <w:rPr>
                    <w:rFonts w:ascii="Cambria Math" w:eastAsia="Calibri" w:hAnsi="Cambria Math"/>
                    <w:i/>
                    <w:sz w:val="20"/>
                    <w:szCs w:val="20"/>
                    <w:lang w:val="zh-CN"/>
                  </w:rPr>
                </m:ctrlPr>
              </m:sSubPr>
              <m:e>
                <m:r>
                  <w:rPr>
                    <w:rFonts w:ascii="Cambria Math" w:hAnsi="Cambria Math"/>
                    <w:sz w:val="20"/>
                    <w:szCs w:val="20"/>
                  </w:rPr>
                  <m:t>q</m:t>
                </m:r>
              </m:e>
              <m:sub>
                <m:r>
                  <w:rPr>
                    <w:rFonts w:ascii="Cambria Math" w:hAnsi="Cambria Math"/>
                    <w:sz w:val="20"/>
                    <w:szCs w:val="20"/>
                  </w:rPr>
                  <m:t>e</m:t>
                </m:r>
              </m:sub>
            </m:sSub>
          </m:den>
        </m:f>
        <m:r>
          <w:rPr>
            <w:rFonts w:ascii="Cambria Math" w:hAnsi="Cambria Math"/>
            <w:sz w:val="20"/>
            <w:szCs w:val="20"/>
          </w:rPr>
          <m:t xml:space="preserve"> t</m:t>
        </m:r>
      </m:oMath>
      <w:r w:rsidR="00E53D65" w:rsidRPr="00522E08">
        <w:rPr>
          <w:rFonts w:ascii="Times New Roman" w:hAnsi="Times New Roman"/>
          <w:sz w:val="20"/>
          <w:szCs w:val="20"/>
        </w:rPr>
        <w:tab/>
      </w:r>
      <w:r w:rsidR="00E53D65" w:rsidRPr="00522E08">
        <w:rPr>
          <w:rFonts w:ascii="Times New Roman" w:hAnsi="Times New Roman"/>
          <w:sz w:val="20"/>
          <w:szCs w:val="20"/>
        </w:rPr>
        <w:tab/>
      </w:r>
      <w:r w:rsidR="00E53D65" w:rsidRPr="00522E08">
        <w:rPr>
          <w:rFonts w:ascii="Times New Roman" w:hAnsi="Times New Roman"/>
          <w:sz w:val="20"/>
          <w:szCs w:val="20"/>
        </w:rPr>
        <w:tab/>
      </w:r>
      <w:r w:rsidR="00E53D65" w:rsidRPr="00522E08">
        <w:rPr>
          <w:rFonts w:ascii="Times New Roman" w:hAnsi="Times New Roman"/>
          <w:sz w:val="20"/>
          <w:szCs w:val="20"/>
        </w:rPr>
        <w:tab/>
        <w:t xml:space="preserve">  </w:t>
      </w:r>
      <w:r w:rsidR="00E53D65">
        <w:rPr>
          <w:rFonts w:ascii="Times New Roman" w:hAnsi="Times New Roman"/>
          <w:sz w:val="20"/>
          <w:szCs w:val="20"/>
        </w:rPr>
        <w:t xml:space="preserve">          </w:t>
      </w:r>
      <w:r w:rsidR="00E53D65" w:rsidRPr="00522E08">
        <w:rPr>
          <w:rFonts w:ascii="Times New Roman" w:hAnsi="Times New Roman"/>
          <w:sz w:val="20"/>
          <w:szCs w:val="20"/>
        </w:rPr>
        <w:t>(7)</w:t>
      </w:r>
    </w:p>
    <w:p w14:paraId="46A32350" w14:textId="77777777" w:rsidR="00E53D65" w:rsidRPr="00522E08" w:rsidRDefault="00E53D65" w:rsidP="00E53D65">
      <w:pPr>
        <w:spacing w:after="0"/>
        <w:jc w:val="both"/>
        <w:rPr>
          <w:rFonts w:ascii="Times New Roman" w:hAnsi="Times New Roman"/>
          <w:sz w:val="20"/>
          <w:szCs w:val="20"/>
        </w:rPr>
      </w:pPr>
    </w:p>
    <w:p w14:paraId="7B8E8D13" w14:textId="7A447311" w:rsidR="00E53D65" w:rsidRDefault="00E53D65" w:rsidP="00E53D65">
      <w:pPr>
        <w:spacing w:after="0"/>
        <w:jc w:val="both"/>
        <w:rPr>
          <w:rFonts w:ascii="Times New Roman" w:hAnsi="Times New Roman"/>
          <w:sz w:val="20"/>
          <w:szCs w:val="20"/>
        </w:rPr>
      </w:pPr>
      <w:r w:rsidRPr="00522E08">
        <w:rPr>
          <w:rFonts w:ascii="Times New Roman" w:eastAsia="SimSun" w:hAnsi="Times New Roman"/>
          <w:sz w:val="20"/>
          <w:szCs w:val="20"/>
        </w:rPr>
        <w:t>whereas, k</w:t>
      </w:r>
      <w:r w:rsidRPr="00E53D65">
        <w:rPr>
          <w:rFonts w:ascii="Times New Roman" w:eastAsia="SimSun" w:hAnsi="Times New Roman"/>
          <w:sz w:val="20"/>
          <w:szCs w:val="20"/>
          <w:vertAlign w:val="subscript"/>
        </w:rPr>
        <w:t xml:space="preserve">2 </w:t>
      </w:r>
      <w:r w:rsidRPr="00522E08">
        <w:rPr>
          <w:rFonts w:ascii="Times New Roman" w:eastAsia="SimSun" w:hAnsi="Times New Roman"/>
          <w:sz w:val="20"/>
          <w:szCs w:val="20"/>
        </w:rPr>
        <w:t xml:space="preserve">is the constant rate of </w:t>
      </w:r>
      <w:r w:rsidRPr="00522E08">
        <w:rPr>
          <w:rFonts w:ascii="Times New Roman" w:hAnsi="Times New Roman"/>
          <w:sz w:val="20"/>
          <w:szCs w:val="20"/>
        </w:rPr>
        <w:t>pseudo-second-order biosorption (g</w:t>
      </w:r>
      <w:r>
        <w:rPr>
          <w:rFonts w:ascii="Times New Roman" w:hAnsi="Times New Roman"/>
          <w:sz w:val="20"/>
          <w:szCs w:val="20"/>
        </w:rPr>
        <w:t xml:space="preserve"> </w:t>
      </w:r>
      <w:r w:rsidRPr="00522E08">
        <w:rPr>
          <w:rFonts w:ascii="Times New Roman" w:hAnsi="Times New Roman"/>
          <w:sz w:val="20"/>
          <w:szCs w:val="20"/>
        </w:rPr>
        <w:t>mg</w:t>
      </w:r>
      <w:r w:rsidRPr="00E53D65">
        <w:rPr>
          <w:rFonts w:ascii="Times New Roman" w:hAnsi="Times New Roman"/>
          <w:sz w:val="20"/>
          <w:szCs w:val="20"/>
          <w:vertAlign w:val="superscript"/>
        </w:rPr>
        <w:t>-1</w:t>
      </w:r>
      <w:r w:rsidRPr="00522E08">
        <w:rPr>
          <w:rFonts w:ascii="Times New Roman" w:hAnsi="Times New Roman"/>
          <w:sz w:val="20"/>
          <w:szCs w:val="20"/>
        </w:rPr>
        <w:t xml:space="preserve"> min</w:t>
      </w:r>
      <w:r w:rsidRPr="00E53D65">
        <w:rPr>
          <w:rFonts w:ascii="Times New Roman" w:hAnsi="Times New Roman"/>
          <w:sz w:val="20"/>
          <w:szCs w:val="20"/>
          <w:vertAlign w:val="superscript"/>
        </w:rPr>
        <w:t>-1</w:t>
      </w:r>
      <w:r w:rsidRPr="00522E08">
        <w:rPr>
          <w:rFonts w:ascii="Times New Roman" w:hAnsi="Times New Roman"/>
          <w:sz w:val="20"/>
          <w:szCs w:val="20"/>
        </w:rPr>
        <w:t>). Pseudo-second order constant rate k</w:t>
      </w:r>
      <w:r w:rsidRPr="00E53D65">
        <w:rPr>
          <w:rFonts w:ascii="Times New Roman" w:hAnsi="Times New Roman"/>
          <w:sz w:val="20"/>
          <w:szCs w:val="20"/>
          <w:vertAlign w:val="subscript"/>
        </w:rPr>
        <w:t xml:space="preserve">2 </w:t>
      </w:r>
      <w:r w:rsidRPr="00522E08">
        <w:rPr>
          <w:rFonts w:ascii="Times New Roman" w:hAnsi="Times New Roman"/>
          <w:sz w:val="20"/>
          <w:szCs w:val="20"/>
        </w:rPr>
        <w:t>and qe values were calculated from the slope and intercept of the plots t/q versus t. Adsorption experiments for the kinetic study were carried out by shaking a 250 mL conical flask with 100 mL groundwater filled with 4 g sand, 3.6 g zeolite and 1g RHAC. The Ca</w:t>
      </w:r>
      <w:r w:rsidRPr="00E53D65">
        <w:rPr>
          <w:rFonts w:ascii="Times New Roman" w:hAnsi="Times New Roman"/>
          <w:sz w:val="20"/>
          <w:szCs w:val="20"/>
          <w:vertAlign w:val="superscript"/>
        </w:rPr>
        <w:t>2+</w:t>
      </w:r>
      <w:r w:rsidRPr="00522E08">
        <w:rPr>
          <w:rFonts w:ascii="Times New Roman" w:hAnsi="Times New Roman"/>
          <w:sz w:val="20"/>
          <w:szCs w:val="20"/>
        </w:rPr>
        <w:t xml:space="preserve"> and Mg</w:t>
      </w:r>
      <w:r w:rsidRPr="00E53D65">
        <w:rPr>
          <w:rFonts w:ascii="Times New Roman" w:hAnsi="Times New Roman"/>
          <w:sz w:val="20"/>
          <w:szCs w:val="20"/>
          <w:vertAlign w:val="superscript"/>
        </w:rPr>
        <w:t>2+</w:t>
      </w:r>
      <w:r w:rsidRPr="00522E08">
        <w:rPr>
          <w:rFonts w:ascii="Times New Roman" w:hAnsi="Times New Roman"/>
          <w:sz w:val="20"/>
          <w:szCs w:val="20"/>
        </w:rPr>
        <w:t xml:space="preserve"> anions concentration in groundwater solutions are 303.8 mg/L and 405mg/L. The pre-determined contact times for the experiments were 30, 45, 60, and 75, 90, 105 and 120 minutes. The groundwater pH was maintained at 7.</w:t>
      </w:r>
    </w:p>
    <w:p w14:paraId="2EFF40CC" w14:textId="77777777" w:rsidR="009D7991" w:rsidRDefault="009D7991" w:rsidP="00E53D65">
      <w:pPr>
        <w:spacing w:after="0"/>
        <w:jc w:val="both"/>
        <w:rPr>
          <w:rFonts w:ascii="Times New Roman" w:hAnsi="Times New Roman"/>
          <w:sz w:val="20"/>
          <w:szCs w:val="20"/>
        </w:rPr>
      </w:pPr>
    </w:p>
    <w:p w14:paraId="5EB79607" w14:textId="77777777" w:rsidR="009D7991" w:rsidRPr="00F447A7" w:rsidRDefault="009D7991" w:rsidP="009D7991">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14:paraId="440381AE" w14:textId="77777777" w:rsidR="009D7991" w:rsidRPr="00697333" w:rsidRDefault="009D7991" w:rsidP="009D7991">
      <w:pPr>
        <w:pStyle w:val="Heading2"/>
        <w:spacing w:before="0" w:line="276" w:lineRule="auto"/>
        <w:jc w:val="both"/>
        <w:rPr>
          <w:rFonts w:ascii="Times New Roman" w:hAnsi="Times New Roman"/>
          <w:b/>
          <w:bCs/>
          <w:smallCaps w:val="0"/>
          <w:sz w:val="20"/>
          <w:szCs w:val="20"/>
        </w:rPr>
      </w:pPr>
      <w:r w:rsidRPr="00697333">
        <w:rPr>
          <w:rFonts w:ascii="Times New Roman" w:hAnsi="Times New Roman"/>
          <w:b/>
          <w:bCs/>
          <w:smallCaps w:val="0"/>
          <w:sz w:val="20"/>
          <w:szCs w:val="20"/>
        </w:rPr>
        <w:t>Groundwater characterization</w:t>
      </w:r>
    </w:p>
    <w:p w14:paraId="5592C2B5" w14:textId="17555C33" w:rsidR="009D7991" w:rsidRDefault="009D7991" w:rsidP="009D7991">
      <w:pPr>
        <w:spacing w:after="0"/>
        <w:jc w:val="both"/>
        <w:rPr>
          <w:rFonts w:ascii="Times New Roman" w:hAnsi="Times New Roman"/>
          <w:sz w:val="20"/>
          <w:szCs w:val="20"/>
        </w:rPr>
      </w:pPr>
      <w:r w:rsidRPr="00697333">
        <w:rPr>
          <w:rFonts w:ascii="Times New Roman" w:hAnsi="Times New Roman"/>
          <w:sz w:val="20"/>
          <w:szCs w:val="20"/>
        </w:rPr>
        <w:t>Table 3 presents the result for groundwater from the</w:t>
      </w:r>
      <w:r w:rsidRPr="00697333">
        <w:rPr>
          <w:rFonts w:ascii="Times New Roman" w:hAnsi="Times New Roman"/>
          <w:sz w:val="20"/>
          <w:szCs w:val="20"/>
          <w:lang w:val="en-MY"/>
        </w:rPr>
        <w:t xml:space="preserve"> </w:t>
      </w:r>
      <w:r w:rsidRPr="00697333">
        <w:rPr>
          <w:rFonts w:ascii="Times New Roman" w:hAnsi="Times New Roman"/>
          <w:sz w:val="20"/>
          <w:szCs w:val="20"/>
        </w:rPr>
        <w:t xml:space="preserve">study area. </w:t>
      </w:r>
      <w:r w:rsidR="00BB35FF">
        <w:rPr>
          <w:rFonts w:ascii="Times New Roman" w:hAnsi="Times New Roman"/>
          <w:sz w:val="20"/>
          <w:szCs w:val="20"/>
        </w:rPr>
        <w:t xml:space="preserve"> </w:t>
      </w:r>
      <w:r w:rsidRPr="00697333">
        <w:rPr>
          <w:rFonts w:ascii="Times New Roman" w:hAnsi="Times New Roman"/>
          <w:sz w:val="20"/>
          <w:szCs w:val="20"/>
        </w:rPr>
        <w:t xml:space="preserve">From </w:t>
      </w:r>
      <w:r w:rsidR="00BB35FF">
        <w:rPr>
          <w:rFonts w:ascii="Times New Roman" w:hAnsi="Times New Roman"/>
          <w:sz w:val="20"/>
          <w:szCs w:val="20"/>
        </w:rPr>
        <w:t xml:space="preserve"> </w:t>
      </w:r>
      <w:r w:rsidRPr="00697333">
        <w:rPr>
          <w:rFonts w:ascii="Times New Roman" w:hAnsi="Times New Roman"/>
          <w:sz w:val="20"/>
          <w:szCs w:val="20"/>
        </w:rPr>
        <w:t xml:space="preserve">the Table 3, </w:t>
      </w:r>
      <w:r w:rsidR="00BB35FF">
        <w:rPr>
          <w:rFonts w:ascii="Times New Roman" w:hAnsi="Times New Roman"/>
          <w:sz w:val="20"/>
          <w:szCs w:val="20"/>
        </w:rPr>
        <w:t xml:space="preserve"> </w:t>
      </w:r>
      <w:r w:rsidRPr="00697333">
        <w:rPr>
          <w:rFonts w:ascii="Times New Roman" w:hAnsi="Times New Roman"/>
          <w:sz w:val="20"/>
          <w:szCs w:val="20"/>
        </w:rPr>
        <w:t xml:space="preserve">only </w:t>
      </w:r>
      <w:r w:rsidR="00BB35FF">
        <w:rPr>
          <w:rFonts w:ascii="Times New Roman" w:hAnsi="Times New Roman"/>
          <w:sz w:val="20"/>
          <w:szCs w:val="20"/>
        </w:rPr>
        <w:t xml:space="preserve"> </w:t>
      </w:r>
      <w:r w:rsidRPr="00697333">
        <w:rPr>
          <w:rFonts w:ascii="Times New Roman" w:hAnsi="Times New Roman"/>
          <w:sz w:val="20"/>
          <w:szCs w:val="20"/>
        </w:rPr>
        <w:t xml:space="preserve">a certain </w:t>
      </w:r>
      <w:r w:rsidR="00BB35FF">
        <w:rPr>
          <w:rFonts w:ascii="Times New Roman" w:hAnsi="Times New Roman"/>
          <w:sz w:val="20"/>
          <w:szCs w:val="20"/>
        </w:rPr>
        <w:t xml:space="preserve"> </w:t>
      </w:r>
      <w:r w:rsidRPr="00697333">
        <w:rPr>
          <w:rFonts w:ascii="Times New Roman" w:hAnsi="Times New Roman"/>
          <w:sz w:val="20"/>
          <w:szCs w:val="20"/>
        </w:rPr>
        <w:t xml:space="preserve">element in </w:t>
      </w:r>
      <w:r w:rsidR="00BB35FF">
        <w:rPr>
          <w:rFonts w:ascii="Times New Roman" w:hAnsi="Times New Roman"/>
          <w:sz w:val="20"/>
          <w:szCs w:val="20"/>
        </w:rPr>
        <w:t xml:space="preserve"> </w:t>
      </w:r>
      <w:r w:rsidRPr="00697333">
        <w:rPr>
          <w:rFonts w:ascii="Times New Roman" w:hAnsi="Times New Roman"/>
          <w:sz w:val="20"/>
          <w:szCs w:val="20"/>
        </w:rPr>
        <w:t xml:space="preserve">the groundwater </w:t>
      </w:r>
      <w:r w:rsidR="00BB35FF">
        <w:rPr>
          <w:rFonts w:ascii="Times New Roman" w:hAnsi="Times New Roman"/>
          <w:sz w:val="20"/>
          <w:szCs w:val="20"/>
        </w:rPr>
        <w:t xml:space="preserve"> </w:t>
      </w:r>
      <w:r w:rsidRPr="00697333">
        <w:rPr>
          <w:rFonts w:ascii="Times New Roman" w:hAnsi="Times New Roman"/>
          <w:sz w:val="20"/>
          <w:szCs w:val="20"/>
        </w:rPr>
        <w:t xml:space="preserve">is </w:t>
      </w:r>
      <w:r w:rsidR="00BB35FF">
        <w:rPr>
          <w:rFonts w:ascii="Times New Roman" w:hAnsi="Times New Roman"/>
          <w:sz w:val="20"/>
          <w:szCs w:val="20"/>
        </w:rPr>
        <w:t xml:space="preserve"> </w:t>
      </w:r>
      <w:r w:rsidRPr="00697333">
        <w:rPr>
          <w:rFonts w:ascii="Times New Roman" w:hAnsi="Times New Roman"/>
          <w:sz w:val="20"/>
          <w:szCs w:val="20"/>
        </w:rPr>
        <w:t xml:space="preserve">above </w:t>
      </w:r>
      <w:r w:rsidR="00BB35FF">
        <w:rPr>
          <w:rFonts w:ascii="Times New Roman" w:hAnsi="Times New Roman"/>
          <w:sz w:val="20"/>
          <w:szCs w:val="20"/>
        </w:rPr>
        <w:t xml:space="preserve"> </w:t>
      </w:r>
      <w:r w:rsidRPr="00697333">
        <w:rPr>
          <w:rFonts w:ascii="Times New Roman" w:hAnsi="Times New Roman"/>
          <w:sz w:val="20"/>
          <w:szCs w:val="20"/>
        </w:rPr>
        <w:t>the permittable value by WHO.</w:t>
      </w:r>
      <w:r w:rsidR="00EF154E">
        <w:rPr>
          <w:rFonts w:ascii="Times New Roman" w:hAnsi="Times New Roman"/>
          <w:sz w:val="20"/>
          <w:szCs w:val="20"/>
        </w:rPr>
        <w:t xml:space="preserve"> </w:t>
      </w:r>
      <w:r w:rsidRPr="00697333">
        <w:rPr>
          <w:rFonts w:ascii="Times New Roman" w:hAnsi="Times New Roman"/>
          <w:sz w:val="20"/>
          <w:szCs w:val="20"/>
        </w:rPr>
        <w:t xml:space="preserve">Turbidity values are higher due to suspended sediments, such as particles of clay, soil, and silt commonly entered the water from disturbed sites </w:t>
      </w:r>
      <w:r w:rsidRPr="00697333">
        <w:rPr>
          <w:rFonts w:ascii="Times New Roman" w:hAnsi="Times New Roman"/>
          <w:sz w:val="20"/>
          <w:szCs w:val="20"/>
        </w:rPr>
        <w:t xml:space="preserve">and the effect of the water quality.  It is important to note that a higher turbidity level will not influence the groundwater quality.  The content in total dissolved solids (TDS) is ion and cations, which are calcium, magnesium, sodium, potassium, hydrogen carbonate, chloride sulphate and nitrate anion in groundwater. From the Table 3, the amount of </w:t>
      </w:r>
      <w:r w:rsidRPr="00697333">
        <w:rPr>
          <w:rFonts w:ascii="Times New Roman" w:hAnsi="Times New Roman"/>
          <w:sz w:val="20"/>
          <w:szCs w:val="20"/>
          <w:lang w:eastAsia="en-MY"/>
        </w:rPr>
        <w:t>Ca</w:t>
      </w:r>
      <w:r w:rsidRPr="00697333">
        <w:rPr>
          <w:rFonts w:ascii="Times New Roman" w:hAnsi="Times New Roman"/>
          <w:sz w:val="20"/>
          <w:szCs w:val="20"/>
          <w:vertAlign w:val="superscript"/>
          <w:lang w:eastAsia="en-MY"/>
        </w:rPr>
        <w:t>2+</w:t>
      </w:r>
      <w:r w:rsidRPr="00697333">
        <w:rPr>
          <w:rFonts w:ascii="Times New Roman" w:hAnsi="Times New Roman"/>
          <w:sz w:val="20"/>
          <w:szCs w:val="20"/>
          <w:lang w:eastAsia="en-MY"/>
        </w:rPr>
        <w:t>, Mg</w:t>
      </w:r>
      <w:r w:rsidRPr="00697333">
        <w:rPr>
          <w:rFonts w:ascii="Times New Roman" w:hAnsi="Times New Roman"/>
          <w:sz w:val="20"/>
          <w:szCs w:val="20"/>
          <w:vertAlign w:val="superscript"/>
          <w:lang w:eastAsia="en-MY"/>
        </w:rPr>
        <w:t xml:space="preserve">2+ </w:t>
      </w:r>
      <w:r w:rsidRPr="00697333">
        <w:rPr>
          <w:rFonts w:ascii="Times New Roman" w:hAnsi="Times New Roman"/>
          <w:sz w:val="20"/>
          <w:szCs w:val="20"/>
        </w:rPr>
        <w:t xml:space="preserve">and potassium is higher than the permittable value by WHO. This could be attributed to the water movement through soil and rock which will dissolve small amounts of naturally occurring minerals and carries them into it. Furthermore, </w:t>
      </w:r>
      <w:hyperlink r:id="rId22" w:history="1">
        <w:r w:rsidRPr="00697333">
          <w:rPr>
            <w:rFonts w:ascii="Times New Roman" w:hAnsi="Times New Roman"/>
            <w:sz w:val="20"/>
            <w:szCs w:val="20"/>
          </w:rPr>
          <w:t>water has a great tendency to dissolve</w:t>
        </w:r>
      </w:hyperlink>
      <w:r w:rsidRPr="00697333">
        <w:rPr>
          <w:rFonts w:ascii="Times New Roman" w:hAnsi="Times New Roman"/>
          <w:sz w:val="20"/>
          <w:szCs w:val="20"/>
        </w:rPr>
        <w:t xml:space="preserve"> calcium and magnesium </w:t>
      </w:r>
      <w:r w:rsidRPr="00697333">
        <w:rPr>
          <w:rFonts w:ascii="Times New Roman" w:hAnsi="Times New Roman"/>
          <w:sz w:val="20"/>
          <w:szCs w:val="20"/>
        </w:rPr>
        <w:fldChar w:fldCharType="begin"/>
      </w:r>
      <w:r w:rsidRPr="00697333">
        <w:rPr>
          <w:rFonts w:ascii="Times New Roman" w:hAnsi="Times New Roman"/>
          <w:sz w:val="20"/>
          <w:szCs w:val="20"/>
        </w:rPr>
        <w:instrText xml:space="preserve"> ADDIN EN.CITE &lt;EndNote&gt;&lt;Cite&gt;&lt;Author&gt;Aziz&lt;/Author&gt;&lt;Year&gt;2017&lt;/Year&gt;&lt;RecNum&gt;1186&lt;/RecNum&gt;&lt;DisplayText&gt;[3]&lt;/DisplayText&gt;&lt;record&gt;&lt;rec-number&gt;1186&lt;/rec-number&gt;&lt;foreign-keys&gt;&lt;key app="EN" db-id="pwrevsx20tsrdmer2s75dzpfrrpzavrefw05" timestamp="1627603219"&gt;1186&lt;/key&gt;&lt;/foreign-keys&gt;&lt;ref-type name="Conference Proceedings"&gt;10&lt;/ref-type&gt;&lt;contributors&gt;&lt;authors&gt;&lt;author&gt;Aziz, Nor Izzah Abdul&lt;/author&gt;&lt;author&gt;Othman, Norzila&lt;/author&gt;&lt;/authors&gt;&lt;/contributors&gt;&lt;titles&gt;&lt;title&gt;Groundwater Quality and Soil Characterization: A Case Study at Bukit Tembaga, Kuala Nerang, Kedah&lt;/title&gt;&lt;secondary-title&gt;MATEC Web of Conferences&lt;/secondary-title&gt;&lt;/titles&gt;&lt;pages&gt;05011&lt;/pages&gt;&lt;volume&gt;103&lt;/volume&gt;&lt;dates&gt;&lt;year&gt;2017&lt;/year&gt;&lt;/dates&gt;&lt;publisher&gt;EDP Sciences&lt;/publisher&gt;&lt;isbn&gt;2261-236X&lt;/isbn&gt;&lt;urls&gt;&lt;/urls&gt;&lt;/record&gt;&lt;/Cite&gt;&lt;/EndNote&gt;</w:instrText>
      </w:r>
      <w:r w:rsidRPr="00697333">
        <w:rPr>
          <w:rFonts w:ascii="Times New Roman" w:hAnsi="Times New Roman"/>
          <w:sz w:val="20"/>
          <w:szCs w:val="20"/>
        </w:rPr>
        <w:fldChar w:fldCharType="separate"/>
      </w:r>
      <w:r w:rsidRPr="00697333">
        <w:rPr>
          <w:rFonts w:ascii="Times New Roman" w:hAnsi="Times New Roman"/>
          <w:noProof/>
          <w:sz w:val="20"/>
          <w:szCs w:val="20"/>
        </w:rPr>
        <w:t>[3]</w:t>
      </w:r>
      <w:r w:rsidRPr="00697333">
        <w:rPr>
          <w:rFonts w:ascii="Times New Roman" w:hAnsi="Times New Roman"/>
          <w:sz w:val="20"/>
          <w:szCs w:val="20"/>
        </w:rPr>
        <w:fldChar w:fldCharType="end"/>
      </w:r>
      <w:r w:rsidRPr="00697333">
        <w:rPr>
          <w:rFonts w:ascii="Times New Roman" w:hAnsi="Times New Roman"/>
          <w:sz w:val="20"/>
          <w:szCs w:val="20"/>
        </w:rPr>
        <w:t>.</w:t>
      </w:r>
    </w:p>
    <w:p w14:paraId="3B732B06" w14:textId="77777777" w:rsidR="009D7991" w:rsidRDefault="009D7991" w:rsidP="009D7991">
      <w:pPr>
        <w:spacing w:after="0"/>
        <w:jc w:val="both"/>
        <w:rPr>
          <w:rFonts w:ascii="Times New Roman" w:hAnsi="Times New Roman"/>
          <w:sz w:val="20"/>
          <w:szCs w:val="20"/>
        </w:rPr>
      </w:pPr>
    </w:p>
    <w:p w14:paraId="11757F62" w14:textId="1A7A33DF" w:rsidR="009D7991" w:rsidRDefault="009D7991" w:rsidP="009D7991">
      <w:pPr>
        <w:spacing w:after="0"/>
        <w:jc w:val="both"/>
        <w:rPr>
          <w:rFonts w:ascii="Times New Roman" w:hAnsi="Times New Roman"/>
          <w:sz w:val="20"/>
          <w:lang w:val="en-MY"/>
        </w:rPr>
      </w:pPr>
      <w:r w:rsidRPr="00A45A3C">
        <w:rPr>
          <w:rFonts w:ascii="Times New Roman" w:hAnsi="Times New Roman"/>
          <w:sz w:val="20"/>
        </w:rPr>
        <w:t xml:space="preserve">Groundwater with higher content of Calcium and Magnesium can be classified as hard water </w:t>
      </w:r>
      <w:r w:rsidRPr="00A45A3C">
        <w:rPr>
          <w:rFonts w:ascii="Times New Roman" w:hAnsi="Times New Roman"/>
          <w:sz w:val="20"/>
        </w:rPr>
        <w:fldChar w:fldCharType="begin"/>
      </w:r>
      <w:r w:rsidRPr="00A45A3C">
        <w:rPr>
          <w:rFonts w:ascii="Times New Roman" w:hAnsi="Times New Roman"/>
          <w:sz w:val="20"/>
        </w:rPr>
        <w:instrText xml:space="preserve"> ADDIN EN.CITE &lt;EndNote&gt;&lt;Cite&gt;&lt;Author&gt;Mahasti&lt;/Author&gt;&lt;Year&gt;2017&lt;/Year&gt;&lt;RecNum&gt;1187&lt;/RecNum&gt;&lt;DisplayText&gt;[4]&lt;/DisplayText&gt;&lt;record&gt;&lt;rec-number&gt;1187&lt;/rec-number&gt;&lt;foreign-keys&gt;&lt;key app="EN" db-id="pwrevsx20tsrdmer2s75dzpfrrpzavrefw05" timestamp="1627603286"&gt;1187&lt;/key&gt;&lt;/foreign-keys&gt;&lt;ref-type name="Journal Article"&gt;17&lt;/ref-type&gt;&lt;contributors&gt;&lt;authors&gt;&lt;author&gt;Mahasti, Nicolaus NN&lt;/author&gt;&lt;author&gt;Shih, Yu-Jen&lt;/author&gt;&lt;author&gt;Vu, Xuan-Tung&lt;/author&gt;&lt;author&gt;Huang, Yao Hui&lt;/author&gt;&lt;/authors&gt;&lt;/contributors&gt;&lt;titles&gt;&lt;title&gt;Removal of calcium hardness from solution by fluidized-bed homogeneous crystallization (FBHC) process&lt;/title&gt;&lt;secondary-title&gt;Journal of the Taiwan Institute of Chemical Engineers&lt;/secondary-title&gt;&lt;/titles&gt;&lt;periodical&gt;&lt;full-title&gt;Journal of the Taiwan Institute of Chemical Engineers&lt;/full-title&gt;&lt;/periodical&gt;&lt;pages&gt;378-385&lt;/pages&gt;&lt;volume&gt;78&lt;/volume&gt;&lt;dates&gt;&lt;year&gt;2017&lt;/year&gt;&lt;/dates&gt;&lt;isbn&gt;1876-1070&lt;/isbn&gt;&lt;urls&gt;&lt;/urls&gt;&lt;/record&gt;&lt;/Cite&gt;&lt;/EndNote&gt;</w:instrText>
      </w:r>
      <w:r w:rsidRPr="00A45A3C">
        <w:rPr>
          <w:rFonts w:ascii="Times New Roman" w:hAnsi="Times New Roman"/>
          <w:sz w:val="20"/>
        </w:rPr>
        <w:fldChar w:fldCharType="separate"/>
      </w:r>
      <w:r w:rsidRPr="00A45A3C">
        <w:rPr>
          <w:rFonts w:ascii="Times New Roman" w:hAnsi="Times New Roman"/>
          <w:noProof/>
          <w:sz w:val="20"/>
        </w:rPr>
        <w:t>[4]</w:t>
      </w:r>
      <w:r w:rsidRPr="00A45A3C">
        <w:rPr>
          <w:rFonts w:ascii="Times New Roman" w:hAnsi="Times New Roman"/>
          <w:sz w:val="20"/>
        </w:rPr>
        <w:fldChar w:fldCharType="end"/>
      </w:r>
      <w:r w:rsidRPr="00A45A3C">
        <w:rPr>
          <w:rFonts w:ascii="Times New Roman" w:hAnsi="Times New Roman"/>
          <w:sz w:val="20"/>
        </w:rPr>
        <w:t xml:space="preserve">. Hard water has serious consequences on the human health and environment, and increase potential health risks caused by hard water like a kidney stone, dermatitis, a reproductive health issue and pancreatic cancer </w:t>
      </w:r>
      <w:r w:rsidRPr="00A45A3C">
        <w:rPr>
          <w:rFonts w:ascii="Times New Roman" w:hAnsi="Times New Roman"/>
          <w:sz w:val="20"/>
        </w:rPr>
        <w:fldChar w:fldCharType="begin"/>
      </w:r>
      <w:r w:rsidRPr="00A45A3C">
        <w:rPr>
          <w:rFonts w:ascii="Times New Roman" w:hAnsi="Times New Roman"/>
          <w:sz w:val="20"/>
        </w:rPr>
        <w:instrText xml:space="preserve"> ADDIN EN.CITE &lt;EndNote&gt;&lt;Cite&gt;&lt;Author&gt;Ab Kadir&lt;/Author&gt;&lt;Year&gt;2017&lt;/Year&gt;&lt;RecNum&gt;1209&lt;/RecNum&gt;&lt;DisplayText&gt;[31]&lt;/DisplayText&gt;&lt;record&gt;&lt;rec-number&gt;1209&lt;/rec-number&gt;&lt;foreign-keys&gt;&lt;key app="EN" db-id="pwrevsx20tsrdmer2s75dzpfrrpzavrefw05" timestamp="1627607210"&gt;1209&lt;/key&gt;&lt;/foreign-keys&gt;&lt;ref-type name="Journal Article"&gt;17&lt;/ref-type&gt;&lt;contributors&gt;&lt;authors&gt;&lt;author&gt;Ab Kadir, Nur Nadia&lt;/author&gt;&lt;author&gt;Shahadat, Mohammad&lt;/author&gt;&lt;author&gt;Ismail, Suzylawati&lt;/author&gt;&lt;/authors&gt;&lt;/contributors&gt;&lt;titles&gt;&lt;title&gt;Formulation study for softening of hard water using surfactant modified bentonite adsorbent coating&lt;/title&gt;&lt;secondary-title&gt;Applied Clay Science&lt;/secondary-title&gt;&lt;/titles&gt;&lt;periodical&gt;&lt;full-title&gt;Applied Clay Science&lt;/full-title&gt;&lt;/periodical&gt;&lt;pages&gt;168-175&lt;/pages&gt;&lt;volume&gt;137&lt;/volume&gt;&lt;dates&gt;&lt;year&gt;2017&lt;/year&gt;&lt;/dates&gt;&lt;isbn&gt;0169-1317&lt;/isbn&gt;&lt;urls&gt;&lt;/urls&gt;&lt;/record&gt;&lt;/Cite&gt;&lt;/EndNote&gt;</w:instrText>
      </w:r>
      <w:r w:rsidRPr="00A45A3C">
        <w:rPr>
          <w:rFonts w:ascii="Times New Roman" w:hAnsi="Times New Roman"/>
          <w:sz w:val="20"/>
        </w:rPr>
        <w:fldChar w:fldCharType="separate"/>
      </w:r>
      <w:r w:rsidRPr="00A45A3C">
        <w:rPr>
          <w:rFonts w:ascii="Times New Roman" w:hAnsi="Times New Roman"/>
          <w:noProof/>
          <w:sz w:val="20"/>
        </w:rPr>
        <w:t>[31]</w:t>
      </w:r>
      <w:r w:rsidRPr="00A45A3C">
        <w:rPr>
          <w:rFonts w:ascii="Times New Roman" w:hAnsi="Times New Roman"/>
          <w:sz w:val="20"/>
        </w:rPr>
        <w:fldChar w:fldCharType="end"/>
      </w:r>
      <w:r w:rsidRPr="00A45A3C">
        <w:rPr>
          <w:rFonts w:ascii="Times New Roman" w:hAnsi="Times New Roman"/>
          <w:sz w:val="20"/>
        </w:rPr>
        <w:t xml:space="preserve">.  Ion exchange, filtration using membrane, precipitation using lime soda and adsorption are among treatment methods in water softening. According to </w:t>
      </w:r>
      <w:r w:rsidRPr="00A45A3C">
        <w:rPr>
          <w:rFonts w:ascii="Times New Roman" w:hAnsi="Times New Roman"/>
          <w:sz w:val="20"/>
        </w:rPr>
        <w:fldChar w:fldCharType="begin"/>
      </w:r>
      <w:r w:rsidRPr="00A45A3C">
        <w:rPr>
          <w:rFonts w:ascii="Times New Roman" w:hAnsi="Times New Roman"/>
          <w:sz w:val="20"/>
        </w:rPr>
        <w:instrText xml:space="preserve"> ADDIN EN.CITE &lt;EndNote&gt;&lt;Cite AuthorYear="1"&gt;&lt;Author&gt;Sepehr&lt;/Author&gt;&lt;Year&gt;2013&lt;/Year&gt;&lt;RecNum&gt;1210&lt;/RecNum&gt;&lt;DisplayText&gt;Sepehr, Zarrabi [32]&lt;/DisplayText&gt;&lt;record&gt;&lt;rec-number&gt;1210&lt;/rec-number&gt;&lt;foreign-keys&gt;&lt;key app="EN" db-id="pwrevsx20tsrdmer2s75dzpfrrpzavrefw05" timestamp="1627607256"&gt;1210&lt;/key&gt;&lt;/foreign-keys&gt;&lt;ref-type name="Journal Article"&gt;17&lt;/ref-type&gt;&lt;contributors&gt;&lt;authors&gt;&lt;author&gt;Sepehr, Mohammad Noori&lt;/author&gt;&lt;author&gt;Zarrabi, Mansur&lt;/author&gt;&lt;author&gt;Kazemian, Hossein&lt;/author&gt;&lt;author&gt;Amrane, Abdeltif&lt;/author&gt;&lt;author&gt;Yaghmaian, Kamiar&lt;/author&gt;&lt;author&gt;Ghaffari, Hamid Reza&lt;/author&gt;&lt;/authors&gt;&lt;/contributors&gt;&lt;titles&gt;&lt;title&gt;Removal of hardness agents, calcium and magnesium, by natural and alkaline modified pumice stones in single and binary systems&lt;/title&gt;&lt;secondary-title&gt;Applied Surface Science&lt;/secondary-title&gt;&lt;/titles&gt;&lt;periodical&gt;&lt;full-title&gt;Applied Surface Science&lt;/full-title&gt;&lt;/periodical&gt;&lt;pages&gt;295-305&lt;/pages&gt;&lt;volume&gt;274&lt;/volume&gt;&lt;dates&gt;&lt;year&gt;2013&lt;/year&gt;&lt;/dates&gt;&lt;isbn&gt;0169-4332&lt;/isbn&gt;&lt;urls&gt;&lt;/urls&gt;&lt;/record&gt;&lt;/Cite&gt;&lt;/EndNote&gt;</w:instrText>
      </w:r>
      <w:r w:rsidRPr="00A45A3C">
        <w:rPr>
          <w:rFonts w:ascii="Times New Roman" w:hAnsi="Times New Roman"/>
          <w:sz w:val="20"/>
        </w:rPr>
        <w:fldChar w:fldCharType="separate"/>
      </w:r>
      <w:r w:rsidRPr="00A45A3C">
        <w:rPr>
          <w:rFonts w:ascii="Times New Roman" w:hAnsi="Times New Roman"/>
          <w:noProof/>
          <w:sz w:val="20"/>
        </w:rPr>
        <w:t>Sepehr et al. [32]</w:t>
      </w:r>
      <w:r w:rsidRPr="00A45A3C">
        <w:rPr>
          <w:rFonts w:ascii="Times New Roman" w:hAnsi="Times New Roman"/>
          <w:sz w:val="20"/>
        </w:rPr>
        <w:fldChar w:fldCharType="end"/>
      </w:r>
      <w:r w:rsidRPr="00A45A3C">
        <w:rPr>
          <w:rFonts w:ascii="Times New Roman" w:hAnsi="Times New Roman"/>
          <w:sz w:val="20"/>
        </w:rPr>
        <w:t xml:space="preserve"> adsorption is an important method that could be used effectively for softening of water and it has great potential to replace expensive conventional softening approaches other than reducing the usage of extra chemicals. </w:t>
      </w:r>
      <w:r w:rsidRPr="00A45A3C">
        <w:rPr>
          <w:rFonts w:ascii="Times New Roman" w:hAnsi="Times New Roman"/>
          <w:sz w:val="20"/>
          <w:lang w:val="en-MY"/>
        </w:rPr>
        <w:t xml:space="preserve"> Therefore, in this study, sand, zeolite and RHAC were selected as filtration media. </w:t>
      </w:r>
    </w:p>
    <w:p w14:paraId="5D24ADA7" w14:textId="77777777" w:rsidR="009D7991" w:rsidRPr="00A45A3C" w:rsidRDefault="009D7991" w:rsidP="009D7991">
      <w:pPr>
        <w:spacing w:after="0"/>
        <w:jc w:val="both"/>
        <w:rPr>
          <w:rFonts w:ascii="Times New Roman" w:hAnsi="Times New Roman"/>
          <w:sz w:val="20"/>
          <w:lang w:val="en-MY"/>
        </w:rPr>
      </w:pPr>
    </w:p>
    <w:p w14:paraId="54D95FDA" w14:textId="36B3F7FC" w:rsidR="009D7991" w:rsidRDefault="009D7991" w:rsidP="009D7991">
      <w:pPr>
        <w:pStyle w:val="Heading2"/>
        <w:spacing w:before="0" w:line="276" w:lineRule="auto"/>
        <w:jc w:val="both"/>
        <w:rPr>
          <w:rFonts w:ascii="Times New Roman" w:hAnsi="Times New Roman"/>
          <w:b/>
          <w:bCs/>
          <w:smallCaps w:val="0"/>
          <w:sz w:val="20"/>
          <w:szCs w:val="20"/>
        </w:rPr>
      </w:pPr>
      <w:r w:rsidRPr="00697333">
        <w:rPr>
          <w:rFonts w:ascii="Times New Roman" w:hAnsi="Times New Roman"/>
          <w:b/>
          <w:bCs/>
          <w:smallCaps w:val="0"/>
          <w:sz w:val="20"/>
          <w:szCs w:val="20"/>
        </w:rPr>
        <w:t>Characterization of media</w:t>
      </w:r>
    </w:p>
    <w:p w14:paraId="0FE61193" w14:textId="77777777" w:rsidR="007541BD" w:rsidRDefault="009D7991" w:rsidP="009D7991">
      <w:pPr>
        <w:spacing w:after="0"/>
        <w:jc w:val="both"/>
        <w:rPr>
          <w:rFonts w:ascii="Times New Roman" w:hAnsi="Times New Roman"/>
          <w:sz w:val="20"/>
          <w:szCs w:val="20"/>
        </w:rPr>
        <w:sectPr w:rsidR="007541BD" w:rsidSect="009A2630">
          <w:headerReference w:type="even" r:id="rId23"/>
          <w:headerReference w:type="default" r:id="rId24"/>
          <w:footerReference w:type="even" r:id="rId25"/>
          <w:footerReference w:type="default" r:id="rId26"/>
          <w:headerReference w:type="first" r:id="rId27"/>
          <w:type w:val="continuous"/>
          <w:pgSz w:w="12240" w:h="15840" w:code="1"/>
          <w:pgMar w:top="1800" w:right="1469" w:bottom="1699" w:left="1440" w:header="706" w:footer="706" w:gutter="0"/>
          <w:pgNumType w:start="561"/>
          <w:cols w:num="2" w:space="403"/>
          <w:docGrid w:linePitch="360"/>
        </w:sectPr>
      </w:pPr>
      <w:r w:rsidRPr="00697333">
        <w:rPr>
          <w:rFonts w:ascii="Times New Roman" w:hAnsi="Times New Roman"/>
          <w:sz w:val="20"/>
          <w:szCs w:val="20"/>
        </w:rPr>
        <w:t xml:space="preserve">The result for the chemical composition of sand, zeolite, and RHAC are tabulated in Table 4. A previous study on RHAC by </w:t>
      </w:r>
      <w:r w:rsidRPr="00697333">
        <w:rPr>
          <w:rFonts w:ascii="Times New Roman" w:hAnsi="Times New Roman"/>
          <w:sz w:val="20"/>
          <w:szCs w:val="20"/>
        </w:rPr>
        <w:fldChar w:fldCharType="begin"/>
      </w:r>
      <w:r w:rsidRPr="00697333">
        <w:rPr>
          <w:rFonts w:ascii="Times New Roman" w:hAnsi="Times New Roman"/>
          <w:sz w:val="20"/>
          <w:szCs w:val="20"/>
        </w:rPr>
        <w:instrText xml:space="preserve"> ADDIN EN.CITE &lt;EndNote&gt;&lt;Cite AuthorYear="1"&gt;&lt;Author&gt;Ghosh&lt;/Author&gt;&lt;Year&gt;2013&lt;/Year&gt;&lt;RecNum&gt;1211&lt;/RecNum&gt;&lt;DisplayText&gt;Ghosh and Bhattacherjee [33]&lt;/DisplayText&gt;&lt;record&gt;&lt;rec-number&gt;1211&lt;/rec-number&gt;&lt;foreign-keys&gt;&lt;key app="EN" db-id="pwrevsx20tsrdmer2s75dzpfrrpzavrefw05" timestamp="1627607314"&gt;1211&lt;/key&gt;&lt;/foreign-keys&gt;&lt;ref-type name="Journal Article"&gt;17&lt;/ref-type&gt;&lt;contributors&gt;&lt;authors&gt;&lt;author&gt;Ghosh, Rajesh&lt;/author&gt;&lt;author&gt;Bhattacherjee, Sounak&lt;/author&gt;&lt;/authors&gt;&lt;/contributors&gt;&lt;titles&gt;&lt;title&gt;A review study on precipitated silica and activated carbon from rice husk&lt;/title&gt;&lt;secondary-title&gt;J Chem Eng Process Technol&lt;/secondary-title&gt;&lt;/titles&gt;&lt;periodical&gt;&lt;full-title&gt;J Chem Eng Process Technol&lt;/full-title&gt;&lt;/periodical&gt;&lt;pages&gt;1-7&lt;/pages&gt;&lt;volume&gt;4&lt;/volume&gt;&lt;number&gt;4&lt;/number&gt;&lt;dates&gt;&lt;year&gt;2013&lt;/year&gt;&lt;/dates&gt;&lt;urls&gt;&lt;/urls&gt;&lt;/record&gt;&lt;/Cite&gt;&lt;/EndNote&gt;</w:instrText>
      </w:r>
      <w:r w:rsidRPr="00697333">
        <w:rPr>
          <w:rFonts w:ascii="Times New Roman" w:hAnsi="Times New Roman"/>
          <w:sz w:val="20"/>
          <w:szCs w:val="20"/>
        </w:rPr>
        <w:fldChar w:fldCharType="separate"/>
      </w:r>
      <w:r w:rsidRPr="00697333">
        <w:rPr>
          <w:rFonts w:ascii="Times New Roman" w:hAnsi="Times New Roman"/>
          <w:noProof/>
          <w:sz w:val="20"/>
          <w:szCs w:val="20"/>
        </w:rPr>
        <w:t>Ghosh and Bhattacherjee [33]</w:t>
      </w:r>
      <w:r w:rsidRPr="00697333">
        <w:rPr>
          <w:rFonts w:ascii="Times New Roman" w:hAnsi="Times New Roman"/>
          <w:sz w:val="20"/>
          <w:szCs w:val="20"/>
        </w:rPr>
        <w:fldChar w:fldCharType="end"/>
      </w:r>
      <w:r w:rsidRPr="00697333">
        <w:rPr>
          <w:rFonts w:ascii="Times New Roman" w:hAnsi="Times New Roman"/>
          <w:sz w:val="20"/>
          <w:szCs w:val="20"/>
        </w:rPr>
        <w:t xml:space="preserve"> had proved its possibility to be used in wastewater treatment. The main components of an adsorbent such as silica oxide, ferric oxide, calcium oxide and magnesium oxide were found in all media (sand, zeolite and RHAC).  This factor will be contributing to the media showing a high possibility of metals removal. The chemical compositions of sand and zeolite are comparable to previous findings of </w:t>
      </w:r>
      <w:r w:rsidRPr="00697333">
        <w:rPr>
          <w:rFonts w:ascii="Times New Roman" w:hAnsi="Times New Roman"/>
          <w:sz w:val="20"/>
          <w:szCs w:val="20"/>
        </w:rPr>
        <w:fldChar w:fldCharType="begin"/>
      </w:r>
      <w:r w:rsidRPr="00697333">
        <w:rPr>
          <w:rFonts w:ascii="Times New Roman" w:hAnsi="Times New Roman"/>
          <w:sz w:val="20"/>
          <w:szCs w:val="20"/>
        </w:rPr>
        <w:instrText xml:space="preserve"> ADDIN EN.CITE &lt;EndNote&gt;&lt;Cite AuthorYear="1"&gt;&lt;Author&gt;Abdolahnejad&lt;/Author&gt;&lt;Year&gt;2014&lt;/Year&gt;&lt;RecNum&gt;1189&lt;/RecNum&gt;&lt;DisplayText&gt;Abdolahnejad, Ebrahimi [6]&lt;/DisplayText&gt;&lt;record&gt;&lt;rec-number&gt;1189&lt;/rec-number&gt;&lt;foreign-keys&gt;&lt;key app="EN" db-id="pwrevsx20tsrdmer2s75dzpfrrpzavrefw05" timestamp="1627603390"&gt;1189&lt;/key&gt;&lt;/foreign-keys&gt;&lt;ref-type name="Journal Article"&gt;17&lt;/ref-type&gt;&lt;contributors&gt;&lt;authors&gt;&lt;author&gt;Abdolahnejad, Ali&lt;/author&gt;&lt;author&gt;Ebrahimi, Afshin&lt;/author&gt;&lt;author&gt;Jafari, Negar&lt;/author&gt;&lt;/authors&gt;&lt;/contributors&gt;&lt;titles&gt;&lt;title&gt;Application of Iranian natural zeolite and blast furnace slag as slow sand filters media for water softening&lt;/title&gt;&lt;secondary-title&gt;International Journal of Environmental Health Engineering&lt;/secondary-title&gt;&lt;/titles&gt;&lt;periodical&gt;&lt;full-title&gt;International Journal of Environmental Health Engineering&lt;/full-title&gt;&lt;/periodical&gt;&lt;pages&gt;26&lt;/pages&gt;&lt;volume&gt;3&lt;/volume&gt;&lt;number&gt;1&lt;/number&gt;&lt;dates&gt;&lt;year&gt;2014&lt;/year&gt;&lt;/dates&gt;&lt;isbn&gt;2277-9183&lt;/isbn&gt;&lt;urls&gt;&lt;/urls&gt;&lt;/record&gt;&lt;/Cite&gt;&lt;/EndNote&gt;</w:instrText>
      </w:r>
      <w:r w:rsidRPr="00697333">
        <w:rPr>
          <w:rFonts w:ascii="Times New Roman" w:hAnsi="Times New Roman"/>
          <w:sz w:val="20"/>
          <w:szCs w:val="20"/>
        </w:rPr>
        <w:fldChar w:fldCharType="separate"/>
      </w:r>
      <w:r w:rsidRPr="00697333">
        <w:rPr>
          <w:rFonts w:ascii="Times New Roman" w:hAnsi="Times New Roman"/>
          <w:noProof/>
          <w:sz w:val="20"/>
          <w:szCs w:val="20"/>
        </w:rPr>
        <w:t>Abdolahnejad et al. [6]</w:t>
      </w:r>
      <w:r w:rsidRPr="00697333">
        <w:rPr>
          <w:rFonts w:ascii="Times New Roman" w:hAnsi="Times New Roman"/>
          <w:sz w:val="20"/>
          <w:szCs w:val="20"/>
        </w:rPr>
        <w:fldChar w:fldCharType="end"/>
      </w:r>
      <w:r w:rsidRPr="00697333">
        <w:rPr>
          <w:rFonts w:ascii="Times New Roman" w:hAnsi="Times New Roman"/>
          <w:sz w:val="20"/>
          <w:szCs w:val="20"/>
        </w:rPr>
        <w:t xml:space="preserve">, where he considered sand and zeolite as filtration media for the purpose of water softening. </w:t>
      </w:r>
    </w:p>
    <w:p w14:paraId="627067F8" w14:textId="74C195FC" w:rsidR="009D7991" w:rsidRDefault="009D7991" w:rsidP="009D7991">
      <w:pPr>
        <w:spacing w:after="0"/>
        <w:jc w:val="both"/>
        <w:rPr>
          <w:rFonts w:ascii="Times New Roman" w:hAnsi="Times New Roman"/>
          <w:sz w:val="20"/>
        </w:rPr>
      </w:pPr>
      <w:r w:rsidRPr="00A45A3C">
        <w:rPr>
          <w:rFonts w:ascii="Times New Roman" w:hAnsi="Times New Roman"/>
          <w:sz w:val="20"/>
          <w:lang w:val="en-MY"/>
        </w:rPr>
        <w:lastRenderedPageBreak/>
        <w:t xml:space="preserve">Figure 1 shows rice husk activated carbon spectra with 450 </w:t>
      </w:r>
      <w:r w:rsidRPr="00A45A3C">
        <w:rPr>
          <w:rFonts w:ascii="Times New Roman" w:hAnsi="Times New Roman"/>
          <w:sz w:val="20"/>
          <w:vertAlign w:val="superscript"/>
          <w:lang w:val="en-MY"/>
        </w:rPr>
        <w:t>°</w:t>
      </w:r>
      <w:r w:rsidRPr="00A45A3C">
        <w:rPr>
          <w:rFonts w:ascii="Times New Roman" w:hAnsi="Times New Roman"/>
          <w:sz w:val="20"/>
          <w:lang w:val="en-MY"/>
        </w:rPr>
        <w:t>C firing temperature and impregnated with 10% of HNO</w:t>
      </w:r>
      <w:r w:rsidRPr="00A45A3C">
        <w:rPr>
          <w:rFonts w:ascii="Times New Roman" w:hAnsi="Times New Roman"/>
          <w:sz w:val="20"/>
          <w:vertAlign w:val="subscript"/>
          <w:lang w:val="en-MY"/>
        </w:rPr>
        <w:t>3</w:t>
      </w:r>
      <w:r w:rsidRPr="00A45A3C">
        <w:rPr>
          <w:rFonts w:ascii="Times New Roman" w:hAnsi="Times New Roman"/>
          <w:sz w:val="20"/>
          <w:lang w:val="en-MY"/>
        </w:rPr>
        <w:t xml:space="preserve">. </w:t>
      </w:r>
      <w:r w:rsidRPr="00A45A3C">
        <w:rPr>
          <w:rFonts w:ascii="Times New Roman" w:eastAsia="SimSun" w:hAnsi="Times New Roman"/>
          <w:sz w:val="20"/>
        </w:rPr>
        <w:t xml:space="preserve">Based on the FTIR analysis of RHAC, the result indicated the presence of a broad spectrum of important functional groups such as alcohol, phenol and carboxylic </w:t>
      </w:r>
      <w:r>
        <w:rPr>
          <w:rFonts w:ascii="Times New Roman" w:eastAsia="SimSun" w:hAnsi="Times New Roman"/>
          <w:sz w:val="20"/>
        </w:rPr>
        <w:t xml:space="preserve"> </w:t>
      </w:r>
      <w:r w:rsidRPr="00A45A3C">
        <w:rPr>
          <w:rFonts w:ascii="Times New Roman" w:eastAsia="SimSun" w:hAnsi="Times New Roman"/>
          <w:sz w:val="20"/>
        </w:rPr>
        <w:t>groups.</w:t>
      </w:r>
      <w:r w:rsidRPr="00A45A3C">
        <w:rPr>
          <w:rFonts w:ascii="Times New Roman" w:eastAsia="SimSun" w:hAnsi="Times New Roman"/>
          <w:sz w:val="20"/>
          <w:lang w:val="en-MY"/>
        </w:rPr>
        <w:t xml:space="preserve"> </w:t>
      </w:r>
      <w:r>
        <w:rPr>
          <w:rFonts w:ascii="Times New Roman" w:eastAsia="SimSun" w:hAnsi="Times New Roman"/>
          <w:sz w:val="20"/>
          <w:lang w:val="en-MY"/>
        </w:rPr>
        <w:t xml:space="preserve"> </w:t>
      </w:r>
      <w:r w:rsidRPr="00A45A3C">
        <w:rPr>
          <w:rFonts w:ascii="Times New Roman" w:hAnsi="Times New Roman"/>
          <w:sz w:val="20"/>
        </w:rPr>
        <w:t xml:space="preserve">The maximum </w:t>
      </w:r>
      <w:r>
        <w:rPr>
          <w:rFonts w:ascii="Times New Roman" w:hAnsi="Times New Roman"/>
          <w:sz w:val="20"/>
        </w:rPr>
        <w:t xml:space="preserve"> </w:t>
      </w:r>
      <w:r w:rsidRPr="00A45A3C">
        <w:rPr>
          <w:rFonts w:ascii="Times New Roman" w:hAnsi="Times New Roman"/>
          <w:sz w:val="20"/>
        </w:rPr>
        <w:t>spectrum at 3353 cm</w:t>
      </w:r>
      <w:r w:rsidRPr="00A45A3C">
        <w:rPr>
          <w:rFonts w:ascii="Times New Roman" w:hAnsi="Times New Roman"/>
          <w:sz w:val="20"/>
          <w:vertAlign w:val="superscript"/>
        </w:rPr>
        <w:t>-1</w:t>
      </w:r>
      <w:r w:rsidRPr="00A45A3C">
        <w:rPr>
          <w:rFonts w:ascii="Times New Roman" w:hAnsi="Times New Roman"/>
          <w:sz w:val="20"/>
        </w:rPr>
        <w:t xml:space="preserve"> is usually the characteristic of stretching vibration of the hydrogen-bonded hydroxyl group of water adsorbed in RHAC</w:t>
      </w:r>
      <w:r w:rsidRPr="00A45A3C">
        <w:rPr>
          <w:rFonts w:ascii="Times New Roman" w:eastAsia="Calibri" w:hAnsi="Times New Roman"/>
          <w:sz w:val="20"/>
          <w:lang w:bidi="ar"/>
        </w:rPr>
        <w:t>.</w:t>
      </w:r>
      <w:r w:rsidRPr="00A45A3C">
        <w:rPr>
          <w:rFonts w:ascii="Times New Roman" w:eastAsia="Calibri" w:hAnsi="Times New Roman"/>
          <w:sz w:val="20"/>
          <w:lang w:val="en-MY" w:bidi="ar"/>
        </w:rPr>
        <w:t xml:space="preserve"> </w:t>
      </w:r>
      <w:r w:rsidRPr="00A45A3C">
        <w:rPr>
          <w:rFonts w:ascii="Times New Roman" w:hAnsi="Times New Roman"/>
          <w:sz w:val="20"/>
        </w:rPr>
        <w:t>The bands between 2220-2300cm</w:t>
      </w:r>
      <w:r w:rsidRPr="00A45A3C">
        <w:rPr>
          <w:rFonts w:ascii="Times New Roman" w:hAnsi="Times New Roman"/>
          <w:sz w:val="20"/>
          <w:vertAlign w:val="superscript"/>
        </w:rPr>
        <w:t>-1</w:t>
      </w:r>
      <w:r w:rsidRPr="00A45A3C">
        <w:rPr>
          <w:rFonts w:ascii="Times New Roman" w:hAnsi="Times New Roman"/>
          <w:sz w:val="20"/>
        </w:rPr>
        <w:t xml:space="preserve"> corresponded to the vibration in the alkane group which corresponded (C=N) strength to the vibration in alkanes and alkyl groups</w:t>
      </w:r>
      <w:r w:rsidRPr="00A45A3C">
        <w:rPr>
          <w:rFonts w:ascii="Times New Roman" w:hAnsi="Times New Roman"/>
          <w:sz w:val="20"/>
          <w:lang w:val="en-MY"/>
        </w:rPr>
        <w:t xml:space="preserve">. </w:t>
      </w:r>
      <w:r w:rsidRPr="00A45A3C">
        <w:rPr>
          <w:rFonts w:ascii="Times New Roman" w:hAnsi="Times New Roman"/>
          <w:sz w:val="20"/>
        </w:rPr>
        <w:t xml:space="preserve">Band </w:t>
      </w:r>
      <w:r w:rsidRPr="00A45A3C">
        <w:rPr>
          <w:rFonts w:ascii="Times New Roman" w:hAnsi="Times New Roman"/>
          <w:sz w:val="20"/>
          <w:lang w:val="en-MY"/>
        </w:rPr>
        <w:t>700</w:t>
      </w:r>
      <w:r w:rsidRPr="00A45A3C">
        <w:rPr>
          <w:rFonts w:ascii="Times New Roman" w:hAnsi="Times New Roman"/>
          <w:sz w:val="20"/>
        </w:rPr>
        <w:t>-1</w:t>
      </w:r>
      <w:r w:rsidRPr="00A45A3C">
        <w:rPr>
          <w:rFonts w:ascii="Times New Roman" w:hAnsi="Times New Roman"/>
          <w:sz w:val="20"/>
          <w:lang w:val="en-MY"/>
        </w:rPr>
        <w:t>755</w:t>
      </w:r>
      <w:r w:rsidRPr="00A45A3C">
        <w:rPr>
          <w:rFonts w:ascii="Times New Roman" w:hAnsi="Times New Roman"/>
          <w:sz w:val="20"/>
        </w:rPr>
        <w:t>cm</w:t>
      </w:r>
      <w:r w:rsidRPr="00A45A3C">
        <w:rPr>
          <w:rFonts w:ascii="Times New Roman" w:hAnsi="Times New Roman"/>
          <w:sz w:val="20"/>
          <w:vertAlign w:val="superscript"/>
        </w:rPr>
        <w:t>−1</w:t>
      </w:r>
      <w:r w:rsidRPr="00A45A3C">
        <w:rPr>
          <w:rFonts w:ascii="Times New Roman" w:hAnsi="Times New Roman"/>
          <w:sz w:val="20"/>
        </w:rPr>
        <w:t xml:space="preserve"> correspond to carbonyl stretching. The carbonyl stretching absorption is one of the strongest IR absorptions. It is very useful in structure determination as one can determine the number of carbonyl groups. It also originated from a C-O single bond in functional groups such as carboxylic acids, alcohols and others </w:t>
      </w:r>
      <w:r w:rsidRPr="00A45A3C">
        <w:rPr>
          <w:rFonts w:ascii="Times New Roman" w:hAnsi="Times New Roman"/>
          <w:sz w:val="20"/>
        </w:rPr>
        <w:fldChar w:fldCharType="begin"/>
      </w:r>
      <w:r w:rsidRPr="00A45A3C">
        <w:rPr>
          <w:rFonts w:ascii="Times New Roman" w:hAnsi="Times New Roman"/>
          <w:sz w:val="20"/>
        </w:rPr>
        <w:instrText xml:space="preserve"> ADDIN EN.CITE &lt;EndNote&gt;&lt;Cite&gt;&lt;Author&gt;Othman&lt;/Author&gt;&lt;Year&gt;2013&lt;/Year&gt;&lt;RecNum&gt;1191&lt;/RecNum&gt;&lt;DisplayText&gt;[8]&lt;/DisplayText&gt;&lt;record&gt;&lt;rec-number&gt;1191&lt;/rec-number&gt;&lt;foreign-keys&gt;&lt;key app="EN" db-id="pwrevsx20tsrdmer2s75dzpfrrpzavrefw05" timestamp="1627603510"&gt;1191&lt;/key&gt;&lt;/foreign-keys&gt;&lt;ref-type name="Conference Proceedings"&gt;10&lt;/ref-type&gt;&lt;contributors&gt;&lt;authors&gt;&lt;author&gt;Othman, Norzila&lt;/author&gt;&lt;author&gt;Mohd-Asharuddin, S&lt;/author&gt;&lt;author&gt;Azizul-Rahman, MFH&lt;/author&gt;&lt;/authors&gt;&lt;/contributors&gt;&lt;titles&gt;&lt;title&gt;An overview of fruit waste as sustainable adsorbent for heavy metal removal&lt;/title&gt;&lt;secondary-title&gt;Applied Mechanics and Materials&lt;/secondary-title&gt;&lt;/titles&gt;&lt;pages&gt;29-35&lt;/pages&gt;&lt;volume&gt;389&lt;/volume&gt;&lt;dates&gt;&lt;year&gt;2013&lt;/year&gt;&lt;/dates&gt;&lt;publisher&gt;Trans Tech Publ&lt;/publisher&gt;&lt;isbn&gt;303785815X&lt;/isbn&gt;&lt;urls&gt;&lt;/urls&gt;&lt;/record&gt;&lt;/Cite&gt;&lt;/EndNote&gt;</w:instrText>
      </w:r>
      <w:r w:rsidRPr="00A45A3C">
        <w:rPr>
          <w:rFonts w:ascii="Times New Roman" w:hAnsi="Times New Roman"/>
          <w:sz w:val="20"/>
        </w:rPr>
        <w:fldChar w:fldCharType="separate"/>
      </w:r>
      <w:r w:rsidRPr="00A45A3C">
        <w:rPr>
          <w:rFonts w:ascii="Times New Roman" w:hAnsi="Times New Roman"/>
          <w:noProof/>
          <w:sz w:val="20"/>
        </w:rPr>
        <w:t>[8]</w:t>
      </w:r>
      <w:r w:rsidRPr="00A45A3C">
        <w:rPr>
          <w:rFonts w:ascii="Times New Roman" w:hAnsi="Times New Roman"/>
          <w:sz w:val="20"/>
        </w:rPr>
        <w:fldChar w:fldCharType="end"/>
      </w:r>
      <w:r w:rsidRPr="00A45A3C">
        <w:rPr>
          <w:rFonts w:ascii="Times New Roman" w:hAnsi="Times New Roman"/>
          <w:sz w:val="20"/>
        </w:rPr>
        <w:t xml:space="preserve">. </w:t>
      </w:r>
    </w:p>
    <w:p w14:paraId="27D5B7DA" w14:textId="77777777" w:rsidR="009D7991" w:rsidRPr="00A45A3C" w:rsidRDefault="009D7991" w:rsidP="009D7991">
      <w:pPr>
        <w:spacing w:after="0"/>
        <w:jc w:val="both"/>
        <w:rPr>
          <w:rFonts w:ascii="Times New Roman" w:hAnsi="Times New Roman"/>
          <w:sz w:val="20"/>
          <w:lang w:val="en-MY"/>
        </w:rPr>
      </w:pPr>
    </w:p>
    <w:p w14:paraId="5E185B83" w14:textId="09B57547" w:rsidR="009D7991" w:rsidRDefault="009D7991" w:rsidP="009D7991">
      <w:pPr>
        <w:spacing w:after="0"/>
        <w:jc w:val="both"/>
        <w:rPr>
          <w:rFonts w:ascii="Times New Roman" w:eastAsia="SimSun" w:hAnsi="Times New Roman"/>
          <w:sz w:val="20"/>
          <w:szCs w:val="20"/>
          <w:lang w:val="en-MY"/>
        </w:rPr>
      </w:pPr>
      <w:r w:rsidRPr="00697333">
        <w:rPr>
          <w:rFonts w:ascii="Times New Roman" w:eastAsia="SimSun" w:hAnsi="Times New Roman"/>
          <w:sz w:val="20"/>
          <w:szCs w:val="20"/>
        </w:rPr>
        <w:t xml:space="preserve">The presence of hydroxyl groups, carbonyl group, ethers and aromatic compounds is evidence of the lignocellulosic structure rice husk and is also observed in other materials such as Brazilian coconut shell </w:t>
      </w:r>
      <w:r w:rsidRPr="00697333">
        <w:rPr>
          <w:rFonts w:ascii="Times New Roman" w:eastAsia="SimSun" w:hAnsi="Times New Roman"/>
          <w:sz w:val="20"/>
          <w:szCs w:val="20"/>
        </w:rPr>
        <w:fldChar w:fldCharType="begin"/>
      </w:r>
      <w:r w:rsidRPr="00697333">
        <w:rPr>
          <w:rFonts w:ascii="Times New Roman" w:eastAsia="SimSun" w:hAnsi="Times New Roman"/>
          <w:sz w:val="20"/>
          <w:szCs w:val="20"/>
        </w:rPr>
        <w:instrText xml:space="preserve"> ADDIN EN.CITE &lt;EndNote&gt;&lt;Cite&gt;&lt;Author&gt;Vargas&lt;/Author&gt;&lt;Year&gt;2011&lt;/Year&gt;&lt;RecNum&gt;1219&lt;/RecNum&gt;&lt;DisplayText&gt;[34]&lt;/DisplayText&gt;&lt;record&gt;&lt;rec-number&gt;1219&lt;/rec-number&gt;&lt;foreign-keys&gt;&lt;key app="EN" db-id="pwrevsx20tsrdmer2s75dzpfrrpzavrefw05" timestamp="1627609517"&gt;1219&lt;/key&gt;&lt;/foreign-keys&gt;&lt;ref-type name="Journal Article"&gt;17&lt;/ref-type&gt;&lt;contributors&gt;&lt;authors&gt;&lt;author&gt;Vargas, Alexandro MM&lt;/author&gt;&lt;author&gt;Cazetta, André L&lt;/author&gt;&lt;author&gt;Garcia, Clarice A&lt;/author&gt;&lt;author&gt;Moraes, Juliana CG&lt;/author&gt;&lt;author&gt;Nogami, Eurica M&lt;/author&gt;&lt;author&gt;Lenzi, Ervim&lt;/author&gt;&lt;author&gt;Costa, Willian F&lt;/author&gt;&lt;author&gt;Almeida, Vitor C&lt;/author&gt;&lt;/authors&gt;&lt;/contributors&gt;&lt;titles&gt;&lt;title&gt;Preparation and characterization of activated carbon from a new raw lignocellulosic material: Flamboyant (Delonix regia) pods&lt;/title&gt;&lt;secondary-title&gt;Journal of environmental management&lt;/secondary-title&gt;&lt;/titles&gt;&lt;periodical&gt;&lt;full-title&gt;Journal of environmental Management&lt;/full-title&gt;&lt;/periodical&gt;&lt;pages&gt;178-184&lt;/pages&gt;&lt;volume&gt;92&lt;/volume&gt;&lt;number&gt;1&lt;/number&gt;&lt;dates&gt;&lt;year&gt;2011&lt;/year&gt;&lt;/dates&gt;&lt;isbn&gt;0301-4797&lt;/isbn&gt;&lt;urls&gt;&lt;/urls&gt;&lt;/record&gt;&lt;/Cite&gt;&lt;/EndNote&gt;</w:instrText>
      </w:r>
      <w:r w:rsidRPr="00697333">
        <w:rPr>
          <w:rFonts w:ascii="Times New Roman" w:eastAsia="SimSun" w:hAnsi="Times New Roman"/>
          <w:sz w:val="20"/>
          <w:szCs w:val="20"/>
        </w:rPr>
        <w:fldChar w:fldCharType="separate"/>
      </w:r>
      <w:r w:rsidRPr="00697333">
        <w:rPr>
          <w:rFonts w:ascii="Times New Roman" w:eastAsia="SimSun" w:hAnsi="Times New Roman"/>
          <w:noProof/>
          <w:sz w:val="20"/>
          <w:szCs w:val="20"/>
        </w:rPr>
        <w:t>[34]</w:t>
      </w:r>
      <w:r w:rsidRPr="00697333">
        <w:rPr>
          <w:rFonts w:ascii="Times New Roman" w:eastAsia="SimSun" w:hAnsi="Times New Roman"/>
          <w:sz w:val="20"/>
          <w:szCs w:val="20"/>
        </w:rPr>
        <w:fldChar w:fldCharType="end"/>
      </w:r>
      <w:r w:rsidRPr="00697333">
        <w:rPr>
          <w:rFonts w:ascii="Times New Roman" w:eastAsia="SimSun" w:hAnsi="Times New Roman"/>
          <w:sz w:val="20"/>
          <w:szCs w:val="20"/>
        </w:rPr>
        <w:t xml:space="preserve">, and jackfruit peel waste </w:t>
      </w:r>
      <w:r w:rsidRPr="00697333">
        <w:rPr>
          <w:rFonts w:ascii="Times New Roman" w:eastAsia="SimSun" w:hAnsi="Times New Roman"/>
          <w:sz w:val="20"/>
          <w:szCs w:val="20"/>
        </w:rPr>
        <w:fldChar w:fldCharType="begin"/>
      </w:r>
      <w:r w:rsidRPr="00697333">
        <w:rPr>
          <w:rFonts w:ascii="Times New Roman" w:eastAsia="SimSun" w:hAnsi="Times New Roman"/>
          <w:sz w:val="20"/>
          <w:szCs w:val="20"/>
        </w:rPr>
        <w:instrText xml:space="preserve"> ADDIN EN.CITE &lt;EndNote&gt;&lt;Cite&gt;&lt;Author&gt;Prahas&lt;/Author&gt;&lt;Year&gt;2008&lt;/Year&gt;&lt;RecNum&gt;1223&lt;/RecNum&gt;&lt;DisplayText&gt;[35]&lt;/DisplayText&gt;&lt;record&gt;&lt;rec-number&gt;1223&lt;/rec-number&gt;&lt;foreign-keys&gt;&lt;key app="EN" db-id="pwrevsx20tsrdmer2s75dzpfrrpzavrefw05" timestamp="1627610884"&gt;1223&lt;/key&gt;&lt;/foreign-keys&gt;&lt;ref-type name="Journal Article"&gt;17&lt;/ref-type&gt;&lt;contributors&gt;&lt;authors&gt;&lt;author&gt;Prahas, Devarly&lt;/author&gt;&lt;author&gt;Kartika, Y&lt;/author&gt;&lt;author&gt;Indraswati, N&lt;/author&gt;&lt;author&gt;Ismadji, SJCEJ&lt;/author&gt;&lt;/authors&gt;&lt;/contributors&gt;&lt;titles&gt;&lt;title&gt;Activated carbon from jackfruit peel waste by H3PO4 chemical activation: Pore structure and surface chemistry characterization&lt;/title&gt;&lt;secondary-title&gt;Chemical Engineering Journal&lt;/secondary-title&gt;&lt;/titles&gt;&lt;periodical&gt;&lt;full-title&gt;Chemical engineering journal&lt;/full-title&gt;&lt;/periodical&gt;&lt;pages&gt;32-42&lt;/pages&gt;&lt;volume&gt;140&lt;/volume&gt;&lt;number&gt;1-3&lt;/number&gt;&lt;dates&gt;&lt;year&gt;2008&lt;/year&gt;&lt;/dates&gt;&lt;isbn&gt;1385-8947&lt;/isbn&gt;&lt;urls&gt;&lt;/urls&gt;&lt;/record&gt;&lt;/Cite&gt;&lt;/EndNote&gt;</w:instrText>
      </w:r>
      <w:r w:rsidRPr="00697333">
        <w:rPr>
          <w:rFonts w:ascii="Times New Roman" w:eastAsia="SimSun" w:hAnsi="Times New Roman"/>
          <w:sz w:val="20"/>
          <w:szCs w:val="20"/>
        </w:rPr>
        <w:fldChar w:fldCharType="separate"/>
      </w:r>
      <w:r w:rsidRPr="00697333">
        <w:rPr>
          <w:rFonts w:ascii="Times New Roman" w:eastAsia="SimSun" w:hAnsi="Times New Roman"/>
          <w:noProof/>
          <w:sz w:val="20"/>
          <w:szCs w:val="20"/>
        </w:rPr>
        <w:t>[35]</w:t>
      </w:r>
      <w:r w:rsidRPr="00697333">
        <w:rPr>
          <w:rFonts w:ascii="Times New Roman" w:eastAsia="SimSun" w:hAnsi="Times New Roman"/>
          <w:sz w:val="20"/>
          <w:szCs w:val="20"/>
        </w:rPr>
        <w:fldChar w:fldCharType="end"/>
      </w:r>
      <w:r w:rsidRPr="00697333">
        <w:rPr>
          <w:rFonts w:ascii="Times New Roman" w:eastAsia="SimSun" w:hAnsi="Times New Roman"/>
          <w:sz w:val="20"/>
          <w:szCs w:val="20"/>
        </w:rPr>
        <w:t xml:space="preserve"> which were used as activated carbon precursor</w:t>
      </w:r>
      <w:r w:rsidRPr="00697333">
        <w:rPr>
          <w:rFonts w:ascii="Times New Roman" w:eastAsia="SimSun" w:hAnsi="Times New Roman"/>
          <w:sz w:val="20"/>
          <w:szCs w:val="20"/>
          <w:lang w:val="en-MY"/>
        </w:rPr>
        <w:t xml:space="preserve">. </w:t>
      </w:r>
    </w:p>
    <w:p w14:paraId="0D8B00D2" w14:textId="77777777" w:rsidR="009D7991" w:rsidRDefault="009D7991" w:rsidP="009D7991">
      <w:pPr>
        <w:spacing w:after="0"/>
        <w:jc w:val="both"/>
        <w:rPr>
          <w:rFonts w:ascii="Times New Roman" w:eastAsia="SimSun" w:hAnsi="Times New Roman"/>
          <w:sz w:val="20"/>
          <w:szCs w:val="20"/>
          <w:lang w:val="en-MY"/>
        </w:rPr>
      </w:pPr>
    </w:p>
    <w:p w14:paraId="771B9590" w14:textId="48633CCE" w:rsidR="009D7991" w:rsidRDefault="009D7991" w:rsidP="009D7991">
      <w:pPr>
        <w:spacing w:after="0"/>
        <w:jc w:val="both"/>
        <w:rPr>
          <w:rFonts w:ascii="Times New Roman" w:eastAsia="SimSun" w:hAnsi="Times New Roman"/>
          <w:sz w:val="20"/>
        </w:rPr>
      </w:pPr>
      <w:r w:rsidRPr="00A45A3C">
        <w:rPr>
          <w:rFonts w:ascii="Times New Roman" w:eastAsia="SimSun" w:hAnsi="Times New Roman"/>
          <w:sz w:val="20"/>
        </w:rPr>
        <w:t>FTIR analysis result of zeolite as in Figure 2 displays bands between 1640-1500 cm</w:t>
      </w:r>
      <w:r w:rsidRPr="00A45A3C">
        <w:rPr>
          <w:rFonts w:ascii="Times New Roman" w:eastAsia="SimSun" w:hAnsi="Times New Roman"/>
          <w:sz w:val="20"/>
          <w:vertAlign w:val="superscript"/>
        </w:rPr>
        <w:t>−1</w:t>
      </w:r>
      <w:r w:rsidRPr="00A45A3C">
        <w:rPr>
          <w:rFonts w:ascii="Times New Roman" w:eastAsia="SimSun" w:hAnsi="Times New Roman"/>
          <w:sz w:val="20"/>
        </w:rPr>
        <w:t> which were attributed to the flexion vibration of alkenes (C- C=C) symmetric stretch. Wavenumber 1060-895 cm</w:t>
      </w:r>
      <w:r w:rsidRPr="00A45A3C">
        <w:rPr>
          <w:rFonts w:ascii="Times New Roman" w:eastAsia="SimSun" w:hAnsi="Times New Roman"/>
          <w:sz w:val="20"/>
          <w:vertAlign w:val="superscript"/>
        </w:rPr>
        <w:t>-1</w:t>
      </w:r>
      <w:r w:rsidRPr="00A45A3C">
        <w:rPr>
          <w:rFonts w:ascii="Times New Roman" w:eastAsia="SimSun" w:hAnsi="Times New Roman"/>
          <w:sz w:val="20"/>
        </w:rPr>
        <w:t xml:space="preserve"> indicate the characteristic of asymmetric stretching of C-N bonds from substitute amines. Finally, typical stretching broadband of zeolite is present around 3361 cm</w:t>
      </w:r>
      <w:r w:rsidRPr="00A45A3C">
        <w:rPr>
          <w:rFonts w:ascii="Times New Roman" w:eastAsia="SimSun" w:hAnsi="Times New Roman"/>
          <w:sz w:val="20"/>
          <w:vertAlign w:val="superscript"/>
        </w:rPr>
        <w:t>−1</w:t>
      </w:r>
      <w:r w:rsidRPr="00A45A3C">
        <w:rPr>
          <w:rFonts w:ascii="Times New Roman" w:eastAsia="SimSun" w:hAnsi="Times New Roman"/>
          <w:sz w:val="20"/>
        </w:rPr>
        <w:t>, the same as RHAC</w:t>
      </w:r>
      <w:r w:rsidRPr="00A45A3C">
        <w:rPr>
          <w:rFonts w:ascii="Times New Roman" w:eastAsia="Calibri" w:hAnsi="Times New Roman"/>
          <w:sz w:val="20"/>
        </w:rPr>
        <w:t xml:space="preserve">, </w:t>
      </w:r>
      <w:r w:rsidRPr="00A45A3C">
        <w:rPr>
          <w:rFonts w:ascii="Times New Roman" w:eastAsia="SimSun" w:hAnsi="Times New Roman"/>
          <w:sz w:val="20"/>
        </w:rPr>
        <w:t xml:space="preserve">which relate to the hydroxyl (O-H) group such as alcohol and phenols </w:t>
      </w:r>
      <w:r w:rsidRPr="00A45A3C">
        <w:rPr>
          <w:rFonts w:ascii="Times New Roman" w:eastAsia="SimSun" w:hAnsi="Times New Roman"/>
          <w:sz w:val="20"/>
        </w:rPr>
        <w:fldChar w:fldCharType="begin"/>
      </w:r>
      <w:r w:rsidRPr="00A45A3C">
        <w:rPr>
          <w:rFonts w:ascii="Times New Roman" w:eastAsia="SimSun" w:hAnsi="Times New Roman"/>
          <w:sz w:val="20"/>
        </w:rPr>
        <w:instrText xml:space="preserve"> ADDIN EN.CITE &lt;EndNote&gt;&lt;Cite&gt;&lt;Author&gt;Gopalakrishnan&lt;/Author&gt;&lt;Year&gt;2020&lt;/Year&gt;&lt;RecNum&gt;1220&lt;/RecNum&gt;&lt;DisplayText&gt;[36]&lt;/DisplayText&gt;&lt;record&gt;&lt;rec-number&gt;1220&lt;/rec-number&gt;&lt;foreign-keys&gt;&lt;key app="EN" db-id="pwrevsx20tsrdmer2s75dzpfrrpzavrefw05" timestamp="1627609581"&gt;1220&lt;/key&gt;&lt;/foreign-keys&gt;&lt;ref-type name="Journal Article"&gt;17&lt;/ref-type&gt;&lt;contributors&gt;&lt;authors&gt;&lt;author&gt;Gopalakrishnan, Yashni&lt;/author&gt;&lt;author&gt;Al-Gheethi, Adel&lt;/author&gt;&lt;author&gt;Abdul Malek, Marlinda&lt;/author&gt;&lt;author&gt;Marisa Azlan, Mawar&lt;/author&gt;&lt;author&gt;Al-Sahari, Mohammed&lt;/author&gt;&lt;author&gt;Radin Mohamed, Radin Maya Saphira&lt;/author&gt;&lt;author&gt;Alkhadher, Sadeq&lt;/author&gt;&lt;author&gt;Noman, Efaq&lt;/author&gt;&lt;/authors&gt;&lt;/contributors&gt;&lt;titles&gt;&lt;title&gt;Removal of basic brown 16 from aqueous solution using durian shell adsorbent, optimisation and techno-economic analysis&lt;/title&gt;&lt;secondary-title&gt;Sustainability&lt;/secondary-title&gt;&lt;/titles&gt;&lt;periodical&gt;&lt;full-title&gt;Sustainability&lt;/full-title&gt;&lt;/periodical&gt;&lt;pages&gt;8928&lt;/pages&gt;&lt;volume&gt;12&lt;/volume&gt;&lt;number&gt;21&lt;/number&gt;&lt;dates&gt;&lt;year&gt;2020&lt;/year&gt;&lt;/dates&gt;&lt;urls&gt;&lt;/urls&gt;&lt;/record&gt;&lt;/Cite&gt;&lt;/EndNote&gt;</w:instrText>
      </w:r>
      <w:r w:rsidRPr="00A45A3C">
        <w:rPr>
          <w:rFonts w:ascii="Times New Roman" w:eastAsia="SimSun" w:hAnsi="Times New Roman"/>
          <w:sz w:val="20"/>
        </w:rPr>
        <w:fldChar w:fldCharType="separate"/>
      </w:r>
      <w:r w:rsidRPr="00A45A3C">
        <w:rPr>
          <w:rFonts w:ascii="Times New Roman" w:eastAsia="SimSun" w:hAnsi="Times New Roman"/>
          <w:noProof/>
          <w:sz w:val="20"/>
        </w:rPr>
        <w:t>[36]</w:t>
      </w:r>
      <w:r w:rsidRPr="00A45A3C">
        <w:rPr>
          <w:rFonts w:ascii="Times New Roman" w:eastAsia="SimSun" w:hAnsi="Times New Roman"/>
          <w:sz w:val="20"/>
        </w:rPr>
        <w:fldChar w:fldCharType="end"/>
      </w:r>
      <w:r w:rsidRPr="00A45A3C">
        <w:rPr>
          <w:rFonts w:ascii="Times New Roman" w:eastAsia="SimSun" w:hAnsi="Times New Roman"/>
          <w:sz w:val="20"/>
        </w:rPr>
        <w:t xml:space="preserve">. The hydroxyl </w:t>
      </w:r>
      <w:r w:rsidRPr="00A45A3C">
        <w:rPr>
          <w:rFonts w:ascii="Times New Roman" w:eastAsia="SimSun" w:hAnsi="Times New Roman"/>
          <w:sz w:val="20"/>
        </w:rPr>
        <w:t xml:space="preserve">and carboxyl groups, among the most common functional groups,  found to contribute widely to the adsorption of heavy metals, such as Pb(II), Hg(II), Cr(II), Cd(II) and Ni(II) ions onto various adsorbents </w:t>
      </w:r>
      <w:r w:rsidRPr="00A45A3C">
        <w:rPr>
          <w:rFonts w:ascii="Times New Roman" w:eastAsia="SimSun" w:hAnsi="Times New Roman"/>
          <w:sz w:val="20"/>
        </w:rPr>
        <w:fldChar w:fldCharType="begin"/>
      </w:r>
      <w:r w:rsidRPr="00A45A3C">
        <w:rPr>
          <w:rFonts w:ascii="Times New Roman" w:eastAsia="SimSun" w:hAnsi="Times New Roman"/>
          <w:sz w:val="20"/>
        </w:rPr>
        <w:instrText xml:space="preserve"> ADDIN EN.CITE &lt;EndNote&gt;&lt;Cite&gt;&lt;Author&gt;Yang&lt;/Author&gt;&lt;Year&gt;2019&lt;/Year&gt;&lt;RecNum&gt;1221&lt;/RecNum&gt;&lt;DisplayText&gt;[37]&lt;/DisplayText&gt;&lt;record&gt;&lt;rec-number&gt;1221&lt;/rec-number&gt;&lt;foreign-keys&gt;&lt;key app="EN" db-id="pwrevsx20tsrdmer2s75dzpfrrpzavrefw05" timestamp="1627609625"&gt;1221&lt;/key&gt;&lt;/foreign-keys&gt;&lt;ref-type name="Journal Article"&gt;17&lt;/ref-type&gt;&lt;contributors&gt;&lt;authors&gt;&lt;author&gt;Yang, Xiaodong&lt;/author&gt;&lt;author&gt;Wan, Yongshan&lt;/author&gt;&lt;author&gt;Zheng, Yulin&lt;/author&gt;&lt;author&gt;He, Feng&lt;/author&gt;&lt;author&gt;Yu, Zebin&lt;/author&gt;&lt;author&gt;Huang, Jun&lt;/author&gt;&lt;author&gt;Wang, Hailong&lt;/author&gt;&lt;author&gt;Ok, Yong Sik&lt;/author&gt;&lt;author&gt;Jiang, Yinshan&lt;/author&gt;&lt;author&gt;Gao, Bin&lt;/author&gt;&lt;/authors&gt;&lt;/contributors&gt;&lt;titles&gt;&lt;title&gt;Surface functional groups of carbon-based adsorbents and their roles in the removal of heavy metals from aqueous solutions: a critical review&lt;/title&gt;&lt;secondary-title&gt;Chemical Engineering Journal&lt;/secondary-title&gt;&lt;/titles&gt;&lt;periodical&gt;&lt;full-title&gt;Chemical engineering journal&lt;/full-title&gt;&lt;/periodical&gt;&lt;pages&gt;608-621&lt;/pages&gt;&lt;volume&gt;366&lt;/volume&gt;&lt;dates&gt;&lt;year&gt;2019&lt;/year&gt;&lt;/dates&gt;&lt;isbn&gt;1385-8947&lt;/isbn&gt;&lt;urls&gt;&lt;/urls&gt;&lt;/record&gt;&lt;/Cite&gt;&lt;/EndNote&gt;</w:instrText>
      </w:r>
      <w:r w:rsidRPr="00A45A3C">
        <w:rPr>
          <w:rFonts w:ascii="Times New Roman" w:eastAsia="SimSun" w:hAnsi="Times New Roman"/>
          <w:sz w:val="20"/>
        </w:rPr>
        <w:fldChar w:fldCharType="separate"/>
      </w:r>
      <w:r w:rsidRPr="00A45A3C">
        <w:rPr>
          <w:rFonts w:ascii="Times New Roman" w:eastAsia="SimSun" w:hAnsi="Times New Roman"/>
          <w:noProof/>
          <w:sz w:val="20"/>
        </w:rPr>
        <w:t>[37]</w:t>
      </w:r>
      <w:r w:rsidRPr="00A45A3C">
        <w:rPr>
          <w:rFonts w:ascii="Times New Roman" w:eastAsia="SimSun" w:hAnsi="Times New Roman"/>
          <w:sz w:val="20"/>
        </w:rPr>
        <w:fldChar w:fldCharType="end"/>
      </w:r>
      <w:r w:rsidRPr="00A45A3C">
        <w:rPr>
          <w:rFonts w:ascii="Times New Roman" w:eastAsia="SimSun" w:hAnsi="Times New Roman"/>
          <w:sz w:val="20"/>
        </w:rPr>
        <w:t>.</w:t>
      </w:r>
    </w:p>
    <w:p w14:paraId="22207F48" w14:textId="77777777" w:rsidR="00F949B7" w:rsidRPr="00A45A3C" w:rsidRDefault="00F949B7" w:rsidP="009D7991">
      <w:pPr>
        <w:spacing w:after="0"/>
        <w:jc w:val="both"/>
        <w:rPr>
          <w:rFonts w:ascii="Times New Roman" w:eastAsia="SimSun" w:hAnsi="Times New Roman"/>
          <w:sz w:val="20"/>
        </w:rPr>
      </w:pPr>
    </w:p>
    <w:p w14:paraId="7918D2FD" w14:textId="48F40AFF" w:rsidR="00F949B7" w:rsidRDefault="00F949B7" w:rsidP="00F949B7">
      <w:pPr>
        <w:spacing w:after="0"/>
        <w:jc w:val="both"/>
        <w:rPr>
          <w:rFonts w:ascii="Times New Roman" w:eastAsia="SimSun" w:hAnsi="Times New Roman"/>
          <w:sz w:val="20"/>
        </w:rPr>
      </w:pPr>
      <w:r w:rsidRPr="00A45A3C">
        <w:rPr>
          <w:rFonts w:ascii="Times New Roman" w:eastAsia="SimSun" w:hAnsi="Times New Roman"/>
          <w:sz w:val="20"/>
        </w:rPr>
        <w:t>Figure 3 shows the characteristic of sand spectra between</w:t>
      </w:r>
      <w:r w:rsidRPr="00A45A3C">
        <w:rPr>
          <w:rFonts w:ascii="Times New Roman" w:eastAsia="SimSun" w:hAnsi="Times New Roman"/>
          <w:sz w:val="20"/>
          <w:lang w:val="en-MY"/>
        </w:rPr>
        <w:t xml:space="preserve"> 1300-1000</w:t>
      </w:r>
      <w:r w:rsidR="000430EE">
        <w:rPr>
          <w:rFonts w:ascii="Times New Roman" w:eastAsia="SimSun" w:hAnsi="Times New Roman"/>
          <w:sz w:val="20"/>
          <w:lang w:val="en-MY"/>
        </w:rPr>
        <w:t xml:space="preserve"> </w:t>
      </w:r>
      <w:r w:rsidRPr="00A45A3C">
        <w:rPr>
          <w:rFonts w:ascii="Times New Roman" w:eastAsia="SimSun" w:hAnsi="Times New Roman"/>
          <w:sz w:val="20"/>
          <w:lang w:val="en-MY"/>
        </w:rPr>
        <w:t>cm</w:t>
      </w:r>
      <w:r w:rsidRPr="00A45A3C">
        <w:rPr>
          <w:rFonts w:ascii="Times New Roman" w:eastAsia="SimSun" w:hAnsi="Times New Roman"/>
          <w:sz w:val="20"/>
          <w:vertAlign w:val="superscript"/>
          <w:lang w:val="en-MY"/>
        </w:rPr>
        <w:t>-1</w:t>
      </w:r>
      <w:r w:rsidRPr="000430EE">
        <w:rPr>
          <w:rFonts w:ascii="Times New Roman" w:eastAsia="SimSun" w:hAnsi="Times New Roman"/>
          <w:sz w:val="20"/>
          <w:lang w:val="en-MY"/>
        </w:rPr>
        <w:t>.</w:t>
      </w:r>
      <w:r w:rsidRPr="00A45A3C">
        <w:rPr>
          <w:rFonts w:ascii="Times New Roman" w:eastAsia="SimSun" w:hAnsi="Times New Roman"/>
          <w:sz w:val="20"/>
          <w:lang w:val="en-MY"/>
        </w:rPr>
        <w:t xml:space="preserve"> </w:t>
      </w:r>
      <w:r w:rsidRPr="00A45A3C">
        <w:rPr>
          <w:rFonts w:ascii="Times New Roman" w:eastAsia="SimSun" w:hAnsi="Times New Roman"/>
          <w:sz w:val="20"/>
        </w:rPr>
        <w:t>The sand surface is composed of a plan of oxygen atoms bound to the silica tetrahedral layer and hydroxyl groups that are associated with the edge of the silicate structure units. These functional groups provide surface sites for the chemisorption of metal ions.  The surface hydroxyl groups dissociate in water and serve as Lewis bases towards metal ions.</w:t>
      </w:r>
      <w:bookmarkStart w:id="1" w:name="_Hlk75811628"/>
      <w:r w:rsidRPr="00A45A3C">
        <w:rPr>
          <w:rFonts w:ascii="Times New Roman" w:eastAsia="SimSun" w:hAnsi="Times New Roman"/>
          <w:sz w:val="20"/>
        </w:rPr>
        <w:t xml:space="preserve"> The metals favor the metal surface bonding (adsorption) reaction due to their hydrolysis properties </w:t>
      </w:r>
      <w:r w:rsidRPr="00A45A3C">
        <w:rPr>
          <w:rFonts w:ascii="Times New Roman" w:eastAsia="SimSun" w:hAnsi="Times New Roman"/>
          <w:sz w:val="20"/>
        </w:rPr>
        <w:fldChar w:fldCharType="begin"/>
      </w:r>
      <w:r w:rsidRPr="00A45A3C">
        <w:rPr>
          <w:rFonts w:ascii="Times New Roman" w:eastAsia="SimSun" w:hAnsi="Times New Roman"/>
          <w:sz w:val="20"/>
        </w:rPr>
        <w:instrText xml:space="preserve"> ADDIN EN.CITE &lt;EndNote&gt;&lt;Cite&gt;&lt;Author&gt;Elhefnawy&lt;/Author&gt;&lt;Year&gt;2017&lt;/Year&gt;&lt;RecNum&gt;1222&lt;/RecNum&gt;&lt;DisplayText&gt;[38]&lt;/DisplayText&gt;&lt;record&gt;&lt;rec-number&gt;1222&lt;/rec-number&gt;&lt;foreign-keys&gt;&lt;key app="EN" db-id="pwrevsx20tsrdmer2s75dzpfrrpzavrefw05" timestamp="1627609673"&gt;1222&lt;/key&gt;&lt;/foreign-keys&gt;&lt;ref-type name="Journal Article"&gt;17&lt;/ref-type&gt;&lt;contributors&gt;&lt;authors&gt;&lt;author&gt;Elhefnawy, OA&lt;/author&gt;&lt;author&gt;Elabd, AA&lt;/author&gt;&lt;/authors&gt;&lt;/contributors&gt;&lt;titles&gt;&lt;title&gt;Natural silica sand modified by calcium oxide as a new adsorbent for uranyl ions removal from aqueous solutions&lt;/title&gt;&lt;secondary-title&gt;Radiochimica Acta&lt;/secondary-title&gt;&lt;/titles&gt;&lt;periodical&gt;&lt;full-title&gt;Radiochimica Acta&lt;/full-title&gt;&lt;/periodical&gt;&lt;pages&gt;821-830&lt;/pages&gt;&lt;volume&gt;105&lt;/volume&gt;&lt;number&gt;10&lt;/number&gt;&lt;dates&gt;&lt;year&gt;2017&lt;/year&gt;&lt;/dates&gt;&lt;isbn&gt;2193-3405&lt;/isbn&gt;&lt;urls&gt;&lt;/urls&gt;&lt;/record&gt;&lt;/Cite&gt;&lt;/EndNote&gt;</w:instrText>
      </w:r>
      <w:r w:rsidRPr="00A45A3C">
        <w:rPr>
          <w:rFonts w:ascii="Times New Roman" w:eastAsia="SimSun" w:hAnsi="Times New Roman"/>
          <w:sz w:val="20"/>
        </w:rPr>
        <w:fldChar w:fldCharType="separate"/>
      </w:r>
      <w:r w:rsidRPr="00A45A3C">
        <w:rPr>
          <w:rFonts w:ascii="Times New Roman" w:eastAsia="SimSun" w:hAnsi="Times New Roman"/>
          <w:noProof/>
          <w:sz w:val="20"/>
        </w:rPr>
        <w:t>[38]</w:t>
      </w:r>
      <w:r w:rsidRPr="00A45A3C">
        <w:rPr>
          <w:rFonts w:ascii="Times New Roman" w:eastAsia="SimSun" w:hAnsi="Times New Roman"/>
          <w:sz w:val="20"/>
        </w:rPr>
        <w:fldChar w:fldCharType="end"/>
      </w:r>
      <w:r w:rsidRPr="00A45A3C">
        <w:rPr>
          <w:rFonts w:ascii="Times New Roman" w:eastAsia="SimSun" w:hAnsi="Times New Roman"/>
          <w:sz w:val="20"/>
        </w:rPr>
        <w:t xml:space="preserve">.  </w:t>
      </w:r>
      <w:bookmarkEnd w:id="1"/>
      <w:r w:rsidRPr="00A45A3C">
        <w:rPr>
          <w:rFonts w:ascii="Times New Roman" w:eastAsia="SimSun" w:hAnsi="Times New Roman"/>
          <w:sz w:val="20"/>
        </w:rPr>
        <w:t>This shows that the presence of silica in sand contributes to the removal. On the other hand, Mg</w:t>
      </w:r>
      <w:r w:rsidRPr="00A45A3C">
        <w:rPr>
          <w:rFonts w:ascii="Times New Roman" w:eastAsia="SimSun" w:hAnsi="Times New Roman"/>
          <w:sz w:val="20"/>
          <w:vertAlign w:val="superscript"/>
        </w:rPr>
        <w:t>2+</w:t>
      </w:r>
      <w:r w:rsidRPr="00A45A3C">
        <w:rPr>
          <w:rFonts w:ascii="Times New Roman" w:eastAsia="SimSun" w:hAnsi="Times New Roman"/>
          <w:sz w:val="20"/>
        </w:rPr>
        <w:t xml:space="preserve"> and Ca</w:t>
      </w:r>
      <w:r w:rsidRPr="00A45A3C">
        <w:rPr>
          <w:rFonts w:ascii="Times New Roman" w:eastAsia="SimSun" w:hAnsi="Times New Roman"/>
          <w:sz w:val="20"/>
          <w:vertAlign w:val="superscript"/>
        </w:rPr>
        <w:t>2+</w:t>
      </w:r>
      <w:r w:rsidRPr="00A45A3C">
        <w:rPr>
          <w:rFonts w:ascii="Times New Roman" w:eastAsia="SimSun" w:hAnsi="Times New Roman"/>
          <w:sz w:val="20"/>
        </w:rPr>
        <w:t xml:space="preserve">  removal through physical adsorption or ion exchange were dominant in anthracite and quartz sand </w:t>
      </w:r>
      <w:r w:rsidRPr="00A45A3C">
        <w:rPr>
          <w:rFonts w:ascii="Times New Roman" w:eastAsia="SimSun" w:hAnsi="Times New Roman"/>
          <w:sz w:val="20"/>
        </w:rPr>
        <w:fldChar w:fldCharType="begin"/>
      </w:r>
      <w:r w:rsidRPr="00A45A3C">
        <w:rPr>
          <w:rFonts w:ascii="Times New Roman" w:eastAsia="SimSun" w:hAnsi="Times New Roman"/>
          <w:sz w:val="20"/>
        </w:rPr>
        <w:instrText xml:space="preserve"> ADDIN EN.CITE &lt;EndNote&gt;&lt;Cite&gt;&lt;Author&gt;Jiang&lt;/Author&gt;&lt;Year&gt;2014&lt;/Year&gt;&lt;RecNum&gt;1212&lt;/RecNum&gt;&lt;DisplayText&gt;[30]&lt;/DisplayText&gt;&lt;record&gt;&lt;rec-number&gt;1212&lt;/rec-number&gt;&lt;foreign-keys&gt;&lt;key app="EN" db-id="pwrevsx20tsrdmer2s75dzpfrrpzavrefw05" timestamp="1627608004"&gt;1212&lt;/key&gt;&lt;/foreign-keys&gt;&lt;ref-type name="Journal Article"&gt;17&lt;/ref-type&gt;&lt;contributors&gt;&lt;authors&gt;&lt;author&gt;Jiang, Cheng&lt;/author&gt;&lt;author&gt;Jia, Liyue&lt;/author&gt;&lt;author&gt;Zhang, Bo&lt;/author&gt;&lt;author&gt;He, Yiliang&lt;/author&gt;&lt;author&gt;Kirumba, George&lt;/author&gt;&lt;/authors&gt;&lt;/contributors&gt;&lt;titles&gt;&lt;title&gt;Comparison of quartz sand, anthracite, shale and biological ceramsite for adsorptive removal of phosphorus from aqueous solution&lt;/title&gt;&lt;secondary-title&gt;Journal of Environmental Sciences&lt;/secondary-title&gt;&lt;/titles&gt;&lt;periodical&gt;&lt;full-title&gt;Journal of Environmental Sciences&lt;/full-title&gt;&lt;/periodical&gt;&lt;pages&gt;466-477&lt;/pages&gt;&lt;volume&gt;26&lt;/volume&gt;&lt;number&gt;2&lt;/number&gt;&lt;dates&gt;&lt;year&gt;2014&lt;/year&gt;&lt;/dates&gt;&lt;isbn&gt;1001-0742&lt;/isbn&gt;&lt;urls&gt;&lt;/urls&gt;&lt;/record&gt;&lt;/Cite&gt;&lt;/EndNote&gt;</w:instrText>
      </w:r>
      <w:r w:rsidRPr="00A45A3C">
        <w:rPr>
          <w:rFonts w:ascii="Times New Roman" w:eastAsia="SimSun" w:hAnsi="Times New Roman"/>
          <w:sz w:val="20"/>
        </w:rPr>
        <w:fldChar w:fldCharType="separate"/>
      </w:r>
      <w:r w:rsidRPr="00A45A3C">
        <w:rPr>
          <w:rFonts w:ascii="Times New Roman" w:eastAsia="SimSun" w:hAnsi="Times New Roman"/>
          <w:noProof/>
          <w:sz w:val="20"/>
        </w:rPr>
        <w:t>[30]</w:t>
      </w:r>
      <w:r w:rsidRPr="00A45A3C">
        <w:rPr>
          <w:rFonts w:ascii="Times New Roman" w:eastAsia="SimSun" w:hAnsi="Times New Roman"/>
          <w:sz w:val="20"/>
        </w:rPr>
        <w:fldChar w:fldCharType="end"/>
      </w:r>
      <w:r w:rsidRPr="00A45A3C">
        <w:rPr>
          <w:rFonts w:ascii="Times New Roman" w:eastAsia="SimSun" w:hAnsi="Times New Roman"/>
          <w:sz w:val="20"/>
        </w:rPr>
        <w:t xml:space="preserve">. The identified group for sand was similar to research by Guchi </w:t>
      </w:r>
      <w:r w:rsidRPr="00A45A3C">
        <w:rPr>
          <w:rFonts w:ascii="Times New Roman" w:eastAsia="SimSun" w:hAnsi="Times New Roman"/>
          <w:sz w:val="20"/>
        </w:rPr>
        <w:fldChar w:fldCharType="begin"/>
      </w:r>
      <w:r w:rsidRPr="00A45A3C">
        <w:rPr>
          <w:rFonts w:ascii="Times New Roman" w:eastAsia="SimSun" w:hAnsi="Times New Roman"/>
          <w:sz w:val="20"/>
        </w:rPr>
        <w:instrText xml:space="preserve"> ADDIN EN.CITE &lt;EndNote&gt;&lt;Cite&gt;&lt;Author&gt;Guchi&lt;/Author&gt;&lt;Year&gt;2015&lt;/Year&gt;&lt;RecNum&gt;1224&lt;/RecNum&gt;&lt;DisplayText&gt;[39]&lt;/DisplayText&gt;&lt;record&gt;&lt;rec-number&gt;1224&lt;/rec-number&gt;&lt;foreign-keys&gt;&lt;key app="EN" db-id="pwrevsx20tsrdmer2s75dzpfrrpzavrefw05" timestamp="1627610966"&gt;1224&lt;/key&gt;&lt;/foreign-keys&gt;&lt;ref-type name="Journal Article"&gt;17&lt;/ref-type&gt;&lt;contributors&gt;&lt;authors&gt;&lt;author&gt;Guchi, Ephrem&lt;/author&gt;&lt;/authors&gt;&lt;/contributors&gt;&lt;titles&gt;&lt;title&gt;Review on slow sand filtration in removing microbial contamination and particles from drinking water&lt;/title&gt;&lt;secondary-title&gt;American Journal of food and nutrition&lt;/secondary-title&gt;&lt;/titles&gt;&lt;periodical&gt;&lt;full-title&gt;American Journal of food and nutrition&lt;/full-title&gt;&lt;/periodical&gt;&lt;pages&gt;47-55&lt;/pages&gt;&lt;volume&gt;3&lt;/volume&gt;&lt;number&gt;2&lt;/number&gt;&lt;dates&gt;&lt;year&gt;2015&lt;/year&gt;&lt;/dates&gt;&lt;urls&gt;&lt;/urls&gt;&lt;/record&gt;&lt;/Cite&gt;&lt;/EndNote&gt;</w:instrText>
      </w:r>
      <w:r w:rsidRPr="00A45A3C">
        <w:rPr>
          <w:rFonts w:ascii="Times New Roman" w:eastAsia="SimSun" w:hAnsi="Times New Roman"/>
          <w:sz w:val="20"/>
        </w:rPr>
        <w:fldChar w:fldCharType="separate"/>
      </w:r>
      <w:r w:rsidRPr="00A45A3C">
        <w:rPr>
          <w:rFonts w:ascii="Times New Roman" w:eastAsia="SimSun" w:hAnsi="Times New Roman"/>
          <w:noProof/>
          <w:sz w:val="20"/>
        </w:rPr>
        <w:t>[39]</w:t>
      </w:r>
      <w:r w:rsidRPr="00A45A3C">
        <w:rPr>
          <w:rFonts w:ascii="Times New Roman" w:eastAsia="SimSun" w:hAnsi="Times New Roman"/>
          <w:sz w:val="20"/>
        </w:rPr>
        <w:fldChar w:fldCharType="end"/>
      </w:r>
      <w:r w:rsidRPr="00A45A3C">
        <w:rPr>
          <w:rFonts w:ascii="Times New Roman" w:eastAsia="SimSun" w:hAnsi="Times New Roman"/>
          <w:sz w:val="20"/>
        </w:rPr>
        <w:t xml:space="preserve">, which shows that sand is a suitable filtration technology to remove waterborne pathogens and reducing turbidity. The sand can improve the physical, chemical, and microbiological quality of water in a single treatment process without the addition of chemicals and can produce an effluent low in turbidity and free of bacteria, parasites and viruses. </w:t>
      </w:r>
    </w:p>
    <w:p w14:paraId="5290DE36" w14:textId="78459B10" w:rsidR="009D7991" w:rsidRDefault="009D7991" w:rsidP="00F949B7">
      <w:pPr>
        <w:spacing w:after="0"/>
        <w:jc w:val="both"/>
        <w:rPr>
          <w:rFonts w:ascii="Times New Roman" w:eastAsia="SimSun" w:hAnsi="Times New Roman"/>
          <w:sz w:val="20"/>
          <w:szCs w:val="20"/>
          <w:lang w:val="en-MY"/>
        </w:rPr>
      </w:pPr>
    </w:p>
    <w:p w14:paraId="6FB3D5AC" w14:textId="77777777" w:rsidR="009D7991" w:rsidRPr="00697333" w:rsidRDefault="009D7991" w:rsidP="009D7991">
      <w:pPr>
        <w:spacing w:after="0"/>
        <w:jc w:val="both"/>
        <w:rPr>
          <w:rFonts w:ascii="Times New Roman" w:eastAsia="SimSun" w:hAnsi="Times New Roman"/>
          <w:sz w:val="20"/>
          <w:szCs w:val="20"/>
          <w:lang w:val="en-MY"/>
        </w:rPr>
      </w:pPr>
    </w:p>
    <w:p w14:paraId="6305DB19" w14:textId="77777777" w:rsidR="009D7991" w:rsidRPr="00697333" w:rsidRDefault="009D7991" w:rsidP="009D7991">
      <w:pPr>
        <w:spacing w:after="0"/>
        <w:jc w:val="both"/>
        <w:rPr>
          <w:rFonts w:ascii="Times New Roman" w:hAnsi="Times New Roman"/>
          <w:sz w:val="20"/>
          <w:szCs w:val="20"/>
        </w:rPr>
      </w:pPr>
    </w:p>
    <w:p w14:paraId="0306EC06" w14:textId="77777777" w:rsidR="009D7991" w:rsidRPr="00697333" w:rsidRDefault="009D7991" w:rsidP="009D7991">
      <w:pPr>
        <w:spacing w:after="0"/>
        <w:jc w:val="both"/>
        <w:rPr>
          <w:rFonts w:ascii="Times New Roman" w:hAnsi="Times New Roman"/>
          <w:sz w:val="20"/>
          <w:szCs w:val="20"/>
        </w:rPr>
      </w:pPr>
    </w:p>
    <w:p w14:paraId="1FBC0000" w14:textId="77777777" w:rsidR="00E53D65" w:rsidRPr="00522E08" w:rsidRDefault="00E53D65" w:rsidP="00E53D65">
      <w:pPr>
        <w:spacing w:after="0"/>
        <w:jc w:val="both"/>
        <w:rPr>
          <w:rFonts w:ascii="Times New Roman" w:hAnsi="Times New Roman"/>
          <w:sz w:val="20"/>
          <w:szCs w:val="20"/>
        </w:rPr>
      </w:pPr>
    </w:p>
    <w:p w14:paraId="4E8024DC" w14:textId="5F7D1870" w:rsidR="00224201" w:rsidRPr="00BB35FF" w:rsidRDefault="00224201" w:rsidP="00BB35FF">
      <w:pPr>
        <w:pStyle w:val="Heading2"/>
        <w:spacing w:before="0" w:line="276" w:lineRule="auto"/>
        <w:jc w:val="both"/>
        <w:rPr>
          <w:rFonts w:ascii="Times New Roman" w:hAnsi="Times New Roman"/>
          <w:smallCaps w:val="0"/>
          <w:sz w:val="20"/>
          <w:szCs w:val="20"/>
        </w:rPr>
        <w:sectPr w:rsidR="00224201" w:rsidRPr="00BB35FF" w:rsidSect="007541BD">
          <w:headerReference w:type="even" r:id="rId28"/>
          <w:headerReference w:type="default" r:id="rId29"/>
          <w:footerReference w:type="default" r:id="rId30"/>
          <w:headerReference w:type="first" r:id="rId31"/>
          <w:type w:val="oddPage"/>
          <w:pgSz w:w="12240" w:h="15840" w:code="1"/>
          <w:pgMar w:top="1800" w:right="1469" w:bottom="1699" w:left="1440" w:header="706" w:footer="706" w:gutter="0"/>
          <w:pgNumType w:start="561"/>
          <w:cols w:num="2" w:space="403"/>
          <w:docGrid w:linePitch="360"/>
        </w:sectPr>
      </w:pPr>
      <w:r w:rsidRPr="00522E08">
        <w:rPr>
          <w:rFonts w:ascii="Times New Roman" w:hAnsi="Times New Roman"/>
          <w:smallCaps w:val="0"/>
          <w:sz w:val="20"/>
          <w:szCs w:val="20"/>
        </w:rPr>
        <w:t xml:space="preserve">                                          </w:t>
      </w:r>
    </w:p>
    <w:p w14:paraId="2AF49C92" w14:textId="428CF162" w:rsidR="003F1E3D" w:rsidRDefault="003F1E3D" w:rsidP="00275522">
      <w:pPr>
        <w:spacing w:after="0"/>
        <w:rPr>
          <w:rFonts w:ascii="Times New Roman" w:hAnsi="Times New Roman"/>
          <w:sz w:val="20"/>
          <w:szCs w:val="20"/>
        </w:rPr>
      </w:pPr>
    </w:p>
    <w:p w14:paraId="34150881" w14:textId="53BFBBD5" w:rsidR="003F1E3D" w:rsidRDefault="003F1E3D" w:rsidP="00275522">
      <w:pPr>
        <w:spacing w:after="0"/>
        <w:rPr>
          <w:rFonts w:ascii="Times New Roman" w:hAnsi="Times New Roman"/>
          <w:sz w:val="20"/>
          <w:szCs w:val="20"/>
        </w:rPr>
      </w:pPr>
    </w:p>
    <w:p w14:paraId="7D95A993" w14:textId="71976C61" w:rsidR="00F949B7" w:rsidRDefault="00F949B7" w:rsidP="00275522">
      <w:pPr>
        <w:spacing w:after="0"/>
        <w:rPr>
          <w:rFonts w:ascii="Times New Roman" w:hAnsi="Times New Roman"/>
          <w:sz w:val="20"/>
          <w:szCs w:val="20"/>
        </w:rPr>
      </w:pPr>
    </w:p>
    <w:p w14:paraId="5925A85E" w14:textId="14B903FB" w:rsidR="00F949B7" w:rsidRDefault="00F949B7" w:rsidP="00275522">
      <w:pPr>
        <w:spacing w:after="0"/>
        <w:rPr>
          <w:rFonts w:ascii="Times New Roman" w:hAnsi="Times New Roman"/>
          <w:sz w:val="20"/>
          <w:szCs w:val="20"/>
        </w:rPr>
      </w:pPr>
    </w:p>
    <w:p w14:paraId="18DA61E4" w14:textId="0CEA3A07" w:rsidR="00F949B7" w:rsidRDefault="00F949B7" w:rsidP="00275522">
      <w:pPr>
        <w:spacing w:after="0"/>
        <w:rPr>
          <w:rFonts w:ascii="Times New Roman" w:hAnsi="Times New Roman"/>
          <w:sz w:val="20"/>
          <w:szCs w:val="20"/>
        </w:rPr>
      </w:pPr>
    </w:p>
    <w:p w14:paraId="10C0DBFD" w14:textId="51C42A4A" w:rsidR="00F949B7" w:rsidRDefault="00F949B7" w:rsidP="00275522">
      <w:pPr>
        <w:spacing w:after="0"/>
        <w:rPr>
          <w:rFonts w:ascii="Times New Roman" w:hAnsi="Times New Roman"/>
          <w:sz w:val="20"/>
          <w:szCs w:val="20"/>
        </w:rPr>
      </w:pPr>
    </w:p>
    <w:p w14:paraId="6D972741" w14:textId="5AC9E8AA" w:rsidR="00F949B7" w:rsidRDefault="00F949B7" w:rsidP="00275522">
      <w:pPr>
        <w:spacing w:after="0"/>
        <w:rPr>
          <w:rFonts w:ascii="Times New Roman" w:hAnsi="Times New Roman"/>
          <w:sz w:val="20"/>
          <w:szCs w:val="20"/>
        </w:rPr>
      </w:pPr>
    </w:p>
    <w:p w14:paraId="0EEFABEF" w14:textId="1BA3B210" w:rsidR="00F949B7" w:rsidRDefault="00F949B7" w:rsidP="00275522">
      <w:pPr>
        <w:spacing w:after="0"/>
        <w:rPr>
          <w:rFonts w:ascii="Times New Roman" w:hAnsi="Times New Roman"/>
          <w:sz w:val="20"/>
          <w:szCs w:val="20"/>
        </w:rPr>
      </w:pPr>
    </w:p>
    <w:p w14:paraId="71F2D92A" w14:textId="0C8219CC" w:rsidR="00F949B7" w:rsidRDefault="00F949B7" w:rsidP="00275522">
      <w:pPr>
        <w:spacing w:after="0"/>
        <w:rPr>
          <w:rFonts w:ascii="Times New Roman" w:hAnsi="Times New Roman"/>
          <w:sz w:val="20"/>
          <w:szCs w:val="20"/>
        </w:rPr>
      </w:pPr>
    </w:p>
    <w:p w14:paraId="76244C32" w14:textId="698C16FE" w:rsidR="00F949B7" w:rsidRDefault="00F949B7" w:rsidP="00275522">
      <w:pPr>
        <w:spacing w:after="0"/>
        <w:rPr>
          <w:rFonts w:ascii="Times New Roman" w:hAnsi="Times New Roman"/>
          <w:sz w:val="20"/>
          <w:szCs w:val="20"/>
        </w:rPr>
      </w:pPr>
    </w:p>
    <w:p w14:paraId="3E5AFFCA" w14:textId="77777777" w:rsidR="00F949B7" w:rsidRPr="003F1E3D" w:rsidRDefault="00F949B7" w:rsidP="00275522">
      <w:pPr>
        <w:spacing w:after="0"/>
        <w:rPr>
          <w:rFonts w:ascii="Times New Roman" w:hAnsi="Times New Roman"/>
          <w:sz w:val="20"/>
          <w:szCs w:val="20"/>
        </w:rPr>
      </w:pPr>
    </w:p>
    <w:p w14:paraId="04C96B80" w14:textId="6963E95F" w:rsidR="00275522" w:rsidRPr="00A45A3C" w:rsidRDefault="00275522" w:rsidP="00275522">
      <w:pPr>
        <w:pStyle w:val="Caption"/>
        <w:spacing w:after="120" w:line="276" w:lineRule="auto"/>
        <w:jc w:val="center"/>
        <w:rPr>
          <w:b w:val="0"/>
          <w:bCs w:val="0"/>
          <w:color w:val="auto"/>
          <w:sz w:val="20"/>
          <w:szCs w:val="20"/>
        </w:rPr>
      </w:pPr>
      <w:r w:rsidRPr="00A45A3C">
        <w:rPr>
          <w:b w:val="0"/>
          <w:bCs w:val="0"/>
          <w:color w:val="auto"/>
          <w:sz w:val="20"/>
          <w:szCs w:val="20"/>
        </w:rPr>
        <w:lastRenderedPageBreak/>
        <w:t>Table 3</w:t>
      </w:r>
      <w:r>
        <w:rPr>
          <w:b w:val="0"/>
          <w:bCs w:val="0"/>
          <w:color w:val="auto"/>
          <w:sz w:val="20"/>
          <w:szCs w:val="20"/>
        </w:rPr>
        <w:t>.</w:t>
      </w:r>
      <w:r w:rsidRPr="00A45A3C">
        <w:rPr>
          <w:b w:val="0"/>
          <w:bCs w:val="0"/>
          <w:color w:val="auto"/>
          <w:sz w:val="20"/>
          <w:szCs w:val="20"/>
        </w:rPr>
        <w:t xml:space="preserve">  Groundwater parameter for the study area</w:t>
      </w:r>
    </w:p>
    <w:tbl>
      <w:tblPr>
        <w:tblW w:w="0" w:type="auto"/>
        <w:jc w:val="center"/>
        <w:tblBorders>
          <w:top w:val="single" w:sz="4" w:space="0" w:color="auto"/>
          <w:bottom w:val="single" w:sz="4" w:space="0" w:color="auto"/>
        </w:tblBorders>
        <w:tblLook w:val="04A0" w:firstRow="1" w:lastRow="0" w:firstColumn="1" w:lastColumn="0" w:noHBand="0" w:noVBand="1"/>
      </w:tblPr>
      <w:tblGrid>
        <w:gridCol w:w="2522"/>
        <w:gridCol w:w="2305"/>
        <w:gridCol w:w="2439"/>
      </w:tblGrid>
      <w:tr w:rsidR="00275522" w:rsidRPr="00A45A3C" w14:paraId="0E510682" w14:textId="77777777" w:rsidTr="00697333">
        <w:trPr>
          <w:trHeight w:val="473"/>
          <w:jc w:val="center"/>
        </w:trPr>
        <w:tc>
          <w:tcPr>
            <w:tcW w:w="0" w:type="auto"/>
            <w:tcBorders>
              <w:top w:val="single" w:sz="4" w:space="0" w:color="auto"/>
              <w:bottom w:val="single" w:sz="4" w:space="0" w:color="auto"/>
            </w:tcBorders>
          </w:tcPr>
          <w:p w14:paraId="3E2DD0DC" w14:textId="77777777" w:rsidR="00275522" w:rsidRPr="00A45A3C" w:rsidRDefault="00275522" w:rsidP="00275522">
            <w:pPr>
              <w:spacing w:before="60" w:after="0"/>
              <w:rPr>
                <w:rFonts w:ascii="Times New Roman" w:hAnsi="Times New Roman"/>
                <w:b/>
                <w:bCs/>
                <w:sz w:val="20"/>
              </w:rPr>
            </w:pPr>
            <w:r w:rsidRPr="00A45A3C">
              <w:rPr>
                <w:rFonts w:ascii="Times New Roman" w:hAnsi="Times New Roman"/>
                <w:b/>
                <w:bCs/>
                <w:sz w:val="20"/>
              </w:rPr>
              <w:t>Parameter</w:t>
            </w:r>
          </w:p>
        </w:tc>
        <w:tc>
          <w:tcPr>
            <w:tcW w:w="0" w:type="auto"/>
            <w:tcBorders>
              <w:top w:val="single" w:sz="4" w:space="0" w:color="auto"/>
              <w:bottom w:val="single" w:sz="4" w:space="0" w:color="auto"/>
            </w:tcBorders>
          </w:tcPr>
          <w:p w14:paraId="7EB26D12" w14:textId="77777777" w:rsidR="00275522" w:rsidRPr="00A45A3C" w:rsidRDefault="00275522" w:rsidP="00E93419">
            <w:pPr>
              <w:spacing w:after="0"/>
              <w:jc w:val="center"/>
              <w:rPr>
                <w:rFonts w:ascii="Times New Roman" w:hAnsi="Times New Roman"/>
                <w:b/>
                <w:bCs/>
                <w:sz w:val="20"/>
              </w:rPr>
            </w:pPr>
            <w:r w:rsidRPr="00A45A3C">
              <w:rPr>
                <w:rFonts w:ascii="Times New Roman" w:hAnsi="Times New Roman"/>
                <w:b/>
                <w:bCs/>
                <w:sz w:val="20"/>
              </w:rPr>
              <w:t>Value in mg/L</w:t>
            </w:r>
          </w:p>
          <w:p w14:paraId="1E0F53FC" w14:textId="77777777" w:rsidR="00275522" w:rsidRPr="00A45A3C" w:rsidRDefault="00275522" w:rsidP="00E93419">
            <w:pPr>
              <w:spacing w:after="0"/>
              <w:jc w:val="center"/>
              <w:rPr>
                <w:rFonts w:ascii="Times New Roman" w:hAnsi="Times New Roman"/>
                <w:b/>
                <w:bCs/>
                <w:sz w:val="20"/>
              </w:rPr>
            </w:pPr>
            <w:r w:rsidRPr="00A45A3C">
              <w:rPr>
                <w:rFonts w:ascii="Times New Roman" w:hAnsi="Times New Roman"/>
                <w:b/>
                <w:bCs/>
                <w:sz w:val="20"/>
              </w:rPr>
              <w:t>(unless otherwise stated)</w:t>
            </w:r>
          </w:p>
        </w:tc>
        <w:tc>
          <w:tcPr>
            <w:tcW w:w="0" w:type="auto"/>
            <w:tcBorders>
              <w:top w:val="single" w:sz="4" w:space="0" w:color="auto"/>
              <w:bottom w:val="single" w:sz="4" w:space="0" w:color="auto"/>
            </w:tcBorders>
          </w:tcPr>
          <w:p w14:paraId="4D15BB8B" w14:textId="77777777" w:rsidR="00275522" w:rsidRPr="00A45A3C" w:rsidRDefault="00275522" w:rsidP="00E93419">
            <w:pPr>
              <w:spacing w:after="0"/>
              <w:jc w:val="center"/>
              <w:rPr>
                <w:rFonts w:ascii="Times New Roman" w:hAnsi="Times New Roman"/>
                <w:b/>
                <w:bCs/>
                <w:sz w:val="20"/>
              </w:rPr>
            </w:pPr>
            <w:r w:rsidRPr="00A45A3C">
              <w:rPr>
                <w:rFonts w:ascii="Times New Roman" w:hAnsi="Times New Roman"/>
                <w:b/>
                <w:bCs/>
                <w:sz w:val="20"/>
              </w:rPr>
              <w:t>Drinking Water Standard</w:t>
            </w:r>
          </w:p>
          <w:p w14:paraId="55C8AAE5" w14:textId="77777777" w:rsidR="00275522" w:rsidRPr="00A45A3C" w:rsidRDefault="00275522" w:rsidP="00697333">
            <w:pPr>
              <w:spacing w:after="60"/>
              <w:jc w:val="center"/>
              <w:rPr>
                <w:rFonts w:ascii="Times New Roman" w:hAnsi="Times New Roman"/>
                <w:b/>
                <w:bCs/>
                <w:sz w:val="20"/>
              </w:rPr>
            </w:pPr>
            <w:r w:rsidRPr="00A45A3C">
              <w:rPr>
                <w:rFonts w:ascii="Times New Roman" w:hAnsi="Times New Roman"/>
                <w:b/>
                <w:bCs/>
                <w:sz w:val="20"/>
              </w:rPr>
              <w:t>(WHO2006)</w:t>
            </w:r>
          </w:p>
        </w:tc>
      </w:tr>
      <w:tr w:rsidR="00275522" w:rsidRPr="00A45A3C" w14:paraId="126213B1" w14:textId="77777777" w:rsidTr="00697333">
        <w:trPr>
          <w:trHeight w:val="229"/>
          <w:jc w:val="center"/>
        </w:trPr>
        <w:tc>
          <w:tcPr>
            <w:tcW w:w="0" w:type="auto"/>
            <w:tcBorders>
              <w:top w:val="single" w:sz="4" w:space="0" w:color="auto"/>
            </w:tcBorders>
          </w:tcPr>
          <w:p w14:paraId="5573719B" w14:textId="77777777" w:rsidR="00275522" w:rsidRPr="00A45A3C" w:rsidRDefault="00275522" w:rsidP="00BC215C">
            <w:pPr>
              <w:spacing w:before="60" w:after="0"/>
              <w:rPr>
                <w:rFonts w:ascii="Times New Roman" w:hAnsi="Times New Roman"/>
                <w:sz w:val="20"/>
              </w:rPr>
            </w:pPr>
            <w:r w:rsidRPr="00A45A3C">
              <w:rPr>
                <w:rFonts w:ascii="Times New Roman" w:hAnsi="Times New Roman"/>
                <w:sz w:val="20"/>
              </w:rPr>
              <w:t>Turbidity</w:t>
            </w:r>
          </w:p>
        </w:tc>
        <w:tc>
          <w:tcPr>
            <w:tcW w:w="0" w:type="auto"/>
            <w:tcBorders>
              <w:top w:val="single" w:sz="4" w:space="0" w:color="auto"/>
            </w:tcBorders>
          </w:tcPr>
          <w:p w14:paraId="48DA32FB" w14:textId="77777777" w:rsidR="00275522" w:rsidRPr="00A45A3C" w:rsidRDefault="00275522" w:rsidP="00BC215C">
            <w:pPr>
              <w:spacing w:before="60" w:after="0"/>
              <w:jc w:val="center"/>
              <w:rPr>
                <w:rFonts w:ascii="Times New Roman" w:hAnsi="Times New Roman"/>
                <w:sz w:val="20"/>
              </w:rPr>
            </w:pPr>
            <w:r w:rsidRPr="00A45A3C">
              <w:rPr>
                <w:rFonts w:ascii="Times New Roman" w:hAnsi="Times New Roman"/>
                <w:sz w:val="20"/>
              </w:rPr>
              <w:t>120 NTU</w:t>
            </w:r>
          </w:p>
        </w:tc>
        <w:tc>
          <w:tcPr>
            <w:tcW w:w="0" w:type="auto"/>
            <w:tcBorders>
              <w:top w:val="single" w:sz="4" w:space="0" w:color="auto"/>
            </w:tcBorders>
          </w:tcPr>
          <w:p w14:paraId="75E2A1B2" w14:textId="51DE398E" w:rsidR="00275522" w:rsidRPr="00A45A3C" w:rsidRDefault="00275522" w:rsidP="00BC215C">
            <w:pPr>
              <w:spacing w:before="60" w:after="0"/>
              <w:jc w:val="center"/>
              <w:rPr>
                <w:rFonts w:ascii="Times New Roman" w:hAnsi="Times New Roman"/>
                <w:sz w:val="20"/>
              </w:rPr>
            </w:pPr>
            <w:r w:rsidRPr="00A45A3C">
              <w:rPr>
                <w:rFonts w:ascii="Times New Roman" w:hAnsi="Times New Roman"/>
                <w:sz w:val="20"/>
              </w:rPr>
              <w:t>0.1</w:t>
            </w:r>
            <w:r w:rsidR="00697333">
              <w:rPr>
                <w:rFonts w:ascii="Times New Roman" w:hAnsi="Times New Roman"/>
                <w:sz w:val="20"/>
              </w:rPr>
              <w:t xml:space="preserve"> </w:t>
            </w:r>
            <w:r w:rsidRPr="00A45A3C">
              <w:rPr>
                <w:rFonts w:ascii="Times New Roman" w:hAnsi="Times New Roman"/>
                <w:sz w:val="20"/>
              </w:rPr>
              <w:t>NTU</w:t>
            </w:r>
          </w:p>
        </w:tc>
      </w:tr>
      <w:tr w:rsidR="00275522" w:rsidRPr="00A45A3C" w14:paraId="756419EB" w14:textId="77777777" w:rsidTr="00E93419">
        <w:trPr>
          <w:trHeight w:val="303"/>
          <w:jc w:val="center"/>
        </w:trPr>
        <w:tc>
          <w:tcPr>
            <w:tcW w:w="0" w:type="auto"/>
          </w:tcPr>
          <w:p w14:paraId="579A21AD" w14:textId="06356583" w:rsidR="00275522" w:rsidRPr="00A45A3C" w:rsidRDefault="00275522" w:rsidP="00BC215C">
            <w:pPr>
              <w:spacing w:before="60" w:after="0"/>
              <w:rPr>
                <w:rFonts w:ascii="Times New Roman" w:hAnsi="Times New Roman"/>
                <w:sz w:val="20"/>
              </w:rPr>
            </w:pPr>
            <w:r w:rsidRPr="00A45A3C">
              <w:rPr>
                <w:rFonts w:ascii="Times New Roman" w:hAnsi="Times New Roman"/>
                <w:sz w:val="20"/>
              </w:rPr>
              <w:t>Total dissolved solids (TDS</w:t>
            </w:r>
            <w:r w:rsidR="00BB35FF">
              <w:rPr>
                <w:rFonts w:ascii="Times New Roman" w:hAnsi="Times New Roman"/>
                <w:sz w:val="20"/>
              </w:rPr>
              <w:t>)</w:t>
            </w:r>
          </w:p>
        </w:tc>
        <w:tc>
          <w:tcPr>
            <w:tcW w:w="0" w:type="auto"/>
          </w:tcPr>
          <w:p w14:paraId="4F0AC26A" w14:textId="77777777" w:rsidR="00275522" w:rsidRPr="00A45A3C" w:rsidRDefault="00275522" w:rsidP="00BC215C">
            <w:pPr>
              <w:spacing w:before="60" w:after="0"/>
              <w:jc w:val="center"/>
              <w:rPr>
                <w:rFonts w:ascii="Times New Roman" w:hAnsi="Times New Roman"/>
                <w:sz w:val="20"/>
              </w:rPr>
            </w:pPr>
            <w:r w:rsidRPr="00A45A3C">
              <w:rPr>
                <w:rFonts w:ascii="Times New Roman" w:hAnsi="Times New Roman"/>
                <w:sz w:val="20"/>
              </w:rPr>
              <w:t>450</w:t>
            </w:r>
          </w:p>
        </w:tc>
        <w:tc>
          <w:tcPr>
            <w:tcW w:w="0" w:type="auto"/>
          </w:tcPr>
          <w:p w14:paraId="6AD12ACE" w14:textId="77777777" w:rsidR="00275522" w:rsidRPr="00A45A3C" w:rsidRDefault="00275522" w:rsidP="00BC215C">
            <w:pPr>
              <w:spacing w:before="60" w:after="0"/>
              <w:jc w:val="center"/>
              <w:rPr>
                <w:rFonts w:ascii="Times New Roman" w:hAnsi="Times New Roman"/>
                <w:sz w:val="20"/>
              </w:rPr>
            </w:pPr>
            <w:r w:rsidRPr="00A45A3C">
              <w:rPr>
                <w:rFonts w:ascii="Times New Roman" w:hAnsi="Times New Roman"/>
                <w:sz w:val="20"/>
              </w:rPr>
              <w:t>500</w:t>
            </w:r>
          </w:p>
        </w:tc>
      </w:tr>
      <w:tr w:rsidR="00275522" w:rsidRPr="00A45A3C" w14:paraId="4F34CBB3" w14:textId="77777777" w:rsidTr="00E93419">
        <w:trPr>
          <w:trHeight w:val="276"/>
          <w:jc w:val="center"/>
        </w:trPr>
        <w:tc>
          <w:tcPr>
            <w:tcW w:w="0" w:type="auto"/>
          </w:tcPr>
          <w:p w14:paraId="1C433A98" w14:textId="77777777" w:rsidR="00275522" w:rsidRPr="00A45A3C" w:rsidRDefault="00275522" w:rsidP="00BC215C">
            <w:pPr>
              <w:spacing w:before="60" w:after="0"/>
              <w:rPr>
                <w:rFonts w:ascii="Times New Roman" w:hAnsi="Times New Roman"/>
                <w:sz w:val="20"/>
              </w:rPr>
            </w:pPr>
            <w:r w:rsidRPr="00A45A3C">
              <w:rPr>
                <w:rFonts w:ascii="Times New Roman" w:hAnsi="Times New Roman"/>
                <w:sz w:val="20"/>
              </w:rPr>
              <w:t>Dissolved oxygen (DO)</w:t>
            </w:r>
          </w:p>
        </w:tc>
        <w:tc>
          <w:tcPr>
            <w:tcW w:w="0" w:type="auto"/>
          </w:tcPr>
          <w:p w14:paraId="5A2B9430" w14:textId="77777777" w:rsidR="00275522" w:rsidRPr="00A45A3C" w:rsidRDefault="00275522" w:rsidP="00BC215C">
            <w:pPr>
              <w:spacing w:before="60" w:after="0"/>
              <w:jc w:val="center"/>
              <w:rPr>
                <w:rFonts w:ascii="Times New Roman" w:hAnsi="Times New Roman"/>
                <w:sz w:val="20"/>
              </w:rPr>
            </w:pPr>
            <w:r w:rsidRPr="00A45A3C">
              <w:rPr>
                <w:rFonts w:ascii="Times New Roman" w:hAnsi="Times New Roman"/>
                <w:sz w:val="20"/>
              </w:rPr>
              <w:t>9.5</w:t>
            </w:r>
          </w:p>
        </w:tc>
        <w:tc>
          <w:tcPr>
            <w:tcW w:w="0" w:type="auto"/>
          </w:tcPr>
          <w:p w14:paraId="54E0CD67" w14:textId="77777777" w:rsidR="00275522" w:rsidRPr="00A45A3C" w:rsidRDefault="00275522" w:rsidP="00BC215C">
            <w:pPr>
              <w:spacing w:before="60" w:after="0"/>
              <w:jc w:val="center"/>
              <w:rPr>
                <w:rFonts w:ascii="Times New Roman" w:hAnsi="Times New Roman"/>
                <w:sz w:val="20"/>
              </w:rPr>
            </w:pPr>
            <w:r w:rsidRPr="00A45A3C">
              <w:rPr>
                <w:rFonts w:ascii="Times New Roman" w:hAnsi="Times New Roman"/>
                <w:sz w:val="20"/>
              </w:rPr>
              <w:t>NA</w:t>
            </w:r>
          </w:p>
        </w:tc>
      </w:tr>
      <w:tr w:rsidR="00275522" w:rsidRPr="00A45A3C" w14:paraId="60F97539" w14:textId="77777777" w:rsidTr="00E93419">
        <w:trPr>
          <w:trHeight w:val="229"/>
          <w:jc w:val="center"/>
        </w:trPr>
        <w:tc>
          <w:tcPr>
            <w:tcW w:w="0" w:type="auto"/>
          </w:tcPr>
          <w:p w14:paraId="37775F5B" w14:textId="77777777" w:rsidR="00275522" w:rsidRPr="00A45A3C" w:rsidRDefault="00275522" w:rsidP="00BC215C">
            <w:pPr>
              <w:spacing w:before="60" w:after="0"/>
              <w:rPr>
                <w:rFonts w:ascii="Times New Roman" w:hAnsi="Times New Roman"/>
                <w:sz w:val="20"/>
              </w:rPr>
            </w:pPr>
            <w:r w:rsidRPr="00A45A3C">
              <w:rPr>
                <w:rFonts w:ascii="Times New Roman" w:hAnsi="Times New Roman"/>
                <w:sz w:val="20"/>
              </w:rPr>
              <w:t>pH</w:t>
            </w:r>
          </w:p>
        </w:tc>
        <w:tc>
          <w:tcPr>
            <w:tcW w:w="0" w:type="auto"/>
          </w:tcPr>
          <w:p w14:paraId="7991EAEA" w14:textId="77777777" w:rsidR="00275522" w:rsidRPr="00A45A3C" w:rsidRDefault="00275522" w:rsidP="00BC215C">
            <w:pPr>
              <w:spacing w:before="60" w:after="0"/>
              <w:jc w:val="center"/>
              <w:rPr>
                <w:rFonts w:ascii="Times New Roman" w:hAnsi="Times New Roman"/>
                <w:sz w:val="20"/>
              </w:rPr>
            </w:pPr>
            <w:r w:rsidRPr="00A45A3C">
              <w:rPr>
                <w:rFonts w:ascii="Times New Roman" w:hAnsi="Times New Roman"/>
                <w:sz w:val="20"/>
              </w:rPr>
              <w:t>6.23</w:t>
            </w:r>
          </w:p>
        </w:tc>
        <w:tc>
          <w:tcPr>
            <w:tcW w:w="0" w:type="auto"/>
          </w:tcPr>
          <w:p w14:paraId="6DEE106F" w14:textId="77777777" w:rsidR="00275522" w:rsidRPr="00A45A3C" w:rsidRDefault="00275522" w:rsidP="00BC215C">
            <w:pPr>
              <w:spacing w:before="60" w:after="0"/>
              <w:jc w:val="center"/>
              <w:rPr>
                <w:rFonts w:ascii="Times New Roman" w:hAnsi="Times New Roman"/>
                <w:sz w:val="20"/>
              </w:rPr>
            </w:pPr>
            <w:r w:rsidRPr="00A45A3C">
              <w:rPr>
                <w:rFonts w:ascii="Times New Roman" w:hAnsi="Times New Roman"/>
                <w:sz w:val="20"/>
              </w:rPr>
              <w:t>6.5-8.5</w:t>
            </w:r>
          </w:p>
        </w:tc>
      </w:tr>
      <w:tr w:rsidR="00275522" w:rsidRPr="00A45A3C" w14:paraId="5759B966" w14:textId="77777777" w:rsidTr="00E93419">
        <w:trPr>
          <w:trHeight w:val="229"/>
          <w:jc w:val="center"/>
        </w:trPr>
        <w:tc>
          <w:tcPr>
            <w:tcW w:w="0" w:type="auto"/>
          </w:tcPr>
          <w:p w14:paraId="5D12F222" w14:textId="77777777" w:rsidR="00275522" w:rsidRPr="00A45A3C" w:rsidRDefault="00275522" w:rsidP="00BC215C">
            <w:pPr>
              <w:spacing w:before="60" w:after="0"/>
              <w:rPr>
                <w:rFonts w:ascii="Times New Roman" w:hAnsi="Times New Roman"/>
                <w:sz w:val="20"/>
              </w:rPr>
            </w:pPr>
            <w:r w:rsidRPr="00A45A3C">
              <w:rPr>
                <w:rFonts w:ascii="Times New Roman" w:hAnsi="Times New Roman"/>
                <w:sz w:val="20"/>
              </w:rPr>
              <w:t>Chloride (Cl</w:t>
            </w:r>
            <w:r w:rsidRPr="00A45A3C">
              <w:rPr>
                <w:rFonts w:ascii="Times New Roman" w:hAnsi="Times New Roman"/>
                <w:sz w:val="20"/>
                <w:vertAlign w:val="superscript"/>
              </w:rPr>
              <w:t>-</w:t>
            </w:r>
            <w:r w:rsidRPr="00A45A3C">
              <w:rPr>
                <w:rFonts w:ascii="Times New Roman" w:hAnsi="Times New Roman"/>
                <w:sz w:val="20"/>
              </w:rPr>
              <w:t>)</w:t>
            </w:r>
          </w:p>
        </w:tc>
        <w:tc>
          <w:tcPr>
            <w:tcW w:w="0" w:type="auto"/>
          </w:tcPr>
          <w:p w14:paraId="3ADFE7CE" w14:textId="77777777" w:rsidR="00275522" w:rsidRPr="00A45A3C" w:rsidRDefault="00275522" w:rsidP="00BC215C">
            <w:pPr>
              <w:spacing w:before="60" w:after="0"/>
              <w:jc w:val="center"/>
              <w:rPr>
                <w:rFonts w:ascii="Times New Roman" w:hAnsi="Times New Roman"/>
                <w:sz w:val="20"/>
              </w:rPr>
            </w:pPr>
            <w:r w:rsidRPr="00A45A3C">
              <w:rPr>
                <w:rFonts w:ascii="Times New Roman" w:hAnsi="Times New Roman"/>
                <w:sz w:val="20"/>
              </w:rPr>
              <w:t>32.97</w:t>
            </w:r>
          </w:p>
        </w:tc>
        <w:tc>
          <w:tcPr>
            <w:tcW w:w="0" w:type="auto"/>
          </w:tcPr>
          <w:p w14:paraId="3ACCA16E" w14:textId="77777777" w:rsidR="00275522" w:rsidRPr="00A45A3C" w:rsidRDefault="00275522" w:rsidP="00BC215C">
            <w:pPr>
              <w:spacing w:before="60" w:after="0"/>
              <w:jc w:val="center"/>
              <w:rPr>
                <w:rFonts w:ascii="Times New Roman" w:hAnsi="Times New Roman"/>
                <w:sz w:val="20"/>
              </w:rPr>
            </w:pPr>
            <w:r w:rsidRPr="00A45A3C">
              <w:rPr>
                <w:rFonts w:ascii="Times New Roman" w:hAnsi="Times New Roman"/>
                <w:sz w:val="20"/>
              </w:rPr>
              <w:t>250</w:t>
            </w:r>
          </w:p>
        </w:tc>
      </w:tr>
      <w:tr w:rsidR="00275522" w:rsidRPr="00A45A3C" w14:paraId="459CB10C" w14:textId="77777777" w:rsidTr="00E93419">
        <w:trPr>
          <w:trHeight w:val="229"/>
          <w:jc w:val="center"/>
        </w:trPr>
        <w:tc>
          <w:tcPr>
            <w:tcW w:w="0" w:type="auto"/>
          </w:tcPr>
          <w:p w14:paraId="282A5FFD" w14:textId="6A4B1BF0" w:rsidR="00275522" w:rsidRPr="00A45A3C" w:rsidRDefault="00275522" w:rsidP="00BC215C">
            <w:pPr>
              <w:spacing w:before="60" w:after="0"/>
              <w:rPr>
                <w:rFonts w:ascii="Times New Roman" w:hAnsi="Times New Roman"/>
                <w:sz w:val="20"/>
              </w:rPr>
            </w:pPr>
            <w:r w:rsidRPr="00A45A3C">
              <w:rPr>
                <w:rFonts w:ascii="Times New Roman" w:hAnsi="Times New Roman"/>
                <w:sz w:val="20"/>
              </w:rPr>
              <w:t>Sulphate (SO</w:t>
            </w:r>
            <w:r w:rsidRPr="00A45A3C">
              <w:rPr>
                <w:rFonts w:ascii="Times New Roman" w:hAnsi="Times New Roman"/>
                <w:sz w:val="20"/>
                <w:vertAlign w:val="subscript"/>
              </w:rPr>
              <w:t>4</w:t>
            </w:r>
            <w:r w:rsidR="00BB35FF" w:rsidRPr="00BB35FF">
              <w:rPr>
                <w:rFonts w:ascii="Times New Roman" w:hAnsi="Times New Roman"/>
                <w:sz w:val="20"/>
                <w:vertAlign w:val="superscript"/>
              </w:rPr>
              <w:t>2-</w:t>
            </w:r>
            <w:r w:rsidRPr="00A45A3C">
              <w:rPr>
                <w:rFonts w:ascii="Times New Roman" w:hAnsi="Times New Roman"/>
                <w:sz w:val="20"/>
              </w:rPr>
              <w:t>)</w:t>
            </w:r>
          </w:p>
        </w:tc>
        <w:tc>
          <w:tcPr>
            <w:tcW w:w="0" w:type="auto"/>
          </w:tcPr>
          <w:p w14:paraId="7CB12FE5" w14:textId="77777777" w:rsidR="00275522" w:rsidRPr="00A45A3C" w:rsidRDefault="00275522" w:rsidP="00BC215C">
            <w:pPr>
              <w:spacing w:before="60" w:after="0"/>
              <w:jc w:val="center"/>
              <w:rPr>
                <w:rFonts w:ascii="Times New Roman" w:hAnsi="Times New Roman"/>
                <w:sz w:val="20"/>
              </w:rPr>
            </w:pPr>
            <w:r w:rsidRPr="00A45A3C">
              <w:rPr>
                <w:rFonts w:ascii="Times New Roman" w:hAnsi="Times New Roman"/>
                <w:sz w:val="20"/>
              </w:rPr>
              <w:t>20.05</w:t>
            </w:r>
          </w:p>
        </w:tc>
        <w:tc>
          <w:tcPr>
            <w:tcW w:w="0" w:type="auto"/>
          </w:tcPr>
          <w:p w14:paraId="34874CDE" w14:textId="77777777" w:rsidR="00275522" w:rsidRPr="00A45A3C" w:rsidRDefault="00275522" w:rsidP="00BC215C">
            <w:pPr>
              <w:spacing w:before="60" w:after="0"/>
              <w:jc w:val="center"/>
              <w:rPr>
                <w:rFonts w:ascii="Times New Roman" w:hAnsi="Times New Roman"/>
                <w:sz w:val="20"/>
              </w:rPr>
            </w:pPr>
            <w:r w:rsidRPr="00A45A3C">
              <w:rPr>
                <w:rFonts w:ascii="Times New Roman" w:hAnsi="Times New Roman"/>
                <w:sz w:val="20"/>
              </w:rPr>
              <w:t>250</w:t>
            </w:r>
          </w:p>
        </w:tc>
      </w:tr>
      <w:tr w:rsidR="00275522" w:rsidRPr="00A45A3C" w14:paraId="0746D943" w14:textId="77777777" w:rsidTr="00E93419">
        <w:trPr>
          <w:trHeight w:val="229"/>
          <w:jc w:val="center"/>
        </w:trPr>
        <w:tc>
          <w:tcPr>
            <w:tcW w:w="0" w:type="auto"/>
          </w:tcPr>
          <w:p w14:paraId="2740EF61" w14:textId="77777777" w:rsidR="00275522" w:rsidRPr="00A45A3C" w:rsidRDefault="00275522" w:rsidP="00BC215C">
            <w:pPr>
              <w:spacing w:before="60" w:after="0"/>
              <w:rPr>
                <w:rFonts w:ascii="Times New Roman" w:hAnsi="Times New Roman"/>
                <w:sz w:val="20"/>
              </w:rPr>
            </w:pPr>
            <w:r w:rsidRPr="00A45A3C">
              <w:rPr>
                <w:rFonts w:ascii="Times New Roman" w:hAnsi="Times New Roman"/>
                <w:sz w:val="20"/>
              </w:rPr>
              <w:t>Potassium (K</w:t>
            </w:r>
            <w:r w:rsidRPr="00A45A3C">
              <w:rPr>
                <w:rFonts w:ascii="Times New Roman" w:hAnsi="Times New Roman"/>
                <w:sz w:val="20"/>
                <w:vertAlign w:val="superscript"/>
              </w:rPr>
              <w:t>+</w:t>
            </w:r>
            <w:r w:rsidRPr="00A45A3C">
              <w:rPr>
                <w:rFonts w:ascii="Times New Roman" w:hAnsi="Times New Roman"/>
                <w:sz w:val="20"/>
              </w:rPr>
              <w:t>)</w:t>
            </w:r>
          </w:p>
        </w:tc>
        <w:tc>
          <w:tcPr>
            <w:tcW w:w="0" w:type="auto"/>
          </w:tcPr>
          <w:p w14:paraId="012C23CD" w14:textId="77777777" w:rsidR="00275522" w:rsidRPr="00A45A3C" w:rsidRDefault="00275522" w:rsidP="00BC215C">
            <w:pPr>
              <w:spacing w:before="60" w:after="0"/>
              <w:jc w:val="center"/>
              <w:rPr>
                <w:rFonts w:ascii="Times New Roman" w:hAnsi="Times New Roman"/>
                <w:sz w:val="20"/>
              </w:rPr>
            </w:pPr>
            <w:r w:rsidRPr="00A45A3C">
              <w:rPr>
                <w:rFonts w:ascii="Times New Roman" w:hAnsi="Times New Roman"/>
                <w:sz w:val="20"/>
              </w:rPr>
              <w:t>288.2</w:t>
            </w:r>
          </w:p>
        </w:tc>
        <w:tc>
          <w:tcPr>
            <w:tcW w:w="0" w:type="auto"/>
          </w:tcPr>
          <w:p w14:paraId="15660E7F" w14:textId="77777777" w:rsidR="00275522" w:rsidRPr="00A45A3C" w:rsidRDefault="00275522" w:rsidP="00BC215C">
            <w:pPr>
              <w:spacing w:before="60" w:after="0"/>
              <w:jc w:val="center"/>
              <w:rPr>
                <w:rFonts w:ascii="Times New Roman" w:hAnsi="Times New Roman"/>
                <w:sz w:val="20"/>
              </w:rPr>
            </w:pPr>
            <w:r w:rsidRPr="00A45A3C">
              <w:rPr>
                <w:rFonts w:ascii="Times New Roman" w:hAnsi="Times New Roman"/>
                <w:sz w:val="20"/>
              </w:rPr>
              <w:t>200</w:t>
            </w:r>
          </w:p>
        </w:tc>
      </w:tr>
      <w:tr w:rsidR="00275522" w:rsidRPr="00A45A3C" w14:paraId="27F4F193" w14:textId="77777777" w:rsidTr="00697333">
        <w:trPr>
          <w:trHeight w:val="215"/>
          <w:jc w:val="center"/>
        </w:trPr>
        <w:tc>
          <w:tcPr>
            <w:tcW w:w="0" w:type="auto"/>
            <w:tcBorders>
              <w:bottom w:val="nil"/>
            </w:tcBorders>
          </w:tcPr>
          <w:p w14:paraId="44098404" w14:textId="77777777" w:rsidR="00275522" w:rsidRPr="00A45A3C" w:rsidRDefault="00275522" w:rsidP="00BC215C">
            <w:pPr>
              <w:spacing w:before="60" w:after="0"/>
              <w:rPr>
                <w:rFonts w:ascii="Times New Roman" w:hAnsi="Times New Roman"/>
                <w:sz w:val="20"/>
              </w:rPr>
            </w:pPr>
            <w:r w:rsidRPr="00A45A3C">
              <w:rPr>
                <w:rFonts w:ascii="Times New Roman" w:hAnsi="Times New Roman"/>
                <w:sz w:val="20"/>
              </w:rPr>
              <w:t>Calcium (Ca</w:t>
            </w:r>
            <w:r w:rsidRPr="00A45A3C">
              <w:rPr>
                <w:rFonts w:ascii="Times New Roman" w:hAnsi="Times New Roman"/>
                <w:sz w:val="20"/>
                <w:vertAlign w:val="superscript"/>
              </w:rPr>
              <w:t>2+</w:t>
            </w:r>
            <w:r w:rsidRPr="00A45A3C">
              <w:rPr>
                <w:rFonts w:ascii="Times New Roman" w:hAnsi="Times New Roman"/>
                <w:sz w:val="20"/>
              </w:rPr>
              <w:t>)</w:t>
            </w:r>
          </w:p>
        </w:tc>
        <w:tc>
          <w:tcPr>
            <w:tcW w:w="0" w:type="auto"/>
            <w:tcBorders>
              <w:bottom w:val="nil"/>
            </w:tcBorders>
          </w:tcPr>
          <w:p w14:paraId="3C1A7724" w14:textId="77777777" w:rsidR="00275522" w:rsidRPr="00A45A3C" w:rsidRDefault="00275522" w:rsidP="00BC215C">
            <w:pPr>
              <w:spacing w:before="60" w:after="0"/>
              <w:jc w:val="center"/>
              <w:rPr>
                <w:rFonts w:ascii="Times New Roman" w:hAnsi="Times New Roman"/>
                <w:sz w:val="20"/>
              </w:rPr>
            </w:pPr>
            <w:r w:rsidRPr="00A45A3C">
              <w:rPr>
                <w:rFonts w:ascii="Times New Roman" w:hAnsi="Times New Roman"/>
                <w:sz w:val="20"/>
              </w:rPr>
              <w:t>308.8</w:t>
            </w:r>
          </w:p>
        </w:tc>
        <w:tc>
          <w:tcPr>
            <w:tcW w:w="0" w:type="auto"/>
            <w:tcBorders>
              <w:bottom w:val="nil"/>
            </w:tcBorders>
          </w:tcPr>
          <w:p w14:paraId="5E596E9A" w14:textId="77777777" w:rsidR="00275522" w:rsidRPr="00A45A3C" w:rsidRDefault="00275522" w:rsidP="00BC215C">
            <w:pPr>
              <w:spacing w:before="60" w:after="0"/>
              <w:jc w:val="center"/>
              <w:rPr>
                <w:rFonts w:ascii="Times New Roman" w:hAnsi="Times New Roman"/>
                <w:sz w:val="20"/>
              </w:rPr>
            </w:pPr>
            <w:r w:rsidRPr="00A45A3C">
              <w:rPr>
                <w:rFonts w:ascii="Times New Roman" w:hAnsi="Times New Roman"/>
                <w:sz w:val="20"/>
              </w:rPr>
              <w:t>NA</w:t>
            </w:r>
          </w:p>
        </w:tc>
      </w:tr>
      <w:tr w:rsidR="00275522" w:rsidRPr="00A45A3C" w14:paraId="4025D090" w14:textId="77777777" w:rsidTr="00697333">
        <w:trPr>
          <w:trHeight w:val="199"/>
          <w:jc w:val="center"/>
        </w:trPr>
        <w:tc>
          <w:tcPr>
            <w:tcW w:w="0" w:type="auto"/>
            <w:tcBorders>
              <w:top w:val="nil"/>
              <w:bottom w:val="single" w:sz="4" w:space="0" w:color="auto"/>
            </w:tcBorders>
          </w:tcPr>
          <w:p w14:paraId="7AE44FE4" w14:textId="77777777" w:rsidR="00275522" w:rsidRPr="00A45A3C" w:rsidRDefault="00275522" w:rsidP="00BC215C">
            <w:pPr>
              <w:spacing w:before="60" w:after="60"/>
              <w:rPr>
                <w:rFonts w:ascii="Times New Roman" w:hAnsi="Times New Roman"/>
                <w:sz w:val="20"/>
              </w:rPr>
            </w:pPr>
            <w:r w:rsidRPr="00A45A3C">
              <w:rPr>
                <w:rFonts w:ascii="Times New Roman" w:hAnsi="Times New Roman"/>
                <w:sz w:val="20"/>
              </w:rPr>
              <w:t>Magnesium (Mg</w:t>
            </w:r>
            <w:r w:rsidRPr="00A45A3C">
              <w:rPr>
                <w:rFonts w:ascii="Times New Roman" w:hAnsi="Times New Roman"/>
                <w:sz w:val="20"/>
                <w:vertAlign w:val="superscript"/>
              </w:rPr>
              <w:t>2+)</w:t>
            </w:r>
          </w:p>
        </w:tc>
        <w:tc>
          <w:tcPr>
            <w:tcW w:w="0" w:type="auto"/>
            <w:tcBorders>
              <w:top w:val="nil"/>
              <w:bottom w:val="single" w:sz="4" w:space="0" w:color="auto"/>
            </w:tcBorders>
          </w:tcPr>
          <w:p w14:paraId="23D9E693" w14:textId="77777777" w:rsidR="00275522" w:rsidRPr="00A45A3C" w:rsidRDefault="00275522" w:rsidP="00BC215C">
            <w:pPr>
              <w:spacing w:before="60" w:after="60"/>
              <w:jc w:val="center"/>
              <w:rPr>
                <w:rFonts w:ascii="Times New Roman" w:hAnsi="Times New Roman"/>
                <w:sz w:val="20"/>
              </w:rPr>
            </w:pPr>
            <w:r w:rsidRPr="00A45A3C">
              <w:rPr>
                <w:rFonts w:ascii="Times New Roman" w:hAnsi="Times New Roman"/>
                <w:sz w:val="20"/>
              </w:rPr>
              <w:t>450</w:t>
            </w:r>
          </w:p>
        </w:tc>
        <w:tc>
          <w:tcPr>
            <w:tcW w:w="0" w:type="auto"/>
            <w:tcBorders>
              <w:top w:val="nil"/>
              <w:bottom w:val="single" w:sz="4" w:space="0" w:color="auto"/>
            </w:tcBorders>
          </w:tcPr>
          <w:p w14:paraId="796F5BE8" w14:textId="77777777" w:rsidR="00275522" w:rsidRPr="00A45A3C" w:rsidRDefault="00275522" w:rsidP="00BC215C">
            <w:pPr>
              <w:spacing w:before="60" w:after="60"/>
              <w:jc w:val="center"/>
              <w:rPr>
                <w:rFonts w:ascii="Times New Roman" w:hAnsi="Times New Roman"/>
                <w:sz w:val="20"/>
              </w:rPr>
            </w:pPr>
            <w:r w:rsidRPr="00A45A3C">
              <w:rPr>
                <w:rFonts w:ascii="Times New Roman" w:hAnsi="Times New Roman"/>
                <w:sz w:val="20"/>
              </w:rPr>
              <w:t>30</w:t>
            </w:r>
          </w:p>
        </w:tc>
      </w:tr>
    </w:tbl>
    <w:p w14:paraId="05BEF2C4" w14:textId="3D03B25C" w:rsidR="00275522" w:rsidRPr="00697333" w:rsidRDefault="00275522" w:rsidP="00697333">
      <w:pPr>
        <w:spacing w:before="60" w:after="0"/>
        <w:rPr>
          <w:rFonts w:ascii="Times New Roman" w:hAnsi="Times New Roman"/>
          <w:sz w:val="18"/>
          <w:szCs w:val="18"/>
        </w:rPr>
      </w:pPr>
      <w:r w:rsidRPr="00A45A3C">
        <w:rPr>
          <w:rFonts w:ascii="Times New Roman" w:hAnsi="Times New Roman"/>
        </w:rPr>
        <w:tab/>
        <w:t xml:space="preserve">    </w:t>
      </w:r>
      <w:r w:rsidR="00697333">
        <w:rPr>
          <w:rFonts w:ascii="Times New Roman" w:hAnsi="Times New Roman"/>
        </w:rPr>
        <w:t xml:space="preserve">   </w:t>
      </w:r>
      <w:r w:rsidRPr="00697333">
        <w:rPr>
          <w:rFonts w:ascii="Times New Roman" w:hAnsi="Times New Roman"/>
          <w:sz w:val="18"/>
          <w:szCs w:val="18"/>
        </w:rPr>
        <w:t xml:space="preserve">NA is not available </w:t>
      </w:r>
    </w:p>
    <w:p w14:paraId="6D4D1E36" w14:textId="52901577" w:rsidR="003F1E3D" w:rsidRDefault="003F1E3D" w:rsidP="00275522">
      <w:pPr>
        <w:spacing w:after="0"/>
        <w:rPr>
          <w:rFonts w:ascii="Times New Roman" w:hAnsi="Times New Roman"/>
        </w:rPr>
      </w:pPr>
    </w:p>
    <w:p w14:paraId="7C944D98" w14:textId="77777777" w:rsidR="00F949B7" w:rsidRPr="00A45A3C" w:rsidRDefault="00F949B7" w:rsidP="00275522">
      <w:pPr>
        <w:spacing w:after="0"/>
        <w:rPr>
          <w:rFonts w:ascii="Times New Roman" w:hAnsi="Times New Roman"/>
        </w:rPr>
      </w:pPr>
    </w:p>
    <w:p w14:paraId="0D710E32" w14:textId="2D8B4C2B" w:rsidR="00275522" w:rsidRPr="00A45A3C" w:rsidRDefault="00275522" w:rsidP="00697333">
      <w:pPr>
        <w:spacing w:after="120"/>
        <w:jc w:val="center"/>
        <w:rPr>
          <w:rFonts w:ascii="Times New Roman" w:hAnsi="Times New Roman"/>
          <w:b/>
          <w:bCs/>
          <w:sz w:val="20"/>
        </w:rPr>
      </w:pPr>
      <w:r w:rsidRPr="00A45A3C">
        <w:rPr>
          <w:rFonts w:ascii="Times New Roman" w:hAnsi="Times New Roman"/>
          <w:sz w:val="20"/>
        </w:rPr>
        <w:t xml:space="preserve">Table 4. </w:t>
      </w:r>
      <w:r w:rsidR="00697333">
        <w:rPr>
          <w:rFonts w:ascii="Times New Roman" w:hAnsi="Times New Roman"/>
          <w:sz w:val="20"/>
        </w:rPr>
        <w:t xml:space="preserve"> </w:t>
      </w:r>
      <w:r w:rsidRPr="00A45A3C">
        <w:rPr>
          <w:rFonts w:ascii="Times New Roman" w:hAnsi="Times New Roman"/>
          <w:sz w:val="20"/>
        </w:rPr>
        <w:t>Chemical composition for filter media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864"/>
        <w:gridCol w:w="864"/>
        <w:gridCol w:w="864"/>
      </w:tblGrid>
      <w:tr w:rsidR="00275522" w:rsidRPr="00A45A3C" w14:paraId="15BBAD1E" w14:textId="77777777" w:rsidTr="00697333">
        <w:trPr>
          <w:trHeight w:val="366"/>
          <w:jc w:val="center"/>
        </w:trPr>
        <w:tc>
          <w:tcPr>
            <w:tcW w:w="1440" w:type="dxa"/>
            <w:tcBorders>
              <w:top w:val="single" w:sz="4" w:space="0" w:color="auto"/>
              <w:left w:val="nil"/>
              <w:bottom w:val="single" w:sz="4" w:space="0" w:color="auto"/>
              <w:right w:val="nil"/>
            </w:tcBorders>
          </w:tcPr>
          <w:p w14:paraId="453A3B94" w14:textId="77777777" w:rsidR="00275522" w:rsidRPr="00A45A3C" w:rsidRDefault="00275522" w:rsidP="00697333">
            <w:pPr>
              <w:spacing w:after="0"/>
              <w:rPr>
                <w:rFonts w:ascii="Times New Roman" w:hAnsi="Times New Roman"/>
                <w:b/>
                <w:bCs/>
                <w:sz w:val="20"/>
              </w:rPr>
            </w:pPr>
            <w:r w:rsidRPr="00A45A3C">
              <w:rPr>
                <w:rFonts w:ascii="Times New Roman" w:hAnsi="Times New Roman"/>
                <w:b/>
                <w:bCs/>
                <w:sz w:val="20"/>
              </w:rPr>
              <w:t>Chemical</w:t>
            </w:r>
          </w:p>
          <w:p w14:paraId="660C6512" w14:textId="77777777" w:rsidR="00275522" w:rsidRPr="00A45A3C" w:rsidRDefault="00275522" w:rsidP="00697333">
            <w:pPr>
              <w:spacing w:after="0"/>
              <w:rPr>
                <w:rFonts w:ascii="Times New Roman" w:hAnsi="Times New Roman"/>
                <w:b/>
                <w:bCs/>
                <w:sz w:val="20"/>
              </w:rPr>
            </w:pPr>
            <w:r w:rsidRPr="00A45A3C">
              <w:rPr>
                <w:rFonts w:ascii="Times New Roman" w:hAnsi="Times New Roman"/>
                <w:b/>
                <w:bCs/>
                <w:sz w:val="20"/>
              </w:rPr>
              <w:t>Composition</w:t>
            </w:r>
          </w:p>
        </w:tc>
        <w:tc>
          <w:tcPr>
            <w:tcW w:w="864" w:type="dxa"/>
            <w:tcBorders>
              <w:top w:val="single" w:sz="4" w:space="0" w:color="auto"/>
              <w:left w:val="nil"/>
              <w:bottom w:val="single" w:sz="4" w:space="0" w:color="auto"/>
              <w:right w:val="nil"/>
            </w:tcBorders>
          </w:tcPr>
          <w:p w14:paraId="048E483F" w14:textId="77777777" w:rsidR="00275522" w:rsidRPr="00A45A3C" w:rsidRDefault="00275522" w:rsidP="00E93419">
            <w:pPr>
              <w:spacing w:after="0"/>
              <w:jc w:val="center"/>
              <w:rPr>
                <w:rFonts w:ascii="Times New Roman" w:hAnsi="Times New Roman"/>
                <w:b/>
                <w:bCs/>
                <w:sz w:val="20"/>
              </w:rPr>
            </w:pPr>
            <w:r w:rsidRPr="00A45A3C">
              <w:rPr>
                <w:rFonts w:ascii="Times New Roman" w:hAnsi="Times New Roman"/>
                <w:b/>
                <w:bCs/>
                <w:sz w:val="20"/>
              </w:rPr>
              <w:t xml:space="preserve">Sand </w:t>
            </w:r>
          </w:p>
          <w:p w14:paraId="61765128" w14:textId="77777777" w:rsidR="00275522" w:rsidRPr="00A45A3C" w:rsidRDefault="00275522" w:rsidP="00E93419">
            <w:pPr>
              <w:spacing w:after="0"/>
              <w:jc w:val="center"/>
              <w:rPr>
                <w:rFonts w:ascii="Times New Roman" w:hAnsi="Times New Roman"/>
                <w:b/>
                <w:bCs/>
                <w:sz w:val="20"/>
              </w:rPr>
            </w:pPr>
            <w:r w:rsidRPr="00A45A3C">
              <w:rPr>
                <w:rFonts w:ascii="Times New Roman" w:hAnsi="Times New Roman"/>
                <w:b/>
                <w:bCs/>
                <w:sz w:val="20"/>
              </w:rPr>
              <w:t>(%)</w:t>
            </w:r>
          </w:p>
        </w:tc>
        <w:tc>
          <w:tcPr>
            <w:tcW w:w="864" w:type="dxa"/>
            <w:tcBorders>
              <w:top w:val="single" w:sz="4" w:space="0" w:color="auto"/>
              <w:left w:val="nil"/>
              <w:bottom w:val="single" w:sz="4" w:space="0" w:color="auto"/>
              <w:right w:val="nil"/>
            </w:tcBorders>
          </w:tcPr>
          <w:p w14:paraId="1314552F" w14:textId="77777777" w:rsidR="00275522" w:rsidRPr="00A45A3C" w:rsidRDefault="00275522" w:rsidP="00E93419">
            <w:pPr>
              <w:spacing w:after="0"/>
              <w:jc w:val="center"/>
              <w:rPr>
                <w:rFonts w:ascii="Times New Roman" w:hAnsi="Times New Roman"/>
                <w:b/>
                <w:bCs/>
                <w:sz w:val="20"/>
              </w:rPr>
            </w:pPr>
            <w:r w:rsidRPr="00A45A3C">
              <w:rPr>
                <w:rFonts w:ascii="Times New Roman" w:hAnsi="Times New Roman"/>
                <w:b/>
                <w:bCs/>
                <w:sz w:val="20"/>
              </w:rPr>
              <w:t xml:space="preserve">Zeolite </w:t>
            </w:r>
          </w:p>
          <w:p w14:paraId="0E14A3E6" w14:textId="77777777" w:rsidR="00275522" w:rsidRPr="00A45A3C" w:rsidRDefault="00275522" w:rsidP="00E93419">
            <w:pPr>
              <w:spacing w:after="0"/>
              <w:jc w:val="center"/>
              <w:rPr>
                <w:rFonts w:ascii="Times New Roman" w:hAnsi="Times New Roman"/>
                <w:b/>
                <w:bCs/>
                <w:sz w:val="20"/>
              </w:rPr>
            </w:pPr>
            <w:r w:rsidRPr="00A45A3C">
              <w:rPr>
                <w:rFonts w:ascii="Times New Roman" w:hAnsi="Times New Roman"/>
                <w:b/>
                <w:bCs/>
                <w:sz w:val="20"/>
              </w:rPr>
              <w:t>(%)</w:t>
            </w:r>
          </w:p>
        </w:tc>
        <w:tc>
          <w:tcPr>
            <w:tcW w:w="864" w:type="dxa"/>
            <w:tcBorders>
              <w:top w:val="single" w:sz="4" w:space="0" w:color="auto"/>
              <w:left w:val="nil"/>
              <w:bottom w:val="single" w:sz="4" w:space="0" w:color="auto"/>
              <w:right w:val="nil"/>
            </w:tcBorders>
          </w:tcPr>
          <w:p w14:paraId="48E06E65" w14:textId="77777777" w:rsidR="00275522" w:rsidRPr="00A45A3C" w:rsidRDefault="00275522" w:rsidP="00E93419">
            <w:pPr>
              <w:spacing w:after="0"/>
              <w:jc w:val="center"/>
              <w:rPr>
                <w:rFonts w:ascii="Times New Roman" w:hAnsi="Times New Roman"/>
                <w:b/>
                <w:bCs/>
                <w:sz w:val="20"/>
              </w:rPr>
            </w:pPr>
            <w:r w:rsidRPr="00A45A3C">
              <w:rPr>
                <w:rFonts w:ascii="Times New Roman" w:hAnsi="Times New Roman"/>
                <w:b/>
                <w:bCs/>
                <w:sz w:val="20"/>
              </w:rPr>
              <w:t xml:space="preserve">RHAC </w:t>
            </w:r>
          </w:p>
          <w:p w14:paraId="64F7E93D" w14:textId="77777777" w:rsidR="00275522" w:rsidRPr="00A45A3C" w:rsidRDefault="00275522" w:rsidP="00E93419">
            <w:pPr>
              <w:spacing w:after="0"/>
              <w:jc w:val="center"/>
              <w:rPr>
                <w:rFonts w:ascii="Times New Roman" w:hAnsi="Times New Roman"/>
                <w:b/>
                <w:bCs/>
                <w:sz w:val="20"/>
              </w:rPr>
            </w:pPr>
            <w:r w:rsidRPr="00A45A3C">
              <w:rPr>
                <w:rFonts w:ascii="Times New Roman" w:hAnsi="Times New Roman"/>
                <w:b/>
                <w:bCs/>
                <w:sz w:val="20"/>
              </w:rPr>
              <w:t>(%)</w:t>
            </w:r>
          </w:p>
        </w:tc>
      </w:tr>
      <w:tr w:rsidR="00275522" w:rsidRPr="00A45A3C" w14:paraId="3FB32486" w14:textId="77777777" w:rsidTr="00697333">
        <w:trPr>
          <w:trHeight w:val="189"/>
          <w:jc w:val="center"/>
        </w:trPr>
        <w:tc>
          <w:tcPr>
            <w:tcW w:w="1440" w:type="dxa"/>
            <w:tcBorders>
              <w:top w:val="single" w:sz="4" w:space="0" w:color="auto"/>
              <w:left w:val="nil"/>
              <w:bottom w:val="nil"/>
              <w:right w:val="nil"/>
            </w:tcBorders>
          </w:tcPr>
          <w:p w14:paraId="5BED1736" w14:textId="77777777" w:rsidR="00275522" w:rsidRPr="00A45A3C" w:rsidRDefault="00275522" w:rsidP="00697333">
            <w:pPr>
              <w:spacing w:before="60" w:after="0"/>
              <w:rPr>
                <w:rFonts w:ascii="Times New Roman" w:hAnsi="Times New Roman"/>
                <w:sz w:val="20"/>
              </w:rPr>
            </w:pPr>
            <w:r w:rsidRPr="00A45A3C">
              <w:rPr>
                <w:rFonts w:ascii="Times New Roman" w:hAnsi="Times New Roman"/>
                <w:sz w:val="20"/>
              </w:rPr>
              <w:t>SiO</w:t>
            </w:r>
            <w:r w:rsidRPr="00A45A3C">
              <w:rPr>
                <w:rFonts w:ascii="Times New Roman" w:hAnsi="Times New Roman"/>
                <w:sz w:val="20"/>
                <w:vertAlign w:val="subscript"/>
              </w:rPr>
              <w:t>2</w:t>
            </w:r>
          </w:p>
        </w:tc>
        <w:tc>
          <w:tcPr>
            <w:tcW w:w="864" w:type="dxa"/>
            <w:tcBorders>
              <w:top w:val="single" w:sz="4" w:space="0" w:color="auto"/>
              <w:left w:val="nil"/>
              <w:bottom w:val="nil"/>
              <w:right w:val="nil"/>
            </w:tcBorders>
          </w:tcPr>
          <w:p w14:paraId="31A05F1D" w14:textId="77777777" w:rsidR="00275522" w:rsidRPr="00A45A3C" w:rsidRDefault="00275522" w:rsidP="00697333">
            <w:pPr>
              <w:spacing w:before="60" w:after="0"/>
              <w:jc w:val="center"/>
              <w:rPr>
                <w:rFonts w:ascii="Times New Roman" w:hAnsi="Times New Roman"/>
                <w:sz w:val="20"/>
              </w:rPr>
            </w:pPr>
            <w:r w:rsidRPr="00A45A3C">
              <w:rPr>
                <w:rFonts w:ascii="Times New Roman" w:hAnsi="Times New Roman"/>
                <w:sz w:val="20"/>
              </w:rPr>
              <w:t>0.77</w:t>
            </w:r>
          </w:p>
        </w:tc>
        <w:tc>
          <w:tcPr>
            <w:tcW w:w="864" w:type="dxa"/>
            <w:tcBorders>
              <w:top w:val="single" w:sz="4" w:space="0" w:color="auto"/>
              <w:left w:val="nil"/>
              <w:bottom w:val="nil"/>
              <w:right w:val="nil"/>
            </w:tcBorders>
          </w:tcPr>
          <w:p w14:paraId="706DB5F9" w14:textId="77777777" w:rsidR="00275522" w:rsidRPr="00A45A3C" w:rsidRDefault="00275522" w:rsidP="00697333">
            <w:pPr>
              <w:spacing w:before="60" w:after="0"/>
              <w:jc w:val="center"/>
              <w:rPr>
                <w:rFonts w:ascii="Times New Roman" w:hAnsi="Times New Roman"/>
                <w:sz w:val="20"/>
              </w:rPr>
            </w:pPr>
            <w:r w:rsidRPr="00A45A3C">
              <w:rPr>
                <w:rFonts w:ascii="Times New Roman" w:hAnsi="Times New Roman"/>
                <w:sz w:val="20"/>
              </w:rPr>
              <w:t>65.7</w:t>
            </w:r>
          </w:p>
        </w:tc>
        <w:tc>
          <w:tcPr>
            <w:tcW w:w="864" w:type="dxa"/>
            <w:tcBorders>
              <w:top w:val="single" w:sz="4" w:space="0" w:color="auto"/>
              <w:left w:val="nil"/>
              <w:bottom w:val="nil"/>
              <w:right w:val="nil"/>
            </w:tcBorders>
          </w:tcPr>
          <w:p w14:paraId="3BEAF483" w14:textId="77777777" w:rsidR="00275522" w:rsidRPr="00A45A3C" w:rsidRDefault="00275522" w:rsidP="00697333">
            <w:pPr>
              <w:spacing w:before="60" w:after="0"/>
              <w:jc w:val="center"/>
              <w:rPr>
                <w:rFonts w:ascii="Times New Roman" w:hAnsi="Times New Roman"/>
                <w:sz w:val="20"/>
              </w:rPr>
            </w:pPr>
            <w:r w:rsidRPr="00A45A3C">
              <w:rPr>
                <w:rFonts w:ascii="Times New Roman" w:hAnsi="Times New Roman"/>
                <w:sz w:val="20"/>
              </w:rPr>
              <w:t>78.79</w:t>
            </w:r>
          </w:p>
        </w:tc>
      </w:tr>
      <w:tr w:rsidR="00275522" w:rsidRPr="00A45A3C" w14:paraId="67329B8D" w14:textId="77777777" w:rsidTr="00697333">
        <w:trPr>
          <w:trHeight w:val="60"/>
          <w:jc w:val="center"/>
        </w:trPr>
        <w:tc>
          <w:tcPr>
            <w:tcW w:w="1440" w:type="dxa"/>
            <w:tcBorders>
              <w:top w:val="nil"/>
              <w:left w:val="nil"/>
              <w:bottom w:val="nil"/>
              <w:right w:val="nil"/>
            </w:tcBorders>
          </w:tcPr>
          <w:p w14:paraId="568D07D6" w14:textId="77777777" w:rsidR="00275522" w:rsidRPr="00A45A3C" w:rsidRDefault="00275522" w:rsidP="00697333">
            <w:pPr>
              <w:spacing w:before="60" w:after="0"/>
              <w:rPr>
                <w:rFonts w:ascii="Times New Roman" w:hAnsi="Times New Roman"/>
                <w:sz w:val="20"/>
              </w:rPr>
            </w:pPr>
            <w:r w:rsidRPr="00A45A3C">
              <w:rPr>
                <w:rFonts w:ascii="Times New Roman" w:hAnsi="Times New Roman"/>
                <w:sz w:val="20"/>
              </w:rPr>
              <w:t>Al</w:t>
            </w:r>
            <w:r w:rsidRPr="00A45A3C">
              <w:rPr>
                <w:rFonts w:ascii="Times New Roman" w:hAnsi="Times New Roman"/>
                <w:sz w:val="20"/>
                <w:vertAlign w:val="subscript"/>
              </w:rPr>
              <w:t>2</w:t>
            </w:r>
            <w:r w:rsidRPr="00A45A3C">
              <w:rPr>
                <w:rFonts w:ascii="Times New Roman" w:hAnsi="Times New Roman"/>
                <w:sz w:val="20"/>
              </w:rPr>
              <w:t>O</w:t>
            </w:r>
            <w:r w:rsidRPr="00A45A3C">
              <w:rPr>
                <w:rFonts w:ascii="Times New Roman" w:hAnsi="Times New Roman"/>
                <w:sz w:val="20"/>
                <w:vertAlign w:val="subscript"/>
              </w:rPr>
              <w:t>3</w:t>
            </w:r>
          </w:p>
        </w:tc>
        <w:tc>
          <w:tcPr>
            <w:tcW w:w="864" w:type="dxa"/>
            <w:tcBorders>
              <w:top w:val="nil"/>
              <w:left w:val="nil"/>
              <w:bottom w:val="nil"/>
              <w:right w:val="nil"/>
            </w:tcBorders>
          </w:tcPr>
          <w:p w14:paraId="7B7290CE" w14:textId="77777777" w:rsidR="00275522" w:rsidRPr="00A45A3C" w:rsidRDefault="00275522" w:rsidP="00697333">
            <w:pPr>
              <w:spacing w:before="60" w:after="0"/>
              <w:jc w:val="center"/>
              <w:rPr>
                <w:rFonts w:ascii="Times New Roman" w:hAnsi="Times New Roman"/>
                <w:sz w:val="20"/>
              </w:rPr>
            </w:pPr>
            <w:r w:rsidRPr="00A45A3C">
              <w:rPr>
                <w:rFonts w:ascii="Times New Roman" w:hAnsi="Times New Roman"/>
                <w:sz w:val="20"/>
              </w:rPr>
              <w:t>0.11</w:t>
            </w:r>
          </w:p>
        </w:tc>
        <w:tc>
          <w:tcPr>
            <w:tcW w:w="864" w:type="dxa"/>
            <w:tcBorders>
              <w:top w:val="nil"/>
              <w:left w:val="nil"/>
              <w:bottom w:val="nil"/>
              <w:right w:val="nil"/>
            </w:tcBorders>
          </w:tcPr>
          <w:p w14:paraId="752A1689" w14:textId="77777777" w:rsidR="00275522" w:rsidRPr="00A45A3C" w:rsidRDefault="00275522" w:rsidP="00697333">
            <w:pPr>
              <w:spacing w:before="60" w:after="0"/>
              <w:jc w:val="center"/>
              <w:rPr>
                <w:rFonts w:ascii="Times New Roman" w:hAnsi="Times New Roman"/>
                <w:sz w:val="20"/>
              </w:rPr>
            </w:pPr>
            <w:r w:rsidRPr="00A45A3C">
              <w:rPr>
                <w:rFonts w:ascii="Times New Roman" w:hAnsi="Times New Roman"/>
                <w:sz w:val="20"/>
              </w:rPr>
              <w:t>13.5</w:t>
            </w:r>
          </w:p>
        </w:tc>
        <w:tc>
          <w:tcPr>
            <w:tcW w:w="864" w:type="dxa"/>
            <w:tcBorders>
              <w:top w:val="nil"/>
              <w:left w:val="nil"/>
              <w:bottom w:val="nil"/>
              <w:right w:val="nil"/>
            </w:tcBorders>
          </w:tcPr>
          <w:p w14:paraId="6AAF6E98" w14:textId="77777777" w:rsidR="00275522" w:rsidRPr="00A45A3C" w:rsidRDefault="00275522" w:rsidP="00697333">
            <w:pPr>
              <w:spacing w:before="60" w:after="0"/>
              <w:jc w:val="center"/>
              <w:rPr>
                <w:rFonts w:ascii="Times New Roman" w:hAnsi="Times New Roman"/>
                <w:sz w:val="20"/>
              </w:rPr>
            </w:pPr>
            <w:r w:rsidRPr="00A45A3C">
              <w:rPr>
                <w:rFonts w:ascii="Times New Roman" w:hAnsi="Times New Roman"/>
                <w:sz w:val="20"/>
              </w:rPr>
              <w:t>NIL</w:t>
            </w:r>
          </w:p>
        </w:tc>
      </w:tr>
      <w:tr w:rsidR="00275522" w:rsidRPr="00A45A3C" w14:paraId="014A8048" w14:textId="77777777" w:rsidTr="00697333">
        <w:trPr>
          <w:trHeight w:val="60"/>
          <w:jc w:val="center"/>
        </w:trPr>
        <w:tc>
          <w:tcPr>
            <w:tcW w:w="1440" w:type="dxa"/>
            <w:tcBorders>
              <w:top w:val="nil"/>
              <w:left w:val="nil"/>
              <w:bottom w:val="nil"/>
              <w:right w:val="nil"/>
            </w:tcBorders>
          </w:tcPr>
          <w:p w14:paraId="1B86645D" w14:textId="77777777" w:rsidR="00275522" w:rsidRPr="00A45A3C" w:rsidRDefault="00275522" w:rsidP="00697333">
            <w:pPr>
              <w:spacing w:before="60" w:after="0"/>
              <w:rPr>
                <w:rFonts w:ascii="Times New Roman" w:hAnsi="Times New Roman"/>
                <w:sz w:val="20"/>
              </w:rPr>
            </w:pPr>
            <w:r w:rsidRPr="00A45A3C">
              <w:rPr>
                <w:rFonts w:ascii="Times New Roman" w:hAnsi="Times New Roman"/>
                <w:sz w:val="20"/>
              </w:rPr>
              <w:t>Fe</w:t>
            </w:r>
            <w:r w:rsidRPr="00A45A3C">
              <w:rPr>
                <w:rFonts w:ascii="Times New Roman" w:hAnsi="Times New Roman"/>
                <w:sz w:val="20"/>
                <w:vertAlign w:val="subscript"/>
              </w:rPr>
              <w:t>2</w:t>
            </w:r>
            <w:r w:rsidRPr="00A45A3C">
              <w:rPr>
                <w:rFonts w:ascii="Times New Roman" w:hAnsi="Times New Roman"/>
                <w:sz w:val="20"/>
              </w:rPr>
              <w:t>O</w:t>
            </w:r>
            <w:r w:rsidRPr="00A45A3C">
              <w:rPr>
                <w:rFonts w:ascii="Times New Roman" w:hAnsi="Times New Roman"/>
                <w:sz w:val="20"/>
                <w:vertAlign w:val="subscript"/>
              </w:rPr>
              <w:t>3</w:t>
            </w:r>
          </w:p>
        </w:tc>
        <w:tc>
          <w:tcPr>
            <w:tcW w:w="864" w:type="dxa"/>
            <w:tcBorders>
              <w:top w:val="nil"/>
              <w:left w:val="nil"/>
              <w:bottom w:val="nil"/>
              <w:right w:val="nil"/>
            </w:tcBorders>
          </w:tcPr>
          <w:p w14:paraId="0DC50C18" w14:textId="77777777" w:rsidR="00275522" w:rsidRPr="00A45A3C" w:rsidRDefault="00275522" w:rsidP="00697333">
            <w:pPr>
              <w:spacing w:before="60" w:after="0"/>
              <w:jc w:val="center"/>
              <w:rPr>
                <w:rFonts w:ascii="Times New Roman" w:hAnsi="Times New Roman"/>
                <w:sz w:val="20"/>
              </w:rPr>
            </w:pPr>
            <w:r w:rsidRPr="00A45A3C">
              <w:rPr>
                <w:rFonts w:ascii="Times New Roman" w:hAnsi="Times New Roman"/>
                <w:sz w:val="20"/>
              </w:rPr>
              <w:t>0.36</w:t>
            </w:r>
          </w:p>
        </w:tc>
        <w:tc>
          <w:tcPr>
            <w:tcW w:w="864" w:type="dxa"/>
            <w:tcBorders>
              <w:top w:val="nil"/>
              <w:left w:val="nil"/>
              <w:bottom w:val="nil"/>
              <w:right w:val="nil"/>
            </w:tcBorders>
          </w:tcPr>
          <w:p w14:paraId="5B6DB30F" w14:textId="77777777" w:rsidR="00275522" w:rsidRPr="00A45A3C" w:rsidRDefault="00275522" w:rsidP="00697333">
            <w:pPr>
              <w:spacing w:before="60" w:after="0"/>
              <w:jc w:val="center"/>
              <w:rPr>
                <w:rFonts w:ascii="Times New Roman" w:hAnsi="Times New Roman"/>
                <w:sz w:val="20"/>
              </w:rPr>
            </w:pPr>
            <w:r w:rsidRPr="00A45A3C">
              <w:rPr>
                <w:rFonts w:ascii="Times New Roman" w:hAnsi="Times New Roman"/>
                <w:sz w:val="20"/>
              </w:rPr>
              <w:t>1.3</w:t>
            </w:r>
          </w:p>
        </w:tc>
        <w:tc>
          <w:tcPr>
            <w:tcW w:w="864" w:type="dxa"/>
            <w:tcBorders>
              <w:top w:val="nil"/>
              <w:left w:val="nil"/>
              <w:bottom w:val="nil"/>
              <w:right w:val="nil"/>
            </w:tcBorders>
          </w:tcPr>
          <w:p w14:paraId="1A7B2516" w14:textId="77777777" w:rsidR="00275522" w:rsidRPr="00A45A3C" w:rsidRDefault="00275522" w:rsidP="00697333">
            <w:pPr>
              <w:spacing w:before="60" w:after="0"/>
              <w:jc w:val="center"/>
              <w:rPr>
                <w:rFonts w:ascii="Times New Roman" w:hAnsi="Times New Roman"/>
                <w:sz w:val="20"/>
              </w:rPr>
            </w:pPr>
            <w:r w:rsidRPr="00A45A3C">
              <w:rPr>
                <w:rFonts w:ascii="Times New Roman" w:hAnsi="Times New Roman"/>
                <w:sz w:val="20"/>
              </w:rPr>
              <w:t>1.29</w:t>
            </w:r>
          </w:p>
        </w:tc>
      </w:tr>
      <w:tr w:rsidR="00275522" w:rsidRPr="00A45A3C" w14:paraId="6EF42761" w14:textId="77777777" w:rsidTr="00697333">
        <w:trPr>
          <w:trHeight w:val="60"/>
          <w:jc w:val="center"/>
        </w:trPr>
        <w:tc>
          <w:tcPr>
            <w:tcW w:w="1440" w:type="dxa"/>
            <w:tcBorders>
              <w:top w:val="nil"/>
              <w:left w:val="nil"/>
              <w:bottom w:val="nil"/>
              <w:right w:val="nil"/>
            </w:tcBorders>
          </w:tcPr>
          <w:p w14:paraId="222801FB" w14:textId="77777777" w:rsidR="00275522" w:rsidRPr="00A45A3C" w:rsidRDefault="00275522" w:rsidP="00697333">
            <w:pPr>
              <w:spacing w:before="60" w:after="0"/>
              <w:rPr>
                <w:rFonts w:ascii="Times New Roman" w:hAnsi="Times New Roman"/>
                <w:sz w:val="20"/>
              </w:rPr>
            </w:pPr>
            <w:r w:rsidRPr="00A45A3C">
              <w:rPr>
                <w:rFonts w:ascii="Times New Roman" w:hAnsi="Times New Roman"/>
                <w:sz w:val="20"/>
              </w:rPr>
              <w:t>Na</w:t>
            </w:r>
            <w:r w:rsidRPr="00A45A3C">
              <w:rPr>
                <w:rFonts w:ascii="Times New Roman" w:hAnsi="Times New Roman"/>
                <w:sz w:val="20"/>
                <w:vertAlign w:val="subscript"/>
              </w:rPr>
              <w:t>2</w:t>
            </w:r>
            <w:r w:rsidRPr="00A45A3C">
              <w:rPr>
                <w:rFonts w:ascii="Times New Roman" w:hAnsi="Times New Roman"/>
                <w:sz w:val="20"/>
              </w:rPr>
              <w:t>O</w:t>
            </w:r>
          </w:p>
        </w:tc>
        <w:tc>
          <w:tcPr>
            <w:tcW w:w="864" w:type="dxa"/>
            <w:tcBorders>
              <w:top w:val="nil"/>
              <w:left w:val="nil"/>
              <w:bottom w:val="nil"/>
              <w:right w:val="nil"/>
            </w:tcBorders>
          </w:tcPr>
          <w:p w14:paraId="73E0BA05" w14:textId="77777777" w:rsidR="00275522" w:rsidRPr="00A45A3C" w:rsidRDefault="00275522" w:rsidP="00697333">
            <w:pPr>
              <w:spacing w:before="60" w:after="0"/>
              <w:jc w:val="center"/>
              <w:rPr>
                <w:rFonts w:ascii="Times New Roman" w:hAnsi="Times New Roman"/>
                <w:sz w:val="20"/>
              </w:rPr>
            </w:pPr>
            <w:r w:rsidRPr="00A45A3C">
              <w:rPr>
                <w:rFonts w:ascii="Times New Roman" w:hAnsi="Times New Roman"/>
                <w:sz w:val="20"/>
              </w:rPr>
              <w:t>NIL</w:t>
            </w:r>
          </w:p>
        </w:tc>
        <w:tc>
          <w:tcPr>
            <w:tcW w:w="864" w:type="dxa"/>
            <w:tcBorders>
              <w:top w:val="nil"/>
              <w:left w:val="nil"/>
              <w:bottom w:val="nil"/>
              <w:right w:val="nil"/>
            </w:tcBorders>
          </w:tcPr>
          <w:p w14:paraId="0F4D543B" w14:textId="77777777" w:rsidR="00275522" w:rsidRPr="00A45A3C" w:rsidRDefault="00275522" w:rsidP="00697333">
            <w:pPr>
              <w:spacing w:before="60" w:after="0"/>
              <w:jc w:val="center"/>
              <w:rPr>
                <w:rFonts w:ascii="Times New Roman" w:hAnsi="Times New Roman"/>
                <w:sz w:val="20"/>
              </w:rPr>
            </w:pPr>
            <w:r w:rsidRPr="00A45A3C">
              <w:rPr>
                <w:rFonts w:ascii="Times New Roman" w:hAnsi="Times New Roman"/>
                <w:sz w:val="20"/>
              </w:rPr>
              <w:t>1.16</w:t>
            </w:r>
          </w:p>
        </w:tc>
        <w:tc>
          <w:tcPr>
            <w:tcW w:w="864" w:type="dxa"/>
            <w:tcBorders>
              <w:top w:val="nil"/>
              <w:left w:val="nil"/>
              <w:bottom w:val="nil"/>
              <w:right w:val="nil"/>
            </w:tcBorders>
          </w:tcPr>
          <w:p w14:paraId="24A527CA" w14:textId="77777777" w:rsidR="00275522" w:rsidRPr="00A45A3C" w:rsidRDefault="00275522" w:rsidP="00697333">
            <w:pPr>
              <w:spacing w:before="60" w:after="0"/>
              <w:jc w:val="center"/>
              <w:rPr>
                <w:rFonts w:ascii="Times New Roman" w:hAnsi="Times New Roman"/>
                <w:sz w:val="20"/>
              </w:rPr>
            </w:pPr>
            <w:r w:rsidRPr="00A45A3C">
              <w:rPr>
                <w:rFonts w:ascii="Times New Roman" w:hAnsi="Times New Roman"/>
                <w:sz w:val="20"/>
              </w:rPr>
              <w:t>0.01</w:t>
            </w:r>
          </w:p>
        </w:tc>
      </w:tr>
      <w:tr w:rsidR="00275522" w:rsidRPr="00A45A3C" w14:paraId="6951507B" w14:textId="77777777" w:rsidTr="00697333">
        <w:trPr>
          <w:trHeight w:val="60"/>
          <w:jc w:val="center"/>
        </w:trPr>
        <w:tc>
          <w:tcPr>
            <w:tcW w:w="1440" w:type="dxa"/>
            <w:tcBorders>
              <w:top w:val="nil"/>
              <w:left w:val="nil"/>
              <w:bottom w:val="nil"/>
              <w:right w:val="nil"/>
            </w:tcBorders>
          </w:tcPr>
          <w:p w14:paraId="27979A84" w14:textId="77777777" w:rsidR="00275522" w:rsidRPr="00A45A3C" w:rsidRDefault="00275522" w:rsidP="00697333">
            <w:pPr>
              <w:spacing w:before="60" w:after="0"/>
              <w:rPr>
                <w:rFonts w:ascii="Times New Roman" w:hAnsi="Times New Roman"/>
                <w:sz w:val="20"/>
              </w:rPr>
            </w:pPr>
            <w:r w:rsidRPr="00A45A3C">
              <w:rPr>
                <w:rFonts w:ascii="Times New Roman" w:hAnsi="Times New Roman"/>
                <w:sz w:val="20"/>
              </w:rPr>
              <w:t>K</w:t>
            </w:r>
            <w:r w:rsidRPr="00A45A3C">
              <w:rPr>
                <w:rFonts w:ascii="Times New Roman" w:hAnsi="Times New Roman"/>
                <w:sz w:val="20"/>
                <w:vertAlign w:val="subscript"/>
              </w:rPr>
              <w:t>2</w:t>
            </w:r>
            <w:r w:rsidRPr="00A45A3C">
              <w:rPr>
                <w:rFonts w:ascii="Times New Roman" w:hAnsi="Times New Roman"/>
                <w:sz w:val="20"/>
              </w:rPr>
              <w:t>O</w:t>
            </w:r>
          </w:p>
        </w:tc>
        <w:tc>
          <w:tcPr>
            <w:tcW w:w="864" w:type="dxa"/>
            <w:tcBorders>
              <w:top w:val="nil"/>
              <w:left w:val="nil"/>
              <w:bottom w:val="nil"/>
              <w:right w:val="nil"/>
            </w:tcBorders>
          </w:tcPr>
          <w:p w14:paraId="7E0F918A" w14:textId="77777777" w:rsidR="00275522" w:rsidRPr="00A45A3C" w:rsidRDefault="00275522" w:rsidP="00697333">
            <w:pPr>
              <w:spacing w:before="60" w:after="0"/>
              <w:jc w:val="center"/>
              <w:rPr>
                <w:rFonts w:ascii="Times New Roman" w:hAnsi="Times New Roman"/>
                <w:sz w:val="20"/>
              </w:rPr>
            </w:pPr>
            <w:r w:rsidRPr="00A45A3C">
              <w:rPr>
                <w:rFonts w:ascii="Times New Roman" w:hAnsi="Times New Roman"/>
                <w:sz w:val="20"/>
              </w:rPr>
              <w:t>NIL</w:t>
            </w:r>
          </w:p>
        </w:tc>
        <w:tc>
          <w:tcPr>
            <w:tcW w:w="864" w:type="dxa"/>
            <w:tcBorders>
              <w:top w:val="nil"/>
              <w:left w:val="nil"/>
              <w:bottom w:val="nil"/>
              <w:right w:val="nil"/>
            </w:tcBorders>
          </w:tcPr>
          <w:p w14:paraId="364F684C" w14:textId="77777777" w:rsidR="00275522" w:rsidRPr="00A45A3C" w:rsidRDefault="00275522" w:rsidP="00697333">
            <w:pPr>
              <w:spacing w:before="60" w:after="0"/>
              <w:jc w:val="center"/>
              <w:rPr>
                <w:rFonts w:ascii="Times New Roman" w:hAnsi="Times New Roman"/>
                <w:sz w:val="20"/>
              </w:rPr>
            </w:pPr>
            <w:r w:rsidRPr="00A45A3C">
              <w:rPr>
                <w:rFonts w:ascii="Times New Roman" w:hAnsi="Times New Roman"/>
                <w:sz w:val="20"/>
              </w:rPr>
              <w:t>3.14</w:t>
            </w:r>
          </w:p>
        </w:tc>
        <w:tc>
          <w:tcPr>
            <w:tcW w:w="864" w:type="dxa"/>
            <w:tcBorders>
              <w:top w:val="nil"/>
              <w:left w:val="nil"/>
              <w:bottom w:val="nil"/>
              <w:right w:val="nil"/>
            </w:tcBorders>
          </w:tcPr>
          <w:p w14:paraId="1F610D8B" w14:textId="77777777" w:rsidR="00275522" w:rsidRPr="00A45A3C" w:rsidRDefault="00275522" w:rsidP="00697333">
            <w:pPr>
              <w:spacing w:before="60" w:after="0"/>
              <w:jc w:val="center"/>
              <w:rPr>
                <w:rFonts w:ascii="Times New Roman" w:hAnsi="Times New Roman"/>
                <w:sz w:val="20"/>
              </w:rPr>
            </w:pPr>
            <w:r w:rsidRPr="00A45A3C">
              <w:rPr>
                <w:rFonts w:ascii="Times New Roman" w:hAnsi="Times New Roman"/>
                <w:sz w:val="20"/>
              </w:rPr>
              <w:t>0.06</w:t>
            </w:r>
          </w:p>
        </w:tc>
      </w:tr>
      <w:tr w:rsidR="00275522" w:rsidRPr="00A45A3C" w14:paraId="763A1128" w14:textId="77777777" w:rsidTr="00697333">
        <w:trPr>
          <w:trHeight w:val="185"/>
          <w:jc w:val="center"/>
        </w:trPr>
        <w:tc>
          <w:tcPr>
            <w:tcW w:w="1440" w:type="dxa"/>
            <w:tcBorders>
              <w:top w:val="nil"/>
              <w:left w:val="nil"/>
              <w:bottom w:val="nil"/>
              <w:right w:val="nil"/>
            </w:tcBorders>
          </w:tcPr>
          <w:p w14:paraId="6F89675B" w14:textId="77777777" w:rsidR="00275522" w:rsidRPr="00A45A3C" w:rsidRDefault="00275522" w:rsidP="00697333">
            <w:pPr>
              <w:spacing w:before="60" w:after="0"/>
              <w:rPr>
                <w:rFonts w:ascii="Times New Roman" w:hAnsi="Times New Roman"/>
                <w:sz w:val="20"/>
              </w:rPr>
            </w:pPr>
            <w:r w:rsidRPr="00A45A3C">
              <w:rPr>
                <w:rFonts w:ascii="Times New Roman" w:hAnsi="Times New Roman"/>
                <w:sz w:val="20"/>
              </w:rPr>
              <w:t>CaO</w:t>
            </w:r>
          </w:p>
        </w:tc>
        <w:tc>
          <w:tcPr>
            <w:tcW w:w="864" w:type="dxa"/>
            <w:tcBorders>
              <w:top w:val="nil"/>
              <w:left w:val="nil"/>
              <w:bottom w:val="nil"/>
              <w:right w:val="nil"/>
            </w:tcBorders>
          </w:tcPr>
          <w:p w14:paraId="054F04C0" w14:textId="77777777" w:rsidR="00275522" w:rsidRPr="00A45A3C" w:rsidRDefault="00275522" w:rsidP="00697333">
            <w:pPr>
              <w:spacing w:before="60" w:after="0"/>
              <w:jc w:val="center"/>
              <w:rPr>
                <w:rFonts w:ascii="Times New Roman" w:hAnsi="Times New Roman"/>
                <w:sz w:val="20"/>
              </w:rPr>
            </w:pPr>
            <w:r w:rsidRPr="00A45A3C">
              <w:rPr>
                <w:rFonts w:ascii="Times New Roman" w:hAnsi="Times New Roman"/>
                <w:sz w:val="20"/>
              </w:rPr>
              <w:t>54.71</w:t>
            </w:r>
          </w:p>
        </w:tc>
        <w:tc>
          <w:tcPr>
            <w:tcW w:w="864" w:type="dxa"/>
            <w:tcBorders>
              <w:top w:val="nil"/>
              <w:left w:val="nil"/>
              <w:bottom w:val="nil"/>
              <w:right w:val="nil"/>
            </w:tcBorders>
          </w:tcPr>
          <w:p w14:paraId="4375E270" w14:textId="77777777" w:rsidR="00275522" w:rsidRPr="00A45A3C" w:rsidRDefault="00275522" w:rsidP="00697333">
            <w:pPr>
              <w:spacing w:before="60" w:after="0"/>
              <w:jc w:val="center"/>
              <w:rPr>
                <w:rFonts w:ascii="Times New Roman" w:hAnsi="Times New Roman"/>
                <w:sz w:val="20"/>
              </w:rPr>
            </w:pPr>
            <w:r w:rsidRPr="00A45A3C">
              <w:rPr>
                <w:rFonts w:ascii="Times New Roman" w:hAnsi="Times New Roman"/>
                <w:sz w:val="20"/>
              </w:rPr>
              <w:t>3.10</w:t>
            </w:r>
          </w:p>
        </w:tc>
        <w:tc>
          <w:tcPr>
            <w:tcW w:w="864" w:type="dxa"/>
            <w:tcBorders>
              <w:top w:val="nil"/>
              <w:left w:val="nil"/>
              <w:bottom w:val="nil"/>
              <w:right w:val="nil"/>
            </w:tcBorders>
          </w:tcPr>
          <w:p w14:paraId="1C7CAE5E" w14:textId="77777777" w:rsidR="00275522" w:rsidRPr="00A45A3C" w:rsidRDefault="00275522" w:rsidP="00697333">
            <w:pPr>
              <w:spacing w:before="60" w:after="0"/>
              <w:jc w:val="center"/>
              <w:rPr>
                <w:rFonts w:ascii="Times New Roman" w:hAnsi="Times New Roman"/>
                <w:sz w:val="20"/>
              </w:rPr>
            </w:pPr>
            <w:r w:rsidRPr="00A45A3C">
              <w:rPr>
                <w:rFonts w:ascii="Times New Roman" w:hAnsi="Times New Roman"/>
                <w:sz w:val="20"/>
              </w:rPr>
              <w:t>2.61</w:t>
            </w:r>
          </w:p>
        </w:tc>
      </w:tr>
      <w:tr w:rsidR="00275522" w:rsidRPr="00A45A3C" w14:paraId="7500443C" w14:textId="77777777" w:rsidTr="00697333">
        <w:trPr>
          <w:trHeight w:val="76"/>
          <w:jc w:val="center"/>
        </w:trPr>
        <w:tc>
          <w:tcPr>
            <w:tcW w:w="1440" w:type="dxa"/>
            <w:tcBorders>
              <w:top w:val="nil"/>
              <w:left w:val="nil"/>
              <w:bottom w:val="nil"/>
              <w:right w:val="nil"/>
            </w:tcBorders>
          </w:tcPr>
          <w:p w14:paraId="2CB11089" w14:textId="77777777" w:rsidR="00275522" w:rsidRPr="00A45A3C" w:rsidRDefault="00275522" w:rsidP="00697333">
            <w:pPr>
              <w:spacing w:before="60" w:after="0"/>
              <w:rPr>
                <w:rFonts w:ascii="Times New Roman" w:hAnsi="Times New Roman"/>
                <w:sz w:val="20"/>
              </w:rPr>
            </w:pPr>
            <w:r w:rsidRPr="00A45A3C">
              <w:rPr>
                <w:rFonts w:ascii="Times New Roman" w:hAnsi="Times New Roman"/>
                <w:sz w:val="20"/>
              </w:rPr>
              <w:t>MgO</w:t>
            </w:r>
          </w:p>
        </w:tc>
        <w:tc>
          <w:tcPr>
            <w:tcW w:w="864" w:type="dxa"/>
            <w:tcBorders>
              <w:top w:val="nil"/>
              <w:left w:val="nil"/>
              <w:bottom w:val="nil"/>
              <w:right w:val="nil"/>
            </w:tcBorders>
          </w:tcPr>
          <w:p w14:paraId="1FD42BEB" w14:textId="77777777" w:rsidR="00275522" w:rsidRPr="00A45A3C" w:rsidRDefault="00275522" w:rsidP="00697333">
            <w:pPr>
              <w:spacing w:before="60" w:after="0"/>
              <w:jc w:val="center"/>
              <w:rPr>
                <w:rFonts w:ascii="Times New Roman" w:hAnsi="Times New Roman"/>
                <w:sz w:val="20"/>
              </w:rPr>
            </w:pPr>
            <w:r w:rsidRPr="00A45A3C">
              <w:rPr>
                <w:rFonts w:ascii="Times New Roman" w:hAnsi="Times New Roman"/>
                <w:sz w:val="20"/>
              </w:rPr>
              <w:t>0.21</w:t>
            </w:r>
          </w:p>
        </w:tc>
        <w:tc>
          <w:tcPr>
            <w:tcW w:w="864" w:type="dxa"/>
            <w:tcBorders>
              <w:top w:val="nil"/>
              <w:left w:val="nil"/>
              <w:bottom w:val="nil"/>
              <w:right w:val="nil"/>
            </w:tcBorders>
          </w:tcPr>
          <w:p w14:paraId="29A5892D" w14:textId="77777777" w:rsidR="00275522" w:rsidRPr="00A45A3C" w:rsidRDefault="00275522" w:rsidP="00697333">
            <w:pPr>
              <w:spacing w:before="60" w:after="0"/>
              <w:jc w:val="center"/>
              <w:rPr>
                <w:rFonts w:ascii="Times New Roman" w:hAnsi="Times New Roman"/>
                <w:sz w:val="20"/>
              </w:rPr>
            </w:pPr>
            <w:r w:rsidRPr="00A45A3C">
              <w:rPr>
                <w:rFonts w:ascii="Times New Roman" w:hAnsi="Times New Roman"/>
                <w:sz w:val="20"/>
              </w:rPr>
              <w:t>0.63</w:t>
            </w:r>
          </w:p>
        </w:tc>
        <w:tc>
          <w:tcPr>
            <w:tcW w:w="864" w:type="dxa"/>
            <w:tcBorders>
              <w:top w:val="nil"/>
              <w:left w:val="nil"/>
              <w:bottom w:val="nil"/>
              <w:right w:val="nil"/>
            </w:tcBorders>
          </w:tcPr>
          <w:p w14:paraId="4E8C3CAB" w14:textId="77777777" w:rsidR="00275522" w:rsidRPr="00A45A3C" w:rsidRDefault="00275522" w:rsidP="00697333">
            <w:pPr>
              <w:spacing w:before="60" w:after="0"/>
              <w:jc w:val="center"/>
              <w:rPr>
                <w:rFonts w:ascii="Times New Roman" w:hAnsi="Times New Roman"/>
                <w:sz w:val="20"/>
              </w:rPr>
            </w:pPr>
            <w:r w:rsidRPr="00A45A3C">
              <w:rPr>
                <w:rFonts w:ascii="Times New Roman" w:hAnsi="Times New Roman"/>
                <w:sz w:val="20"/>
              </w:rPr>
              <w:t>1.41</w:t>
            </w:r>
          </w:p>
        </w:tc>
      </w:tr>
      <w:tr w:rsidR="00275522" w:rsidRPr="00A45A3C" w14:paraId="67536ED7" w14:textId="77777777" w:rsidTr="00697333">
        <w:trPr>
          <w:trHeight w:val="121"/>
          <w:jc w:val="center"/>
        </w:trPr>
        <w:tc>
          <w:tcPr>
            <w:tcW w:w="1440" w:type="dxa"/>
            <w:tcBorders>
              <w:top w:val="nil"/>
              <w:left w:val="nil"/>
              <w:bottom w:val="nil"/>
              <w:right w:val="nil"/>
            </w:tcBorders>
          </w:tcPr>
          <w:p w14:paraId="2646A304" w14:textId="77777777" w:rsidR="00275522" w:rsidRPr="00A45A3C" w:rsidRDefault="00275522" w:rsidP="00697333">
            <w:pPr>
              <w:spacing w:before="60" w:after="0"/>
              <w:rPr>
                <w:rFonts w:ascii="Times New Roman" w:hAnsi="Times New Roman"/>
                <w:sz w:val="20"/>
              </w:rPr>
            </w:pPr>
            <w:r w:rsidRPr="00A45A3C">
              <w:rPr>
                <w:rFonts w:ascii="Times New Roman" w:hAnsi="Times New Roman"/>
                <w:sz w:val="20"/>
              </w:rPr>
              <w:t>SO</w:t>
            </w:r>
            <w:r w:rsidRPr="00A45A3C">
              <w:rPr>
                <w:rFonts w:ascii="Times New Roman" w:hAnsi="Times New Roman"/>
                <w:sz w:val="20"/>
                <w:vertAlign w:val="subscript"/>
              </w:rPr>
              <w:t>3</w:t>
            </w:r>
          </w:p>
        </w:tc>
        <w:tc>
          <w:tcPr>
            <w:tcW w:w="864" w:type="dxa"/>
            <w:tcBorders>
              <w:top w:val="nil"/>
              <w:left w:val="nil"/>
              <w:bottom w:val="nil"/>
              <w:right w:val="nil"/>
            </w:tcBorders>
          </w:tcPr>
          <w:p w14:paraId="7EE8959C" w14:textId="77777777" w:rsidR="00275522" w:rsidRPr="00A45A3C" w:rsidRDefault="00275522" w:rsidP="00697333">
            <w:pPr>
              <w:spacing w:before="60" w:after="0"/>
              <w:jc w:val="center"/>
              <w:rPr>
                <w:rFonts w:ascii="Times New Roman" w:hAnsi="Times New Roman"/>
                <w:sz w:val="20"/>
              </w:rPr>
            </w:pPr>
            <w:r w:rsidRPr="00A45A3C">
              <w:rPr>
                <w:rFonts w:ascii="Times New Roman" w:hAnsi="Times New Roman"/>
                <w:sz w:val="20"/>
              </w:rPr>
              <w:t>NIL</w:t>
            </w:r>
          </w:p>
        </w:tc>
        <w:tc>
          <w:tcPr>
            <w:tcW w:w="864" w:type="dxa"/>
            <w:tcBorders>
              <w:top w:val="nil"/>
              <w:left w:val="nil"/>
              <w:bottom w:val="nil"/>
              <w:right w:val="nil"/>
            </w:tcBorders>
          </w:tcPr>
          <w:p w14:paraId="3BC0749D" w14:textId="77777777" w:rsidR="00275522" w:rsidRPr="00A45A3C" w:rsidRDefault="00275522" w:rsidP="00697333">
            <w:pPr>
              <w:spacing w:before="60" w:after="0"/>
              <w:jc w:val="center"/>
              <w:rPr>
                <w:rFonts w:ascii="Times New Roman" w:hAnsi="Times New Roman"/>
                <w:sz w:val="20"/>
              </w:rPr>
            </w:pPr>
            <w:r w:rsidRPr="00A45A3C">
              <w:rPr>
                <w:rFonts w:ascii="Times New Roman" w:hAnsi="Times New Roman"/>
                <w:sz w:val="20"/>
              </w:rPr>
              <w:t>NIL</w:t>
            </w:r>
          </w:p>
        </w:tc>
        <w:tc>
          <w:tcPr>
            <w:tcW w:w="864" w:type="dxa"/>
            <w:tcBorders>
              <w:top w:val="nil"/>
              <w:left w:val="nil"/>
              <w:bottom w:val="nil"/>
              <w:right w:val="nil"/>
            </w:tcBorders>
          </w:tcPr>
          <w:p w14:paraId="61467716" w14:textId="77777777" w:rsidR="00275522" w:rsidRPr="00A45A3C" w:rsidRDefault="00275522" w:rsidP="00697333">
            <w:pPr>
              <w:spacing w:before="60" w:after="0"/>
              <w:jc w:val="center"/>
              <w:rPr>
                <w:rFonts w:ascii="Times New Roman" w:hAnsi="Times New Roman"/>
                <w:sz w:val="20"/>
              </w:rPr>
            </w:pPr>
            <w:r w:rsidRPr="00A45A3C">
              <w:rPr>
                <w:rFonts w:ascii="Times New Roman" w:hAnsi="Times New Roman"/>
                <w:sz w:val="20"/>
              </w:rPr>
              <w:t>9.00</w:t>
            </w:r>
          </w:p>
        </w:tc>
      </w:tr>
      <w:tr w:rsidR="00275522" w:rsidRPr="00A45A3C" w14:paraId="0924C593" w14:textId="77777777" w:rsidTr="00697333">
        <w:trPr>
          <w:trHeight w:val="183"/>
          <w:jc w:val="center"/>
        </w:trPr>
        <w:tc>
          <w:tcPr>
            <w:tcW w:w="1440" w:type="dxa"/>
            <w:tcBorders>
              <w:top w:val="nil"/>
              <w:left w:val="nil"/>
              <w:bottom w:val="nil"/>
              <w:right w:val="nil"/>
            </w:tcBorders>
            <w:vAlign w:val="center"/>
          </w:tcPr>
          <w:p w14:paraId="06D024DF" w14:textId="77777777" w:rsidR="00275522" w:rsidRPr="00A45A3C" w:rsidRDefault="00275522" w:rsidP="00697333">
            <w:pPr>
              <w:spacing w:before="60" w:after="0"/>
              <w:rPr>
                <w:rFonts w:ascii="Times New Roman" w:hAnsi="Times New Roman"/>
                <w:sz w:val="20"/>
              </w:rPr>
            </w:pPr>
            <w:r w:rsidRPr="00A45A3C">
              <w:rPr>
                <w:rFonts w:ascii="Times New Roman" w:hAnsi="Times New Roman"/>
                <w:sz w:val="20"/>
              </w:rPr>
              <w:t>Total</w:t>
            </w:r>
          </w:p>
        </w:tc>
        <w:tc>
          <w:tcPr>
            <w:tcW w:w="864" w:type="dxa"/>
            <w:tcBorders>
              <w:top w:val="nil"/>
              <w:left w:val="nil"/>
              <w:bottom w:val="nil"/>
              <w:right w:val="nil"/>
            </w:tcBorders>
            <w:vAlign w:val="center"/>
          </w:tcPr>
          <w:p w14:paraId="7A232EAA" w14:textId="77777777" w:rsidR="00275522" w:rsidRPr="00A45A3C" w:rsidRDefault="00275522" w:rsidP="00697333">
            <w:pPr>
              <w:spacing w:before="60" w:after="0"/>
              <w:jc w:val="center"/>
              <w:rPr>
                <w:rFonts w:ascii="Times New Roman" w:hAnsi="Times New Roman"/>
                <w:sz w:val="20"/>
              </w:rPr>
            </w:pPr>
            <w:r w:rsidRPr="00A45A3C">
              <w:rPr>
                <w:rFonts w:ascii="Times New Roman" w:hAnsi="Times New Roman"/>
                <w:sz w:val="20"/>
              </w:rPr>
              <w:t>56.17</w:t>
            </w:r>
          </w:p>
        </w:tc>
        <w:tc>
          <w:tcPr>
            <w:tcW w:w="864" w:type="dxa"/>
            <w:tcBorders>
              <w:top w:val="nil"/>
              <w:left w:val="nil"/>
              <w:bottom w:val="nil"/>
              <w:right w:val="nil"/>
            </w:tcBorders>
            <w:vAlign w:val="center"/>
          </w:tcPr>
          <w:p w14:paraId="32C21DAE" w14:textId="77777777" w:rsidR="00275522" w:rsidRPr="00A45A3C" w:rsidRDefault="00275522" w:rsidP="00697333">
            <w:pPr>
              <w:spacing w:before="60" w:after="0"/>
              <w:jc w:val="center"/>
              <w:rPr>
                <w:rFonts w:ascii="Times New Roman" w:hAnsi="Times New Roman"/>
                <w:sz w:val="20"/>
              </w:rPr>
            </w:pPr>
            <w:r w:rsidRPr="00A45A3C">
              <w:rPr>
                <w:rFonts w:ascii="Times New Roman" w:hAnsi="Times New Roman"/>
                <w:sz w:val="20"/>
              </w:rPr>
              <w:t>88.58</w:t>
            </w:r>
          </w:p>
        </w:tc>
        <w:tc>
          <w:tcPr>
            <w:tcW w:w="864" w:type="dxa"/>
            <w:tcBorders>
              <w:top w:val="nil"/>
              <w:left w:val="nil"/>
              <w:bottom w:val="nil"/>
              <w:right w:val="nil"/>
            </w:tcBorders>
            <w:vAlign w:val="center"/>
          </w:tcPr>
          <w:p w14:paraId="5BF961AB" w14:textId="77777777" w:rsidR="00275522" w:rsidRPr="00A45A3C" w:rsidRDefault="00275522" w:rsidP="00697333">
            <w:pPr>
              <w:spacing w:before="60" w:after="0"/>
              <w:jc w:val="center"/>
              <w:rPr>
                <w:rFonts w:ascii="Times New Roman" w:hAnsi="Times New Roman"/>
                <w:sz w:val="20"/>
              </w:rPr>
            </w:pPr>
            <w:r w:rsidRPr="00A45A3C">
              <w:rPr>
                <w:rFonts w:ascii="Times New Roman" w:hAnsi="Times New Roman"/>
                <w:sz w:val="20"/>
              </w:rPr>
              <w:t>93.16</w:t>
            </w:r>
          </w:p>
        </w:tc>
      </w:tr>
      <w:tr w:rsidR="00275522" w:rsidRPr="00A45A3C" w14:paraId="41D1D560" w14:textId="77777777" w:rsidTr="00697333">
        <w:trPr>
          <w:trHeight w:val="184"/>
          <w:jc w:val="center"/>
        </w:trPr>
        <w:tc>
          <w:tcPr>
            <w:tcW w:w="1440" w:type="dxa"/>
            <w:tcBorders>
              <w:top w:val="nil"/>
              <w:left w:val="nil"/>
              <w:right w:val="nil"/>
            </w:tcBorders>
            <w:vAlign w:val="center"/>
          </w:tcPr>
          <w:p w14:paraId="62BC53D2" w14:textId="77777777" w:rsidR="00275522" w:rsidRPr="00A45A3C" w:rsidRDefault="00275522" w:rsidP="00697333">
            <w:pPr>
              <w:spacing w:before="60" w:after="60"/>
              <w:rPr>
                <w:rFonts w:ascii="Times New Roman" w:hAnsi="Times New Roman"/>
                <w:sz w:val="20"/>
              </w:rPr>
            </w:pPr>
            <w:r w:rsidRPr="00A45A3C">
              <w:rPr>
                <w:rFonts w:ascii="Times New Roman" w:hAnsi="Times New Roman"/>
                <w:sz w:val="20"/>
              </w:rPr>
              <w:t>Loi</w:t>
            </w:r>
          </w:p>
        </w:tc>
        <w:tc>
          <w:tcPr>
            <w:tcW w:w="864" w:type="dxa"/>
            <w:tcBorders>
              <w:top w:val="nil"/>
              <w:left w:val="nil"/>
              <w:right w:val="nil"/>
            </w:tcBorders>
            <w:vAlign w:val="center"/>
          </w:tcPr>
          <w:p w14:paraId="6DE87AB3" w14:textId="77777777" w:rsidR="00275522" w:rsidRPr="00A45A3C" w:rsidRDefault="00275522" w:rsidP="00697333">
            <w:pPr>
              <w:spacing w:before="60" w:after="60"/>
              <w:jc w:val="center"/>
              <w:rPr>
                <w:rFonts w:ascii="Times New Roman" w:hAnsi="Times New Roman"/>
                <w:sz w:val="20"/>
              </w:rPr>
            </w:pPr>
            <w:r w:rsidRPr="00A45A3C">
              <w:rPr>
                <w:rFonts w:ascii="Times New Roman" w:hAnsi="Times New Roman"/>
                <w:sz w:val="20"/>
              </w:rPr>
              <w:t>43.83</w:t>
            </w:r>
          </w:p>
        </w:tc>
        <w:tc>
          <w:tcPr>
            <w:tcW w:w="864" w:type="dxa"/>
            <w:tcBorders>
              <w:top w:val="nil"/>
              <w:left w:val="nil"/>
              <w:right w:val="nil"/>
            </w:tcBorders>
            <w:vAlign w:val="center"/>
          </w:tcPr>
          <w:p w14:paraId="0AB815F3" w14:textId="77777777" w:rsidR="00275522" w:rsidRPr="00A45A3C" w:rsidRDefault="00275522" w:rsidP="00697333">
            <w:pPr>
              <w:spacing w:before="60" w:after="60"/>
              <w:jc w:val="center"/>
              <w:rPr>
                <w:rFonts w:ascii="Times New Roman" w:hAnsi="Times New Roman"/>
                <w:sz w:val="20"/>
              </w:rPr>
            </w:pPr>
            <w:r w:rsidRPr="00A45A3C">
              <w:rPr>
                <w:rFonts w:ascii="Times New Roman" w:hAnsi="Times New Roman"/>
                <w:sz w:val="20"/>
              </w:rPr>
              <w:t>11.42</w:t>
            </w:r>
          </w:p>
        </w:tc>
        <w:tc>
          <w:tcPr>
            <w:tcW w:w="864" w:type="dxa"/>
            <w:tcBorders>
              <w:top w:val="nil"/>
              <w:left w:val="nil"/>
              <w:right w:val="nil"/>
            </w:tcBorders>
            <w:vAlign w:val="center"/>
          </w:tcPr>
          <w:p w14:paraId="532EB490" w14:textId="77777777" w:rsidR="00275522" w:rsidRPr="00A45A3C" w:rsidRDefault="00275522" w:rsidP="00697333">
            <w:pPr>
              <w:spacing w:before="60" w:after="60"/>
              <w:jc w:val="center"/>
              <w:rPr>
                <w:rFonts w:ascii="Times New Roman" w:hAnsi="Times New Roman"/>
                <w:sz w:val="20"/>
              </w:rPr>
            </w:pPr>
            <w:r w:rsidRPr="00A45A3C">
              <w:rPr>
                <w:rFonts w:ascii="Times New Roman" w:hAnsi="Times New Roman"/>
                <w:sz w:val="20"/>
              </w:rPr>
              <w:t>6.84</w:t>
            </w:r>
          </w:p>
        </w:tc>
      </w:tr>
    </w:tbl>
    <w:p w14:paraId="03D03B83" w14:textId="77777777" w:rsidR="007F11D2" w:rsidRDefault="007F11D2" w:rsidP="00F949B7">
      <w:pPr>
        <w:spacing w:after="0"/>
        <w:jc w:val="both"/>
        <w:rPr>
          <w:rFonts w:ascii="Times New Roman" w:hAnsi="Times New Roman"/>
          <w:sz w:val="20"/>
          <w:szCs w:val="20"/>
          <w:lang w:val="en-MY"/>
        </w:rPr>
        <w:sectPr w:rsidR="007F11D2" w:rsidSect="00B303D0">
          <w:headerReference w:type="even" r:id="rId32"/>
          <w:headerReference w:type="default" r:id="rId33"/>
          <w:footerReference w:type="even" r:id="rId34"/>
          <w:footerReference w:type="default" r:id="rId35"/>
          <w:headerReference w:type="first" r:id="rId36"/>
          <w:type w:val="continuous"/>
          <w:pgSz w:w="12240" w:h="15840" w:code="1"/>
          <w:pgMar w:top="1800" w:right="1469" w:bottom="1699" w:left="1440" w:header="706" w:footer="706" w:gutter="0"/>
          <w:pgNumType w:start="561"/>
          <w:cols w:space="708"/>
          <w:docGrid w:linePitch="360"/>
        </w:sectPr>
      </w:pPr>
    </w:p>
    <w:p w14:paraId="505E0313" w14:textId="3AD7CC95" w:rsidR="00F949B7" w:rsidRPr="00697333" w:rsidRDefault="00F949B7" w:rsidP="00F949B7">
      <w:pPr>
        <w:spacing w:after="0"/>
        <w:jc w:val="both"/>
        <w:rPr>
          <w:rFonts w:ascii="Times New Roman" w:hAnsi="Times New Roman"/>
          <w:sz w:val="20"/>
          <w:szCs w:val="20"/>
          <w:lang w:val="en-MY"/>
        </w:rPr>
      </w:pPr>
    </w:p>
    <w:p w14:paraId="41A8D26F" w14:textId="77777777" w:rsidR="00F949B7" w:rsidRPr="00697333" w:rsidRDefault="00F949B7" w:rsidP="00F949B7">
      <w:pPr>
        <w:spacing w:after="120"/>
        <w:jc w:val="center"/>
        <w:rPr>
          <w:rFonts w:ascii="Times New Roman" w:hAnsi="Times New Roman"/>
          <w:sz w:val="20"/>
          <w:szCs w:val="20"/>
        </w:rPr>
      </w:pPr>
      <w:r w:rsidRPr="00697333">
        <w:rPr>
          <w:rFonts w:ascii="Times New Roman" w:hAnsi="Times New Roman"/>
          <w:b/>
          <w:bCs/>
          <w:noProof/>
          <w:sz w:val="20"/>
          <w:szCs w:val="20"/>
        </w:rPr>
        <mc:AlternateContent>
          <mc:Choice Requires="wps">
            <w:drawing>
              <wp:anchor distT="0" distB="0" distL="114300" distR="114300" simplePos="0" relativeHeight="251677696" behindDoc="0" locked="0" layoutInCell="1" allowOverlap="1" wp14:anchorId="32F6345F" wp14:editId="6C274441">
                <wp:simplePos x="0" y="0"/>
                <wp:positionH relativeFrom="margin">
                  <wp:posOffset>3347665</wp:posOffset>
                </wp:positionH>
                <wp:positionV relativeFrom="paragraph">
                  <wp:posOffset>1711877</wp:posOffset>
                </wp:positionV>
                <wp:extent cx="1533525" cy="273050"/>
                <wp:effectExtent l="0" t="0" r="0" b="0"/>
                <wp:wrapNone/>
                <wp:docPr id="21" name="Rectangle 21"/>
                <wp:cNvGraphicFramePr/>
                <a:graphic xmlns:a="http://schemas.openxmlformats.org/drawingml/2006/main">
                  <a:graphicData uri="http://schemas.microsoft.com/office/word/2010/wordprocessingShape">
                    <wps:wsp>
                      <wps:cNvSpPr/>
                      <wps:spPr>
                        <a:xfrm>
                          <a:off x="0" y="0"/>
                          <a:ext cx="1533525" cy="2730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80A245" w14:textId="77777777" w:rsidR="00F949B7" w:rsidRPr="00DC3DF5" w:rsidRDefault="00F949B7" w:rsidP="00F949B7">
                            <w:pPr>
                              <w:jc w:val="center"/>
                              <w:rPr>
                                <w:color w:val="000000" w:themeColor="text1"/>
                                <w:sz w:val="16"/>
                                <w:szCs w:val="16"/>
                                <w:lang w:val="en-MY"/>
                              </w:rPr>
                            </w:pPr>
                            <w:r w:rsidRPr="00DC3DF5">
                              <w:rPr>
                                <w:color w:val="000000" w:themeColor="text1"/>
                                <w:sz w:val="16"/>
                                <w:szCs w:val="16"/>
                                <w:lang w:val="en-MY"/>
                              </w:rPr>
                              <w:t>Wavenumber</w:t>
                            </w:r>
                            <w:r>
                              <w:rPr>
                                <w:color w:val="000000" w:themeColor="text1"/>
                                <w:sz w:val="16"/>
                                <w:szCs w:val="16"/>
                                <w:lang w:val="en-MY"/>
                              </w:rPr>
                              <w:t xml:space="preserve"> cm</w:t>
                            </w:r>
                            <w:r w:rsidRPr="00B548A7">
                              <w:rPr>
                                <w:color w:val="000000" w:themeColor="text1"/>
                                <w:sz w:val="16"/>
                                <w:szCs w:val="16"/>
                                <w:vertAlign w:val="superscript"/>
                                <w:lang w:val="en-MY"/>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F6345F" id="Rectangle 21" o:spid="_x0000_s1026" style="position:absolute;left:0;text-align:left;margin-left:263.6pt;margin-top:134.8pt;width:120.75pt;height:21.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" filled="f" stroked="f" strokeweight="2pt">
                <v:textbox>
                  <w:txbxContent>
                    <w:p w14:paraId="1B80A245" w14:textId="77777777" w:rsidR="00F949B7" w:rsidRPr="00DC3DF5" w:rsidRDefault="00F949B7" w:rsidP="00F949B7">
                      <w:pPr>
                        <w:jc w:val="center"/>
                        <w:rPr>
                          <w:color w:val="000000" w:themeColor="text1"/>
                          <w:sz w:val="16"/>
                          <w:szCs w:val="16"/>
                          <w:lang w:val="en-MY"/>
                        </w:rPr>
                      </w:pPr>
                      <w:r w:rsidRPr="00DC3DF5">
                        <w:rPr>
                          <w:color w:val="000000" w:themeColor="text1"/>
                          <w:sz w:val="16"/>
                          <w:szCs w:val="16"/>
                          <w:lang w:val="en-MY"/>
                        </w:rPr>
                        <w:t>Wavenumber</w:t>
                      </w:r>
                      <w:r>
                        <w:rPr>
                          <w:color w:val="000000" w:themeColor="text1"/>
                          <w:sz w:val="16"/>
                          <w:szCs w:val="16"/>
                          <w:lang w:val="en-MY"/>
                        </w:rPr>
                        <w:t xml:space="preserve"> cm</w:t>
                      </w:r>
                      <w:r w:rsidRPr="00B548A7">
                        <w:rPr>
                          <w:color w:val="000000" w:themeColor="text1"/>
                          <w:sz w:val="16"/>
                          <w:szCs w:val="16"/>
                          <w:vertAlign w:val="superscript"/>
                          <w:lang w:val="en-MY"/>
                        </w:rPr>
                        <w:t>-1</w:t>
                      </w:r>
                    </w:p>
                  </w:txbxContent>
                </v:textbox>
                <w10:wrap anchorx="margin"/>
              </v:rect>
            </w:pict>
          </mc:Fallback>
        </mc:AlternateContent>
      </w:r>
      <w:r w:rsidRPr="00697333">
        <w:rPr>
          <w:rFonts w:ascii="Times New Roman" w:hAnsi="Times New Roman"/>
          <w:b/>
          <w:bCs/>
          <w:noProof/>
          <w:sz w:val="20"/>
          <w:szCs w:val="20"/>
        </w:rPr>
        <mc:AlternateContent>
          <mc:Choice Requires="wps">
            <w:drawing>
              <wp:anchor distT="0" distB="0" distL="114300" distR="114300" simplePos="0" relativeHeight="251678720" behindDoc="0" locked="0" layoutInCell="1" allowOverlap="1" wp14:anchorId="0BEE0B9F" wp14:editId="39725A70">
                <wp:simplePos x="0" y="0"/>
                <wp:positionH relativeFrom="margin">
                  <wp:posOffset>331595</wp:posOffset>
                </wp:positionH>
                <wp:positionV relativeFrom="paragraph">
                  <wp:posOffset>905165</wp:posOffset>
                </wp:positionV>
                <wp:extent cx="1533600" cy="273600"/>
                <wp:effectExtent l="0" t="0" r="0" b="0"/>
                <wp:wrapNone/>
                <wp:docPr id="22" name="Rectangle 22"/>
                <wp:cNvGraphicFramePr/>
                <a:graphic xmlns:a="http://schemas.openxmlformats.org/drawingml/2006/main">
                  <a:graphicData uri="http://schemas.microsoft.com/office/word/2010/wordprocessingShape">
                    <wps:wsp>
                      <wps:cNvSpPr/>
                      <wps:spPr>
                        <a:xfrm rot="16200000">
                          <a:off x="0" y="0"/>
                          <a:ext cx="1533600" cy="273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DE0476" w14:textId="77777777" w:rsidR="00F949B7" w:rsidRPr="00DC3DF5" w:rsidRDefault="00F949B7" w:rsidP="00F949B7">
                            <w:pPr>
                              <w:jc w:val="center"/>
                              <w:rPr>
                                <w:color w:val="000000" w:themeColor="text1"/>
                                <w:sz w:val="16"/>
                                <w:szCs w:val="16"/>
                                <w:lang w:val="en-MY"/>
                              </w:rPr>
                            </w:pPr>
                            <w:r>
                              <w:rPr>
                                <w:color w:val="000000" w:themeColor="text1"/>
                                <w:sz w:val="16"/>
                                <w:szCs w:val="16"/>
                                <w:lang w:val="en-MY"/>
                              </w:rPr>
                              <w:t>Transmittance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E0B9F" id="Rectangle 22" o:spid="_x0000_s1027" style="position:absolute;left:0;text-align:left;margin-left:26.1pt;margin-top:71.25pt;width:120.75pt;height:21.55pt;rotation:-90;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" filled="f" stroked="f" strokeweight="2pt">
                <v:textbox>
                  <w:txbxContent>
                    <w:p w14:paraId="30DE0476" w14:textId="77777777" w:rsidR="00F949B7" w:rsidRPr="00DC3DF5" w:rsidRDefault="00F949B7" w:rsidP="00F949B7">
                      <w:pPr>
                        <w:jc w:val="center"/>
                        <w:rPr>
                          <w:color w:val="000000" w:themeColor="text1"/>
                          <w:sz w:val="16"/>
                          <w:szCs w:val="16"/>
                          <w:lang w:val="en-MY"/>
                        </w:rPr>
                      </w:pPr>
                      <w:r>
                        <w:rPr>
                          <w:color w:val="000000" w:themeColor="text1"/>
                          <w:sz w:val="16"/>
                          <w:szCs w:val="16"/>
                          <w:lang w:val="en-MY"/>
                        </w:rPr>
                        <w:t>Transmittance %</w:t>
                      </w:r>
                    </w:p>
                  </w:txbxContent>
                </v:textbox>
                <w10:wrap anchorx="margin"/>
              </v:rect>
            </w:pict>
          </mc:Fallback>
        </mc:AlternateContent>
      </w:r>
      <w:r w:rsidRPr="00697333">
        <w:rPr>
          <w:rFonts w:ascii="Times New Roman" w:hAnsi="Times New Roman"/>
          <w:noProof/>
          <w:sz w:val="20"/>
          <w:szCs w:val="20"/>
        </w:rPr>
        <w:drawing>
          <wp:inline distT="0" distB="0" distL="114300" distR="114300" wp14:anchorId="36562DB8" wp14:editId="73045905">
            <wp:extent cx="3639185" cy="2183765"/>
            <wp:effectExtent l="0" t="0" r="18415" b="6985"/>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6"/>
                    <pic:cNvPicPr>
                      <a:picLocks noChangeAspect="1"/>
                    </pic:cNvPicPr>
                  </pic:nvPicPr>
                  <pic:blipFill>
                    <a:blip r:embed="rId37"/>
                    <a:stretch>
                      <a:fillRect/>
                    </a:stretch>
                  </pic:blipFill>
                  <pic:spPr>
                    <a:xfrm>
                      <a:off x="0" y="0"/>
                      <a:ext cx="3639185" cy="2183765"/>
                    </a:xfrm>
                    <a:prstGeom prst="rect">
                      <a:avLst/>
                    </a:prstGeom>
                    <a:noFill/>
                    <a:ln>
                      <a:noFill/>
                    </a:ln>
                  </pic:spPr>
                </pic:pic>
              </a:graphicData>
            </a:graphic>
          </wp:inline>
        </w:drawing>
      </w:r>
    </w:p>
    <w:p w14:paraId="049DC0B3" w14:textId="3BF581DB" w:rsidR="00F949B7" w:rsidRDefault="00F949B7" w:rsidP="00F949B7">
      <w:pPr>
        <w:pStyle w:val="Caption"/>
        <w:spacing w:after="0" w:line="276" w:lineRule="auto"/>
        <w:jc w:val="center"/>
        <w:rPr>
          <w:rFonts w:eastAsia="Times New Roman"/>
          <w:b w:val="0"/>
          <w:bCs w:val="0"/>
          <w:color w:val="auto"/>
          <w:sz w:val="20"/>
          <w:szCs w:val="20"/>
          <w:lang w:val="en-MY" w:eastAsia="zh-CN"/>
        </w:rPr>
      </w:pPr>
      <w:r w:rsidRPr="00697333">
        <w:rPr>
          <w:rFonts w:eastAsia="Times New Roman"/>
          <w:b w:val="0"/>
          <w:bCs w:val="0"/>
          <w:color w:val="auto"/>
          <w:sz w:val="20"/>
          <w:szCs w:val="20"/>
          <w:lang w:val="en-AU" w:eastAsia="zh-CN"/>
        </w:rPr>
        <w:t xml:space="preserve">Figure </w:t>
      </w:r>
      <w:r w:rsidRPr="00697333">
        <w:rPr>
          <w:rFonts w:eastAsia="Times New Roman"/>
          <w:b w:val="0"/>
          <w:bCs w:val="0"/>
          <w:color w:val="auto"/>
          <w:sz w:val="20"/>
          <w:szCs w:val="20"/>
          <w:lang w:val="en-AU" w:eastAsia="zh-CN"/>
        </w:rPr>
        <w:fldChar w:fldCharType="begin"/>
      </w:r>
      <w:r w:rsidRPr="00697333">
        <w:rPr>
          <w:rFonts w:eastAsia="Times New Roman"/>
          <w:b w:val="0"/>
          <w:bCs w:val="0"/>
          <w:color w:val="auto"/>
          <w:sz w:val="20"/>
          <w:szCs w:val="20"/>
          <w:lang w:val="en-AU" w:eastAsia="zh-CN"/>
        </w:rPr>
        <w:instrText xml:space="preserve"> SEQ Figure \* ARABIC </w:instrText>
      </w:r>
      <w:r w:rsidRPr="00697333">
        <w:rPr>
          <w:rFonts w:eastAsia="Times New Roman"/>
          <w:b w:val="0"/>
          <w:bCs w:val="0"/>
          <w:color w:val="auto"/>
          <w:sz w:val="20"/>
          <w:szCs w:val="20"/>
          <w:lang w:val="en-AU" w:eastAsia="zh-CN"/>
        </w:rPr>
        <w:fldChar w:fldCharType="separate"/>
      </w:r>
      <w:r w:rsidR="007D1D51">
        <w:rPr>
          <w:rFonts w:eastAsia="Times New Roman"/>
          <w:b w:val="0"/>
          <w:bCs w:val="0"/>
          <w:noProof/>
          <w:color w:val="auto"/>
          <w:sz w:val="20"/>
          <w:szCs w:val="20"/>
          <w:lang w:val="en-AU" w:eastAsia="zh-CN"/>
        </w:rPr>
        <w:t>1</w:t>
      </w:r>
      <w:r w:rsidRPr="00697333">
        <w:rPr>
          <w:rFonts w:eastAsia="Times New Roman"/>
          <w:b w:val="0"/>
          <w:bCs w:val="0"/>
          <w:color w:val="auto"/>
          <w:sz w:val="20"/>
          <w:szCs w:val="20"/>
          <w:lang w:val="en-AU" w:eastAsia="zh-CN"/>
        </w:rPr>
        <w:fldChar w:fldCharType="end"/>
      </w:r>
      <w:r w:rsidRPr="00697333">
        <w:rPr>
          <w:rFonts w:eastAsia="Times New Roman"/>
          <w:b w:val="0"/>
          <w:bCs w:val="0"/>
          <w:color w:val="auto"/>
          <w:sz w:val="20"/>
          <w:szCs w:val="20"/>
          <w:lang w:val="en-AU" w:eastAsia="zh-CN"/>
        </w:rPr>
        <w:t>.</w:t>
      </w:r>
      <w:r>
        <w:rPr>
          <w:rFonts w:eastAsia="Times New Roman"/>
          <w:b w:val="0"/>
          <w:bCs w:val="0"/>
          <w:color w:val="auto"/>
          <w:sz w:val="20"/>
          <w:szCs w:val="20"/>
          <w:lang w:val="en-AU" w:eastAsia="zh-CN"/>
        </w:rPr>
        <w:t xml:space="preserve">  </w:t>
      </w:r>
      <w:r w:rsidRPr="00697333">
        <w:rPr>
          <w:rFonts w:eastAsia="Times New Roman"/>
          <w:b w:val="0"/>
          <w:bCs w:val="0"/>
          <w:color w:val="auto"/>
          <w:sz w:val="20"/>
          <w:szCs w:val="20"/>
          <w:lang w:val="en-MY" w:eastAsia="zh-CN"/>
        </w:rPr>
        <w:t>FTIR spectra for RHAC</w:t>
      </w:r>
    </w:p>
    <w:p w14:paraId="21594E7B" w14:textId="1B9CA299" w:rsidR="00F949B7" w:rsidRDefault="00F949B7" w:rsidP="00F949B7">
      <w:pPr>
        <w:spacing w:after="0"/>
        <w:rPr>
          <w:rFonts w:ascii="Times New Roman" w:eastAsia="SimSun" w:hAnsi="Times New Roman"/>
          <w:sz w:val="20"/>
          <w:szCs w:val="20"/>
          <w:lang w:val="en-MY"/>
        </w:rPr>
      </w:pPr>
    </w:p>
    <w:p w14:paraId="631694E8" w14:textId="77777777" w:rsidR="00326C6D" w:rsidRPr="006C1183" w:rsidRDefault="00326C6D" w:rsidP="00F949B7">
      <w:pPr>
        <w:spacing w:after="0"/>
        <w:rPr>
          <w:rFonts w:ascii="Times New Roman" w:eastAsia="SimSun" w:hAnsi="Times New Roman"/>
          <w:sz w:val="20"/>
          <w:szCs w:val="20"/>
          <w:lang w:val="en-MY"/>
        </w:rPr>
      </w:pPr>
    </w:p>
    <w:p w14:paraId="7A249993" w14:textId="77777777" w:rsidR="00F949B7" w:rsidRPr="00A45A3C" w:rsidRDefault="00F949B7" w:rsidP="00F949B7">
      <w:pPr>
        <w:spacing w:after="120"/>
        <w:jc w:val="center"/>
        <w:rPr>
          <w:rFonts w:ascii="Times New Roman" w:hAnsi="Times New Roman"/>
        </w:rPr>
      </w:pPr>
      <w:r w:rsidRPr="00A45A3C">
        <w:rPr>
          <w:rFonts w:ascii="Times New Roman" w:hAnsi="Times New Roman"/>
          <w:noProof/>
        </w:rPr>
        <mc:AlternateContent>
          <mc:Choice Requires="wps">
            <w:drawing>
              <wp:anchor distT="0" distB="0" distL="114300" distR="114300" simplePos="0" relativeHeight="251682816" behindDoc="0" locked="0" layoutInCell="1" allowOverlap="1" wp14:anchorId="3B70A54D" wp14:editId="08D808F5">
                <wp:simplePos x="0" y="0"/>
                <wp:positionH relativeFrom="column">
                  <wp:posOffset>3899700</wp:posOffset>
                </wp:positionH>
                <wp:positionV relativeFrom="paragraph">
                  <wp:posOffset>532461</wp:posOffset>
                </wp:positionV>
                <wp:extent cx="657225" cy="809625"/>
                <wp:effectExtent l="6350" t="6350" r="22225" b="22225"/>
                <wp:wrapNone/>
                <wp:docPr id="4" name="Rectangles 18"/>
                <wp:cNvGraphicFramePr/>
                <a:graphic xmlns:a="http://schemas.openxmlformats.org/drawingml/2006/main">
                  <a:graphicData uri="http://schemas.microsoft.com/office/word/2010/wordprocessingShape">
                    <wps:wsp>
                      <wps:cNvSpPr/>
                      <wps:spPr>
                        <a:xfrm>
                          <a:off x="0" y="0"/>
                          <a:ext cx="657225" cy="809625"/>
                        </a:xfrm>
                        <a:prstGeom prst="rect">
                          <a:avLst/>
                        </a:prstGeom>
                        <a:noFill/>
                        <a:ln w="12700"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w14:anchorId="7DD4B9E3" id="Rectangles 18" o:spid="_x0000_s1026" style="position:absolute;margin-left:307.05pt;margin-top:41.95pt;width:51.75pt;height:63.7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" filled="f" strokeweight="1pt"/>
            </w:pict>
          </mc:Fallback>
        </mc:AlternateContent>
      </w:r>
      <w:r w:rsidRPr="00A45A3C">
        <w:rPr>
          <w:rFonts w:ascii="Times New Roman" w:hAnsi="Times New Roman"/>
          <w:noProof/>
        </w:rPr>
        <mc:AlternateContent>
          <mc:Choice Requires="wps">
            <w:drawing>
              <wp:anchor distT="0" distB="0" distL="114300" distR="114300" simplePos="0" relativeHeight="251685888" behindDoc="0" locked="0" layoutInCell="1" allowOverlap="1" wp14:anchorId="024A1DBF" wp14:editId="62DC6775">
                <wp:simplePos x="0" y="0"/>
                <wp:positionH relativeFrom="column">
                  <wp:posOffset>3689267</wp:posOffset>
                </wp:positionH>
                <wp:positionV relativeFrom="paragraph">
                  <wp:posOffset>1374361</wp:posOffset>
                </wp:positionV>
                <wp:extent cx="857250" cy="294640"/>
                <wp:effectExtent l="5080" t="4445" r="13970" b="5715"/>
                <wp:wrapNone/>
                <wp:docPr id="7" name="Text Box 22"/>
                <wp:cNvGraphicFramePr/>
                <a:graphic xmlns:a="http://schemas.openxmlformats.org/drawingml/2006/main">
                  <a:graphicData uri="http://schemas.microsoft.com/office/word/2010/wordprocessingShape">
                    <wps:wsp>
                      <wps:cNvSpPr txBox="1"/>
                      <wps:spPr>
                        <a:xfrm>
                          <a:off x="0" y="0"/>
                          <a:ext cx="857250" cy="2946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0A5FBA" w14:textId="77777777" w:rsidR="00F949B7" w:rsidRPr="00326C6D" w:rsidRDefault="00F949B7" w:rsidP="00326C6D">
                            <w:pPr>
                              <w:jc w:val="center"/>
                              <w:rPr>
                                <w:rFonts w:ascii="Times New Roman" w:hAnsi="Times New Roman"/>
                                <w:sz w:val="16"/>
                                <w:szCs w:val="16"/>
                              </w:rPr>
                            </w:pPr>
                            <w:r w:rsidRPr="00326C6D">
                              <w:rPr>
                                <w:rFonts w:ascii="Times New Roman" w:hAnsi="Times New Roman"/>
                                <w:sz w:val="16"/>
                                <w:szCs w:val="16"/>
                                <w:lang w:val="en-MY"/>
                              </w:rPr>
                              <w:t>1060 - 895</w:t>
                            </w:r>
                          </w:p>
                        </w:txbxContent>
                      </wps:txbx>
                      <wps:bodyPr wrap="square" upright="1"/>
                    </wps:wsp>
                  </a:graphicData>
                </a:graphic>
              </wp:anchor>
            </w:drawing>
          </mc:Choice>
          <mc:Fallback>
            <w:pict>
              <v:shapetype w14:anchorId="024A1DBF" id="_x0000_t202" coordsize="21600,21600" o:spt="202" path="m,l,21600r21600,l21600,xe">
                <v:stroke joinstyle="miter"/>
                <v:path gradientshapeok="t" o:connecttype="rect"/>
              </v:shapetype>
              <v:shape id="Text Box 22" o:spid="_x0000_s1028" type="#_x0000_t202" style="position:absolute;left:0;text-align:left;margin-left:290.5pt;margin-top:108.2pt;width:67.5pt;height:23.2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">
                <v:textbox>
                  <w:txbxContent>
                    <w:p w14:paraId="050A5FBA" w14:textId="77777777" w:rsidR="00F949B7" w:rsidRPr="00326C6D" w:rsidRDefault="00F949B7" w:rsidP="00326C6D">
                      <w:pPr>
                        <w:jc w:val="center"/>
                        <w:rPr>
                          <w:rFonts w:ascii="Times New Roman" w:hAnsi="Times New Roman"/>
                          <w:sz w:val="16"/>
                          <w:szCs w:val="16"/>
                        </w:rPr>
                      </w:pPr>
                      <w:r w:rsidRPr="00326C6D">
                        <w:rPr>
                          <w:rFonts w:ascii="Times New Roman" w:hAnsi="Times New Roman"/>
                          <w:sz w:val="16"/>
                          <w:szCs w:val="16"/>
                          <w:lang w:val="en-MY"/>
                        </w:rPr>
                        <w:t>1060 - 895</w:t>
                      </w:r>
                    </w:p>
                  </w:txbxContent>
                </v:textbox>
              </v:shape>
            </w:pict>
          </mc:Fallback>
        </mc:AlternateContent>
      </w:r>
      <w:r w:rsidRPr="00A45A3C">
        <w:rPr>
          <w:rFonts w:ascii="Times New Roman" w:hAnsi="Times New Roman"/>
          <w:noProof/>
        </w:rPr>
        <mc:AlternateContent>
          <mc:Choice Requires="wps">
            <w:drawing>
              <wp:anchor distT="0" distB="0" distL="114300" distR="114300" simplePos="0" relativeHeight="251684864" behindDoc="0" locked="0" layoutInCell="1" allowOverlap="1" wp14:anchorId="427AB903" wp14:editId="3C79E625">
                <wp:simplePos x="0" y="0"/>
                <wp:positionH relativeFrom="column">
                  <wp:posOffset>3013959</wp:posOffset>
                </wp:positionH>
                <wp:positionV relativeFrom="paragraph">
                  <wp:posOffset>744220</wp:posOffset>
                </wp:positionV>
                <wp:extent cx="857250" cy="294640"/>
                <wp:effectExtent l="5080" t="4445" r="13970" b="5715"/>
                <wp:wrapNone/>
                <wp:docPr id="6" name="Text Box 21"/>
                <wp:cNvGraphicFramePr/>
                <a:graphic xmlns:a="http://schemas.openxmlformats.org/drawingml/2006/main">
                  <a:graphicData uri="http://schemas.microsoft.com/office/word/2010/wordprocessingShape">
                    <wps:wsp>
                      <wps:cNvSpPr txBox="1"/>
                      <wps:spPr>
                        <a:xfrm>
                          <a:off x="0" y="0"/>
                          <a:ext cx="857250" cy="2946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A0715F8" w14:textId="77777777" w:rsidR="00F949B7" w:rsidRPr="00326C6D" w:rsidRDefault="00F949B7" w:rsidP="00326C6D">
                            <w:pPr>
                              <w:jc w:val="center"/>
                              <w:rPr>
                                <w:rFonts w:ascii="Times New Roman" w:hAnsi="Times New Roman"/>
                                <w:sz w:val="16"/>
                                <w:szCs w:val="16"/>
                                <w:lang w:val="en-MY"/>
                              </w:rPr>
                            </w:pPr>
                            <w:r w:rsidRPr="00326C6D">
                              <w:rPr>
                                <w:rFonts w:ascii="Times New Roman" w:hAnsi="Times New Roman"/>
                                <w:sz w:val="16"/>
                                <w:szCs w:val="16"/>
                                <w:lang w:val="en-MY"/>
                              </w:rPr>
                              <w:t>1640-1500</w:t>
                            </w:r>
                          </w:p>
                        </w:txbxContent>
                      </wps:txbx>
                      <wps:bodyPr wrap="square" upright="1"/>
                    </wps:wsp>
                  </a:graphicData>
                </a:graphic>
              </wp:anchor>
            </w:drawing>
          </mc:Choice>
          <mc:Fallback>
            <w:pict>
              <v:shape w14:anchorId="427AB903" id="Text Box 21" o:spid="_x0000_s1029" type="#_x0000_t202" style="position:absolute;left:0;text-align:left;margin-left:237.3pt;margin-top:58.6pt;width:67.5pt;height:23.2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">
                <v:textbox>
                  <w:txbxContent>
                    <w:p w14:paraId="7A0715F8" w14:textId="77777777" w:rsidR="00F949B7" w:rsidRPr="00326C6D" w:rsidRDefault="00F949B7" w:rsidP="00326C6D">
                      <w:pPr>
                        <w:jc w:val="center"/>
                        <w:rPr>
                          <w:rFonts w:ascii="Times New Roman" w:hAnsi="Times New Roman"/>
                          <w:sz w:val="16"/>
                          <w:szCs w:val="16"/>
                          <w:lang w:val="en-MY"/>
                        </w:rPr>
                      </w:pPr>
                      <w:r w:rsidRPr="00326C6D">
                        <w:rPr>
                          <w:rFonts w:ascii="Times New Roman" w:hAnsi="Times New Roman"/>
                          <w:sz w:val="16"/>
                          <w:szCs w:val="16"/>
                          <w:lang w:val="en-MY"/>
                        </w:rPr>
                        <w:t>1640-1500</w:t>
                      </w:r>
                    </w:p>
                  </w:txbxContent>
                </v:textbox>
              </v:shape>
            </w:pict>
          </mc:Fallback>
        </mc:AlternateContent>
      </w:r>
      <w:r w:rsidRPr="00A45A3C">
        <w:rPr>
          <w:rFonts w:ascii="Times New Roman" w:hAnsi="Times New Roman"/>
          <w:noProof/>
        </w:rPr>
        <mc:AlternateContent>
          <mc:Choice Requires="wps">
            <w:drawing>
              <wp:anchor distT="0" distB="0" distL="114300" distR="114300" simplePos="0" relativeHeight="251681792" behindDoc="0" locked="0" layoutInCell="1" allowOverlap="1" wp14:anchorId="3A37F06A" wp14:editId="2B7EEFD6">
                <wp:simplePos x="0" y="0"/>
                <wp:positionH relativeFrom="column">
                  <wp:posOffset>3342613</wp:posOffset>
                </wp:positionH>
                <wp:positionV relativeFrom="paragraph">
                  <wp:posOffset>22860</wp:posOffset>
                </wp:positionV>
                <wp:extent cx="342900" cy="676275"/>
                <wp:effectExtent l="6350" t="6350" r="12700" b="22225"/>
                <wp:wrapNone/>
                <wp:docPr id="3" name="Rectangles 17"/>
                <wp:cNvGraphicFramePr/>
                <a:graphic xmlns:a="http://schemas.openxmlformats.org/drawingml/2006/main">
                  <a:graphicData uri="http://schemas.microsoft.com/office/word/2010/wordprocessingShape">
                    <wps:wsp>
                      <wps:cNvSpPr/>
                      <wps:spPr>
                        <a:xfrm>
                          <a:off x="0" y="0"/>
                          <a:ext cx="342900" cy="676275"/>
                        </a:xfrm>
                        <a:prstGeom prst="rect">
                          <a:avLst/>
                        </a:prstGeom>
                        <a:noFill/>
                        <a:ln w="12700" cap="flat" cmpd="sng">
                          <a:solidFill>
                            <a:srgbClr val="000000"/>
                          </a:solidFill>
                          <a:prstDash val="solid"/>
                          <a:miter/>
                          <a:headEnd type="none" w="med" len="med"/>
                          <a:tailEnd type="none" w="med" len="med"/>
                        </a:ln>
                      </wps:spPr>
                      <wps:bodyPr wrap="square" upright="1"/>
                    </wps:wsp>
                  </a:graphicData>
                </a:graphic>
              </wp:anchor>
            </w:drawing>
          </mc:Choice>
          <mc:Fallback>
            <w:pict>
              <v:rect w14:anchorId="27272966" id="Rectangles 17" o:spid="_x0000_s1026" style="position:absolute;margin-left:263.2pt;margin-top:1.8pt;width:27pt;height:53.2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" filled="f" strokeweight="1pt"/>
            </w:pict>
          </mc:Fallback>
        </mc:AlternateContent>
      </w:r>
      <w:r w:rsidRPr="00A45A3C">
        <w:rPr>
          <w:rFonts w:ascii="Times New Roman" w:hAnsi="Times New Roman"/>
          <w:noProof/>
        </w:rPr>
        <mc:AlternateContent>
          <mc:Choice Requires="wps">
            <w:drawing>
              <wp:anchor distT="0" distB="0" distL="114300" distR="114300" simplePos="0" relativeHeight="251683840" behindDoc="0" locked="0" layoutInCell="1" allowOverlap="1" wp14:anchorId="46B1107E" wp14:editId="3FC3A8C7">
                <wp:simplePos x="0" y="0"/>
                <wp:positionH relativeFrom="column">
                  <wp:posOffset>1712181</wp:posOffset>
                </wp:positionH>
                <wp:positionV relativeFrom="paragraph">
                  <wp:posOffset>837814</wp:posOffset>
                </wp:positionV>
                <wp:extent cx="857250" cy="294640"/>
                <wp:effectExtent l="5080" t="4445" r="13970" b="5715"/>
                <wp:wrapNone/>
                <wp:docPr id="2" name="Text Box 20"/>
                <wp:cNvGraphicFramePr/>
                <a:graphic xmlns:a="http://schemas.openxmlformats.org/drawingml/2006/main">
                  <a:graphicData uri="http://schemas.microsoft.com/office/word/2010/wordprocessingShape">
                    <wps:wsp>
                      <wps:cNvSpPr txBox="1"/>
                      <wps:spPr>
                        <a:xfrm>
                          <a:off x="0" y="0"/>
                          <a:ext cx="857250" cy="2946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CE2BC28" w14:textId="77777777" w:rsidR="00F949B7" w:rsidRPr="00326C6D" w:rsidRDefault="00F949B7" w:rsidP="00326C6D">
                            <w:pPr>
                              <w:numPr>
                                <w:ilvl w:val="0"/>
                                <w:numId w:val="4"/>
                              </w:numPr>
                              <w:adjustRightInd w:val="0"/>
                              <w:snapToGrid w:val="0"/>
                              <w:spacing w:after="0" w:line="240" w:lineRule="auto"/>
                              <w:jc w:val="center"/>
                              <w:rPr>
                                <w:rFonts w:ascii="Times New Roman" w:hAnsi="Times New Roman"/>
                                <w:sz w:val="16"/>
                                <w:szCs w:val="16"/>
                                <w:lang w:val="en-MY"/>
                              </w:rPr>
                            </w:pPr>
                            <w:r w:rsidRPr="00326C6D">
                              <w:rPr>
                                <w:rFonts w:ascii="Times New Roman" w:hAnsi="Times New Roman"/>
                                <w:sz w:val="16"/>
                                <w:szCs w:val="16"/>
                                <w:lang w:val="en-MY"/>
                              </w:rPr>
                              <w:t>3200</w:t>
                            </w:r>
                          </w:p>
                        </w:txbxContent>
                      </wps:txbx>
                      <wps:bodyPr vert="horz" wrap="square" anchor="t" anchorCtr="0" upright="1"/>
                    </wps:wsp>
                  </a:graphicData>
                </a:graphic>
              </wp:anchor>
            </w:drawing>
          </mc:Choice>
          <mc:Fallback>
            <w:pict>
              <v:shape w14:anchorId="46B1107E" id="Text Box 20" o:spid="_x0000_s1030" type="#_x0000_t202" style="position:absolute;left:0;text-align:left;margin-left:134.8pt;margin-top:65.95pt;width:67.5pt;height:23.2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">
                <v:textbox>
                  <w:txbxContent>
                    <w:p w14:paraId="7CE2BC28" w14:textId="77777777" w:rsidR="00F949B7" w:rsidRPr="00326C6D" w:rsidRDefault="00F949B7" w:rsidP="00326C6D">
                      <w:pPr>
                        <w:numPr>
                          <w:ilvl w:val="0"/>
                          <w:numId w:val="4"/>
                        </w:numPr>
                        <w:adjustRightInd w:val="0"/>
                        <w:snapToGrid w:val="0"/>
                        <w:spacing w:after="0" w:line="240" w:lineRule="auto"/>
                        <w:jc w:val="center"/>
                        <w:rPr>
                          <w:rFonts w:ascii="Times New Roman" w:hAnsi="Times New Roman"/>
                          <w:sz w:val="16"/>
                          <w:szCs w:val="16"/>
                          <w:lang w:val="en-MY"/>
                        </w:rPr>
                      </w:pPr>
                      <w:r w:rsidRPr="00326C6D">
                        <w:rPr>
                          <w:rFonts w:ascii="Times New Roman" w:hAnsi="Times New Roman"/>
                          <w:sz w:val="16"/>
                          <w:szCs w:val="16"/>
                          <w:lang w:val="en-MY"/>
                        </w:rPr>
                        <w:t>3200</w:t>
                      </w:r>
                    </w:p>
                  </w:txbxContent>
                </v:textbox>
              </v:shape>
            </w:pict>
          </mc:Fallback>
        </mc:AlternateContent>
      </w:r>
      <w:r w:rsidRPr="00A45A3C">
        <w:rPr>
          <w:rFonts w:ascii="Times New Roman" w:hAnsi="Times New Roman"/>
          <w:noProof/>
        </w:rPr>
        <mc:AlternateContent>
          <mc:Choice Requires="wps">
            <w:drawing>
              <wp:anchor distT="0" distB="0" distL="114300" distR="114300" simplePos="0" relativeHeight="251680768" behindDoc="0" locked="0" layoutInCell="1" allowOverlap="1" wp14:anchorId="54EC9B96" wp14:editId="502EB16F">
                <wp:simplePos x="0" y="0"/>
                <wp:positionH relativeFrom="column">
                  <wp:posOffset>1875597</wp:posOffset>
                </wp:positionH>
                <wp:positionV relativeFrom="paragraph">
                  <wp:posOffset>70485</wp:posOffset>
                </wp:positionV>
                <wp:extent cx="342900" cy="676275"/>
                <wp:effectExtent l="6350" t="6350" r="12700" b="22225"/>
                <wp:wrapNone/>
                <wp:docPr id="8" name="Rectangles 16"/>
                <wp:cNvGraphicFramePr/>
                <a:graphic xmlns:a="http://schemas.openxmlformats.org/drawingml/2006/main">
                  <a:graphicData uri="http://schemas.microsoft.com/office/word/2010/wordprocessingShape">
                    <wps:wsp>
                      <wps:cNvSpPr/>
                      <wps:spPr>
                        <a:xfrm>
                          <a:off x="0" y="0"/>
                          <a:ext cx="342900" cy="676275"/>
                        </a:xfrm>
                        <a:prstGeom prst="rect">
                          <a:avLst/>
                        </a:prstGeom>
                        <a:noFill/>
                        <a:ln w="12700"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w14:anchorId="383E3351" id="Rectangles 16" o:spid="_x0000_s1026" style="position:absolute;margin-left:147.7pt;margin-top:5.55pt;width:27pt;height:53.2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" filled="f" strokeweight="1pt"/>
            </w:pict>
          </mc:Fallback>
        </mc:AlternateContent>
      </w:r>
      <w:r w:rsidRPr="00A45A3C">
        <w:rPr>
          <w:rFonts w:ascii="Times New Roman" w:hAnsi="Times New Roman"/>
          <w:noProof/>
        </w:rPr>
        <w:drawing>
          <wp:inline distT="0" distB="0" distL="114300" distR="114300" wp14:anchorId="37D23796" wp14:editId="2A59D2AE">
            <wp:extent cx="3510915" cy="2025015"/>
            <wp:effectExtent l="19050" t="19050" r="13335" b="13335"/>
            <wp:docPr id="1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0"/>
                    <pic:cNvPicPr>
                      <a:picLocks noChangeAspect="1"/>
                    </pic:cNvPicPr>
                  </pic:nvPicPr>
                  <pic:blipFill>
                    <a:blip r:embed="rId38"/>
                    <a:stretch>
                      <a:fillRect/>
                    </a:stretch>
                  </pic:blipFill>
                  <pic:spPr>
                    <a:xfrm>
                      <a:off x="0" y="0"/>
                      <a:ext cx="3510915" cy="2025015"/>
                    </a:xfrm>
                    <a:prstGeom prst="rect">
                      <a:avLst/>
                    </a:prstGeom>
                    <a:noFill/>
                    <a:ln>
                      <a:solidFill>
                        <a:schemeClr val="tx1"/>
                      </a:solidFill>
                    </a:ln>
                  </pic:spPr>
                </pic:pic>
              </a:graphicData>
            </a:graphic>
          </wp:inline>
        </w:drawing>
      </w:r>
    </w:p>
    <w:p w14:paraId="692494E3" w14:textId="77777777" w:rsidR="00F949B7" w:rsidRPr="00A45A3C" w:rsidRDefault="00F949B7" w:rsidP="00F949B7">
      <w:pPr>
        <w:pStyle w:val="Caption"/>
        <w:spacing w:after="0" w:line="276" w:lineRule="auto"/>
        <w:jc w:val="center"/>
        <w:rPr>
          <w:rFonts w:eastAsia="Times New Roman"/>
          <w:b w:val="0"/>
          <w:bCs w:val="0"/>
          <w:color w:val="auto"/>
          <w:szCs w:val="20"/>
          <w:lang w:val="en-MY" w:eastAsia="zh-CN"/>
        </w:rPr>
      </w:pPr>
      <w:r w:rsidRPr="00A45A3C">
        <w:rPr>
          <w:rFonts w:eastAsia="Times New Roman"/>
          <w:b w:val="0"/>
          <w:bCs w:val="0"/>
          <w:color w:val="auto"/>
          <w:szCs w:val="20"/>
          <w:lang w:val="en-AU" w:eastAsia="zh-CN"/>
        </w:rPr>
        <w:t xml:space="preserve">Figure 2. </w:t>
      </w:r>
      <w:r>
        <w:rPr>
          <w:rFonts w:eastAsia="Times New Roman"/>
          <w:b w:val="0"/>
          <w:bCs w:val="0"/>
          <w:color w:val="auto"/>
          <w:szCs w:val="20"/>
          <w:lang w:val="en-AU" w:eastAsia="zh-CN"/>
        </w:rPr>
        <w:t xml:space="preserve"> </w:t>
      </w:r>
      <w:r w:rsidRPr="00A45A3C">
        <w:rPr>
          <w:rFonts w:eastAsia="Times New Roman"/>
          <w:b w:val="0"/>
          <w:bCs w:val="0"/>
          <w:color w:val="auto"/>
          <w:szCs w:val="20"/>
          <w:lang w:val="en-MY" w:eastAsia="zh-CN"/>
        </w:rPr>
        <w:t>FTIR spectra for zeolite</w:t>
      </w:r>
    </w:p>
    <w:p w14:paraId="3F4F86F7" w14:textId="77777777" w:rsidR="00F949B7" w:rsidRDefault="00F949B7" w:rsidP="00F949B7">
      <w:pPr>
        <w:rPr>
          <w:rFonts w:ascii="Times New Roman" w:eastAsia="SimSun" w:hAnsi="Times New Roman"/>
          <w:sz w:val="20"/>
          <w:szCs w:val="20"/>
          <w:lang w:val="en-MY" w:eastAsia="zh-CN" w:bidi="ar-SA"/>
        </w:rPr>
      </w:pPr>
    </w:p>
    <w:p w14:paraId="585C4717" w14:textId="52ADC240" w:rsidR="00DC45BF" w:rsidRDefault="009E2ADD" w:rsidP="00DC45BF">
      <w:pPr>
        <w:spacing w:after="120"/>
        <w:jc w:val="center"/>
        <w:rPr>
          <w:rFonts w:ascii="Times New Roman" w:eastAsia="SimSun" w:hAnsi="Times New Roman"/>
          <w:sz w:val="20"/>
          <w:szCs w:val="20"/>
          <w:lang w:val="en-MY" w:eastAsia="zh-CN" w:bidi="ar-SA"/>
        </w:rPr>
      </w:pPr>
      <w:r>
        <w:rPr>
          <w:rFonts w:ascii="Times New Roman" w:hAnsi="Times New Roman"/>
          <w:noProof/>
        </w:rPr>
        <w:lastRenderedPageBreak/>
        <mc:AlternateContent>
          <mc:Choice Requires="wpg">
            <w:drawing>
              <wp:anchor distT="0" distB="0" distL="114300" distR="114300" simplePos="0" relativeHeight="251694080" behindDoc="0" locked="0" layoutInCell="1" allowOverlap="1" wp14:anchorId="6F01E6D1" wp14:editId="1774BD4A">
                <wp:simplePos x="0" y="0"/>
                <wp:positionH relativeFrom="column">
                  <wp:posOffset>2710180</wp:posOffset>
                </wp:positionH>
                <wp:positionV relativeFrom="paragraph">
                  <wp:posOffset>149225</wp:posOffset>
                </wp:positionV>
                <wp:extent cx="1837690" cy="1988820"/>
                <wp:effectExtent l="0" t="0" r="10160" b="11430"/>
                <wp:wrapNone/>
                <wp:docPr id="26" name="Group 26"/>
                <wp:cNvGraphicFramePr/>
                <a:graphic xmlns:a="http://schemas.openxmlformats.org/drawingml/2006/main">
                  <a:graphicData uri="http://schemas.microsoft.com/office/word/2010/wordprocessingGroup">
                    <wpg:wgp>
                      <wpg:cNvGrpSpPr/>
                      <wpg:grpSpPr>
                        <a:xfrm>
                          <a:off x="0" y="0"/>
                          <a:ext cx="1837690" cy="1988820"/>
                          <a:chOff x="0" y="0"/>
                          <a:chExt cx="1837690" cy="1988820"/>
                        </a:xfrm>
                      </wpg:grpSpPr>
                      <wps:wsp>
                        <wps:cNvPr id="10" name="Rectangles 24"/>
                        <wps:cNvSpPr/>
                        <wps:spPr>
                          <a:xfrm>
                            <a:off x="1083310" y="1312545"/>
                            <a:ext cx="342900" cy="676275"/>
                          </a:xfrm>
                          <a:prstGeom prst="rect">
                            <a:avLst/>
                          </a:prstGeom>
                          <a:noFill/>
                          <a:ln w="12700" cap="flat" cmpd="sng">
                            <a:solidFill>
                              <a:srgbClr val="000000"/>
                            </a:solidFill>
                            <a:prstDash val="solid"/>
                            <a:miter/>
                            <a:headEnd type="none" w="med" len="med"/>
                            <a:tailEnd type="none" w="med" len="med"/>
                          </a:ln>
                        </wps:spPr>
                        <wps:bodyPr wrap="square" upright="1"/>
                      </wps:wsp>
                      <wps:wsp>
                        <wps:cNvPr id="9" name="Rectangles 25"/>
                        <wps:cNvSpPr/>
                        <wps:spPr>
                          <a:xfrm>
                            <a:off x="1494790" y="1083945"/>
                            <a:ext cx="342900" cy="676275"/>
                          </a:xfrm>
                          <a:prstGeom prst="rect">
                            <a:avLst/>
                          </a:prstGeom>
                          <a:noFill/>
                          <a:ln w="12700" cap="flat" cmpd="sng">
                            <a:solidFill>
                              <a:srgbClr val="000000"/>
                            </a:solidFill>
                            <a:prstDash val="solid"/>
                            <a:miter/>
                            <a:headEnd type="none" w="med" len="med"/>
                            <a:tailEnd type="none" w="med" len="med"/>
                          </a:ln>
                        </wps:spPr>
                        <wps:bodyPr wrap="square" upright="1"/>
                      </wps:wsp>
                      <wps:wsp>
                        <wps:cNvPr id="11" name="Text Box 26"/>
                        <wps:cNvSpPr txBox="1"/>
                        <wps:spPr>
                          <a:xfrm>
                            <a:off x="0" y="1691640"/>
                            <a:ext cx="857250" cy="2946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874A7F9" w14:textId="77777777" w:rsidR="001B5811" w:rsidRPr="0004038A" w:rsidRDefault="001B5811" w:rsidP="001B5811">
                              <w:pPr>
                                <w:jc w:val="center"/>
                                <w:rPr>
                                  <w:rFonts w:ascii="Times New Roman" w:hAnsi="Times New Roman"/>
                                  <w:sz w:val="16"/>
                                  <w:szCs w:val="16"/>
                                  <w:lang w:val="en-MY"/>
                                </w:rPr>
                              </w:pPr>
                              <w:r w:rsidRPr="0004038A">
                                <w:rPr>
                                  <w:rFonts w:ascii="Times New Roman" w:hAnsi="Times New Roman"/>
                                  <w:sz w:val="16"/>
                                  <w:szCs w:val="16"/>
                                  <w:lang w:val="en-MY"/>
                                </w:rPr>
                                <w:t>1300-1000</w:t>
                              </w:r>
                            </w:p>
                          </w:txbxContent>
                        </wps:txbx>
                        <wps:bodyPr wrap="square" upright="1"/>
                      </wps:wsp>
                      <wps:wsp>
                        <wps:cNvPr id="14" name="Text Box 27"/>
                        <wps:cNvSpPr txBox="1"/>
                        <wps:spPr>
                          <a:xfrm>
                            <a:off x="701040" y="0"/>
                            <a:ext cx="857250" cy="2946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E5CB3A6" w14:textId="77777777" w:rsidR="001B5811" w:rsidRPr="0004038A" w:rsidRDefault="001B5811" w:rsidP="001B5811">
                              <w:pPr>
                                <w:jc w:val="center"/>
                                <w:rPr>
                                  <w:rFonts w:ascii="Times New Roman" w:hAnsi="Times New Roman"/>
                                  <w:sz w:val="16"/>
                                  <w:szCs w:val="16"/>
                                  <w:lang w:val="en-MY"/>
                                </w:rPr>
                              </w:pPr>
                              <w:r w:rsidRPr="0004038A">
                                <w:rPr>
                                  <w:rFonts w:ascii="Times New Roman" w:hAnsi="Times New Roman"/>
                                  <w:sz w:val="16"/>
                                  <w:szCs w:val="16"/>
                                  <w:lang w:val="en-MY"/>
                                </w:rPr>
                                <w:t>900-650</w:t>
                              </w:r>
                            </w:p>
                          </w:txbxContent>
                        </wps:txbx>
                        <wps:bodyPr wrap="square" upright="1"/>
                      </wps:wsp>
                      <wps:wsp>
                        <wps:cNvPr id="23" name="Straight Arrow Connector 23"/>
                        <wps:cNvCnPr/>
                        <wps:spPr>
                          <a:xfrm>
                            <a:off x="1297940" y="368935"/>
                            <a:ext cx="320675" cy="5600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4" name="Straight Arrow Connector 24"/>
                        <wps:cNvCnPr/>
                        <wps:spPr>
                          <a:xfrm flipV="1">
                            <a:off x="749300" y="1511935"/>
                            <a:ext cx="150495" cy="1860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F01E6D1" id="Group 26" o:spid="_x0000_s1031" style="position:absolute;left:0;text-align:left;margin-left:213.4pt;margin-top:11.75pt;width:144.7pt;height:156.6pt;z-index:251694080" coordsize="18376,19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">
                <v:rect id="Rectangles 24" o:spid="_x0000_s1032" style="position:absolute;left:10833;top:13125;width:3429;height:6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" filled="f" strokeweight="1pt"/>
                <v:rect id="Rectangles 25" o:spid="_x0000_s1033" style="position:absolute;left:14947;top:10839;width:3429;height:6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" filled="f" strokeweight="1pt"/>
                <v:shape id="Text Box 26" o:spid="_x0000_s1034" type="#_x0000_t202" style="position:absolute;top:16916;width:8572;height:2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0874A7F9" w14:textId="77777777" w:rsidR="001B5811" w:rsidRPr="0004038A" w:rsidRDefault="001B5811" w:rsidP="001B5811">
                        <w:pPr>
                          <w:jc w:val="center"/>
                          <w:rPr>
                            <w:rFonts w:ascii="Times New Roman" w:hAnsi="Times New Roman"/>
                            <w:sz w:val="16"/>
                            <w:szCs w:val="16"/>
                            <w:lang w:val="en-MY"/>
                          </w:rPr>
                        </w:pPr>
                        <w:r w:rsidRPr="0004038A">
                          <w:rPr>
                            <w:rFonts w:ascii="Times New Roman" w:hAnsi="Times New Roman"/>
                            <w:sz w:val="16"/>
                            <w:szCs w:val="16"/>
                            <w:lang w:val="en-MY"/>
                          </w:rPr>
                          <w:t>1300-1000</w:t>
                        </w:r>
                      </w:p>
                    </w:txbxContent>
                  </v:textbox>
                </v:shape>
                <v:shape id="Text Box 27" o:spid="_x0000_s1035" type="#_x0000_t202" style="position:absolute;left:7010;width:8572;height:2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7E5CB3A6" w14:textId="77777777" w:rsidR="001B5811" w:rsidRPr="0004038A" w:rsidRDefault="001B5811" w:rsidP="001B5811">
                        <w:pPr>
                          <w:jc w:val="center"/>
                          <w:rPr>
                            <w:rFonts w:ascii="Times New Roman" w:hAnsi="Times New Roman"/>
                            <w:sz w:val="16"/>
                            <w:szCs w:val="16"/>
                            <w:lang w:val="en-MY"/>
                          </w:rPr>
                        </w:pPr>
                        <w:r w:rsidRPr="0004038A">
                          <w:rPr>
                            <w:rFonts w:ascii="Times New Roman" w:hAnsi="Times New Roman"/>
                            <w:sz w:val="16"/>
                            <w:szCs w:val="16"/>
                            <w:lang w:val="en-MY"/>
                          </w:rPr>
                          <w:t>900-650</w:t>
                        </w:r>
                      </w:p>
                    </w:txbxContent>
                  </v:textbox>
                </v:shape>
                <v:shapetype id="_x0000_t32" coordsize="21600,21600" o:spt="32" o:oned="t" path="m,l21600,21600e" filled="f">
                  <v:path arrowok="t" fillok="f" o:connecttype="none"/>
                  <o:lock v:ext="edit" shapetype="t"/>
                </v:shapetype>
                <v:shape id="Straight Arrow Connector 23" o:spid="_x0000_s1036" type="#_x0000_t32" style="position:absolute;left:12979;top:3689;width:3207;height:56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" strokecolor="black [3213]">
                  <v:stroke endarrow="block"/>
                </v:shape>
                <v:shape id="Straight Arrow Connector 24" o:spid="_x0000_s1037" type="#_x0000_t32" style="position:absolute;left:7493;top:15119;width:1504;height:18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" strokecolor="black [3213]">
                  <v:stroke endarrow="block"/>
                </v:shape>
              </v:group>
            </w:pict>
          </mc:Fallback>
        </mc:AlternateContent>
      </w:r>
      <w:r w:rsidR="00DC45BF" w:rsidRPr="00A45A3C">
        <w:rPr>
          <w:rFonts w:ascii="Times New Roman" w:hAnsi="Times New Roman"/>
          <w:noProof/>
        </w:rPr>
        <w:drawing>
          <wp:inline distT="0" distB="0" distL="114300" distR="114300" wp14:anchorId="155F331E" wp14:editId="479C47ED">
            <wp:extent cx="3407822" cy="2410133"/>
            <wp:effectExtent l="19050" t="19050" r="21590" b="28575"/>
            <wp:docPr id="2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9"/>
                    <pic:cNvPicPr>
                      <a:picLocks noChangeAspect="1"/>
                    </pic:cNvPicPr>
                  </pic:nvPicPr>
                  <pic:blipFill>
                    <a:blip r:embed="rId39"/>
                    <a:stretch>
                      <a:fillRect/>
                    </a:stretch>
                  </pic:blipFill>
                  <pic:spPr>
                    <a:xfrm>
                      <a:off x="0" y="0"/>
                      <a:ext cx="3414491" cy="2414850"/>
                    </a:xfrm>
                    <a:prstGeom prst="rect">
                      <a:avLst/>
                    </a:prstGeom>
                    <a:noFill/>
                    <a:ln>
                      <a:solidFill>
                        <a:schemeClr val="tx1"/>
                      </a:solidFill>
                    </a:ln>
                  </pic:spPr>
                </pic:pic>
              </a:graphicData>
            </a:graphic>
          </wp:inline>
        </w:drawing>
      </w:r>
    </w:p>
    <w:p w14:paraId="4E17B590" w14:textId="6DEC3676" w:rsidR="00DC45BF" w:rsidRPr="00BC215C" w:rsidRDefault="00DC45BF" w:rsidP="00DC45BF">
      <w:pPr>
        <w:pStyle w:val="Caption"/>
        <w:spacing w:after="0" w:line="276" w:lineRule="auto"/>
        <w:jc w:val="center"/>
        <w:rPr>
          <w:rFonts w:eastAsia="Times New Roman"/>
          <w:b w:val="0"/>
          <w:bCs w:val="0"/>
          <w:color w:val="auto"/>
          <w:sz w:val="20"/>
          <w:szCs w:val="20"/>
          <w:lang w:val="en-MY" w:eastAsia="zh-CN"/>
        </w:rPr>
      </w:pPr>
      <w:r w:rsidRPr="00A45A3C">
        <w:rPr>
          <w:rFonts w:eastAsia="Times New Roman"/>
          <w:b w:val="0"/>
          <w:bCs w:val="0"/>
          <w:color w:val="auto"/>
          <w:sz w:val="20"/>
          <w:szCs w:val="20"/>
          <w:lang w:val="en-AU" w:eastAsia="zh-CN"/>
        </w:rPr>
        <w:t xml:space="preserve">Figure 3. </w:t>
      </w:r>
      <w:r>
        <w:rPr>
          <w:rFonts w:eastAsia="Times New Roman"/>
          <w:b w:val="0"/>
          <w:bCs w:val="0"/>
          <w:color w:val="auto"/>
          <w:sz w:val="20"/>
          <w:szCs w:val="20"/>
          <w:lang w:val="en-AU" w:eastAsia="zh-CN"/>
        </w:rPr>
        <w:t xml:space="preserve"> </w:t>
      </w:r>
      <w:r w:rsidRPr="00A45A3C">
        <w:rPr>
          <w:rFonts w:eastAsia="Times New Roman"/>
          <w:b w:val="0"/>
          <w:bCs w:val="0"/>
          <w:color w:val="auto"/>
          <w:sz w:val="20"/>
          <w:szCs w:val="20"/>
          <w:lang w:val="en-MY" w:eastAsia="zh-CN"/>
        </w:rPr>
        <w:t>FTIR spectra for sand</w:t>
      </w:r>
    </w:p>
    <w:p w14:paraId="6C7B0297" w14:textId="7E9D23AF" w:rsidR="00DC45BF" w:rsidRDefault="00DC45BF" w:rsidP="00DC45BF">
      <w:pPr>
        <w:spacing w:after="120"/>
        <w:jc w:val="center"/>
        <w:rPr>
          <w:rFonts w:ascii="Times New Roman" w:eastAsia="SimSun" w:hAnsi="Times New Roman"/>
          <w:sz w:val="20"/>
          <w:szCs w:val="20"/>
          <w:lang w:val="en-MY" w:eastAsia="zh-CN" w:bidi="ar-SA"/>
        </w:rPr>
      </w:pPr>
    </w:p>
    <w:p w14:paraId="6D6EF0A0" w14:textId="3DF45DAD" w:rsidR="00DC45BF" w:rsidRDefault="00DC45BF" w:rsidP="00DC45BF">
      <w:pPr>
        <w:spacing w:after="120"/>
        <w:jc w:val="both"/>
        <w:rPr>
          <w:rFonts w:ascii="Times New Roman" w:eastAsia="SimSun" w:hAnsi="Times New Roman"/>
          <w:sz w:val="20"/>
          <w:szCs w:val="20"/>
          <w:lang w:val="en-MY" w:eastAsia="zh-CN" w:bidi="ar-SA"/>
        </w:rPr>
      </w:pPr>
    </w:p>
    <w:p w14:paraId="2C69265A" w14:textId="77777777" w:rsidR="00DC45BF" w:rsidRDefault="00DC45BF" w:rsidP="00DC45BF">
      <w:pPr>
        <w:pStyle w:val="Heading2"/>
        <w:spacing w:before="0" w:line="276" w:lineRule="auto"/>
        <w:jc w:val="both"/>
        <w:rPr>
          <w:rFonts w:ascii="Times New Roman" w:hAnsi="Times New Roman"/>
          <w:b/>
          <w:bCs/>
          <w:smallCaps w:val="0"/>
          <w:sz w:val="20"/>
          <w:szCs w:val="20"/>
        </w:rPr>
        <w:sectPr w:rsidR="00DC45BF" w:rsidSect="007F11D2">
          <w:headerReference w:type="even" r:id="rId40"/>
          <w:headerReference w:type="default" r:id="rId41"/>
          <w:footerReference w:type="even" r:id="rId42"/>
          <w:footerReference w:type="default" r:id="rId43"/>
          <w:headerReference w:type="first" r:id="rId44"/>
          <w:type w:val="oddPage"/>
          <w:pgSz w:w="12240" w:h="15840" w:code="1"/>
          <w:pgMar w:top="1800" w:right="1469" w:bottom="1699" w:left="1440" w:header="706" w:footer="706" w:gutter="0"/>
          <w:pgNumType w:start="561"/>
          <w:cols w:space="708"/>
          <w:docGrid w:linePitch="360"/>
        </w:sectPr>
      </w:pPr>
    </w:p>
    <w:p w14:paraId="0032FFF3" w14:textId="3FE76DB9" w:rsidR="00DC45BF" w:rsidRPr="00D363A2" w:rsidRDefault="00DC45BF" w:rsidP="00DC45BF">
      <w:pPr>
        <w:pStyle w:val="Heading2"/>
        <w:spacing w:before="0" w:line="276" w:lineRule="auto"/>
        <w:jc w:val="both"/>
        <w:rPr>
          <w:rFonts w:ascii="Times New Roman" w:hAnsi="Times New Roman"/>
          <w:b/>
          <w:bCs/>
          <w:smallCaps w:val="0"/>
          <w:sz w:val="20"/>
          <w:szCs w:val="20"/>
        </w:rPr>
      </w:pPr>
      <w:r w:rsidRPr="00D363A2">
        <w:rPr>
          <w:rFonts w:ascii="Times New Roman" w:hAnsi="Times New Roman"/>
          <w:b/>
          <w:bCs/>
          <w:smallCaps w:val="0"/>
          <w:sz w:val="20"/>
          <w:szCs w:val="20"/>
        </w:rPr>
        <w:t>Adsorption isotherms</w:t>
      </w:r>
    </w:p>
    <w:p w14:paraId="3F91BB0F" w14:textId="77777777" w:rsidR="00DC45BF" w:rsidRPr="00A45A3C" w:rsidRDefault="00DC45BF" w:rsidP="00DC45BF">
      <w:pPr>
        <w:spacing w:after="0"/>
        <w:jc w:val="both"/>
        <w:rPr>
          <w:rFonts w:ascii="Times New Roman" w:eastAsia="SimSun" w:hAnsi="Times New Roman"/>
          <w:sz w:val="20"/>
        </w:rPr>
      </w:pPr>
      <w:r w:rsidRPr="00A45A3C">
        <w:rPr>
          <w:rFonts w:ascii="Times New Roman" w:eastAsia="SimSun" w:hAnsi="Times New Roman"/>
          <w:sz w:val="20"/>
        </w:rPr>
        <w:t>BET isotherm of Mg</w:t>
      </w:r>
      <w:r w:rsidRPr="00A45A3C">
        <w:rPr>
          <w:rFonts w:ascii="Times New Roman" w:eastAsia="SimSun" w:hAnsi="Times New Roman"/>
          <w:sz w:val="20"/>
          <w:vertAlign w:val="superscript"/>
        </w:rPr>
        <w:t>2+</w:t>
      </w:r>
      <w:r w:rsidRPr="00A45A3C">
        <w:rPr>
          <w:rFonts w:ascii="Times New Roman" w:eastAsia="SimSun" w:hAnsi="Times New Roman"/>
          <w:sz w:val="20"/>
        </w:rPr>
        <w:t xml:space="preserve"> and Ca</w:t>
      </w:r>
      <w:r w:rsidRPr="00A45A3C">
        <w:rPr>
          <w:rFonts w:ascii="Times New Roman" w:eastAsia="SimSun" w:hAnsi="Times New Roman"/>
          <w:sz w:val="20"/>
          <w:vertAlign w:val="superscript"/>
        </w:rPr>
        <w:t>2+</w:t>
      </w:r>
      <w:r w:rsidRPr="00A45A3C">
        <w:rPr>
          <w:rFonts w:ascii="Times New Roman" w:eastAsia="SimSun" w:hAnsi="Times New Roman"/>
          <w:sz w:val="20"/>
        </w:rPr>
        <w:t xml:space="preserve"> showed linear correlation coefficient, R</w:t>
      </w:r>
      <w:r w:rsidRPr="00A45A3C">
        <w:rPr>
          <w:rFonts w:ascii="Times New Roman" w:eastAsia="SimSun" w:hAnsi="Times New Roman"/>
          <w:sz w:val="20"/>
          <w:vertAlign w:val="superscript"/>
        </w:rPr>
        <w:t>2</w:t>
      </w:r>
      <w:r w:rsidRPr="00A45A3C">
        <w:rPr>
          <w:rFonts w:ascii="Times New Roman" w:eastAsia="SimSun" w:hAnsi="Times New Roman"/>
          <w:sz w:val="20"/>
        </w:rPr>
        <w:t xml:space="preserve"> of 0.9662 and 0.9888 respectively (Figure 4 and Figure 5).</w:t>
      </w:r>
    </w:p>
    <w:p w14:paraId="54C2079D" w14:textId="77777777" w:rsidR="00DC45BF" w:rsidRDefault="00DC45BF" w:rsidP="00DC45BF">
      <w:pPr>
        <w:spacing w:after="0"/>
        <w:rPr>
          <w:rFonts w:ascii="Times New Roman" w:eastAsia="SimSun" w:hAnsi="Times New Roman"/>
          <w:sz w:val="20"/>
        </w:rPr>
      </w:pPr>
    </w:p>
    <w:p w14:paraId="32AB001B" w14:textId="121C6BE4" w:rsidR="00DC45BF" w:rsidRPr="00A45A3C" w:rsidRDefault="00DC45BF" w:rsidP="00DC45BF">
      <w:pPr>
        <w:spacing w:after="0"/>
        <w:jc w:val="both"/>
        <w:rPr>
          <w:rFonts w:ascii="Times New Roman" w:eastAsia="SimSun" w:hAnsi="Times New Roman"/>
          <w:sz w:val="20"/>
          <w:lang w:val="en-MY"/>
        </w:rPr>
      </w:pPr>
      <w:r w:rsidRPr="00A45A3C">
        <w:rPr>
          <w:rFonts w:ascii="Times New Roman" w:eastAsia="SimSun" w:hAnsi="Times New Roman"/>
          <w:sz w:val="20"/>
        </w:rPr>
        <w:t>Freundlich adsorption of all media resulted in a linear correlation coefficient, R</w:t>
      </w:r>
      <w:r w:rsidRPr="00A45A3C">
        <w:rPr>
          <w:rFonts w:ascii="Times New Roman" w:eastAsia="SimSun" w:hAnsi="Times New Roman"/>
          <w:sz w:val="20"/>
          <w:vertAlign w:val="superscript"/>
        </w:rPr>
        <w:t>2</w:t>
      </w:r>
      <w:r w:rsidRPr="00A45A3C">
        <w:rPr>
          <w:rFonts w:ascii="Times New Roman" w:eastAsia="SimSun" w:hAnsi="Times New Roman"/>
          <w:sz w:val="20"/>
        </w:rPr>
        <w:t xml:space="preserve"> of 0.4734 and 0.9831. The </w:t>
      </w:r>
      <w:r w:rsidRPr="00A45A3C">
        <w:rPr>
          <w:rFonts w:ascii="Times New Roman" w:eastAsia="SimSun" w:hAnsi="Times New Roman"/>
          <w:sz w:val="20"/>
        </w:rPr>
        <w:t>values of</w:t>
      </w:r>
      <w:r w:rsidR="009664D5">
        <w:rPr>
          <w:rFonts w:ascii="Times New Roman" w:eastAsia="SimSun" w:hAnsi="Times New Roman"/>
          <w:sz w:val="20"/>
        </w:rPr>
        <w:t xml:space="preserve"> n for</w:t>
      </w:r>
      <w:r w:rsidRPr="00A45A3C">
        <w:rPr>
          <w:rFonts w:ascii="Times New Roman" w:eastAsia="SimSun" w:hAnsi="Times New Roman"/>
          <w:sz w:val="20"/>
        </w:rPr>
        <w:t xml:space="preserve"> Mg</w:t>
      </w:r>
      <w:r w:rsidRPr="00A45A3C">
        <w:rPr>
          <w:rFonts w:ascii="Times New Roman" w:eastAsia="SimSun" w:hAnsi="Times New Roman"/>
          <w:sz w:val="20"/>
          <w:vertAlign w:val="superscript"/>
        </w:rPr>
        <w:t xml:space="preserve">2+ </w:t>
      </w:r>
      <w:r w:rsidRPr="00A45A3C">
        <w:rPr>
          <w:rFonts w:ascii="Times New Roman" w:eastAsia="SimSun" w:hAnsi="Times New Roman"/>
          <w:sz w:val="20"/>
        </w:rPr>
        <w:t>and Ca</w:t>
      </w:r>
      <w:r w:rsidRPr="00A45A3C">
        <w:rPr>
          <w:rFonts w:ascii="Times New Roman" w:eastAsia="SimSun" w:hAnsi="Times New Roman"/>
          <w:sz w:val="20"/>
          <w:vertAlign w:val="superscript"/>
        </w:rPr>
        <w:t>2+</w:t>
      </w:r>
      <w:r w:rsidRPr="00A45A3C">
        <w:rPr>
          <w:rFonts w:ascii="Times New Roman" w:eastAsia="SimSun" w:hAnsi="Times New Roman"/>
          <w:sz w:val="20"/>
        </w:rPr>
        <w:t xml:space="preserve"> were 0.317 and -270.27 respectively as in Figure 6 and Figure 7.</w:t>
      </w:r>
    </w:p>
    <w:p w14:paraId="652FDF20" w14:textId="77777777" w:rsidR="00DC45BF" w:rsidRDefault="00DC45BF" w:rsidP="00DC45BF">
      <w:pPr>
        <w:spacing w:after="0"/>
        <w:rPr>
          <w:rFonts w:ascii="Times New Roman" w:eastAsia="SimSun" w:hAnsi="Times New Roman"/>
          <w:sz w:val="20"/>
        </w:rPr>
      </w:pPr>
    </w:p>
    <w:p w14:paraId="788FCE3A" w14:textId="77777777" w:rsidR="00DC45BF" w:rsidRDefault="00DC45BF" w:rsidP="00DC45BF">
      <w:pPr>
        <w:spacing w:after="0"/>
        <w:jc w:val="both"/>
        <w:rPr>
          <w:rFonts w:ascii="Times New Roman" w:eastAsia="SimSun" w:hAnsi="Times New Roman"/>
          <w:sz w:val="20"/>
        </w:rPr>
      </w:pPr>
      <w:r w:rsidRPr="00A45A3C">
        <w:rPr>
          <w:rFonts w:ascii="Times New Roman" w:eastAsia="SimSun" w:hAnsi="Times New Roman"/>
          <w:sz w:val="20"/>
        </w:rPr>
        <w:t>The Langmuir isotherm constant b and q</w:t>
      </w:r>
      <w:r w:rsidRPr="00A45A3C">
        <w:rPr>
          <w:rFonts w:ascii="Times New Roman" w:eastAsia="SimSun" w:hAnsi="Times New Roman"/>
          <w:sz w:val="20"/>
          <w:vertAlign w:val="subscript"/>
        </w:rPr>
        <w:t>max</w:t>
      </w:r>
      <w:r w:rsidRPr="00A45A3C">
        <w:rPr>
          <w:rFonts w:ascii="Times New Roman" w:eastAsia="SimSun" w:hAnsi="Times New Roman"/>
          <w:sz w:val="20"/>
        </w:rPr>
        <w:t xml:space="preserve"> were calculated from the slope and intercept of the plot C</w:t>
      </w:r>
      <w:r w:rsidRPr="002C5DEB">
        <w:rPr>
          <w:rFonts w:ascii="Times New Roman" w:eastAsia="SimSun" w:hAnsi="Times New Roman"/>
          <w:sz w:val="20"/>
          <w:vertAlign w:val="subscript"/>
        </w:rPr>
        <w:t>e</w:t>
      </w:r>
      <w:r w:rsidRPr="00A45A3C">
        <w:rPr>
          <w:rFonts w:ascii="Times New Roman" w:eastAsia="SimSun" w:hAnsi="Times New Roman"/>
          <w:sz w:val="20"/>
        </w:rPr>
        <w:t>/q</w:t>
      </w:r>
      <w:r w:rsidRPr="002C5DEB">
        <w:rPr>
          <w:rFonts w:ascii="Times New Roman" w:eastAsia="SimSun" w:hAnsi="Times New Roman"/>
          <w:sz w:val="20"/>
          <w:vertAlign w:val="subscript"/>
        </w:rPr>
        <w:t xml:space="preserve">e </w:t>
      </w:r>
      <w:r w:rsidRPr="00A45A3C">
        <w:rPr>
          <w:rFonts w:ascii="Times New Roman" w:eastAsia="SimSun" w:hAnsi="Times New Roman"/>
          <w:sz w:val="20"/>
        </w:rPr>
        <w:t>versus C</w:t>
      </w:r>
      <w:r w:rsidRPr="002C5DEB">
        <w:rPr>
          <w:rFonts w:ascii="Times New Roman" w:eastAsia="SimSun" w:hAnsi="Times New Roman"/>
          <w:sz w:val="20"/>
          <w:vertAlign w:val="subscript"/>
        </w:rPr>
        <w:t>e</w:t>
      </w:r>
      <w:r w:rsidRPr="00A45A3C">
        <w:rPr>
          <w:rFonts w:ascii="Times New Roman" w:eastAsia="SimSun" w:hAnsi="Times New Roman"/>
          <w:sz w:val="20"/>
        </w:rPr>
        <w:t xml:space="preserve"> (Figure 8 and Figure 9)</w:t>
      </w:r>
      <w:r>
        <w:rPr>
          <w:rFonts w:ascii="Times New Roman" w:eastAsia="SimSun" w:hAnsi="Times New Roman"/>
          <w:sz w:val="20"/>
        </w:rPr>
        <w:t>.</w:t>
      </w:r>
    </w:p>
    <w:p w14:paraId="35F98E9B" w14:textId="77777777" w:rsidR="00DC45BF" w:rsidRDefault="00DC45BF" w:rsidP="00F949B7">
      <w:pPr>
        <w:rPr>
          <w:rFonts w:ascii="Times New Roman" w:eastAsia="SimSun" w:hAnsi="Times New Roman"/>
          <w:sz w:val="20"/>
          <w:szCs w:val="20"/>
          <w:lang w:val="en-MY" w:eastAsia="zh-CN" w:bidi="ar-SA"/>
        </w:rPr>
        <w:sectPr w:rsidR="00DC45BF" w:rsidSect="00DC45BF">
          <w:type w:val="continuous"/>
          <w:pgSz w:w="12240" w:h="15840" w:code="1"/>
          <w:pgMar w:top="1800" w:right="1469" w:bottom="1699" w:left="1440" w:header="706" w:footer="706" w:gutter="0"/>
          <w:pgNumType w:start="561"/>
          <w:cols w:num="2" w:space="403"/>
          <w:docGrid w:linePitch="360"/>
        </w:sectPr>
      </w:pPr>
    </w:p>
    <w:p w14:paraId="41B4EB3B" w14:textId="77777777" w:rsidR="00DC45BF" w:rsidRDefault="00DC45BF" w:rsidP="00F949B7">
      <w:pPr>
        <w:rPr>
          <w:rFonts w:ascii="Times New Roman" w:eastAsia="SimSun" w:hAnsi="Times New Roman"/>
          <w:sz w:val="20"/>
          <w:szCs w:val="20"/>
          <w:lang w:val="en-MY" w:eastAsia="zh-CN" w:bidi="ar-SA"/>
        </w:rPr>
      </w:pPr>
    </w:p>
    <w:p w14:paraId="2A0EDBFB" w14:textId="5E93FA36" w:rsidR="00DC45BF" w:rsidRDefault="00DC45BF" w:rsidP="00DC45BF">
      <w:pPr>
        <w:spacing w:after="120"/>
        <w:jc w:val="center"/>
        <w:rPr>
          <w:rFonts w:ascii="Times New Roman" w:eastAsia="SimSun" w:hAnsi="Times New Roman"/>
          <w:sz w:val="20"/>
          <w:szCs w:val="20"/>
          <w:lang w:val="en-MY" w:eastAsia="zh-CN" w:bidi="ar-SA"/>
        </w:rPr>
      </w:pPr>
      <w:r w:rsidRPr="00A45A3C">
        <w:rPr>
          <w:rFonts w:ascii="Times New Roman" w:hAnsi="Times New Roman"/>
          <w:noProof/>
        </w:rPr>
        <w:drawing>
          <wp:inline distT="0" distB="0" distL="114300" distR="114300" wp14:anchorId="21F15F57" wp14:editId="1A5A3677">
            <wp:extent cx="3244132" cy="2059305"/>
            <wp:effectExtent l="0" t="0" r="0" b="0"/>
            <wp:docPr id="1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3"/>
                    <pic:cNvPicPr>
                      <a:picLocks noChangeAspect="1"/>
                    </pic:cNvPicPr>
                  </pic:nvPicPr>
                  <pic:blipFill>
                    <a:blip r:embed="rId45">
                      <a:extLst>
                        <a:ext uri="{BEBA8EAE-BF5A-486C-A8C5-ECC9F3942E4B}">
                          <a14:imgProps xmlns:a14="http://schemas.microsoft.com/office/drawing/2010/main">
                            <a14:imgLayer r:embed="rId46">
                              <a14:imgEffect>
                                <a14:sharpenSoften amount="50000"/>
                              </a14:imgEffect>
                            </a14:imgLayer>
                          </a14:imgProps>
                        </a:ext>
                      </a:extLst>
                    </a:blip>
                    <a:stretch>
                      <a:fillRect/>
                    </a:stretch>
                  </pic:blipFill>
                  <pic:spPr>
                    <a:xfrm>
                      <a:off x="0" y="0"/>
                      <a:ext cx="3289371" cy="2088022"/>
                    </a:xfrm>
                    <a:prstGeom prst="rect">
                      <a:avLst/>
                    </a:prstGeom>
                    <a:noFill/>
                    <a:ln>
                      <a:noFill/>
                    </a:ln>
                  </pic:spPr>
                </pic:pic>
              </a:graphicData>
            </a:graphic>
          </wp:inline>
        </w:drawing>
      </w:r>
    </w:p>
    <w:p w14:paraId="67DECE51" w14:textId="0767041E" w:rsidR="00DC45BF" w:rsidRPr="00A45A3C" w:rsidRDefault="00DC45BF" w:rsidP="00DC45BF">
      <w:pPr>
        <w:spacing w:after="0"/>
        <w:jc w:val="center"/>
        <w:rPr>
          <w:rFonts w:ascii="Times New Roman" w:hAnsi="Times New Roman"/>
          <w:sz w:val="20"/>
          <w:vertAlign w:val="superscript"/>
          <w:lang w:val="en-MY"/>
        </w:rPr>
      </w:pPr>
      <w:r w:rsidRPr="00A45A3C">
        <w:rPr>
          <w:rFonts w:ascii="Times New Roman" w:hAnsi="Times New Roman"/>
          <w:sz w:val="20"/>
          <w:lang w:val="en-MY"/>
        </w:rPr>
        <w:t xml:space="preserve">Figure 4. </w:t>
      </w:r>
      <w:r>
        <w:rPr>
          <w:rFonts w:ascii="Times New Roman" w:hAnsi="Times New Roman"/>
          <w:sz w:val="20"/>
          <w:lang w:val="en-MY"/>
        </w:rPr>
        <w:t xml:space="preserve"> </w:t>
      </w:r>
      <w:r w:rsidRPr="00A45A3C">
        <w:rPr>
          <w:rFonts w:ascii="Times New Roman" w:hAnsi="Times New Roman"/>
          <w:sz w:val="20"/>
          <w:lang w:val="en-MY"/>
        </w:rPr>
        <w:t>BET sorption isotherm of Mg</w:t>
      </w:r>
      <w:r w:rsidRPr="00A45A3C">
        <w:rPr>
          <w:rFonts w:ascii="Times New Roman" w:hAnsi="Times New Roman"/>
          <w:sz w:val="20"/>
          <w:vertAlign w:val="superscript"/>
          <w:lang w:val="en-MY"/>
        </w:rPr>
        <w:t>2+</w:t>
      </w:r>
    </w:p>
    <w:p w14:paraId="2423BC24" w14:textId="699DEF96" w:rsidR="00DC45BF" w:rsidRDefault="00DC45BF" w:rsidP="00DC45BF">
      <w:pPr>
        <w:spacing w:after="120"/>
        <w:jc w:val="center"/>
        <w:rPr>
          <w:rFonts w:ascii="Times New Roman" w:eastAsia="SimSun" w:hAnsi="Times New Roman"/>
          <w:sz w:val="20"/>
          <w:szCs w:val="20"/>
          <w:lang w:val="en-MY" w:eastAsia="zh-CN" w:bidi="ar-SA"/>
        </w:rPr>
      </w:pPr>
    </w:p>
    <w:p w14:paraId="6AFD387D" w14:textId="0F6CFBF0" w:rsidR="00DC45BF" w:rsidRDefault="00DC45BF" w:rsidP="00DC45BF">
      <w:pPr>
        <w:spacing w:after="120"/>
        <w:jc w:val="both"/>
        <w:rPr>
          <w:rFonts w:ascii="Times New Roman" w:eastAsia="SimSun" w:hAnsi="Times New Roman"/>
          <w:sz w:val="20"/>
          <w:szCs w:val="20"/>
          <w:lang w:val="en-MY" w:eastAsia="zh-CN" w:bidi="ar-SA"/>
        </w:rPr>
      </w:pPr>
    </w:p>
    <w:p w14:paraId="6309E8A6" w14:textId="2C7B39F6" w:rsidR="00DC45BF" w:rsidRDefault="00DC45BF" w:rsidP="00DC45BF">
      <w:pPr>
        <w:spacing w:after="120"/>
        <w:jc w:val="both"/>
        <w:rPr>
          <w:rFonts w:ascii="Times New Roman" w:eastAsia="SimSun" w:hAnsi="Times New Roman"/>
          <w:sz w:val="20"/>
          <w:szCs w:val="20"/>
          <w:lang w:val="en-MY" w:eastAsia="zh-CN" w:bidi="ar-SA"/>
        </w:rPr>
      </w:pPr>
    </w:p>
    <w:p w14:paraId="3D1BAF7C" w14:textId="619A922E" w:rsidR="00DC45BF" w:rsidRDefault="00DC45BF" w:rsidP="00DC45BF">
      <w:pPr>
        <w:spacing w:after="120"/>
        <w:jc w:val="center"/>
        <w:rPr>
          <w:rFonts w:ascii="Times New Roman" w:eastAsia="SimSun" w:hAnsi="Times New Roman"/>
          <w:sz w:val="20"/>
          <w:szCs w:val="20"/>
          <w:lang w:val="en-MY" w:eastAsia="zh-CN" w:bidi="ar-SA"/>
        </w:rPr>
      </w:pPr>
      <w:r w:rsidRPr="00A45A3C">
        <w:rPr>
          <w:rFonts w:ascii="Times New Roman" w:hAnsi="Times New Roman"/>
          <w:noProof/>
        </w:rPr>
        <w:lastRenderedPageBreak/>
        <w:drawing>
          <wp:inline distT="0" distB="0" distL="114300" distR="114300" wp14:anchorId="51947FC6" wp14:editId="0EC7821A">
            <wp:extent cx="3217131" cy="2058670"/>
            <wp:effectExtent l="19050" t="19050" r="21590" b="17780"/>
            <wp:docPr id="1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4"/>
                    <pic:cNvPicPr>
                      <a:picLocks noChangeAspect="1"/>
                    </pic:cNvPicPr>
                  </pic:nvPicPr>
                  <pic:blipFill>
                    <a:blip r:embed="rId47">
                      <a:extLst>
                        <a:ext uri="{BEBA8EAE-BF5A-486C-A8C5-ECC9F3942E4B}">
                          <a14:imgProps xmlns:a14="http://schemas.microsoft.com/office/drawing/2010/main">
                            <a14:imgLayer r:embed="rId48">
                              <a14:imgEffect>
                                <a14:sharpenSoften amount="50000"/>
                              </a14:imgEffect>
                            </a14:imgLayer>
                          </a14:imgProps>
                        </a:ext>
                      </a:extLst>
                    </a:blip>
                    <a:stretch>
                      <a:fillRect/>
                    </a:stretch>
                  </pic:blipFill>
                  <pic:spPr>
                    <a:xfrm>
                      <a:off x="0" y="0"/>
                      <a:ext cx="3224143" cy="2063157"/>
                    </a:xfrm>
                    <a:prstGeom prst="rect">
                      <a:avLst/>
                    </a:prstGeom>
                    <a:noFill/>
                    <a:ln>
                      <a:solidFill>
                        <a:schemeClr val="tx1"/>
                      </a:solidFill>
                    </a:ln>
                  </pic:spPr>
                </pic:pic>
              </a:graphicData>
            </a:graphic>
          </wp:inline>
        </w:drawing>
      </w:r>
    </w:p>
    <w:p w14:paraId="557B656A" w14:textId="6AF11273" w:rsidR="00DC45BF" w:rsidRPr="00A45A3C" w:rsidRDefault="00DC45BF" w:rsidP="00DC45BF">
      <w:pPr>
        <w:spacing w:after="0"/>
        <w:jc w:val="center"/>
        <w:rPr>
          <w:rFonts w:ascii="Times New Roman" w:hAnsi="Times New Roman"/>
          <w:sz w:val="20"/>
          <w:vertAlign w:val="superscript"/>
          <w:lang w:val="en-MY"/>
        </w:rPr>
      </w:pPr>
      <w:r w:rsidRPr="00A45A3C">
        <w:rPr>
          <w:rFonts w:ascii="Times New Roman" w:hAnsi="Times New Roman"/>
          <w:sz w:val="20"/>
          <w:lang w:val="en-MY"/>
        </w:rPr>
        <w:t xml:space="preserve">Figure 5. </w:t>
      </w:r>
      <w:r>
        <w:rPr>
          <w:rFonts w:ascii="Times New Roman" w:hAnsi="Times New Roman"/>
          <w:sz w:val="20"/>
          <w:lang w:val="en-MY"/>
        </w:rPr>
        <w:t xml:space="preserve"> </w:t>
      </w:r>
      <w:r w:rsidRPr="00A45A3C">
        <w:rPr>
          <w:rFonts w:ascii="Times New Roman" w:hAnsi="Times New Roman"/>
          <w:sz w:val="20"/>
          <w:lang w:val="en-MY"/>
        </w:rPr>
        <w:t>BET sorption isotherm of Ca</w:t>
      </w:r>
      <w:r w:rsidRPr="00A45A3C">
        <w:rPr>
          <w:rFonts w:ascii="Times New Roman" w:hAnsi="Times New Roman"/>
          <w:sz w:val="20"/>
          <w:vertAlign w:val="superscript"/>
          <w:lang w:val="en-MY"/>
        </w:rPr>
        <w:t>2+</w:t>
      </w:r>
    </w:p>
    <w:p w14:paraId="1562A5BF" w14:textId="3BF5CBAF" w:rsidR="00DC45BF" w:rsidRDefault="00DC45BF" w:rsidP="00DC45BF">
      <w:pPr>
        <w:spacing w:after="120"/>
        <w:jc w:val="center"/>
        <w:rPr>
          <w:rFonts w:ascii="Times New Roman" w:eastAsia="SimSun" w:hAnsi="Times New Roman"/>
          <w:sz w:val="20"/>
          <w:szCs w:val="20"/>
          <w:lang w:val="en-MY" w:eastAsia="zh-CN" w:bidi="ar-SA"/>
        </w:rPr>
      </w:pPr>
    </w:p>
    <w:p w14:paraId="4DC59FE5" w14:textId="7581D972" w:rsidR="00DC45BF" w:rsidRDefault="00DC45BF" w:rsidP="00DC45BF">
      <w:pPr>
        <w:spacing w:after="120"/>
        <w:jc w:val="center"/>
        <w:rPr>
          <w:rFonts w:ascii="Times New Roman" w:eastAsia="SimSun" w:hAnsi="Times New Roman"/>
          <w:sz w:val="20"/>
          <w:szCs w:val="20"/>
          <w:lang w:val="en-MY" w:eastAsia="zh-CN" w:bidi="ar-SA"/>
        </w:rPr>
      </w:pPr>
      <w:r w:rsidRPr="00A45A3C">
        <w:rPr>
          <w:rFonts w:ascii="Times New Roman" w:hAnsi="Times New Roman"/>
          <w:noProof/>
        </w:rPr>
        <w:drawing>
          <wp:inline distT="0" distB="0" distL="114300" distR="114300" wp14:anchorId="7C370ED5" wp14:editId="2FB40536">
            <wp:extent cx="3204376" cy="2058670"/>
            <wp:effectExtent l="0" t="0" r="0" b="0"/>
            <wp:docPr id="1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5"/>
                    <pic:cNvPicPr>
                      <a:picLocks noChangeAspect="1"/>
                    </pic:cNvPicPr>
                  </pic:nvPicPr>
                  <pic:blipFill>
                    <a:blip r:embed="rId49">
                      <a:extLst>
                        <a:ext uri="{BEBA8EAE-BF5A-486C-A8C5-ECC9F3942E4B}">
                          <a14:imgProps xmlns:a14="http://schemas.microsoft.com/office/drawing/2010/main">
                            <a14:imgLayer r:embed="rId50">
                              <a14:imgEffect>
                                <a14:sharpenSoften amount="50000"/>
                              </a14:imgEffect>
                            </a14:imgLayer>
                          </a14:imgProps>
                        </a:ext>
                      </a:extLst>
                    </a:blip>
                    <a:stretch>
                      <a:fillRect/>
                    </a:stretch>
                  </pic:blipFill>
                  <pic:spPr>
                    <a:xfrm>
                      <a:off x="0" y="0"/>
                      <a:ext cx="3219809" cy="2068585"/>
                    </a:xfrm>
                    <a:prstGeom prst="rect">
                      <a:avLst/>
                    </a:prstGeom>
                    <a:noFill/>
                    <a:ln>
                      <a:noFill/>
                    </a:ln>
                  </pic:spPr>
                </pic:pic>
              </a:graphicData>
            </a:graphic>
          </wp:inline>
        </w:drawing>
      </w:r>
    </w:p>
    <w:p w14:paraId="79380C03" w14:textId="77777777" w:rsidR="001B5811" w:rsidRPr="00A45A3C" w:rsidRDefault="001B5811" w:rsidP="001B5811">
      <w:pPr>
        <w:spacing w:after="0"/>
        <w:jc w:val="center"/>
        <w:rPr>
          <w:rFonts w:ascii="Times New Roman" w:hAnsi="Times New Roman"/>
          <w:sz w:val="20"/>
          <w:vertAlign w:val="superscript"/>
          <w:lang w:val="en-MY"/>
        </w:rPr>
      </w:pPr>
      <w:r w:rsidRPr="00A45A3C">
        <w:rPr>
          <w:rFonts w:ascii="Times New Roman" w:hAnsi="Times New Roman"/>
          <w:sz w:val="20"/>
          <w:lang w:val="en-MY"/>
        </w:rPr>
        <w:t xml:space="preserve">Figure 6. </w:t>
      </w:r>
      <w:r>
        <w:rPr>
          <w:rFonts w:ascii="Times New Roman" w:hAnsi="Times New Roman"/>
          <w:sz w:val="20"/>
          <w:lang w:val="en-MY"/>
        </w:rPr>
        <w:t xml:space="preserve"> </w:t>
      </w:r>
      <w:r w:rsidRPr="00A45A3C">
        <w:rPr>
          <w:rFonts w:ascii="Times New Roman" w:hAnsi="Times New Roman"/>
          <w:sz w:val="20"/>
          <w:lang w:val="en-MY"/>
        </w:rPr>
        <w:t>Freundlich sorption isotherm of Mg</w:t>
      </w:r>
      <w:r w:rsidRPr="00A45A3C">
        <w:rPr>
          <w:rFonts w:ascii="Times New Roman" w:hAnsi="Times New Roman"/>
          <w:sz w:val="20"/>
          <w:vertAlign w:val="superscript"/>
          <w:lang w:val="en-MY"/>
        </w:rPr>
        <w:t>2+</w:t>
      </w:r>
    </w:p>
    <w:p w14:paraId="720D99F9" w14:textId="714891A1" w:rsidR="00DC45BF" w:rsidRDefault="00DC45BF" w:rsidP="00DC45BF">
      <w:pPr>
        <w:spacing w:after="120"/>
        <w:jc w:val="center"/>
        <w:rPr>
          <w:rFonts w:ascii="Times New Roman" w:eastAsia="SimSun" w:hAnsi="Times New Roman"/>
          <w:sz w:val="20"/>
          <w:szCs w:val="20"/>
          <w:lang w:val="en-MY" w:eastAsia="zh-CN" w:bidi="ar-SA"/>
        </w:rPr>
      </w:pPr>
    </w:p>
    <w:p w14:paraId="6DD0BA19" w14:textId="4EB05E6C" w:rsidR="001B5811" w:rsidRDefault="001B5811" w:rsidP="00DC45BF">
      <w:pPr>
        <w:spacing w:after="120"/>
        <w:jc w:val="center"/>
        <w:rPr>
          <w:rFonts w:ascii="Times New Roman" w:eastAsia="SimSun" w:hAnsi="Times New Roman"/>
          <w:sz w:val="20"/>
          <w:szCs w:val="20"/>
          <w:lang w:val="en-MY" w:eastAsia="zh-CN" w:bidi="ar-SA"/>
        </w:rPr>
      </w:pPr>
      <w:r w:rsidRPr="00A45A3C">
        <w:rPr>
          <w:rFonts w:ascii="Times New Roman" w:hAnsi="Times New Roman"/>
          <w:noProof/>
        </w:rPr>
        <w:drawing>
          <wp:inline distT="0" distB="0" distL="114300" distR="114300" wp14:anchorId="115E6D6B" wp14:editId="09F26C5B">
            <wp:extent cx="3431644" cy="2059200"/>
            <wp:effectExtent l="19050" t="19050" r="16510" b="17780"/>
            <wp:docPr id="1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6"/>
                    <pic:cNvPicPr>
                      <a:picLocks noChangeAspect="1"/>
                    </pic:cNvPicPr>
                  </pic:nvPicPr>
                  <pic:blipFill>
                    <a:blip r:embed="rId51"/>
                    <a:stretch>
                      <a:fillRect/>
                    </a:stretch>
                  </pic:blipFill>
                  <pic:spPr>
                    <a:xfrm>
                      <a:off x="0" y="0"/>
                      <a:ext cx="3431644" cy="2059200"/>
                    </a:xfrm>
                    <a:prstGeom prst="rect">
                      <a:avLst/>
                    </a:prstGeom>
                    <a:noFill/>
                    <a:ln>
                      <a:solidFill>
                        <a:schemeClr val="tx1"/>
                      </a:solidFill>
                    </a:ln>
                  </pic:spPr>
                </pic:pic>
              </a:graphicData>
            </a:graphic>
          </wp:inline>
        </w:drawing>
      </w:r>
    </w:p>
    <w:p w14:paraId="2B4F6D25" w14:textId="77777777" w:rsidR="001B5811" w:rsidRPr="00A45A3C" w:rsidRDefault="001B5811" w:rsidP="001B5811">
      <w:pPr>
        <w:spacing w:after="0"/>
        <w:jc w:val="center"/>
        <w:rPr>
          <w:rFonts w:ascii="Times New Roman" w:hAnsi="Times New Roman"/>
          <w:sz w:val="20"/>
          <w:vertAlign w:val="superscript"/>
          <w:lang w:val="en-MY"/>
        </w:rPr>
      </w:pPr>
      <w:r w:rsidRPr="00A45A3C">
        <w:rPr>
          <w:rFonts w:ascii="Times New Roman" w:hAnsi="Times New Roman"/>
          <w:sz w:val="20"/>
          <w:lang w:val="en-MY"/>
        </w:rPr>
        <w:t xml:space="preserve">Figure 7. </w:t>
      </w:r>
      <w:r>
        <w:rPr>
          <w:rFonts w:ascii="Times New Roman" w:hAnsi="Times New Roman"/>
          <w:sz w:val="20"/>
          <w:lang w:val="en-MY"/>
        </w:rPr>
        <w:t xml:space="preserve"> </w:t>
      </w:r>
      <w:r w:rsidRPr="00A45A3C">
        <w:rPr>
          <w:rFonts w:ascii="Times New Roman" w:hAnsi="Times New Roman"/>
          <w:sz w:val="20"/>
          <w:lang w:val="en-MY"/>
        </w:rPr>
        <w:t>Freundlich sorption isotherm of Ca</w:t>
      </w:r>
      <w:r w:rsidRPr="00A45A3C">
        <w:rPr>
          <w:rFonts w:ascii="Times New Roman" w:hAnsi="Times New Roman"/>
          <w:sz w:val="20"/>
          <w:vertAlign w:val="superscript"/>
          <w:lang w:val="en-MY"/>
        </w:rPr>
        <w:t>2+</w:t>
      </w:r>
    </w:p>
    <w:p w14:paraId="482457E2" w14:textId="77777777" w:rsidR="00A73972" w:rsidRDefault="00A73972" w:rsidP="00DC45BF">
      <w:pPr>
        <w:spacing w:after="120"/>
        <w:jc w:val="center"/>
        <w:rPr>
          <w:rFonts w:ascii="Times New Roman" w:eastAsia="SimSun" w:hAnsi="Times New Roman"/>
          <w:sz w:val="20"/>
          <w:szCs w:val="20"/>
          <w:lang w:val="en-MY" w:eastAsia="zh-CN" w:bidi="ar-SA"/>
        </w:rPr>
        <w:sectPr w:rsidR="00A73972" w:rsidSect="00DC45BF">
          <w:headerReference w:type="even" r:id="rId52"/>
          <w:headerReference w:type="default" r:id="rId53"/>
          <w:footerReference w:type="even" r:id="rId54"/>
          <w:footerReference w:type="default" r:id="rId55"/>
          <w:headerReference w:type="first" r:id="rId56"/>
          <w:type w:val="continuous"/>
          <w:pgSz w:w="12240" w:h="15840" w:code="1"/>
          <w:pgMar w:top="1800" w:right="1469" w:bottom="1699" w:left="1440" w:header="706" w:footer="706" w:gutter="0"/>
          <w:pgNumType w:start="561"/>
          <w:cols w:space="708"/>
          <w:docGrid w:linePitch="360"/>
        </w:sectPr>
      </w:pPr>
    </w:p>
    <w:p w14:paraId="0C5CD07A" w14:textId="1AABB3FB" w:rsidR="001B5811" w:rsidRDefault="001B5811" w:rsidP="00DC45BF">
      <w:pPr>
        <w:spacing w:after="120"/>
        <w:jc w:val="center"/>
        <w:rPr>
          <w:rFonts w:ascii="Times New Roman" w:eastAsia="SimSun" w:hAnsi="Times New Roman"/>
          <w:sz w:val="20"/>
          <w:szCs w:val="20"/>
          <w:lang w:val="en-MY" w:eastAsia="zh-CN" w:bidi="ar-SA"/>
        </w:rPr>
      </w:pPr>
    </w:p>
    <w:p w14:paraId="1ED9F889" w14:textId="3836AB22" w:rsidR="001B5811" w:rsidRDefault="001B5811" w:rsidP="00DC45BF">
      <w:pPr>
        <w:spacing w:after="120"/>
        <w:jc w:val="center"/>
        <w:rPr>
          <w:rFonts w:ascii="Times New Roman" w:eastAsia="SimSun" w:hAnsi="Times New Roman"/>
          <w:sz w:val="20"/>
          <w:szCs w:val="20"/>
          <w:lang w:val="en-MY" w:eastAsia="zh-CN" w:bidi="ar-SA"/>
        </w:rPr>
      </w:pPr>
      <w:r w:rsidRPr="00A45A3C">
        <w:rPr>
          <w:rFonts w:ascii="Times New Roman" w:hAnsi="Times New Roman"/>
          <w:noProof/>
        </w:rPr>
        <w:drawing>
          <wp:inline distT="0" distB="0" distL="114300" distR="114300" wp14:anchorId="0AB886D8" wp14:editId="783C319E">
            <wp:extent cx="3379869" cy="2064192"/>
            <wp:effectExtent l="19050" t="19050" r="11430" b="12700"/>
            <wp:docPr id="2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30"/>
                    <pic:cNvPicPr>
                      <a:picLocks noChangeAspect="1"/>
                    </pic:cNvPicPr>
                  </pic:nvPicPr>
                  <pic:blipFill>
                    <a:blip r:embed="rId57"/>
                    <a:stretch>
                      <a:fillRect/>
                    </a:stretch>
                  </pic:blipFill>
                  <pic:spPr>
                    <a:xfrm>
                      <a:off x="0" y="0"/>
                      <a:ext cx="3448084" cy="2105853"/>
                    </a:xfrm>
                    <a:prstGeom prst="rect">
                      <a:avLst/>
                    </a:prstGeom>
                    <a:noFill/>
                    <a:ln>
                      <a:solidFill>
                        <a:schemeClr val="tx1"/>
                      </a:solidFill>
                    </a:ln>
                  </pic:spPr>
                </pic:pic>
              </a:graphicData>
            </a:graphic>
          </wp:inline>
        </w:drawing>
      </w:r>
    </w:p>
    <w:p w14:paraId="3ED30428" w14:textId="71554C9F" w:rsidR="001B5811" w:rsidRPr="00A45A3C" w:rsidRDefault="001B5811" w:rsidP="001B5811">
      <w:pPr>
        <w:spacing w:after="0"/>
        <w:jc w:val="center"/>
        <w:rPr>
          <w:rFonts w:ascii="Times New Roman" w:hAnsi="Times New Roman"/>
          <w:sz w:val="20"/>
          <w:vertAlign w:val="superscript"/>
          <w:lang w:val="en-MY"/>
        </w:rPr>
      </w:pPr>
      <w:r w:rsidRPr="00A45A3C">
        <w:rPr>
          <w:rFonts w:ascii="Times New Roman" w:hAnsi="Times New Roman"/>
          <w:sz w:val="20"/>
          <w:lang w:val="en-MY"/>
        </w:rPr>
        <w:t xml:space="preserve">Figure 8. </w:t>
      </w:r>
      <w:r>
        <w:rPr>
          <w:rFonts w:ascii="Times New Roman" w:hAnsi="Times New Roman"/>
          <w:sz w:val="20"/>
          <w:lang w:val="en-MY"/>
        </w:rPr>
        <w:t xml:space="preserve"> </w:t>
      </w:r>
      <w:r w:rsidRPr="00A45A3C">
        <w:rPr>
          <w:rFonts w:ascii="Times New Roman" w:hAnsi="Times New Roman"/>
          <w:sz w:val="20"/>
          <w:lang w:val="en-MY"/>
        </w:rPr>
        <w:t>Langmuir sorption isotherm of Mg</w:t>
      </w:r>
      <w:r w:rsidRPr="00A45A3C">
        <w:rPr>
          <w:rFonts w:ascii="Times New Roman" w:hAnsi="Times New Roman"/>
          <w:sz w:val="20"/>
          <w:vertAlign w:val="superscript"/>
          <w:lang w:val="en-MY"/>
        </w:rPr>
        <w:t>2+</w:t>
      </w:r>
    </w:p>
    <w:p w14:paraId="727D67BA" w14:textId="419A7FFE" w:rsidR="001B5811" w:rsidRDefault="001B5811" w:rsidP="00A91AA0">
      <w:pPr>
        <w:spacing w:after="0"/>
        <w:rPr>
          <w:rFonts w:ascii="Times New Roman" w:hAnsi="Times New Roman"/>
          <w:sz w:val="20"/>
          <w:szCs w:val="20"/>
          <w:lang w:val="en-MY"/>
        </w:rPr>
      </w:pPr>
    </w:p>
    <w:p w14:paraId="5F2D1547" w14:textId="77777777" w:rsidR="007D1584" w:rsidRPr="006C1183" w:rsidRDefault="007D1584" w:rsidP="00A91AA0">
      <w:pPr>
        <w:spacing w:after="0"/>
        <w:rPr>
          <w:rFonts w:ascii="Times New Roman" w:hAnsi="Times New Roman"/>
          <w:sz w:val="20"/>
          <w:szCs w:val="20"/>
          <w:lang w:val="en-MY"/>
        </w:rPr>
      </w:pPr>
    </w:p>
    <w:p w14:paraId="50014826" w14:textId="34288EA1" w:rsidR="001B5811" w:rsidRPr="006C1183" w:rsidRDefault="001B5811" w:rsidP="001B5811">
      <w:pPr>
        <w:spacing w:after="120"/>
        <w:jc w:val="center"/>
        <w:rPr>
          <w:rFonts w:ascii="Times New Roman" w:hAnsi="Times New Roman"/>
          <w:sz w:val="20"/>
          <w:szCs w:val="20"/>
        </w:rPr>
      </w:pPr>
      <w:r w:rsidRPr="00A45A3C">
        <w:rPr>
          <w:rFonts w:ascii="Times New Roman" w:hAnsi="Times New Roman"/>
          <w:noProof/>
        </w:rPr>
        <w:drawing>
          <wp:inline distT="0" distB="0" distL="114300" distR="114300" wp14:anchorId="2F25F62A" wp14:editId="01E5EC6F">
            <wp:extent cx="3370580" cy="2051437"/>
            <wp:effectExtent l="19050" t="19050" r="20320" b="25400"/>
            <wp:docPr id="1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8"/>
                    <pic:cNvPicPr>
                      <a:picLocks noChangeAspect="1"/>
                    </pic:cNvPicPr>
                  </pic:nvPicPr>
                  <pic:blipFill>
                    <a:blip r:embed="rId58">
                      <a:extLst>
                        <a:ext uri="{BEBA8EAE-BF5A-486C-A8C5-ECC9F3942E4B}">
                          <a14:imgProps xmlns:a14="http://schemas.microsoft.com/office/drawing/2010/main">
                            <a14:imgLayer r:embed="rId59">
                              <a14:imgEffect>
                                <a14:sharpenSoften amount="50000"/>
                              </a14:imgEffect>
                            </a14:imgLayer>
                          </a14:imgProps>
                        </a:ext>
                      </a:extLst>
                    </a:blip>
                    <a:stretch>
                      <a:fillRect/>
                    </a:stretch>
                  </pic:blipFill>
                  <pic:spPr>
                    <a:xfrm>
                      <a:off x="0" y="0"/>
                      <a:ext cx="3404415" cy="2072030"/>
                    </a:xfrm>
                    <a:prstGeom prst="rect">
                      <a:avLst/>
                    </a:prstGeom>
                    <a:noFill/>
                    <a:ln>
                      <a:solidFill>
                        <a:schemeClr val="tx1"/>
                      </a:solidFill>
                    </a:ln>
                  </pic:spPr>
                </pic:pic>
              </a:graphicData>
            </a:graphic>
          </wp:inline>
        </w:drawing>
      </w:r>
    </w:p>
    <w:p w14:paraId="5C39C420" w14:textId="57E280E8" w:rsidR="001B5811" w:rsidRPr="00A45A3C" w:rsidRDefault="001B5811" w:rsidP="001B5811">
      <w:pPr>
        <w:spacing w:after="0"/>
        <w:jc w:val="center"/>
        <w:rPr>
          <w:rFonts w:ascii="Times New Roman" w:hAnsi="Times New Roman"/>
          <w:sz w:val="20"/>
          <w:vertAlign w:val="superscript"/>
          <w:lang w:val="en-MY"/>
        </w:rPr>
      </w:pPr>
      <w:r w:rsidRPr="00A45A3C">
        <w:rPr>
          <w:rFonts w:ascii="Times New Roman" w:hAnsi="Times New Roman"/>
          <w:sz w:val="20"/>
          <w:lang w:val="en-MY"/>
        </w:rPr>
        <w:t xml:space="preserve">Figure 9. </w:t>
      </w:r>
      <w:r>
        <w:rPr>
          <w:rFonts w:ascii="Times New Roman" w:hAnsi="Times New Roman"/>
          <w:sz w:val="20"/>
          <w:lang w:val="en-MY"/>
        </w:rPr>
        <w:t xml:space="preserve"> </w:t>
      </w:r>
      <w:r w:rsidRPr="00A45A3C">
        <w:rPr>
          <w:rFonts w:ascii="Times New Roman" w:hAnsi="Times New Roman"/>
          <w:sz w:val="20"/>
          <w:lang w:val="en-MY"/>
        </w:rPr>
        <w:t>Langmuir Freundlich sorption isotherm of Ca</w:t>
      </w:r>
      <w:r w:rsidRPr="00A45A3C">
        <w:rPr>
          <w:rFonts w:ascii="Times New Roman" w:hAnsi="Times New Roman"/>
          <w:sz w:val="20"/>
          <w:vertAlign w:val="superscript"/>
          <w:lang w:val="en-MY"/>
        </w:rPr>
        <w:t>2+</w:t>
      </w:r>
    </w:p>
    <w:p w14:paraId="53A62CB6" w14:textId="77777777" w:rsidR="001B5811" w:rsidRDefault="001B5811" w:rsidP="007D1584">
      <w:pPr>
        <w:spacing w:after="120"/>
        <w:jc w:val="both"/>
        <w:rPr>
          <w:rFonts w:ascii="Times New Roman" w:eastAsia="SimSun" w:hAnsi="Times New Roman"/>
          <w:sz w:val="20"/>
          <w:szCs w:val="20"/>
          <w:lang w:val="en-MY" w:eastAsia="zh-CN" w:bidi="ar-SA"/>
        </w:rPr>
      </w:pPr>
    </w:p>
    <w:p w14:paraId="5CB3825C" w14:textId="77777777" w:rsidR="00DC45BF" w:rsidRDefault="00DC45BF" w:rsidP="00F949B7">
      <w:pPr>
        <w:rPr>
          <w:rFonts w:ascii="Times New Roman" w:eastAsia="SimSun" w:hAnsi="Times New Roman"/>
          <w:sz w:val="20"/>
          <w:szCs w:val="20"/>
          <w:lang w:val="en-MY" w:eastAsia="zh-CN" w:bidi="ar-SA"/>
        </w:rPr>
      </w:pPr>
    </w:p>
    <w:p w14:paraId="46185D34" w14:textId="77777777" w:rsidR="00FD3BE0" w:rsidRDefault="00FD3BE0" w:rsidP="00FD3BE0">
      <w:pPr>
        <w:spacing w:after="0"/>
        <w:jc w:val="both"/>
        <w:rPr>
          <w:rFonts w:ascii="Times New Roman" w:eastAsia="SimSun" w:hAnsi="Times New Roman"/>
          <w:sz w:val="20"/>
        </w:rPr>
        <w:sectPr w:rsidR="00FD3BE0" w:rsidSect="00A73972">
          <w:headerReference w:type="even" r:id="rId60"/>
          <w:headerReference w:type="default" r:id="rId61"/>
          <w:footerReference w:type="even" r:id="rId62"/>
          <w:headerReference w:type="first" r:id="rId63"/>
          <w:type w:val="evenPage"/>
          <w:pgSz w:w="12240" w:h="15840" w:code="1"/>
          <w:pgMar w:top="1800" w:right="1469" w:bottom="1699" w:left="1440" w:header="706" w:footer="706" w:gutter="0"/>
          <w:pgNumType w:start="561"/>
          <w:cols w:space="708"/>
          <w:docGrid w:linePitch="360"/>
        </w:sectPr>
      </w:pPr>
    </w:p>
    <w:p w14:paraId="6945C824" w14:textId="5F96351C" w:rsidR="00FD3BE0" w:rsidRDefault="00FD3BE0" w:rsidP="00FD3BE0">
      <w:pPr>
        <w:spacing w:after="0"/>
        <w:jc w:val="both"/>
        <w:rPr>
          <w:rFonts w:ascii="Times New Roman" w:hAnsi="Times New Roman"/>
          <w:sz w:val="20"/>
        </w:rPr>
      </w:pPr>
      <w:r w:rsidRPr="00A45A3C">
        <w:rPr>
          <w:rFonts w:ascii="Times New Roman" w:eastAsia="SimSun" w:hAnsi="Times New Roman"/>
          <w:sz w:val="20"/>
        </w:rPr>
        <w:t xml:space="preserve">The equilibrium </w:t>
      </w:r>
      <w:r w:rsidRPr="00A45A3C">
        <w:rPr>
          <w:rFonts w:ascii="Times New Roman" w:hAnsi="Times New Roman"/>
          <w:sz w:val="20"/>
          <w:lang w:val="en-MY"/>
        </w:rPr>
        <w:t xml:space="preserve">adsorption of Langmuir, Freundlich and BET for all media are summarized in Table 5.  </w:t>
      </w:r>
      <w:r w:rsidRPr="00A45A3C">
        <w:rPr>
          <w:rFonts w:ascii="Times New Roman" w:hAnsi="Times New Roman"/>
          <w:sz w:val="20"/>
        </w:rPr>
        <w:t>The Langmuir isotherm constant b and q</w:t>
      </w:r>
      <w:r w:rsidRPr="00A45A3C">
        <w:rPr>
          <w:rFonts w:ascii="Times New Roman" w:hAnsi="Times New Roman"/>
          <w:sz w:val="20"/>
          <w:vertAlign w:val="subscript"/>
        </w:rPr>
        <w:t>max</w:t>
      </w:r>
      <w:r w:rsidRPr="00A45A3C">
        <w:rPr>
          <w:rFonts w:ascii="Times New Roman" w:hAnsi="Times New Roman"/>
          <w:sz w:val="20"/>
        </w:rPr>
        <w:t xml:space="preserve"> were calculated from the slope and intercept of the plot C</w:t>
      </w:r>
      <w:r w:rsidRPr="00A45A3C">
        <w:rPr>
          <w:rFonts w:ascii="Times New Roman" w:hAnsi="Times New Roman"/>
          <w:sz w:val="20"/>
          <w:vertAlign w:val="subscript"/>
        </w:rPr>
        <w:t>e</w:t>
      </w:r>
      <w:r w:rsidRPr="00A45A3C">
        <w:rPr>
          <w:rFonts w:ascii="Times New Roman" w:hAnsi="Times New Roman"/>
          <w:sz w:val="20"/>
        </w:rPr>
        <w:t>/q</w:t>
      </w:r>
      <w:r w:rsidRPr="00A45A3C">
        <w:rPr>
          <w:rFonts w:ascii="Times New Roman" w:hAnsi="Times New Roman"/>
          <w:sz w:val="20"/>
          <w:vertAlign w:val="subscript"/>
        </w:rPr>
        <w:t>e</w:t>
      </w:r>
      <w:r w:rsidRPr="00A45A3C">
        <w:rPr>
          <w:rFonts w:ascii="Times New Roman" w:hAnsi="Times New Roman"/>
          <w:sz w:val="20"/>
        </w:rPr>
        <w:t xml:space="preserve"> versus C</w:t>
      </w:r>
      <w:r w:rsidRPr="00A45A3C">
        <w:rPr>
          <w:rFonts w:ascii="Times New Roman" w:hAnsi="Times New Roman"/>
          <w:sz w:val="20"/>
          <w:vertAlign w:val="subscript"/>
        </w:rPr>
        <w:t xml:space="preserve">e.  </w:t>
      </w:r>
      <w:r w:rsidRPr="00A45A3C">
        <w:rPr>
          <w:rFonts w:ascii="Times New Roman" w:hAnsi="Times New Roman"/>
          <w:sz w:val="20"/>
        </w:rPr>
        <w:t>It demonstrates a linear correlation coefficient, R</w:t>
      </w:r>
      <w:r w:rsidRPr="00A45A3C">
        <w:rPr>
          <w:rFonts w:ascii="Times New Roman" w:hAnsi="Times New Roman"/>
          <w:sz w:val="20"/>
          <w:vertAlign w:val="superscript"/>
        </w:rPr>
        <w:t>2</w:t>
      </w:r>
      <w:r w:rsidRPr="00A45A3C">
        <w:rPr>
          <w:rFonts w:ascii="Times New Roman" w:hAnsi="Times New Roman"/>
          <w:sz w:val="20"/>
        </w:rPr>
        <w:t xml:space="preserve"> of 0.9888 and 0.999 and the sorption capacity q</w:t>
      </w:r>
      <w:r w:rsidRPr="00A45A3C">
        <w:rPr>
          <w:rFonts w:ascii="Times New Roman" w:hAnsi="Times New Roman"/>
          <w:sz w:val="20"/>
          <w:vertAlign w:val="subscript"/>
        </w:rPr>
        <w:t>max</w:t>
      </w:r>
      <w:r w:rsidRPr="00A45A3C">
        <w:rPr>
          <w:rFonts w:ascii="Times New Roman" w:hAnsi="Times New Roman"/>
          <w:sz w:val="20"/>
        </w:rPr>
        <w:t xml:space="preserve"> were 5.49 mg/g for Mg</w:t>
      </w:r>
      <w:r w:rsidRPr="00A45A3C">
        <w:rPr>
          <w:rFonts w:ascii="Times New Roman" w:hAnsi="Times New Roman"/>
          <w:sz w:val="20"/>
          <w:vertAlign w:val="superscript"/>
        </w:rPr>
        <w:t>2+</w:t>
      </w:r>
      <w:r w:rsidRPr="00A45A3C">
        <w:rPr>
          <w:rFonts w:ascii="Times New Roman" w:hAnsi="Times New Roman"/>
          <w:sz w:val="20"/>
        </w:rPr>
        <w:t xml:space="preserve"> and 1.02mg/g for Ca</w:t>
      </w:r>
      <w:r w:rsidRPr="00A45A3C">
        <w:rPr>
          <w:rFonts w:ascii="Times New Roman" w:hAnsi="Times New Roman"/>
          <w:sz w:val="20"/>
          <w:vertAlign w:val="superscript"/>
        </w:rPr>
        <w:t>2+</w:t>
      </w:r>
      <w:r w:rsidRPr="00A45A3C">
        <w:rPr>
          <w:rFonts w:ascii="Times New Roman" w:hAnsi="Times New Roman"/>
          <w:sz w:val="20"/>
        </w:rPr>
        <w:t xml:space="preserve">, respectively.   </w:t>
      </w:r>
    </w:p>
    <w:p w14:paraId="351C01BE" w14:textId="77777777" w:rsidR="00FD3BE0" w:rsidRPr="00A45A3C" w:rsidRDefault="00FD3BE0" w:rsidP="00FD3BE0">
      <w:pPr>
        <w:spacing w:after="0"/>
        <w:jc w:val="both"/>
        <w:rPr>
          <w:rFonts w:ascii="Times New Roman" w:hAnsi="Times New Roman"/>
          <w:sz w:val="20"/>
        </w:rPr>
      </w:pPr>
      <w:r w:rsidRPr="00A45A3C">
        <w:rPr>
          <w:rFonts w:ascii="Times New Roman" w:hAnsi="Times New Roman"/>
          <w:sz w:val="20"/>
        </w:rPr>
        <w:t xml:space="preserve">  </w:t>
      </w:r>
    </w:p>
    <w:p w14:paraId="0E7BA8BF" w14:textId="77777777" w:rsidR="00FD3BE0" w:rsidRPr="00A45A3C" w:rsidRDefault="00FD3BE0" w:rsidP="00FD3BE0">
      <w:pPr>
        <w:spacing w:after="0"/>
        <w:jc w:val="both"/>
        <w:rPr>
          <w:rFonts w:ascii="Times New Roman" w:eastAsia="SimSun" w:hAnsi="Times New Roman"/>
          <w:sz w:val="20"/>
          <w:lang w:val="en-MY"/>
        </w:rPr>
      </w:pPr>
      <w:r w:rsidRPr="00A45A3C">
        <w:rPr>
          <w:rFonts w:ascii="Times New Roman" w:hAnsi="Times New Roman"/>
          <w:sz w:val="20"/>
        </w:rPr>
        <w:t xml:space="preserve">Freundlich adsorption of </w:t>
      </w:r>
      <w:r w:rsidRPr="00A45A3C">
        <w:rPr>
          <w:rFonts w:ascii="Times New Roman" w:eastAsia="SimSun" w:hAnsi="Times New Roman"/>
          <w:sz w:val="20"/>
        </w:rPr>
        <w:t>Mg</w:t>
      </w:r>
      <w:r w:rsidRPr="00A45A3C">
        <w:rPr>
          <w:rFonts w:ascii="Times New Roman" w:eastAsia="SimSun" w:hAnsi="Times New Roman"/>
          <w:sz w:val="20"/>
          <w:vertAlign w:val="superscript"/>
        </w:rPr>
        <w:t>2+</w:t>
      </w:r>
      <w:r w:rsidRPr="00A45A3C">
        <w:rPr>
          <w:rFonts w:ascii="Times New Roman" w:hAnsi="Times New Roman"/>
          <w:sz w:val="20"/>
        </w:rPr>
        <w:t xml:space="preserve"> and </w:t>
      </w:r>
      <w:r w:rsidRPr="00A45A3C">
        <w:rPr>
          <w:rFonts w:ascii="Times New Roman" w:eastAsia="SimSun" w:hAnsi="Times New Roman"/>
          <w:sz w:val="20"/>
        </w:rPr>
        <w:t>Ca</w:t>
      </w:r>
      <w:r w:rsidRPr="00A45A3C">
        <w:rPr>
          <w:rFonts w:ascii="Times New Roman" w:eastAsia="SimSun" w:hAnsi="Times New Roman"/>
          <w:sz w:val="20"/>
          <w:vertAlign w:val="superscript"/>
        </w:rPr>
        <w:t>2+</w:t>
      </w:r>
      <w:r w:rsidRPr="00A45A3C">
        <w:rPr>
          <w:rFonts w:ascii="Times New Roman" w:eastAsia="SimSun" w:hAnsi="Times New Roman"/>
          <w:sz w:val="20"/>
        </w:rPr>
        <w:t xml:space="preserve"> resulted from linear correlation coefficient, R</w:t>
      </w:r>
      <w:r w:rsidRPr="00A45A3C">
        <w:rPr>
          <w:rFonts w:ascii="Times New Roman" w:eastAsia="SimSun" w:hAnsi="Times New Roman"/>
          <w:sz w:val="20"/>
          <w:vertAlign w:val="superscript"/>
        </w:rPr>
        <w:t>2</w:t>
      </w:r>
      <w:r w:rsidRPr="00A45A3C">
        <w:rPr>
          <w:rFonts w:ascii="Times New Roman" w:eastAsia="SimSun" w:hAnsi="Times New Roman"/>
          <w:sz w:val="20"/>
        </w:rPr>
        <w:t xml:space="preserve"> of 0.4734 and 0.9831 respectively.  The value of n of Mg</w:t>
      </w:r>
      <w:r w:rsidRPr="00A45A3C">
        <w:rPr>
          <w:rFonts w:ascii="Times New Roman" w:eastAsia="SimSun" w:hAnsi="Times New Roman"/>
          <w:sz w:val="20"/>
          <w:vertAlign w:val="superscript"/>
        </w:rPr>
        <w:t xml:space="preserve">2+ </w:t>
      </w:r>
      <w:r w:rsidRPr="00A45A3C">
        <w:rPr>
          <w:rFonts w:ascii="Times New Roman" w:eastAsia="SimSun" w:hAnsi="Times New Roman"/>
          <w:sz w:val="20"/>
        </w:rPr>
        <w:t>and Ca</w:t>
      </w:r>
      <w:r w:rsidRPr="00A45A3C">
        <w:rPr>
          <w:rFonts w:ascii="Times New Roman" w:eastAsia="SimSun" w:hAnsi="Times New Roman"/>
          <w:sz w:val="20"/>
          <w:vertAlign w:val="superscript"/>
        </w:rPr>
        <w:t>2+</w:t>
      </w:r>
      <w:r w:rsidRPr="00A45A3C">
        <w:rPr>
          <w:rFonts w:ascii="Times New Roman" w:eastAsia="SimSun" w:hAnsi="Times New Roman"/>
          <w:sz w:val="20"/>
        </w:rPr>
        <w:t xml:space="preserve"> are 0.317 </w:t>
      </w:r>
      <w:r w:rsidRPr="00A45A3C">
        <w:rPr>
          <w:rFonts w:ascii="Times New Roman" w:eastAsia="SimSun" w:hAnsi="Times New Roman"/>
          <w:sz w:val="20"/>
        </w:rPr>
        <w:t>and -270.27 respectively.</w:t>
      </w:r>
      <w:r w:rsidRPr="00A45A3C">
        <w:rPr>
          <w:rFonts w:ascii="Times New Roman" w:eastAsia="SimSun" w:hAnsi="Times New Roman"/>
          <w:sz w:val="20"/>
          <w:lang w:val="en-MY"/>
        </w:rPr>
        <w:t xml:space="preserve"> </w:t>
      </w:r>
      <w:r w:rsidRPr="00A45A3C">
        <w:rPr>
          <w:rFonts w:ascii="Times New Roman" w:eastAsia="SimSun" w:hAnsi="Times New Roman"/>
          <w:sz w:val="20"/>
        </w:rPr>
        <w:t>BET isotherm of all media showed that the linear correlation coefficient, R</w:t>
      </w:r>
      <w:r w:rsidRPr="00A45A3C">
        <w:rPr>
          <w:rFonts w:ascii="Times New Roman" w:eastAsia="SimSun" w:hAnsi="Times New Roman"/>
          <w:sz w:val="20"/>
          <w:vertAlign w:val="superscript"/>
        </w:rPr>
        <w:t>2</w:t>
      </w:r>
      <w:r w:rsidRPr="00A45A3C">
        <w:rPr>
          <w:rFonts w:ascii="Times New Roman" w:eastAsia="SimSun" w:hAnsi="Times New Roman"/>
          <w:sz w:val="20"/>
        </w:rPr>
        <w:t xml:space="preserve"> were 0.9662 and 0.9888 respectively. The sorption capacity, q</w:t>
      </w:r>
      <w:r w:rsidRPr="00A45A3C">
        <w:rPr>
          <w:rFonts w:ascii="Times New Roman" w:eastAsia="SimSun" w:hAnsi="Times New Roman"/>
          <w:sz w:val="20"/>
          <w:vertAlign w:val="subscript"/>
        </w:rPr>
        <w:t>max</w:t>
      </w:r>
      <w:r w:rsidRPr="00A45A3C">
        <w:rPr>
          <w:rFonts w:ascii="Times New Roman" w:eastAsia="SimSun" w:hAnsi="Times New Roman"/>
          <w:sz w:val="20"/>
        </w:rPr>
        <w:t xml:space="preserve"> were 5.49 mg/g for Mg</w:t>
      </w:r>
      <w:r w:rsidRPr="00A45A3C">
        <w:rPr>
          <w:rFonts w:ascii="Times New Roman" w:eastAsia="SimSun" w:hAnsi="Times New Roman"/>
          <w:sz w:val="20"/>
          <w:vertAlign w:val="superscript"/>
        </w:rPr>
        <w:t>2+</w:t>
      </w:r>
      <w:r w:rsidRPr="00A45A3C">
        <w:rPr>
          <w:rFonts w:ascii="Times New Roman" w:eastAsia="SimSun" w:hAnsi="Times New Roman"/>
          <w:sz w:val="20"/>
        </w:rPr>
        <w:t xml:space="preserve"> and 1.02 mg/g for Ca</w:t>
      </w:r>
      <w:r w:rsidRPr="00A45A3C">
        <w:rPr>
          <w:rFonts w:ascii="Times New Roman" w:eastAsia="SimSun" w:hAnsi="Times New Roman"/>
          <w:sz w:val="20"/>
          <w:vertAlign w:val="superscript"/>
        </w:rPr>
        <w:t>2+</w:t>
      </w:r>
      <w:r w:rsidRPr="00A45A3C">
        <w:rPr>
          <w:rFonts w:ascii="Times New Roman" w:eastAsia="SimSun" w:hAnsi="Times New Roman"/>
          <w:sz w:val="20"/>
        </w:rPr>
        <w:t xml:space="preserve"> as in Table 5</w:t>
      </w:r>
      <w:r w:rsidRPr="00A45A3C">
        <w:rPr>
          <w:rFonts w:ascii="Times New Roman" w:eastAsia="SimSun" w:hAnsi="Times New Roman"/>
          <w:sz w:val="20"/>
          <w:lang w:val="en-MY"/>
        </w:rPr>
        <w:t>.</w:t>
      </w:r>
    </w:p>
    <w:p w14:paraId="39056F3E" w14:textId="77777777" w:rsidR="00FD3BE0" w:rsidRDefault="00FD3BE0" w:rsidP="00FD3BE0">
      <w:pPr>
        <w:spacing w:after="0"/>
        <w:jc w:val="both"/>
        <w:rPr>
          <w:rFonts w:ascii="Times New Roman" w:hAnsi="Times New Roman"/>
          <w:sz w:val="20"/>
          <w:szCs w:val="20"/>
        </w:rPr>
      </w:pPr>
    </w:p>
    <w:p w14:paraId="20897EC8" w14:textId="76B24B44" w:rsidR="00FD3BE0" w:rsidRDefault="00FD3BE0" w:rsidP="00FD3BE0">
      <w:pPr>
        <w:spacing w:after="0"/>
        <w:jc w:val="both"/>
        <w:rPr>
          <w:rFonts w:ascii="Times New Roman" w:hAnsi="Times New Roman"/>
          <w:sz w:val="20"/>
        </w:rPr>
      </w:pPr>
      <w:r w:rsidRPr="00A45A3C">
        <w:rPr>
          <w:rFonts w:ascii="Times New Roman" w:eastAsia="SimSun" w:hAnsi="Times New Roman"/>
          <w:sz w:val="20"/>
        </w:rPr>
        <w:t xml:space="preserve">From Table 5, it can be concluded that all the media were best fitted with Langmuir isotherm which refer to monolayer adsorption. </w:t>
      </w:r>
      <w:r w:rsidRPr="00A45A3C">
        <w:rPr>
          <w:rFonts w:ascii="Times New Roman" w:hAnsi="Times New Roman"/>
          <w:sz w:val="20"/>
        </w:rPr>
        <w:t>The sorption capacity, q</w:t>
      </w:r>
      <w:r w:rsidRPr="00A45A3C">
        <w:rPr>
          <w:rFonts w:ascii="Times New Roman" w:hAnsi="Times New Roman"/>
          <w:sz w:val="20"/>
          <w:vertAlign w:val="subscript"/>
        </w:rPr>
        <w:t>max</w:t>
      </w:r>
      <w:r w:rsidRPr="00A45A3C">
        <w:rPr>
          <w:rFonts w:ascii="Times New Roman" w:hAnsi="Times New Roman"/>
          <w:sz w:val="20"/>
        </w:rPr>
        <w:t xml:space="preserve">, which was the indicator of maximum sorption capacity conforming to comprehensive monolayer coverage that </w:t>
      </w:r>
      <w:r w:rsidRPr="00A45A3C">
        <w:rPr>
          <w:rFonts w:ascii="Times New Roman" w:hAnsi="Times New Roman"/>
          <w:sz w:val="20"/>
        </w:rPr>
        <w:lastRenderedPageBreak/>
        <w:t>defines the metal uptake for Ca</w:t>
      </w:r>
      <w:r w:rsidRPr="00A45A3C">
        <w:rPr>
          <w:rFonts w:ascii="Times New Roman" w:hAnsi="Times New Roman"/>
          <w:sz w:val="20"/>
          <w:vertAlign w:val="superscript"/>
        </w:rPr>
        <w:t xml:space="preserve">2+ </w:t>
      </w:r>
      <w:r w:rsidRPr="00A45A3C">
        <w:rPr>
          <w:rFonts w:ascii="Times New Roman" w:hAnsi="Times New Roman"/>
          <w:sz w:val="20"/>
        </w:rPr>
        <w:t>and Mg</w:t>
      </w:r>
      <w:r w:rsidRPr="00A45A3C">
        <w:rPr>
          <w:rFonts w:ascii="Times New Roman" w:hAnsi="Times New Roman"/>
          <w:sz w:val="20"/>
          <w:vertAlign w:val="superscript"/>
        </w:rPr>
        <w:t>2+</w:t>
      </w:r>
      <w:r w:rsidRPr="00A45A3C">
        <w:rPr>
          <w:rFonts w:ascii="Times New Roman" w:hAnsi="Times New Roman"/>
          <w:sz w:val="20"/>
        </w:rPr>
        <w:t xml:space="preserve"> were close to experimental sorption capacity. </w:t>
      </w:r>
      <w:r w:rsidRPr="00A45A3C">
        <w:rPr>
          <w:rFonts w:ascii="Times New Roman" w:eastAsia="SimSun" w:hAnsi="Times New Roman"/>
          <w:sz w:val="20"/>
        </w:rPr>
        <w:t>Sorption of Ca</w:t>
      </w:r>
      <w:r w:rsidRPr="00A45A3C">
        <w:rPr>
          <w:rFonts w:ascii="Times New Roman" w:eastAsia="SimSun" w:hAnsi="Times New Roman"/>
          <w:sz w:val="20"/>
          <w:vertAlign w:val="superscript"/>
        </w:rPr>
        <w:t>2+</w:t>
      </w:r>
      <w:r w:rsidRPr="00A45A3C">
        <w:rPr>
          <w:rFonts w:ascii="Times New Roman" w:eastAsia="SimSun" w:hAnsi="Times New Roman"/>
          <w:sz w:val="20"/>
        </w:rPr>
        <w:t xml:space="preserve"> and Mg</w:t>
      </w:r>
      <w:r w:rsidRPr="00A45A3C">
        <w:rPr>
          <w:rFonts w:ascii="Times New Roman" w:eastAsia="SimSun" w:hAnsi="Times New Roman"/>
          <w:sz w:val="20"/>
          <w:vertAlign w:val="superscript"/>
        </w:rPr>
        <w:t>2+</w:t>
      </w:r>
      <w:r w:rsidRPr="00A45A3C">
        <w:rPr>
          <w:rFonts w:ascii="Times New Roman" w:eastAsia="SimSun" w:hAnsi="Times New Roman"/>
          <w:sz w:val="20"/>
        </w:rPr>
        <w:t xml:space="preserve"> by</w:t>
      </w:r>
      <w:r w:rsidRPr="00A45A3C">
        <w:rPr>
          <w:rFonts w:ascii="Times New Roman" w:eastAsia="SimSun" w:hAnsi="Times New Roman"/>
          <w:sz w:val="20"/>
          <w:lang w:val="en-MY"/>
        </w:rPr>
        <w:t xml:space="preserve"> all media </w:t>
      </w:r>
      <w:r w:rsidRPr="00A45A3C">
        <w:rPr>
          <w:rFonts w:ascii="Times New Roman" w:eastAsia="SimSun" w:hAnsi="Times New Roman"/>
          <w:sz w:val="20"/>
        </w:rPr>
        <w:t>give the R</w:t>
      </w:r>
      <w:r w:rsidRPr="00A45A3C">
        <w:rPr>
          <w:rFonts w:ascii="Times New Roman" w:eastAsia="SimSun" w:hAnsi="Times New Roman"/>
          <w:sz w:val="20"/>
          <w:vertAlign w:val="subscript"/>
        </w:rPr>
        <w:t xml:space="preserve">L </w:t>
      </w:r>
      <w:r w:rsidRPr="00A45A3C">
        <w:rPr>
          <w:rFonts w:ascii="Times New Roman" w:hAnsi="Times New Roman"/>
          <w:sz w:val="20"/>
        </w:rPr>
        <w:t xml:space="preserve">values of 0.00323 mg/l and 0.00077 mg/l as in Table 6 which indicate that all the media are favourable and effective for the adsorption process. </w:t>
      </w:r>
    </w:p>
    <w:p w14:paraId="30FE6198" w14:textId="77777777" w:rsidR="007D1584" w:rsidRDefault="007D1584" w:rsidP="00FD3BE0">
      <w:pPr>
        <w:spacing w:after="0"/>
        <w:jc w:val="both"/>
        <w:rPr>
          <w:rFonts w:ascii="Times New Roman" w:hAnsi="Times New Roman"/>
          <w:sz w:val="20"/>
        </w:rPr>
      </w:pPr>
    </w:p>
    <w:p w14:paraId="6380E111" w14:textId="77777777" w:rsidR="00FD3BE0" w:rsidRPr="00A45A3C" w:rsidRDefault="00FD3BE0" w:rsidP="00FD3BE0">
      <w:pPr>
        <w:spacing w:after="0"/>
        <w:jc w:val="both"/>
        <w:rPr>
          <w:rFonts w:ascii="Times New Roman" w:hAnsi="Times New Roman"/>
          <w:sz w:val="20"/>
        </w:rPr>
      </w:pPr>
      <w:r w:rsidRPr="00A45A3C">
        <w:rPr>
          <w:rFonts w:ascii="Times New Roman" w:hAnsi="Times New Roman"/>
          <w:sz w:val="20"/>
        </w:rPr>
        <w:t xml:space="preserve">Furthermore, Langmuir's assumption of </w:t>
      </w:r>
      <w:r w:rsidRPr="00A45A3C">
        <w:rPr>
          <w:rFonts w:ascii="Times New Roman" w:eastAsia="SimSun" w:hAnsi="Times New Roman"/>
          <w:sz w:val="20"/>
        </w:rPr>
        <w:t>Ca</w:t>
      </w:r>
      <w:r w:rsidRPr="00A45A3C">
        <w:rPr>
          <w:rFonts w:ascii="Times New Roman" w:eastAsia="SimSun" w:hAnsi="Times New Roman"/>
          <w:sz w:val="20"/>
          <w:vertAlign w:val="superscript"/>
        </w:rPr>
        <w:t>2+</w:t>
      </w:r>
      <w:r w:rsidRPr="00A45A3C">
        <w:rPr>
          <w:rFonts w:ascii="Times New Roman" w:eastAsia="SimSun" w:hAnsi="Times New Roman"/>
          <w:sz w:val="20"/>
        </w:rPr>
        <w:t xml:space="preserve"> and Mg</w:t>
      </w:r>
      <w:r w:rsidRPr="00A45A3C">
        <w:rPr>
          <w:rFonts w:ascii="Times New Roman" w:eastAsia="SimSun" w:hAnsi="Times New Roman"/>
          <w:sz w:val="20"/>
          <w:vertAlign w:val="superscript"/>
        </w:rPr>
        <w:t>2+</w:t>
      </w:r>
      <w:r w:rsidRPr="00A45A3C">
        <w:rPr>
          <w:rFonts w:ascii="Times New Roman" w:hAnsi="Times New Roman"/>
          <w:sz w:val="20"/>
        </w:rPr>
        <w:t xml:space="preserve"> revealed the simultaneous occurrence of both physisorption and chemisorption onto sand, zeolite and RHAC.  The result obtained from the present study was compared to previous research.  It was noted that the performance of combined media in the absorption experiment is still in line with the previous findings that used single media for the experiment as tabulated in Table 7. Langmuir isotherm assumes that the number of adsorption sites is fixed and that adsorption is reversible.  Adsorption cannot occur beyond monolayer coverage and each site can hold only one adsorbate molecule.</w:t>
      </w:r>
    </w:p>
    <w:p w14:paraId="61E87627" w14:textId="77777777" w:rsidR="00FD3BE0" w:rsidRPr="00D363A2" w:rsidRDefault="00FD3BE0" w:rsidP="00FD3BE0">
      <w:pPr>
        <w:pStyle w:val="Heading2"/>
        <w:spacing w:before="0" w:line="276" w:lineRule="auto"/>
        <w:rPr>
          <w:rFonts w:ascii="Times New Roman" w:hAnsi="Times New Roman"/>
          <w:b/>
          <w:bCs/>
          <w:smallCaps w:val="0"/>
          <w:sz w:val="20"/>
          <w:szCs w:val="20"/>
        </w:rPr>
      </w:pPr>
      <w:r w:rsidRPr="00D363A2">
        <w:rPr>
          <w:rFonts w:ascii="Times New Roman" w:hAnsi="Times New Roman"/>
          <w:b/>
          <w:bCs/>
          <w:smallCaps w:val="0"/>
          <w:sz w:val="20"/>
          <w:szCs w:val="20"/>
        </w:rPr>
        <w:t>Kinetics adsorption study</w:t>
      </w:r>
    </w:p>
    <w:p w14:paraId="2E09A1D7" w14:textId="77777777" w:rsidR="00FD3BE0" w:rsidRPr="00A45A3C" w:rsidRDefault="00FD3BE0" w:rsidP="00FD3BE0">
      <w:pPr>
        <w:spacing w:after="0"/>
        <w:jc w:val="both"/>
        <w:rPr>
          <w:rFonts w:ascii="Times New Roman" w:hAnsi="Times New Roman"/>
          <w:sz w:val="20"/>
        </w:rPr>
      </w:pPr>
      <w:r w:rsidRPr="00A45A3C">
        <w:rPr>
          <w:rFonts w:ascii="Times New Roman" w:hAnsi="Times New Roman"/>
          <w:sz w:val="20"/>
        </w:rPr>
        <w:t xml:space="preserve">The mechanism of adsorption not only depends on the physical and chemical characteristics of the adsorbent but also the mass transfer process </w:t>
      </w:r>
      <w:r w:rsidRPr="00A45A3C">
        <w:rPr>
          <w:rFonts w:ascii="Times New Roman" w:hAnsi="Times New Roman"/>
          <w:sz w:val="20"/>
        </w:rPr>
        <w:fldChar w:fldCharType="begin"/>
      </w:r>
      <w:r w:rsidRPr="00A45A3C">
        <w:rPr>
          <w:rFonts w:ascii="Times New Roman" w:hAnsi="Times New Roman"/>
          <w:sz w:val="20"/>
        </w:rPr>
        <w:instrText xml:space="preserve"> ADDIN EN.CITE &lt;EndNote&gt;&lt;Cite&gt;&lt;Author&gt;Aljeboree&lt;/Author&gt;&lt;Year&gt;2017&lt;/Year&gt;&lt;RecNum&gt;1206&lt;/RecNum&gt;&lt;DisplayText&gt;[28]&lt;/DisplayText&gt;&lt;record&gt;&lt;rec-number&gt;1206&lt;/rec-number&gt;&lt;foreign-keys&gt;&lt;key app="EN" db-id="pwrevsx20tsrdmer2s75dzpfrrpzavrefw05" timestamp="1627605221"&gt;1206&lt;/key&gt;&lt;/foreign-keys&gt;&lt;ref-type name="Journal Article"&gt;17&lt;/ref-type&gt;&lt;contributors&gt;&lt;authors&gt;&lt;author&gt;Aljeboree, Aseel M&lt;/author&gt;&lt;author&gt;Alshirifi, Abbas N&lt;/author&gt;&lt;author&gt;Alkaim, Ayad F&lt;/author&gt;&lt;/authors&gt;&lt;/contributors&gt;&lt;titles&gt;&lt;title&gt;Kinetics and equilibrium study for the adsorption of textile dyes on coconut shell activated carbon&lt;/title&gt;&lt;secondary-title&gt;Arabian journal of chemistry&lt;/secondary-title&gt;&lt;/titles&gt;&lt;periodical&gt;&lt;full-title&gt;Arabian journal of chemistry&lt;/full-title&gt;&lt;/periodical&gt;&lt;pages&gt;S3381-S3393&lt;/pages&gt;&lt;volume&gt;10&lt;/volume&gt;&lt;dates&gt;&lt;year&gt;2017&lt;/year&gt;&lt;/dates&gt;&lt;isbn&gt;1878-5352&lt;/isbn&gt;&lt;urls&gt;&lt;/urls&gt;&lt;/record&gt;&lt;/Cite&gt;&lt;/EndNote&gt;</w:instrText>
      </w:r>
      <w:r w:rsidRPr="00A45A3C">
        <w:rPr>
          <w:rFonts w:ascii="Times New Roman" w:hAnsi="Times New Roman"/>
          <w:sz w:val="20"/>
        </w:rPr>
        <w:fldChar w:fldCharType="separate"/>
      </w:r>
      <w:r w:rsidRPr="00A45A3C">
        <w:rPr>
          <w:rFonts w:ascii="Times New Roman" w:hAnsi="Times New Roman"/>
          <w:noProof/>
          <w:sz w:val="20"/>
        </w:rPr>
        <w:t>[28]</w:t>
      </w:r>
      <w:r w:rsidRPr="00A45A3C">
        <w:rPr>
          <w:rFonts w:ascii="Times New Roman" w:hAnsi="Times New Roman"/>
          <w:sz w:val="20"/>
        </w:rPr>
        <w:fldChar w:fldCharType="end"/>
      </w:r>
      <w:r w:rsidRPr="00A45A3C">
        <w:rPr>
          <w:rFonts w:ascii="Times New Roman" w:hAnsi="Times New Roman"/>
          <w:sz w:val="20"/>
        </w:rPr>
        <w:t>.  From Table 8, the R</w:t>
      </w:r>
      <w:r w:rsidRPr="00A45A3C">
        <w:rPr>
          <w:rFonts w:ascii="Times New Roman" w:hAnsi="Times New Roman"/>
          <w:sz w:val="20"/>
          <w:vertAlign w:val="superscript"/>
        </w:rPr>
        <w:t>2</w:t>
      </w:r>
      <w:r w:rsidRPr="00A45A3C">
        <w:rPr>
          <w:rFonts w:ascii="Times New Roman" w:hAnsi="Times New Roman"/>
          <w:sz w:val="20"/>
        </w:rPr>
        <w:t xml:space="preserve"> value </w:t>
      </w:r>
      <w:r w:rsidRPr="00A45A3C">
        <w:rPr>
          <w:rFonts w:ascii="Times New Roman" w:eastAsia="SimSun" w:hAnsi="Times New Roman"/>
          <w:sz w:val="20"/>
        </w:rPr>
        <w:t>suggests that the adsorption of Mg</w:t>
      </w:r>
      <w:r w:rsidRPr="00A45A3C">
        <w:rPr>
          <w:rFonts w:ascii="Times New Roman" w:eastAsia="SimSun" w:hAnsi="Times New Roman"/>
          <w:sz w:val="20"/>
          <w:vertAlign w:val="superscript"/>
        </w:rPr>
        <w:t xml:space="preserve">2+ </w:t>
      </w:r>
      <w:r w:rsidRPr="00A45A3C">
        <w:rPr>
          <w:rFonts w:ascii="Times New Roman" w:eastAsia="SimSun" w:hAnsi="Times New Roman"/>
          <w:sz w:val="20"/>
        </w:rPr>
        <w:t>and Ca</w:t>
      </w:r>
      <w:r w:rsidRPr="00A45A3C">
        <w:rPr>
          <w:rFonts w:ascii="Times New Roman" w:eastAsia="SimSun" w:hAnsi="Times New Roman"/>
          <w:sz w:val="20"/>
          <w:vertAlign w:val="superscript"/>
        </w:rPr>
        <w:t>2+</w:t>
      </w:r>
      <w:r w:rsidRPr="00A45A3C">
        <w:rPr>
          <w:rFonts w:ascii="Times New Roman" w:eastAsia="SimSun" w:hAnsi="Times New Roman"/>
          <w:sz w:val="20"/>
        </w:rPr>
        <w:t xml:space="preserve"> onto the sand, zeolite, and RHAC does not follow the </w:t>
      </w:r>
      <w:r w:rsidRPr="00A45A3C">
        <w:rPr>
          <w:rFonts w:ascii="Times New Roman" w:hAnsi="Times New Roman"/>
          <w:sz w:val="20"/>
        </w:rPr>
        <w:t xml:space="preserve">pseudo-first-order kinetics model. </w:t>
      </w:r>
    </w:p>
    <w:p w14:paraId="42928F9E" w14:textId="77777777" w:rsidR="00FD3BE0" w:rsidRDefault="00FD3BE0" w:rsidP="00FD3BE0">
      <w:pPr>
        <w:spacing w:after="0"/>
        <w:jc w:val="both"/>
        <w:rPr>
          <w:rFonts w:ascii="Times New Roman" w:hAnsi="Times New Roman"/>
          <w:sz w:val="20"/>
          <w:szCs w:val="20"/>
        </w:rPr>
      </w:pPr>
    </w:p>
    <w:p w14:paraId="0B9C8A6D" w14:textId="77777777" w:rsidR="00FD3BE0" w:rsidRPr="00A45A3C" w:rsidRDefault="00FD3BE0" w:rsidP="00FD3BE0">
      <w:pPr>
        <w:spacing w:after="0"/>
        <w:jc w:val="both"/>
        <w:rPr>
          <w:rFonts w:ascii="Times New Roman" w:hAnsi="Times New Roman"/>
          <w:sz w:val="20"/>
        </w:rPr>
      </w:pPr>
      <w:r w:rsidRPr="00A45A3C">
        <w:rPr>
          <w:rFonts w:ascii="Times New Roman" w:hAnsi="Times New Roman"/>
          <w:sz w:val="20"/>
        </w:rPr>
        <w:t xml:space="preserve">In a conclusion, the continuous reaction follows the pseudo-second-order mechanism rather than a pseudo-first-order mechanism.  The best fit of pseudo-second-order kinetics also suggests that the rate-limiting step of the sorption process could be chemisorption involving valence forces through sharing the exchange of electrons. Similar phenomena of sorption of other metal onto the sand </w:t>
      </w:r>
      <w:r w:rsidRPr="00A45A3C">
        <w:rPr>
          <w:rFonts w:ascii="Times New Roman" w:hAnsi="Times New Roman"/>
          <w:sz w:val="20"/>
        </w:rPr>
        <w:fldChar w:fldCharType="begin"/>
      </w:r>
      <w:r w:rsidRPr="00A45A3C">
        <w:rPr>
          <w:rFonts w:ascii="Times New Roman" w:hAnsi="Times New Roman"/>
          <w:sz w:val="20"/>
        </w:rPr>
        <w:instrText xml:space="preserve"> ADDIN EN.CITE &lt;EndNote&gt;&lt;Cite&gt;&lt;Author&gt;Jiang&lt;/Author&gt;&lt;Year&gt;2014&lt;/Year&gt;&lt;RecNum&gt;1215&lt;/RecNum&gt;&lt;DisplayText&gt;[30]&lt;/DisplayText&gt;&lt;record&gt;&lt;rec-number&gt;1215&lt;/rec-number&gt;&lt;foreign-keys&gt;&lt;key app="EN" db-id="pwrevsx20tsrdmer2s75dzpfrrpzavrefw05" timestamp="1627608499"&gt;1215&lt;/key&gt;&lt;/foreign-keys&gt;&lt;ref-type name="Journal Article"&gt;17&lt;/ref-type&gt;&lt;contributors&gt;&lt;authors&gt;&lt;author&gt;Jiang, Cheng&lt;/author&gt;&lt;author&gt;Jia, Liyue&lt;/author&gt;&lt;author&gt;Zhang, Bo&lt;/author&gt;&lt;author&gt;He, Yiliang&lt;/author&gt;&lt;author&gt;Kirumba, George&lt;/author&gt;&lt;/authors&gt;&lt;/contributors&gt;&lt;titles&gt;&lt;title&gt;Comparison of quartz sand, anthracite, shale and biological ceramsite for adsorptive removal of phosphorus from aqueous solution&lt;/title&gt;&lt;secondary-title&gt;Journal of Environmental Sciences&lt;/secondary-title&gt;&lt;/titles&gt;&lt;periodical&gt;&lt;full-title&gt;Journal of Environmental Sciences&lt;/full-title&gt;&lt;/periodical&gt;&lt;pages&gt;466-477&lt;/pages&gt;&lt;volume&gt;26&lt;/volume&gt;&lt;number&gt;2&lt;/number&gt;&lt;dates&gt;&lt;year&gt;2014&lt;/year&gt;&lt;/dates&gt;&lt;isbn&gt;1001-0742&lt;/isbn&gt;&lt;urls&gt;&lt;/urls&gt;&lt;/record&gt;&lt;/Cite&gt;&lt;/EndNote&gt;</w:instrText>
      </w:r>
      <w:r w:rsidRPr="00A45A3C">
        <w:rPr>
          <w:rFonts w:ascii="Times New Roman" w:hAnsi="Times New Roman"/>
          <w:sz w:val="20"/>
        </w:rPr>
        <w:fldChar w:fldCharType="separate"/>
      </w:r>
      <w:r w:rsidRPr="00A45A3C">
        <w:rPr>
          <w:rFonts w:ascii="Times New Roman" w:hAnsi="Times New Roman"/>
          <w:noProof/>
          <w:sz w:val="20"/>
        </w:rPr>
        <w:t>[30]</w:t>
      </w:r>
      <w:r w:rsidRPr="00A45A3C">
        <w:rPr>
          <w:rFonts w:ascii="Times New Roman" w:hAnsi="Times New Roman"/>
          <w:sz w:val="20"/>
        </w:rPr>
        <w:fldChar w:fldCharType="end"/>
      </w:r>
      <w:r w:rsidRPr="00A45A3C">
        <w:rPr>
          <w:rFonts w:ascii="Times New Roman" w:hAnsi="Times New Roman"/>
          <w:sz w:val="20"/>
        </w:rPr>
        <w:t xml:space="preserve">, zeolite </w:t>
      </w:r>
      <w:r w:rsidRPr="00A45A3C">
        <w:rPr>
          <w:rFonts w:ascii="Times New Roman" w:hAnsi="Times New Roman"/>
          <w:sz w:val="20"/>
        </w:rPr>
        <w:fldChar w:fldCharType="begin"/>
      </w:r>
      <w:r w:rsidRPr="00A45A3C">
        <w:rPr>
          <w:rFonts w:ascii="Times New Roman" w:hAnsi="Times New Roman"/>
          <w:sz w:val="20"/>
        </w:rPr>
        <w:instrText xml:space="preserve"> ADDIN EN.CITE &lt;EndNote&gt;&lt;Cite&gt;&lt;Author&gt;Xue&lt;/Author&gt;&lt;Year&gt;2014&lt;/Year&gt;&lt;RecNum&gt;1216&lt;/RecNum&gt;&lt;DisplayText&gt;[42]&lt;/DisplayText&gt;&lt;record&gt;&lt;rec-number&gt;1216&lt;/rec-number&gt;&lt;foreign-keys&gt;&lt;key app="EN" db-id="pwrevsx20tsrdmer2s75dzpfrrpzavrefw05" timestamp="1627608558"&gt;1216&lt;/key&gt;&lt;/foreign-keys&gt;&lt;ref-type name="Journal Article"&gt;17&lt;/ref-type&gt;&lt;contributors&gt;&lt;authors&gt;&lt;author&gt;Xue, Zhaoteng&lt;/author&gt;&lt;author&gt;Li, Zhonglin&lt;/author&gt;&lt;author&gt;Ma, Jinghong&lt;/author&gt;&lt;author&gt;Bai, Xiang&lt;/author&gt;&lt;author&gt;Kang, Yuhong&lt;/author&gt;&lt;author&gt;Hao, Wenming&lt;/author&gt;&lt;author&gt;Li, Ruifeng&lt;/author&gt;&lt;/authors&gt;&lt;/contributors&gt;&lt;titles&gt;&lt;title&gt;Effective removal of Mg2+ and Ca2+ ions by mesoporous LTA zeolite&lt;/title&gt;&lt;secondary-title&gt;Desalination&lt;/secondary-title&gt;&lt;/titles&gt;&lt;periodical&gt;&lt;full-title&gt;Desalination&lt;/full-title&gt;&lt;/periodical&gt;&lt;pages&gt;10-18&lt;/pages&gt;&lt;volume&gt;341&lt;/volume&gt;&lt;dates&gt;&lt;year&gt;2014&lt;/year&gt;&lt;/dates&gt;&lt;isbn&gt;0011-9164&lt;/isbn&gt;&lt;urls&gt;&lt;/urls&gt;&lt;/record&gt;&lt;/Cite&gt;&lt;/EndNote&gt;</w:instrText>
      </w:r>
      <w:r w:rsidRPr="00A45A3C">
        <w:rPr>
          <w:rFonts w:ascii="Times New Roman" w:hAnsi="Times New Roman"/>
          <w:sz w:val="20"/>
        </w:rPr>
        <w:fldChar w:fldCharType="separate"/>
      </w:r>
      <w:r w:rsidRPr="00A45A3C">
        <w:rPr>
          <w:rFonts w:ascii="Times New Roman" w:hAnsi="Times New Roman"/>
          <w:noProof/>
          <w:sz w:val="20"/>
        </w:rPr>
        <w:t>[42]</w:t>
      </w:r>
      <w:r w:rsidRPr="00A45A3C">
        <w:rPr>
          <w:rFonts w:ascii="Times New Roman" w:hAnsi="Times New Roman"/>
          <w:sz w:val="20"/>
        </w:rPr>
        <w:fldChar w:fldCharType="end"/>
      </w:r>
      <w:r w:rsidRPr="00A45A3C">
        <w:rPr>
          <w:rFonts w:ascii="Times New Roman" w:hAnsi="Times New Roman"/>
          <w:sz w:val="20"/>
        </w:rPr>
        <w:t xml:space="preserve"> and RHAC </w:t>
      </w:r>
      <w:r w:rsidRPr="00A45A3C">
        <w:rPr>
          <w:rFonts w:ascii="Times New Roman" w:hAnsi="Times New Roman"/>
          <w:sz w:val="20"/>
        </w:rPr>
        <w:fldChar w:fldCharType="begin"/>
      </w:r>
      <w:r w:rsidRPr="00A45A3C">
        <w:rPr>
          <w:rFonts w:ascii="Times New Roman" w:hAnsi="Times New Roman"/>
          <w:sz w:val="20"/>
        </w:rPr>
        <w:instrText xml:space="preserve"> ADDIN EN.CITE &lt;EndNote&gt;&lt;Cite&gt;&lt;Author&gt;Yao&lt;/Author&gt;&lt;Year&gt;2016&lt;/Year&gt;&lt;RecNum&gt;1217&lt;/RecNum&gt;&lt;DisplayText&gt;[43]&lt;/DisplayText&gt;&lt;record&gt;&lt;rec-number&gt;1217&lt;/rec-number&gt;&lt;foreign-keys&gt;&lt;key app="EN" db-id="pwrevsx20tsrdmer2s75dzpfrrpzavrefw05" timestamp="1627608626"&gt;1217&lt;/key&gt;&lt;/foreign-keys&gt;&lt;ref-type name="Journal Article"&gt;17&lt;/ref-type&gt;&lt;contributors&gt;&lt;authors&gt;&lt;author&gt;Yao, Shuheng&lt;/author&gt;&lt;author&gt;Zhang, Jiajun&lt;/author&gt;&lt;author&gt;Shen, Dekui&lt;/author&gt;&lt;author&gt;Xiao, Rui&lt;/author&gt;&lt;author&gt;Gu, Sai&lt;/author&gt;&lt;author&gt;Zhao, Ming&lt;/author&gt;&lt;author&gt;Liang, Junyu&lt;/author&gt;&lt;/authors&gt;&lt;/contributors&gt;&lt;titles&gt;&lt;title&gt;Removal of Pb (II) from water by the activated carbon modified by nitric acid under microwave heating&lt;/title&gt;&lt;secondary-title&gt;Journal of Colloid and Interface Science&lt;/secondary-title&gt;&lt;/titles&gt;&lt;periodical&gt;&lt;full-title&gt;Journal of Colloid and Interface Science&lt;/full-title&gt;&lt;/periodical&gt;&lt;pages&gt;118-127&lt;/pages&gt;&lt;volume&gt;463&lt;/volume&gt;&lt;dates&gt;&lt;year&gt;2016&lt;/year&gt;&lt;/dates&gt;&lt;isbn&gt;0021-9797&lt;/isbn&gt;&lt;urls&gt;&lt;/urls&gt;&lt;/record&gt;&lt;/Cite&gt;&lt;/EndNote&gt;</w:instrText>
      </w:r>
      <w:r w:rsidRPr="00A45A3C">
        <w:rPr>
          <w:rFonts w:ascii="Times New Roman" w:hAnsi="Times New Roman"/>
          <w:sz w:val="20"/>
        </w:rPr>
        <w:fldChar w:fldCharType="separate"/>
      </w:r>
      <w:r w:rsidRPr="00A45A3C">
        <w:rPr>
          <w:rFonts w:ascii="Times New Roman" w:hAnsi="Times New Roman"/>
          <w:noProof/>
          <w:sz w:val="20"/>
        </w:rPr>
        <w:t>[43]</w:t>
      </w:r>
      <w:r w:rsidRPr="00A45A3C">
        <w:rPr>
          <w:rFonts w:ascii="Times New Roman" w:hAnsi="Times New Roman"/>
          <w:sz w:val="20"/>
        </w:rPr>
        <w:fldChar w:fldCharType="end"/>
      </w:r>
      <w:r w:rsidRPr="00A45A3C">
        <w:rPr>
          <w:rFonts w:ascii="Times New Roman" w:hAnsi="Times New Roman"/>
          <w:sz w:val="20"/>
        </w:rPr>
        <w:t xml:space="preserve"> was also noticed.</w:t>
      </w:r>
    </w:p>
    <w:p w14:paraId="65C7B0E9" w14:textId="77777777" w:rsidR="007D1584" w:rsidRDefault="007D1584" w:rsidP="00F949B7">
      <w:pPr>
        <w:rPr>
          <w:rFonts w:ascii="Times New Roman" w:eastAsia="SimSun" w:hAnsi="Times New Roman"/>
          <w:sz w:val="20"/>
          <w:szCs w:val="20"/>
          <w:lang w:val="en-MY" w:eastAsia="zh-CN" w:bidi="ar-SA"/>
        </w:rPr>
        <w:sectPr w:rsidR="007D1584" w:rsidSect="007D1584">
          <w:headerReference w:type="even" r:id="rId64"/>
          <w:headerReference w:type="default" r:id="rId65"/>
          <w:footerReference w:type="default" r:id="rId66"/>
          <w:headerReference w:type="first" r:id="rId67"/>
          <w:type w:val="continuous"/>
          <w:pgSz w:w="12240" w:h="15840" w:code="1"/>
          <w:pgMar w:top="1800" w:right="1469" w:bottom="1699" w:left="1440" w:header="706" w:footer="706" w:gutter="0"/>
          <w:pgNumType w:start="561"/>
          <w:cols w:num="2" w:space="403"/>
          <w:docGrid w:linePitch="360"/>
        </w:sectPr>
      </w:pPr>
    </w:p>
    <w:p w14:paraId="332E011F" w14:textId="29F2E1A8" w:rsidR="00FD3BE0" w:rsidRDefault="00FD3BE0" w:rsidP="00F949B7">
      <w:pPr>
        <w:rPr>
          <w:rFonts w:ascii="Times New Roman" w:eastAsia="SimSun" w:hAnsi="Times New Roman"/>
          <w:sz w:val="20"/>
          <w:szCs w:val="20"/>
          <w:lang w:val="en-MY" w:eastAsia="zh-CN" w:bidi="ar-SA"/>
        </w:rPr>
      </w:pPr>
    </w:p>
    <w:p w14:paraId="0B3F4FF3" w14:textId="77777777" w:rsidR="007D1584" w:rsidRPr="006C1183" w:rsidRDefault="007D1584" w:rsidP="007D1584">
      <w:pPr>
        <w:spacing w:after="120"/>
        <w:jc w:val="center"/>
        <w:rPr>
          <w:rFonts w:ascii="Times New Roman" w:hAnsi="Times New Roman"/>
          <w:sz w:val="20"/>
          <w:lang w:val="en-MY"/>
        </w:rPr>
      </w:pPr>
      <w:r w:rsidRPr="00A45A3C">
        <w:rPr>
          <w:rFonts w:ascii="Times New Roman" w:hAnsi="Times New Roman"/>
          <w:sz w:val="20"/>
        </w:rPr>
        <w:t xml:space="preserve">Table 5. </w:t>
      </w:r>
      <w:r>
        <w:rPr>
          <w:rFonts w:ascii="Times New Roman" w:hAnsi="Times New Roman"/>
          <w:sz w:val="20"/>
        </w:rPr>
        <w:t xml:space="preserve">  </w:t>
      </w:r>
      <w:r w:rsidRPr="00A45A3C">
        <w:rPr>
          <w:rFonts w:ascii="Times New Roman" w:hAnsi="Times New Roman"/>
          <w:sz w:val="20"/>
        </w:rPr>
        <w:t>Adsorption isotherm constants sorption of Ca</w:t>
      </w:r>
      <w:r w:rsidRPr="00A45A3C">
        <w:rPr>
          <w:rFonts w:ascii="Times New Roman" w:hAnsi="Times New Roman"/>
          <w:sz w:val="20"/>
          <w:vertAlign w:val="superscript"/>
        </w:rPr>
        <w:t>2+</w:t>
      </w:r>
      <w:r w:rsidRPr="00A45A3C">
        <w:rPr>
          <w:rFonts w:ascii="Times New Roman" w:hAnsi="Times New Roman"/>
          <w:sz w:val="20"/>
        </w:rPr>
        <w:t xml:space="preserve"> and Mg</w:t>
      </w:r>
      <w:r w:rsidRPr="00A45A3C">
        <w:rPr>
          <w:rFonts w:ascii="Times New Roman" w:hAnsi="Times New Roman"/>
          <w:sz w:val="20"/>
          <w:vertAlign w:val="superscript"/>
        </w:rPr>
        <w:t xml:space="preserve">2+ </w:t>
      </w:r>
      <w:r w:rsidRPr="00A45A3C">
        <w:rPr>
          <w:rFonts w:ascii="Times New Roman" w:hAnsi="Times New Roman"/>
          <w:sz w:val="20"/>
        </w:rPr>
        <w:t xml:space="preserve">onto </w:t>
      </w:r>
      <w:r w:rsidRPr="00A45A3C">
        <w:rPr>
          <w:rFonts w:ascii="Times New Roman" w:hAnsi="Times New Roman"/>
          <w:sz w:val="20"/>
          <w:lang w:val="en-MY"/>
        </w:rPr>
        <w:t xml:space="preserve">all media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1440"/>
        <w:gridCol w:w="1728"/>
        <w:gridCol w:w="1728"/>
      </w:tblGrid>
      <w:tr w:rsidR="007D1584" w:rsidRPr="00A45A3C" w14:paraId="3F35580A" w14:textId="77777777" w:rsidTr="00585FB5">
        <w:trPr>
          <w:trHeight w:val="239"/>
          <w:jc w:val="center"/>
        </w:trPr>
        <w:tc>
          <w:tcPr>
            <w:tcW w:w="1296" w:type="dxa"/>
            <w:tcBorders>
              <w:top w:val="single" w:sz="4" w:space="0" w:color="auto"/>
              <w:left w:val="nil"/>
              <w:bottom w:val="single" w:sz="4" w:space="0" w:color="auto"/>
              <w:right w:val="nil"/>
            </w:tcBorders>
          </w:tcPr>
          <w:p w14:paraId="16EAE330" w14:textId="77777777" w:rsidR="007D1584" w:rsidRPr="00A45A3C" w:rsidRDefault="007D1584" w:rsidP="00585FB5">
            <w:pPr>
              <w:spacing w:before="60" w:after="60"/>
              <w:rPr>
                <w:rFonts w:ascii="Times New Roman" w:hAnsi="Times New Roman"/>
                <w:b/>
                <w:bCs/>
                <w:sz w:val="20"/>
              </w:rPr>
            </w:pPr>
            <w:r w:rsidRPr="00A45A3C">
              <w:rPr>
                <w:rFonts w:ascii="Times New Roman" w:hAnsi="Times New Roman"/>
                <w:b/>
                <w:bCs/>
                <w:sz w:val="20"/>
              </w:rPr>
              <w:t>Isotherm</w:t>
            </w:r>
          </w:p>
        </w:tc>
        <w:tc>
          <w:tcPr>
            <w:tcW w:w="1440" w:type="dxa"/>
            <w:tcBorders>
              <w:top w:val="single" w:sz="4" w:space="0" w:color="auto"/>
              <w:left w:val="nil"/>
              <w:bottom w:val="single" w:sz="4" w:space="0" w:color="auto"/>
              <w:right w:val="nil"/>
            </w:tcBorders>
          </w:tcPr>
          <w:p w14:paraId="4C1A6DF8" w14:textId="77777777" w:rsidR="007D1584" w:rsidRPr="00A45A3C" w:rsidRDefault="007D1584" w:rsidP="00585FB5">
            <w:pPr>
              <w:spacing w:before="60" w:after="60"/>
              <w:rPr>
                <w:rFonts w:ascii="Times New Roman" w:hAnsi="Times New Roman"/>
                <w:b/>
                <w:bCs/>
                <w:sz w:val="20"/>
              </w:rPr>
            </w:pPr>
            <w:r w:rsidRPr="00A45A3C">
              <w:rPr>
                <w:rFonts w:ascii="Times New Roman" w:hAnsi="Times New Roman"/>
                <w:b/>
                <w:bCs/>
                <w:sz w:val="20"/>
              </w:rPr>
              <w:t>Parameter</w:t>
            </w:r>
          </w:p>
        </w:tc>
        <w:tc>
          <w:tcPr>
            <w:tcW w:w="1728" w:type="dxa"/>
            <w:tcBorders>
              <w:top w:val="single" w:sz="4" w:space="0" w:color="auto"/>
              <w:left w:val="nil"/>
              <w:bottom w:val="single" w:sz="4" w:space="0" w:color="auto"/>
              <w:right w:val="nil"/>
            </w:tcBorders>
          </w:tcPr>
          <w:p w14:paraId="2CF9B283" w14:textId="77777777" w:rsidR="007D1584" w:rsidRPr="00A45A3C" w:rsidRDefault="007D1584" w:rsidP="00585FB5">
            <w:pPr>
              <w:spacing w:before="60" w:after="60"/>
              <w:jc w:val="center"/>
              <w:rPr>
                <w:rFonts w:ascii="Times New Roman" w:hAnsi="Times New Roman"/>
                <w:b/>
                <w:bCs/>
                <w:sz w:val="20"/>
              </w:rPr>
            </w:pPr>
            <w:r w:rsidRPr="00A45A3C">
              <w:rPr>
                <w:rFonts w:ascii="Times New Roman" w:hAnsi="Times New Roman"/>
                <w:b/>
                <w:bCs/>
                <w:sz w:val="20"/>
              </w:rPr>
              <w:t>Magnesium (Mg)</w:t>
            </w:r>
          </w:p>
        </w:tc>
        <w:tc>
          <w:tcPr>
            <w:tcW w:w="1728" w:type="dxa"/>
            <w:tcBorders>
              <w:top w:val="single" w:sz="4" w:space="0" w:color="auto"/>
              <w:left w:val="nil"/>
              <w:bottom w:val="single" w:sz="4" w:space="0" w:color="auto"/>
              <w:right w:val="nil"/>
            </w:tcBorders>
          </w:tcPr>
          <w:p w14:paraId="02422941" w14:textId="77777777" w:rsidR="007D1584" w:rsidRPr="00A45A3C" w:rsidRDefault="007D1584" w:rsidP="00585FB5">
            <w:pPr>
              <w:spacing w:before="60" w:after="60"/>
              <w:jc w:val="center"/>
              <w:rPr>
                <w:rFonts w:ascii="Times New Roman" w:hAnsi="Times New Roman"/>
                <w:b/>
                <w:bCs/>
                <w:sz w:val="20"/>
              </w:rPr>
            </w:pPr>
            <w:r w:rsidRPr="00A45A3C">
              <w:rPr>
                <w:rFonts w:ascii="Times New Roman" w:hAnsi="Times New Roman"/>
                <w:b/>
                <w:bCs/>
                <w:sz w:val="20"/>
              </w:rPr>
              <w:t>Calcium (Ca)</w:t>
            </w:r>
          </w:p>
        </w:tc>
      </w:tr>
      <w:tr w:rsidR="007D1584" w:rsidRPr="00A45A3C" w14:paraId="68014D78" w14:textId="77777777" w:rsidTr="00585FB5">
        <w:trPr>
          <w:trHeight w:val="723"/>
          <w:jc w:val="center"/>
        </w:trPr>
        <w:tc>
          <w:tcPr>
            <w:tcW w:w="1296" w:type="dxa"/>
            <w:tcBorders>
              <w:top w:val="single" w:sz="4" w:space="0" w:color="auto"/>
              <w:left w:val="nil"/>
              <w:bottom w:val="nil"/>
              <w:right w:val="nil"/>
            </w:tcBorders>
          </w:tcPr>
          <w:p w14:paraId="7C7F3EAA" w14:textId="77777777" w:rsidR="007D1584" w:rsidRPr="00A45A3C" w:rsidRDefault="007D1584" w:rsidP="00585FB5">
            <w:pPr>
              <w:spacing w:before="60" w:after="0"/>
              <w:rPr>
                <w:rFonts w:ascii="Times New Roman" w:hAnsi="Times New Roman"/>
                <w:sz w:val="20"/>
              </w:rPr>
            </w:pPr>
            <w:r w:rsidRPr="00A45A3C">
              <w:rPr>
                <w:rFonts w:ascii="Times New Roman" w:hAnsi="Times New Roman"/>
                <w:sz w:val="20"/>
              </w:rPr>
              <w:t>BET</w:t>
            </w:r>
          </w:p>
        </w:tc>
        <w:tc>
          <w:tcPr>
            <w:tcW w:w="1440" w:type="dxa"/>
            <w:tcBorders>
              <w:top w:val="single" w:sz="4" w:space="0" w:color="auto"/>
              <w:left w:val="nil"/>
              <w:bottom w:val="nil"/>
              <w:right w:val="nil"/>
            </w:tcBorders>
          </w:tcPr>
          <w:p w14:paraId="3893F818" w14:textId="77777777" w:rsidR="007D1584" w:rsidRPr="00A45A3C" w:rsidRDefault="007D1584" w:rsidP="00585FB5">
            <w:pPr>
              <w:spacing w:before="60" w:after="0"/>
              <w:rPr>
                <w:rFonts w:ascii="Times New Roman" w:hAnsi="Times New Roman"/>
                <w:sz w:val="20"/>
                <w:vertAlign w:val="superscript"/>
              </w:rPr>
            </w:pPr>
            <w:r w:rsidRPr="00A45A3C">
              <w:rPr>
                <w:rFonts w:ascii="Times New Roman" w:hAnsi="Times New Roman"/>
                <w:sz w:val="20"/>
              </w:rPr>
              <w:t>R</w:t>
            </w:r>
            <w:r w:rsidRPr="00A45A3C">
              <w:rPr>
                <w:rFonts w:ascii="Times New Roman" w:hAnsi="Times New Roman"/>
                <w:sz w:val="20"/>
                <w:vertAlign w:val="superscript"/>
              </w:rPr>
              <w:t>2</w:t>
            </w:r>
          </w:p>
          <w:p w14:paraId="1FA17FC5" w14:textId="77777777" w:rsidR="007D1584" w:rsidRPr="00A45A3C" w:rsidRDefault="007D1584" w:rsidP="00585FB5">
            <w:pPr>
              <w:spacing w:before="60" w:after="0"/>
              <w:rPr>
                <w:rFonts w:ascii="Times New Roman" w:hAnsi="Times New Roman"/>
                <w:sz w:val="20"/>
                <w:vertAlign w:val="subscript"/>
              </w:rPr>
            </w:pPr>
            <w:r w:rsidRPr="00A45A3C">
              <w:rPr>
                <w:rFonts w:ascii="Times New Roman" w:hAnsi="Times New Roman"/>
                <w:sz w:val="20"/>
              </w:rPr>
              <w:t>K</w:t>
            </w:r>
            <w:r w:rsidRPr="00A45A3C">
              <w:rPr>
                <w:rFonts w:ascii="Times New Roman" w:hAnsi="Times New Roman"/>
                <w:sz w:val="20"/>
                <w:vertAlign w:val="subscript"/>
              </w:rPr>
              <w:t>B</w:t>
            </w:r>
          </w:p>
          <w:p w14:paraId="11AF743F" w14:textId="77777777" w:rsidR="007D1584" w:rsidRPr="00A45A3C" w:rsidRDefault="007D1584" w:rsidP="00585FB5">
            <w:pPr>
              <w:spacing w:before="60" w:after="0"/>
              <w:rPr>
                <w:rFonts w:ascii="Times New Roman" w:hAnsi="Times New Roman"/>
                <w:sz w:val="20"/>
              </w:rPr>
            </w:pPr>
            <w:r w:rsidRPr="00A45A3C">
              <w:rPr>
                <w:rFonts w:ascii="Times New Roman" w:hAnsi="Times New Roman"/>
                <w:sz w:val="20"/>
              </w:rPr>
              <w:t>Q</w:t>
            </w:r>
            <w:r w:rsidRPr="00A45A3C">
              <w:rPr>
                <w:rFonts w:ascii="Times New Roman" w:hAnsi="Times New Roman"/>
                <w:sz w:val="20"/>
                <w:vertAlign w:val="subscript"/>
              </w:rPr>
              <w:t>m</w:t>
            </w:r>
            <w:r w:rsidRPr="00A45A3C">
              <w:rPr>
                <w:rFonts w:ascii="Times New Roman" w:hAnsi="Times New Roman"/>
                <w:sz w:val="20"/>
              </w:rPr>
              <w:t>(mg/g)</w:t>
            </w:r>
          </w:p>
        </w:tc>
        <w:tc>
          <w:tcPr>
            <w:tcW w:w="1728" w:type="dxa"/>
            <w:tcBorders>
              <w:top w:val="single" w:sz="4" w:space="0" w:color="auto"/>
              <w:left w:val="nil"/>
              <w:bottom w:val="nil"/>
              <w:right w:val="nil"/>
            </w:tcBorders>
          </w:tcPr>
          <w:p w14:paraId="130B59E6" w14:textId="77777777" w:rsidR="007D1584" w:rsidRPr="00A45A3C" w:rsidRDefault="007D1584" w:rsidP="00585FB5">
            <w:pPr>
              <w:spacing w:before="60" w:after="0"/>
              <w:jc w:val="center"/>
              <w:rPr>
                <w:rFonts w:ascii="Times New Roman" w:hAnsi="Times New Roman"/>
                <w:sz w:val="20"/>
              </w:rPr>
            </w:pPr>
            <w:r w:rsidRPr="00A45A3C">
              <w:rPr>
                <w:rFonts w:ascii="Times New Roman" w:hAnsi="Times New Roman"/>
                <w:sz w:val="20"/>
              </w:rPr>
              <w:t>0.9662</w:t>
            </w:r>
          </w:p>
          <w:p w14:paraId="35848B32" w14:textId="77777777" w:rsidR="007D1584" w:rsidRPr="00A45A3C" w:rsidRDefault="007D1584" w:rsidP="00585FB5">
            <w:pPr>
              <w:spacing w:before="60" w:after="0"/>
              <w:jc w:val="center"/>
              <w:rPr>
                <w:rFonts w:ascii="Times New Roman" w:hAnsi="Times New Roman"/>
                <w:sz w:val="20"/>
              </w:rPr>
            </w:pPr>
            <w:r w:rsidRPr="00A45A3C">
              <w:rPr>
                <w:rFonts w:ascii="Times New Roman" w:hAnsi="Times New Roman"/>
                <w:sz w:val="20"/>
              </w:rPr>
              <w:t>31.2</w:t>
            </w:r>
          </w:p>
          <w:p w14:paraId="38DCD14F" w14:textId="77777777" w:rsidR="007D1584" w:rsidRPr="00A45A3C" w:rsidRDefault="007D1584" w:rsidP="00585FB5">
            <w:pPr>
              <w:spacing w:before="60" w:after="0"/>
              <w:jc w:val="center"/>
              <w:rPr>
                <w:rFonts w:ascii="Times New Roman" w:hAnsi="Times New Roman"/>
                <w:sz w:val="20"/>
              </w:rPr>
            </w:pPr>
            <w:r w:rsidRPr="00A45A3C">
              <w:rPr>
                <w:rFonts w:ascii="Times New Roman" w:hAnsi="Times New Roman"/>
                <w:sz w:val="20"/>
              </w:rPr>
              <w:t>9.40</w:t>
            </w:r>
          </w:p>
        </w:tc>
        <w:tc>
          <w:tcPr>
            <w:tcW w:w="1728" w:type="dxa"/>
            <w:tcBorders>
              <w:top w:val="single" w:sz="4" w:space="0" w:color="auto"/>
              <w:left w:val="nil"/>
              <w:bottom w:val="nil"/>
              <w:right w:val="nil"/>
            </w:tcBorders>
          </w:tcPr>
          <w:p w14:paraId="0A569CDE" w14:textId="77777777" w:rsidR="007D1584" w:rsidRPr="00A45A3C" w:rsidRDefault="007D1584" w:rsidP="00585FB5">
            <w:pPr>
              <w:spacing w:before="60" w:after="0"/>
              <w:jc w:val="center"/>
              <w:rPr>
                <w:rFonts w:ascii="Times New Roman" w:hAnsi="Times New Roman"/>
                <w:sz w:val="20"/>
              </w:rPr>
            </w:pPr>
            <w:r w:rsidRPr="00A45A3C">
              <w:rPr>
                <w:rFonts w:ascii="Times New Roman" w:hAnsi="Times New Roman"/>
                <w:sz w:val="20"/>
              </w:rPr>
              <w:t>0.9888</w:t>
            </w:r>
          </w:p>
          <w:p w14:paraId="37CCA9F8" w14:textId="77777777" w:rsidR="007D1584" w:rsidRPr="00A45A3C" w:rsidRDefault="007D1584" w:rsidP="00585FB5">
            <w:pPr>
              <w:spacing w:before="60" w:after="0"/>
              <w:jc w:val="center"/>
              <w:rPr>
                <w:rFonts w:ascii="Times New Roman" w:hAnsi="Times New Roman"/>
                <w:sz w:val="20"/>
              </w:rPr>
            </w:pPr>
            <w:r w:rsidRPr="00A45A3C">
              <w:rPr>
                <w:rFonts w:ascii="Times New Roman" w:hAnsi="Times New Roman"/>
                <w:sz w:val="20"/>
              </w:rPr>
              <w:t>7.106</w:t>
            </w:r>
          </w:p>
          <w:p w14:paraId="41A16736" w14:textId="77777777" w:rsidR="007D1584" w:rsidRPr="00A45A3C" w:rsidRDefault="007D1584" w:rsidP="00585FB5">
            <w:pPr>
              <w:spacing w:before="60" w:after="0"/>
              <w:jc w:val="center"/>
              <w:rPr>
                <w:rFonts w:ascii="Times New Roman" w:hAnsi="Times New Roman"/>
                <w:sz w:val="20"/>
              </w:rPr>
            </w:pPr>
            <w:r w:rsidRPr="00A45A3C">
              <w:rPr>
                <w:rFonts w:ascii="Times New Roman" w:hAnsi="Times New Roman"/>
                <w:sz w:val="20"/>
              </w:rPr>
              <w:t>0.28</w:t>
            </w:r>
          </w:p>
        </w:tc>
      </w:tr>
      <w:tr w:rsidR="007D1584" w:rsidRPr="00A45A3C" w14:paraId="660307CE" w14:textId="77777777" w:rsidTr="00585FB5">
        <w:trPr>
          <w:trHeight w:val="723"/>
          <w:jc w:val="center"/>
        </w:trPr>
        <w:tc>
          <w:tcPr>
            <w:tcW w:w="1296" w:type="dxa"/>
            <w:tcBorders>
              <w:top w:val="nil"/>
              <w:left w:val="nil"/>
              <w:bottom w:val="nil"/>
              <w:right w:val="nil"/>
            </w:tcBorders>
          </w:tcPr>
          <w:p w14:paraId="1505E00B" w14:textId="77777777" w:rsidR="007D1584" w:rsidRPr="00A45A3C" w:rsidRDefault="007D1584" w:rsidP="00585FB5">
            <w:pPr>
              <w:spacing w:before="120" w:after="60"/>
              <w:rPr>
                <w:rFonts w:ascii="Times New Roman" w:hAnsi="Times New Roman"/>
                <w:sz w:val="20"/>
              </w:rPr>
            </w:pPr>
            <w:r w:rsidRPr="00A45A3C">
              <w:rPr>
                <w:rFonts w:ascii="Times New Roman" w:hAnsi="Times New Roman"/>
                <w:sz w:val="20"/>
              </w:rPr>
              <w:t>Freundlich</w:t>
            </w:r>
          </w:p>
        </w:tc>
        <w:tc>
          <w:tcPr>
            <w:tcW w:w="1440" w:type="dxa"/>
            <w:tcBorders>
              <w:top w:val="nil"/>
              <w:left w:val="nil"/>
              <w:bottom w:val="nil"/>
              <w:right w:val="nil"/>
            </w:tcBorders>
          </w:tcPr>
          <w:p w14:paraId="1D70CB9B" w14:textId="77777777" w:rsidR="007D1584" w:rsidRPr="00A45A3C" w:rsidRDefault="007D1584" w:rsidP="00585FB5">
            <w:pPr>
              <w:spacing w:before="120" w:after="0"/>
              <w:rPr>
                <w:rFonts w:ascii="Times New Roman" w:hAnsi="Times New Roman"/>
                <w:sz w:val="20"/>
                <w:vertAlign w:val="superscript"/>
              </w:rPr>
            </w:pPr>
            <w:r w:rsidRPr="00A45A3C">
              <w:rPr>
                <w:rFonts w:ascii="Times New Roman" w:hAnsi="Times New Roman"/>
                <w:sz w:val="20"/>
              </w:rPr>
              <w:t>R</w:t>
            </w:r>
            <w:r w:rsidRPr="00A45A3C">
              <w:rPr>
                <w:rFonts w:ascii="Times New Roman" w:hAnsi="Times New Roman"/>
                <w:sz w:val="20"/>
                <w:vertAlign w:val="superscript"/>
              </w:rPr>
              <w:t>2</w:t>
            </w:r>
          </w:p>
          <w:p w14:paraId="0B3FC956" w14:textId="77777777" w:rsidR="007D1584" w:rsidRPr="00A45A3C" w:rsidRDefault="007D1584" w:rsidP="00585FB5">
            <w:pPr>
              <w:spacing w:before="60" w:after="0"/>
              <w:rPr>
                <w:rFonts w:ascii="Times New Roman" w:hAnsi="Times New Roman"/>
                <w:sz w:val="20"/>
                <w:vertAlign w:val="subscript"/>
              </w:rPr>
            </w:pPr>
            <w:r w:rsidRPr="00A45A3C">
              <w:rPr>
                <w:rFonts w:ascii="Times New Roman" w:hAnsi="Times New Roman"/>
                <w:sz w:val="20"/>
              </w:rPr>
              <w:t>K</w:t>
            </w:r>
            <w:r w:rsidRPr="00A45A3C">
              <w:rPr>
                <w:rFonts w:ascii="Times New Roman" w:hAnsi="Times New Roman"/>
                <w:sz w:val="20"/>
                <w:vertAlign w:val="subscript"/>
              </w:rPr>
              <w:t>F</w:t>
            </w:r>
          </w:p>
          <w:p w14:paraId="291B9B6C" w14:textId="77777777" w:rsidR="007D1584" w:rsidRPr="00A45A3C" w:rsidRDefault="007D1584" w:rsidP="00585FB5">
            <w:pPr>
              <w:spacing w:before="60" w:after="0"/>
              <w:rPr>
                <w:rFonts w:ascii="Times New Roman" w:hAnsi="Times New Roman"/>
                <w:sz w:val="20"/>
              </w:rPr>
            </w:pPr>
            <w:r w:rsidRPr="00A45A3C">
              <w:rPr>
                <w:rFonts w:ascii="Times New Roman" w:hAnsi="Times New Roman"/>
                <w:sz w:val="20"/>
              </w:rPr>
              <w:t>N</w:t>
            </w:r>
          </w:p>
        </w:tc>
        <w:tc>
          <w:tcPr>
            <w:tcW w:w="1728" w:type="dxa"/>
            <w:tcBorders>
              <w:top w:val="nil"/>
              <w:left w:val="nil"/>
              <w:bottom w:val="nil"/>
              <w:right w:val="nil"/>
            </w:tcBorders>
          </w:tcPr>
          <w:p w14:paraId="23263409" w14:textId="77777777" w:rsidR="007D1584" w:rsidRPr="00A45A3C" w:rsidRDefault="007D1584" w:rsidP="00585FB5">
            <w:pPr>
              <w:spacing w:before="120" w:after="0"/>
              <w:jc w:val="center"/>
              <w:rPr>
                <w:rFonts w:ascii="Times New Roman" w:hAnsi="Times New Roman"/>
                <w:sz w:val="20"/>
              </w:rPr>
            </w:pPr>
            <w:r w:rsidRPr="00A45A3C">
              <w:rPr>
                <w:rFonts w:ascii="Times New Roman" w:hAnsi="Times New Roman"/>
                <w:sz w:val="20"/>
              </w:rPr>
              <w:t>0.4734</w:t>
            </w:r>
          </w:p>
          <w:p w14:paraId="0BA700C9" w14:textId="77777777" w:rsidR="007D1584" w:rsidRPr="00A45A3C" w:rsidRDefault="007D1584" w:rsidP="00585FB5">
            <w:pPr>
              <w:spacing w:before="60" w:after="0"/>
              <w:jc w:val="center"/>
              <w:rPr>
                <w:rFonts w:ascii="Times New Roman" w:hAnsi="Times New Roman"/>
                <w:sz w:val="20"/>
              </w:rPr>
            </w:pPr>
            <w:r w:rsidRPr="00A45A3C">
              <w:rPr>
                <w:rFonts w:ascii="Times New Roman" w:hAnsi="Times New Roman"/>
                <w:sz w:val="20"/>
              </w:rPr>
              <w:t>0.176</w:t>
            </w:r>
          </w:p>
          <w:p w14:paraId="20D5C563" w14:textId="77777777" w:rsidR="007D1584" w:rsidRPr="00A45A3C" w:rsidRDefault="007D1584" w:rsidP="00585FB5">
            <w:pPr>
              <w:spacing w:before="60" w:after="0"/>
              <w:jc w:val="center"/>
              <w:rPr>
                <w:rFonts w:ascii="Times New Roman" w:hAnsi="Times New Roman"/>
                <w:sz w:val="20"/>
              </w:rPr>
            </w:pPr>
            <w:r w:rsidRPr="00A45A3C">
              <w:rPr>
                <w:rFonts w:ascii="Times New Roman" w:hAnsi="Times New Roman"/>
                <w:sz w:val="20"/>
              </w:rPr>
              <w:t>0.317</w:t>
            </w:r>
          </w:p>
        </w:tc>
        <w:tc>
          <w:tcPr>
            <w:tcW w:w="1728" w:type="dxa"/>
            <w:tcBorders>
              <w:top w:val="nil"/>
              <w:left w:val="nil"/>
              <w:bottom w:val="nil"/>
              <w:right w:val="nil"/>
            </w:tcBorders>
          </w:tcPr>
          <w:p w14:paraId="44021A71" w14:textId="77777777" w:rsidR="007D1584" w:rsidRPr="00A45A3C" w:rsidRDefault="007D1584" w:rsidP="00585FB5">
            <w:pPr>
              <w:spacing w:before="120" w:after="0"/>
              <w:jc w:val="center"/>
              <w:rPr>
                <w:rFonts w:ascii="Times New Roman" w:hAnsi="Times New Roman"/>
                <w:sz w:val="20"/>
              </w:rPr>
            </w:pPr>
            <w:r w:rsidRPr="00A45A3C">
              <w:rPr>
                <w:rFonts w:ascii="Times New Roman" w:hAnsi="Times New Roman"/>
                <w:sz w:val="20"/>
              </w:rPr>
              <w:t>0.9831</w:t>
            </w:r>
          </w:p>
          <w:p w14:paraId="1FBD32BA" w14:textId="77777777" w:rsidR="007D1584" w:rsidRPr="00A45A3C" w:rsidRDefault="007D1584" w:rsidP="00585FB5">
            <w:pPr>
              <w:spacing w:before="60" w:after="0"/>
              <w:jc w:val="center"/>
              <w:rPr>
                <w:rFonts w:ascii="Times New Roman" w:hAnsi="Times New Roman"/>
                <w:sz w:val="20"/>
              </w:rPr>
            </w:pPr>
            <w:r w:rsidRPr="00A45A3C">
              <w:rPr>
                <w:rFonts w:ascii="Times New Roman" w:hAnsi="Times New Roman"/>
                <w:sz w:val="20"/>
              </w:rPr>
              <w:t>1.13</w:t>
            </w:r>
          </w:p>
          <w:p w14:paraId="384FBC99" w14:textId="77777777" w:rsidR="007D1584" w:rsidRPr="00A45A3C" w:rsidRDefault="007D1584" w:rsidP="00585FB5">
            <w:pPr>
              <w:spacing w:before="60" w:after="0"/>
              <w:jc w:val="center"/>
              <w:rPr>
                <w:rFonts w:ascii="Times New Roman" w:hAnsi="Times New Roman"/>
                <w:sz w:val="20"/>
              </w:rPr>
            </w:pPr>
            <w:r w:rsidRPr="00A45A3C">
              <w:rPr>
                <w:rFonts w:ascii="Times New Roman" w:hAnsi="Times New Roman"/>
                <w:sz w:val="20"/>
              </w:rPr>
              <w:t>-270.27</w:t>
            </w:r>
          </w:p>
        </w:tc>
      </w:tr>
      <w:tr w:rsidR="007D1584" w:rsidRPr="00A45A3C" w14:paraId="1617E9C9" w14:textId="77777777" w:rsidTr="00585FB5">
        <w:trPr>
          <w:trHeight w:val="737"/>
          <w:jc w:val="center"/>
        </w:trPr>
        <w:tc>
          <w:tcPr>
            <w:tcW w:w="1296" w:type="dxa"/>
            <w:tcBorders>
              <w:top w:val="nil"/>
              <w:left w:val="nil"/>
              <w:right w:val="nil"/>
            </w:tcBorders>
          </w:tcPr>
          <w:p w14:paraId="1D4F5BF4" w14:textId="77777777" w:rsidR="007D1584" w:rsidRPr="00A45A3C" w:rsidRDefault="007D1584" w:rsidP="00585FB5">
            <w:pPr>
              <w:spacing w:before="120" w:after="0"/>
              <w:rPr>
                <w:rFonts w:ascii="Times New Roman" w:hAnsi="Times New Roman"/>
                <w:sz w:val="20"/>
              </w:rPr>
            </w:pPr>
            <w:r w:rsidRPr="00A45A3C">
              <w:rPr>
                <w:rFonts w:ascii="Times New Roman" w:hAnsi="Times New Roman"/>
                <w:sz w:val="20"/>
              </w:rPr>
              <w:t>Langmuir</w:t>
            </w:r>
          </w:p>
        </w:tc>
        <w:tc>
          <w:tcPr>
            <w:tcW w:w="1440" w:type="dxa"/>
            <w:tcBorders>
              <w:top w:val="nil"/>
              <w:left w:val="nil"/>
              <w:right w:val="nil"/>
            </w:tcBorders>
          </w:tcPr>
          <w:p w14:paraId="08876B9F" w14:textId="77777777" w:rsidR="007D1584" w:rsidRPr="00A45A3C" w:rsidRDefault="007D1584" w:rsidP="00585FB5">
            <w:pPr>
              <w:spacing w:before="120" w:after="0"/>
              <w:rPr>
                <w:rFonts w:ascii="Times New Roman" w:hAnsi="Times New Roman"/>
                <w:sz w:val="20"/>
                <w:vertAlign w:val="superscript"/>
              </w:rPr>
            </w:pPr>
            <w:r w:rsidRPr="00A45A3C">
              <w:rPr>
                <w:rFonts w:ascii="Times New Roman" w:hAnsi="Times New Roman"/>
                <w:sz w:val="20"/>
              </w:rPr>
              <w:t>R</w:t>
            </w:r>
            <w:r w:rsidRPr="00A45A3C">
              <w:rPr>
                <w:rFonts w:ascii="Times New Roman" w:hAnsi="Times New Roman"/>
                <w:sz w:val="20"/>
                <w:vertAlign w:val="superscript"/>
              </w:rPr>
              <w:t>2</w:t>
            </w:r>
          </w:p>
          <w:p w14:paraId="4E386D48" w14:textId="77777777" w:rsidR="007D1584" w:rsidRPr="00A45A3C" w:rsidRDefault="007D1584" w:rsidP="00585FB5">
            <w:pPr>
              <w:spacing w:before="60" w:after="0"/>
              <w:rPr>
                <w:rFonts w:ascii="Times New Roman" w:hAnsi="Times New Roman"/>
                <w:sz w:val="20"/>
                <w:vertAlign w:val="subscript"/>
              </w:rPr>
            </w:pPr>
            <w:r w:rsidRPr="00A45A3C">
              <w:rPr>
                <w:rFonts w:ascii="Times New Roman" w:hAnsi="Times New Roman"/>
                <w:sz w:val="20"/>
              </w:rPr>
              <w:t>b</w:t>
            </w:r>
          </w:p>
          <w:p w14:paraId="65C537AC" w14:textId="77777777" w:rsidR="007D1584" w:rsidRPr="00A45A3C" w:rsidRDefault="007D1584" w:rsidP="00585FB5">
            <w:pPr>
              <w:spacing w:before="60" w:after="0"/>
              <w:rPr>
                <w:rFonts w:ascii="Times New Roman" w:hAnsi="Times New Roman"/>
                <w:sz w:val="20"/>
              </w:rPr>
            </w:pPr>
            <w:r w:rsidRPr="00A45A3C">
              <w:rPr>
                <w:rFonts w:ascii="Times New Roman" w:hAnsi="Times New Roman"/>
                <w:sz w:val="20"/>
              </w:rPr>
              <w:t>q</w:t>
            </w:r>
            <w:r w:rsidRPr="00A45A3C">
              <w:rPr>
                <w:rFonts w:ascii="Times New Roman" w:hAnsi="Times New Roman"/>
                <w:sz w:val="20"/>
                <w:vertAlign w:val="subscript"/>
              </w:rPr>
              <w:t xml:space="preserve">max </w:t>
            </w:r>
            <w:r w:rsidRPr="00A45A3C">
              <w:rPr>
                <w:rFonts w:ascii="Times New Roman" w:hAnsi="Times New Roman"/>
                <w:sz w:val="20"/>
              </w:rPr>
              <w:t>(mg/g)</w:t>
            </w:r>
          </w:p>
        </w:tc>
        <w:tc>
          <w:tcPr>
            <w:tcW w:w="1728" w:type="dxa"/>
            <w:tcBorders>
              <w:top w:val="nil"/>
              <w:left w:val="nil"/>
              <w:right w:val="nil"/>
            </w:tcBorders>
          </w:tcPr>
          <w:p w14:paraId="59F5BD7D" w14:textId="77777777" w:rsidR="007D1584" w:rsidRPr="00A45A3C" w:rsidRDefault="007D1584" w:rsidP="00585FB5">
            <w:pPr>
              <w:spacing w:before="120" w:after="0"/>
              <w:jc w:val="center"/>
              <w:rPr>
                <w:rFonts w:ascii="Times New Roman" w:hAnsi="Times New Roman"/>
                <w:sz w:val="20"/>
              </w:rPr>
            </w:pPr>
            <w:r w:rsidRPr="00A45A3C">
              <w:rPr>
                <w:rFonts w:ascii="Times New Roman" w:hAnsi="Times New Roman"/>
                <w:sz w:val="20"/>
              </w:rPr>
              <w:t>0.9888</w:t>
            </w:r>
          </w:p>
          <w:p w14:paraId="437355DA" w14:textId="77777777" w:rsidR="007D1584" w:rsidRPr="00A45A3C" w:rsidRDefault="007D1584" w:rsidP="00585FB5">
            <w:pPr>
              <w:spacing w:before="60" w:after="0"/>
              <w:jc w:val="center"/>
              <w:rPr>
                <w:rFonts w:ascii="Times New Roman" w:hAnsi="Times New Roman"/>
                <w:sz w:val="20"/>
              </w:rPr>
            </w:pPr>
            <w:r w:rsidRPr="00A45A3C">
              <w:rPr>
                <w:rFonts w:ascii="Times New Roman" w:hAnsi="Times New Roman"/>
                <w:sz w:val="20"/>
              </w:rPr>
              <w:t>28.91</w:t>
            </w:r>
          </w:p>
          <w:p w14:paraId="3AB1662F" w14:textId="77777777" w:rsidR="007D1584" w:rsidRPr="00A45A3C" w:rsidRDefault="007D1584" w:rsidP="00585FB5">
            <w:pPr>
              <w:spacing w:before="60" w:after="0"/>
              <w:jc w:val="center"/>
              <w:rPr>
                <w:rFonts w:ascii="Times New Roman" w:hAnsi="Times New Roman"/>
                <w:sz w:val="20"/>
              </w:rPr>
            </w:pPr>
            <w:r w:rsidRPr="00A45A3C">
              <w:rPr>
                <w:rFonts w:ascii="Times New Roman" w:hAnsi="Times New Roman"/>
                <w:sz w:val="20"/>
              </w:rPr>
              <w:t>5.49</w:t>
            </w:r>
          </w:p>
        </w:tc>
        <w:tc>
          <w:tcPr>
            <w:tcW w:w="1728" w:type="dxa"/>
            <w:tcBorders>
              <w:top w:val="nil"/>
              <w:left w:val="nil"/>
              <w:right w:val="nil"/>
            </w:tcBorders>
          </w:tcPr>
          <w:p w14:paraId="42A9F8AF" w14:textId="77777777" w:rsidR="007D1584" w:rsidRPr="00A45A3C" w:rsidRDefault="007D1584" w:rsidP="00585FB5">
            <w:pPr>
              <w:spacing w:before="120" w:after="0"/>
              <w:jc w:val="center"/>
              <w:rPr>
                <w:rFonts w:ascii="Times New Roman" w:hAnsi="Times New Roman"/>
                <w:sz w:val="20"/>
              </w:rPr>
            </w:pPr>
            <w:r w:rsidRPr="00A45A3C">
              <w:rPr>
                <w:rFonts w:ascii="Times New Roman" w:hAnsi="Times New Roman"/>
                <w:sz w:val="20"/>
              </w:rPr>
              <w:t>0.9999</w:t>
            </w:r>
          </w:p>
          <w:p w14:paraId="0DB622BA" w14:textId="77777777" w:rsidR="007D1584" w:rsidRPr="00A45A3C" w:rsidRDefault="007D1584" w:rsidP="00585FB5">
            <w:pPr>
              <w:spacing w:before="60" w:after="0"/>
              <w:jc w:val="center"/>
              <w:rPr>
                <w:rFonts w:ascii="Times New Roman" w:hAnsi="Times New Roman"/>
                <w:sz w:val="20"/>
              </w:rPr>
            </w:pPr>
            <w:r w:rsidRPr="00A45A3C">
              <w:rPr>
                <w:rFonts w:ascii="Times New Roman" w:hAnsi="Times New Roman"/>
                <w:sz w:val="20"/>
              </w:rPr>
              <w:t>0.00122</w:t>
            </w:r>
          </w:p>
          <w:p w14:paraId="1F5EE22F" w14:textId="77777777" w:rsidR="007D1584" w:rsidRPr="00A45A3C" w:rsidRDefault="007D1584" w:rsidP="00585FB5">
            <w:pPr>
              <w:spacing w:before="60" w:after="60"/>
              <w:jc w:val="center"/>
              <w:rPr>
                <w:rFonts w:ascii="Times New Roman" w:hAnsi="Times New Roman"/>
                <w:sz w:val="20"/>
              </w:rPr>
            </w:pPr>
            <w:r w:rsidRPr="00A45A3C">
              <w:rPr>
                <w:rFonts w:ascii="Times New Roman" w:hAnsi="Times New Roman"/>
                <w:sz w:val="20"/>
              </w:rPr>
              <w:t>1.02</w:t>
            </w:r>
          </w:p>
        </w:tc>
      </w:tr>
    </w:tbl>
    <w:p w14:paraId="3E1353A0" w14:textId="2EE3CF6F" w:rsidR="00FD3BE0" w:rsidRDefault="00FD3BE0" w:rsidP="00F949B7">
      <w:pPr>
        <w:rPr>
          <w:rFonts w:ascii="Times New Roman" w:eastAsia="SimSun" w:hAnsi="Times New Roman"/>
          <w:sz w:val="20"/>
          <w:szCs w:val="20"/>
          <w:lang w:val="en-MY" w:eastAsia="zh-CN" w:bidi="ar-SA"/>
        </w:rPr>
      </w:pPr>
    </w:p>
    <w:p w14:paraId="15E26463" w14:textId="77777777" w:rsidR="007D1584" w:rsidRPr="00A45A3C" w:rsidRDefault="007D1584" w:rsidP="007D1584">
      <w:pPr>
        <w:pStyle w:val="SAP-TableHeadingSingleline"/>
        <w:spacing w:before="0" w:after="120" w:line="276" w:lineRule="auto"/>
        <w:rPr>
          <w:rFonts w:cs="Times New Roman"/>
          <w:bCs w:val="0"/>
          <w:sz w:val="20"/>
          <w:lang w:val="en-MY"/>
        </w:rPr>
      </w:pPr>
      <w:r w:rsidRPr="00A45A3C">
        <w:rPr>
          <w:rFonts w:cs="Times New Roman"/>
          <w:bCs w:val="0"/>
          <w:sz w:val="20"/>
        </w:rPr>
        <w:t xml:space="preserve">Table 6. </w:t>
      </w:r>
      <w:r>
        <w:rPr>
          <w:rFonts w:cs="Times New Roman"/>
          <w:bCs w:val="0"/>
          <w:sz w:val="20"/>
        </w:rPr>
        <w:t xml:space="preserve"> </w:t>
      </w:r>
      <w:r w:rsidRPr="00A45A3C">
        <w:rPr>
          <w:rFonts w:cs="Times New Roman"/>
          <w:bCs w:val="0"/>
          <w:sz w:val="20"/>
        </w:rPr>
        <w:t>R</w:t>
      </w:r>
      <w:r w:rsidRPr="00A45A3C">
        <w:rPr>
          <w:rFonts w:cs="Times New Roman"/>
          <w:bCs w:val="0"/>
          <w:sz w:val="20"/>
          <w:vertAlign w:val="subscript"/>
        </w:rPr>
        <w:t>L</w:t>
      </w:r>
      <w:r w:rsidRPr="00A45A3C">
        <w:rPr>
          <w:rFonts w:cs="Times New Roman"/>
          <w:bCs w:val="0"/>
          <w:sz w:val="20"/>
        </w:rPr>
        <w:t xml:space="preserve"> value </w:t>
      </w:r>
      <w:r w:rsidRPr="00A45A3C">
        <w:rPr>
          <w:rFonts w:cs="Times New Roman"/>
          <w:bCs w:val="0"/>
          <w:sz w:val="20"/>
          <w:lang w:val="en-MY"/>
        </w:rPr>
        <w:t>all media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9"/>
        <w:gridCol w:w="1259"/>
        <w:gridCol w:w="1259"/>
      </w:tblGrid>
      <w:tr w:rsidR="007D1584" w:rsidRPr="00A45A3C" w14:paraId="7757576C" w14:textId="77777777" w:rsidTr="00585FB5">
        <w:trPr>
          <w:jc w:val="center"/>
        </w:trPr>
        <w:tc>
          <w:tcPr>
            <w:tcW w:w="1259" w:type="dxa"/>
            <w:tcBorders>
              <w:top w:val="single" w:sz="4" w:space="0" w:color="auto"/>
              <w:left w:val="nil"/>
              <w:bottom w:val="single" w:sz="4" w:space="0" w:color="auto"/>
              <w:right w:val="nil"/>
            </w:tcBorders>
          </w:tcPr>
          <w:p w14:paraId="2931F0B4" w14:textId="77777777" w:rsidR="007D1584" w:rsidRPr="00A45A3C" w:rsidRDefault="007D1584" w:rsidP="00585FB5">
            <w:pPr>
              <w:spacing w:before="60" w:after="60"/>
              <w:jc w:val="center"/>
              <w:rPr>
                <w:rFonts w:ascii="Times New Roman" w:eastAsia="SimSun" w:hAnsi="Times New Roman"/>
                <w:b/>
                <w:bCs/>
                <w:sz w:val="20"/>
              </w:rPr>
            </w:pPr>
            <w:r w:rsidRPr="00A45A3C">
              <w:rPr>
                <w:rFonts w:ascii="Times New Roman" w:eastAsia="SimSun" w:hAnsi="Times New Roman"/>
                <w:b/>
                <w:bCs/>
                <w:sz w:val="20"/>
              </w:rPr>
              <w:t>Metal</w:t>
            </w:r>
          </w:p>
        </w:tc>
        <w:tc>
          <w:tcPr>
            <w:tcW w:w="1259" w:type="dxa"/>
            <w:tcBorders>
              <w:top w:val="single" w:sz="4" w:space="0" w:color="auto"/>
              <w:left w:val="nil"/>
              <w:bottom w:val="single" w:sz="4" w:space="0" w:color="auto"/>
              <w:right w:val="nil"/>
            </w:tcBorders>
          </w:tcPr>
          <w:p w14:paraId="7BEBDF7C" w14:textId="77777777" w:rsidR="007D1584" w:rsidRPr="00A45A3C" w:rsidRDefault="007D1584" w:rsidP="00585FB5">
            <w:pPr>
              <w:spacing w:before="60" w:after="60"/>
              <w:jc w:val="center"/>
              <w:rPr>
                <w:rFonts w:ascii="Times New Roman" w:eastAsia="SimSun" w:hAnsi="Times New Roman"/>
                <w:b/>
                <w:bCs/>
                <w:sz w:val="20"/>
                <w:vertAlign w:val="subscript"/>
              </w:rPr>
            </w:pPr>
            <w:r w:rsidRPr="00A45A3C">
              <w:rPr>
                <w:rFonts w:ascii="Times New Roman" w:eastAsia="SimSun" w:hAnsi="Times New Roman"/>
                <w:b/>
                <w:bCs/>
                <w:sz w:val="20"/>
              </w:rPr>
              <w:t>R</w:t>
            </w:r>
            <w:r w:rsidRPr="00A45A3C">
              <w:rPr>
                <w:rFonts w:ascii="Times New Roman" w:eastAsia="SimSun" w:hAnsi="Times New Roman"/>
                <w:b/>
                <w:bCs/>
                <w:sz w:val="20"/>
                <w:vertAlign w:val="subscript"/>
              </w:rPr>
              <w:t>L</w:t>
            </w:r>
          </w:p>
        </w:tc>
        <w:tc>
          <w:tcPr>
            <w:tcW w:w="1259" w:type="dxa"/>
            <w:tcBorders>
              <w:top w:val="single" w:sz="4" w:space="0" w:color="auto"/>
              <w:left w:val="nil"/>
              <w:bottom w:val="single" w:sz="4" w:space="0" w:color="auto"/>
              <w:right w:val="nil"/>
            </w:tcBorders>
          </w:tcPr>
          <w:p w14:paraId="22E99DCC" w14:textId="77777777" w:rsidR="007D1584" w:rsidRPr="00A45A3C" w:rsidRDefault="007D1584" w:rsidP="00585FB5">
            <w:pPr>
              <w:spacing w:before="60" w:after="60"/>
              <w:jc w:val="center"/>
              <w:rPr>
                <w:rFonts w:ascii="Times New Roman" w:eastAsia="SimSun" w:hAnsi="Times New Roman"/>
                <w:b/>
                <w:bCs/>
                <w:sz w:val="20"/>
              </w:rPr>
            </w:pPr>
            <w:r w:rsidRPr="00A45A3C">
              <w:rPr>
                <w:rFonts w:ascii="Times New Roman" w:eastAsia="SimSun" w:hAnsi="Times New Roman"/>
                <w:b/>
                <w:bCs/>
                <w:sz w:val="20"/>
              </w:rPr>
              <w:t>Condition</w:t>
            </w:r>
          </w:p>
        </w:tc>
      </w:tr>
      <w:tr w:rsidR="007D1584" w:rsidRPr="00A45A3C" w14:paraId="6B1FF692" w14:textId="77777777" w:rsidTr="00585FB5">
        <w:trPr>
          <w:jc w:val="center"/>
        </w:trPr>
        <w:tc>
          <w:tcPr>
            <w:tcW w:w="1259" w:type="dxa"/>
            <w:tcBorders>
              <w:top w:val="single" w:sz="4" w:space="0" w:color="auto"/>
              <w:left w:val="nil"/>
              <w:bottom w:val="nil"/>
              <w:right w:val="nil"/>
            </w:tcBorders>
          </w:tcPr>
          <w:p w14:paraId="6CC1D2E7" w14:textId="77777777" w:rsidR="007D1584" w:rsidRPr="00A45A3C" w:rsidRDefault="007D1584" w:rsidP="00585FB5">
            <w:pPr>
              <w:spacing w:before="60" w:after="0"/>
              <w:jc w:val="center"/>
              <w:rPr>
                <w:rFonts w:ascii="Times New Roman" w:eastAsia="SimSun" w:hAnsi="Times New Roman"/>
                <w:sz w:val="20"/>
              </w:rPr>
            </w:pPr>
            <w:r w:rsidRPr="00A45A3C">
              <w:rPr>
                <w:rFonts w:ascii="Times New Roman" w:hAnsi="Times New Roman"/>
                <w:sz w:val="20"/>
              </w:rPr>
              <w:t>Ca</w:t>
            </w:r>
            <w:r w:rsidRPr="00A45A3C">
              <w:rPr>
                <w:rFonts w:ascii="Times New Roman" w:hAnsi="Times New Roman"/>
                <w:sz w:val="20"/>
                <w:vertAlign w:val="superscript"/>
              </w:rPr>
              <w:t>2+</w:t>
            </w:r>
          </w:p>
        </w:tc>
        <w:tc>
          <w:tcPr>
            <w:tcW w:w="1259" w:type="dxa"/>
            <w:tcBorders>
              <w:top w:val="single" w:sz="4" w:space="0" w:color="auto"/>
              <w:left w:val="nil"/>
              <w:bottom w:val="nil"/>
              <w:right w:val="nil"/>
            </w:tcBorders>
          </w:tcPr>
          <w:p w14:paraId="62C4CDBE" w14:textId="77777777" w:rsidR="007D1584" w:rsidRPr="00A45A3C" w:rsidRDefault="007D1584" w:rsidP="00585FB5">
            <w:pPr>
              <w:spacing w:before="60" w:after="0"/>
              <w:jc w:val="center"/>
              <w:rPr>
                <w:rFonts w:ascii="Times New Roman" w:eastAsia="SimSun" w:hAnsi="Times New Roman"/>
                <w:sz w:val="20"/>
              </w:rPr>
            </w:pPr>
            <w:r w:rsidRPr="00A45A3C">
              <w:rPr>
                <w:rFonts w:ascii="Times New Roman" w:eastAsia="SimSun" w:hAnsi="Times New Roman"/>
                <w:sz w:val="20"/>
              </w:rPr>
              <w:t>0.00323</w:t>
            </w:r>
          </w:p>
        </w:tc>
        <w:tc>
          <w:tcPr>
            <w:tcW w:w="1259" w:type="dxa"/>
            <w:tcBorders>
              <w:top w:val="single" w:sz="4" w:space="0" w:color="auto"/>
              <w:left w:val="nil"/>
              <w:bottom w:val="nil"/>
              <w:right w:val="nil"/>
            </w:tcBorders>
          </w:tcPr>
          <w:p w14:paraId="3315EC88" w14:textId="77777777" w:rsidR="007D1584" w:rsidRPr="00A45A3C" w:rsidRDefault="007D1584" w:rsidP="00585FB5">
            <w:pPr>
              <w:spacing w:before="60" w:after="0"/>
              <w:jc w:val="center"/>
              <w:rPr>
                <w:rFonts w:ascii="Times New Roman" w:eastAsia="SimSun" w:hAnsi="Times New Roman"/>
                <w:sz w:val="20"/>
              </w:rPr>
            </w:pPr>
            <w:r w:rsidRPr="00A45A3C">
              <w:rPr>
                <w:rFonts w:ascii="Times New Roman" w:eastAsia="SimSun" w:hAnsi="Times New Roman"/>
                <w:sz w:val="20"/>
              </w:rPr>
              <w:t>Favourable</w:t>
            </w:r>
          </w:p>
        </w:tc>
      </w:tr>
      <w:tr w:rsidR="007D1584" w:rsidRPr="00A45A3C" w14:paraId="13E659B4" w14:textId="77777777" w:rsidTr="00585FB5">
        <w:trPr>
          <w:jc w:val="center"/>
        </w:trPr>
        <w:tc>
          <w:tcPr>
            <w:tcW w:w="1259" w:type="dxa"/>
            <w:tcBorders>
              <w:top w:val="nil"/>
              <w:left w:val="nil"/>
              <w:bottom w:val="single" w:sz="4" w:space="0" w:color="auto"/>
              <w:right w:val="nil"/>
            </w:tcBorders>
            <w:vAlign w:val="center"/>
          </w:tcPr>
          <w:p w14:paraId="44431EB9" w14:textId="77777777" w:rsidR="007D1584" w:rsidRPr="00A45A3C" w:rsidRDefault="007D1584" w:rsidP="00585FB5">
            <w:pPr>
              <w:spacing w:before="60" w:after="60"/>
              <w:jc w:val="center"/>
              <w:rPr>
                <w:rFonts w:ascii="Times New Roman" w:eastAsia="SimSun" w:hAnsi="Times New Roman"/>
                <w:sz w:val="20"/>
                <w:vertAlign w:val="superscript"/>
              </w:rPr>
            </w:pPr>
            <w:r w:rsidRPr="00A45A3C">
              <w:rPr>
                <w:rFonts w:ascii="Times New Roman" w:eastAsia="SimSun" w:hAnsi="Times New Roman"/>
                <w:sz w:val="20"/>
              </w:rPr>
              <w:t>Mg</w:t>
            </w:r>
            <w:r w:rsidRPr="00A45A3C">
              <w:rPr>
                <w:rFonts w:ascii="Times New Roman" w:eastAsia="SimSun" w:hAnsi="Times New Roman"/>
                <w:sz w:val="20"/>
                <w:vertAlign w:val="superscript"/>
              </w:rPr>
              <w:t>2+</w:t>
            </w:r>
          </w:p>
        </w:tc>
        <w:tc>
          <w:tcPr>
            <w:tcW w:w="1259" w:type="dxa"/>
            <w:tcBorders>
              <w:top w:val="nil"/>
              <w:left w:val="nil"/>
              <w:bottom w:val="single" w:sz="4" w:space="0" w:color="auto"/>
              <w:right w:val="nil"/>
            </w:tcBorders>
          </w:tcPr>
          <w:p w14:paraId="5DFE7765" w14:textId="77777777" w:rsidR="007D1584" w:rsidRPr="00A45A3C" w:rsidRDefault="007D1584" w:rsidP="00585FB5">
            <w:pPr>
              <w:spacing w:before="60" w:after="60"/>
              <w:jc w:val="center"/>
              <w:rPr>
                <w:rFonts w:ascii="Times New Roman" w:eastAsia="SimSun" w:hAnsi="Times New Roman"/>
                <w:sz w:val="20"/>
              </w:rPr>
            </w:pPr>
            <w:r w:rsidRPr="00A45A3C">
              <w:rPr>
                <w:rFonts w:ascii="Times New Roman" w:eastAsia="SimSun" w:hAnsi="Times New Roman"/>
                <w:sz w:val="20"/>
              </w:rPr>
              <w:t>0.00077</w:t>
            </w:r>
          </w:p>
        </w:tc>
        <w:tc>
          <w:tcPr>
            <w:tcW w:w="1259" w:type="dxa"/>
            <w:tcBorders>
              <w:top w:val="nil"/>
              <w:left w:val="nil"/>
              <w:bottom w:val="single" w:sz="4" w:space="0" w:color="auto"/>
              <w:right w:val="nil"/>
            </w:tcBorders>
          </w:tcPr>
          <w:p w14:paraId="063755E1" w14:textId="77777777" w:rsidR="007D1584" w:rsidRPr="00A45A3C" w:rsidRDefault="007D1584" w:rsidP="00585FB5">
            <w:pPr>
              <w:spacing w:before="60" w:after="60"/>
              <w:jc w:val="center"/>
              <w:rPr>
                <w:rFonts w:ascii="Times New Roman" w:eastAsia="SimSun" w:hAnsi="Times New Roman"/>
                <w:sz w:val="20"/>
              </w:rPr>
            </w:pPr>
            <w:r w:rsidRPr="00A45A3C">
              <w:rPr>
                <w:rFonts w:ascii="Times New Roman" w:eastAsia="SimSun" w:hAnsi="Times New Roman"/>
                <w:sz w:val="20"/>
              </w:rPr>
              <w:t>Favourable</w:t>
            </w:r>
          </w:p>
        </w:tc>
      </w:tr>
    </w:tbl>
    <w:p w14:paraId="070C1461" w14:textId="77777777" w:rsidR="007D1584" w:rsidRPr="00A45A3C" w:rsidRDefault="007D1584" w:rsidP="007D1584">
      <w:pPr>
        <w:spacing w:after="0"/>
        <w:rPr>
          <w:rFonts w:ascii="Times New Roman" w:hAnsi="Times New Roman"/>
          <w:sz w:val="20"/>
        </w:rPr>
      </w:pPr>
    </w:p>
    <w:p w14:paraId="7499ACFD" w14:textId="77777777" w:rsidR="007D1584" w:rsidRDefault="007D1584" w:rsidP="00F949B7">
      <w:pPr>
        <w:rPr>
          <w:rFonts w:ascii="Times New Roman" w:eastAsia="SimSun" w:hAnsi="Times New Roman"/>
          <w:sz w:val="20"/>
          <w:szCs w:val="20"/>
          <w:lang w:val="en-MY" w:eastAsia="zh-CN" w:bidi="ar-SA"/>
        </w:rPr>
      </w:pPr>
    </w:p>
    <w:p w14:paraId="7889681C" w14:textId="77777777" w:rsidR="007D1584" w:rsidRDefault="007D1584" w:rsidP="00F949B7">
      <w:pPr>
        <w:rPr>
          <w:rFonts w:ascii="Times New Roman" w:eastAsia="SimSun" w:hAnsi="Times New Roman"/>
          <w:sz w:val="20"/>
          <w:szCs w:val="20"/>
          <w:lang w:val="en-MY" w:eastAsia="zh-CN" w:bidi="ar-SA"/>
        </w:rPr>
      </w:pPr>
    </w:p>
    <w:p w14:paraId="27D09052" w14:textId="77777777" w:rsidR="007D1584" w:rsidRDefault="007D1584" w:rsidP="00F949B7">
      <w:pPr>
        <w:rPr>
          <w:rFonts w:ascii="Times New Roman" w:eastAsia="SimSun" w:hAnsi="Times New Roman"/>
          <w:sz w:val="20"/>
          <w:szCs w:val="20"/>
          <w:lang w:val="en-MY" w:eastAsia="zh-CN" w:bidi="ar-SA"/>
        </w:rPr>
      </w:pPr>
    </w:p>
    <w:p w14:paraId="78146F22" w14:textId="77777777" w:rsidR="007D1584" w:rsidRPr="00A45A3C" w:rsidRDefault="007D1584" w:rsidP="007D1584">
      <w:pPr>
        <w:spacing w:after="120"/>
        <w:jc w:val="center"/>
        <w:rPr>
          <w:rFonts w:ascii="Times New Roman" w:hAnsi="Times New Roman"/>
          <w:sz w:val="20"/>
        </w:rPr>
      </w:pPr>
      <w:r w:rsidRPr="00A45A3C">
        <w:rPr>
          <w:rFonts w:ascii="Times New Roman" w:eastAsia="SimSun" w:hAnsi="Times New Roman"/>
          <w:sz w:val="20"/>
        </w:rPr>
        <w:t xml:space="preserve">Table 7. </w:t>
      </w:r>
      <w:r>
        <w:rPr>
          <w:rFonts w:ascii="Times New Roman" w:eastAsia="SimSun" w:hAnsi="Times New Roman"/>
          <w:sz w:val="20"/>
        </w:rPr>
        <w:t xml:space="preserve"> </w:t>
      </w:r>
      <w:r w:rsidRPr="00A45A3C">
        <w:rPr>
          <w:rFonts w:ascii="Times New Roman" w:hAnsi="Times New Roman"/>
          <w:sz w:val="20"/>
        </w:rPr>
        <w:t>Adsorption isotherm constants sorption onto single media</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633"/>
        <w:gridCol w:w="1155"/>
        <w:gridCol w:w="1296"/>
        <w:gridCol w:w="1296"/>
        <w:gridCol w:w="1152"/>
        <w:gridCol w:w="1071"/>
      </w:tblGrid>
      <w:tr w:rsidR="007D1584" w:rsidRPr="00A45A3C" w14:paraId="25238715" w14:textId="77777777" w:rsidTr="00585FB5">
        <w:trPr>
          <w:trHeight w:val="444"/>
          <w:jc w:val="center"/>
        </w:trPr>
        <w:tc>
          <w:tcPr>
            <w:tcW w:w="0" w:type="auto"/>
            <w:vMerge w:val="restart"/>
            <w:tcBorders>
              <w:top w:val="single" w:sz="4" w:space="0" w:color="auto"/>
              <w:bottom w:val="nil"/>
              <w:right w:val="nil"/>
            </w:tcBorders>
          </w:tcPr>
          <w:p w14:paraId="42F8645C" w14:textId="77777777" w:rsidR="007D1584" w:rsidRPr="00A45A3C" w:rsidRDefault="007D1584" w:rsidP="00585FB5">
            <w:pPr>
              <w:spacing w:before="120" w:after="0"/>
              <w:rPr>
                <w:rFonts w:ascii="Times New Roman" w:hAnsi="Times New Roman"/>
                <w:b/>
                <w:bCs/>
                <w:sz w:val="20"/>
              </w:rPr>
            </w:pPr>
            <w:r w:rsidRPr="00A45A3C">
              <w:rPr>
                <w:rFonts w:ascii="Times New Roman" w:hAnsi="Times New Roman"/>
                <w:b/>
                <w:bCs/>
                <w:sz w:val="20"/>
              </w:rPr>
              <w:t>Langmuir</w:t>
            </w:r>
          </w:p>
          <w:p w14:paraId="4E2F04BF" w14:textId="77777777" w:rsidR="007D1584" w:rsidRPr="00A45A3C" w:rsidRDefault="007D1584" w:rsidP="00585FB5">
            <w:pPr>
              <w:spacing w:after="0"/>
              <w:rPr>
                <w:rFonts w:ascii="Times New Roman" w:hAnsi="Times New Roman"/>
                <w:b/>
                <w:bCs/>
                <w:sz w:val="20"/>
              </w:rPr>
            </w:pPr>
            <w:r w:rsidRPr="00A45A3C">
              <w:rPr>
                <w:rFonts w:ascii="Times New Roman" w:hAnsi="Times New Roman"/>
                <w:b/>
                <w:bCs/>
                <w:sz w:val="20"/>
              </w:rPr>
              <w:t>Isotherm Model</w:t>
            </w:r>
          </w:p>
        </w:tc>
        <w:tc>
          <w:tcPr>
            <w:tcW w:w="0" w:type="auto"/>
            <w:vMerge w:val="restart"/>
            <w:tcBorders>
              <w:top w:val="single" w:sz="4" w:space="0" w:color="auto"/>
              <w:left w:val="nil"/>
              <w:bottom w:val="nil"/>
              <w:right w:val="nil"/>
            </w:tcBorders>
          </w:tcPr>
          <w:p w14:paraId="7CD5FFBB" w14:textId="77777777" w:rsidR="007D1584" w:rsidRPr="00A45A3C" w:rsidRDefault="007D1584" w:rsidP="00585FB5">
            <w:pPr>
              <w:spacing w:before="120" w:after="0"/>
              <w:rPr>
                <w:rFonts w:ascii="Times New Roman" w:hAnsi="Times New Roman"/>
                <w:b/>
                <w:bCs/>
                <w:sz w:val="20"/>
              </w:rPr>
            </w:pPr>
            <w:r w:rsidRPr="00A45A3C">
              <w:rPr>
                <w:rFonts w:ascii="Times New Roman" w:hAnsi="Times New Roman"/>
                <w:b/>
                <w:bCs/>
                <w:sz w:val="20"/>
              </w:rPr>
              <w:t>Removal</w:t>
            </w:r>
          </w:p>
        </w:tc>
        <w:tc>
          <w:tcPr>
            <w:tcW w:w="3744" w:type="dxa"/>
            <w:gridSpan w:val="3"/>
            <w:tcBorders>
              <w:top w:val="single" w:sz="4" w:space="0" w:color="auto"/>
              <w:left w:val="nil"/>
              <w:bottom w:val="single" w:sz="4" w:space="0" w:color="auto"/>
              <w:right w:val="nil"/>
            </w:tcBorders>
          </w:tcPr>
          <w:p w14:paraId="38C09BCD" w14:textId="77777777" w:rsidR="007D1584" w:rsidRPr="00A45A3C" w:rsidRDefault="007D1584" w:rsidP="00585FB5">
            <w:pPr>
              <w:spacing w:before="60" w:after="0"/>
              <w:jc w:val="center"/>
              <w:rPr>
                <w:rFonts w:ascii="Times New Roman" w:hAnsi="Times New Roman"/>
                <w:b/>
                <w:bCs/>
                <w:sz w:val="20"/>
              </w:rPr>
            </w:pPr>
            <w:r w:rsidRPr="00A45A3C">
              <w:rPr>
                <w:rFonts w:ascii="Times New Roman" w:hAnsi="Times New Roman"/>
                <w:b/>
                <w:bCs/>
                <w:sz w:val="20"/>
              </w:rPr>
              <w:t>Estimated</w:t>
            </w:r>
          </w:p>
          <w:p w14:paraId="5025CC7B" w14:textId="77777777" w:rsidR="007D1584" w:rsidRPr="00A45A3C" w:rsidRDefault="007D1584" w:rsidP="00585FB5">
            <w:pPr>
              <w:spacing w:after="0"/>
              <w:jc w:val="center"/>
              <w:rPr>
                <w:rFonts w:ascii="Times New Roman" w:hAnsi="Times New Roman"/>
                <w:b/>
                <w:bCs/>
                <w:sz w:val="20"/>
              </w:rPr>
            </w:pPr>
            <w:r w:rsidRPr="00A45A3C">
              <w:rPr>
                <w:rFonts w:ascii="Times New Roman" w:hAnsi="Times New Roman"/>
                <w:b/>
                <w:bCs/>
                <w:sz w:val="20"/>
              </w:rPr>
              <w:t>Isotherm Parameters</w:t>
            </w:r>
          </w:p>
        </w:tc>
        <w:tc>
          <w:tcPr>
            <w:tcW w:w="0" w:type="auto"/>
            <w:tcBorders>
              <w:top w:val="single" w:sz="4" w:space="0" w:color="auto"/>
              <w:left w:val="nil"/>
              <w:bottom w:val="nil"/>
            </w:tcBorders>
          </w:tcPr>
          <w:p w14:paraId="55226FB0" w14:textId="77777777" w:rsidR="007D1584" w:rsidRPr="00A45A3C" w:rsidRDefault="007D1584" w:rsidP="00585FB5">
            <w:pPr>
              <w:spacing w:before="120" w:after="0"/>
              <w:rPr>
                <w:rFonts w:ascii="Times New Roman" w:hAnsi="Times New Roman"/>
                <w:b/>
                <w:bCs/>
                <w:sz w:val="20"/>
              </w:rPr>
            </w:pPr>
            <w:r w:rsidRPr="00A45A3C">
              <w:rPr>
                <w:rFonts w:ascii="Times New Roman" w:hAnsi="Times New Roman"/>
                <w:b/>
                <w:bCs/>
                <w:sz w:val="20"/>
              </w:rPr>
              <w:t>Reference</w:t>
            </w:r>
          </w:p>
        </w:tc>
      </w:tr>
      <w:tr w:rsidR="007D1584" w:rsidRPr="00A45A3C" w14:paraId="582A8C50" w14:textId="77777777" w:rsidTr="00585FB5">
        <w:trPr>
          <w:trHeight w:val="110"/>
          <w:jc w:val="center"/>
        </w:trPr>
        <w:tc>
          <w:tcPr>
            <w:tcW w:w="0" w:type="auto"/>
            <w:vMerge/>
            <w:tcBorders>
              <w:top w:val="nil"/>
              <w:bottom w:val="single" w:sz="4" w:space="0" w:color="auto"/>
              <w:right w:val="nil"/>
            </w:tcBorders>
          </w:tcPr>
          <w:p w14:paraId="5F0209CB" w14:textId="77777777" w:rsidR="007D1584" w:rsidRPr="00A45A3C" w:rsidRDefault="007D1584" w:rsidP="00585FB5">
            <w:pPr>
              <w:spacing w:after="0"/>
              <w:rPr>
                <w:rFonts w:ascii="Times New Roman" w:hAnsi="Times New Roman"/>
                <w:b/>
                <w:bCs/>
                <w:sz w:val="20"/>
              </w:rPr>
            </w:pPr>
          </w:p>
        </w:tc>
        <w:tc>
          <w:tcPr>
            <w:tcW w:w="0" w:type="auto"/>
            <w:vMerge/>
            <w:tcBorders>
              <w:top w:val="nil"/>
              <w:left w:val="nil"/>
              <w:bottom w:val="single" w:sz="4" w:space="0" w:color="auto"/>
              <w:right w:val="nil"/>
            </w:tcBorders>
          </w:tcPr>
          <w:p w14:paraId="6C3E906D" w14:textId="77777777" w:rsidR="007D1584" w:rsidRPr="00A45A3C" w:rsidRDefault="007D1584" w:rsidP="00585FB5">
            <w:pPr>
              <w:spacing w:after="0"/>
              <w:rPr>
                <w:rFonts w:ascii="Times New Roman" w:hAnsi="Times New Roman"/>
                <w:b/>
                <w:bCs/>
                <w:sz w:val="20"/>
              </w:rPr>
            </w:pPr>
          </w:p>
        </w:tc>
        <w:tc>
          <w:tcPr>
            <w:tcW w:w="1296" w:type="dxa"/>
            <w:tcBorders>
              <w:top w:val="single" w:sz="4" w:space="0" w:color="auto"/>
              <w:left w:val="nil"/>
              <w:bottom w:val="single" w:sz="4" w:space="0" w:color="auto"/>
              <w:right w:val="nil"/>
            </w:tcBorders>
          </w:tcPr>
          <w:p w14:paraId="3737A414" w14:textId="77777777" w:rsidR="007D1584" w:rsidRPr="00A45A3C" w:rsidRDefault="007D1584" w:rsidP="00585FB5">
            <w:pPr>
              <w:spacing w:after="60"/>
              <w:jc w:val="center"/>
              <w:rPr>
                <w:rFonts w:ascii="Times New Roman" w:hAnsi="Times New Roman"/>
                <w:b/>
                <w:bCs/>
                <w:sz w:val="20"/>
              </w:rPr>
            </w:pPr>
            <w:r w:rsidRPr="00A45A3C">
              <w:rPr>
                <w:rFonts w:ascii="Times New Roman" w:hAnsi="Times New Roman"/>
                <w:b/>
                <w:bCs/>
                <w:sz w:val="20"/>
              </w:rPr>
              <w:t>q</w:t>
            </w:r>
            <w:r w:rsidRPr="00A45A3C">
              <w:rPr>
                <w:rFonts w:ascii="Times New Roman" w:hAnsi="Times New Roman"/>
                <w:b/>
                <w:bCs/>
                <w:sz w:val="20"/>
                <w:vertAlign w:val="subscript"/>
              </w:rPr>
              <w:t>max</w:t>
            </w:r>
            <w:r w:rsidRPr="00A45A3C">
              <w:rPr>
                <w:rFonts w:ascii="Times New Roman" w:hAnsi="Times New Roman"/>
                <w:b/>
                <w:bCs/>
                <w:sz w:val="20"/>
              </w:rPr>
              <w:t xml:space="preserve"> (mg/g)</w:t>
            </w:r>
          </w:p>
        </w:tc>
        <w:tc>
          <w:tcPr>
            <w:tcW w:w="1296" w:type="dxa"/>
            <w:tcBorders>
              <w:top w:val="single" w:sz="4" w:space="0" w:color="auto"/>
              <w:left w:val="nil"/>
              <w:bottom w:val="single" w:sz="4" w:space="0" w:color="auto"/>
              <w:right w:val="nil"/>
            </w:tcBorders>
          </w:tcPr>
          <w:p w14:paraId="6C9E5E1E" w14:textId="77777777" w:rsidR="007D1584" w:rsidRPr="00A45A3C" w:rsidRDefault="007D1584" w:rsidP="00585FB5">
            <w:pPr>
              <w:spacing w:after="0"/>
              <w:jc w:val="center"/>
              <w:rPr>
                <w:rFonts w:ascii="Times New Roman" w:hAnsi="Times New Roman"/>
                <w:b/>
                <w:bCs/>
                <w:sz w:val="20"/>
              </w:rPr>
            </w:pPr>
            <w:r w:rsidRPr="00A45A3C">
              <w:rPr>
                <w:rFonts w:ascii="Times New Roman" w:hAnsi="Times New Roman"/>
                <w:b/>
                <w:bCs/>
                <w:sz w:val="20"/>
              </w:rPr>
              <w:t>k</w:t>
            </w:r>
            <w:r w:rsidRPr="00A45A3C">
              <w:rPr>
                <w:rFonts w:ascii="Times New Roman" w:hAnsi="Times New Roman"/>
                <w:b/>
                <w:bCs/>
                <w:sz w:val="20"/>
                <w:vertAlign w:val="subscript"/>
              </w:rPr>
              <w:t>L</w:t>
            </w:r>
            <w:r w:rsidRPr="00A45A3C">
              <w:rPr>
                <w:rFonts w:ascii="Times New Roman" w:hAnsi="Times New Roman"/>
                <w:b/>
                <w:bCs/>
                <w:sz w:val="20"/>
              </w:rPr>
              <w:t xml:space="preserve"> (L/mg)</w:t>
            </w:r>
          </w:p>
        </w:tc>
        <w:tc>
          <w:tcPr>
            <w:tcW w:w="1152" w:type="dxa"/>
            <w:tcBorders>
              <w:top w:val="single" w:sz="4" w:space="0" w:color="auto"/>
              <w:left w:val="nil"/>
              <w:bottom w:val="single" w:sz="4" w:space="0" w:color="auto"/>
              <w:right w:val="nil"/>
            </w:tcBorders>
          </w:tcPr>
          <w:p w14:paraId="128D9059" w14:textId="77777777" w:rsidR="007D1584" w:rsidRPr="00A45A3C" w:rsidRDefault="007D1584" w:rsidP="00585FB5">
            <w:pPr>
              <w:spacing w:after="0"/>
              <w:jc w:val="center"/>
              <w:rPr>
                <w:rFonts w:ascii="Times New Roman" w:hAnsi="Times New Roman"/>
                <w:b/>
                <w:bCs/>
                <w:sz w:val="20"/>
                <w:vertAlign w:val="superscript"/>
              </w:rPr>
            </w:pPr>
            <w:r w:rsidRPr="00A45A3C">
              <w:rPr>
                <w:rFonts w:ascii="Times New Roman" w:hAnsi="Times New Roman"/>
                <w:b/>
                <w:bCs/>
                <w:sz w:val="20"/>
              </w:rPr>
              <w:t>R</w:t>
            </w:r>
            <w:r w:rsidRPr="00A45A3C">
              <w:rPr>
                <w:rFonts w:ascii="Times New Roman" w:hAnsi="Times New Roman"/>
                <w:b/>
                <w:bCs/>
                <w:sz w:val="20"/>
                <w:vertAlign w:val="superscript"/>
              </w:rPr>
              <w:t>2</w:t>
            </w:r>
          </w:p>
        </w:tc>
        <w:tc>
          <w:tcPr>
            <w:tcW w:w="0" w:type="auto"/>
            <w:tcBorders>
              <w:top w:val="nil"/>
              <w:left w:val="nil"/>
              <w:bottom w:val="single" w:sz="4" w:space="0" w:color="auto"/>
            </w:tcBorders>
          </w:tcPr>
          <w:p w14:paraId="5BE76C17" w14:textId="77777777" w:rsidR="007D1584" w:rsidRPr="00A45A3C" w:rsidRDefault="007D1584" w:rsidP="00585FB5">
            <w:pPr>
              <w:spacing w:after="0"/>
              <w:rPr>
                <w:rFonts w:ascii="Times New Roman" w:hAnsi="Times New Roman"/>
                <w:b/>
                <w:bCs/>
                <w:sz w:val="20"/>
              </w:rPr>
            </w:pPr>
          </w:p>
        </w:tc>
      </w:tr>
      <w:tr w:rsidR="007D1584" w:rsidRPr="00A45A3C" w14:paraId="7419B241" w14:textId="77777777" w:rsidTr="00585FB5">
        <w:trPr>
          <w:trHeight w:val="439"/>
          <w:jc w:val="center"/>
        </w:trPr>
        <w:tc>
          <w:tcPr>
            <w:tcW w:w="0" w:type="auto"/>
            <w:tcBorders>
              <w:top w:val="single" w:sz="4" w:space="0" w:color="auto"/>
              <w:bottom w:val="nil"/>
              <w:right w:val="nil"/>
            </w:tcBorders>
          </w:tcPr>
          <w:p w14:paraId="7355D0B8" w14:textId="77777777" w:rsidR="007D1584" w:rsidRPr="00A45A3C" w:rsidRDefault="007D1584" w:rsidP="00585FB5">
            <w:pPr>
              <w:spacing w:before="60" w:after="0"/>
              <w:rPr>
                <w:rFonts w:ascii="Times New Roman" w:hAnsi="Times New Roman"/>
                <w:sz w:val="20"/>
              </w:rPr>
            </w:pPr>
          </w:p>
          <w:p w14:paraId="3E35261E" w14:textId="77777777" w:rsidR="007D1584" w:rsidRPr="00A45A3C" w:rsidRDefault="007D1584" w:rsidP="00585FB5">
            <w:pPr>
              <w:spacing w:before="60" w:after="0"/>
              <w:rPr>
                <w:rFonts w:ascii="Times New Roman" w:hAnsi="Times New Roman"/>
                <w:sz w:val="20"/>
              </w:rPr>
            </w:pPr>
            <w:r w:rsidRPr="00A45A3C">
              <w:rPr>
                <w:rFonts w:ascii="Times New Roman" w:hAnsi="Times New Roman"/>
                <w:sz w:val="20"/>
              </w:rPr>
              <w:t>Sand</w:t>
            </w:r>
          </w:p>
        </w:tc>
        <w:tc>
          <w:tcPr>
            <w:tcW w:w="0" w:type="auto"/>
            <w:tcBorders>
              <w:top w:val="single" w:sz="4" w:space="0" w:color="auto"/>
              <w:left w:val="nil"/>
              <w:bottom w:val="nil"/>
              <w:right w:val="nil"/>
            </w:tcBorders>
          </w:tcPr>
          <w:p w14:paraId="18042FBB" w14:textId="77777777" w:rsidR="007D1584" w:rsidRPr="00A45A3C" w:rsidRDefault="007D1584" w:rsidP="00585FB5">
            <w:pPr>
              <w:spacing w:before="60" w:after="0"/>
              <w:rPr>
                <w:rFonts w:ascii="Times New Roman" w:hAnsi="Times New Roman"/>
                <w:sz w:val="20"/>
              </w:rPr>
            </w:pPr>
            <w:r w:rsidRPr="00A45A3C">
              <w:rPr>
                <w:rFonts w:ascii="Times New Roman" w:hAnsi="Times New Roman"/>
                <w:sz w:val="20"/>
              </w:rPr>
              <w:t>Phosphorus</w:t>
            </w:r>
          </w:p>
          <w:p w14:paraId="73A7E2CF" w14:textId="77777777" w:rsidR="007D1584" w:rsidRPr="00A45A3C" w:rsidRDefault="007D1584" w:rsidP="00585FB5">
            <w:pPr>
              <w:spacing w:before="60" w:after="0"/>
              <w:rPr>
                <w:rFonts w:ascii="Times New Roman" w:hAnsi="Times New Roman"/>
                <w:sz w:val="20"/>
              </w:rPr>
            </w:pPr>
            <w:r w:rsidRPr="00A45A3C">
              <w:rPr>
                <w:rFonts w:ascii="Times New Roman" w:hAnsi="Times New Roman"/>
                <w:sz w:val="20"/>
              </w:rPr>
              <w:t>Uranyl ions</w:t>
            </w:r>
          </w:p>
        </w:tc>
        <w:tc>
          <w:tcPr>
            <w:tcW w:w="1296" w:type="dxa"/>
            <w:tcBorders>
              <w:top w:val="single" w:sz="4" w:space="0" w:color="auto"/>
              <w:left w:val="nil"/>
              <w:bottom w:val="nil"/>
              <w:right w:val="nil"/>
            </w:tcBorders>
          </w:tcPr>
          <w:p w14:paraId="0AB52327" w14:textId="77777777" w:rsidR="007D1584" w:rsidRPr="00A45A3C" w:rsidRDefault="007D1584" w:rsidP="00585FB5">
            <w:pPr>
              <w:spacing w:before="60" w:after="0"/>
              <w:jc w:val="center"/>
              <w:rPr>
                <w:rFonts w:ascii="Times New Roman" w:hAnsi="Times New Roman"/>
                <w:sz w:val="20"/>
              </w:rPr>
            </w:pPr>
            <w:r w:rsidRPr="00A45A3C">
              <w:rPr>
                <w:rFonts w:ascii="Times New Roman" w:hAnsi="Times New Roman"/>
                <w:sz w:val="20"/>
              </w:rPr>
              <w:t>0.169</w:t>
            </w:r>
          </w:p>
          <w:p w14:paraId="62123DB2" w14:textId="77777777" w:rsidR="007D1584" w:rsidRPr="00A45A3C" w:rsidRDefault="007D1584" w:rsidP="00585FB5">
            <w:pPr>
              <w:spacing w:before="60" w:after="0"/>
              <w:jc w:val="center"/>
              <w:rPr>
                <w:rFonts w:ascii="Times New Roman" w:hAnsi="Times New Roman"/>
                <w:sz w:val="20"/>
              </w:rPr>
            </w:pPr>
            <w:r w:rsidRPr="00A45A3C">
              <w:rPr>
                <w:rFonts w:ascii="Times New Roman" w:hAnsi="Times New Roman"/>
                <w:sz w:val="20"/>
              </w:rPr>
              <w:t>25</w:t>
            </w:r>
          </w:p>
        </w:tc>
        <w:tc>
          <w:tcPr>
            <w:tcW w:w="1296" w:type="dxa"/>
            <w:tcBorders>
              <w:top w:val="single" w:sz="4" w:space="0" w:color="auto"/>
              <w:left w:val="nil"/>
              <w:bottom w:val="nil"/>
              <w:right w:val="nil"/>
            </w:tcBorders>
          </w:tcPr>
          <w:p w14:paraId="70D5CE25" w14:textId="77777777" w:rsidR="007D1584" w:rsidRPr="00A45A3C" w:rsidRDefault="007D1584" w:rsidP="00585FB5">
            <w:pPr>
              <w:spacing w:before="60" w:after="0"/>
              <w:jc w:val="center"/>
              <w:rPr>
                <w:rFonts w:ascii="Times New Roman" w:hAnsi="Times New Roman"/>
                <w:sz w:val="20"/>
              </w:rPr>
            </w:pPr>
            <w:r w:rsidRPr="00A45A3C">
              <w:rPr>
                <w:rFonts w:ascii="Times New Roman" w:hAnsi="Times New Roman"/>
                <w:sz w:val="20"/>
              </w:rPr>
              <w:t>0.242</w:t>
            </w:r>
          </w:p>
          <w:p w14:paraId="555264A4" w14:textId="77777777" w:rsidR="007D1584" w:rsidRPr="00A45A3C" w:rsidRDefault="007D1584" w:rsidP="00585FB5">
            <w:pPr>
              <w:spacing w:before="60" w:after="0"/>
              <w:jc w:val="center"/>
              <w:rPr>
                <w:rFonts w:ascii="Times New Roman" w:hAnsi="Times New Roman"/>
                <w:sz w:val="20"/>
              </w:rPr>
            </w:pPr>
            <w:r w:rsidRPr="00A45A3C">
              <w:rPr>
                <w:rFonts w:ascii="Times New Roman" w:hAnsi="Times New Roman"/>
                <w:sz w:val="20"/>
              </w:rPr>
              <w:t>0.052</w:t>
            </w:r>
          </w:p>
        </w:tc>
        <w:tc>
          <w:tcPr>
            <w:tcW w:w="1152" w:type="dxa"/>
            <w:tcBorders>
              <w:top w:val="single" w:sz="4" w:space="0" w:color="auto"/>
              <w:left w:val="nil"/>
              <w:bottom w:val="nil"/>
              <w:right w:val="nil"/>
            </w:tcBorders>
          </w:tcPr>
          <w:p w14:paraId="54EBC384" w14:textId="77777777" w:rsidR="007D1584" w:rsidRPr="00A45A3C" w:rsidRDefault="007D1584" w:rsidP="00585FB5">
            <w:pPr>
              <w:spacing w:before="60" w:after="0"/>
              <w:jc w:val="center"/>
              <w:rPr>
                <w:rFonts w:ascii="Times New Roman" w:hAnsi="Times New Roman"/>
                <w:sz w:val="20"/>
              </w:rPr>
            </w:pPr>
            <w:r w:rsidRPr="00A45A3C">
              <w:rPr>
                <w:rFonts w:ascii="Times New Roman" w:hAnsi="Times New Roman"/>
                <w:sz w:val="20"/>
              </w:rPr>
              <w:t>0.991</w:t>
            </w:r>
          </w:p>
          <w:p w14:paraId="73B873EB" w14:textId="77777777" w:rsidR="007D1584" w:rsidRPr="00A45A3C" w:rsidRDefault="007D1584" w:rsidP="00585FB5">
            <w:pPr>
              <w:spacing w:before="60" w:after="0"/>
              <w:jc w:val="center"/>
              <w:rPr>
                <w:rFonts w:ascii="Times New Roman" w:hAnsi="Times New Roman"/>
                <w:sz w:val="20"/>
              </w:rPr>
            </w:pPr>
            <w:r w:rsidRPr="00A45A3C">
              <w:rPr>
                <w:rFonts w:ascii="Times New Roman" w:hAnsi="Times New Roman"/>
                <w:sz w:val="20"/>
              </w:rPr>
              <w:t>0.992</w:t>
            </w:r>
          </w:p>
        </w:tc>
        <w:tc>
          <w:tcPr>
            <w:tcW w:w="0" w:type="auto"/>
            <w:tcBorders>
              <w:top w:val="single" w:sz="4" w:space="0" w:color="auto"/>
              <w:left w:val="nil"/>
              <w:bottom w:val="nil"/>
            </w:tcBorders>
          </w:tcPr>
          <w:p w14:paraId="0643FDD4" w14:textId="77777777" w:rsidR="007D1584" w:rsidRPr="00A45A3C" w:rsidRDefault="007D1584" w:rsidP="00585FB5">
            <w:pPr>
              <w:spacing w:before="60" w:after="0"/>
              <w:rPr>
                <w:rFonts w:ascii="Times New Roman" w:hAnsi="Times New Roman"/>
                <w:sz w:val="20"/>
              </w:rPr>
            </w:pPr>
            <w:r w:rsidRPr="00A45A3C">
              <w:rPr>
                <w:rFonts w:ascii="Times New Roman" w:hAnsi="Times New Roman"/>
                <w:sz w:val="20"/>
              </w:rPr>
              <w:fldChar w:fldCharType="begin"/>
            </w:r>
            <w:r w:rsidRPr="00A45A3C">
              <w:rPr>
                <w:rFonts w:ascii="Times New Roman" w:hAnsi="Times New Roman"/>
                <w:sz w:val="20"/>
              </w:rPr>
              <w:instrText xml:space="preserve"> ADDIN EN.CITE &lt;EndNote&gt;&lt;Cite&gt;&lt;Author&gt;Jiang&lt;/Author&gt;&lt;Year&gt;2014&lt;/Year&gt;&lt;RecNum&gt;1212&lt;/RecNum&gt;&lt;DisplayText&gt;[30]&lt;/DisplayText&gt;&lt;record&gt;&lt;rec-number&gt;1212&lt;/rec-number&gt;&lt;foreign-keys&gt;&lt;key app="EN" db-id="pwrevsx20tsrdmer2s75dzpfrrpzavrefw05" timestamp="1627608004"&gt;1212&lt;/key&gt;&lt;/foreign-keys&gt;&lt;ref-type name="Journal Article"&gt;17&lt;/ref-type&gt;&lt;contributors&gt;&lt;authors&gt;&lt;author&gt;Jiang, Cheng&lt;/author&gt;&lt;author&gt;Jia, Liyue&lt;/author&gt;&lt;author&gt;Zhang, Bo&lt;/author&gt;&lt;author&gt;He, Yiliang&lt;/author&gt;&lt;author&gt;Kirumba, George&lt;/author&gt;&lt;/authors&gt;&lt;/contributors&gt;&lt;titles&gt;&lt;title&gt;Comparison of quartz sand, anthracite, shale and biological ceramsite for adsorptive removal of phosphorus from aqueous solution&lt;/title&gt;&lt;secondary-title&gt;Journal of Environmental Sciences&lt;/secondary-title&gt;&lt;/titles&gt;&lt;periodical&gt;&lt;full-title&gt;Journal of Environmental Sciences&lt;/full-title&gt;&lt;/periodical&gt;&lt;pages&gt;466-477&lt;/pages&gt;&lt;volume&gt;26&lt;/volume&gt;&lt;number&gt;2&lt;/number&gt;&lt;dates&gt;&lt;year&gt;2014&lt;/year&gt;&lt;/dates&gt;&lt;isbn&gt;1001-0742&lt;/isbn&gt;&lt;urls&gt;&lt;/urls&gt;&lt;/record&gt;&lt;/Cite&gt;&lt;/EndNote&gt;</w:instrText>
            </w:r>
            <w:r w:rsidRPr="00A45A3C">
              <w:rPr>
                <w:rFonts w:ascii="Times New Roman" w:hAnsi="Times New Roman"/>
                <w:sz w:val="20"/>
              </w:rPr>
              <w:fldChar w:fldCharType="separate"/>
            </w:r>
            <w:r w:rsidRPr="00A45A3C">
              <w:rPr>
                <w:rFonts w:ascii="Times New Roman" w:hAnsi="Times New Roman"/>
                <w:noProof/>
                <w:sz w:val="20"/>
              </w:rPr>
              <w:t>[30]</w:t>
            </w:r>
            <w:r w:rsidRPr="00A45A3C">
              <w:rPr>
                <w:rFonts w:ascii="Times New Roman" w:hAnsi="Times New Roman"/>
                <w:sz w:val="20"/>
              </w:rPr>
              <w:fldChar w:fldCharType="end"/>
            </w:r>
          </w:p>
          <w:p w14:paraId="796D6070" w14:textId="77777777" w:rsidR="007D1584" w:rsidRPr="00A45A3C" w:rsidRDefault="007D1584" w:rsidP="00585FB5">
            <w:pPr>
              <w:spacing w:before="60" w:after="0"/>
              <w:rPr>
                <w:rFonts w:ascii="Times New Roman" w:hAnsi="Times New Roman"/>
                <w:sz w:val="20"/>
              </w:rPr>
            </w:pPr>
            <w:r w:rsidRPr="00A45A3C">
              <w:rPr>
                <w:rFonts w:ascii="Times New Roman" w:hAnsi="Times New Roman"/>
                <w:sz w:val="20"/>
              </w:rPr>
              <w:fldChar w:fldCharType="begin"/>
            </w:r>
            <w:r w:rsidRPr="00A45A3C">
              <w:rPr>
                <w:rFonts w:ascii="Times New Roman" w:hAnsi="Times New Roman"/>
                <w:sz w:val="20"/>
              </w:rPr>
              <w:instrText xml:space="preserve"> ADDIN EN.CITE &lt;EndNote&gt;&lt;Cite&gt;&lt;Author&gt;Elhefnawy&lt;/Author&gt;&lt;Year&gt;2017&lt;/Year&gt;&lt;RecNum&gt;1225&lt;/RecNum&gt;&lt;DisplayText&gt;[38]&lt;/DisplayText&gt;&lt;record&gt;&lt;rec-number&gt;1225&lt;/rec-number&gt;&lt;foreign-keys&gt;&lt;key app="EN" db-id="pwrevsx20tsrdmer2s75dzpfrrpzavrefw05" timestamp="1627611022"&gt;1225&lt;/key&gt;&lt;/foreign-keys&gt;&lt;ref-type name="Journal Article"&gt;17&lt;/ref-type&gt;&lt;contributors&gt;&lt;authors&gt;&lt;author&gt;Elhefnawy, OA&lt;/author&gt;&lt;author&gt;Elabd, AA&lt;/author&gt;&lt;/authors&gt;&lt;/contributors&gt;&lt;titles&gt;&lt;title&gt;Natural silica sand modified by calcium oxide as a new adsorbent for uranyl ions removal from aqueous solutions&lt;/title&gt;&lt;secondary-title&gt;Radiochimica Acta&lt;/secondary-title&gt;&lt;/titles&gt;&lt;periodical&gt;&lt;full-title&gt;Radiochimica Acta&lt;/full-title&gt;&lt;/periodical&gt;&lt;pages&gt;821-830&lt;/pages&gt;&lt;volume&gt;105&lt;/volume&gt;&lt;number&gt;10&lt;/number&gt;&lt;dates&gt;&lt;year&gt;2017&lt;/year&gt;&lt;/dates&gt;&lt;isbn&gt;2193-3405&lt;/isbn&gt;&lt;urls&gt;&lt;/urls&gt;&lt;/record&gt;&lt;/Cite&gt;&lt;/EndNote&gt;</w:instrText>
            </w:r>
            <w:r w:rsidRPr="00A45A3C">
              <w:rPr>
                <w:rFonts w:ascii="Times New Roman" w:hAnsi="Times New Roman"/>
                <w:sz w:val="20"/>
              </w:rPr>
              <w:fldChar w:fldCharType="separate"/>
            </w:r>
            <w:r w:rsidRPr="00A45A3C">
              <w:rPr>
                <w:rFonts w:ascii="Times New Roman" w:hAnsi="Times New Roman"/>
                <w:noProof/>
                <w:sz w:val="20"/>
              </w:rPr>
              <w:t>[38]</w:t>
            </w:r>
            <w:r w:rsidRPr="00A45A3C">
              <w:rPr>
                <w:rFonts w:ascii="Times New Roman" w:hAnsi="Times New Roman"/>
                <w:sz w:val="20"/>
              </w:rPr>
              <w:fldChar w:fldCharType="end"/>
            </w:r>
          </w:p>
        </w:tc>
      </w:tr>
      <w:tr w:rsidR="007D1584" w:rsidRPr="00A45A3C" w14:paraId="50CA5351" w14:textId="77777777" w:rsidTr="00585FB5">
        <w:trPr>
          <w:trHeight w:val="413"/>
          <w:jc w:val="center"/>
        </w:trPr>
        <w:tc>
          <w:tcPr>
            <w:tcW w:w="0" w:type="auto"/>
            <w:tcBorders>
              <w:top w:val="nil"/>
              <w:bottom w:val="nil"/>
              <w:right w:val="nil"/>
            </w:tcBorders>
          </w:tcPr>
          <w:p w14:paraId="18D85456" w14:textId="77777777" w:rsidR="007D1584" w:rsidRPr="00A45A3C" w:rsidRDefault="007D1584" w:rsidP="00585FB5">
            <w:pPr>
              <w:spacing w:before="60" w:after="0"/>
              <w:rPr>
                <w:rFonts w:ascii="Times New Roman" w:hAnsi="Times New Roman"/>
                <w:sz w:val="20"/>
              </w:rPr>
            </w:pPr>
          </w:p>
          <w:p w14:paraId="3E28304C" w14:textId="77777777" w:rsidR="007D1584" w:rsidRPr="00A45A3C" w:rsidRDefault="007D1584" w:rsidP="00585FB5">
            <w:pPr>
              <w:spacing w:before="120" w:after="0"/>
              <w:rPr>
                <w:rFonts w:ascii="Times New Roman" w:hAnsi="Times New Roman"/>
                <w:sz w:val="20"/>
              </w:rPr>
            </w:pPr>
            <w:r w:rsidRPr="00A45A3C">
              <w:rPr>
                <w:rFonts w:ascii="Times New Roman" w:hAnsi="Times New Roman"/>
                <w:sz w:val="20"/>
              </w:rPr>
              <w:t>Zeolite</w:t>
            </w:r>
          </w:p>
        </w:tc>
        <w:tc>
          <w:tcPr>
            <w:tcW w:w="0" w:type="auto"/>
            <w:tcBorders>
              <w:top w:val="nil"/>
              <w:left w:val="nil"/>
              <w:bottom w:val="nil"/>
              <w:right w:val="nil"/>
            </w:tcBorders>
          </w:tcPr>
          <w:p w14:paraId="26D1B146" w14:textId="77777777" w:rsidR="007D1584" w:rsidRPr="00A45A3C" w:rsidRDefault="007D1584" w:rsidP="00585FB5">
            <w:pPr>
              <w:spacing w:before="60" w:after="0"/>
              <w:rPr>
                <w:rFonts w:ascii="Times New Roman" w:eastAsia="SimSun" w:hAnsi="Times New Roman"/>
                <w:sz w:val="20"/>
                <w:vertAlign w:val="superscript"/>
              </w:rPr>
            </w:pPr>
            <w:r w:rsidRPr="00A45A3C">
              <w:rPr>
                <w:rFonts w:ascii="Times New Roman" w:eastAsia="SimSun" w:hAnsi="Times New Roman"/>
                <w:sz w:val="20"/>
              </w:rPr>
              <w:t>Ca</w:t>
            </w:r>
            <w:r w:rsidRPr="00A45A3C">
              <w:rPr>
                <w:rFonts w:ascii="Times New Roman" w:eastAsia="SimSun" w:hAnsi="Times New Roman"/>
                <w:sz w:val="20"/>
                <w:vertAlign w:val="superscript"/>
              </w:rPr>
              <w:t>2+</w:t>
            </w:r>
          </w:p>
          <w:p w14:paraId="558A7FDA" w14:textId="77777777" w:rsidR="007D1584" w:rsidRPr="00A45A3C" w:rsidRDefault="007D1584" w:rsidP="00585FB5">
            <w:pPr>
              <w:spacing w:before="120" w:after="0"/>
              <w:rPr>
                <w:rFonts w:ascii="Times New Roman" w:eastAsia="SimSun" w:hAnsi="Times New Roman"/>
                <w:sz w:val="20"/>
              </w:rPr>
            </w:pPr>
            <w:r w:rsidRPr="00A45A3C">
              <w:rPr>
                <w:rFonts w:ascii="Times New Roman" w:eastAsia="SimSun" w:hAnsi="Times New Roman"/>
                <w:sz w:val="20"/>
              </w:rPr>
              <w:t>Cd</w:t>
            </w:r>
            <w:r w:rsidRPr="00A45A3C">
              <w:rPr>
                <w:rFonts w:ascii="Times New Roman" w:eastAsia="SimSun" w:hAnsi="Times New Roman"/>
                <w:sz w:val="20"/>
                <w:vertAlign w:val="superscript"/>
              </w:rPr>
              <w:t>2+</w:t>
            </w:r>
          </w:p>
        </w:tc>
        <w:tc>
          <w:tcPr>
            <w:tcW w:w="1296" w:type="dxa"/>
            <w:tcBorders>
              <w:top w:val="nil"/>
              <w:left w:val="nil"/>
              <w:bottom w:val="nil"/>
              <w:right w:val="nil"/>
            </w:tcBorders>
          </w:tcPr>
          <w:p w14:paraId="3D57BB97" w14:textId="77777777" w:rsidR="007D1584" w:rsidRPr="00A45A3C" w:rsidRDefault="007D1584" w:rsidP="00585FB5">
            <w:pPr>
              <w:spacing w:before="60" w:after="0"/>
              <w:jc w:val="center"/>
              <w:rPr>
                <w:rFonts w:ascii="Times New Roman" w:hAnsi="Times New Roman"/>
                <w:sz w:val="20"/>
              </w:rPr>
            </w:pPr>
            <w:r w:rsidRPr="00A45A3C">
              <w:rPr>
                <w:rFonts w:ascii="Times New Roman" w:hAnsi="Times New Roman"/>
                <w:sz w:val="20"/>
              </w:rPr>
              <w:t>1.03</w:t>
            </w:r>
          </w:p>
          <w:p w14:paraId="69C4712F" w14:textId="77777777" w:rsidR="007D1584" w:rsidRPr="00A45A3C" w:rsidRDefault="007D1584" w:rsidP="00585FB5">
            <w:pPr>
              <w:spacing w:before="120" w:after="0"/>
              <w:jc w:val="center"/>
              <w:rPr>
                <w:rFonts w:ascii="Times New Roman" w:hAnsi="Times New Roman"/>
                <w:sz w:val="20"/>
              </w:rPr>
            </w:pPr>
            <w:r w:rsidRPr="00A45A3C">
              <w:rPr>
                <w:rFonts w:ascii="Times New Roman" w:hAnsi="Times New Roman"/>
                <w:sz w:val="20"/>
              </w:rPr>
              <w:t>54.05</w:t>
            </w:r>
          </w:p>
        </w:tc>
        <w:tc>
          <w:tcPr>
            <w:tcW w:w="1296" w:type="dxa"/>
            <w:tcBorders>
              <w:top w:val="nil"/>
              <w:left w:val="nil"/>
              <w:bottom w:val="nil"/>
              <w:right w:val="nil"/>
            </w:tcBorders>
          </w:tcPr>
          <w:p w14:paraId="30371668" w14:textId="77777777" w:rsidR="007D1584" w:rsidRPr="00A45A3C" w:rsidRDefault="007D1584" w:rsidP="00585FB5">
            <w:pPr>
              <w:spacing w:before="60" w:after="0"/>
              <w:jc w:val="center"/>
              <w:rPr>
                <w:rFonts w:ascii="Times New Roman" w:hAnsi="Times New Roman"/>
                <w:sz w:val="20"/>
              </w:rPr>
            </w:pPr>
            <w:r w:rsidRPr="00A45A3C">
              <w:rPr>
                <w:rFonts w:ascii="Times New Roman" w:hAnsi="Times New Roman"/>
                <w:sz w:val="20"/>
              </w:rPr>
              <w:t>0.1114</w:t>
            </w:r>
          </w:p>
          <w:p w14:paraId="4C6350B3" w14:textId="77777777" w:rsidR="007D1584" w:rsidRPr="00A45A3C" w:rsidRDefault="007D1584" w:rsidP="00585FB5">
            <w:pPr>
              <w:spacing w:before="120" w:after="0"/>
              <w:jc w:val="center"/>
              <w:rPr>
                <w:rFonts w:ascii="Times New Roman" w:hAnsi="Times New Roman"/>
                <w:sz w:val="20"/>
              </w:rPr>
            </w:pPr>
            <w:r w:rsidRPr="00A45A3C">
              <w:rPr>
                <w:rFonts w:ascii="Times New Roman" w:hAnsi="Times New Roman"/>
                <w:sz w:val="20"/>
              </w:rPr>
              <w:t>0.114</w:t>
            </w:r>
          </w:p>
        </w:tc>
        <w:tc>
          <w:tcPr>
            <w:tcW w:w="1152" w:type="dxa"/>
            <w:tcBorders>
              <w:top w:val="nil"/>
              <w:left w:val="nil"/>
              <w:bottom w:val="nil"/>
              <w:right w:val="nil"/>
            </w:tcBorders>
          </w:tcPr>
          <w:p w14:paraId="191BB05B" w14:textId="77777777" w:rsidR="007D1584" w:rsidRPr="00A45A3C" w:rsidRDefault="007D1584" w:rsidP="00585FB5">
            <w:pPr>
              <w:spacing w:before="60" w:after="0"/>
              <w:jc w:val="center"/>
              <w:rPr>
                <w:rFonts w:ascii="Times New Roman" w:hAnsi="Times New Roman"/>
                <w:sz w:val="20"/>
              </w:rPr>
            </w:pPr>
            <w:r w:rsidRPr="00A45A3C">
              <w:rPr>
                <w:rFonts w:ascii="Times New Roman" w:hAnsi="Times New Roman"/>
                <w:sz w:val="20"/>
              </w:rPr>
              <w:t>0.999</w:t>
            </w:r>
          </w:p>
          <w:p w14:paraId="564957EB" w14:textId="77777777" w:rsidR="007D1584" w:rsidRPr="00A45A3C" w:rsidRDefault="007D1584" w:rsidP="00585FB5">
            <w:pPr>
              <w:spacing w:before="120" w:after="0"/>
              <w:jc w:val="center"/>
              <w:rPr>
                <w:rFonts w:ascii="Times New Roman" w:hAnsi="Times New Roman"/>
                <w:sz w:val="20"/>
              </w:rPr>
            </w:pPr>
            <w:r w:rsidRPr="00A45A3C">
              <w:rPr>
                <w:rFonts w:ascii="Times New Roman" w:hAnsi="Times New Roman"/>
                <w:sz w:val="20"/>
              </w:rPr>
              <w:t>0.999</w:t>
            </w:r>
          </w:p>
        </w:tc>
        <w:tc>
          <w:tcPr>
            <w:tcW w:w="0" w:type="auto"/>
            <w:tcBorders>
              <w:top w:val="nil"/>
              <w:left w:val="nil"/>
              <w:bottom w:val="nil"/>
            </w:tcBorders>
          </w:tcPr>
          <w:p w14:paraId="56BEA970" w14:textId="77777777" w:rsidR="007D1584" w:rsidRPr="00A45A3C" w:rsidRDefault="007D1584" w:rsidP="00585FB5">
            <w:pPr>
              <w:spacing w:before="60" w:after="0"/>
              <w:rPr>
                <w:rFonts w:ascii="Times New Roman" w:hAnsi="Times New Roman"/>
                <w:sz w:val="20"/>
              </w:rPr>
            </w:pPr>
            <w:r w:rsidRPr="00A45A3C">
              <w:rPr>
                <w:rFonts w:ascii="Times New Roman" w:hAnsi="Times New Roman"/>
                <w:sz w:val="20"/>
              </w:rPr>
              <w:fldChar w:fldCharType="begin"/>
            </w:r>
            <w:r w:rsidRPr="00A45A3C">
              <w:rPr>
                <w:rFonts w:ascii="Times New Roman" w:hAnsi="Times New Roman"/>
                <w:sz w:val="20"/>
              </w:rPr>
              <w:instrText xml:space="preserve"> ADDIN EN.CITE &lt;EndNote&gt;&lt;Cite&gt;&lt;Author&gt;Rahman&lt;/Author&gt;&lt;Year&gt;2012&lt;/Year&gt;&lt;RecNum&gt;1213&lt;/RecNum&gt;&lt;DisplayText&gt;[15]&lt;/DisplayText&gt;&lt;record&gt;&lt;rec-number&gt;1213&lt;/rec-number&gt;&lt;foreign-keys&gt;&lt;key app="EN" db-id="pwrevsx20tsrdmer2s75dzpfrrpzavrefw05" timestamp="1627608238"&gt;1213&lt;/key&gt;&lt;/foreign-keys&gt;&lt;ref-type name="Journal Article"&gt;17&lt;/ref-type&gt;&lt;contributors&gt;&lt;authors&gt;&lt;author&gt;Rahman, MM&lt;/author&gt;&lt;author&gt;Awang, MB&lt;/author&gt;&lt;author&gt;Yusof, AM&lt;/author&gt;&lt;/authors&gt;&lt;/contributors&gt;&lt;titles&gt;&lt;title&gt;Preparation, characterization and application of zeolite-Y (Na-Y) for water filtration&lt;/title&gt;&lt;secondary-title&gt;Australian Journal of Basic and Applied Sciences&lt;/secondary-title&gt;&lt;/titles&gt;&lt;periodical&gt;&lt;full-title&gt;Australian Journal of Basic and Applied Sciences&lt;/full-title&gt;&lt;/periodical&gt;&lt;pages&gt;50-54&lt;/pages&gt;&lt;volume&gt;6&lt;/volume&gt;&lt;number&gt;1&lt;/number&gt;&lt;dates&gt;&lt;year&gt;2012&lt;/year&gt;&lt;/dates&gt;&lt;isbn&gt;1991-8178&lt;/isbn&gt;&lt;urls&gt;&lt;/urls&gt;&lt;/record&gt;&lt;/Cite&gt;&lt;/EndNote&gt;</w:instrText>
            </w:r>
            <w:r w:rsidRPr="00A45A3C">
              <w:rPr>
                <w:rFonts w:ascii="Times New Roman" w:hAnsi="Times New Roman"/>
                <w:sz w:val="20"/>
              </w:rPr>
              <w:fldChar w:fldCharType="separate"/>
            </w:r>
            <w:r w:rsidRPr="00A45A3C">
              <w:rPr>
                <w:rFonts w:ascii="Times New Roman" w:hAnsi="Times New Roman"/>
                <w:noProof/>
                <w:sz w:val="20"/>
              </w:rPr>
              <w:t>[15]</w:t>
            </w:r>
            <w:r w:rsidRPr="00A45A3C">
              <w:rPr>
                <w:rFonts w:ascii="Times New Roman" w:hAnsi="Times New Roman"/>
                <w:sz w:val="20"/>
              </w:rPr>
              <w:fldChar w:fldCharType="end"/>
            </w:r>
            <w:r w:rsidRPr="00A45A3C">
              <w:rPr>
                <w:rFonts w:ascii="Times New Roman" w:hAnsi="Times New Roman"/>
                <w:sz w:val="20"/>
              </w:rPr>
              <w:t xml:space="preserve"> </w:t>
            </w:r>
          </w:p>
          <w:p w14:paraId="6B770A12" w14:textId="77777777" w:rsidR="007D1584" w:rsidRPr="00A45A3C" w:rsidRDefault="007D1584" w:rsidP="00585FB5">
            <w:pPr>
              <w:spacing w:before="120" w:after="0"/>
              <w:rPr>
                <w:rFonts w:ascii="Times New Roman" w:hAnsi="Times New Roman"/>
                <w:sz w:val="20"/>
              </w:rPr>
            </w:pPr>
            <w:r w:rsidRPr="00A45A3C">
              <w:rPr>
                <w:rFonts w:ascii="Times New Roman" w:hAnsi="Times New Roman"/>
                <w:sz w:val="20"/>
              </w:rPr>
              <w:fldChar w:fldCharType="begin"/>
            </w:r>
            <w:r w:rsidRPr="00A45A3C">
              <w:rPr>
                <w:rFonts w:ascii="Times New Roman" w:hAnsi="Times New Roman"/>
                <w:sz w:val="20"/>
              </w:rPr>
              <w:instrText xml:space="preserve"> ADDIN EN.CITE &lt;EndNote&gt;&lt;Cite&gt;&lt;Author&gt;Selim&lt;/Author&gt;&lt;Year&gt;2017&lt;/Year&gt;&lt;RecNum&gt;1226&lt;/RecNum&gt;&lt;DisplayText&gt;[40]&lt;/DisplayText&gt;&lt;record&gt;&lt;rec-number&gt;1226&lt;/rec-number&gt;&lt;foreign-keys&gt;&lt;key app="EN" db-id="pwrevsx20tsrdmer2s75dzpfrrpzavrefw05" timestamp="1627611076"&gt;1226&lt;/key&gt;&lt;/foreign-keys&gt;&lt;ref-type name="Journal Article"&gt;17&lt;/ref-type&gt;&lt;contributors&gt;&lt;authors&gt;&lt;author&gt;Selim, Mohamed M&lt;/author&gt;&lt;author&gt;EL-Mekkawi, Doaa M&lt;/author&gt;&lt;author&gt;Aboelenin, Reham MM&lt;/author&gt;&lt;author&gt;Sayed Ahmed, Sohair A&lt;/author&gt;&lt;author&gt;Mohamed, Ghada M&lt;/author&gt;&lt;/authors&gt;&lt;/contributors&gt;&lt;titles&gt;&lt;title&gt;Preparation and characterization of Na-A zeolite from aluminum scrub and commercial sodium silicate for the removal of Cd2+ from water&lt;/title&gt;&lt;secondary-title&gt;Journal of the Association of Arab Universities for Basic and Applied Sciences&lt;/secondary-title&gt;&lt;/titles&gt;&lt;periodical&gt;&lt;full-title&gt;Journal of the Association of Arab Universities for Basic and Applied Sciences&lt;/full-title&gt;&lt;/periodical&gt;&lt;pages&gt;19-25&lt;/pages&gt;&lt;volume&gt;24&lt;/volume&gt;&lt;number&gt;1&lt;/number&gt;&lt;dates&gt;&lt;year&gt;2017&lt;/year&gt;&lt;/dates&gt;&lt;isbn&gt;1815-3852&lt;/isbn&gt;&lt;urls&gt;&lt;/urls&gt;&lt;/record&gt;&lt;/Cite&gt;&lt;/EndNote&gt;</w:instrText>
            </w:r>
            <w:r w:rsidRPr="00A45A3C">
              <w:rPr>
                <w:rFonts w:ascii="Times New Roman" w:hAnsi="Times New Roman"/>
                <w:sz w:val="20"/>
              </w:rPr>
              <w:fldChar w:fldCharType="separate"/>
            </w:r>
            <w:r w:rsidRPr="00A45A3C">
              <w:rPr>
                <w:rFonts w:ascii="Times New Roman" w:hAnsi="Times New Roman"/>
                <w:noProof/>
                <w:sz w:val="20"/>
              </w:rPr>
              <w:t>[40]</w:t>
            </w:r>
            <w:r w:rsidRPr="00A45A3C">
              <w:rPr>
                <w:rFonts w:ascii="Times New Roman" w:hAnsi="Times New Roman"/>
                <w:sz w:val="20"/>
              </w:rPr>
              <w:fldChar w:fldCharType="end"/>
            </w:r>
          </w:p>
        </w:tc>
      </w:tr>
      <w:tr w:rsidR="007D1584" w:rsidRPr="00A45A3C" w14:paraId="1D9A15F4" w14:textId="77777777" w:rsidTr="00585FB5">
        <w:trPr>
          <w:trHeight w:val="413"/>
          <w:jc w:val="center"/>
        </w:trPr>
        <w:tc>
          <w:tcPr>
            <w:tcW w:w="0" w:type="auto"/>
            <w:tcBorders>
              <w:top w:val="nil"/>
              <w:bottom w:val="single" w:sz="4" w:space="0" w:color="auto"/>
              <w:right w:val="nil"/>
            </w:tcBorders>
          </w:tcPr>
          <w:p w14:paraId="7CEB3126" w14:textId="77777777" w:rsidR="007D1584" w:rsidRPr="00A45A3C" w:rsidRDefault="007D1584" w:rsidP="00585FB5">
            <w:pPr>
              <w:spacing w:before="120" w:after="0"/>
              <w:rPr>
                <w:rFonts w:ascii="Times New Roman" w:hAnsi="Times New Roman"/>
                <w:sz w:val="20"/>
              </w:rPr>
            </w:pPr>
            <w:r w:rsidRPr="00A45A3C">
              <w:rPr>
                <w:rFonts w:ascii="Times New Roman" w:hAnsi="Times New Roman"/>
                <w:sz w:val="20"/>
              </w:rPr>
              <w:t>Activated Carbon</w:t>
            </w:r>
          </w:p>
          <w:p w14:paraId="65C98021" w14:textId="77777777" w:rsidR="007D1584" w:rsidRPr="00A45A3C" w:rsidRDefault="007D1584" w:rsidP="00585FB5">
            <w:pPr>
              <w:spacing w:before="60" w:after="0"/>
              <w:rPr>
                <w:rFonts w:ascii="Times New Roman" w:hAnsi="Times New Roman"/>
                <w:sz w:val="20"/>
              </w:rPr>
            </w:pPr>
          </w:p>
        </w:tc>
        <w:tc>
          <w:tcPr>
            <w:tcW w:w="0" w:type="auto"/>
            <w:tcBorders>
              <w:top w:val="nil"/>
              <w:left w:val="nil"/>
              <w:bottom w:val="single" w:sz="4" w:space="0" w:color="auto"/>
              <w:right w:val="nil"/>
            </w:tcBorders>
          </w:tcPr>
          <w:p w14:paraId="7E455F9B" w14:textId="77777777" w:rsidR="007D1584" w:rsidRPr="00A45A3C" w:rsidRDefault="007D1584" w:rsidP="00585FB5">
            <w:pPr>
              <w:spacing w:before="120" w:after="0"/>
              <w:rPr>
                <w:rFonts w:ascii="Times New Roman" w:hAnsi="Times New Roman"/>
                <w:sz w:val="20"/>
                <w:vertAlign w:val="superscript"/>
              </w:rPr>
            </w:pPr>
            <w:r w:rsidRPr="00A45A3C">
              <w:rPr>
                <w:rFonts w:ascii="Times New Roman" w:hAnsi="Times New Roman"/>
                <w:sz w:val="20"/>
              </w:rPr>
              <w:t>Mg</w:t>
            </w:r>
            <w:r w:rsidRPr="00A45A3C">
              <w:rPr>
                <w:rFonts w:ascii="Times New Roman" w:hAnsi="Times New Roman"/>
                <w:sz w:val="20"/>
                <w:vertAlign w:val="superscript"/>
              </w:rPr>
              <w:t>2+</w:t>
            </w:r>
          </w:p>
          <w:p w14:paraId="4671B38C" w14:textId="77777777" w:rsidR="007D1584" w:rsidRPr="00A45A3C" w:rsidRDefault="007D1584" w:rsidP="00585FB5">
            <w:pPr>
              <w:spacing w:before="60" w:after="0"/>
              <w:rPr>
                <w:rFonts w:ascii="Times New Roman" w:hAnsi="Times New Roman"/>
                <w:sz w:val="20"/>
              </w:rPr>
            </w:pPr>
            <w:r w:rsidRPr="00A45A3C">
              <w:rPr>
                <w:rFonts w:ascii="Times New Roman" w:hAnsi="Times New Roman"/>
                <w:sz w:val="20"/>
              </w:rPr>
              <w:t>Phenol</w:t>
            </w:r>
          </w:p>
        </w:tc>
        <w:tc>
          <w:tcPr>
            <w:tcW w:w="1296" w:type="dxa"/>
            <w:tcBorders>
              <w:top w:val="nil"/>
              <w:left w:val="nil"/>
              <w:bottom w:val="single" w:sz="4" w:space="0" w:color="auto"/>
              <w:right w:val="nil"/>
            </w:tcBorders>
          </w:tcPr>
          <w:p w14:paraId="1301CD9D" w14:textId="77777777" w:rsidR="007D1584" w:rsidRPr="00A45A3C" w:rsidRDefault="007D1584" w:rsidP="00585FB5">
            <w:pPr>
              <w:spacing w:before="120" w:after="0"/>
              <w:jc w:val="center"/>
              <w:rPr>
                <w:rFonts w:ascii="Times New Roman" w:hAnsi="Times New Roman"/>
                <w:sz w:val="20"/>
              </w:rPr>
            </w:pPr>
            <w:r w:rsidRPr="00A45A3C">
              <w:rPr>
                <w:rFonts w:ascii="Times New Roman" w:hAnsi="Times New Roman"/>
                <w:sz w:val="20"/>
              </w:rPr>
              <w:t>0.207</w:t>
            </w:r>
          </w:p>
          <w:p w14:paraId="4739CC03" w14:textId="77777777" w:rsidR="007D1584" w:rsidRPr="00A45A3C" w:rsidRDefault="007D1584" w:rsidP="00585FB5">
            <w:pPr>
              <w:spacing w:before="60" w:after="0"/>
              <w:jc w:val="center"/>
              <w:rPr>
                <w:rFonts w:ascii="Times New Roman" w:hAnsi="Times New Roman"/>
                <w:sz w:val="20"/>
              </w:rPr>
            </w:pPr>
            <w:r w:rsidRPr="00A45A3C">
              <w:rPr>
                <w:rFonts w:ascii="Times New Roman" w:hAnsi="Times New Roman"/>
                <w:sz w:val="20"/>
              </w:rPr>
              <w:t>1.152</w:t>
            </w:r>
          </w:p>
        </w:tc>
        <w:tc>
          <w:tcPr>
            <w:tcW w:w="1296" w:type="dxa"/>
            <w:tcBorders>
              <w:top w:val="nil"/>
              <w:left w:val="nil"/>
              <w:bottom w:val="single" w:sz="4" w:space="0" w:color="auto"/>
              <w:right w:val="nil"/>
            </w:tcBorders>
          </w:tcPr>
          <w:p w14:paraId="0F546FFA" w14:textId="77777777" w:rsidR="007D1584" w:rsidRPr="00A45A3C" w:rsidRDefault="007D1584" w:rsidP="00585FB5">
            <w:pPr>
              <w:spacing w:before="120" w:after="0"/>
              <w:jc w:val="center"/>
              <w:rPr>
                <w:rFonts w:ascii="Times New Roman" w:hAnsi="Times New Roman"/>
                <w:sz w:val="20"/>
              </w:rPr>
            </w:pPr>
            <w:r w:rsidRPr="00A45A3C">
              <w:rPr>
                <w:rFonts w:ascii="Times New Roman" w:hAnsi="Times New Roman"/>
                <w:sz w:val="20"/>
              </w:rPr>
              <w:t>4.25</w:t>
            </w:r>
          </w:p>
          <w:p w14:paraId="355877FA" w14:textId="77777777" w:rsidR="007D1584" w:rsidRPr="00A45A3C" w:rsidRDefault="007D1584" w:rsidP="00585FB5">
            <w:pPr>
              <w:spacing w:before="60" w:after="0"/>
              <w:jc w:val="center"/>
              <w:rPr>
                <w:rFonts w:ascii="Times New Roman" w:hAnsi="Times New Roman"/>
                <w:sz w:val="20"/>
              </w:rPr>
            </w:pPr>
            <w:r w:rsidRPr="00A45A3C">
              <w:rPr>
                <w:rFonts w:ascii="Times New Roman" w:hAnsi="Times New Roman"/>
                <w:sz w:val="20"/>
              </w:rPr>
              <w:t>14.47</w:t>
            </w:r>
          </w:p>
        </w:tc>
        <w:tc>
          <w:tcPr>
            <w:tcW w:w="1152" w:type="dxa"/>
            <w:tcBorders>
              <w:top w:val="nil"/>
              <w:left w:val="nil"/>
              <w:bottom w:val="single" w:sz="4" w:space="0" w:color="auto"/>
              <w:right w:val="nil"/>
            </w:tcBorders>
          </w:tcPr>
          <w:p w14:paraId="1DFF8777" w14:textId="77777777" w:rsidR="007D1584" w:rsidRPr="00A45A3C" w:rsidRDefault="007D1584" w:rsidP="00585FB5">
            <w:pPr>
              <w:spacing w:before="120" w:after="0"/>
              <w:jc w:val="center"/>
              <w:rPr>
                <w:rFonts w:ascii="Times New Roman" w:hAnsi="Times New Roman"/>
                <w:sz w:val="20"/>
              </w:rPr>
            </w:pPr>
            <w:r w:rsidRPr="00A45A3C">
              <w:rPr>
                <w:rFonts w:ascii="Times New Roman" w:hAnsi="Times New Roman"/>
                <w:sz w:val="20"/>
              </w:rPr>
              <w:t>0.999</w:t>
            </w:r>
          </w:p>
          <w:p w14:paraId="6EFCAB4E" w14:textId="77777777" w:rsidR="007D1584" w:rsidRPr="00A45A3C" w:rsidRDefault="007D1584" w:rsidP="00585FB5">
            <w:pPr>
              <w:spacing w:before="60" w:after="0"/>
              <w:jc w:val="center"/>
              <w:rPr>
                <w:rFonts w:ascii="Times New Roman" w:hAnsi="Times New Roman"/>
                <w:sz w:val="20"/>
              </w:rPr>
            </w:pPr>
            <w:r w:rsidRPr="00A45A3C">
              <w:rPr>
                <w:rFonts w:ascii="Times New Roman" w:hAnsi="Times New Roman"/>
                <w:sz w:val="20"/>
              </w:rPr>
              <w:t>0.996</w:t>
            </w:r>
          </w:p>
        </w:tc>
        <w:tc>
          <w:tcPr>
            <w:tcW w:w="0" w:type="auto"/>
            <w:tcBorders>
              <w:top w:val="nil"/>
              <w:left w:val="nil"/>
              <w:bottom w:val="single" w:sz="4" w:space="0" w:color="auto"/>
            </w:tcBorders>
          </w:tcPr>
          <w:p w14:paraId="6E44CFB0" w14:textId="77777777" w:rsidR="007D1584" w:rsidRPr="00A45A3C" w:rsidRDefault="007D1584" w:rsidP="00585FB5">
            <w:pPr>
              <w:spacing w:before="120" w:after="0"/>
              <w:rPr>
                <w:rFonts w:ascii="Times New Roman" w:hAnsi="Times New Roman"/>
                <w:noProof/>
                <w:sz w:val="20"/>
              </w:rPr>
            </w:pPr>
            <w:r w:rsidRPr="00A45A3C">
              <w:rPr>
                <w:rFonts w:ascii="Times New Roman" w:hAnsi="Times New Roman"/>
                <w:noProof/>
                <w:sz w:val="20"/>
              </w:rPr>
              <w:fldChar w:fldCharType="begin"/>
            </w:r>
            <w:r w:rsidRPr="00A45A3C">
              <w:rPr>
                <w:rFonts w:ascii="Times New Roman" w:hAnsi="Times New Roman"/>
                <w:noProof/>
                <w:sz w:val="20"/>
              </w:rPr>
              <w:instrText xml:space="preserve"> ADDIN EN.CITE &lt;EndNote&gt;&lt;Cite&gt;&lt;Author&gt;Lestari&lt;/Author&gt;&lt;Year&gt;2018&lt;/Year&gt;&lt;RecNum&gt;1214&lt;/RecNum&gt;&lt;DisplayText&gt;[41]&lt;/DisplayText&gt;&lt;record&gt;&lt;rec-number&gt;1214&lt;/rec-number&gt;&lt;foreign-keys&gt;&lt;key app="EN" db-id="pwrevsx20tsrdmer2s75dzpfrrpzavrefw05" timestamp="1627608359"&gt;1214&lt;/key&gt;&lt;/foreign-keys&gt;&lt;ref-type name="Conference Proceedings"&gt;10&lt;/ref-type&gt;&lt;contributors&gt;&lt;authors&gt;&lt;author&gt;Lestari, Ajeng Yulianti Dwi&lt;/author&gt;&lt;author&gt;Malik, Abdul&lt;/author&gt;&lt;author&gt;Ilmi, Muhammad Irfan&lt;/author&gt;&lt;author&gt;Sidiq, Mahathir&lt;/author&gt;&lt;/authors&gt;&lt;/contributors&gt;&lt;titles&gt;&lt;title&gt;Removal of calcium and magnesium ions from hard water using modified Amorphophallus campanulatus skin as a low cost adsorbent&lt;/title&gt;&lt;secondary-title&gt;MATEC Web of Conferences&lt;/secondary-title&gt;&lt;/titles&gt;&lt;pages&gt;01020&lt;/pages&gt;&lt;volume&gt;154&lt;/volume&gt;&lt;dates&gt;&lt;year&gt;2018&lt;/year&gt;&lt;/dates&gt;&lt;publisher&gt;EDP Sciences&lt;/publisher&gt;&lt;isbn&gt;2261-236X&lt;/isbn&gt;&lt;urls&gt;&lt;/urls&gt;&lt;/record&gt;&lt;/Cite&gt;&lt;/EndNote&gt;</w:instrText>
            </w:r>
            <w:r w:rsidRPr="00A45A3C">
              <w:rPr>
                <w:rFonts w:ascii="Times New Roman" w:hAnsi="Times New Roman"/>
                <w:noProof/>
                <w:sz w:val="20"/>
              </w:rPr>
              <w:fldChar w:fldCharType="separate"/>
            </w:r>
            <w:r w:rsidRPr="00A45A3C">
              <w:rPr>
                <w:rFonts w:ascii="Times New Roman" w:hAnsi="Times New Roman"/>
                <w:noProof/>
                <w:sz w:val="20"/>
              </w:rPr>
              <w:t>[41]</w:t>
            </w:r>
            <w:r w:rsidRPr="00A45A3C">
              <w:rPr>
                <w:rFonts w:ascii="Times New Roman" w:hAnsi="Times New Roman"/>
                <w:noProof/>
                <w:sz w:val="20"/>
              </w:rPr>
              <w:fldChar w:fldCharType="end"/>
            </w:r>
          </w:p>
          <w:p w14:paraId="60E0729F" w14:textId="77777777" w:rsidR="007D1584" w:rsidRPr="00A45A3C" w:rsidRDefault="007D1584" w:rsidP="00585FB5">
            <w:pPr>
              <w:spacing w:before="60" w:after="60"/>
              <w:rPr>
                <w:rFonts w:ascii="Times New Roman" w:hAnsi="Times New Roman"/>
                <w:sz w:val="20"/>
                <w:vertAlign w:val="superscript"/>
              </w:rPr>
            </w:pPr>
            <w:r w:rsidRPr="00A45A3C">
              <w:rPr>
                <w:rFonts w:ascii="Times New Roman" w:hAnsi="Times New Roman"/>
                <w:noProof/>
                <w:sz w:val="20"/>
              </w:rPr>
              <w:fldChar w:fldCharType="begin"/>
            </w:r>
            <w:r w:rsidRPr="00A45A3C">
              <w:rPr>
                <w:rFonts w:ascii="Times New Roman" w:hAnsi="Times New Roman"/>
                <w:noProof/>
                <w:sz w:val="20"/>
              </w:rPr>
              <w:instrText xml:space="preserve"> ADDIN EN.CITE &lt;EndNote&gt;&lt;Cite&gt;&lt;Author&gt;Liu&lt;/Author&gt;&lt;Year&gt;2010&lt;/Year&gt;&lt;RecNum&gt;1218&lt;/RecNum&gt;&lt;DisplayText&gt;[27]&lt;/DisplayText&gt;&lt;record&gt;&lt;rec-number&gt;1218&lt;/rec-number&gt;&lt;foreign-keys&gt;&lt;key app="EN" db-id="pwrevsx20tsrdmer2s75dzpfrrpzavrefw05" timestamp="1627609406"&gt;1218&lt;/key&gt;&lt;/foreign-keys&gt;&lt;ref-type name="Journal Article"&gt;17&lt;/ref-type&gt;&lt;contributors&gt;&lt;authors&gt;&lt;author&gt;Liu, Qing-Song&lt;/author&gt;&lt;author&gt;Zheng, Tong&lt;/author&gt;&lt;author&gt;Wang, Peng&lt;/author&gt;&lt;author&gt;Jiang, Ji-Ping&lt;/author&gt;&lt;author&gt;Li, Nan&lt;/author&gt;&lt;/authors&gt;&lt;/contributors&gt;&lt;titles&gt;&lt;title&gt;Adsorption isotherm, kinetic and mechanism studies of some substituted phenols on activated carbon fibers&lt;/title&gt;&lt;secondary-title&gt;Chemical engineering journal&lt;/secondary-title&gt;&lt;/titles&gt;&lt;periodical&gt;&lt;full-title&gt;Chemical engineering journal&lt;/full-title&gt;&lt;/periodical&gt;&lt;pages&gt;348-356&lt;/pages&gt;&lt;volume&gt;157&lt;/volume&gt;&lt;number&gt;2-3&lt;/number&gt;&lt;dates&gt;&lt;year&gt;2010&lt;/year&gt;&lt;/dates&gt;&lt;isbn&gt;1385-8947&lt;/isbn&gt;&lt;urls&gt;&lt;/urls&gt;&lt;/record&gt;&lt;/Cite&gt;&lt;/EndNote&gt;</w:instrText>
            </w:r>
            <w:r w:rsidRPr="00A45A3C">
              <w:rPr>
                <w:rFonts w:ascii="Times New Roman" w:hAnsi="Times New Roman"/>
                <w:noProof/>
                <w:sz w:val="20"/>
              </w:rPr>
              <w:fldChar w:fldCharType="separate"/>
            </w:r>
            <w:r w:rsidRPr="00A45A3C">
              <w:rPr>
                <w:rFonts w:ascii="Times New Roman" w:hAnsi="Times New Roman"/>
                <w:noProof/>
                <w:sz w:val="20"/>
              </w:rPr>
              <w:t>[27]</w:t>
            </w:r>
            <w:r w:rsidRPr="00A45A3C">
              <w:rPr>
                <w:rFonts w:ascii="Times New Roman" w:hAnsi="Times New Roman"/>
                <w:noProof/>
                <w:sz w:val="20"/>
              </w:rPr>
              <w:fldChar w:fldCharType="end"/>
            </w:r>
          </w:p>
        </w:tc>
      </w:tr>
    </w:tbl>
    <w:p w14:paraId="59BAEDFB" w14:textId="77777777" w:rsidR="007D1584" w:rsidRDefault="007D1584" w:rsidP="00F949B7">
      <w:pPr>
        <w:rPr>
          <w:rFonts w:ascii="Times New Roman" w:eastAsia="SimSun" w:hAnsi="Times New Roman"/>
          <w:sz w:val="20"/>
          <w:szCs w:val="20"/>
          <w:lang w:val="en-MY" w:eastAsia="zh-CN" w:bidi="ar-SA"/>
        </w:rPr>
      </w:pPr>
    </w:p>
    <w:p w14:paraId="7203328A" w14:textId="77777777" w:rsidR="007D1584" w:rsidRPr="0033279C" w:rsidRDefault="007D1584" w:rsidP="007D1584">
      <w:pPr>
        <w:spacing w:after="120"/>
        <w:jc w:val="center"/>
        <w:rPr>
          <w:rFonts w:ascii="Times New Roman" w:hAnsi="Times New Roman"/>
          <w:bCs/>
          <w:sz w:val="20"/>
        </w:rPr>
      </w:pPr>
      <w:r w:rsidRPr="00A45A3C">
        <w:rPr>
          <w:rFonts w:ascii="Times New Roman" w:hAnsi="Times New Roman"/>
          <w:bCs/>
          <w:sz w:val="20"/>
        </w:rPr>
        <w:t>Table 8.</w:t>
      </w:r>
      <w:r w:rsidRPr="00A45A3C">
        <w:rPr>
          <w:rFonts w:ascii="Times New Roman" w:hAnsi="Times New Roman"/>
          <w:bCs/>
          <w:sz w:val="20"/>
          <w:lang w:val="en-MY"/>
        </w:rPr>
        <w:t xml:space="preserve"> </w:t>
      </w:r>
      <w:r>
        <w:rPr>
          <w:rFonts w:ascii="Times New Roman" w:hAnsi="Times New Roman"/>
          <w:bCs/>
          <w:sz w:val="20"/>
          <w:lang w:val="en-MY"/>
        </w:rPr>
        <w:t xml:space="preserve"> </w:t>
      </w:r>
      <w:r w:rsidRPr="00A45A3C">
        <w:rPr>
          <w:rFonts w:ascii="Times New Roman" w:hAnsi="Times New Roman"/>
          <w:bCs/>
          <w:sz w:val="20"/>
          <w:lang w:val="en-MY"/>
        </w:rPr>
        <w:t>K</w:t>
      </w:r>
      <w:r w:rsidRPr="00A45A3C">
        <w:rPr>
          <w:rFonts w:ascii="Times New Roman" w:hAnsi="Times New Roman"/>
          <w:bCs/>
          <w:sz w:val="20"/>
        </w:rPr>
        <w:t>inetic parameters of biosorption of Ca</w:t>
      </w:r>
      <w:r w:rsidRPr="00A45A3C">
        <w:rPr>
          <w:rFonts w:ascii="Times New Roman" w:hAnsi="Times New Roman"/>
          <w:bCs/>
          <w:sz w:val="20"/>
          <w:vertAlign w:val="superscript"/>
        </w:rPr>
        <w:t>2+</w:t>
      </w:r>
      <w:r w:rsidRPr="00A45A3C">
        <w:rPr>
          <w:rFonts w:ascii="Times New Roman" w:hAnsi="Times New Roman"/>
          <w:bCs/>
          <w:sz w:val="20"/>
        </w:rPr>
        <w:t xml:space="preserve"> Mg</w:t>
      </w:r>
      <w:r w:rsidRPr="00A45A3C">
        <w:rPr>
          <w:rFonts w:ascii="Times New Roman" w:hAnsi="Times New Roman"/>
          <w:bCs/>
          <w:sz w:val="20"/>
          <w:vertAlign w:val="superscript"/>
        </w:rPr>
        <w:t>2+</w:t>
      </w:r>
      <w:r w:rsidRPr="00A45A3C">
        <w:rPr>
          <w:rFonts w:ascii="Times New Roman" w:hAnsi="Times New Roman"/>
          <w:bCs/>
          <w:sz w:val="20"/>
        </w:rPr>
        <w:t xml:space="preserve"> onto all media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222"/>
        <w:gridCol w:w="1127"/>
        <w:gridCol w:w="1216"/>
      </w:tblGrid>
      <w:tr w:rsidR="007D1584" w:rsidRPr="00A45A3C" w14:paraId="1A5A3E14" w14:textId="77777777" w:rsidTr="00585FB5">
        <w:trPr>
          <w:trHeight w:val="125"/>
          <w:jc w:val="center"/>
        </w:trPr>
        <w:tc>
          <w:tcPr>
            <w:tcW w:w="0" w:type="auto"/>
            <w:tcBorders>
              <w:top w:val="single" w:sz="4" w:space="0" w:color="auto"/>
              <w:left w:val="nil"/>
              <w:bottom w:val="single" w:sz="4" w:space="0" w:color="auto"/>
              <w:right w:val="nil"/>
            </w:tcBorders>
          </w:tcPr>
          <w:p w14:paraId="7FB6D99B" w14:textId="77777777" w:rsidR="007D1584" w:rsidRPr="00A45A3C" w:rsidRDefault="007D1584" w:rsidP="00585FB5">
            <w:pPr>
              <w:spacing w:before="60" w:after="60"/>
              <w:rPr>
                <w:rFonts w:ascii="Times New Roman" w:hAnsi="Times New Roman"/>
                <w:b/>
                <w:bCs/>
                <w:sz w:val="20"/>
              </w:rPr>
            </w:pPr>
            <w:r w:rsidRPr="00A45A3C">
              <w:rPr>
                <w:rFonts w:ascii="Times New Roman" w:hAnsi="Times New Roman"/>
                <w:b/>
                <w:bCs/>
                <w:sz w:val="20"/>
              </w:rPr>
              <w:t>Kinetic</w:t>
            </w:r>
          </w:p>
        </w:tc>
        <w:tc>
          <w:tcPr>
            <w:tcW w:w="0" w:type="auto"/>
            <w:tcBorders>
              <w:top w:val="single" w:sz="4" w:space="0" w:color="auto"/>
              <w:left w:val="nil"/>
              <w:bottom w:val="single" w:sz="4" w:space="0" w:color="auto"/>
              <w:right w:val="nil"/>
            </w:tcBorders>
          </w:tcPr>
          <w:p w14:paraId="24C70AB8" w14:textId="77777777" w:rsidR="007D1584" w:rsidRPr="00A45A3C" w:rsidRDefault="007D1584" w:rsidP="00585FB5">
            <w:pPr>
              <w:spacing w:before="60" w:after="60"/>
              <w:jc w:val="center"/>
              <w:rPr>
                <w:rFonts w:ascii="Times New Roman" w:hAnsi="Times New Roman"/>
                <w:b/>
                <w:bCs/>
                <w:sz w:val="20"/>
              </w:rPr>
            </w:pPr>
          </w:p>
        </w:tc>
        <w:tc>
          <w:tcPr>
            <w:tcW w:w="0" w:type="auto"/>
            <w:tcBorders>
              <w:top w:val="single" w:sz="4" w:space="0" w:color="auto"/>
              <w:left w:val="nil"/>
              <w:bottom w:val="single" w:sz="4" w:space="0" w:color="auto"/>
              <w:right w:val="nil"/>
            </w:tcBorders>
          </w:tcPr>
          <w:p w14:paraId="02F2EE9E" w14:textId="77777777" w:rsidR="007D1584" w:rsidRPr="00A45A3C" w:rsidRDefault="007D1584" w:rsidP="00585FB5">
            <w:pPr>
              <w:spacing w:before="60" w:after="60"/>
              <w:jc w:val="center"/>
              <w:rPr>
                <w:rFonts w:ascii="Times New Roman" w:hAnsi="Times New Roman"/>
                <w:b/>
                <w:bCs/>
                <w:sz w:val="20"/>
              </w:rPr>
            </w:pPr>
            <w:r w:rsidRPr="00A45A3C">
              <w:rPr>
                <w:rFonts w:ascii="Times New Roman" w:hAnsi="Times New Roman"/>
                <w:b/>
                <w:bCs/>
                <w:sz w:val="20"/>
              </w:rPr>
              <w:t>Parameter</w:t>
            </w:r>
          </w:p>
        </w:tc>
        <w:tc>
          <w:tcPr>
            <w:tcW w:w="0" w:type="auto"/>
            <w:tcBorders>
              <w:top w:val="single" w:sz="4" w:space="0" w:color="auto"/>
              <w:left w:val="nil"/>
              <w:bottom w:val="single" w:sz="4" w:space="0" w:color="auto"/>
              <w:right w:val="nil"/>
            </w:tcBorders>
          </w:tcPr>
          <w:p w14:paraId="3CB8D899" w14:textId="77777777" w:rsidR="007D1584" w:rsidRPr="00A45A3C" w:rsidRDefault="007D1584" w:rsidP="00585FB5">
            <w:pPr>
              <w:spacing w:before="60" w:after="60"/>
              <w:jc w:val="center"/>
              <w:rPr>
                <w:rFonts w:ascii="Times New Roman" w:hAnsi="Times New Roman"/>
                <w:b/>
                <w:bCs/>
                <w:sz w:val="20"/>
              </w:rPr>
            </w:pPr>
            <w:r w:rsidRPr="00A45A3C">
              <w:rPr>
                <w:rFonts w:ascii="Times New Roman" w:hAnsi="Times New Roman"/>
                <w:b/>
                <w:bCs/>
                <w:sz w:val="20"/>
              </w:rPr>
              <w:t>Magnesium</w:t>
            </w:r>
          </w:p>
        </w:tc>
      </w:tr>
      <w:tr w:rsidR="007D1584" w:rsidRPr="00A45A3C" w14:paraId="6C958DF4" w14:textId="77777777" w:rsidTr="00585FB5">
        <w:trPr>
          <w:trHeight w:val="222"/>
          <w:jc w:val="center"/>
        </w:trPr>
        <w:tc>
          <w:tcPr>
            <w:tcW w:w="0" w:type="auto"/>
            <w:vMerge w:val="restart"/>
            <w:tcBorders>
              <w:top w:val="single" w:sz="4" w:space="0" w:color="auto"/>
              <w:left w:val="nil"/>
              <w:bottom w:val="nil"/>
              <w:right w:val="nil"/>
            </w:tcBorders>
          </w:tcPr>
          <w:p w14:paraId="130C3D3D" w14:textId="77777777" w:rsidR="007D1584" w:rsidRPr="00A45A3C" w:rsidRDefault="007D1584" w:rsidP="00585FB5">
            <w:pPr>
              <w:spacing w:before="60" w:after="0"/>
              <w:rPr>
                <w:rFonts w:ascii="Times New Roman" w:hAnsi="Times New Roman"/>
                <w:sz w:val="20"/>
              </w:rPr>
            </w:pPr>
            <w:r w:rsidRPr="00A45A3C">
              <w:rPr>
                <w:rFonts w:ascii="Times New Roman" w:hAnsi="Times New Roman"/>
                <w:sz w:val="20"/>
              </w:rPr>
              <w:t>Pseudo 1</w:t>
            </w:r>
            <w:r w:rsidRPr="00A45A3C">
              <w:rPr>
                <w:rFonts w:ascii="Times New Roman" w:hAnsi="Times New Roman"/>
                <w:sz w:val="20"/>
                <w:vertAlign w:val="superscript"/>
              </w:rPr>
              <w:t>st</w:t>
            </w:r>
            <w:r w:rsidRPr="00A45A3C">
              <w:rPr>
                <w:rFonts w:ascii="Times New Roman" w:hAnsi="Times New Roman"/>
                <w:sz w:val="20"/>
              </w:rPr>
              <w:t xml:space="preserve"> order</w:t>
            </w:r>
          </w:p>
        </w:tc>
        <w:tc>
          <w:tcPr>
            <w:tcW w:w="0" w:type="auto"/>
            <w:tcBorders>
              <w:top w:val="single" w:sz="4" w:space="0" w:color="auto"/>
              <w:left w:val="nil"/>
              <w:bottom w:val="nil"/>
              <w:right w:val="nil"/>
            </w:tcBorders>
          </w:tcPr>
          <w:p w14:paraId="57961AEF" w14:textId="77777777" w:rsidR="007D1584" w:rsidRPr="00A45A3C" w:rsidRDefault="007D1584" w:rsidP="00585FB5">
            <w:pPr>
              <w:spacing w:before="60" w:after="0"/>
              <w:jc w:val="center"/>
              <w:rPr>
                <w:rFonts w:ascii="Times New Roman" w:hAnsi="Times New Roman"/>
                <w:sz w:val="20"/>
              </w:rPr>
            </w:pPr>
          </w:p>
        </w:tc>
        <w:tc>
          <w:tcPr>
            <w:tcW w:w="0" w:type="auto"/>
            <w:tcBorders>
              <w:top w:val="single" w:sz="4" w:space="0" w:color="auto"/>
              <w:left w:val="nil"/>
              <w:bottom w:val="nil"/>
              <w:right w:val="nil"/>
            </w:tcBorders>
          </w:tcPr>
          <w:p w14:paraId="3494317F" w14:textId="77777777" w:rsidR="007D1584" w:rsidRPr="00A45A3C" w:rsidRDefault="007D1584" w:rsidP="00585FB5">
            <w:pPr>
              <w:spacing w:before="60" w:after="0"/>
              <w:jc w:val="center"/>
              <w:rPr>
                <w:rFonts w:ascii="Times New Roman" w:hAnsi="Times New Roman"/>
                <w:sz w:val="20"/>
                <w:vertAlign w:val="subscript"/>
              </w:rPr>
            </w:pPr>
            <w:r w:rsidRPr="00A45A3C">
              <w:rPr>
                <w:rFonts w:ascii="Times New Roman" w:hAnsi="Times New Roman"/>
                <w:sz w:val="20"/>
              </w:rPr>
              <w:t>R</w:t>
            </w:r>
            <w:r w:rsidRPr="00A45A3C">
              <w:rPr>
                <w:rFonts w:ascii="Times New Roman" w:hAnsi="Times New Roman"/>
                <w:sz w:val="20"/>
                <w:vertAlign w:val="superscript"/>
              </w:rPr>
              <w:t>2</w:t>
            </w:r>
          </w:p>
        </w:tc>
        <w:tc>
          <w:tcPr>
            <w:tcW w:w="0" w:type="auto"/>
            <w:tcBorders>
              <w:top w:val="single" w:sz="4" w:space="0" w:color="auto"/>
              <w:left w:val="nil"/>
              <w:bottom w:val="nil"/>
              <w:right w:val="nil"/>
            </w:tcBorders>
          </w:tcPr>
          <w:p w14:paraId="343B937A" w14:textId="77777777" w:rsidR="007D1584" w:rsidRPr="00A45A3C" w:rsidRDefault="007D1584" w:rsidP="00585FB5">
            <w:pPr>
              <w:spacing w:before="60" w:after="0"/>
              <w:jc w:val="center"/>
              <w:rPr>
                <w:rFonts w:ascii="Times New Roman" w:hAnsi="Times New Roman"/>
                <w:sz w:val="20"/>
              </w:rPr>
            </w:pPr>
            <w:r w:rsidRPr="00A45A3C">
              <w:rPr>
                <w:rFonts w:ascii="Times New Roman" w:hAnsi="Times New Roman"/>
                <w:sz w:val="20"/>
              </w:rPr>
              <w:t>0.7161</w:t>
            </w:r>
          </w:p>
        </w:tc>
      </w:tr>
      <w:tr w:rsidR="007D1584" w:rsidRPr="00A45A3C" w14:paraId="778D6660" w14:textId="77777777" w:rsidTr="00585FB5">
        <w:trPr>
          <w:trHeight w:val="89"/>
          <w:jc w:val="center"/>
        </w:trPr>
        <w:tc>
          <w:tcPr>
            <w:tcW w:w="0" w:type="auto"/>
            <w:vMerge/>
            <w:tcBorders>
              <w:top w:val="nil"/>
              <w:left w:val="nil"/>
              <w:bottom w:val="nil"/>
              <w:right w:val="nil"/>
            </w:tcBorders>
            <w:vAlign w:val="center"/>
          </w:tcPr>
          <w:p w14:paraId="4073B34A" w14:textId="77777777" w:rsidR="007D1584" w:rsidRPr="00A45A3C" w:rsidRDefault="007D1584" w:rsidP="00585FB5">
            <w:pPr>
              <w:spacing w:before="60" w:after="0"/>
              <w:rPr>
                <w:rFonts w:ascii="Times New Roman" w:hAnsi="Times New Roman"/>
                <w:sz w:val="20"/>
              </w:rPr>
            </w:pPr>
          </w:p>
        </w:tc>
        <w:tc>
          <w:tcPr>
            <w:tcW w:w="0" w:type="auto"/>
            <w:tcBorders>
              <w:top w:val="nil"/>
              <w:left w:val="nil"/>
              <w:bottom w:val="nil"/>
              <w:right w:val="nil"/>
            </w:tcBorders>
          </w:tcPr>
          <w:p w14:paraId="31B1FC38" w14:textId="77777777" w:rsidR="007D1584" w:rsidRPr="00A45A3C" w:rsidRDefault="007D1584" w:rsidP="00585FB5">
            <w:pPr>
              <w:spacing w:before="60" w:after="0"/>
              <w:jc w:val="center"/>
              <w:rPr>
                <w:rFonts w:ascii="Times New Roman" w:hAnsi="Times New Roman"/>
                <w:sz w:val="20"/>
              </w:rPr>
            </w:pPr>
          </w:p>
        </w:tc>
        <w:tc>
          <w:tcPr>
            <w:tcW w:w="0" w:type="auto"/>
            <w:tcBorders>
              <w:top w:val="nil"/>
              <w:left w:val="nil"/>
              <w:bottom w:val="nil"/>
              <w:right w:val="nil"/>
            </w:tcBorders>
          </w:tcPr>
          <w:p w14:paraId="1425BE1F" w14:textId="77777777" w:rsidR="007D1584" w:rsidRPr="00A45A3C" w:rsidRDefault="007D1584" w:rsidP="00585FB5">
            <w:pPr>
              <w:spacing w:before="60" w:after="0"/>
              <w:jc w:val="center"/>
              <w:rPr>
                <w:rFonts w:ascii="Times New Roman" w:hAnsi="Times New Roman"/>
                <w:sz w:val="20"/>
              </w:rPr>
            </w:pPr>
            <w:r w:rsidRPr="00A45A3C">
              <w:rPr>
                <w:rFonts w:ascii="Times New Roman" w:hAnsi="Times New Roman"/>
                <w:sz w:val="20"/>
              </w:rPr>
              <w:t>k</w:t>
            </w:r>
            <w:r w:rsidRPr="00A45A3C">
              <w:rPr>
                <w:rFonts w:ascii="Times New Roman" w:hAnsi="Times New Roman"/>
                <w:sz w:val="20"/>
                <w:vertAlign w:val="subscript"/>
              </w:rPr>
              <w:t>1</w:t>
            </w:r>
          </w:p>
        </w:tc>
        <w:tc>
          <w:tcPr>
            <w:tcW w:w="0" w:type="auto"/>
            <w:tcBorders>
              <w:top w:val="nil"/>
              <w:left w:val="nil"/>
              <w:bottom w:val="nil"/>
              <w:right w:val="nil"/>
            </w:tcBorders>
          </w:tcPr>
          <w:p w14:paraId="06FB7392" w14:textId="77777777" w:rsidR="007D1584" w:rsidRPr="00A45A3C" w:rsidRDefault="007D1584" w:rsidP="00585FB5">
            <w:pPr>
              <w:spacing w:before="60" w:after="0"/>
              <w:jc w:val="center"/>
              <w:rPr>
                <w:rFonts w:ascii="Times New Roman" w:hAnsi="Times New Roman"/>
                <w:sz w:val="20"/>
              </w:rPr>
            </w:pPr>
            <w:r w:rsidRPr="00A45A3C">
              <w:rPr>
                <w:rFonts w:ascii="Times New Roman" w:hAnsi="Times New Roman"/>
                <w:sz w:val="20"/>
              </w:rPr>
              <w:t>1.001</w:t>
            </w:r>
          </w:p>
        </w:tc>
      </w:tr>
      <w:tr w:rsidR="007D1584" w:rsidRPr="00A45A3C" w14:paraId="175ED3D9" w14:textId="77777777" w:rsidTr="00585FB5">
        <w:trPr>
          <w:trHeight w:val="60"/>
          <w:jc w:val="center"/>
        </w:trPr>
        <w:tc>
          <w:tcPr>
            <w:tcW w:w="0" w:type="auto"/>
            <w:vMerge/>
            <w:tcBorders>
              <w:top w:val="nil"/>
              <w:left w:val="nil"/>
              <w:bottom w:val="nil"/>
              <w:right w:val="nil"/>
            </w:tcBorders>
            <w:vAlign w:val="center"/>
          </w:tcPr>
          <w:p w14:paraId="069D75E0" w14:textId="77777777" w:rsidR="007D1584" w:rsidRPr="00A45A3C" w:rsidRDefault="007D1584" w:rsidP="00585FB5">
            <w:pPr>
              <w:spacing w:before="60" w:after="0"/>
              <w:rPr>
                <w:rFonts w:ascii="Times New Roman" w:hAnsi="Times New Roman"/>
                <w:sz w:val="20"/>
              </w:rPr>
            </w:pPr>
          </w:p>
        </w:tc>
        <w:tc>
          <w:tcPr>
            <w:tcW w:w="0" w:type="auto"/>
            <w:tcBorders>
              <w:top w:val="nil"/>
              <w:left w:val="nil"/>
              <w:bottom w:val="nil"/>
              <w:right w:val="nil"/>
            </w:tcBorders>
          </w:tcPr>
          <w:p w14:paraId="61BFD5BC" w14:textId="77777777" w:rsidR="007D1584" w:rsidRPr="00A45A3C" w:rsidRDefault="007D1584" w:rsidP="00585FB5">
            <w:pPr>
              <w:spacing w:before="60" w:after="0"/>
              <w:jc w:val="center"/>
              <w:rPr>
                <w:rFonts w:ascii="Times New Roman" w:hAnsi="Times New Roman"/>
                <w:sz w:val="20"/>
              </w:rPr>
            </w:pPr>
          </w:p>
        </w:tc>
        <w:tc>
          <w:tcPr>
            <w:tcW w:w="0" w:type="auto"/>
            <w:tcBorders>
              <w:top w:val="nil"/>
              <w:left w:val="nil"/>
              <w:bottom w:val="nil"/>
              <w:right w:val="nil"/>
            </w:tcBorders>
          </w:tcPr>
          <w:p w14:paraId="17777274" w14:textId="77777777" w:rsidR="007D1584" w:rsidRPr="00A45A3C" w:rsidRDefault="007D1584" w:rsidP="00585FB5">
            <w:pPr>
              <w:spacing w:before="60" w:after="0"/>
              <w:jc w:val="center"/>
              <w:rPr>
                <w:rFonts w:ascii="Times New Roman" w:hAnsi="Times New Roman"/>
                <w:sz w:val="20"/>
              </w:rPr>
            </w:pPr>
            <w:r w:rsidRPr="00A45A3C">
              <w:rPr>
                <w:rFonts w:ascii="Times New Roman" w:hAnsi="Times New Roman"/>
                <w:sz w:val="20"/>
              </w:rPr>
              <w:t>q</w:t>
            </w:r>
            <w:r w:rsidRPr="00A45A3C">
              <w:rPr>
                <w:rFonts w:ascii="Times New Roman" w:hAnsi="Times New Roman"/>
                <w:sz w:val="20"/>
                <w:vertAlign w:val="subscript"/>
              </w:rPr>
              <w:t>e</w:t>
            </w:r>
          </w:p>
        </w:tc>
        <w:tc>
          <w:tcPr>
            <w:tcW w:w="0" w:type="auto"/>
            <w:tcBorders>
              <w:top w:val="nil"/>
              <w:left w:val="nil"/>
              <w:bottom w:val="nil"/>
              <w:right w:val="nil"/>
            </w:tcBorders>
          </w:tcPr>
          <w:p w14:paraId="5C6E87DB" w14:textId="77777777" w:rsidR="007D1584" w:rsidRPr="00A45A3C" w:rsidRDefault="007D1584" w:rsidP="00585FB5">
            <w:pPr>
              <w:spacing w:before="60" w:after="0"/>
              <w:jc w:val="center"/>
              <w:rPr>
                <w:rFonts w:ascii="Times New Roman" w:hAnsi="Times New Roman"/>
                <w:sz w:val="20"/>
              </w:rPr>
            </w:pPr>
            <w:r w:rsidRPr="00A45A3C">
              <w:rPr>
                <w:rFonts w:ascii="Times New Roman" w:hAnsi="Times New Roman"/>
                <w:sz w:val="20"/>
              </w:rPr>
              <w:t>442.48</w:t>
            </w:r>
          </w:p>
        </w:tc>
      </w:tr>
      <w:tr w:rsidR="007D1584" w:rsidRPr="00A45A3C" w14:paraId="12514F9D" w14:textId="77777777" w:rsidTr="00585FB5">
        <w:trPr>
          <w:trHeight w:val="60"/>
          <w:jc w:val="center"/>
        </w:trPr>
        <w:tc>
          <w:tcPr>
            <w:tcW w:w="0" w:type="auto"/>
            <w:vMerge w:val="restart"/>
            <w:tcBorders>
              <w:top w:val="nil"/>
              <w:left w:val="nil"/>
              <w:bottom w:val="nil"/>
              <w:right w:val="nil"/>
            </w:tcBorders>
          </w:tcPr>
          <w:p w14:paraId="2BF1E5E7" w14:textId="77777777" w:rsidR="007D1584" w:rsidRPr="00A45A3C" w:rsidRDefault="007D1584" w:rsidP="00585FB5">
            <w:pPr>
              <w:spacing w:before="120" w:after="0"/>
              <w:rPr>
                <w:rFonts w:ascii="Times New Roman" w:hAnsi="Times New Roman"/>
                <w:sz w:val="20"/>
              </w:rPr>
            </w:pPr>
            <w:r w:rsidRPr="00A45A3C">
              <w:rPr>
                <w:rFonts w:ascii="Times New Roman" w:hAnsi="Times New Roman"/>
                <w:sz w:val="20"/>
              </w:rPr>
              <w:t>Pseudo 2</w:t>
            </w:r>
            <w:r w:rsidRPr="00A45A3C">
              <w:rPr>
                <w:rFonts w:ascii="Times New Roman" w:hAnsi="Times New Roman"/>
                <w:sz w:val="20"/>
                <w:vertAlign w:val="superscript"/>
              </w:rPr>
              <w:t>nd</w:t>
            </w:r>
            <w:r w:rsidRPr="00A45A3C">
              <w:rPr>
                <w:rFonts w:ascii="Times New Roman" w:hAnsi="Times New Roman"/>
                <w:sz w:val="20"/>
              </w:rPr>
              <w:t xml:space="preserve"> order</w:t>
            </w:r>
          </w:p>
        </w:tc>
        <w:tc>
          <w:tcPr>
            <w:tcW w:w="0" w:type="auto"/>
            <w:tcBorders>
              <w:top w:val="nil"/>
              <w:left w:val="nil"/>
              <w:bottom w:val="nil"/>
              <w:right w:val="nil"/>
            </w:tcBorders>
          </w:tcPr>
          <w:p w14:paraId="7A0D9FFD" w14:textId="77777777" w:rsidR="007D1584" w:rsidRPr="00A45A3C" w:rsidRDefault="007D1584" w:rsidP="00585FB5">
            <w:pPr>
              <w:spacing w:before="120" w:after="0"/>
              <w:jc w:val="center"/>
              <w:rPr>
                <w:rFonts w:ascii="Times New Roman" w:hAnsi="Times New Roman"/>
                <w:sz w:val="20"/>
              </w:rPr>
            </w:pPr>
          </w:p>
        </w:tc>
        <w:tc>
          <w:tcPr>
            <w:tcW w:w="0" w:type="auto"/>
            <w:tcBorders>
              <w:top w:val="nil"/>
              <w:left w:val="nil"/>
              <w:bottom w:val="nil"/>
              <w:right w:val="nil"/>
            </w:tcBorders>
          </w:tcPr>
          <w:p w14:paraId="77BF9B47" w14:textId="77777777" w:rsidR="007D1584" w:rsidRPr="00A45A3C" w:rsidRDefault="007D1584" w:rsidP="00585FB5">
            <w:pPr>
              <w:spacing w:before="120" w:after="0"/>
              <w:jc w:val="center"/>
              <w:rPr>
                <w:rFonts w:ascii="Times New Roman" w:hAnsi="Times New Roman"/>
                <w:sz w:val="20"/>
              </w:rPr>
            </w:pPr>
            <w:r w:rsidRPr="00A45A3C">
              <w:rPr>
                <w:rFonts w:ascii="Times New Roman" w:hAnsi="Times New Roman"/>
                <w:sz w:val="20"/>
              </w:rPr>
              <w:t>R</w:t>
            </w:r>
            <w:r w:rsidRPr="00A45A3C">
              <w:rPr>
                <w:rFonts w:ascii="Times New Roman" w:hAnsi="Times New Roman"/>
                <w:sz w:val="20"/>
                <w:vertAlign w:val="superscript"/>
              </w:rPr>
              <w:t>2</w:t>
            </w:r>
          </w:p>
        </w:tc>
        <w:tc>
          <w:tcPr>
            <w:tcW w:w="0" w:type="auto"/>
            <w:tcBorders>
              <w:top w:val="nil"/>
              <w:left w:val="nil"/>
              <w:bottom w:val="nil"/>
              <w:right w:val="nil"/>
            </w:tcBorders>
          </w:tcPr>
          <w:p w14:paraId="0CB4E211" w14:textId="77777777" w:rsidR="007D1584" w:rsidRPr="00A45A3C" w:rsidRDefault="007D1584" w:rsidP="00585FB5">
            <w:pPr>
              <w:spacing w:before="120" w:after="0"/>
              <w:jc w:val="center"/>
              <w:rPr>
                <w:rFonts w:ascii="Times New Roman" w:hAnsi="Times New Roman"/>
                <w:sz w:val="20"/>
              </w:rPr>
            </w:pPr>
            <w:r w:rsidRPr="00A45A3C">
              <w:rPr>
                <w:rFonts w:ascii="Times New Roman" w:hAnsi="Times New Roman"/>
                <w:sz w:val="20"/>
              </w:rPr>
              <w:t>0.9495</w:t>
            </w:r>
          </w:p>
        </w:tc>
      </w:tr>
      <w:tr w:rsidR="007D1584" w:rsidRPr="00A45A3C" w14:paraId="017D9327" w14:textId="77777777" w:rsidTr="00585FB5">
        <w:trPr>
          <w:trHeight w:val="154"/>
          <w:jc w:val="center"/>
        </w:trPr>
        <w:tc>
          <w:tcPr>
            <w:tcW w:w="0" w:type="auto"/>
            <w:vMerge/>
            <w:tcBorders>
              <w:top w:val="nil"/>
              <w:left w:val="nil"/>
              <w:bottom w:val="nil"/>
              <w:right w:val="nil"/>
            </w:tcBorders>
            <w:vAlign w:val="center"/>
          </w:tcPr>
          <w:p w14:paraId="5467FEAB" w14:textId="77777777" w:rsidR="007D1584" w:rsidRPr="00A45A3C" w:rsidRDefault="007D1584" w:rsidP="00585FB5">
            <w:pPr>
              <w:spacing w:before="60" w:after="0"/>
              <w:rPr>
                <w:rFonts w:ascii="Times New Roman" w:hAnsi="Times New Roman"/>
                <w:sz w:val="20"/>
              </w:rPr>
            </w:pPr>
          </w:p>
        </w:tc>
        <w:tc>
          <w:tcPr>
            <w:tcW w:w="0" w:type="auto"/>
            <w:tcBorders>
              <w:top w:val="nil"/>
              <w:left w:val="nil"/>
              <w:bottom w:val="nil"/>
              <w:right w:val="nil"/>
            </w:tcBorders>
          </w:tcPr>
          <w:p w14:paraId="34A1CEA6" w14:textId="77777777" w:rsidR="007D1584" w:rsidRPr="00A45A3C" w:rsidRDefault="007D1584" w:rsidP="00585FB5">
            <w:pPr>
              <w:spacing w:before="60" w:after="0"/>
              <w:jc w:val="center"/>
              <w:rPr>
                <w:rFonts w:ascii="Times New Roman" w:hAnsi="Times New Roman"/>
                <w:sz w:val="20"/>
              </w:rPr>
            </w:pPr>
          </w:p>
        </w:tc>
        <w:tc>
          <w:tcPr>
            <w:tcW w:w="0" w:type="auto"/>
            <w:tcBorders>
              <w:top w:val="nil"/>
              <w:left w:val="nil"/>
              <w:bottom w:val="nil"/>
              <w:right w:val="nil"/>
            </w:tcBorders>
          </w:tcPr>
          <w:p w14:paraId="3E8178B1" w14:textId="77777777" w:rsidR="007D1584" w:rsidRPr="00A45A3C" w:rsidRDefault="007D1584" w:rsidP="00585FB5">
            <w:pPr>
              <w:spacing w:before="60" w:after="0"/>
              <w:jc w:val="center"/>
              <w:rPr>
                <w:rFonts w:ascii="Times New Roman" w:hAnsi="Times New Roman"/>
                <w:sz w:val="20"/>
              </w:rPr>
            </w:pPr>
            <w:r w:rsidRPr="00A45A3C">
              <w:rPr>
                <w:rFonts w:ascii="Times New Roman" w:hAnsi="Times New Roman"/>
                <w:sz w:val="20"/>
              </w:rPr>
              <w:t>K</w:t>
            </w:r>
            <w:r w:rsidRPr="00A45A3C">
              <w:rPr>
                <w:rFonts w:ascii="Times New Roman" w:hAnsi="Times New Roman"/>
                <w:sz w:val="20"/>
                <w:vertAlign w:val="subscript"/>
              </w:rPr>
              <w:t>2</w:t>
            </w:r>
          </w:p>
        </w:tc>
        <w:tc>
          <w:tcPr>
            <w:tcW w:w="0" w:type="auto"/>
            <w:tcBorders>
              <w:top w:val="nil"/>
              <w:left w:val="nil"/>
              <w:bottom w:val="nil"/>
              <w:right w:val="nil"/>
            </w:tcBorders>
          </w:tcPr>
          <w:p w14:paraId="07FFF599" w14:textId="77777777" w:rsidR="007D1584" w:rsidRPr="00A45A3C" w:rsidRDefault="007D1584" w:rsidP="00585FB5">
            <w:pPr>
              <w:spacing w:before="60" w:after="0"/>
              <w:jc w:val="center"/>
              <w:rPr>
                <w:rFonts w:ascii="Times New Roman" w:hAnsi="Times New Roman"/>
                <w:sz w:val="20"/>
              </w:rPr>
            </w:pPr>
            <w:r w:rsidRPr="00A45A3C">
              <w:rPr>
                <w:rFonts w:ascii="Times New Roman" w:hAnsi="Times New Roman"/>
                <w:sz w:val="20"/>
              </w:rPr>
              <w:t>-0.00333</w:t>
            </w:r>
          </w:p>
        </w:tc>
      </w:tr>
      <w:tr w:rsidR="007D1584" w:rsidRPr="00A45A3C" w14:paraId="177747C9" w14:textId="77777777" w:rsidTr="00585FB5">
        <w:trPr>
          <w:trHeight w:val="60"/>
          <w:jc w:val="center"/>
        </w:trPr>
        <w:tc>
          <w:tcPr>
            <w:tcW w:w="0" w:type="auto"/>
            <w:vMerge/>
            <w:tcBorders>
              <w:top w:val="nil"/>
              <w:left w:val="nil"/>
              <w:right w:val="nil"/>
            </w:tcBorders>
            <w:vAlign w:val="center"/>
          </w:tcPr>
          <w:p w14:paraId="4982E4DB" w14:textId="77777777" w:rsidR="007D1584" w:rsidRPr="00A45A3C" w:rsidRDefault="007D1584" w:rsidP="00585FB5">
            <w:pPr>
              <w:spacing w:before="60" w:after="0"/>
              <w:rPr>
                <w:rFonts w:ascii="Times New Roman" w:hAnsi="Times New Roman"/>
                <w:sz w:val="20"/>
              </w:rPr>
            </w:pPr>
          </w:p>
        </w:tc>
        <w:tc>
          <w:tcPr>
            <w:tcW w:w="0" w:type="auto"/>
            <w:tcBorders>
              <w:top w:val="nil"/>
              <w:left w:val="nil"/>
              <w:right w:val="nil"/>
            </w:tcBorders>
          </w:tcPr>
          <w:p w14:paraId="3D928D69" w14:textId="77777777" w:rsidR="007D1584" w:rsidRPr="00A45A3C" w:rsidRDefault="007D1584" w:rsidP="00585FB5">
            <w:pPr>
              <w:spacing w:before="60" w:after="0"/>
              <w:jc w:val="center"/>
              <w:rPr>
                <w:rFonts w:ascii="Times New Roman" w:hAnsi="Times New Roman"/>
                <w:sz w:val="20"/>
              </w:rPr>
            </w:pPr>
          </w:p>
        </w:tc>
        <w:tc>
          <w:tcPr>
            <w:tcW w:w="0" w:type="auto"/>
            <w:tcBorders>
              <w:top w:val="nil"/>
              <w:left w:val="nil"/>
              <w:bottom w:val="single" w:sz="4" w:space="0" w:color="auto"/>
              <w:right w:val="nil"/>
            </w:tcBorders>
          </w:tcPr>
          <w:p w14:paraId="3A47D102" w14:textId="77777777" w:rsidR="007D1584" w:rsidRPr="00A45A3C" w:rsidRDefault="007D1584" w:rsidP="00585FB5">
            <w:pPr>
              <w:spacing w:before="60" w:after="60"/>
              <w:jc w:val="center"/>
              <w:rPr>
                <w:rFonts w:ascii="Times New Roman" w:hAnsi="Times New Roman"/>
                <w:sz w:val="20"/>
              </w:rPr>
            </w:pPr>
            <w:r w:rsidRPr="00A45A3C">
              <w:rPr>
                <w:rFonts w:ascii="Times New Roman" w:hAnsi="Times New Roman"/>
                <w:sz w:val="20"/>
              </w:rPr>
              <w:t>q</w:t>
            </w:r>
            <w:r w:rsidRPr="00A45A3C">
              <w:rPr>
                <w:rFonts w:ascii="Times New Roman" w:hAnsi="Times New Roman"/>
                <w:sz w:val="20"/>
                <w:vertAlign w:val="subscript"/>
              </w:rPr>
              <w:t>e</w:t>
            </w:r>
          </w:p>
        </w:tc>
        <w:tc>
          <w:tcPr>
            <w:tcW w:w="0" w:type="auto"/>
            <w:tcBorders>
              <w:top w:val="nil"/>
              <w:left w:val="nil"/>
              <w:bottom w:val="single" w:sz="4" w:space="0" w:color="auto"/>
              <w:right w:val="nil"/>
            </w:tcBorders>
          </w:tcPr>
          <w:p w14:paraId="702A07B9" w14:textId="77777777" w:rsidR="007D1584" w:rsidRPr="00A45A3C" w:rsidRDefault="007D1584" w:rsidP="00585FB5">
            <w:pPr>
              <w:spacing w:before="60" w:after="60"/>
              <w:jc w:val="center"/>
              <w:rPr>
                <w:rFonts w:ascii="Times New Roman" w:hAnsi="Times New Roman"/>
                <w:sz w:val="20"/>
              </w:rPr>
            </w:pPr>
            <w:r w:rsidRPr="00A45A3C">
              <w:rPr>
                <w:rFonts w:ascii="Times New Roman" w:hAnsi="Times New Roman"/>
                <w:sz w:val="20"/>
              </w:rPr>
              <w:t>5.03</w:t>
            </w:r>
          </w:p>
        </w:tc>
      </w:tr>
    </w:tbl>
    <w:p w14:paraId="56099BFF" w14:textId="5CE2840A" w:rsidR="007D1584" w:rsidRDefault="007D1584" w:rsidP="007673CE">
      <w:pPr>
        <w:tabs>
          <w:tab w:val="left" w:pos="5232"/>
        </w:tabs>
        <w:spacing w:after="0"/>
        <w:rPr>
          <w:rFonts w:ascii="Times New Roman" w:hAnsi="Times New Roman"/>
          <w:sz w:val="20"/>
          <w:szCs w:val="20"/>
          <w:lang w:val="x-none" w:eastAsia="x-none"/>
        </w:rPr>
      </w:pPr>
    </w:p>
    <w:p w14:paraId="78F055E7" w14:textId="77777777" w:rsidR="0004038A" w:rsidRPr="007673CE" w:rsidRDefault="0004038A" w:rsidP="007673CE">
      <w:pPr>
        <w:tabs>
          <w:tab w:val="left" w:pos="5232"/>
        </w:tabs>
        <w:spacing w:after="0"/>
        <w:rPr>
          <w:rFonts w:ascii="Times New Roman" w:hAnsi="Times New Roman"/>
          <w:sz w:val="20"/>
          <w:szCs w:val="20"/>
          <w:lang w:val="x-none" w:eastAsia="x-none"/>
        </w:rPr>
      </w:pPr>
    </w:p>
    <w:p w14:paraId="6BAFEA45" w14:textId="77777777" w:rsidR="0004038A" w:rsidRDefault="0004038A" w:rsidP="0004038A">
      <w:pPr>
        <w:spacing w:after="0"/>
        <w:jc w:val="center"/>
        <w:rPr>
          <w:rFonts w:ascii="Times New Roman" w:hAnsi="Times New Roman"/>
          <w:b/>
          <w:noProof/>
          <w:sz w:val="20"/>
          <w:szCs w:val="20"/>
          <w:lang w:bidi="ar-SA"/>
        </w:rPr>
        <w:sectPr w:rsidR="0004038A" w:rsidSect="007D1584">
          <w:headerReference w:type="even" r:id="rId68"/>
          <w:headerReference w:type="default" r:id="rId69"/>
          <w:footerReference w:type="even" r:id="rId70"/>
          <w:headerReference w:type="first" r:id="rId71"/>
          <w:type w:val="continuous"/>
          <w:pgSz w:w="12240" w:h="15840" w:code="1"/>
          <w:pgMar w:top="1800" w:right="1469" w:bottom="1699" w:left="1440" w:header="706" w:footer="706" w:gutter="0"/>
          <w:pgNumType w:start="561"/>
          <w:cols w:space="403"/>
          <w:docGrid w:linePitch="360"/>
        </w:sectPr>
      </w:pPr>
    </w:p>
    <w:p w14:paraId="17657343" w14:textId="58D7D915" w:rsidR="0004038A" w:rsidRPr="0004038A" w:rsidRDefault="0004038A" w:rsidP="0004038A">
      <w:pPr>
        <w:spacing w:after="0"/>
        <w:jc w:val="center"/>
        <w:rPr>
          <w:rFonts w:ascii="Times New Roman" w:hAnsi="Times New Roman"/>
          <w:b/>
          <w:noProof/>
          <w:sz w:val="20"/>
          <w:szCs w:val="20"/>
          <w:lang w:bidi="ar-SA"/>
        </w:rPr>
      </w:pPr>
      <w:r w:rsidRPr="0004038A">
        <w:rPr>
          <w:rFonts w:ascii="Times New Roman" w:hAnsi="Times New Roman"/>
          <w:b/>
          <w:noProof/>
          <w:sz w:val="20"/>
          <w:szCs w:val="20"/>
          <w:lang w:bidi="ar-SA"/>
        </w:rPr>
        <w:t>Conclusion</w:t>
      </w:r>
    </w:p>
    <w:p w14:paraId="2A0383D8" w14:textId="77777777" w:rsidR="0004038A" w:rsidRPr="0004038A" w:rsidRDefault="0004038A" w:rsidP="0004038A">
      <w:pPr>
        <w:pStyle w:val="IJOPCMBody"/>
        <w:spacing w:before="0" w:after="0" w:line="276" w:lineRule="auto"/>
        <w:rPr>
          <w:rFonts w:eastAsia="SimSun" w:cs="Times New Roman"/>
          <w:sz w:val="20"/>
        </w:rPr>
      </w:pPr>
      <w:r w:rsidRPr="0004038A">
        <w:rPr>
          <w:rFonts w:cs="Times New Roman"/>
          <w:sz w:val="20"/>
          <w:lang w:eastAsia="en-US"/>
        </w:rPr>
        <w:t>This study concluded that the ability of sand, zeolite and RHAC as a filter media for hard water treatment was proven based on the experimental results. Moreover, the following conclusions were made based on the investigation; i) the adsorption isotherms can be well fitted by the Langmuir model representing monolayer sorption on a homogenous surface, ii) this study noticed that R</w:t>
      </w:r>
      <w:r w:rsidRPr="0004038A">
        <w:rPr>
          <w:rFonts w:cs="Times New Roman"/>
          <w:sz w:val="20"/>
          <w:vertAlign w:val="subscript"/>
          <w:lang w:eastAsia="en-US"/>
        </w:rPr>
        <w:t>L</w:t>
      </w:r>
      <w:r w:rsidRPr="0004038A">
        <w:rPr>
          <w:rFonts w:cs="Times New Roman"/>
          <w:sz w:val="20"/>
          <w:lang w:eastAsia="en-US"/>
        </w:rPr>
        <w:t xml:space="preserve"> value was less than one, which shows that the adsorption of Ca</w:t>
      </w:r>
      <w:r w:rsidRPr="0004038A">
        <w:rPr>
          <w:rFonts w:cs="Times New Roman"/>
          <w:sz w:val="20"/>
          <w:vertAlign w:val="superscript"/>
          <w:lang w:eastAsia="en-US"/>
        </w:rPr>
        <w:t>2</w:t>
      </w:r>
      <w:r w:rsidRPr="0004038A">
        <w:rPr>
          <w:rFonts w:eastAsia="SimSun" w:cs="Times New Roman"/>
          <w:sz w:val="20"/>
          <w:vertAlign w:val="superscript"/>
        </w:rPr>
        <w:t>+</w:t>
      </w:r>
      <w:r w:rsidRPr="0004038A">
        <w:rPr>
          <w:rFonts w:eastAsia="SimSun" w:cs="Times New Roman"/>
          <w:sz w:val="20"/>
        </w:rPr>
        <w:t xml:space="preserve"> and Mg</w:t>
      </w:r>
      <w:r w:rsidRPr="0004038A">
        <w:rPr>
          <w:rFonts w:eastAsia="SimSun" w:cs="Times New Roman"/>
          <w:sz w:val="20"/>
          <w:vertAlign w:val="superscript"/>
        </w:rPr>
        <w:t>2+</w:t>
      </w:r>
      <w:r w:rsidRPr="0004038A">
        <w:rPr>
          <w:rFonts w:eastAsia="SimSun" w:cs="Times New Roman"/>
          <w:sz w:val="20"/>
        </w:rPr>
        <w:t xml:space="preserve"> onto the sand, zeolite, and RHAC is favourable, and iii) the kinetics of the adsorption process followed the pseudo-second-order kinetic model, which indicates chemisorption. </w:t>
      </w:r>
    </w:p>
    <w:p w14:paraId="63E5B947" w14:textId="77777777" w:rsidR="0004038A" w:rsidRPr="0004038A" w:rsidRDefault="0004038A" w:rsidP="0004038A">
      <w:pPr>
        <w:pStyle w:val="IJOPCMBody"/>
        <w:spacing w:before="0" w:after="0" w:line="276" w:lineRule="auto"/>
        <w:rPr>
          <w:rFonts w:cs="Times New Roman"/>
          <w:sz w:val="20"/>
          <w:lang w:eastAsia="en-US"/>
        </w:rPr>
      </w:pPr>
    </w:p>
    <w:p w14:paraId="7F01C164" w14:textId="77777777" w:rsidR="0004038A" w:rsidRPr="0004038A" w:rsidRDefault="0004038A" w:rsidP="0004038A">
      <w:pPr>
        <w:pStyle w:val="IJOPCMBody"/>
        <w:spacing w:before="0" w:after="0" w:line="276" w:lineRule="auto"/>
        <w:rPr>
          <w:rFonts w:eastAsia="SimSun" w:cs="Times New Roman"/>
          <w:sz w:val="20"/>
        </w:rPr>
      </w:pPr>
      <w:r w:rsidRPr="0004038A">
        <w:rPr>
          <w:rFonts w:eastAsia="SimSun" w:cs="Times New Roman"/>
          <w:sz w:val="20"/>
        </w:rPr>
        <w:t xml:space="preserve">Furthermore, it was observed that all the media is greatly available locally, therefore, making an economic adsorbent, abundantly available with substantial-high </w:t>
      </w:r>
      <w:r w:rsidRPr="0004038A">
        <w:rPr>
          <w:rFonts w:eastAsia="SimSun" w:cs="Times New Roman"/>
          <w:sz w:val="20"/>
        </w:rPr>
        <w:t xml:space="preserve">adsorption capacity. It could be treated as an economic filter media for hard water treatment. </w:t>
      </w:r>
    </w:p>
    <w:p w14:paraId="0165090D" w14:textId="77777777" w:rsidR="0004038A" w:rsidRPr="0004038A" w:rsidRDefault="0004038A" w:rsidP="0004038A">
      <w:pPr>
        <w:pStyle w:val="IJOPCMBody"/>
        <w:spacing w:before="0" w:after="0" w:line="276" w:lineRule="auto"/>
        <w:jc w:val="center"/>
        <w:rPr>
          <w:rFonts w:eastAsia="SimSun" w:cs="Times New Roman"/>
          <w:sz w:val="20"/>
        </w:rPr>
      </w:pPr>
    </w:p>
    <w:p w14:paraId="1C18E49B" w14:textId="77777777" w:rsidR="0004038A" w:rsidRPr="0004038A" w:rsidRDefault="0004038A" w:rsidP="0004038A">
      <w:pPr>
        <w:pStyle w:val="Heading1"/>
        <w:spacing w:before="0"/>
        <w:contextualSpacing w:val="0"/>
        <w:jc w:val="center"/>
        <w:rPr>
          <w:rFonts w:ascii="Times New Roman" w:eastAsia="SimSun" w:hAnsi="Times New Roman"/>
          <w:b/>
          <w:bCs/>
          <w:smallCaps w:val="0"/>
          <w:sz w:val="20"/>
          <w:szCs w:val="20"/>
        </w:rPr>
      </w:pPr>
      <w:r w:rsidRPr="0004038A">
        <w:rPr>
          <w:rFonts w:ascii="Times New Roman" w:hAnsi="Times New Roman"/>
          <w:b/>
          <w:bCs/>
          <w:smallCaps w:val="0"/>
          <w:sz w:val="20"/>
          <w:szCs w:val="20"/>
        </w:rPr>
        <w:t>Acknowledgment</w:t>
      </w:r>
    </w:p>
    <w:p w14:paraId="263E6F06" w14:textId="766ECFE2" w:rsidR="009664D5" w:rsidRPr="009664D5" w:rsidRDefault="009664D5" w:rsidP="009664D5">
      <w:pPr>
        <w:autoSpaceDE w:val="0"/>
        <w:autoSpaceDN w:val="0"/>
        <w:adjustRightInd w:val="0"/>
        <w:spacing w:after="0"/>
        <w:jc w:val="both"/>
        <w:rPr>
          <w:rFonts w:ascii="Times New Roman" w:eastAsia="SimSun" w:hAnsi="Times New Roman"/>
          <w:sz w:val="20"/>
          <w:szCs w:val="20"/>
          <w:lang w:val="en-MY" w:eastAsia="en-MY" w:bidi="ar-SA"/>
        </w:rPr>
      </w:pPr>
      <w:r w:rsidRPr="009664D5">
        <w:rPr>
          <w:rFonts w:ascii="Times New Roman" w:eastAsia="SimSun" w:hAnsi="Times New Roman"/>
          <w:color w:val="000000"/>
          <w:sz w:val="20"/>
          <w:szCs w:val="20"/>
          <w:lang w:val="en-MY" w:eastAsia="en-MY" w:bidi="ar-SA"/>
        </w:rPr>
        <w:t>This research was supported by Ministry of Higher Education (MOHE) through Fundamental Research Grant Scheme (FRGS)(FRGS/1/2019/WAB05/UTHM/</w:t>
      </w:r>
      <w:r>
        <w:rPr>
          <w:rFonts w:ascii="Times New Roman" w:eastAsia="SimSun" w:hAnsi="Times New Roman"/>
          <w:color w:val="000000"/>
          <w:sz w:val="20"/>
          <w:szCs w:val="20"/>
          <w:lang w:val="en-MY" w:eastAsia="en-MY" w:bidi="ar-SA"/>
        </w:rPr>
        <w:t xml:space="preserve"> </w:t>
      </w:r>
      <w:r w:rsidRPr="009664D5">
        <w:rPr>
          <w:rFonts w:ascii="Times New Roman" w:eastAsia="SimSun" w:hAnsi="Times New Roman"/>
          <w:color w:val="000000"/>
          <w:sz w:val="20"/>
          <w:szCs w:val="20"/>
          <w:lang w:val="en-MY" w:eastAsia="en-MY" w:bidi="ar-SA"/>
        </w:rPr>
        <w:t>02/7) and Universiti Tun Hussein Onn Malaysia through GPPS Vot U569</w:t>
      </w:r>
    </w:p>
    <w:p w14:paraId="1C665DEF" w14:textId="77777777" w:rsidR="007673CE" w:rsidRDefault="007673CE" w:rsidP="0004038A">
      <w:pPr>
        <w:spacing w:after="0"/>
        <w:jc w:val="center"/>
        <w:rPr>
          <w:rFonts w:ascii="Times New Roman" w:hAnsi="Times New Roman"/>
          <w:b/>
          <w:noProof/>
          <w:sz w:val="20"/>
          <w:szCs w:val="20"/>
          <w:lang w:bidi="ar-SA"/>
        </w:rPr>
      </w:pPr>
    </w:p>
    <w:p w14:paraId="1E2E4B6E" w14:textId="77777777" w:rsidR="0004038A" w:rsidRPr="0004038A" w:rsidRDefault="0004038A" w:rsidP="0004038A">
      <w:pPr>
        <w:spacing w:after="0"/>
        <w:jc w:val="center"/>
        <w:rPr>
          <w:rFonts w:ascii="Times New Roman" w:hAnsi="Times New Roman"/>
          <w:b/>
          <w:noProof/>
          <w:sz w:val="20"/>
          <w:szCs w:val="20"/>
          <w:lang w:bidi="ar-SA"/>
        </w:rPr>
      </w:pPr>
      <w:r w:rsidRPr="0004038A">
        <w:rPr>
          <w:rFonts w:ascii="Times New Roman" w:hAnsi="Times New Roman"/>
          <w:b/>
          <w:noProof/>
          <w:sz w:val="20"/>
          <w:szCs w:val="20"/>
          <w:lang w:bidi="ar-SA"/>
        </w:rPr>
        <w:t>References</w:t>
      </w:r>
    </w:p>
    <w:p w14:paraId="1844CBB2" w14:textId="77777777" w:rsidR="007D1D51" w:rsidRDefault="0004038A" w:rsidP="0004038A">
      <w:pPr>
        <w:pStyle w:val="ListParagraph"/>
        <w:numPr>
          <w:ilvl w:val="0"/>
          <w:numId w:val="6"/>
        </w:numPr>
        <w:spacing w:after="0"/>
        <w:ind w:left="360"/>
        <w:contextualSpacing w:val="0"/>
        <w:jc w:val="both"/>
        <w:rPr>
          <w:rFonts w:ascii="Times New Roman" w:hAnsi="Times New Roman"/>
          <w:noProof/>
          <w:sz w:val="20"/>
          <w:szCs w:val="20"/>
        </w:rPr>
        <w:sectPr w:rsidR="007D1D51" w:rsidSect="0004038A">
          <w:footerReference w:type="even" r:id="rId72"/>
          <w:footerReference w:type="default" r:id="rId73"/>
          <w:type w:val="continuous"/>
          <w:pgSz w:w="12240" w:h="15840" w:code="1"/>
          <w:pgMar w:top="1800" w:right="1469" w:bottom="1699" w:left="1440" w:header="706" w:footer="706" w:gutter="0"/>
          <w:pgNumType w:start="561"/>
          <w:cols w:num="2" w:space="403"/>
          <w:docGrid w:linePitch="360"/>
        </w:sectPr>
      </w:pPr>
      <w:r w:rsidRPr="0004038A">
        <w:rPr>
          <w:rFonts w:ascii="Times New Roman" w:hAnsi="Times New Roman"/>
          <w:caps/>
          <w:sz w:val="20"/>
          <w:szCs w:val="20"/>
        </w:rPr>
        <w:fldChar w:fldCharType="begin"/>
      </w:r>
      <w:r w:rsidRPr="0004038A">
        <w:rPr>
          <w:rFonts w:ascii="Times New Roman" w:hAnsi="Times New Roman"/>
          <w:caps/>
          <w:sz w:val="20"/>
          <w:szCs w:val="20"/>
        </w:rPr>
        <w:instrText xml:space="preserve"> ADDIN EN.REFLIST </w:instrText>
      </w:r>
      <w:r w:rsidRPr="0004038A">
        <w:rPr>
          <w:rFonts w:ascii="Times New Roman" w:hAnsi="Times New Roman"/>
          <w:caps/>
          <w:sz w:val="20"/>
          <w:szCs w:val="20"/>
        </w:rPr>
        <w:fldChar w:fldCharType="separate"/>
      </w:r>
      <w:r w:rsidRPr="0004038A">
        <w:rPr>
          <w:rFonts w:ascii="Times New Roman" w:hAnsi="Times New Roman"/>
          <w:noProof/>
          <w:sz w:val="20"/>
          <w:szCs w:val="20"/>
        </w:rPr>
        <w:t xml:space="preserve">Ahmed, F., Siwar, C. and Begum, R. A. (2014). Water resources in Malaysia: Issues and challenges. </w:t>
      </w:r>
      <w:r w:rsidRPr="0004038A">
        <w:rPr>
          <w:rFonts w:ascii="Times New Roman" w:hAnsi="Times New Roman"/>
          <w:i/>
          <w:iCs/>
          <w:noProof/>
          <w:sz w:val="20"/>
          <w:szCs w:val="20"/>
        </w:rPr>
        <w:t>Journal of Food Agriculture Environment,</w:t>
      </w:r>
      <w:r w:rsidRPr="0004038A">
        <w:rPr>
          <w:rFonts w:ascii="Times New Roman" w:hAnsi="Times New Roman"/>
          <w:noProof/>
          <w:sz w:val="20"/>
          <w:szCs w:val="20"/>
        </w:rPr>
        <w:t xml:space="preserve"> 12(2): 1100-1104</w:t>
      </w:r>
      <w:r w:rsidR="007D1D51">
        <w:rPr>
          <w:rFonts w:ascii="Times New Roman" w:hAnsi="Times New Roman"/>
          <w:noProof/>
          <w:sz w:val="20"/>
          <w:szCs w:val="20"/>
        </w:rPr>
        <w:t>.</w:t>
      </w:r>
    </w:p>
    <w:p w14:paraId="576EEF9C" w14:textId="77777777" w:rsidR="00C250E8" w:rsidRPr="0004038A" w:rsidRDefault="00C250E8" w:rsidP="00C250E8">
      <w:pPr>
        <w:pStyle w:val="ListParagraph"/>
        <w:numPr>
          <w:ilvl w:val="0"/>
          <w:numId w:val="6"/>
        </w:numPr>
        <w:spacing w:after="0"/>
        <w:ind w:left="360"/>
        <w:contextualSpacing w:val="0"/>
        <w:jc w:val="both"/>
        <w:rPr>
          <w:rFonts w:ascii="Times New Roman" w:hAnsi="Times New Roman"/>
          <w:noProof/>
          <w:sz w:val="20"/>
          <w:szCs w:val="20"/>
        </w:rPr>
      </w:pPr>
      <w:r w:rsidRPr="0004038A">
        <w:rPr>
          <w:rFonts w:ascii="Times New Roman" w:hAnsi="Times New Roman"/>
          <w:noProof/>
          <w:sz w:val="20"/>
          <w:szCs w:val="20"/>
        </w:rPr>
        <w:lastRenderedPageBreak/>
        <w:t xml:space="preserve">Ab Razak, N. H., Praveena, S. M., Aris, A. Z. and Hashim, Z. (2015). Drinking water studies: A review on heavy metal, application of biomarker and health risk assessment (a special focus in Malaysia). </w:t>
      </w:r>
      <w:r w:rsidRPr="0004038A">
        <w:rPr>
          <w:rFonts w:ascii="Times New Roman" w:hAnsi="Times New Roman"/>
          <w:i/>
          <w:iCs/>
          <w:noProof/>
          <w:sz w:val="20"/>
          <w:szCs w:val="20"/>
        </w:rPr>
        <w:t>Journal of Epidemiology and Global Health</w:t>
      </w:r>
      <w:r w:rsidRPr="0004038A">
        <w:rPr>
          <w:rFonts w:ascii="Times New Roman" w:hAnsi="Times New Roman"/>
          <w:noProof/>
          <w:sz w:val="20"/>
          <w:szCs w:val="20"/>
        </w:rPr>
        <w:t>, 5(4): 297-310.</w:t>
      </w:r>
    </w:p>
    <w:p w14:paraId="197C110A" w14:textId="112385A1" w:rsidR="0004038A" w:rsidRPr="00C250E8" w:rsidRDefault="0004038A" w:rsidP="00C250E8">
      <w:pPr>
        <w:pStyle w:val="ListParagraph"/>
        <w:numPr>
          <w:ilvl w:val="0"/>
          <w:numId w:val="6"/>
        </w:numPr>
        <w:spacing w:after="0"/>
        <w:ind w:left="360"/>
        <w:contextualSpacing w:val="0"/>
        <w:jc w:val="both"/>
        <w:rPr>
          <w:rFonts w:ascii="Times New Roman" w:hAnsi="Times New Roman"/>
          <w:noProof/>
          <w:sz w:val="20"/>
          <w:szCs w:val="20"/>
        </w:rPr>
      </w:pPr>
      <w:r w:rsidRPr="00C250E8">
        <w:rPr>
          <w:rFonts w:ascii="Times New Roman" w:hAnsi="Times New Roman"/>
          <w:noProof/>
          <w:sz w:val="20"/>
          <w:szCs w:val="20"/>
        </w:rPr>
        <w:t xml:space="preserve">Aziz, N. I. A. and Othman, N. (2017). Groundwater quality and soil characterization: A case study at Bukit Tembaga, Kuala Nerang, Kedah. In </w:t>
      </w:r>
      <w:r w:rsidRPr="00C250E8">
        <w:rPr>
          <w:rFonts w:ascii="Times New Roman" w:hAnsi="Times New Roman"/>
          <w:i/>
          <w:iCs/>
          <w:noProof/>
          <w:sz w:val="20"/>
          <w:szCs w:val="20"/>
        </w:rPr>
        <w:t>MATEC Web of Conferences</w:t>
      </w:r>
      <w:r w:rsidRPr="00C250E8">
        <w:rPr>
          <w:rFonts w:ascii="Times New Roman" w:hAnsi="Times New Roman"/>
          <w:noProof/>
          <w:sz w:val="20"/>
          <w:szCs w:val="20"/>
        </w:rPr>
        <w:t>, 103, p. 05011.</w:t>
      </w:r>
    </w:p>
    <w:p w14:paraId="47A65D56" w14:textId="77777777" w:rsidR="0004038A" w:rsidRPr="0004038A" w:rsidRDefault="0004038A" w:rsidP="0004038A">
      <w:pPr>
        <w:pStyle w:val="ListParagraph"/>
        <w:numPr>
          <w:ilvl w:val="0"/>
          <w:numId w:val="6"/>
        </w:numPr>
        <w:spacing w:after="0"/>
        <w:ind w:left="360"/>
        <w:contextualSpacing w:val="0"/>
        <w:jc w:val="both"/>
        <w:rPr>
          <w:rFonts w:ascii="Times New Roman" w:hAnsi="Times New Roman"/>
          <w:noProof/>
          <w:sz w:val="20"/>
          <w:szCs w:val="20"/>
        </w:rPr>
      </w:pPr>
      <w:r w:rsidRPr="0004038A">
        <w:rPr>
          <w:rFonts w:ascii="Times New Roman" w:hAnsi="Times New Roman"/>
          <w:noProof/>
          <w:sz w:val="20"/>
          <w:szCs w:val="20"/>
        </w:rPr>
        <w:t xml:space="preserve">Mahasti, N. N., Shih, Y. J., Vu, X. T. and Huang, Y. H. (2017). Removal of calcium hardness from solution by fluidized-bed homogeneous crystallization (FBHC) process. </w:t>
      </w:r>
      <w:r w:rsidRPr="0004038A">
        <w:rPr>
          <w:rFonts w:ascii="Times New Roman" w:hAnsi="Times New Roman"/>
          <w:i/>
          <w:iCs/>
          <w:noProof/>
          <w:sz w:val="20"/>
          <w:szCs w:val="20"/>
        </w:rPr>
        <w:t>Journal of the Taiwan Institute of Chemical Engineers</w:t>
      </w:r>
      <w:r w:rsidRPr="0004038A">
        <w:rPr>
          <w:rFonts w:ascii="Times New Roman" w:hAnsi="Times New Roman"/>
          <w:noProof/>
          <w:sz w:val="20"/>
          <w:szCs w:val="20"/>
        </w:rPr>
        <w:t>, 78: 378-385.</w:t>
      </w:r>
    </w:p>
    <w:p w14:paraId="545788A1" w14:textId="77777777" w:rsidR="0004038A" w:rsidRPr="0004038A" w:rsidRDefault="0004038A" w:rsidP="0004038A">
      <w:pPr>
        <w:pStyle w:val="ListParagraph"/>
        <w:numPr>
          <w:ilvl w:val="0"/>
          <w:numId w:val="6"/>
        </w:numPr>
        <w:spacing w:after="0"/>
        <w:ind w:left="360"/>
        <w:contextualSpacing w:val="0"/>
        <w:jc w:val="both"/>
        <w:rPr>
          <w:rFonts w:ascii="Times New Roman" w:hAnsi="Times New Roman"/>
          <w:noProof/>
          <w:sz w:val="20"/>
          <w:szCs w:val="20"/>
        </w:rPr>
      </w:pPr>
      <w:r w:rsidRPr="0004038A">
        <w:rPr>
          <w:rFonts w:ascii="Times New Roman" w:hAnsi="Times New Roman"/>
          <w:noProof/>
          <w:sz w:val="20"/>
          <w:szCs w:val="20"/>
        </w:rPr>
        <w:t xml:space="preserve">Ojo, O. I., Otieno, F. A. and Ochieng, G. M. (2012). Groundwater: Characteristics, qualities, pollutions and treatments: An overview. </w:t>
      </w:r>
      <w:r w:rsidRPr="0004038A">
        <w:rPr>
          <w:rFonts w:ascii="Times New Roman" w:hAnsi="Times New Roman"/>
          <w:i/>
          <w:iCs/>
          <w:noProof/>
          <w:sz w:val="20"/>
          <w:szCs w:val="20"/>
        </w:rPr>
        <w:t xml:space="preserve">International Journal of Water Resources and Environmental Engineering, </w:t>
      </w:r>
      <w:r w:rsidRPr="0004038A">
        <w:rPr>
          <w:rFonts w:ascii="Times New Roman" w:hAnsi="Times New Roman"/>
          <w:noProof/>
          <w:sz w:val="20"/>
          <w:szCs w:val="20"/>
        </w:rPr>
        <w:t>4(6): 162-170.</w:t>
      </w:r>
    </w:p>
    <w:p w14:paraId="3D2160E7" w14:textId="77777777" w:rsidR="0004038A" w:rsidRPr="0004038A" w:rsidRDefault="0004038A" w:rsidP="0004038A">
      <w:pPr>
        <w:pStyle w:val="ListParagraph"/>
        <w:numPr>
          <w:ilvl w:val="0"/>
          <w:numId w:val="6"/>
        </w:numPr>
        <w:spacing w:after="0"/>
        <w:ind w:left="360"/>
        <w:contextualSpacing w:val="0"/>
        <w:jc w:val="both"/>
        <w:rPr>
          <w:rFonts w:ascii="Times New Roman" w:hAnsi="Times New Roman"/>
          <w:noProof/>
          <w:sz w:val="20"/>
          <w:szCs w:val="20"/>
        </w:rPr>
      </w:pPr>
      <w:r w:rsidRPr="0004038A">
        <w:rPr>
          <w:rFonts w:ascii="Times New Roman" w:hAnsi="Times New Roman"/>
          <w:noProof/>
          <w:sz w:val="20"/>
          <w:szCs w:val="20"/>
        </w:rPr>
        <w:t xml:space="preserve">Abdolahnejad, A., Ebrahimi, A. and Jafari, N. (2014). Application of Iranian natural zeolite and blast furnace slag as slow sand filters media for water softening. </w:t>
      </w:r>
      <w:r w:rsidRPr="0004038A">
        <w:rPr>
          <w:rFonts w:ascii="Times New Roman" w:hAnsi="Times New Roman"/>
          <w:i/>
          <w:iCs/>
          <w:noProof/>
          <w:sz w:val="20"/>
          <w:szCs w:val="20"/>
        </w:rPr>
        <w:t>International Journal of Environmental Health Engineering,</w:t>
      </w:r>
      <w:r w:rsidRPr="0004038A">
        <w:rPr>
          <w:rFonts w:ascii="Times New Roman" w:hAnsi="Times New Roman"/>
          <w:noProof/>
          <w:sz w:val="20"/>
          <w:szCs w:val="20"/>
        </w:rPr>
        <w:t xml:space="preserve"> 3(1): 26.</w:t>
      </w:r>
    </w:p>
    <w:p w14:paraId="448F64A5" w14:textId="77777777" w:rsidR="0004038A" w:rsidRPr="0004038A" w:rsidRDefault="0004038A" w:rsidP="0004038A">
      <w:pPr>
        <w:pStyle w:val="ListParagraph"/>
        <w:numPr>
          <w:ilvl w:val="0"/>
          <w:numId w:val="6"/>
        </w:numPr>
        <w:spacing w:after="0"/>
        <w:ind w:left="360"/>
        <w:contextualSpacing w:val="0"/>
        <w:jc w:val="both"/>
        <w:rPr>
          <w:rFonts w:ascii="Times New Roman" w:hAnsi="Times New Roman"/>
          <w:noProof/>
          <w:sz w:val="20"/>
          <w:szCs w:val="20"/>
        </w:rPr>
      </w:pPr>
      <w:r w:rsidRPr="0004038A">
        <w:rPr>
          <w:rFonts w:ascii="Times New Roman" w:hAnsi="Times New Roman"/>
          <w:noProof/>
          <w:sz w:val="20"/>
          <w:szCs w:val="20"/>
        </w:rPr>
        <w:t xml:space="preserve">Gomelya, M., et al., </w:t>
      </w:r>
      <w:r w:rsidRPr="0004038A">
        <w:rPr>
          <w:rFonts w:ascii="Times New Roman" w:hAnsi="Times New Roman"/>
          <w:i/>
          <w:noProof/>
          <w:sz w:val="20"/>
          <w:szCs w:val="20"/>
        </w:rPr>
        <w:t>Research into ion exchange softening of highly mineralized waters.</w:t>
      </w:r>
      <w:r w:rsidRPr="0004038A">
        <w:rPr>
          <w:rFonts w:ascii="Times New Roman" w:hAnsi="Times New Roman"/>
          <w:noProof/>
          <w:sz w:val="20"/>
          <w:szCs w:val="20"/>
        </w:rPr>
        <w:t xml:space="preserve"> 2016. Gomelya, M., Hrabitchenko, V., Trokhymenko, А., &amp; Shabliy, T. (2016). Research into ion exchange softening of highly mineralized waters. </w:t>
      </w:r>
      <w:r w:rsidRPr="0004038A">
        <w:rPr>
          <w:rFonts w:ascii="Times New Roman" w:hAnsi="Times New Roman"/>
          <w:i/>
          <w:iCs/>
          <w:noProof/>
          <w:sz w:val="20"/>
          <w:szCs w:val="20"/>
        </w:rPr>
        <w:t xml:space="preserve">European of Enterprise Technologies, </w:t>
      </w:r>
      <w:r w:rsidRPr="0004038A">
        <w:rPr>
          <w:rFonts w:ascii="Times New Roman" w:hAnsi="Times New Roman"/>
          <w:noProof/>
          <w:sz w:val="20"/>
          <w:szCs w:val="20"/>
        </w:rPr>
        <w:t>4(10): 4-9.</w:t>
      </w:r>
    </w:p>
    <w:p w14:paraId="4C14E8E7" w14:textId="77777777" w:rsidR="0004038A" w:rsidRPr="0004038A" w:rsidRDefault="0004038A" w:rsidP="0004038A">
      <w:pPr>
        <w:pStyle w:val="ListParagraph"/>
        <w:numPr>
          <w:ilvl w:val="0"/>
          <w:numId w:val="6"/>
        </w:numPr>
        <w:spacing w:after="0"/>
        <w:ind w:left="360"/>
        <w:contextualSpacing w:val="0"/>
        <w:jc w:val="both"/>
        <w:rPr>
          <w:rFonts w:ascii="Times New Roman" w:hAnsi="Times New Roman"/>
          <w:noProof/>
          <w:sz w:val="20"/>
          <w:szCs w:val="20"/>
        </w:rPr>
      </w:pPr>
      <w:r w:rsidRPr="0004038A">
        <w:rPr>
          <w:rFonts w:ascii="Times New Roman" w:hAnsi="Times New Roman"/>
          <w:noProof/>
          <w:sz w:val="20"/>
          <w:szCs w:val="20"/>
        </w:rPr>
        <w:t xml:space="preserve">Othman, N., Mohd-Asharuddin, S. and Azizul-Rahman, M. F. H. (2013). An overview of fruit waste as sustainable adsorbent for heavy metal removal. </w:t>
      </w:r>
      <w:r w:rsidRPr="0004038A">
        <w:rPr>
          <w:rFonts w:ascii="Times New Roman" w:hAnsi="Times New Roman"/>
          <w:i/>
          <w:iCs/>
          <w:noProof/>
          <w:sz w:val="20"/>
          <w:szCs w:val="20"/>
        </w:rPr>
        <w:t>Applied Mechanics and Materials</w:t>
      </w:r>
      <w:r w:rsidRPr="0004038A">
        <w:rPr>
          <w:rFonts w:ascii="Times New Roman" w:hAnsi="Times New Roman"/>
          <w:noProof/>
          <w:sz w:val="20"/>
          <w:szCs w:val="20"/>
        </w:rPr>
        <w:t xml:space="preserve">, 389: 29-35). </w:t>
      </w:r>
    </w:p>
    <w:p w14:paraId="5937D363" w14:textId="77777777" w:rsidR="0004038A" w:rsidRPr="0004038A" w:rsidRDefault="0004038A" w:rsidP="0004038A">
      <w:pPr>
        <w:pStyle w:val="ListParagraph"/>
        <w:numPr>
          <w:ilvl w:val="0"/>
          <w:numId w:val="6"/>
        </w:numPr>
        <w:spacing w:after="0"/>
        <w:ind w:left="360"/>
        <w:contextualSpacing w:val="0"/>
        <w:jc w:val="both"/>
        <w:rPr>
          <w:rFonts w:ascii="Times New Roman" w:hAnsi="Times New Roman"/>
          <w:noProof/>
          <w:sz w:val="20"/>
          <w:szCs w:val="20"/>
        </w:rPr>
      </w:pPr>
      <w:r w:rsidRPr="0004038A">
        <w:rPr>
          <w:rFonts w:ascii="Times New Roman" w:hAnsi="Times New Roman"/>
          <w:noProof/>
          <w:sz w:val="20"/>
          <w:szCs w:val="20"/>
        </w:rPr>
        <w:t xml:space="preserve">Gando-Ferreira, L. M., Gaspar, C. S. S., Monteiro, M. and Moreira, M. J. A. (2017). Studies on integration of ion exchange and nanofiltration for water desalination. </w:t>
      </w:r>
      <w:r w:rsidRPr="0004038A">
        <w:rPr>
          <w:rFonts w:ascii="Times New Roman" w:hAnsi="Times New Roman"/>
          <w:i/>
          <w:iCs/>
          <w:noProof/>
          <w:sz w:val="20"/>
          <w:szCs w:val="20"/>
        </w:rPr>
        <w:t xml:space="preserve">Separation Science and Technology, </w:t>
      </w:r>
      <w:r w:rsidRPr="0004038A">
        <w:rPr>
          <w:rFonts w:ascii="Times New Roman" w:hAnsi="Times New Roman"/>
          <w:noProof/>
          <w:sz w:val="20"/>
          <w:szCs w:val="20"/>
        </w:rPr>
        <w:t>52(16): 2600-2610.</w:t>
      </w:r>
    </w:p>
    <w:p w14:paraId="4DB56544" w14:textId="77777777" w:rsidR="0004038A" w:rsidRPr="0004038A" w:rsidRDefault="0004038A" w:rsidP="0004038A">
      <w:pPr>
        <w:pStyle w:val="ListParagraph"/>
        <w:numPr>
          <w:ilvl w:val="0"/>
          <w:numId w:val="6"/>
        </w:numPr>
        <w:spacing w:after="0"/>
        <w:ind w:left="360"/>
        <w:contextualSpacing w:val="0"/>
        <w:jc w:val="both"/>
        <w:rPr>
          <w:rFonts w:ascii="Times New Roman" w:hAnsi="Times New Roman"/>
          <w:noProof/>
          <w:sz w:val="20"/>
          <w:szCs w:val="20"/>
        </w:rPr>
      </w:pPr>
      <w:r w:rsidRPr="0004038A">
        <w:rPr>
          <w:rFonts w:ascii="Times New Roman" w:hAnsi="Times New Roman"/>
          <w:noProof/>
          <w:sz w:val="20"/>
          <w:szCs w:val="20"/>
        </w:rPr>
        <w:t xml:space="preserve">Abdullahi, M. E., Folorunsho, A. D., Agaie, B. G. and Jibril, M. (2012). Predictive model for lime dosage in water treatment plant. </w:t>
      </w:r>
      <w:r w:rsidRPr="0004038A">
        <w:rPr>
          <w:rFonts w:ascii="Times New Roman" w:hAnsi="Times New Roman"/>
          <w:i/>
          <w:iCs/>
          <w:noProof/>
          <w:sz w:val="20"/>
          <w:szCs w:val="20"/>
        </w:rPr>
        <w:t xml:space="preserve">International </w:t>
      </w:r>
      <w:r w:rsidRPr="0004038A">
        <w:rPr>
          <w:rFonts w:ascii="Times New Roman" w:hAnsi="Times New Roman"/>
          <w:i/>
          <w:iCs/>
          <w:noProof/>
          <w:sz w:val="20"/>
          <w:szCs w:val="20"/>
        </w:rPr>
        <w:t>Journal of Scientific and Research Publications</w:t>
      </w:r>
      <w:r w:rsidRPr="0004038A">
        <w:rPr>
          <w:rFonts w:ascii="Times New Roman" w:hAnsi="Times New Roman"/>
          <w:noProof/>
          <w:sz w:val="20"/>
          <w:szCs w:val="20"/>
        </w:rPr>
        <w:t>, 2(12): 1-5.</w:t>
      </w:r>
    </w:p>
    <w:p w14:paraId="42FAB58C" w14:textId="77777777" w:rsidR="0004038A" w:rsidRPr="0004038A" w:rsidRDefault="0004038A" w:rsidP="0004038A">
      <w:pPr>
        <w:pStyle w:val="ListParagraph"/>
        <w:numPr>
          <w:ilvl w:val="0"/>
          <w:numId w:val="6"/>
        </w:numPr>
        <w:spacing w:after="0"/>
        <w:ind w:left="360"/>
        <w:contextualSpacing w:val="0"/>
        <w:jc w:val="both"/>
        <w:rPr>
          <w:rFonts w:ascii="Times New Roman" w:hAnsi="Times New Roman"/>
          <w:noProof/>
          <w:sz w:val="20"/>
          <w:szCs w:val="20"/>
        </w:rPr>
      </w:pPr>
      <w:r w:rsidRPr="0004038A">
        <w:rPr>
          <w:rFonts w:ascii="Times New Roman" w:hAnsi="Times New Roman"/>
          <w:noProof/>
          <w:sz w:val="20"/>
          <w:szCs w:val="20"/>
        </w:rPr>
        <w:t xml:space="preserve">Ayob, S., Othman, N., Altowayti, W. A. H., Khalid, F. S., Bakar, N. A., Tahir, M. and Soedjono, E. S. (2021). A review on adsorption of heavy metals from wood-industrial wastewater by oil palm waste. </w:t>
      </w:r>
      <w:r w:rsidRPr="0004038A">
        <w:rPr>
          <w:rFonts w:ascii="Times New Roman" w:hAnsi="Times New Roman"/>
          <w:i/>
          <w:iCs/>
          <w:noProof/>
          <w:sz w:val="20"/>
          <w:szCs w:val="20"/>
        </w:rPr>
        <w:t xml:space="preserve">Journal of Ecological Engineering, </w:t>
      </w:r>
      <w:r w:rsidRPr="0004038A">
        <w:rPr>
          <w:rFonts w:ascii="Times New Roman" w:hAnsi="Times New Roman"/>
          <w:noProof/>
          <w:sz w:val="20"/>
          <w:szCs w:val="20"/>
        </w:rPr>
        <w:t>22(3): 249-265.</w:t>
      </w:r>
    </w:p>
    <w:p w14:paraId="27139F84" w14:textId="77777777" w:rsidR="0004038A" w:rsidRPr="0004038A" w:rsidRDefault="0004038A" w:rsidP="0004038A">
      <w:pPr>
        <w:pStyle w:val="ListParagraph"/>
        <w:numPr>
          <w:ilvl w:val="0"/>
          <w:numId w:val="6"/>
        </w:numPr>
        <w:spacing w:after="0"/>
        <w:ind w:left="360"/>
        <w:contextualSpacing w:val="0"/>
        <w:jc w:val="both"/>
        <w:rPr>
          <w:rFonts w:ascii="Times New Roman" w:hAnsi="Times New Roman"/>
          <w:noProof/>
          <w:sz w:val="20"/>
          <w:szCs w:val="20"/>
        </w:rPr>
      </w:pPr>
      <w:r w:rsidRPr="0004038A">
        <w:rPr>
          <w:rFonts w:ascii="Times New Roman" w:hAnsi="Times New Roman"/>
          <w:noProof/>
          <w:sz w:val="20"/>
          <w:szCs w:val="20"/>
        </w:rPr>
        <w:t>Hess, A. F., Rachwa, A. and Chipps, M. J. (2002). Filter maintenance and operations guidance manual. American Water Works Association.</w:t>
      </w:r>
    </w:p>
    <w:p w14:paraId="36DB54C2" w14:textId="77777777" w:rsidR="0004038A" w:rsidRPr="0004038A" w:rsidRDefault="0004038A" w:rsidP="0004038A">
      <w:pPr>
        <w:pStyle w:val="ListParagraph"/>
        <w:numPr>
          <w:ilvl w:val="0"/>
          <w:numId w:val="6"/>
        </w:numPr>
        <w:spacing w:after="0"/>
        <w:ind w:left="360"/>
        <w:contextualSpacing w:val="0"/>
        <w:jc w:val="both"/>
        <w:rPr>
          <w:rFonts w:ascii="Times New Roman" w:hAnsi="Times New Roman"/>
          <w:noProof/>
          <w:sz w:val="20"/>
          <w:szCs w:val="20"/>
        </w:rPr>
      </w:pPr>
      <w:r w:rsidRPr="0004038A">
        <w:rPr>
          <w:rFonts w:ascii="Times New Roman" w:hAnsi="Times New Roman"/>
          <w:noProof/>
          <w:sz w:val="20"/>
          <w:szCs w:val="20"/>
        </w:rPr>
        <w:t>Yongabi, K. A. (2013). A sustainable low-cost phytodisinfectant-sand filter alternative for water purification. Doctoral dissertation, University of Adelaide.</w:t>
      </w:r>
    </w:p>
    <w:p w14:paraId="174F6D19" w14:textId="77777777" w:rsidR="0004038A" w:rsidRPr="0004038A" w:rsidRDefault="0004038A" w:rsidP="0004038A">
      <w:pPr>
        <w:pStyle w:val="ListParagraph"/>
        <w:numPr>
          <w:ilvl w:val="0"/>
          <w:numId w:val="6"/>
        </w:numPr>
        <w:spacing w:after="0"/>
        <w:ind w:left="360"/>
        <w:contextualSpacing w:val="0"/>
        <w:jc w:val="both"/>
        <w:rPr>
          <w:rFonts w:ascii="Times New Roman" w:hAnsi="Times New Roman"/>
          <w:noProof/>
          <w:sz w:val="20"/>
          <w:szCs w:val="20"/>
        </w:rPr>
      </w:pPr>
      <w:r w:rsidRPr="0004038A">
        <w:rPr>
          <w:rFonts w:ascii="Times New Roman" w:hAnsi="Times New Roman"/>
          <w:noProof/>
          <w:sz w:val="20"/>
          <w:szCs w:val="20"/>
        </w:rPr>
        <w:t xml:space="preserve">Chowdhury, S., Chakraborty, S. and Saha, P. (2011). Biosorption of basic green 4 from aqueous solution by </w:t>
      </w:r>
      <w:r w:rsidRPr="0004038A">
        <w:rPr>
          <w:rFonts w:ascii="Times New Roman" w:hAnsi="Times New Roman"/>
          <w:i/>
          <w:iCs/>
          <w:noProof/>
          <w:sz w:val="20"/>
          <w:szCs w:val="20"/>
        </w:rPr>
        <w:t>Ananas comosus</w:t>
      </w:r>
      <w:r w:rsidRPr="0004038A">
        <w:rPr>
          <w:rFonts w:ascii="Times New Roman" w:hAnsi="Times New Roman"/>
          <w:noProof/>
          <w:sz w:val="20"/>
          <w:szCs w:val="20"/>
        </w:rPr>
        <w:t xml:space="preserve"> (pineapple) leaf powder. </w:t>
      </w:r>
      <w:r w:rsidRPr="0004038A">
        <w:rPr>
          <w:rFonts w:ascii="Times New Roman" w:hAnsi="Times New Roman"/>
          <w:i/>
          <w:iCs/>
          <w:noProof/>
          <w:sz w:val="20"/>
          <w:szCs w:val="20"/>
        </w:rPr>
        <w:t>Colloids and surfaces B: Biointerfaces,</w:t>
      </w:r>
      <w:r w:rsidRPr="0004038A">
        <w:rPr>
          <w:rFonts w:ascii="Times New Roman" w:hAnsi="Times New Roman"/>
          <w:noProof/>
          <w:sz w:val="20"/>
          <w:szCs w:val="20"/>
        </w:rPr>
        <w:t xml:space="preserve"> 84(2): 520-527.</w:t>
      </w:r>
    </w:p>
    <w:p w14:paraId="5D190AA8" w14:textId="77777777" w:rsidR="0004038A" w:rsidRPr="0004038A" w:rsidRDefault="0004038A" w:rsidP="0004038A">
      <w:pPr>
        <w:pStyle w:val="ListParagraph"/>
        <w:numPr>
          <w:ilvl w:val="0"/>
          <w:numId w:val="6"/>
        </w:numPr>
        <w:spacing w:after="0"/>
        <w:ind w:left="360"/>
        <w:contextualSpacing w:val="0"/>
        <w:jc w:val="both"/>
        <w:rPr>
          <w:rFonts w:ascii="Times New Roman" w:hAnsi="Times New Roman"/>
          <w:noProof/>
          <w:sz w:val="20"/>
          <w:szCs w:val="20"/>
        </w:rPr>
      </w:pPr>
      <w:r w:rsidRPr="0004038A">
        <w:rPr>
          <w:rFonts w:ascii="Times New Roman" w:hAnsi="Times New Roman"/>
          <w:noProof/>
          <w:sz w:val="20"/>
          <w:szCs w:val="20"/>
        </w:rPr>
        <w:t xml:space="preserve">Rahman, M. M., Awang, M. B. and Yusof, A. M. (2012). Preparation, characterization and application of zeolite-Y (Na-Y) for water filtration. </w:t>
      </w:r>
      <w:r w:rsidRPr="0004038A">
        <w:rPr>
          <w:rFonts w:ascii="Times New Roman" w:hAnsi="Times New Roman"/>
          <w:i/>
          <w:iCs/>
          <w:noProof/>
          <w:sz w:val="20"/>
          <w:szCs w:val="20"/>
        </w:rPr>
        <w:t xml:space="preserve">Australian Journal of Basic and Applied Sciences, </w:t>
      </w:r>
      <w:r w:rsidRPr="0004038A">
        <w:rPr>
          <w:rFonts w:ascii="Times New Roman" w:hAnsi="Times New Roman"/>
          <w:noProof/>
          <w:sz w:val="20"/>
          <w:szCs w:val="20"/>
        </w:rPr>
        <w:t>6(1): 50-54.</w:t>
      </w:r>
    </w:p>
    <w:p w14:paraId="24BAC02D" w14:textId="77777777" w:rsidR="0004038A" w:rsidRPr="0004038A" w:rsidRDefault="0004038A" w:rsidP="0004038A">
      <w:pPr>
        <w:pStyle w:val="ListParagraph"/>
        <w:numPr>
          <w:ilvl w:val="0"/>
          <w:numId w:val="6"/>
        </w:numPr>
        <w:spacing w:after="0"/>
        <w:ind w:left="360"/>
        <w:contextualSpacing w:val="0"/>
        <w:jc w:val="both"/>
        <w:rPr>
          <w:rFonts w:ascii="Times New Roman" w:hAnsi="Times New Roman"/>
          <w:noProof/>
          <w:sz w:val="20"/>
          <w:szCs w:val="20"/>
        </w:rPr>
      </w:pPr>
      <w:r w:rsidRPr="0004038A">
        <w:rPr>
          <w:rFonts w:ascii="Times New Roman" w:hAnsi="Times New Roman"/>
          <w:noProof/>
          <w:sz w:val="20"/>
          <w:szCs w:val="20"/>
        </w:rPr>
        <w:t xml:space="preserve">Allwar, A., Hartati, R. and Fatimah, I. (2017). Effect of nitric acid treatment on activated carbon derived from oil palm shell. In </w:t>
      </w:r>
      <w:r w:rsidRPr="0004038A">
        <w:rPr>
          <w:rFonts w:ascii="Times New Roman" w:hAnsi="Times New Roman"/>
          <w:i/>
          <w:iCs/>
          <w:noProof/>
          <w:sz w:val="20"/>
          <w:szCs w:val="20"/>
        </w:rPr>
        <w:t>AIP Conference Proceedings</w:t>
      </w:r>
      <w:r w:rsidRPr="0004038A">
        <w:rPr>
          <w:rFonts w:ascii="Times New Roman" w:hAnsi="Times New Roman"/>
          <w:noProof/>
          <w:sz w:val="20"/>
          <w:szCs w:val="20"/>
        </w:rPr>
        <w:t>, 1823(1): 020129.</w:t>
      </w:r>
    </w:p>
    <w:p w14:paraId="2B6B3C77" w14:textId="77777777" w:rsidR="0004038A" w:rsidRPr="0004038A" w:rsidRDefault="0004038A" w:rsidP="0004038A">
      <w:pPr>
        <w:pStyle w:val="ListParagraph"/>
        <w:numPr>
          <w:ilvl w:val="0"/>
          <w:numId w:val="6"/>
        </w:numPr>
        <w:spacing w:after="0"/>
        <w:ind w:left="360"/>
        <w:contextualSpacing w:val="0"/>
        <w:jc w:val="both"/>
        <w:rPr>
          <w:rFonts w:ascii="Times New Roman" w:hAnsi="Times New Roman"/>
          <w:noProof/>
          <w:sz w:val="20"/>
          <w:szCs w:val="20"/>
        </w:rPr>
      </w:pPr>
      <w:r w:rsidRPr="0004038A">
        <w:rPr>
          <w:rFonts w:ascii="Times New Roman" w:hAnsi="Times New Roman"/>
          <w:noProof/>
          <w:sz w:val="20"/>
          <w:szCs w:val="20"/>
        </w:rPr>
        <w:t xml:space="preserve">Nahil, M. A. and Williams, P. T. (2012). Pore characteristics of activated carbons from the phosphoric acid chemical activation of cotton stalks. </w:t>
      </w:r>
      <w:r w:rsidRPr="0004038A">
        <w:rPr>
          <w:rFonts w:ascii="Times New Roman" w:hAnsi="Times New Roman"/>
          <w:i/>
          <w:iCs/>
          <w:noProof/>
          <w:sz w:val="20"/>
          <w:szCs w:val="20"/>
        </w:rPr>
        <w:t>Biomass and Bioenergy,</w:t>
      </w:r>
      <w:r w:rsidRPr="0004038A">
        <w:rPr>
          <w:rFonts w:ascii="Times New Roman" w:hAnsi="Times New Roman"/>
          <w:noProof/>
          <w:sz w:val="20"/>
          <w:szCs w:val="20"/>
        </w:rPr>
        <w:t xml:space="preserve"> 37: 142-149.</w:t>
      </w:r>
    </w:p>
    <w:p w14:paraId="4BFB6AF6" w14:textId="77777777" w:rsidR="0004038A" w:rsidRPr="0004038A" w:rsidRDefault="0004038A" w:rsidP="0004038A">
      <w:pPr>
        <w:pStyle w:val="ListParagraph"/>
        <w:numPr>
          <w:ilvl w:val="0"/>
          <w:numId w:val="6"/>
        </w:numPr>
        <w:spacing w:after="0"/>
        <w:ind w:left="360"/>
        <w:contextualSpacing w:val="0"/>
        <w:jc w:val="both"/>
        <w:rPr>
          <w:rFonts w:ascii="Times New Roman" w:hAnsi="Times New Roman"/>
          <w:noProof/>
          <w:sz w:val="20"/>
          <w:szCs w:val="20"/>
        </w:rPr>
      </w:pPr>
      <w:r w:rsidRPr="0004038A">
        <w:rPr>
          <w:rFonts w:ascii="Times New Roman" w:hAnsi="Times New Roman"/>
          <w:noProof/>
          <w:sz w:val="20"/>
          <w:szCs w:val="20"/>
        </w:rPr>
        <w:t xml:space="preserve">Yunus, Z. M., Al-Gheethi, A., Othman, N., Hamdan, R. and Ruslan, N. N. (2020). Removal of heavy metals from mining effluents in tile and electroplating industries using honeydew peel activated carbon: A microstructure and techno-economic analysis. </w:t>
      </w:r>
      <w:r w:rsidRPr="0004038A">
        <w:rPr>
          <w:rFonts w:ascii="Times New Roman" w:hAnsi="Times New Roman"/>
          <w:i/>
          <w:iCs/>
          <w:noProof/>
          <w:sz w:val="20"/>
          <w:szCs w:val="20"/>
        </w:rPr>
        <w:t>Journal of Cleaner Production,</w:t>
      </w:r>
      <w:r w:rsidRPr="0004038A">
        <w:rPr>
          <w:rFonts w:ascii="Times New Roman" w:hAnsi="Times New Roman"/>
          <w:noProof/>
          <w:sz w:val="20"/>
          <w:szCs w:val="20"/>
        </w:rPr>
        <w:t xml:space="preserve"> 251: 119738.</w:t>
      </w:r>
    </w:p>
    <w:p w14:paraId="07432F05" w14:textId="77777777" w:rsidR="0004038A" w:rsidRPr="0004038A" w:rsidRDefault="0004038A" w:rsidP="0004038A">
      <w:pPr>
        <w:pStyle w:val="ListParagraph"/>
        <w:numPr>
          <w:ilvl w:val="0"/>
          <w:numId w:val="6"/>
        </w:numPr>
        <w:spacing w:after="0"/>
        <w:ind w:left="360"/>
        <w:contextualSpacing w:val="0"/>
        <w:jc w:val="both"/>
        <w:rPr>
          <w:rFonts w:ascii="Times New Roman" w:hAnsi="Times New Roman"/>
          <w:noProof/>
          <w:sz w:val="20"/>
          <w:szCs w:val="20"/>
        </w:rPr>
      </w:pPr>
      <w:r w:rsidRPr="0004038A">
        <w:rPr>
          <w:rFonts w:ascii="Times New Roman" w:hAnsi="Times New Roman"/>
          <w:noProof/>
          <w:sz w:val="20"/>
          <w:szCs w:val="20"/>
        </w:rPr>
        <w:t xml:space="preserve">Xin-Hui, D., Srinivasakannan, C., Jin-Hui, P. E. N. G., Li-Bo, Z. and Zheng-Yong, Z. (2011). Preparation of activated carbon from Jatropha hull with microwave heating: optimization using response surface methodology. </w:t>
      </w:r>
      <w:r w:rsidRPr="0004038A">
        <w:rPr>
          <w:rFonts w:ascii="Times New Roman" w:hAnsi="Times New Roman"/>
          <w:i/>
          <w:iCs/>
          <w:noProof/>
          <w:sz w:val="20"/>
          <w:szCs w:val="20"/>
        </w:rPr>
        <w:t>Fuel Processing Technology</w:t>
      </w:r>
      <w:r w:rsidRPr="0004038A">
        <w:rPr>
          <w:rFonts w:ascii="Times New Roman" w:hAnsi="Times New Roman"/>
          <w:noProof/>
          <w:sz w:val="20"/>
          <w:szCs w:val="20"/>
        </w:rPr>
        <w:t>, 92(3): 394-400.</w:t>
      </w:r>
    </w:p>
    <w:p w14:paraId="2C7ABE40" w14:textId="5D57CE31" w:rsidR="008445AD" w:rsidRPr="00C250E8" w:rsidRDefault="0004038A" w:rsidP="008445AD">
      <w:pPr>
        <w:pStyle w:val="ListParagraph"/>
        <w:numPr>
          <w:ilvl w:val="0"/>
          <w:numId w:val="6"/>
        </w:numPr>
        <w:spacing w:after="0"/>
        <w:ind w:left="360"/>
        <w:contextualSpacing w:val="0"/>
        <w:jc w:val="both"/>
        <w:rPr>
          <w:rFonts w:ascii="Times New Roman" w:hAnsi="Times New Roman"/>
          <w:noProof/>
          <w:sz w:val="20"/>
          <w:szCs w:val="20"/>
        </w:rPr>
      </w:pPr>
      <w:r w:rsidRPr="0004038A">
        <w:rPr>
          <w:rFonts w:ascii="Times New Roman" w:hAnsi="Times New Roman"/>
          <w:bCs/>
          <w:noProof/>
          <w:sz w:val="20"/>
          <w:szCs w:val="20"/>
        </w:rPr>
        <w:lastRenderedPageBreak/>
        <w:t xml:space="preserve">Ayawei, N., Ebelegi, A. N. and Wankasi, D. (2017). Modelling and interpretation of adsorption isotherms. </w:t>
      </w:r>
      <w:r w:rsidRPr="0004038A">
        <w:rPr>
          <w:rFonts w:ascii="Times New Roman" w:hAnsi="Times New Roman"/>
          <w:bCs/>
          <w:i/>
          <w:iCs/>
          <w:noProof/>
          <w:sz w:val="20"/>
          <w:szCs w:val="20"/>
        </w:rPr>
        <w:t>Journal of Chemistry</w:t>
      </w:r>
      <w:r w:rsidRPr="0004038A">
        <w:rPr>
          <w:rFonts w:ascii="Times New Roman" w:hAnsi="Times New Roman"/>
          <w:bCs/>
          <w:noProof/>
          <w:sz w:val="20"/>
          <w:szCs w:val="20"/>
        </w:rPr>
        <w:t>, 201: 3039817.</w:t>
      </w:r>
    </w:p>
    <w:p w14:paraId="4CFB575B" w14:textId="77777777" w:rsidR="0004038A" w:rsidRPr="0004038A" w:rsidRDefault="0004038A" w:rsidP="0004038A">
      <w:pPr>
        <w:pStyle w:val="ListParagraph"/>
        <w:numPr>
          <w:ilvl w:val="0"/>
          <w:numId w:val="6"/>
        </w:numPr>
        <w:spacing w:after="0"/>
        <w:ind w:left="360"/>
        <w:contextualSpacing w:val="0"/>
        <w:jc w:val="both"/>
        <w:rPr>
          <w:rFonts w:ascii="Times New Roman" w:hAnsi="Times New Roman"/>
          <w:noProof/>
          <w:sz w:val="20"/>
          <w:szCs w:val="20"/>
        </w:rPr>
      </w:pPr>
      <w:r w:rsidRPr="0004038A">
        <w:rPr>
          <w:rFonts w:ascii="Times New Roman" w:hAnsi="Times New Roman"/>
          <w:noProof/>
          <w:sz w:val="20"/>
          <w:szCs w:val="20"/>
        </w:rPr>
        <w:t>Altowayti, W. A. H., Allozy, H. G. A., Shahir, S., Goh, P. S. and Yunus, M. A. M. (2019). A novel nanocomposite of aminated silica nanotube (MWCNT/Si/NH</w:t>
      </w:r>
      <w:r w:rsidRPr="0004038A">
        <w:rPr>
          <w:rFonts w:ascii="Times New Roman" w:hAnsi="Times New Roman"/>
          <w:noProof/>
          <w:sz w:val="20"/>
          <w:szCs w:val="20"/>
          <w:vertAlign w:val="subscript"/>
        </w:rPr>
        <w:t>2</w:t>
      </w:r>
      <w:r w:rsidRPr="0004038A">
        <w:rPr>
          <w:rFonts w:ascii="Times New Roman" w:hAnsi="Times New Roman"/>
          <w:noProof/>
          <w:sz w:val="20"/>
          <w:szCs w:val="20"/>
        </w:rPr>
        <w:t xml:space="preserve">) and its potential on adsorption of nitrite. </w:t>
      </w:r>
      <w:r w:rsidRPr="0004038A">
        <w:rPr>
          <w:rFonts w:ascii="Times New Roman" w:hAnsi="Times New Roman"/>
          <w:i/>
          <w:iCs/>
          <w:noProof/>
          <w:sz w:val="20"/>
          <w:szCs w:val="20"/>
        </w:rPr>
        <w:t>Environmental Science and Pollution Research,</w:t>
      </w:r>
      <w:r w:rsidRPr="0004038A">
        <w:rPr>
          <w:rFonts w:ascii="Times New Roman" w:hAnsi="Times New Roman"/>
          <w:noProof/>
          <w:sz w:val="20"/>
          <w:szCs w:val="20"/>
        </w:rPr>
        <w:t xml:space="preserve"> 26(28): 28737-28748.</w:t>
      </w:r>
    </w:p>
    <w:p w14:paraId="6153260F" w14:textId="77777777" w:rsidR="0004038A" w:rsidRPr="0004038A" w:rsidRDefault="0004038A" w:rsidP="0004038A">
      <w:pPr>
        <w:pStyle w:val="ListParagraph"/>
        <w:numPr>
          <w:ilvl w:val="0"/>
          <w:numId w:val="6"/>
        </w:numPr>
        <w:spacing w:after="0"/>
        <w:ind w:left="360"/>
        <w:contextualSpacing w:val="0"/>
        <w:jc w:val="both"/>
        <w:rPr>
          <w:rFonts w:ascii="Times New Roman" w:hAnsi="Times New Roman"/>
          <w:noProof/>
          <w:sz w:val="20"/>
          <w:szCs w:val="20"/>
        </w:rPr>
      </w:pPr>
      <w:r w:rsidRPr="0004038A">
        <w:rPr>
          <w:rFonts w:ascii="Times New Roman" w:hAnsi="Times New Roman"/>
          <w:noProof/>
          <w:sz w:val="20"/>
          <w:szCs w:val="20"/>
        </w:rPr>
        <w:t xml:space="preserve">Altowayti, W. A. H., Othman, N., Goh, P. S., Alshalif, A. F., Al-Gheethi, A. A. and Algaifi, H. A. (2021). Application of a novel nanocomposites carbon nanotubes functionalized with mesoporous silica-nitrenium ions (CNT-MS-N) in nitrate removal: Optimizations and nonlinear and linear regression analysis. </w:t>
      </w:r>
      <w:r w:rsidRPr="0004038A">
        <w:rPr>
          <w:rFonts w:ascii="Times New Roman" w:hAnsi="Times New Roman"/>
          <w:i/>
          <w:iCs/>
          <w:noProof/>
          <w:sz w:val="20"/>
          <w:szCs w:val="20"/>
        </w:rPr>
        <w:t>Environmental Technology &amp; Innovation</w:t>
      </w:r>
      <w:r w:rsidRPr="0004038A">
        <w:rPr>
          <w:rFonts w:ascii="Times New Roman" w:hAnsi="Times New Roman"/>
          <w:noProof/>
          <w:sz w:val="20"/>
          <w:szCs w:val="20"/>
        </w:rPr>
        <w:t>, 22: 101428.</w:t>
      </w:r>
    </w:p>
    <w:p w14:paraId="4DE7EBC9" w14:textId="77777777" w:rsidR="0004038A" w:rsidRPr="0004038A" w:rsidRDefault="0004038A" w:rsidP="0004038A">
      <w:pPr>
        <w:pStyle w:val="ListParagraph"/>
        <w:numPr>
          <w:ilvl w:val="0"/>
          <w:numId w:val="6"/>
        </w:numPr>
        <w:spacing w:after="0"/>
        <w:ind w:left="360"/>
        <w:contextualSpacing w:val="0"/>
        <w:jc w:val="both"/>
        <w:rPr>
          <w:rFonts w:ascii="Times New Roman" w:hAnsi="Times New Roman"/>
          <w:noProof/>
          <w:sz w:val="20"/>
          <w:szCs w:val="20"/>
        </w:rPr>
      </w:pPr>
      <w:r w:rsidRPr="0004038A">
        <w:rPr>
          <w:rFonts w:ascii="Times New Roman" w:hAnsi="Times New Roman"/>
          <w:noProof/>
          <w:sz w:val="20"/>
          <w:szCs w:val="20"/>
        </w:rPr>
        <w:t xml:space="preserve">Altowayti, W. A. H., Algaifi, H. A., Bakar, S. A. and Shahir, S. (2019). The adsorptive removal of As (III) using biomass of arsenic resistant </w:t>
      </w:r>
      <w:r w:rsidRPr="0004038A">
        <w:rPr>
          <w:rFonts w:ascii="Times New Roman" w:hAnsi="Times New Roman"/>
          <w:i/>
          <w:iCs/>
          <w:noProof/>
          <w:sz w:val="20"/>
          <w:szCs w:val="20"/>
        </w:rPr>
        <w:t>Bacillus thuringiensis</w:t>
      </w:r>
      <w:r w:rsidRPr="0004038A">
        <w:rPr>
          <w:rFonts w:ascii="Times New Roman" w:hAnsi="Times New Roman"/>
          <w:noProof/>
          <w:sz w:val="20"/>
          <w:szCs w:val="20"/>
        </w:rPr>
        <w:t xml:space="preserve"> strain WS3: Characteristics and modelling studies. </w:t>
      </w:r>
      <w:r w:rsidRPr="0004038A">
        <w:rPr>
          <w:rFonts w:ascii="Times New Roman" w:hAnsi="Times New Roman"/>
          <w:i/>
          <w:iCs/>
          <w:noProof/>
          <w:sz w:val="20"/>
          <w:szCs w:val="20"/>
        </w:rPr>
        <w:t>Ecotoxicology and Environmental Safety</w:t>
      </w:r>
      <w:r w:rsidRPr="0004038A">
        <w:rPr>
          <w:rFonts w:ascii="Times New Roman" w:hAnsi="Times New Roman"/>
          <w:noProof/>
          <w:sz w:val="20"/>
          <w:szCs w:val="20"/>
        </w:rPr>
        <w:t>, 172: 176-185.</w:t>
      </w:r>
    </w:p>
    <w:p w14:paraId="554D4BCB" w14:textId="77777777" w:rsidR="0004038A" w:rsidRPr="0004038A" w:rsidRDefault="0004038A" w:rsidP="0004038A">
      <w:pPr>
        <w:pStyle w:val="ListParagraph"/>
        <w:numPr>
          <w:ilvl w:val="0"/>
          <w:numId w:val="6"/>
        </w:numPr>
        <w:spacing w:after="0"/>
        <w:ind w:left="360"/>
        <w:contextualSpacing w:val="0"/>
        <w:jc w:val="both"/>
        <w:rPr>
          <w:rFonts w:ascii="Times New Roman" w:hAnsi="Times New Roman"/>
          <w:noProof/>
          <w:sz w:val="20"/>
          <w:szCs w:val="20"/>
        </w:rPr>
      </w:pPr>
      <w:r w:rsidRPr="0004038A">
        <w:rPr>
          <w:rFonts w:ascii="Times New Roman" w:hAnsi="Times New Roman"/>
          <w:noProof/>
          <w:sz w:val="20"/>
          <w:szCs w:val="20"/>
        </w:rPr>
        <w:t xml:space="preserve">Allozy, H. G. A. and Abd Karim, K. J. (2020). Removal of copper ions from aqueous solutions using poly (vinylbenzyl chloride). </w:t>
      </w:r>
      <w:r w:rsidRPr="0004038A">
        <w:rPr>
          <w:rFonts w:ascii="Times New Roman" w:hAnsi="Times New Roman"/>
          <w:i/>
          <w:iCs/>
          <w:noProof/>
          <w:sz w:val="20"/>
          <w:szCs w:val="20"/>
        </w:rPr>
        <w:t xml:space="preserve">Malaysian Journal of Analytical Sciences, </w:t>
      </w:r>
      <w:r w:rsidRPr="0004038A">
        <w:rPr>
          <w:rFonts w:ascii="Times New Roman" w:hAnsi="Times New Roman"/>
          <w:noProof/>
          <w:sz w:val="20"/>
          <w:szCs w:val="20"/>
        </w:rPr>
        <w:t>24(6): 978-991.</w:t>
      </w:r>
    </w:p>
    <w:p w14:paraId="1161996B" w14:textId="77777777" w:rsidR="0004038A" w:rsidRPr="0004038A" w:rsidRDefault="0004038A" w:rsidP="0004038A">
      <w:pPr>
        <w:pStyle w:val="ListParagraph"/>
        <w:numPr>
          <w:ilvl w:val="0"/>
          <w:numId w:val="6"/>
        </w:numPr>
        <w:spacing w:after="0"/>
        <w:ind w:left="360"/>
        <w:contextualSpacing w:val="0"/>
        <w:jc w:val="both"/>
        <w:rPr>
          <w:rFonts w:ascii="Times New Roman" w:hAnsi="Times New Roman"/>
          <w:noProof/>
          <w:sz w:val="20"/>
          <w:szCs w:val="20"/>
        </w:rPr>
      </w:pPr>
      <w:r w:rsidRPr="0004038A">
        <w:rPr>
          <w:rFonts w:ascii="Times New Roman" w:hAnsi="Times New Roman"/>
          <w:noProof/>
          <w:sz w:val="20"/>
          <w:szCs w:val="20"/>
        </w:rPr>
        <w:t xml:space="preserve">Altowayti, W. A. H., Haris, S. A., Almoalemi, H., Shahir, S., Zakaria, Z. and Ibrahim, S. (2020). The removal of arsenic species from aqueous solution by indigenous microbes: Batch bioadsorption and artificial neural network model. </w:t>
      </w:r>
      <w:r w:rsidRPr="0004038A">
        <w:rPr>
          <w:rFonts w:ascii="Times New Roman" w:hAnsi="Times New Roman"/>
          <w:i/>
          <w:iCs/>
          <w:noProof/>
          <w:sz w:val="20"/>
          <w:szCs w:val="20"/>
        </w:rPr>
        <w:t>Environmental Technology &amp; Innovation</w:t>
      </w:r>
      <w:r w:rsidRPr="0004038A">
        <w:rPr>
          <w:rFonts w:ascii="Times New Roman" w:hAnsi="Times New Roman"/>
          <w:noProof/>
          <w:sz w:val="20"/>
          <w:szCs w:val="20"/>
        </w:rPr>
        <w:t>, 19: 100830.</w:t>
      </w:r>
    </w:p>
    <w:p w14:paraId="68475C36" w14:textId="77777777" w:rsidR="0004038A" w:rsidRPr="0004038A" w:rsidRDefault="0004038A" w:rsidP="0004038A">
      <w:pPr>
        <w:pStyle w:val="ListParagraph"/>
        <w:numPr>
          <w:ilvl w:val="0"/>
          <w:numId w:val="6"/>
        </w:numPr>
        <w:spacing w:after="0"/>
        <w:ind w:left="360"/>
        <w:contextualSpacing w:val="0"/>
        <w:jc w:val="both"/>
        <w:rPr>
          <w:rFonts w:ascii="Times New Roman" w:hAnsi="Times New Roman"/>
          <w:noProof/>
          <w:sz w:val="20"/>
          <w:szCs w:val="20"/>
        </w:rPr>
      </w:pPr>
      <w:r w:rsidRPr="0004038A">
        <w:rPr>
          <w:rFonts w:ascii="Times New Roman" w:hAnsi="Times New Roman"/>
          <w:noProof/>
          <w:sz w:val="20"/>
          <w:szCs w:val="20"/>
        </w:rPr>
        <w:t xml:space="preserve">Haris, S. A., Altowayti, W. A. H., Ibrahim, Z. and Shahir, S. (2018). Arsenic biosorption using pretreated biomass of psychrotolerant Yersinia sp. strain SOM-12D3 isolated from Svalbard, Arctic. </w:t>
      </w:r>
      <w:r w:rsidRPr="0004038A">
        <w:rPr>
          <w:rFonts w:ascii="Times New Roman" w:hAnsi="Times New Roman"/>
          <w:i/>
          <w:iCs/>
          <w:noProof/>
          <w:sz w:val="20"/>
          <w:szCs w:val="20"/>
        </w:rPr>
        <w:t>Environmental Science and Pollution Research,</w:t>
      </w:r>
      <w:r w:rsidRPr="0004038A">
        <w:rPr>
          <w:rFonts w:ascii="Times New Roman" w:hAnsi="Times New Roman"/>
          <w:noProof/>
          <w:sz w:val="20"/>
          <w:szCs w:val="20"/>
        </w:rPr>
        <w:t xml:space="preserve"> 25(28): 27959-27970.</w:t>
      </w:r>
    </w:p>
    <w:p w14:paraId="14A96241" w14:textId="77777777" w:rsidR="0004038A" w:rsidRPr="0004038A" w:rsidRDefault="0004038A" w:rsidP="0004038A">
      <w:pPr>
        <w:pStyle w:val="ListParagraph"/>
        <w:numPr>
          <w:ilvl w:val="0"/>
          <w:numId w:val="6"/>
        </w:numPr>
        <w:spacing w:after="0"/>
        <w:ind w:left="360"/>
        <w:contextualSpacing w:val="0"/>
        <w:jc w:val="both"/>
        <w:rPr>
          <w:rFonts w:ascii="Times New Roman" w:hAnsi="Times New Roman"/>
          <w:noProof/>
          <w:sz w:val="20"/>
          <w:szCs w:val="20"/>
        </w:rPr>
      </w:pPr>
      <w:r w:rsidRPr="0004038A">
        <w:rPr>
          <w:rFonts w:ascii="Times New Roman" w:hAnsi="Times New Roman"/>
          <w:noProof/>
          <w:sz w:val="20"/>
          <w:szCs w:val="20"/>
        </w:rPr>
        <w:t xml:space="preserve">Liu, Q. S., Zheng, T., Wang, P., Jiang, J. P. and Li, N. (2010). Adsorption isotherm, kinetic and mechanism studies of some substituted phenols on activated carbon fibers. </w:t>
      </w:r>
      <w:r w:rsidRPr="0004038A">
        <w:rPr>
          <w:rFonts w:ascii="Times New Roman" w:hAnsi="Times New Roman"/>
          <w:i/>
          <w:iCs/>
          <w:noProof/>
          <w:sz w:val="20"/>
          <w:szCs w:val="20"/>
        </w:rPr>
        <w:t>Chemical Engineering Journal,</w:t>
      </w:r>
      <w:r w:rsidRPr="0004038A">
        <w:rPr>
          <w:rFonts w:ascii="Times New Roman" w:hAnsi="Times New Roman"/>
          <w:noProof/>
          <w:sz w:val="20"/>
          <w:szCs w:val="20"/>
        </w:rPr>
        <w:t xml:space="preserve"> 157(2-3): 348-356.</w:t>
      </w:r>
    </w:p>
    <w:p w14:paraId="412B1AE6" w14:textId="77777777" w:rsidR="0004038A" w:rsidRPr="0004038A" w:rsidRDefault="0004038A" w:rsidP="0004038A">
      <w:pPr>
        <w:pStyle w:val="ListParagraph"/>
        <w:numPr>
          <w:ilvl w:val="0"/>
          <w:numId w:val="6"/>
        </w:numPr>
        <w:spacing w:after="0"/>
        <w:ind w:left="360"/>
        <w:contextualSpacing w:val="0"/>
        <w:jc w:val="both"/>
        <w:rPr>
          <w:rFonts w:ascii="Times New Roman" w:hAnsi="Times New Roman"/>
          <w:noProof/>
          <w:sz w:val="20"/>
          <w:szCs w:val="20"/>
        </w:rPr>
      </w:pPr>
      <w:r w:rsidRPr="0004038A">
        <w:rPr>
          <w:rFonts w:ascii="Times New Roman" w:hAnsi="Times New Roman"/>
          <w:noProof/>
          <w:sz w:val="20"/>
          <w:szCs w:val="20"/>
        </w:rPr>
        <w:t xml:space="preserve">Aljeboree, A. M., Alshirifi, A. N. and Alkaim, A. F. (2017). Kinetics and equilibrium study for the </w:t>
      </w:r>
      <w:r w:rsidRPr="0004038A">
        <w:rPr>
          <w:rFonts w:ascii="Times New Roman" w:hAnsi="Times New Roman"/>
          <w:noProof/>
          <w:sz w:val="20"/>
          <w:szCs w:val="20"/>
        </w:rPr>
        <w:t xml:space="preserve">adsorption of textile dyes on coconut shell activated carbon. </w:t>
      </w:r>
      <w:r w:rsidRPr="0004038A">
        <w:rPr>
          <w:rFonts w:ascii="Times New Roman" w:hAnsi="Times New Roman"/>
          <w:i/>
          <w:iCs/>
          <w:noProof/>
          <w:sz w:val="20"/>
          <w:szCs w:val="20"/>
        </w:rPr>
        <w:t>Arabian Journal of Chemistry</w:t>
      </w:r>
      <w:r w:rsidRPr="0004038A">
        <w:rPr>
          <w:rFonts w:ascii="Times New Roman" w:hAnsi="Times New Roman"/>
          <w:noProof/>
          <w:sz w:val="20"/>
          <w:szCs w:val="20"/>
        </w:rPr>
        <w:t>, 10: S3381-S3393.</w:t>
      </w:r>
    </w:p>
    <w:p w14:paraId="2DB3C7BE" w14:textId="77777777" w:rsidR="0004038A" w:rsidRPr="0004038A" w:rsidRDefault="0004038A" w:rsidP="0004038A">
      <w:pPr>
        <w:pStyle w:val="ListParagraph"/>
        <w:numPr>
          <w:ilvl w:val="0"/>
          <w:numId w:val="6"/>
        </w:numPr>
        <w:spacing w:after="0"/>
        <w:ind w:left="360"/>
        <w:contextualSpacing w:val="0"/>
        <w:jc w:val="both"/>
        <w:rPr>
          <w:rFonts w:ascii="Times New Roman" w:hAnsi="Times New Roman"/>
          <w:noProof/>
          <w:sz w:val="20"/>
          <w:szCs w:val="20"/>
        </w:rPr>
      </w:pPr>
      <w:r w:rsidRPr="0004038A">
        <w:rPr>
          <w:rFonts w:ascii="Times New Roman" w:hAnsi="Times New Roman"/>
          <w:noProof/>
          <w:sz w:val="20"/>
          <w:szCs w:val="20"/>
        </w:rPr>
        <w:t xml:space="preserve">Bahari, Z. M., Altowayti, W. A. H., Ibrahim, Z., Jaafar, J. and Shahir, S. (2013). Biosorption of As (III) by non-living biomass of an arsenic-hypertolerant Bacillus cereus strain SZ2 isolated from a gold mining environment: Equilibrium and kinetic study. </w:t>
      </w:r>
      <w:r w:rsidRPr="0004038A">
        <w:rPr>
          <w:rFonts w:ascii="Times New Roman" w:hAnsi="Times New Roman"/>
          <w:i/>
          <w:iCs/>
          <w:noProof/>
          <w:sz w:val="20"/>
          <w:szCs w:val="20"/>
        </w:rPr>
        <w:t xml:space="preserve">Applied Biochemistry and Biotechnology, </w:t>
      </w:r>
      <w:r w:rsidRPr="0004038A">
        <w:rPr>
          <w:rFonts w:ascii="Times New Roman" w:hAnsi="Times New Roman"/>
          <w:noProof/>
          <w:sz w:val="20"/>
          <w:szCs w:val="20"/>
        </w:rPr>
        <w:t>171(8): 2247-2261.</w:t>
      </w:r>
    </w:p>
    <w:p w14:paraId="650283DC" w14:textId="77777777" w:rsidR="0004038A" w:rsidRPr="0004038A" w:rsidRDefault="0004038A" w:rsidP="0004038A">
      <w:pPr>
        <w:pStyle w:val="ListParagraph"/>
        <w:numPr>
          <w:ilvl w:val="0"/>
          <w:numId w:val="6"/>
        </w:numPr>
        <w:spacing w:after="0"/>
        <w:ind w:left="360"/>
        <w:contextualSpacing w:val="0"/>
        <w:jc w:val="both"/>
        <w:rPr>
          <w:rFonts w:ascii="Times New Roman" w:hAnsi="Times New Roman"/>
          <w:noProof/>
          <w:sz w:val="20"/>
          <w:szCs w:val="20"/>
        </w:rPr>
      </w:pPr>
      <w:r w:rsidRPr="0004038A">
        <w:rPr>
          <w:rFonts w:ascii="Times New Roman" w:hAnsi="Times New Roman"/>
          <w:noProof/>
          <w:sz w:val="20"/>
          <w:szCs w:val="20"/>
        </w:rPr>
        <w:t xml:space="preserve">Jiang, C., Jia, L., Zhang, B., He, Y. and Kirumba, G. (2014). Comparison of quartz sand, anthracite, shale and biological ceramsite for adsorptive removal of phosphorus from aqueous solution. </w:t>
      </w:r>
      <w:r w:rsidRPr="0004038A">
        <w:rPr>
          <w:rFonts w:ascii="Times New Roman" w:hAnsi="Times New Roman"/>
          <w:i/>
          <w:iCs/>
          <w:noProof/>
          <w:sz w:val="20"/>
          <w:szCs w:val="20"/>
        </w:rPr>
        <w:t>Journal of Environmental Sciences,</w:t>
      </w:r>
      <w:r w:rsidRPr="0004038A">
        <w:rPr>
          <w:rFonts w:ascii="Times New Roman" w:hAnsi="Times New Roman"/>
          <w:noProof/>
          <w:sz w:val="20"/>
          <w:szCs w:val="20"/>
        </w:rPr>
        <w:t xml:space="preserve"> 26(2): 466-477.</w:t>
      </w:r>
    </w:p>
    <w:p w14:paraId="2C8985D6" w14:textId="77777777" w:rsidR="0004038A" w:rsidRPr="0004038A" w:rsidRDefault="0004038A" w:rsidP="0004038A">
      <w:pPr>
        <w:pStyle w:val="ListParagraph"/>
        <w:numPr>
          <w:ilvl w:val="0"/>
          <w:numId w:val="6"/>
        </w:numPr>
        <w:spacing w:after="0"/>
        <w:ind w:left="360"/>
        <w:contextualSpacing w:val="0"/>
        <w:jc w:val="both"/>
        <w:rPr>
          <w:rFonts w:ascii="Times New Roman" w:hAnsi="Times New Roman"/>
          <w:noProof/>
          <w:sz w:val="20"/>
          <w:szCs w:val="20"/>
        </w:rPr>
      </w:pPr>
      <w:r w:rsidRPr="0004038A">
        <w:rPr>
          <w:rFonts w:ascii="Times New Roman" w:hAnsi="Times New Roman"/>
          <w:noProof/>
          <w:sz w:val="20"/>
          <w:szCs w:val="20"/>
        </w:rPr>
        <w:t xml:space="preserve">Ab Kadir, N. N., Shahadat, M. and Ismail, S. (2017). Formulation study for softening of hard water using surfactant modified bentonite adsorbent coating. </w:t>
      </w:r>
      <w:r w:rsidRPr="0004038A">
        <w:rPr>
          <w:rFonts w:ascii="Times New Roman" w:hAnsi="Times New Roman"/>
          <w:i/>
          <w:iCs/>
          <w:noProof/>
          <w:sz w:val="20"/>
          <w:szCs w:val="20"/>
        </w:rPr>
        <w:t xml:space="preserve">Applied Clay Science, </w:t>
      </w:r>
      <w:r w:rsidRPr="0004038A">
        <w:rPr>
          <w:rFonts w:ascii="Times New Roman" w:hAnsi="Times New Roman"/>
          <w:noProof/>
          <w:sz w:val="20"/>
          <w:szCs w:val="20"/>
        </w:rPr>
        <w:t>137: 168-175.</w:t>
      </w:r>
    </w:p>
    <w:p w14:paraId="32E02056" w14:textId="77777777" w:rsidR="0004038A" w:rsidRPr="0004038A" w:rsidRDefault="0004038A" w:rsidP="0004038A">
      <w:pPr>
        <w:pStyle w:val="ListParagraph"/>
        <w:numPr>
          <w:ilvl w:val="0"/>
          <w:numId w:val="6"/>
        </w:numPr>
        <w:spacing w:after="0"/>
        <w:ind w:left="360"/>
        <w:contextualSpacing w:val="0"/>
        <w:jc w:val="both"/>
        <w:rPr>
          <w:rFonts w:ascii="Times New Roman" w:hAnsi="Times New Roman"/>
          <w:noProof/>
          <w:sz w:val="20"/>
          <w:szCs w:val="20"/>
        </w:rPr>
      </w:pPr>
      <w:r w:rsidRPr="0004038A">
        <w:rPr>
          <w:rFonts w:ascii="Times New Roman" w:hAnsi="Times New Roman"/>
          <w:noProof/>
          <w:sz w:val="20"/>
          <w:szCs w:val="20"/>
        </w:rPr>
        <w:t xml:space="preserve">Sepehr, M. N., Zarrabi, M., Kazemian, H., Amrane, A., Yaghmaian, K. and Ghaffari, H. R. (2013). Removal of hardness agents, calcium and magnesium, by natural and alkaline modified pumice stones in single and binary systems. </w:t>
      </w:r>
      <w:r w:rsidRPr="0004038A">
        <w:rPr>
          <w:rFonts w:ascii="Times New Roman" w:hAnsi="Times New Roman"/>
          <w:i/>
          <w:iCs/>
          <w:noProof/>
          <w:sz w:val="20"/>
          <w:szCs w:val="20"/>
        </w:rPr>
        <w:t xml:space="preserve">Applied Surface Science, </w:t>
      </w:r>
      <w:r w:rsidRPr="0004038A">
        <w:rPr>
          <w:rFonts w:ascii="Times New Roman" w:hAnsi="Times New Roman"/>
          <w:noProof/>
          <w:sz w:val="20"/>
          <w:szCs w:val="20"/>
        </w:rPr>
        <w:t>274: 295-305.</w:t>
      </w:r>
    </w:p>
    <w:p w14:paraId="5B45428E" w14:textId="77777777" w:rsidR="0004038A" w:rsidRPr="0004038A" w:rsidRDefault="0004038A" w:rsidP="0004038A">
      <w:pPr>
        <w:pStyle w:val="ListParagraph"/>
        <w:numPr>
          <w:ilvl w:val="0"/>
          <w:numId w:val="6"/>
        </w:numPr>
        <w:spacing w:after="0"/>
        <w:ind w:left="360"/>
        <w:contextualSpacing w:val="0"/>
        <w:jc w:val="both"/>
        <w:rPr>
          <w:rFonts w:ascii="Times New Roman" w:hAnsi="Times New Roman"/>
          <w:noProof/>
          <w:sz w:val="20"/>
          <w:szCs w:val="20"/>
        </w:rPr>
      </w:pPr>
      <w:r w:rsidRPr="0004038A">
        <w:rPr>
          <w:rFonts w:ascii="Times New Roman" w:hAnsi="Times New Roman"/>
          <w:noProof/>
          <w:sz w:val="20"/>
          <w:szCs w:val="20"/>
        </w:rPr>
        <w:t xml:space="preserve">Ghosh, R. and Bhattacherjee, S. (2013). A review study on precipitated silica and activated carbon from rice husk. </w:t>
      </w:r>
      <w:r w:rsidRPr="0004038A">
        <w:rPr>
          <w:rFonts w:ascii="Times New Roman" w:hAnsi="Times New Roman"/>
          <w:i/>
          <w:iCs/>
          <w:noProof/>
          <w:sz w:val="20"/>
          <w:szCs w:val="20"/>
        </w:rPr>
        <w:t>Journal of Chemical Engineering Process Technology,</w:t>
      </w:r>
      <w:r w:rsidRPr="0004038A">
        <w:rPr>
          <w:rFonts w:ascii="Times New Roman" w:hAnsi="Times New Roman"/>
          <w:noProof/>
          <w:sz w:val="20"/>
          <w:szCs w:val="20"/>
        </w:rPr>
        <w:t xml:space="preserve"> 4(4): 1-7.</w:t>
      </w:r>
    </w:p>
    <w:p w14:paraId="0B172E16" w14:textId="77777777" w:rsidR="0004038A" w:rsidRPr="0004038A" w:rsidRDefault="0004038A" w:rsidP="0004038A">
      <w:pPr>
        <w:pStyle w:val="ListParagraph"/>
        <w:numPr>
          <w:ilvl w:val="0"/>
          <w:numId w:val="6"/>
        </w:numPr>
        <w:spacing w:after="0"/>
        <w:ind w:left="360"/>
        <w:contextualSpacing w:val="0"/>
        <w:jc w:val="both"/>
        <w:rPr>
          <w:rFonts w:ascii="Times New Roman" w:hAnsi="Times New Roman"/>
          <w:noProof/>
          <w:sz w:val="20"/>
          <w:szCs w:val="20"/>
        </w:rPr>
      </w:pPr>
      <w:r w:rsidRPr="0004038A">
        <w:rPr>
          <w:rFonts w:ascii="Times New Roman" w:hAnsi="Times New Roman"/>
          <w:noProof/>
          <w:sz w:val="20"/>
          <w:szCs w:val="20"/>
        </w:rPr>
        <w:t>Vargas, A. M., Cazetta, A. L., Garcia, C. A., Moraes, J. C., Nogami, E. M., Lenzi, E. and Almeida, V. C. (2011). Preparation and characterization of activated carbon from a new raw lignocellulosic material: Flamboyant (</w:t>
      </w:r>
      <w:r w:rsidRPr="0004038A">
        <w:rPr>
          <w:rFonts w:ascii="Times New Roman" w:hAnsi="Times New Roman"/>
          <w:i/>
          <w:iCs/>
          <w:noProof/>
          <w:sz w:val="20"/>
          <w:szCs w:val="20"/>
        </w:rPr>
        <w:t>Delonix regia</w:t>
      </w:r>
      <w:r w:rsidRPr="0004038A">
        <w:rPr>
          <w:rFonts w:ascii="Times New Roman" w:hAnsi="Times New Roman"/>
          <w:noProof/>
          <w:sz w:val="20"/>
          <w:szCs w:val="20"/>
        </w:rPr>
        <w:t xml:space="preserve">) pods. </w:t>
      </w:r>
      <w:r w:rsidRPr="0004038A">
        <w:rPr>
          <w:rFonts w:ascii="Times New Roman" w:hAnsi="Times New Roman"/>
          <w:i/>
          <w:iCs/>
          <w:noProof/>
          <w:sz w:val="20"/>
          <w:szCs w:val="20"/>
        </w:rPr>
        <w:t>Journal of Environmental Management</w:t>
      </w:r>
      <w:r w:rsidRPr="0004038A">
        <w:rPr>
          <w:rFonts w:ascii="Times New Roman" w:hAnsi="Times New Roman"/>
          <w:noProof/>
          <w:sz w:val="20"/>
          <w:szCs w:val="20"/>
        </w:rPr>
        <w:t>, 92(1): 178-184.</w:t>
      </w:r>
    </w:p>
    <w:p w14:paraId="697C40C1" w14:textId="77777777" w:rsidR="00D5244D" w:rsidRDefault="0004038A" w:rsidP="00C250E8">
      <w:pPr>
        <w:pStyle w:val="ListParagraph"/>
        <w:numPr>
          <w:ilvl w:val="0"/>
          <w:numId w:val="6"/>
        </w:numPr>
        <w:spacing w:after="0"/>
        <w:ind w:left="360"/>
        <w:contextualSpacing w:val="0"/>
        <w:jc w:val="both"/>
        <w:rPr>
          <w:rFonts w:ascii="Times New Roman" w:hAnsi="Times New Roman"/>
          <w:noProof/>
          <w:sz w:val="20"/>
          <w:szCs w:val="20"/>
        </w:rPr>
      </w:pPr>
      <w:r w:rsidRPr="0004038A">
        <w:rPr>
          <w:rFonts w:ascii="Times New Roman" w:hAnsi="Times New Roman"/>
          <w:noProof/>
          <w:sz w:val="20"/>
          <w:szCs w:val="20"/>
        </w:rPr>
        <w:t>Prahas, D., Kartika, Y., Indraswati, N. and Ismadji, S. J. C. E. J. (2008). Activated carbon from jackfruit peel waste by H</w:t>
      </w:r>
      <w:r w:rsidRPr="0004038A">
        <w:rPr>
          <w:rFonts w:ascii="Times New Roman" w:hAnsi="Times New Roman"/>
          <w:noProof/>
          <w:sz w:val="20"/>
          <w:szCs w:val="20"/>
          <w:vertAlign w:val="subscript"/>
        </w:rPr>
        <w:t>3</w:t>
      </w:r>
      <w:r w:rsidRPr="0004038A">
        <w:rPr>
          <w:rFonts w:ascii="Times New Roman" w:hAnsi="Times New Roman"/>
          <w:noProof/>
          <w:sz w:val="20"/>
          <w:szCs w:val="20"/>
        </w:rPr>
        <w:t>PO</w:t>
      </w:r>
      <w:r w:rsidRPr="0004038A">
        <w:rPr>
          <w:rFonts w:ascii="Times New Roman" w:hAnsi="Times New Roman"/>
          <w:noProof/>
          <w:sz w:val="20"/>
          <w:szCs w:val="20"/>
          <w:vertAlign w:val="subscript"/>
        </w:rPr>
        <w:t>4</w:t>
      </w:r>
      <w:r w:rsidRPr="0004038A">
        <w:rPr>
          <w:rFonts w:ascii="Times New Roman" w:hAnsi="Times New Roman"/>
          <w:noProof/>
          <w:sz w:val="20"/>
          <w:szCs w:val="20"/>
        </w:rPr>
        <w:t xml:space="preserve"> chemical activation: Pore structure and surface chemistry characterization. </w:t>
      </w:r>
      <w:r w:rsidRPr="0004038A">
        <w:rPr>
          <w:rFonts w:ascii="Times New Roman" w:hAnsi="Times New Roman"/>
          <w:i/>
          <w:iCs/>
          <w:noProof/>
          <w:sz w:val="20"/>
          <w:szCs w:val="20"/>
        </w:rPr>
        <w:t xml:space="preserve">Chemical Engineering Journal, </w:t>
      </w:r>
      <w:r w:rsidRPr="0004038A">
        <w:rPr>
          <w:rFonts w:ascii="Times New Roman" w:hAnsi="Times New Roman"/>
          <w:noProof/>
          <w:sz w:val="20"/>
          <w:szCs w:val="20"/>
        </w:rPr>
        <w:t>140(1-3): 32-42.</w:t>
      </w:r>
    </w:p>
    <w:p w14:paraId="747AEAD5" w14:textId="77777777" w:rsidR="0028119B" w:rsidRDefault="0028119B" w:rsidP="0028119B">
      <w:pPr>
        <w:spacing w:after="0"/>
        <w:jc w:val="both"/>
        <w:rPr>
          <w:rFonts w:ascii="Times New Roman" w:hAnsi="Times New Roman"/>
          <w:noProof/>
          <w:sz w:val="20"/>
          <w:szCs w:val="20"/>
        </w:rPr>
      </w:pPr>
    </w:p>
    <w:p w14:paraId="7D359D27" w14:textId="77777777" w:rsidR="004937DD" w:rsidRDefault="004937DD" w:rsidP="0028119B">
      <w:pPr>
        <w:spacing w:after="0"/>
        <w:jc w:val="both"/>
        <w:rPr>
          <w:rFonts w:ascii="Times New Roman" w:hAnsi="Times New Roman"/>
          <w:noProof/>
          <w:sz w:val="20"/>
          <w:szCs w:val="20"/>
        </w:rPr>
        <w:sectPr w:rsidR="004937DD" w:rsidSect="007D1D51">
          <w:footerReference w:type="even" r:id="rId74"/>
          <w:footerReference w:type="default" r:id="rId75"/>
          <w:type w:val="oddPage"/>
          <w:pgSz w:w="12240" w:h="15840" w:code="1"/>
          <w:pgMar w:top="1800" w:right="1469" w:bottom="1699" w:left="1440" w:header="706" w:footer="706" w:gutter="0"/>
          <w:pgNumType w:start="561"/>
          <w:cols w:num="2" w:space="403"/>
          <w:docGrid w:linePitch="360"/>
        </w:sectPr>
      </w:pPr>
    </w:p>
    <w:p w14:paraId="74088D3A" w14:textId="1957F13A" w:rsidR="0004038A" w:rsidRPr="00D5244D" w:rsidRDefault="00D5244D" w:rsidP="00D5244D">
      <w:pPr>
        <w:spacing w:after="0"/>
        <w:ind w:left="360" w:hanging="360"/>
        <w:jc w:val="both"/>
        <w:rPr>
          <w:rFonts w:ascii="Times New Roman" w:hAnsi="Times New Roman"/>
          <w:noProof/>
          <w:sz w:val="20"/>
          <w:szCs w:val="20"/>
        </w:rPr>
      </w:pPr>
      <w:r>
        <w:rPr>
          <w:rFonts w:ascii="Times New Roman" w:hAnsi="Times New Roman"/>
          <w:noProof/>
          <w:sz w:val="20"/>
          <w:szCs w:val="20"/>
        </w:rPr>
        <w:lastRenderedPageBreak/>
        <w:t>36.</w:t>
      </w:r>
      <w:r>
        <w:rPr>
          <w:rFonts w:ascii="Times New Roman" w:hAnsi="Times New Roman"/>
          <w:noProof/>
          <w:sz w:val="20"/>
          <w:szCs w:val="20"/>
        </w:rPr>
        <w:tab/>
      </w:r>
      <w:r w:rsidR="0004038A" w:rsidRPr="00D5244D">
        <w:rPr>
          <w:rFonts w:ascii="Times New Roman" w:hAnsi="Times New Roman"/>
          <w:noProof/>
          <w:sz w:val="20"/>
          <w:szCs w:val="20"/>
        </w:rPr>
        <w:t xml:space="preserve">Gopalakrishnan, Y., Al-Gheethi, A., Abdul Malek, M., Marisa Azlan, M., Al-Sahari, M., Radin Mohamed, R. M. S. and Noman, E. (2020). Removal of basic brown 16 from aqueous solution using durian shell adsorbent, optimisation and techno-economic analysis. </w:t>
      </w:r>
      <w:r w:rsidR="0004038A" w:rsidRPr="00D5244D">
        <w:rPr>
          <w:rFonts w:ascii="Times New Roman" w:hAnsi="Times New Roman"/>
          <w:i/>
          <w:iCs/>
          <w:noProof/>
          <w:sz w:val="20"/>
          <w:szCs w:val="20"/>
        </w:rPr>
        <w:t>Sustainability,</w:t>
      </w:r>
      <w:r w:rsidR="0004038A" w:rsidRPr="00D5244D">
        <w:rPr>
          <w:rFonts w:ascii="Times New Roman" w:hAnsi="Times New Roman"/>
          <w:noProof/>
          <w:sz w:val="20"/>
          <w:szCs w:val="20"/>
        </w:rPr>
        <w:t xml:space="preserve"> 12(21): 8928.</w:t>
      </w:r>
    </w:p>
    <w:p w14:paraId="319096BC" w14:textId="77777777" w:rsidR="00D5244D" w:rsidRDefault="00D5244D" w:rsidP="00D5244D">
      <w:pPr>
        <w:spacing w:after="0"/>
        <w:ind w:left="360" w:hanging="360"/>
        <w:jc w:val="both"/>
        <w:rPr>
          <w:rFonts w:ascii="Times New Roman" w:hAnsi="Times New Roman"/>
          <w:noProof/>
          <w:sz w:val="20"/>
          <w:szCs w:val="20"/>
        </w:rPr>
      </w:pPr>
      <w:r>
        <w:rPr>
          <w:rFonts w:ascii="Times New Roman" w:hAnsi="Times New Roman"/>
          <w:noProof/>
          <w:sz w:val="20"/>
          <w:szCs w:val="20"/>
        </w:rPr>
        <w:t>37.</w:t>
      </w:r>
      <w:r>
        <w:rPr>
          <w:rFonts w:ascii="Times New Roman" w:hAnsi="Times New Roman"/>
          <w:noProof/>
          <w:sz w:val="20"/>
          <w:szCs w:val="20"/>
        </w:rPr>
        <w:tab/>
      </w:r>
      <w:r w:rsidR="0004038A" w:rsidRPr="00D5244D">
        <w:rPr>
          <w:rFonts w:ascii="Times New Roman" w:hAnsi="Times New Roman"/>
          <w:noProof/>
          <w:sz w:val="20"/>
          <w:szCs w:val="20"/>
        </w:rPr>
        <w:t xml:space="preserve">Yang, X., Wan, Y., Zheng, Y., He, F., Yu, Z., Huang, J. and Gao, B. (2019). Surface functional groups of carbon-based adsorbents and their roles in the removal of heavy metals from aqueous solutions: A critical review. </w:t>
      </w:r>
      <w:r w:rsidR="0004038A" w:rsidRPr="00D5244D">
        <w:rPr>
          <w:rFonts w:ascii="Times New Roman" w:hAnsi="Times New Roman"/>
          <w:i/>
          <w:iCs/>
          <w:noProof/>
          <w:sz w:val="20"/>
          <w:szCs w:val="20"/>
        </w:rPr>
        <w:t xml:space="preserve">Chemical Engineering Journal, </w:t>
      </w:r>
      <w:r w:rsidR="0004038A" w:rsidRPr="00D5244D">
        <w:rPr>
          <w:rFonts w:ascii="Times New Roman" w:hAnsi="Times New Roman"/>
          <w:noProof/>
          <w:sz w:val="20"/>
          <w:szCs w:val="20"/>
        </w:rPr>
        <w:t>366: 608-621.</w:t>
      </w:r>
    </w:p>
    <w:p w14:paraId="48CC08A4" w14:textId="0E5FA1C3" w:rsidR="0004038A" w:rsidRPr="00D5244D" w:rsidRDefault="00D5244D" w:rsidP="00D5244D">
      <w:pPr>
        <w:spacing w:after="0"/>
        <w:ind w:left="360" w:hanging="360"/>
        <w:jc w:val="both"/>
        <w:rPr>
          <w:rFonts w:ascii="Times New Roman" w:hAnsi="Times New Roman"/>
          <w:noProof/>
          <w:sz w:val="20"/>
          <w:szCs w:val="20"/>
        </w:rPr>
      </w:pPr>
      <w:r>
        <w:rPr>
          <w:rFonts w:ascii="Times New Roman" w:hAnsi="Times New Roman"/>
          <w:noProof/>
          <w:sz w:val="20"/>
          <w:szCs w:val="20"/>
        </w:rPr>
        <w:t>38.</w:t>
      </w:r>
      <w:r>
        <w:rPr>
          <w:rFonts w:ascii="Times New Roman" w:hAnsi="Times New Roman"/>
          <w:noProof/>
          <w:sz w:val="20"/>
          <w:szCs w:val="20"/>
        </w:rPr>
        <w:tab/>
      </w:r>
      <w:r w:rsidR="0004038A" w:rsidRPr="00D5244D">
        <w:rPr>
          <w:rFonts w:ascii="Times New Roman" w:hAnsi="Times New Roman"/>
          <w:noProof/>
          <w:sz w:val="20"/>
          <w:szCs w:val="20"/>
        </w:rPr>
        <w:t xml:space="preserve">Elhefnawy, O. A. and Elabd, A. A. (2017). Natural silica sand modified by calcium oxide as a new adsorbent for uranyl ions removal from aqueous solutions. </w:t>
      </w:r>
      <w:r w:rsidR="0004038A" w:rsidRPr="00D5244D">
        <w:rPr>
          <w:rFonts w:ascii="Times New Roman" w:hAnsi="Times New Roman"/>
          <w:i/>
          <w:iCs/>
          <w:noProof/>
          <w:sz w:val="20"/>
          <w:szCs w:val="20"/>
        </w:rPr>
        <w:t xml:space="preserve">Radiochimica Acta, </w:t>
      </w:r>
      <w:r w:rsidR="0004038A" w:rsidRPr="00D5244D">
        <w:rPr>
          <w:rFonts w:ascii="Times New Roman" w:hAnsi="Times New Roman"/>
          <w:noProof/>
          <w:sz w:val="20"/>
          <w:szCs w:val="20"/>
        </w:rPr>
        <w:t>105(10): 821-830.</w:t>
      </w:r>
    </w:p>
    <w:p w14:paraId="5674587D" w14:textId="7C50140F" w:rsidR="0004038A" w:rsidRPr="00D5244D" w:rsidRDefault="00D5244D" w:rsidP="00D5244D">
      <w:pPr>
        <w:spacing w:after="0"/>
        <w:ind w:left="360" w:hanging="360"/>
        <w:jc w:val="both"/>
        <w:rPr>
          <w:rFonts w:ascii="Times New Roman" w:hAnsi="Times New Roman"/>
          <w:noProof/>
          <w:sz w:val="20"/>
          <w:szCs w:val="20"/>
        </w:rPr>
      </w:pPr>
      <w:r>
        <w:rPr>
          <w:rFonts w:ascii="Times New Roman" w:hAnsi="Times New Roman"/>
          <w:noProof/>
          <w:sz w:val="20"/>
          <w:szCs w:val="20"/>
        </w:rPr>
        <w:t>39.</w:t>
      </w:r>
      <w:r>
        <w:rPr>
          <w:rFonts w:ascii="Times New Roman" w:hAnsi="Times New Roman"/>
          <w:noProof/>
          <w:sz w:val="20"/>
          <w:szCs w:val="20"/>
        </w:rPr>
        <w:tab/>
      </w:r>
      <w:r w:rsidR="0004038A" w:rsidRPr="00D5244D">
        <w:rPr>
          <w:rFonts w:ascii="Times New Roman" w:hAnsi="Times New Roman"/>
          <w:noProof/>
          <w:sz w:val="20"/>
          <w:szCs w:val="20"/>
        </w:rPr>
        <w:t xml:space="preserve">Guchi, E. (2015). Review on slow sand filtration in removing microbial contamination and particles from drinking water. </w:t>
      </w:r>
      <w:r w:rsidR="0004038A" w:rsidRPr="00D5244D">
        <w:rPr>
          <w:rFonts w:ascii="Times New Roman" w:hAnsi="Times New Roman"/>
          <w:i/>
          <w:iCs/>
          <w:noProof/>
          <w:sz w:val="20"/>
          <w:szCs w:val="20"/>
        </w:rPr>
        <w:t>American Journal of Food and Nutrition,</w:t>
      </w:r>
      <w:r w:rsidR="0004038A" w:rsidRPr="00D5244D">
        <w:rPr>
          <w:rFonts w:ascii="Times New Roman" w:hAnsi="Times New Roman"/>
          <w:noProof/>
          <w:sz w:val="20"/>
          <w:szCs w:val="20"/>
        </w:rPr>
        <w:t xml:space="preserve"> 3(2): 47-55.</w:t>
      </w:r>
    </w:p>
    <w:p w14:paraId="4873963E" w14:textId="51715C53" w:rsidR="0004038A" w:rsidRPr="0004038A" w:rsidRDefault="00D5244D" w:rsidP="00D5244D">
      <w:pPr>
        <w:pStyle w:val="ListParagraph"/>
        <w:spacing w:after="0"/>
        <w:ind w:left="360" w:hanging="360"/>
        <w:contextualSpacing w:val="0"/>
        <w:jc w:val="both"/>
        <w:rPr>
          <w:rFonts w:ascii="Times New Roman" w:hAnsi="Times New Roman"/>
          <w:noProof/>
          <w:sz w:val="20"/>
          <w:szCs w:val="20"/>
        </w:rPr>
      </w:pPr>
      <w:r>
        <w:rPr>
          <w:rFonts w:ascii="Times New Roman" w:hAnsi="Times New Roman"/>
          <w:noProof/>
          <w:sz w:val="20"/>
          <w:szCs w:val="20"/>
        </w:rPr>
        <w:t>40.</w:t>
      </w:r>
      <w:r>
        <w:rPr>
          <w:rFonts w:ascii="Times New Roman" w:hAnsi="Times New Roman"/>
          <w:noProof/>
          <w:sz w:val="20"/>
          <w:szCs w:val="20"/>
        </w:rPr>
        <w:tab/>
      </w:r>
      <w:r w:rsidR="0004038A" w:rsidRPr="0004038A">
        <w:rPr>
          <w:rFonts w:ascii="Times New Roman" w:hAnsi="Times New Roman"/>
          <w:noProof/>
          <w:sz w:val="20"/>
          <w:szCs w:val="20"/>
        </w:rPr>
        <w:t>Selim, M. M., EL-Mekkawi, D. M., Aboelenin, R. M., Sayed Ahmed, S. A. and Mohamed, G. M. (2017). Preparation and characterization of Na-A zeolite from aluminum scrub and commercial sodium silicate for the removal of Cd</w:t>
      </w:r>
      <w:r w:rsidR="0004038A" w:rsidRPr="0004038A">
        <w:rPr>
          <w:rFonts w:ascii="Times New Roman" w:hAnsi="Times New Roman"/>
          <w:noProof/>
          <w:sz w:val="20"/>
          <w:szCs w:val="20"/>
          <w:vertAlign w:val="superscript"/>
        </w:rPr>
        <w:t>2+</w:t>
      </w:r>
      <w:r w:rsidR="0004038A" w:rsidRPr="0004038A">
        <w:rPr>
          <w:rFonts w:ascii="Times New Roman" w:hAnsi="Times New Roman"/>
          <w:noProof/>
          <w:sz w:val="20"/>
          <w:szCs w:val="20"/>
        </w:rPr>
        <w:t xml:space="preserve"> from water. </w:t>
      </w:r>
      <w:r w:rsidR="0004038A" w:rsidRPr="0004038A">
        <w:rPr>
          <w:rFonts w:ascii="Times New Roman" w:hAnsi="Times New Roman"/>
          <w:i/>
          <w:iCs/>
          <w:noProof/>
          <w:sz w:val="20"/>
          <w:szCs w:val="20"/>
        </w:rPr>
        <w:t xml:space="preserve">Journal of the Association of Arab Universities for Basic and Applied Sciences, </w:t>
      </w:r>
      <w:r w:rsidR="0004038A" w:rsidRPr="0004038A">
        <w:rPr>
          <w:rFonts w:ascii="Times New Roman" w:hAnsi="Times New Roman"/>
          <w:noProof/>
          <w:sz w:val="20"/>
          <w:szCs w:val="20"/>
        </w:rPr>
        <w:t>24(1), 19-25.</w:t>
      </w:r>
    </w:p>
    <w:p w14:paraId="15579268" w14:textId="7A07E612" w:rsidR="0004038A" w:rsidRPr="0004038A" w:rsidRDefault="00D5244D" w:rsidP="00D5244D">
      <w:pPr>
        <w:pStyle w:val="ListParagraph"/>
        <w:spacing w:after="0"/>
        <w:ind w:left="360" w:hanging="360"/>
        <w:contextualSpacing w:val="0"/>
        <w:jc w:val="both"/>
        <w:rPr>
          <w:rFonts w:ascii="Times New Roman" w:hAnsi="Times New Roman"/>
          <w:noProof/>
          <w:sz w:val="20"/>
          <w:szCs w:val="20"/>
        </w:rPr>
      </w:pPr>
      <w:r>
        <w:rPr>
          <w:rFonts w:ascii="Times New Roman" w:hAnsi="Times New Roman"/>
          <w:noProof/>
          <w:sz w:val="20"/>
          <w:szCs w:val="20"/>
        </w:rPr>
        <w:t>41.</w:t>
      </w:r>
      <w:r>
        <w:rPr>
          <w:rFonts w:ascii="Times New Roman" w:hAnsi="Times New Roman"/>
          <w:noProof/>
          <w:sz w:val="20"/>
          <w:szCs w:val="20"/>
        </w:rPr>
        <w:tab/>
      </w:r>
      <w:r w:rsidR="0004038A" w:rsidRPr="0004038A">
        <w:rPr>
          <w:rFonts w:ascii="Times New Roman" w:hAnsi="Times New Roman"/>
          <w:noProof/>
          <w:sz w:val="20"/>
          <w:szCs w:val="20"/>
        </w:rPr>
        <w:t xml:space="preserve">Lestari, A. Y. D., Malik, A., Ilmi, M. I. and Sidiq, M. (2018). Removal of calcium and magnesium ions from hard water using modified Amorphophallus campanulatus skin as a low cost adsorbent. In </w:t>
      </w:r>
      <w:r w:rsidR="0004038A" w:rsidRPr="0004038A">
        <w:rPr>
          <w:rFonts w:ascii="Times New Roman" w:hAnsi="Times New Roman"/>
          <w:i/>
          <w:iCs/>
          <w:noProof/>
          <w:sz w:val="20"/>
          <w:szCs w:val="20"/>
        </w:rPr>
        <w:t>MATEC Web of Conferences</w:t>
      </w:r>
      <w:r w:rsidR="0004038A" w:rsidRPr="0004038A">
        <w:rPr>
          <w:rFonts w:ascii="Times New Roman" w:hAnsi="Times New Roman"/>
          <w:noProof/>
          <w:sz w:val="20"/>
          <w:szCs w:val="20"/>
        </w:rPr>
        <w:t>, 154: 01020.</w:t>
      </w:r>
    </w:p>
    <w:p w14:paraId="0AD50935" w14:textId="1721DC10" w:rsidR="0004038A" w:rsidRDefault="00D5244D" w:rsidP="00D5244D">
      <w:pPr>
        <w:pStyle w:val="ListParagraph"/>
        <w:spacing w:after="0"/>
        <w:ind w:left="360" w:hanging="360"/>
        <w:contextualSpacing w:val="0"/>
        <w:jc w:val="both"/>
        <w:rPr>
          <w:rFonts w:ascii="Times New Roman" w:hAnsi="Times New Roman"/>
          <w:noProof/>
          <w:sz w:val="20"/>
          <w:szCs w:val="20"/>
        </w:rPr>
      </w:pPr>
      <w:r>
        <w:rPr>
          <w:rFonts w:ascii="Times New Roman" w:hAnsi="Times New Roman"/>
          <w:noProof/>
          <w:sz w:val="20"/>
          <w:szCs w:val="20"/>
        </w:rPr>
        <w:t>42.</w:t>
      </w:r>
      <w:r>
        <w:rPr>
          <w:rFonts w:ascii="Times New Roman" w:hAnsi="Times New Roman"/>
          <w:noProof/>
          <w:sz w:val="20"/>
          <w:szCs w:val="20"/>
        </w:rPr>
        <w:tab/>
      </w:r>
      <w:r w:rsidR="0004038A" w:rsidRPr="0004038A">
        <w:rPr>
          <w:rFonts w:ascii="Times New Roman" w:hAnsi="Times New Roman"/>
          <w:noProof/>
          <w:sz w:val="20"/>
          <w:szCs w:val="20"/>
        </w:rPr>
        <w:t>Xue, Z., Li, Z., Ma, J., Bai, X., Kang, Y., Hao, W. and Li, R. (2014). Effective removal of Mg</w:t>
      </w:r>
      <w:r w:rsidR="0004038A" w:rsidRPr="0004038A">
        <w:rPr>
          <w:rFonts w:ascii="Times New Roman" w:hAnsi="Times New Roman"/>
          <w:noProof/>
          <w:sz w:val="20"/>
          <w:szCs w:val="20"/>
          <w:vertAlign w:val="superscript"/>
        </w:rPr>
        <w:t>2+</w:t>
      </w:r>
      <w:r w:rsidR="0004038A" w:rsidRPr="0004038A">
        <w:rPr>
          <w:rFonts w:ascii="Times New Roman" w:hAnsi="Times New Roman"/>
          <w:noProof/>
          <w:sz w:val="20"/>
          <w:szCs w:val="20"/>
        </w:rPr>
        <w:t xml:space="preserve"> and Ca</w:t>
      </w:r>
      <w:r w:rsidR="0004038A" w:rsidRPr="0004038A">
        <w:rPr>
          <w:rFonts w:ascii="Times New Roman" w:hAnsi="Times New Roman"/>
          <w:noProof/>
          <w:sz w:val="20"/>
          <w:szCs w:val="20"/>
          <w:vertAlign w:val="superscript"/>
        </w:rPr>
        <w:t>2+</w:t>
      </w:r>
      <w:r w:rsidR="0004038A" w:rsidRPr="0004038A">
        <w:rPr>
          <w:rFonts w:ascii="Times New Roman" w:hAnsi="Times New Roman"/>
          <w:noProof/>
          <w:sz w:val="20"/>
          <w:szCs w:val="20"/>
        </w:rPr>
        <w:t xml:space="preserve"> ions by mesoporous LTA zeolite. </w:t>
      </w:r>
      <w:r w:rsidR="0004038A" w:rsidRPr="0004038A">
        <w:rPr>
          <w:rFonts w:ascii="Times New Roman" w:hAnsi="Times New Roman"/>
          <w:i/>
          <w:iCs/>
          <w:noProof/>
          <w:sz w:val="20"/>
          <w:szCs w:val="20"/>
        </w:rPr>
        <w:t xml:space="preserve">Desalination, </w:t>
      </w:r>
      <w:r w:rsidR="0004038A" w:rsidRPr="0004038A">
        <w:rPr>
          <w:rFonts w:ascii="Times New Roman" w:hAnsi="Times New Roman"/>
          <w:noProof/>
          <w:sz w:val="20"/>
          <w:szCs w:val="20"/>
        </w:rPr>
        <w:t>341: 10-18.</w:t>
      </w:r>
    </w:p>
    <w:p w14:paraId="1BFC544B" w14:textId="755EC25C" w:rsidR="0004038A" w:rsidRPr="0004038A" w:rsidRDefault="00D5244D" w:rsidP="00D5244D">
      <w:pPr>
        <w:pStyle w:val="ListParagraph"/>
        <w:spacing w:after="0"/>
        <w:ind w:left="360" w:hanging="360"/>
        <w:contextualSpacing w:val="0"/>
        <w:jc w:val="both"/>
        <w:rPr>
          <w:rFonts w:ascii="Times New Roman" w:hAnsi="Times New Roman"/>
          <w:noProof/>
          <w:sz w:val="20"/>
          <w:szCs w:val="20"/>
        </w:rPr>
        <w:sectPr w:rsidR="0004038A" w:rsidRPr="0004038A" w:rsidSect="007D1D51">
          <w:footerReference w:type="default" r:id="rId76"/>
          <w:type w:val="oddPage"/>
          <w:pgSz w:w="12240" w:h="15840" w:code="1"/>
          <w:pgMar w:top="1800" w:right="1469" w:bottom="1699" w:left="1440" w:header="706" w:footer="706" w:gutter="0"/>
          <w:pgNumType w:start="561"/>
          <w:cols w:num="2" w:space="403"/>
          <w:docGrid w:linePitch="360"/>
        </w:sectPr>
      </w:pPr>
      <w:r>
        <w:rPr>
          <w:rFonts w:ascii="Times New Roman" w:hAnsi="Times New Roman"/>
          <w:noProof/>
          <w:sz w:val="20"/>
          <w:szCs w:val="20"/>
        </w:rPr>
        <w:t>43.</w:t>
      </w:r>
      <w:r>
        <w:rPr>
          <w:rFonts w:ascii="Times New Roman" w:hAnsi="Times New Roman"/>
          <w:noProof/>
          <w:sz w:val="20"/>
          <w:szCs w:val="20"/>
        </w:rPr>
        <w:tab/>
      </w:r>
      <w:r w:rsidR="0004038A" w:rsidRPr="0004038A">
        <w:rPr>
          <w:rFonts w:ascii="Times New Roman" w:hAnsi="Times New Roman"/>
          <w:noProof/>
          <w:sz w:val="20"/>
          <w:szCs w:val="20"/>
        </w:rPr>
        <w:t xml:space="preserve">Yao, S., Zhang, J., Shen, D., Xiao, R., Gu, S., Zhao, M. and Liang, J. (2016). Removal of Pb(II) from water by the activated carbon modified by nitric acid under microwave heating. </w:t>
      </w:r>
      <w:r w:rsidR="0004038A" w:rsidRPr="0004038A">
        <w:rPr>
          <w:rFonts w:ascii="Times New Roman" w:hAnsi="Times New Roman"/>
          <w:i/>
          <w:iCs/>
          <w:noProof/>
          <w:sz w:val="20"/>
          <w:szCs w:val="20"/>
        </w:rPr>
        <w:t>Journal of Colloid and</w:t>
      </w:r>
      <w:r w:rsidR="0004038A" w:rsidRPr="0004038A">
        <w:rPr>
          <w:rFonts w:ascii="Times New Roman" w:hAnsi="Times New Roman"/>
          <w:noProof/>
          <w:sz w:val="20"/>
          <w:szCs w:val="20"/>
        </w:rPr>
        <w:t xml:space="preserve"> </w:t>
      </w:r>
      <w:r w:rsidR="0004038A" w:rsidRPr="0004038A">
        <w:rPr>
          <w:rFonts w:ascii="Times New Roman" w:hAnsi="Times New Roman"/>
          <w:i/>
          <w:iCs/>
          <w:noProof/>
          <w:sz w:val="20"/>
          <w:szCs w:val="20"/>
        </w:rPr>
        <w:t>Interface Science,</w:t>
      </w:r>
      <w:r w:rsidR="0004038A" w:rsidRPr="0004038A">
        <w:rPr>
          <w:rFonts w:ascii="Times New Roman" w:hAnsi="Times New Roman"/>
          <w:noProof/>
          <w:sz w:val="20"/>
          <w:szCs w:val="20"/>
        </w:rPr>
        <w:t xml:space="preserve"> 463: 118-127.</w:t>
      </w:r>
      <w:r w:rsidR="0004038A" w:rsidRPr="0004038A">
        <w:rPr>
          <w:rFonts w:ascii="Times New Roman" w:hAnsi="Times New Roman"/>
          <w:b/>
          <w:caps/>
          <w:sz w:val="20"/>
          <w:szCs w:val="20"/>
        </w:rPr>
        <w:fldChar w:fldCharType="end"/>
      </w:r>
    </w:p>
    <w:p w14:paraId="4ADFD774" w14:textId="77777777" w:rsidR="007673CE" w:rsidRPr="0004038A" w:rsidRDefault="007673CE" w:rsidP="0004038A">
      <w:pPr>
        <w:spacing w:after="0"/>
        <w:jc w:val="center"/>
        <w:rPr>
          <w:rFonts w:ascii="Times New Roman" w:eastAsia="SimSun" w:hAnsi="Times New Roman"/>
          <w:sz w:val="20"/>
          <w:szCs w:val="20"/>
          <w:lang w:val="en-MY" w:eastAsia="zh-CN" w:bidi="ar-SA"/>
        </w:rPr>
      </w:pPr>
    </w:p>
    <w:p w14:paraId="613FFBE8" w14:textId="668724ED" w:rsidR="002C5DEB" w:rsidRPr="0004038A" w:rsidRDefault="002C5DEB" w:rsidP="0004038A">
      <w:pPr>
        <w:spacing w:after="0"/>
        <w:jc w:val="both"/>
        <w:rPr>
          <w:rFonts w:ascii="Times New Roman" w:hAnsi="Times New Roman"/>
          <w:noProof/>
          <w:sz w:val="20"/>
          <w:szCs w:val="20"/>
          <w:lang w:bidi="ar-SA"/>
        </w:rPr>
        <w:sectPr w:rsidR="002C5DEB" w:rsidRPr="0004038A" w:rsidSect="0004038A">
          <w:headerReference w:type="even" r:id="rId77"/>
          <w:headerReference w:type="default" r:id="rId78"/>
          <w:footerReference w:type="even" r:id="rId79"/>
          <w:footerReference w:type="default" r:id="rId80"/>
          <w:headerReference w:type="first" r:id="rId81"/>
          <w:type w:val="continuous"/>
          <w:pgSz w:w="12240" w:h="15840" w:code="1"/>
          <w:pgMar w:top="1800" w:right="1469" w:bottom="1699" w:left="1440" w:header="706" w:footer="706" w:gutter="0"/>
          <w:pgNumType w:start="561"/>
          <w:cols w:num="2" w:space="403"/>
          <w:docGrid w:linePitch="360"/>
        </w:sectPr>
      </w:pPr>
    </w:p>
    <w:p w14:paraId="6A515559" w14:textId="77777777" w:rsidR="0004038A" w:rsidRDefault="0004038A" w:rsidP="0004038A">
      <w:pPr>
        <w:spacing w:after="0"/>
        <w:jc w:val="both"/>
        <w:rPr>
          <w:rFonts w:ascii="Times New Roman" w:hAnsi="Times New Roman"/>
          <w:noProof/>
          <w:sz w:val="20"/>
          <w:szCs w:val="20"/>
          <w:lang w:bidi="ar-SA"/>
        </w:rPr>
        <w:sectPr w:rsidR="0004038A" w:rsidSect="00B303D0">
          <w:type w:val="continuous"/>
          <w:pgSz w:w="12240" w:h="15840" w:code="1"/>
          <w:pgMar w:top="1800" w:right="1469" w:bottom="1699" w:left="1440" w:header="706" w:footer="706" w:gutter="0"/>
          <w:pgNumType w:start="561"/>
          <w:cols w:space="708"/>
          <w:docGrid w:linePitch="360"/>
        </w:sectPr>
      </w:pPr>
    </w:p>
    <w:p w14:paraId="7FDC64FF" w14:textId="56BB4BA1" w:rsidR="006768E9" w:rsidRPr="0004038A" w:rsidRDefault="006768E9" w:rsidP="0004038A">
      <w:pPr>
        <w:spacing w:after="0"/>
        <w:jc w:val="both"/>
        <w:rPr>
          <w:rFonts w:ascii="Times New Roman" w:hAnsi="Times New Roman"/>
          <w:noProof/>
          <w:sz w:val="20"/>
          <w:szCs w:val="20"/>
          <w:lang w:bidi="ar-SA"/>
        </w:rPr>
      </w:pPr>
    </w:p>
    <w:sectPr w:rsidR="006768E9" w:rsidRPr="0004038A" w:rsidSect="00B303D0">
      <w:type w:val="continuous"/>
      <w:pgSz w:w="12240" w:h="15840" w:code="1"/>
      <w:pgMar w:top="1800" w:right="1469" w:bottom="1699" w:left="1440" w:header="706" w:footer="706" w:gutter="0"/>
      <w:pgNumType w:start="56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F337" w14:textId="4DB58D84" w:rsidR="00A14DB9" w:rsidRDefault="00093244">
    <w:pPr>
      <w:pStyle w:val="Footer"/>
    </w:pPr>
    <w:r>
      <w:rPr>
        <w:rFonts w:ascii="Times New Roman" w:hAnsi="Times New Roman"/>
        <w:lang w:val="en-US"/>
      </w:rPr>
      <w:t>606</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F14A6" w14:textId="7FBE1327" w:rsidR="00170A68" w:rsidRDefault="00093244">
    <w:pPr>
      <w:pStyle w:val="Footer"/>
    </w:pPr>
    <w:r>
      <w:rPr>
        <w:rFonts w:ascii="Times New Roman" w:hAnsi="Times New Roman"/>
        <w:lang w:val="en-US"/>
      </w:rPr>
      <w:t>614</w:t>
    </w:r>
    <w:r w:rsidR="00170A68" w:rsidRPr="002F1D31">
      <w:rPr>
        <w:rFonts w:ascii="Times New Roman" w:hAnsi="Times New Roman"/>
        <w:lang w:val="en-US"/>
      </w:rPr>
      <w:ptab w:relativeTo="margin" w:alignment="center" w:leader="none"/>
    </w:r>
    <w:r w:rsidR="00170A68" w:rsidRPr="002F1D31">
      <w:rPr>
        <w:rFonts w:ascii="Times New Roman" w:hAnsi="Times New Roman"/>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90C26" w14:textId="03C3FCD9" w:rsidR="00DC45BF" w:rsidRPr="007D4BAB" w:rsidRDefault="00DC45BF" w:rsidP="007D4BAB">
    <w:pPr>
      <w:pStyle w:val="Footer"/>
      <w:jc w:val="right"/>
    </w:pPr>
    <w:r w:rsidRPr="002F1D31">
      <w:rPr>
        <w:lang w:val="en-US"/>
      </w:rPr>
      <w:ptab w:relativeTo="margin" w:alignment="center" w:leader="none"/>
    </w:r>
    <w:r w:rsidRPr="002F1D31">
      <w:rPr>
        <w:lang w:val="en-US"/>
      </w:rPr>
      <w:ptab w:relativeTo="margin" w:alignment="right" w:leader="none"/>
    </w:r>
    <w:r w:rsidR="00093244">
      <w:rPr>
        <w:rFonts w:ascii="Times New Roman" w:hAnsi="Times New Roman"/>
        <w:lang w:val="en-US"/>
      </w:rPr>
      <w:t>613</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B6156" w14:textId="2AC761AB" w:rsidR="00FD3BE0" w:rsidRDefault="00FD3BE0">
    <w:pPr>
      <w:pStyle w:val="Footer"/>
    </w:pPr>
    <w:r>
      <w:rPr>
        <w:rFonts w:ascii="Times New Roman" w:hAnsi="Times New Roman"/>
        <w:lang w:val="en-US"/>
      </w:rPr>
      <w:t>10</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A2881" w14:textId="0957F84B" w:rsidR="00170A68" w:rsidRPr="007D4BAB" w:rsidRDefault="00170A68" w:rsidP="007D4BAB">
    <w:pPr>
      <w:pStyle w:val="Footer"/>
      <w:jc w:val="right"/>
    </w:pPr>
    <w:r w:rsidRPr="002F1D31">
      <w:rPr>
        <w:lang w:val="en-US"/>
      </w:rPr>
      <w:ptab w:relativeTo="margin" w:alignment="center" w:leader="none"/>
    </w:r>
    <w:r w:rsidRPr="002F1D31">
      <w:rPr>
        <w:lang w:val="en-US"/>
      </w:rPr>
      <w:ptab w:relativeTo="margin" w:alignment="right" w:leader="none"/>
    </w:r>
    <w:r w:rsidR="00093244">
      <w:rPr>
        <w:lang w:val="en-US"/>
      </w:rPr>
      <w:t>615</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9BCAE" w14:textId="5094FD23" w:rsidR="005E0CB8" w:rsidRDefault="00093244">
    <w:pPr>
      <w:pStyle w:val="Footer"/>
    </w:pPr>
    <w:r>
      <w:rPr>
        <w:rFonts w:ascii="Times New Roman" w:hAnsi="Times New Roman"/>
        <w:lang w:val="en-US"/>
      </w:rPr>
      <w:t>616</w:t>
    </w:r>
    <w:r w:rsidR="005E0CB8" w:rsidRPr="002F1D31">
      <w:rPr>
        <w:rFonts w:ascii="Times New Roman" w:hAnsi="Times New Roman"/>
        <w:lang w:val="en-US"/>
      </w:rPr>
      <w:ptab w:relativeTo="margin" w:alignment="center" w:leader="none"/>
    </w:r>
    <w:r w:rsidR="005E0CB8" w:rsidRPr="002F1D31">
      <w:rPr>
        <w:rFonts w:ascii="Times New Roman" w:hAnsi="Times New Roman"/>
        <w:lang w:val="en-US"/>
      </w:rPr>
      <w:ptab w:relativeTo="margin" w:alignment="right" w:leader="none"/>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3C1DA" w14:textId="12E0148A" w:rsidR="005E0CB8" w:rsidRPr="007D4BAB" w:rsidRDefault="005E0CB8" w:rsidP="007D4BAB">
    <w:pPr>
      <w:pStyle w:val="Footer"/>
      <w:jc w:val="right"/>
    </w:pPr>
    <w:r w:rsidRPr="002F1D31">
      <w:rPr>
        <w:lang w:val="en-US"/>
      </w:rPr>
      <w:ptab w:relativeTo="margin" w:alignment="center" w:leader="none"/>
    </w:r>
    <w:r w:rsidRPr="002F1D31">
      <w:rPr>
        <w:lang w:val="en-US"/>
      </w:rPr>
      <w:ptab w:relativeTo="margin" w:alignment="right" w:leader="none"/>
    </w:r>
    <w:r w:rsidR="00093244">
      <w:rPr>
        <w:lang w:val="en-US"/>
      </w:rPr>
      <w:t>617</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6F97B" w14:textId="7FC2E2D5" w:rsidR="005E0CB8" w:rsidRDefault="00093244">
    <w:pPr>
      <w:pStyle w:val="Footer"/>
    </w:pPr>
    <w:r>
      <w:rPr>
        <w:rFonts w:ascii="Times New Roman" w:hAnsi="Times New Roman"/>
        <w:lang w:val="en-US"/>
      </w:rPr>
      <w:t>618</w:t>
    </w:r>
    <w:r w:rsidR="005E0CB8" w:rsidRPr="002F1D31">
      <w:rPr>
        <w:rFonts w:ascii="Times New Roman" w:hAnsi="Times New Roman"/>
        <w:lang w:val="en-US"/>
      </w:rPr>
      <w:ptab w:relativeTo="margin" w:alignment="center" w:leader="none"/>
    </w:r>
    <w:r w:rsidR="005E0CB8" w:rsidRPr="002F1D31">
      <w:rPr>
        <w:rFonts w:ascii="Times New Roman" w:hAnsi="Times New Roman"/>
        <w:lang w:val="en-US"/>
      </w:rPr>
      <w:ptab w:relativeTo="margin" w:alignment="right" w:leader="none"/>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287EE" w14:textId="11E1EAA0" w:rsidR="0004038A" w:rsidRDefault="00093244">
    <w:pPr>
      <w:pStyle w:val="Footer"/>
    </w:pPr>
    <w:r>
      <w:rPr>
        <w:rFonts w:ascii="Times New Roman" w:hAnsi="Times New Roman"/>
        <w:lang w:val="en-US"/>
      </w:rPr>
      <w:t>620</w:t>
    </w:r>
    <w:r w:rsidR="0004038A" w:rsidRPr="002F1D31">
      <w:rPr>
        <w:rFonts w:ascii="Times New Roman" w:hAnsi="Times New Roman"/>
        <w:lang w:val="en-US"/>
      </w:rPr>
      <w:ptab w:relativeTo="margin" w:alignment="center" w:leader="none"/>
    </w:r>
    <w:r w:rsidR="0004038A" w:rsidRPr="002F1D31">
      <w:rPr>
        <w:rFonts w:ascii="Times New Roman" w:hAnsi="Times New Roman"/>
        <w:lang w:val="en-US"/>
      </w:rPr>
      <w:ptab w:relativeTo="margin" w:alignment="right" w:leader="none"/>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F0CE6" w14:textId="54418949" w:rsidR="0004038A" w:rsidRPr="007D4BAB" w:rsidRDefault="0004038A" w:rsidP="007D4BAB">
    <w:pPr>
      <w:pStyle w:val="Footer"/>
      <w:jc w:val="right"/>
    </w:pPr>
    <w:r w:rsidRPr="002F1D31">
      <w:rPr>
        <w:lang w:val="en-US"/>
      </w:rPr>
      <w:ptab w:relativeTo="margin" w:alignment="center" w:leader="none"/>
    </w:r>
    <w:r w:rsidRPr="002F1D31">
      <w:rPr>
        <w:lang w:val="en-US"/>
      </w:rPr>
      <w:ptab w:relativeTo="margin" w:alignment="right" w:leader="none"/>
    </w:r>
    <w:r>
      <w:rPr>
        <w:lang w:val="en-US"/>
      </w:rPr>
      <w:t>17</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0E390" w14:textId="77777777" w:rsidR="00C16AB1" w:rsidRDefault="00C16AB1">
    <w:pPr>
      <w:pStyle w:val="Footer"/>
    </w:pPr>
    <w:r>
      <w:rPr>
        <w:rFonts w:ascii="Times New Roman" w:hAnsi="Times New Roman"/>
        <w:lang w:val="en-US"/>
      </w:rPr>
      <w:t>620</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5115" w14:textId="26018304"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093244">
      <w:rPr>
        <w:rFonts w:ascii="Times New Roman" w:hAnsi="Times New Roman"/>
        <w:lang w:val="en-US"/>
      </w:rPr>
      <w:t>605</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5B088" w14:textId="07332DBC" w:rsidR="00D5244D" w:rsidRPr="007D4BAB" w:rsidRDefault="00D5244D" w:rsidP="007D4BAB">
    <w:pPr>
      <w:pStyle w:val="Footer"/>
      <w:jc w:val="right"/>
    </w:pPr>
    <w:r w:rsidRPr="002F1D31">
      <w:rPr>
        <w:lang w:val="en-US"/>
      </w:rPr>
      <w:ptab w:relativeTo="margin" w:alignment="center" w:leader="none"/>
    </w:r>
    <w:r w:rsidRPr="002F1D31">
      <w:rPr>
        <w:lang w:val="en-US"/>
      </w:rPr>
      <w:ptab w:relativeTo="margin" w:alignment="right" w:leader="none"/>
    </w:r>
    <w:r w:rsidR="00093244">
      <w:rPr>
        <w:lang w:val="en-US"/>
      </w:rPr>
      <w:t>619</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3F3DA" w14:textId="5A11A95E" w:rsidR="0038586D" w:rsidRPr="007D4BAB" w:rsidRDefault="0038586D" w:rsidP="007D4BAB">
    <w:pPr>
      <w:pStyle w:val="Footer"/>
      <w:jc w:val="right"/>
    </w:pPr>
    <w:r w:rsidRPr="002F1D31">
      <w:rPr>
        <w:lang w:val="en-US"/>
      </w:rPr>
      <w:ptab w:relativeTo="margin" w:alignment="center" w:leader="none"/>
    </w:r>
    <w:r w:rsidRPr="002F1D31">
      <w:rPr>
        <w:lang w:val="en-US"/>
      </w:rPr>
      <w:ptab w:relativeTo="margin" w:alignment="right" w:leader="none"/>
    </w:r>
    <w:r w:rsidR="00C16AB1">
      <w:rPr>
        <w:lang w:val="en-US"/>
      </w:rPr>
      <w:t>621</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CB097" w14:textId="09CA12C9" w:rsidR="003F1E3D" w:rsidRDefault="003F1E3D">
    <w:pPr>
      <w:pStyle w:val="Footer"/>
    </w:pPr>
    <w:r>
      <w:rPr>
        <w:rFonts w:ascii="Times New Roman" w:hAnsi="Times New Roman"/>
        <w:lang w:val="en-US"/>
      </w:rPr>
      <w:t>10</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91154" w14:textId="4CD81765" w:rsidR="003F1E3D" w:rsidRPr="007D4BAB" w:rsidRDefault="003F1E3D" w:rsidP="007D4BAB">
    <w:pPr>
      <w:pStyle w:val="Footer"/>
      <w:jc w:val="right"/>
    </w:pPr>
    <w:r w:rsidRPr="002F1D31">
      <w:rPr>
        <w:lang w:val="en-US"/>
      </w:rPr>
      <w:ptab w:relativeTo="margin" w:alignment="center" w:leader="none"/>
    </w:r>
    <w:r w:rsidRPr="002F1D31">
      <w:rPr>
        <w:lang w:val="en-US"/>
      </w:rPr>
      <w:ptab w:relativeTo="margin" w:alignment="right" w:leader="none"/>
    </w:r>
    <w:r>
      <w:rPr>
        <w:lang w:val="en-US"/>
      </w:rPr>
      <w:t>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3A748" w14:textId="27E30E40" w:rsidR="009D7991" w:rsidRPr="007D4BAB" w:rsidRDefault="009D7991" w:rsidP="007D4BAB">
    <w:pPr>
      <w:pStyle w:val="Footer"/>
      <w:jc w:val="right"/>
    </w:pPr>
    <w:r w:rsidRPr="002F1D31">
      <w:rPr>
        <w:lang w:val="en-US"/>
      </w:rPr>
      <w:ptab w:relativeTo="margin" w:alignment="center" w:leader="none"/>
    </w:r>
    <w:r w:rsidRPr="002F1D31">
      <w:rPr>
        <w:lang w:val="en-US"/>
      </w:rPr>
      <w:ptab w:relativeTo="margin" w:alignment="right" w:leader="none"/>
    </w:r>
    <w:r w:rsidR="00093244">
      <w:rPr>
        <w:rFonts w:ascii="Times New Roman" w:hAnsi="Times New Roman"/>
        <w:lang w:val="en-US"/>
      </w:rPr>
      <w:t>607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3E4C0" w14:textId="096FAB38" w:rsidR="009D7991" w:rsidRDefault="00093244">
    <w:pPr>
      <w:pStyle w:val="Footer"/>
    </w:pPr>
    <w:r>
      <w:rPr>
        <w:rFonts w:ascii="Times New Roman" w:hAnsi="Times New Roman"/>
        <w:lang w:val="en-US"/>
      </w:rPr>
      <w:t>608</w:t>
    </w:r>
    <w:r w:rsidR="009D7991" w:rsidRPr="002F1D31">
      <w:rPr>
        <w:rFonts w:ascii="Times New Roman" w:hAnsi="Times New Roman"/>
        <w:lang w:val="en-US"/>
      </w:rPr>
      <w:ptab w:relativeTo="margin" w:alignment="center" w:leader="none"/>
    </w:r>
    <w:r w:rsidR="009D7991" w:rsidRPr="002F1D31">
      <w:rPr>
        <w:rFonts w:ascii="Times New Roman" w:hAnsi="Times New Roman"/>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18F28" w14:textId="67F18044" w:rsidR="009D7991" w:rsidRDefault="00093244">
    <w:pPr>
      <w:pStyle w:val="Footer"/>
    </w:pPr>
    <w:r>
      <w:rPr>
        <w:rFonts w:ascii="Times New Roman" w:hAnsi="Times New Roman"/>
        <w:lang w:val="en-US"/>
      </w:rPr>
      <w:t>610</w:t>
    </w:r>
    <w:r w:rsidR="009D7991" w:rsidRPr="002F1D31">
      <w:rPr>
        <w:rFonts w:ascii="Times New Roman" w:hAnsi="Times New Roman"/>
        <w:lang w:val="en-US"/>
      </w:rPr>
      <w:ptab w:relativeTo="margin" w:alignment="center" w:leader="none"/>
    </w:r>
    <w:r w:rsidR="009D7991" w:rsidRPr="002F1D31">
      <w:rPr>
        <w:rFonts w:ascii="Times New Roman" w:hAnsi="Times New Roman"/>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CDBE6" w14:textId="18E2BA0F" w:rsidR="009D7991" w:rsidRPr="007D4BAB" w:rsidRDefault="009D7991" w:rsidP="007D4BAB">
    <w:pPr>
      <w:pStyle w:val="Footer"/>
      <w:jc w:val="right"/>
    </w:pPr>
    <w:r w:rsidRPr="002F1D31">
      <w:rPr>
        <w:lang w:val="en-US"/>
      </w:rPr>
      <w:ptab w:relativeTo="margin" w:alignment="center" w:leader="none"/>
    </w:r>
    <w:r w:rsidRPr="002F1D31">
      <w:rPr>
        <w:lang w:val="en-US"/>
      </w:rPr>
      <w:ptab w:relativeTo="margin" w:alignment="right" w:leader="none"/>
    </w:r>
    <w:r w:rsidR="00093244">
      <w:rPr>
        <w:rFonts w:ascii="Times New Roman" w:hAnsi="Times New Roman"/>
        <w:lang w:val="en-US"/>
      </w:rPr>
      <w:t>609</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85A64" w14:textId="6ED7AD96" w:rsidR="00AA417B" w:rsidRPr="007D4BAB" w:rsidRDefault="00AA417B" w:rsidP="007D4BAB">
    <w:pPr>
      <w:pStyle w:val="Footer"/>
      <w:jc w:val="right"/>
    </w:pPr>
    <w:r w:rsidRPr="002F1D31">
      <w:rPr>
        <w:lang w:val="en-US"/>
      </w:rPr>
      <w:ptab w:relativeTo="margin" w:alignment="center" w:leader="none"/>
    </w:r>
    <w:r w:rsidRPr="002F1D31">
      <w:rPr>
        <w:lang w:val="en-US"/>
      </w:rPr>
      <w:ptab w:relativeTo="margin" w:alignment="right" w:leader="none"/>
    </w:r>
    <w:r w:rsidR="00093244">
      <w:rPr>
        <w:rFonts w:ascii="Times New Roman" w:hAnsi="Times New Roman"/>
        <w:lang w:val="en-US"/>
      </w:rPr>
      <w:t>611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525D1" w14:textId="685469B3" w:rsidR="009D7991" w:rsidRDefault="00093244">
    <w:pPr>
      <w:pStyle w:val="Footer"/>
    </w:pPr>
    <w:r>
      <w:rPr>
        <w:rFonts w:ascii="Times New Roman" w:hAnsi="Times New Roman"/>
        <w:lang w:val="en-US"/>
      </w:rPr>
      <w:t>612</w:t>
    </w:r>
    <w:r w:rsidR="009D7991" w:rsidRPr="002F1D31">
      <w:rPr>
        <w:rFonts w:ascii="Times New Roman" w:hAnsi="Times New Roman"/>
        <w:lang w:val="en-US"/>
      </w:rPr>
      <w:ptab w:relativeTo="margin" w:alignment="center" w:leader="none"/>
    </w:r>
    <w:r w:rsidR="009D7991" w:rsidRPr="002F1D31">
      <w:rPr>
        <w:rFonts w:ascii="Times New Roman" w:hAnsi="Times New Roman"/>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BB768" w14:textId="690B99FB" w:rsidR="009D7991" w:rsidRPr="007D4BAB" w:rsidRDefault="009D7991"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8EAAC" w14:textId="656DF155" w:rsidR="00B40090" w:rsidRPr="00B40090" w:rsidRDefault="00B40090" w:rsidP="00B40090">
    <w:pPr>
      <w:pStyle w:val="Heading4"/>
      <w:spacing w:line="276" w:lineRule="auto"/>
      <w:ind w:left="1530" w:hanging="1530"/>
      <w:rPr>
        <w:rFonts w:ascii="Times New Roman" w:hAnsi="Times New Roman"/>
        <w:b w:val="0"/>
        <w:bCs w:val="0"/>
        <w:sz w:val="20"/>
        <w:szCs w:val="20"/>
      </w:rPr>
    </w:pPr>
    <w:r>
      <w:rPr>
        <w:rFonts w:ascii="Times New Roman" w:hAnsi="Times New Roman"/>
        <w:b w:val="0"/>
        <w:bCs w:val="0"/>
        <w:sz w:val="20"/>
        <w:szCs w:val="20"/>
        <w:lang w:val="en-US"/>
      </w:rPr>
      <w:t>Nor Izzah et al</w:t>
    </w:r>
    <w:r w:rsidR="006B72B0" w:rsidRPr="00B40090">
      <w:rPr>
        <w:rFonts w:ascii="Times New Roman" w:hAnsi="Times New Roman"/>
        <w:b w:val="0"/>
        <w:bCs w:val="0"/>
        <w:sz w:val="20"/>
        <w:szCs w:val="20"/>
        <w:lang w:val="en-US"/>
      </w:rPr>
      <w:t xml:space="preserve">: </w:t>
    </w:r>
    <w:r w:rsidR="009B0F4A" w:rsidRPr="00B40090">
      <w:rPr>
        <w:rFonts w:ascii="Times New Roman" w:hAnsi="Times New Roman"/>
        <w:b w:val="0"/>
        <w:bCs w:val="0"/>
        <w:sz w:val="20"/>
        <w:szCs w:val="20"/>
        <w:lang w:val="en-US"/>
      </w:rPr>
      <w:t xml:space="preserve"> </w:t>
    </w:r>
    <w:r w:rsidRPr="00B40090">
      <w:rPr>
        <w:rFonts w:ascii="Times New Roman" w:hAnsi="Times New Roman"/>
        <w:b w:val="0"/>
        <w:bCs w:val="0"/>
        <w:sz w:val="20"/>
        <w:szCs w:val="20"/>
        <w:lang w:val="en-US"/>
      </w:rPr>
      <w:t xml:space="preserve"> </w:t>
    </w:r>
    <w:r>
      <w:rPr>
        <w:rFonts w:ascii="Times New Roman" w:hAnsi="Times New Roman"/>
        <w:b w:val="0"/>
        <w:bCs w:val="0"/>
        <w:sz w:val="20"/>
        <w:szCs w:val="20"/>
        <w:lang w:val="en-US"/>
      </w:rPr>
      <w:tab/>
    </w:r>
    <w:r w:rsidRPr="00B40090">
      <w:rPr>
        <w:rFonts w:ascii="Times New Roman" w:hAnsi="Times New Roman"/>
        <w:b w:val="0"/>
        <w:bCs w:val="0"/>
        <w:sz w:val="20"/>
        <w:szCs w:val="20"/>
      </w:rPr>
      <w:t>HARDNESS REMOVAL OF GROUNDWATER THROUGH SAND,</w:t>
    </w:r>
    <w:r>
      <w:rPr>
        <w:rFonts w:ascii="Times New Roman" w:hAnsi="Times New Roman"/>
        <w:b w:val="0"/>
        <w:bCs w:val="0"/>
        <w:sz w:val="20"/>
        <w:szCs w:val="20"/>
        <w:lang w:val="en-MY"/>
      </w:rPr>
      <w:t xml:space="preserve"> </w:t>
    </w:r>
    <w:r w:rsidRPr="00B40090">
      <w:rPr>
        <w:rFonts w:ascii="Times New Roman" w:hAnsi="Times New Roman"/>
        <w:b w:val="0"/>
        <w:bCs w:val="0"/>
        <w:sz w:val="20"/>
        <w:szCs w:val="20"/>
      </w:rPr>
      <w:t>ZEOLITE AND RICE HUSK ACTIVATED CARBON</w:t>
    </w:r>
  </w:p>
  <w:p w14:paraId="06C94C52" w14:textId="068F8E8C"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A75BF" w14:textId="6FB40CBB" w:rsidR="00426A5E" w:rsidRPr="00B40090" w:rsidRDefault="00426A5E" w:rsidP="00426A5E">
    <w:pPr>
      <w:pStyle w:val="Heading4"/>
      <w:spacing w:line="276" w:lineRule="auto"/>
      <w:ind w:left="1530" w:hanging="1530"/>
      <w:rPr>
        <w:rFonts w:ascii="Times New Roman" w:hAnsi="Times New Roman"/>
        <w:b w:val="0"/>
        <w:bCs w:val="0"/>
        <w:sz w:val="20"/>
        <w:szCs w:val="20"/>
      </w:rPr>
    </w:pPr>
    <w:r>
      <w:rPr>
        <w:rFonts w:ascii="Times New Roman" w:hAnsi="Times New Roman"/>
        <w:b w:val="0"/>
        <w:bCs w:val="0"/>
        <w:sz w:val="20"/>
        <w:szCs w:val="20"/>
        <w:lang w:val="en-US"/>
      </w:rPr>
      <w:t>Nor Izzah et al</w:t>
    </w:r>
    <w:r w:rsidRPr="00B40090">
      <w:rPr>
        <w:rFonts w:ascii="Times New Roman" w:hAnsi="Times New Roman"/>
        <w:b w:val="0"/>
        <w:bCs w:val="0"/>
        <w:sz w:val="20"/>
        <w:szCs w:val="20"/>
        <w:lang w:val="en-US"/>
      </w:rPr>
      <w:t xml:space="preserve">:   </w:t>
    </w:r>
    <w:r>
      <w:rPr>
        <w:rFonts w:ascii="Times New Roman" w:hAnsi="Times New Roman"/>
        <w:b w:val="0"/>
        <w:bCs w:val="0"/>
        <w:sz w:val="20"/>
        <w:szCs w:val="20"/>
        <w:lang w:val="en-US"/>
      </w:rPr>
      <w:tab/>
    </w:r>
    <w:r w:rsidRPr="00B40090">
      <w:rPr>
        <w:rFonts w:ascii="Times New Roman" w:hAnsi="Times New Roman"/>
        <w:b w:val="0"/>
        <w:bCs w:val="0"/>
        <w:sz w:val="20"/>
        <w:szCs w:val="20"/>
      </w:rPr>
      <w:t>HARDNESS REMOVAL OF GROUNDWATER THROUGH SAND,</w:t>
    </w:r>
    <w:r>
      <w:rPr>
        <w:rFonts w:ascii="Times New Roman" w:hAnsi="Times New Roman"/>
        <w:b w:val="0"/>
        <w:bCs w:val="0"/>
        <w:sz w:val="20"/>
        <w:szCs w:val="20"/>
        <w:lang w:val="en-MY"/>
      </w:rPr>
      <w:t xml:space="preserve"> </w:t>
    </w:r>
    <w:r w:rsidRPr="00B40090">
      <w:rPr>
        <w:rFonts w:ascii="Times New Roman" w:hAnsi="Times New Roman"/>
        <w:b w:val="0"/>
        <w:bCs w:val="0"/>
        <w:sz w:val="20"/>
        <w:szCs w:val="20"/>
      </w:rPr>
      <w:t>ZEOLITE AND RICE HUSK ACTIVATED CARBON</w:t>
    </w:r>
  </w:p>
  <w:p w14:paraId="7D02A5D2" w14:textId="4B23398D" w:rsidR="00426A5E" w:rsidRDefault="00426A5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676FA" w14:textId="109DD7B7" w:rsidR="00426A5E" w:rsidRDefault="00426A5E" w:rsidP="00426A5E">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sidR="00C16AB1">
      <w:rPr>
        <w:rFonts w:ascii="Times New Roman" w:hAnsi="Times New Roman"/>
        <w:i/>
        <w:lang w:val="en-US"/>
      </w:rPr>
      <w:t>605 - 621</w:t>
    </w:r>
  </w:p>
  <w:p w14:paraId="5FB2D258" w14:textId="2163C292" w:rsidR="00426A5E" w:rsidRDefault="00426A5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17DBA" w14:textId="5D52C382" w:rsidR="00426A5E" w:rsidRDefault="00426A5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609E7" w14:textId="37F5C46E" w:rsidR="00426A5E" w:rsidRDefault="00426A5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35A7F" w14:textId="68D128A4" w:rsidR="00426A5E" w:rsidRDefault="00426A5E" w:rsidP="00426A5E">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sidR="00C16AB1">
      <w:rPr>
        <w:rFonts w:ascii="Times New Roman" w:hAnsi="Times New Roman"/>
        <w:i/>
        <w:lang w:val="en-US"/>
      </w:rPr>
      <w:t>605 - 621</w:t>
    </w:r>
  </w:p>
  <w:p w14:paraId="6C2A85BF" w14:textId="6A7D8DFE" w:rsidR="00426A5E" w:rsidRDefault="00426A5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1E2E9" w14:textId="0B2C278B" w:rsidR="00426A5E" w:rsidRDefault="00426A5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954CC" w14:textId="63A72415" w:rsidR="00426A5E" w:rsidRPr="00B40090" w:rsidRDefault="00426A5E" w:rsidP="00426A5E">
    <w:pPr>
      <w:pStyle w:val="Heading4"/>
      <w:spacing w:line="276" w:lineRule="auto"/>
      <w:ind w:left="1530" w:hanging="1530"/>
      <w:rPr>
        <w:rFonts w:ascii="Times New Roman" w:hAnsi="Times New Roman"/>
        <w:b w:val="0"/>
        <w:bCs w:val="0"/>
        <w:sz w:val="20"/>
        <w:szCs w:val="20"/>
      </w:rPr>
    </w:pPr>
    <w:r>
      <w:rPr>
        <w:rFonts w:ascii="Times New Roman" w:hAnsi="Times New Roman"/>
        <w:b w:val="0"/>
        <w:bCs w:val="0"/>
        <w:sz w:val="20"/>
        <w:szCs w:val="20"/>
        <w:lang w:val="en-US"/>
      </w:rPr>
      <w:t>Nor Izzah et al</w:t>
    </w:r>
    <w:r w:rsidRPr="00B40090">
      <w:rPr>
        <w:rFonts w:ascii="Times New Roman" w:hAnsi="Times New Roman"/>
        <w:b w:val="0"/>
        <w:bCs w:val="0"/>
        <w:sz w:val="20"/>
        <w:szCs w:val="20"/>
        <w:lang w:val="en-US"/>
      </w:rPr>
      <w:t xml:space="preserve">:   </w:t>
    </w:r>
    <w:r>
      <w:rPr>
        <w:rFonts w:ascii="Times New Roman" w:hAnsi="Times New Roman"/>
        <w:b w:val="0"/>
        <w:bCs w:val="0"/>
        <w:sz w:val="20"/>
        <w:szCs w:val="20"/>
        <w:lang w:val="en-US"/>
      </w:rPr>
      <w:tab/>
    </w:r>
    <w:r w:rsidRPr="00B40090">
      <w:rPr>
        <w:rFonts w:ascii="Times New Roman" w:hAnsi="Times New Roman"/>
        <w:b w:val="0"/>
        <w:bCs w:val="0"/>
        <w:sz w:val="20"/>
        <w:szCs w:val="20"/>
      </w:rPr>
      <w:t>HARDNESS REMOVAL OF GROUNDWATER THROUGH SAND,</w:t>
    </w:r>
    <w:r>
      <w:rPr>
        <w:rFonts w:ascii="Times New Roman" w:hAnsi="Times New Roman"/>
        <w:b w:val="0"/>
        <w:bCs w:val="0"/>
        <w:sz w:val="20"/>
        <w:szCs w:val="20"/>
        <w:lang w:val="en-MY"/>
      </w:rPr>
      <w:t xml:space="preserve"> </w:t>
    </w:r>
    <w:r w:rsidRPr="00B40090">
      <w:rPr>
        <w:rFonts w:ascii="Times New Roman" w:hAnsi="Times New Roman"/>
        <w:b w:val="0"/>
        <w:bCs w:val="0"/>
        <w:sz w:val="20"/>
        <w:szCs w:val="20"/>
      </w:rPr>
      <w:t>ZEOLITE AND RICE HUSK ACTIVATED CARBON</w:t>
    </w:r>
  </w:p>
  <w:p w14:paraId="4B0373CF" w14:textId="117C41B6" w:rsidR="00426A5E" w:rsidRDefault="00426A5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8CD17" w14:textId="66F1A008" w:rsidR="00426A5E" w:rsidRDefault="00426A5E">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41A40" w14:textId="6DBD47E6" w:rsidR="00426A5E" w:rsidRDefault="00426A5E">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012CC" w14:textId="4F7DD56E" w:rsidR="00426A5E" w:rsidRPr="00B40090" w:rsidRDefault="00426A5E" w:rsidP="00426A5E">
    <w:pPr>
      <w:pStyle w:val="Heading4"/>
      <w:spacing w:line="276" w:lineRule="auto"/>
      <w:ind w:left="1530" w:hanging="1530"/>
      <w:rPr>
        <w:rFonts w:ascii="Times New Roman" w:hAnsi="Times New Roman"/>
        <w:b w:val="0"/>
        <w:bCs w:val="0"/>
        <w:sz w:val="20"/>
        <w:szCs w:val="20"/>
      </w:rPr>
    </w:pPr>
    <w:r>
      <w:rPr>
        <w:rFonts w:ascii="Times New Roman" w:hAnsi="Times New Roman"/>
        <w:b w:val="0"/>
        <w:bCs w:val="0"/>
        <w:sz w:val="20"/>
        <w:szCs w:val="20"/>
        <w:lang w:val="en-US"/>
      </w:rPr>
      <w:t>Nor Izzah et al</w:t>
    </w:r>
    <w:r w:rsidRPr="00B40090">
      <w:rPr>
        <w:rFonts w:ascii="Times New Roman" w:hAnsi="Times New Roman"/>
        <w:b w:val="0"/>
        <w:bCs w:val="0"/>
        <w:sz w:val="20"/>
        <w:szCs w:val="20"/>
        <w:lang w:val="en-US"/>
      </w:rPr>
      <w:t xml:space="preserve">:   </w:t>
    </w:r>
    <w:r>
      <w:rPr>
        <w:rFonts w:ascii="Times New Roman" w:hAnsi="Times New Roman"/>
        <w:b w:val="0"/>
        <w:bCs w:val="0"/>
        <w:sz w:val="20"/>
        <w:szCs w:val="20"/>
        <w:lang w:val="en-US"/>
      </w:rPr>
      <w:tab/>
    </w:r>
    <w:r w:rsidRPr="00B40090">
      <w:rPr>
        <w:rFonts w:ascii="Times New Roman" w:hAnsi="Times New Roman"/>
        <w:b w:val="0"/>
        <w:bCs w:val="0"/>
        <w:sz w:val="20"/>
        <w:szCs w:val="20"/>
      </w:rPr>
      <w:t>HARDNESS REMOVAL OF GROUNDWATER THROUGH SAND,</w:t>
    </w:r>
    <w:r>
      <w:rPr>
        <w:rFonts w:ascii="Times New Roman" w:hAnsi="Times New Roman"/>
        <w:b w:val="0"/>
        <w:bCs w:val="0"/>
        <w:sz w:val="20"/>
        <w:szCs w:val="20"/>
        <w:lang w:val="en-MY"/>
      </w:rPr>
      <w:t xml:space="preserve"> </w:t>
    </w:r>
    <w:r w:rsidRPr="00B40090">
      <w:rPr>
        <w:rFonts w:ascii="Times New Roman" w:hAnsi="Times New Roman"/>
        <w:b w:val="0"/>
        <w:bCs w:val="0"/>
        <w:sz w:val="20"/>
        <w:szCs w:val="20"/>
      </w:rPr>
      <w:t>ZEOLITE AND RICE HUSK ACTIVATED CARBON</w:t>
    </w:r>
  </w:p>
  <w:p w14:paraId="1ED0CBD5" w14:textId="1FC22072" w:rsidR="00426A5E" w:rsidRDefault="00426A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DFF7" w14:textId="45D03EFE"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56630A">
      <w:rPr>
        <w:rFonts w:ascii="Times New Roman" w:hAnsi="Times New Roman"/>
        <w:i/>
        <w:lang w:val="en-US"/>
      </w:rPr>
      <w:t>5</w:t>
    </w:r>
    <w:r>
      <w:rPr>
        <w:rFonts w:ascii="Times New Roman" w:hAnsi="Times New Roman"/>
        <w:i/>
      </w:rPr>
      <w:t xml:space="preserve"> </w:t>
    </w:r>
    <w:r w:rsidR="004C070C">
      <w:rPr>
        <w:rFonts w:ascii="Times New Roman" w:hAnsi="Times New Roman"/>
        <w:i/>
        <w:lang w:val="en-US"/>
      </w:rPr>
      <w:t xml:space="preserve">No </w:t>
    </w:r>
    <w:r w:rsidR="00222C18">
      <w:rPr>
        <w:rFonts w:ascii="Times New Roman" w:hAnsi="Times New Roman"/>
        <w:i/>
        <w:lang w:val="en-US"/>
      </w:rPr>
      <w:t>4</w:t>
    </w:r>
    <w:r w:rsidR="009B0F4A">
      <w:rPr>
        <w:rFonts w:ascii="Times New Roman" w:hAnsi="Times New Roman"/>
        <w:i/>
      </w:rPr>
      <w:t xml:space="preserve"> (20</w:t>
    </w:r>
    <w:r w:rsidR="009B0F4A">
      <w:rPr>
        <w:rFonts w:ascii="Times New Roman" w:hAnsi="Times New Roman"/>
        <w:i/>
        <w:lang w:val="en-MY"/>
      </w:rPr>
      <w:t>2</w:t>
    </w:r>
    <w:r w:rsidR="0056630A">
      <w:rPr>
        <w:rFonts w:ascii="Times New Roman" w:hAnsi="Times New Roman"/>
        <w:i/>
        <w:lang w:val="en-MY"/>
      </w:rPr>
      <w:t>1</w:t>
    </w:r>
    <w:r w:rsidRPr="00D75B35">
      <w:rPr>
        <w:rFonts w:ascii="Times New Roman" w:hAnsi="Times New Roman"/>
        <w:i/>
      </w:rPr>
      <w:t xml:space="preserve">): </w:t>
    </w:r>
    <w:r w:rsidR="00C16AB1">
      <w:rPr>
        <w:rFonts w:ascii="Times New Roman" w:hAnsi="Times New Roman"/>
        <w:i/>
        <w:lang w:val="en-US"/>
      </w:rPr>
      <w:t>605 - 621</w:t>
    </w:r>
  </w:p>
  <w:p w14:paraId="5A41F58C" w14:textId="77777777" w:rsidR="00F4760B" w:rsidRPr="00F4760B" w:rsidRDefault="00F4760B" w:rsidP="00F4760B">
    <w:pPr>
      <w:pStyle w:val="Header"/>
      <w:rPr>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AEB80" w14:textId="1807F47D" w:rsidR="00426A5E" w:rsidRDefault="00426A5E" w:rsidP="00426A5E">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sidR="00C16AB1">
      <w:rPr>
        <w:rFonts w:ascii="Times New Roman" w:hAnsi="Times New Roman"/>
        <w:i/>
        <w:lang w:val="en-US"/>
      </w:rPr>
      <w:t>605 - 621</w:t>
    </w:r>
  </w:p>
  <w:p w14:paraId="6C14F258" w14:textId="7563661D" w:rsidR="00426A5E" w:rsidRDefault="00426A5E">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A5E9" w14:textId="5E954698" w:rsidR="00426A5E" w:rsidRDefault="00426A5E">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2DFC4" w14:textId="2B40EE03" w:rsidR="00426A5E" w:rsidRDefault="00426A5E">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1166" w14:textId="6C753BEC" w:rsidR="00426A5E" w:rsidRDefault="00426A5E" w:rsidP="00426A5E">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sidR="00C16AB1">
      <w:rPr>
        <w:rFonts w:ascii="Times New Roman" w:hAnsi="Times New Roman"/>
        <w:i/>
        <w:lang w:val="en-US"/>
      </w:rPr>
      <w:t>605 - 621</w:t>
    </w:r>
  </w:p>
  <w:p w14:paraId="202CABC3" w14:textId="74F7B06B" w:rsidR="00426A5E" w:rsidRDefault="00426A5E">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4E1F" w14:textId="0151694A" w:rsidR="00426A5E" w:rsidRDefault="00426A5E">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1B514" w14:textId="0A3C8B1F" w:rsidR="00426A5E" w:rsidRPr="00B40090" w:rsidRDefault="00426A5E" w:rsidP="00426A5E">
    <w:pPr>
      <w:pStyle w:val="Heading4"/>
      <w:spacing w:line="276" w:lineRule="auto"/>
      <w:ind w:left="1530" w:hanging="1530"/>
      <w:rPr>
        <w:rFonts w:ascii="Times New Roman" w:hAnsi="Times New Roman"/>
        <w:b w:val="0"/>
        <w:bCs w:val="0"/>
        <w:sz w:val="20"/>
        <w:szCs w:val="20"/>
      </w:rPr>
    </w:pPr>
    <w:r>
      <w:rPr>
        <w:rFonts w:ascii="Times New Roman" w:hAnsi="Times New Roman"/>
        <w:b w:val="0"/>
        <w:bCs w:val="0"/>
        <w:sz w:val="20"/>
        <w:szCs w:val="20"/>
        <w:lang w:val="en-US"/>
      </w:rPr>
      <w:t>Nor Izzah et al</w:t>
    </w:r>
    <w:r w:rsidRPr="00B40090">
      <w:rPr>
        <w:rFonts w:ascii="Times New Roman" w:hAnsi="Times New Roman"/>
        <w:b w:val="0"/>
        <w:bCs w:val="0"/>
        <w:sz w:val="20"/>
        <w:szCs w:val="20"/>
        <w:lang w:val="en-US"/>
      </w:rPr>
      <w:t xml:space="preserve">:   </w:t>
    </w:r>
    <w:r>
      <w:rPr>
        <w:rFonts w:ascii="Times New Roman" w:hAnsi="Times New Roman"/>
        <w:b w:val="0"/>
        <w:bCs w:val="0"/>
        <w:sz w:val="20"/>
        <w:szCs w:val="20"/>
        <w:lang w:val="en-US"/>
      </w:rPr>
      <w:tab/>
    </w:r>
    <w:r w:rsidRPr="00B40090">
      <w:rPr>
        <w:rFonts w:ascii="Times New Roman" w:hAnsi="Times New Roman"/>
        <w:b w:val="0"/>
        <w:bCs w:val="0"/>
        <w:sz w:val="20"/>
        <w:szCs w:val="20"/>
      </w:rPr>
      <w:t>HARDNESS REMOVAL OF GROUNDWATER THROUGH SAND,</w:t>
    </w:r>
    <w:r>
      <w:rPr>
        <w:rFonts w:ascii="Times New Roman" w:hAnsi="Times New Roman"/>
        <w:b w:val="0"/>
        <w:bCs w:val="0"/>
        <w:sz w:val="20"/>
        <w:szCs w:val="20"/>
        <w:lang w:val="en-MY"/>
      </w:rPr>
      <w:t xml:space="preserve"> </w:t>
    </w:r>
    <w:r w:rsidRPr="00B40090">
      <w:rPr>
        <w:rFonts w:ascii="Times New Roman" w:hAnsi="Times New Roman"/>
        <w:b w:val="0"/>
        <w:bCs w:val="0"/>
        <w:sz w:val="20"/>
        <w:szCs w:val="20"/>
      </w:rPr>
      <w:t>ZEOLITE AND RICE HUSK ACTIVATED CARBON</w:t>
    </w:r>
  </w:p>
  <w:p w14:paraId="602CD690" w14:textId="48A16102" w:rsidR="00426A5E" w:rsidRDefault="00426A5E">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25B3B" w14:textId="7213662F" w:rsidR="00426A5E" w:rsidRDefault="00426A5E">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E7FA2" w14:textId="5D380194" w:rsidR="00426A5E" w:rsidRDefault="00426A5E">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38310" w14:textId="695F40F8" w:rsidR="00426A5E" w:rsidRDefault="00426A5E">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A46F0" w14:textId="62A6AAE2" w:rsidR="00426A5E" w:rsidRDefault="00426A5E" w:rsidP="00426A5E">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sidR="00C16AB1">
      <w:rPr>
        <w:rFonts w:ascii="Times New Roman" w:hAnsi="Times New Roman"/>
        <w:i/>
        <w:lang w:val="en-US"/>
      </w:rPr>
      <w:t>605 - 621</w:t>
    </w:r>
  </w:p>
  <w:p w14:paraId="4EBA04AB" w14:textId="064C4C7A" w:rsidR="00426A5E" w:rsidRDefault="00426A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A4229" w14:textId="786F6B22" w:rsidR="00426A5E" w:rsidRDefault="00426A5E">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7EB62" w14:textId="6D441ED2" w:rsidR="00426A5E" w:rsidRDefault="00426A5E">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1E958" w14:textId="7751C0F0" w:rsidR="00426A5E" w:rsidRPr="00B40090" w:rsidRDefault="00426A5E" w:rsidP="00426A5E">
    <w:pPr>
      <w:pStyle w:val="Heading4"/>
      <w:spacing w:line="276" w:lineRule="auto"/>
      <w:ind w:left="1530" w:hanging="1530"/>
      <w:rPr>
        <w:rFonts w:ascii="Times New Roman" w:hAnsi="Times New Roman"/>
        <w:b w:val="0"/>
        <w:bCs w:val="0"/>
        <w:sz w:val="20"/>
        <w:szCs w:val="20"/>
      </w:rPr>
    </w:pPr>
    <w:r>
      <w:rPr>
        <w:rFonts w:ascii="Times New Roman" w:hAnsi="Times New Roman"/>
        <w:b w:val="0"/>
        <w:bCs w:val="0"/>
        <w:sz w:val="20"/>
        <w:szCs w:val="20"/>
        <w:lang w:val="en-US"/>
      </w:rPr>
      <w:t>Nor Izzah et al</w:t>
    </w:r>
    <w:r w:rsidRPr="00B40090">
      <w:rPr>
        <w:rFonts w:ascii="Times New Roman" w:hAnsi="Times New Roman"/>
        <w:b w:val="0"/>
        <w:bCs w:val="0"/>
        <w:sz w:val="20"/>
        <w:szCs w:val="20"/>
        <w:lang w:val="en-US"/>
      </w:rPr>
      <w:t xml:space="preserve">:   </w:t>
    </w:r>
    <w:r>
      <w:rPr>
        <w:rFonts w:ascii="Times New Roman" w:hAnsi="Times New Roman"/>
        <w:b w:val="0"/>
        <w:bCs w:val="0"/>
        <w:sz w:val="20"/>
        <w:szCs w:val="20"/>
        <w:lang w:val="en-US"/>
      </w:rPr>
      <w:tab/>
    </w:r>
    <w:r w:rsidRPr="00B40090">
      <w:rPr>
        <w:rFonts w:ascii="Times New Roman" w:hAnsi="Times New Roman"/>
        <w:b w:val="0"/>
        <w:bCs w:val="0"/>
        <w:sz w:val="20"/>
        <w:szCs w:val="20"/>
      </w:rPr>
      <w:t>HARDNESS REMOVAL OF GROUNDWATER THROUGH SAND,</w:t>
    </w:r>
    <w:r>
      <w:rPr>
        <w:rFonts w:ascii="Times New Roman" w:hAnsi="Times New Roman"/>
        <w:b w:val="0"/>
        <w:bCs w:val="0"/>
        <w:sz w:val="20"/>
        <w:szCs w:val="20"/>
        <w:lang w:val="en-MY"/>
      </w:rPr>
      <w:t xml:space="preserve"> </w:t>
    </w:r>
    <w:r w:rsidRPr="00B40090">
      <w:rPr>
        <w:rFonts w:ascii="Times New Roman" w:hAnsi="Times New Roman"/>
        <w:b w:val="0"/>
        <w:bCs w:val="0"/>
        <w:sz w:val="20"/>
        <w:szCs w:val="20"/>
      </w:rPr>
      <w:t>ZEOLITE AND RICE HUSK ACTIVATED CARBON</w:t>
    </w:r>
  </w:p>
  <w:p w14:paraId="49842D30" w14:textId="0B897E11" w:rsidR="00426A5E" w:rsidRDefault="00426A5E">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A926D" w14:textId="014DD056" w:rsidR="0004038A" w:rsidRDefault="0004038A" w:rsidP="0004038A">
    <w:pPr>
      <w:pStyle w:val="Header"/>
      <w:jc w:val="right"/>
      <w:rPr>
        <w:rFonts w:ascii="Times New Roman" w:hAnsi="Times New Roman"/>
        <w:i/>
        <w:lang w:val="en-US"/>
      </w:rPr>
    </w:pPr>
    <w:r>
      <w:rPr>
        <w:rFonts w:ascii="Times New Roman" w:hAnsi="Times New Roman"/>
        <w:i/>
        <w:lang w:val="en-US"/>
      </w:rPr>
      <w:t>Ma</w:t>
    </w:r>
    <w:r w:rsidRPr="00D75B35">
      <w:rPr>
        <w:rFonts w:ascii="Times New Roman" w:hAnsi="Times New Roman"/>
        <w:i/>
      </w:rPr>
      <w:t xml:space="preserve">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sidR="00093244">
      <w:rPr>
        <w:rFonts w:ascii="Times New Roman" w:hAnsi="Times New Roman"/>
        <w:i/>
        <w:lang w:val="en-US"/>
      </w:rPr>
      <w:t>605</w:t>
    </w:r>
    <w:r>
      <w:rPr>
        <w:rFonts w:ascii="Times New Roman" w:hAnsi="Times New Roman"/>
        <w:i/>
        <w:lang w:val="en-US"/>
      </w:rPr>
      <w:t xml:space="preserve"> - </w:t>
    </w:r>
    <w:r w:rsidR="00C16AB1">
      <w:rPr>
        <w:rFonts w:ascii="Times New Roman" w:hAnsi="Times New Roman"/>
        <w:i/>
        <w:lang w:val="en-US"/>
      </w:rPr>
      <w:t>621</w:t>
    </w:r>
  </w:p>
  <w:p w14:paraId="622F1EB8" w14:textId="34B5FE62" w:rsidR="00426A5E" w:rsidRDefault="00426A5E">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0F17C" w14:textId="381EAAC1" w:rsidR="00426A5E" w:rsidRDefault="00426A5E">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21D43" w14:textId="4CD6289A" w:rsidR="00426A5E" w:rsidRDefault="00426A5E">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EFC43" w14:textId="4EE06C31" w:rsidR="00426A5E" w:rsidRDefault="00426A5E">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AAFF6" w14:textId="44ECD5E2" w:rsidR="00426A5E" w:rsidRDefault="00426A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A8501" w14:textId="5B06008B" w:rsidR="00426A5E" w:rsidRDefault="00426A5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2FDA6" w14:textId="175D84EF" w:rsidR="00426A5E" w:rsidRDefault="00426A5E" w:rsidP="00426A5E">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sidR="00C16AB1">
      <w:rPr>
        <w:rFonts w:ascii="Times New Roman" w:hAnsi="Times New Roman"/>
        <w:i/>
        <w:lang w:val="en-US"/>
      </w:rPr>
      <w:t>605 - 621</w:t>
    </w:r>
  </w:p>
  <w:p w14:paraId="6E40C498" w14:textId="104FB801" w:rsidR="00426A5E" w:rsidRDefault="00426A5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AAB86" w14:textId="610D6C70" w:rsidR="00426A5E" w:rsidRDefault="00426A5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2C911" w14:textId="13E8895D" w:rsidR="00426A5E" w:rsidRPr="00B40090" w:rsidRDefault="00426A5E" w:rsidP="00426A5E">
    <w:pPr>
      <w:pStyle w:val="Heading4"/>
      <w:spacing w:line="276" w:lineRule="auto"/>
      <w:ind w:left="1530" w:hanging="1530"/>
      <w:rPr>
        <w:rFonts w:ascii="Times New Roman" w:hAnsi="Times New Roman"/>
        <w:b w:val="0"/>
        <w:bCs w:val="0"/>
        <w:sz w:val="20"/>
        <w:szCs w:val="20"/>
      </w:rPr>
    </w:pPr>
    <w:r>
      <w:rPr>
        <w:rFonts w:ascii="Times New Roman" w:hAnsi="Times New Roman"/>
        <w:b w:val="0"/>
        <w:bCs w:val="0"/>
        <w:sz w:val="20"/>
        <w:szCs w:val="20"/>
        <w:lang w:val="en-US"/>
      </w:rPr>
      <w:t>Nor Izzah et al</w:t>
    </w:r>
    <w:r w:rsidRPr="00B40090">
      <w:rPr>
        <w:rFonts w:ascii="Times New Roman" w:hAnsi="Times New Roman"/>
        <w:b w:val="0"/>
        <w:bCs w:val="0"/>
        <w:sz w:val="20"/>
        <w:szCs w:val="20"/>
        <w:lang w:val="en-US"/>
      </w:rPr>
      <w:t xml:space="preserve">:   </w:t>
    </w:r>
    <w:r>
      <w:rPr>
        <w:rFonts w:ascii="Times New Roman" w:hAnsi="Times New Roman"/>
        <w:b w:val="0"/>
        <w:bCs w:val="0"/>
        <w:sz w:val="20"/>
        <w:szCs w:val="20"/>
        <w:lang w:val="en-US"/>
      </w:rPr>
      <w:tab/>
    </w:r>
    <w:r w:rsidRPr="00B40090">
      <w:rPr>
        <w:rFonts w:ascii="Times New Roman" w:hAnsi="Times New Roman"/>
        <w:b w:val="0"/>
        <w:bCs w:val="0"/>
        <w:sz w:val="20"/>
        <w:szCs w:val="20"/>
      </w:rPr>
      <w:t>HARDNESS REMOVAL OF GROUNDWATER THROUGH SAND,</w:t>
    </w:r>
    <w:r>
      <w:rPr>
        <w:rFonts w:ascii="Times New Roman" w:hAnsi="Times New Roman"/>
        <w:b w:val="0"/>
        <w:bCs w:val="0"/>
        <w:sz w:val="20"/>
        <w:szCs w:val="20"/>
        <w:lang w:val="en-MY"/>
      </w:rPr>
      <w:t xml:space="preserve"> </w:t>
    </w:r>
    <w:r w:rsidRPr="00B40090">
      <w:rPr>
        <w:rFonts w:ascii="Times New Roman" w:hAnsi="Times New Roman"/>
        <w:b w:val="0"/>
        <w:bCs w:val="0"/>
        <w:sz w:val="20"/>
        <w:szCs w:val="20"/>
      </w:rPr>
      <w:t>ZEOLITE AND RICE HUSK ACTIVATED CARBON</w:t>
    </w:r>
  </w:p>
  <w:p w14:paraId="4D5878CA" w14:textId="49BF484B" w:rsidR="00426A5E" w:rsidRDefault="00426A5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E5F90" w14:textId="4A453D70" w:rsidR="00426A5E" w:rsidRDefault="00426A5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9409" w14:textId="5D52BA3B" w:rsidR="00426A5E" w:rsidRDefault="00426A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47E1DB"/>
    <w:multiLevelType w:val="singleLevel"/>
    <w:tmpl w:val="A547E1DB"/>
    <w:lvl w:ilvl="0">
      <w:start w:val="3500"/>
      <w:numFmt w:val="decimal"/>
      <w:suff w:val="space"/>
      <w:lvlText w:val="%1-"/>
      <w:lvlJc w:val="left"/>
    </w:lvl>
  </w:abstractNum>
  <w:abstractNum w:abstractNumId="1" w15:restartNumberingAfterBreak="0">
    <w:nsid w:val="1C1B7F81"/>
    <w:multiLevelType w:val="hybridMultilevel"/>
    <w:tmpl w:val="9B021AD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77A2EAC"/>
    <w:multiLevelType w:val="hybridMultilevel"/>
    <w:tmpl w:val="6B981B2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1010D44"/>
    <w:multiLevelType w:val="hybridMultilevel"/>
    <w:tmpl w:val="26AE5088"/>
    <w:lvl w:ilvl="0" w:tplc="FB36DFB0">
      <w:start w:val="1"/>
      <w:numFmt w:val="decimal"/>
      <w:lvlText w:val="%1."/>
      <w:lvlJc w:val="left"/>
      <w:pPr>
        <w:ind w:left="720" w:hanging="360"/>
      </w:pPr>
      <w:rPr>
        <w:rFonts w:ascii="Times New Roman" w:hAnsi="Times New Roman" w:cs="Times New Roman" w:hint="default"/>
        <w:sz w:val="20"/>
        <w:szCs w:val="2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686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038A"/>
    <w:rsid w:val="00041111"/>
    <w:rsid w:val="000430EE"/>
    <w:rsid w:val="00062045"/>
    <w:rsid w:val="00084936"/>
    <w:rsid w:val="00093244"/>
    <w:rsid w:val="000933CB"/>
    <w:rsid w:val="000C49FF"/>
    <w:rsid w:val="000D16A1"/>
    <w:rsid w:val="000D2B0C"/>
    <w:rsid w:val="000F77DA"/>
    <w:rsid w:val="001068E8"/>
    <w:rsid w:val="001106D8"/>
    <w:rsid w:val="00117BCD"/>
    <w:rsid w:val="00152CEC"/>
    <w:rsid w:val="00170A68"/>
    <w:rsid w:val="001A3275"/>
    <w:rsid w:val="001B5811"/>
    <w:rsid w:val="001D035A"/>
    <w:rsid w:val="001D3855"/>
    <w:rsid w:val="001D6F2C"/>
    <w:rsid w:val="00222C18"/>
    <w:rsid w:val="00224201"/>
    <w:rsid w:val="00233177"/>
    <w:rsid w:val="002627A2"/>
    <w:rsid w:val="00275522"/>
    <w:rsid w:val="00277498"/>
    <w:rsid w:val="0028119B"/>
    <w:rsid w:val="002860B7"/>
    <w:rsid w:val="00290F4D"/>
    <w:rsid w:val="002A2FC0"/>
    <w:rsid w:val="002B188F"/>
    <w:rsid w:val="002B3BD8"/>
    <w:rsid w:val="002B412F"/>
    <w:rsid w:val="002C5DEB"/>
    <w:rsid w:val="002F1D31"/>
    <w:rsid w:val="002F3F91"/>
    <w:rsid w:val="002F55F5"/>
    <w:rsid w:val="00304767"/>
    <w:rsid w:val="00304B34"/>
    <w:rsid w:val="00307602"/>
    <w:rsid w:val="00312A6F"/>
    <w:rsid w:val="00326C6D"/>
    <w:rsid w:val="0033279C"/>
    <w:rsid w:val="00352D57"/>
    <w:rsid w:val="003609F3"/>
    <w:rsid w:val="00361BAF"/>
    <w:rsid w:val="00362FCE"/>
    <w:rsid w:val="00367D1F"/>
    <w:rsid w:val="0038586D"/>
    <w:rsid w:val="003B4FC1"/>
    <w:rsid w:val="003B6019"/>
    <w:rsid w:val="003D585B"/>
    <w:rsid w:val="003E7DA6"/>
    <w:rsid w:val="003F12FF"/>
    <w:rsid w:val="003F1E3D"/>
    <w:rsid w:val="0040411F"/>
    <w:rsid w:val="00413537"/>
    <w:rsid w:val="00426A5E"/>
    <w:rsid w:val="004760D4"/>
    <w:rsid w:val="00482180"/>
    <w:rsid w:val="004937DD"/>
    <w:rsid w:val="00494C46"/>
    <w:rsid w:val="004B43FF"/>
    <w:rsid w:val="004C070C"/>
    <w:rsid w:val="004C7089"/>
    <w:rsid w:val="004D7E25"/>
    <w:rsid w:val="004E4231"/>
    <w:rsid w:val="004F265B"/>
    <w:rsid w:val="00502641"/>
    <w:rsid w:val="0050270E"/>
    <w:rsid w:val="0054578F"/>
    <w:rsid w:val="0056630A"/>
    <w:rsid w:val="005C6768"/>
    <w:rsid w:val="005E0CB8"/>
    <w:rsid w:val="005E4871"/>
    <w:rsid w:val="00601C8A"/>
    <w:rsid w:val="00617AA2"/>
    <w:rsid w:val="006257E5"/>
    <w:rsid w:val="00634C25"/>
    <w:rsid w:val="0063542E"/>
    <w:rsid w:val="00637469"/>
    <w:rsid w:val="006416AB"/>
    <w:rsid w:val="0065373D"/>
    <w:rsid w:val="00660445"/>
    <w:rsid w:val="00664F73"/>
    <w:rsid w:val="00666974"/>
    <w:rsid w:val="006768E9"/>
    <w:rsid w:val="00687982"/>
    <w:rsid w:val="00697333"/>
    <w:rsid w:val="006B3EC8"/>
    <w:rsid w:val="006B72B0"/>
    <w:rsid w:val="006C1183"/>
    <w:rsid w:val="006D286E"/>
    <w:rsid w:val="006D4415"/>
    <w:rsid w:val="006D695E"/>
    <w:rsid w:val="00725A6A"/>
    <w:rsid w:val="007541BD"/>
    <w:rsid w:val="007673CE"/>
    <w:rsid w:val="007706A6"/>
    <w:rsid w:val="00772F03"/>
    <w:rsid w:val="00781928"/>
    <w:rsid w:val="007943F3"/>
    <w:rsid w:val="007947DE"/>
    <w:rsid w:val="007A0583"/>
    <w:rsid w:val="007A738C"/>
    <w:rsid w:val="007B1349"/>
    <w:rsid w:val="007B30BB"/>
    <w:rsid w:val="007D1584"/>
    <w:rsid w:val="007D1D51"/>
    <w:rsid w:val="007D45AC"/>
    <w:rsid w:val="007D4BAB"/>
    <w:rsid w:val="007E25BD"/>
    <w:rsid w:val="007F11D2"/>
    <w:rsid w:val="00802C35"/>
    <w:rsid w:val="0082181A"/>
    <w:rsid w:val="0082457A"/>
    <w:rsid w:val="00825624"/>
    <w:rsid w:val="0083587A"/>
    <w:rsid w:val="008445AD"/>
    <w:rsid w:val="00883CC3"/>
    <w:rsid w:val="008B470E"/>
    <w:rsid w:val="008B5904"/>
    <w:rsid w:val="008C4035"/>
    <w:rsid w:val="008D1880"/>
    <w:rsid w:val="008D29BF"/>
    <w:rsid w:val="008E1211"/>
    <w:rsid w:val="008E5BBF"/>
    <w:rsid w:val="008E6968"/>
    <w:rsid w:val="008F45FE"/>
    <w:rsid w:val="0091237C"/>
    <w:rsid w:val="009211AF"/>
    <w:rsid w:val="00921742"/>
    <w:rsid w:val="009357B8"/>
    <w:rsid w:val="009664D5"/>
    <w:rsid w:val="009866F6"/>
    <w:rsid w:val="009A2630"/>
    <w:rsid w:val="009B0F4A"/>
    <w:rsid w:val="009B3139"/>
    <w:rsid w:val="009D030D"/>
    <w:rsid w:val="009D7991"/>
    <w:rsid w:val="009E2ADD"/>
    <w:rsid w:val="00A049C6"/>
    <w:rsid w:val="00A14DB9"/>
    <w:rsid w:val="00A4762A"/>
    <w:rsid w:val="00A64690"/>
    <w:rsid w:val="00A73972"/>
    <w:rsid w:val="00A74A7E"/>
    <w:rsid w:val="00A76FF6"/>
    <w:rsid w:val="00A85E24"/>
    <w:rsid w:val="00A91AA0"/>
    <w:rsid w:val="00AA417B"/>
    <w:rsid w:val="00AA43F9"/>
    <w:rsid w:val="00AD1B8A"/>
    <w:rsid w:val="00AE713F"/>
    <w:rsid w:val="00AF2305"/>
    <w:rsid w:val="00AF2821"/>
    <w:rsid w:val="00AF4494"/>
    <w:rsid w:val="00B1121C"/>
    <w:rsid w:val="00B25B65"/>
    <w:rsid w:val="00B2770A"/>
    <w:rsid w:val="00B2787A"/>
    <w:rsid w:val="00B303D0"/>
    <w:rsid w:val="00B314AD"/>
    <w:rsid w:val="00B40090"/>
    <w:rsid w:val="00B51963"/>
    <w:rsid w:val="00B57BD3"/>
    <w:rsid w:val="00B75BF6"/>
    <w:rsid w:val="00B7735A"/>
    <w:rsid w:val="00B90015"/>
    <w:rsid w:val="00B91DE7"/>
    <w:rsid w:val="00BA1F7B"/>
    <w:rsid w:val="00BA57F8"/>
    <w:rsid w:val="00BB35FF"/>
    <w:rsid w:val="00BB58AF"/>
    <w:rsid w:val="00BC215C"/>
    <w:rsid w:val="00BE6617"/>
    <w:rsid w:val="00BE7C30"/>
    <w:rsid w:val="00BF1444"/>
    <w:rsid w:val="00C055BF"/>
    <w:rsid w:val="00C056F9"/>
    <w:rsid w:val="00C16AB1"/>
    <w:rsid w:val="00C2226A"/>
    <w:rsid w:val="00C23746"/>
    <w:rsid w:val="00C250E8"/>
    <w:rsid w:val="00C74D67"/>
    <w:rsid w:val="00C94D92"/>
    <w:rsid w:val="00C97340"/>
    <w:rsid w:val="00CA513F"/>
    <w:rsid w:val="00CB2763"/>
    <w:rsid w:val="00CB3AA6"/>
    <w:rsid w:val="00CE203C"/>
    <w:rsid w:val="00CE2BC6"/>
    <w:rsid w:val="00CF05FF"/>
    <w:rsid w:val="00D10C6A"/>
    <w:rsid w:val="00D257FB"/>
    <w:rsid w:val="00D340BB"/>
    <w:rsid w:val="00D34708"/>
    <w:rsid w:val="00D505D5"/>
    <w:rsid w:val="00D5244D"/>
    <w:rsid w:val="00D613A2"/>
    <w:rsid w:val="00D6781A"/>
    <w:rsid w:val="00D72F1F"/>
    <w:rsid w:val="00D75B35"/>
    <w:rsid w:val="00D76E09"/>
    <w:rsid w:val="00D9736F"/>
    <w:rsid w:val="00D9792A"/>
    <w:rsid w:val="00DC45BF"/>
    <w:rsid w:val="00DD0CD5"/>
    <w:rsid w:val="00DD377F"/>
    <w:rsid w:val="00DD7C38"/>
    <w:rsid w:val="00DF1E96"/>
    <w:rsid w:val="00DF7D0A"/>
    <w:rsid w:val="00E25547"/>
    <w:rsid w:val="00E3287E"/>
    <w:rsid w:val="00E53D65"/>
    <w:rsid w:val="00E54D12"/>
    <w:rsid w:val="00E576C1"/>
    <w:rsid w:val="00E66197"/>
    <w:rsid w:val="00EB097A"/>
    <w:rsid w:val="00EB3DE9"/>
    <w:rsid w:val="00EF154E"/>
    <w:rsid w:val="00F121A0"/>
    <w:rsid w:val="00F31093"/>
    <w:rsid w:val="00F318AC"/>
    <w:rsid w:val="00F33AB1"/>
    <w:rsid w:val="00F412AF"/>
    <w:rsid w:val="00F43667"/>
    <w:rsid w:val="00F447A7"/>
    <w:rsid w:val="00F4760B"/>
    <w:rsid w:val="00F82059"/>
    <w:rsid w:val="00F949B7"/>
    <w:rsid w:val="00FB4C59"/>
    <w:rsid w:val="00FB6521"/>
    <w:rsid w:val="00FC5284"/>
    <w:rsid w:val="00FD3BE0"/>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68609"/>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nhideWhenUsed/>
    <w:qFormat/>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customStyle="1" w:styleId="LightShading1">
    <w:name w:val="Light Shading1"/>
    <w:basedOn w:val="TableNormal"/>
    <w:uiPriority w:val="60"/>
    <w:rsid w:val="00D72F1F"/>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PlainTable2">
    <w:name w:val="Plain Table 2"/>
    <w:basedOn w:val="TableNormal"/>
    <w:uiPriority w:val="42"/>
    <w:rsid w:val="00772F03"/>
    <w:rPr>
      <w:rFonts w:ascii="Calibri" w:eastAsiaTheme="minorEastAsia" w:hAnsi="Calibri" w:cs="Calibr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275522"/>
    <w:pPr>
      <w:spacing w:line="240" w:lineRule="auto"/>
      <w:jc w:val="both"/>
    </w:pPr>
    <w:rPr>
      <w:rFonts w:ascii="Times New Roman" w:eastAsia="Calibri" w:hAnsi="Times New Roman"/>
      <w:b/>
      <w:bCs/>
      <w:color w:val="4F81BD"/>
      <w:sz w:val="18"/>
      <w:szCs w:val="18"/>
      <w:lang w:bidi="ar-SA"/>
    </w:rPr>
  </w:style>
  <w:style w:type="paragraph" w:customStyle="1" w:styleId="SAP-TableHeadingSingleline">
    <w:name w:val="SAP-Table Heading Single line"/>
    <w:basedOn w:val="Normal"/>
    <w:rsid w:val="00275522"/>
    <w:pPr>
      <w:adjustRightInd w:val="0"/>
      <w:snapToGrid w:val="0"/>
      <w:spacing w:before="200" w:after="100" w:line="160" w:lineRule="exact"/>
      <w:jc w:val="center"/>
    </w:pPr>
    <w:rPr>
      <w:rFonts w:ascii="Times New Roman" w:hAnsi="Times New Roman" w:cs="Calibri"/>
      <w:bCs/>
      <w:sz w:val="16"/>
      <w:szCs w:val="20"/>
      <w:lang w:val="en-AU" w:eastAsia="zh-CN" w:bidi="ar-SA"/>
    </w:rPr>
  </w:style>
  <w:style w:type="paragraph" w:customStyle="1" w:styleId="IJOPCMBody">
    <w:name w:val="IJOPCM Body"/>
    <w:basedOn w:val="Normal"/>
    <w:rsid w:val="0033279C"/>
    <w:pPr>
      <w:adjustRightInd w:val="0"/>
      <w:snapToGrid w:val="0"/>
      <w:spacing w:before="120" w:after="120" w:line="240" w:lineRule="auto"/>
      <w:jc w:val="both"/>
    </w:pPr>
    <w:rPr>
      <w:rFonts w:ascii="Times New Roman" w:hAnsi="Times New Roman" w:cs="Calibri"/>
      <w:sz w:val="18"/>
      <w:szCs w:val="20"/>
      <w:lang w:val="en-AU" w:eastAsia="zh-CN" w:bidi="ar-JO"/>
    </w:rPr>
  </w:style>
  <w:style w:type="paragraph" w:customStyle="1" w:styleId="EndNoteBibliography">
    <w:name w:val="EndNote Bibliography"/>
    <w:basedOn w:val="Normal"/>
    <w:link w:val="EndNoteBibliographyChar"/>
    <w:rsid w:val="008C4035"/>
    <w:pPr>
      <w:adjustRightInd w:val="0"/>
      <w:snapToGrid w:val="0"/>
      <w:spacing w:after="0" w:line="240" w:lineRule="auto"/>
      <w:jc w:val="both"/>
    </w:pPr>
    <w:rPr>
      <w:rFonts w:ascii="Times New Roman" w:hAnsi="Times New Roman"/>
      <w:sz w:val="18"/>
      <w:szCs w:val="20"/>
      <w:lang w:val="en-AU" w:eastAsia="zh-CN" w:bidi="ar-SA"/>
    </w:rPr>
  </w:style>
  <w:style w:type="character" w:customStyle="1" w:styleId="EndNoteBibliographyChar">
    <w:name w:val="EndNote Bibliography Char"/>
    <w:link w:val="EndNoteBibliography"/>
    <w:rsid w:val="008C4035"/>
    <w:rPr>
      <w:rFonts w:ascii="Times New Roman" w:eastAsia="Times New Roman" w:hAnsi="Times New Roman"/>
      <w:sz w:val="18"/>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header" Target="header9.xml"/><Relationship Id="rId42" Type="http://schemas.openxmlformats.org/officeDocument/2006/relationships/footer" Target="footer10.xml"/><Relationship Id="rId47" Type="http://schemas.openxmlformats.org/officeDocument/2006/relationships/image" Target="media/image6.png"/><Relationship Id="rId63" Type="http://schemas.openxmlformats.org/officeDocument/2006/relationships/header" Target="header27.xml"/><Relationship Id="rId68" Type="http://schemas.openxmlformats.org/officeDocument/2006/relationships/header" Target="header31.xml"/><Relationship Id="rId16" Type="http://schemas.openxmlformats.org/officeDocument/2006/relationships/footer" Target="footer3.xml"/><Relationship Id="rId11" Type="http://schemas.openxmlformats.org/officeDocument/2006/relationships/footer" Target="footer1.xml"/><Relationship Id="rId32" Type="http://schemas.openxmlformats.org/officeDocument/2006/relationships/header" Target="header16.xml"/><Relationship Id="rId37" Type="http://schemas.openxmlformats.org/officeDocument/2006/relationships/image" Target="media/image2.png"/><Relationship Id="rId53" Type="http://schemas.openxmlformats.org/officeDocument/2006/relationships/header" Target="header23.xml"/><Relationship Id="rId58" Type="http://schemas.openxmlformats.org/officeDocument/2006/relationships/image" Target="media/image10.png"/><Relationship Id="rId74" Type="http://schemas.openxmlformats.org/officeDocument/2006/relationships/footer" Target="footer19.xml"/><Relationship Id="rId79" Type="http://schemas.openxmlformats.org/officeDocument/2006/relationships/footer" Target="footer22.xml"/><Relationship Id="rId5" Type="http://schemas.openxmlformats.org/officeDocument/2006/relationships/webSettings" Target="webSettings.xml"/><Relationship Id="rId61" Type="http://schemas.openxmlformats.org/officeDocument/2006/relationships/header" Target="header26.xml"/><Relationship Id="rId82" Type="http://schemas.openxmlformats.org/officeDocument/2006/relationships/fontTable" Target="fontTable.xml"/><Relationship Id="rId19" Type="http://schemas.openxmlformats.org/officeDocument/2006/relationships/header" Target="header8.xml"/><Relationship Id="rId14" Type="http://schemas.openxmlformats.org/officeDocument/2006/relationships/header" Target="header4.xml"/><Relationship Id="rId22" Type="http://schemas.openxmlformats.org/officeDocument/2006/relationships/hyperlink" Target="https://water.usgs.gov/edu/solvent.html" TargetMode="External"/><Relationship Id="rId27" Type="http://schemas.openxmlformats.org/officeDocument/2006/relationships/header" Target="header12.xml"/><Relationship Id="rId30" Type="http://schemas.openxmlformats.org/officeDocument/2006/relationships/footer" Target="footer7.xml"/><Relationship Id="rId35" Type="http://schemas.openxmlformats.org/officeDocument/2006/relationships/footer" Target="footer9.xml"/><Relationship Id="rId43" Type="http://schemas.openxmlformats.org/officeDocument/2006/relationships/footer" Target="footer11.xml"/><Relationship Id="rId48" Type="http://schemas.microsoft.com/office/2007/relationships/hdphoto" Target="media/hdphoto2.wdp"/><Relationship Id="rId56" Type="http://schemas.openxmlformats.org/officeDocument/2006/relationships/header" Target="header24.xml"/><Relationship Id="rId64" Type="http://schemas.openxmlformats.org/officeDocument/2006/relationships/header" Target="header28.xml"/><Relationship Id="rId69" Type="http://schemas.openxmlformats.org/officeDocument/2006/relationships/header" Target="header32.xml"/><Relationship Id="rId77" Type="http://schemas.openxmlformats.org/officeDocument/2006/relationships/header" Target="header34.xml"/><Relationship Id="rId8" Type="http://schemas.openxmlformats.org/officeDocument/2006/relationships/image" Target="media/image1.png"/><Relationship Id="rId51" Type="http://schemas.openxmlformats.org/officeDocument/2006/relationships/image" Target="media/image8.png"/><Relationship Id="rId72" Type="http://schemas.openxmlformats.org/officeDocument/2006/relationships/footer" Target="footer17.xml"/><Relationship Id="rId80" Type="http://schemas.openxmlformats.org/officeDocument/2006/relationships/footer" Target="footer23.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footer" Target="footer5.xml"/><Relationship Id="rId33" Type="http://schemas.openxmlformats.org/officeDocument/2006/relationships/header" Target="header17.xml"/><Relationship Id="rId38" Type="http://schemas.openxmlformats.org/officeDocument/2006/relationships/image" Target="media/image3.png"/><Relationship Id="rId46" Type="http://schemas.microsoft.com/office/2007/relationships/hdphoto" Target="media/hdphoto1.wdp"/><Relationship Id="rId59" Type="http://schemas.microsoft.com/office/2007/relationships/hdphoto" Target="media/hdphoto4.wdp"/><Relationship Id="rId67" Type="http://schemas.openxmlformats.org/officeDocument/2006/relationships/header" Target="header30.xml"/><Relationship Id="rId20" Type="http://schemas.openxmlformats.org/officeDocument/2006/relationships/footer" Target="footer4.xml"/><Relationship Id="rId41" Type="http://schemas.openxmlformats.org/officeDocument/2006/relationships/header" Target="header20.xml"/><Relationship Id="rId54" Type="http://schemas.openxmlformats.org/officeDocument/2006/relationships/footer" Target="footer12.xml"/><Relationship Id="rId62" Type="http://schemas.openxmlformats.org/officeDocument/2006/relationships/footer" Target="footer14.xml"/><Relationship Id="rId70" Type="http://schemas.openxmlformats.org/officeDocument/2006/relationships/footer" Target="footer16.xml"/><Relationship Id="rId75" Type="http://schemas.openxmlformats.org/officeDocument/2006/relationships/footer" Target="footer20.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3.xml"/><Relationship Id="rId36" Type="http://schemas.openxmlformats.org/officeDocument/2006/relationships/header" Target="header18.xml"/><Relationship Id="rId49" Type="http://schemas.openxmlformats.org/officeDocument/2006/relationships/image" Target="media/image7.png"/><Relationship Id="rId57" Type="http://schemas.openxmlformats.org/officeDocument/2006/relationships/image" Target="media/image9.png"/><Relationship Id="rId10" Type="http://schemas.openxmlformats.org/officeDocument/2006/relationships/header" Target="header2.xml"/><Relationship Id="rId31" Type="http://schemas.openxmlformats.org/officeDocument/2006/relationships/header" Target="header15.xml"/><Relationship Id="rId44" Type="http://schemas.openxmlformats.org/officeDocument/2006/relationships/header" Target="header21.xml"/><Relationship Id="rId52" Type="http://schemas.openxmlformats.org/officeDocument/2006/relationships/header" Target="header22.xml"/><Relationship Id="rId60" Type="http://schemas.openxmlformats.org/officeDocument/2006/relationships/header" Target="header25.xml"/><Relationship Id="rId65" Type="http://schemas.openxmlformats.org/officeDocument/2006/relationships/header" Target="header29.xml"/><Relationship Id="rId73" Type="http://schemas.openxmlformats.org/officeDocument/2006/relationships/footer" Target="footer18.xml"/><Relationship Id="rId78" Type="http://schemas.openxmlformats.org/officeDocument/2006/relationships/header" Target="header35.xml"/><Relationship Id="rId81" Type="http://schemas.openxmlformats.org/officeDocument/2006/relationships/header" Target="header36.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7.xml"/><Relationship Id="rId39" Type="http://schemas.openxmlformats.org/officeDocument/2006/relationships/image" Target="media/image4.png"/><Relationship Id="rId34" Type="http://schemas.openxmlformats.org/officeDocument/2006/relationships/footer" Target="footer8.xml"/><Relationship Id="rId50" Type="http://schemas.microsoft.com/office/2007/relationships/hdphoto" Target="media/hdphoto3.wdp"/><Relationship Id="rId55" Type="http://schemas.openxmlformats.org/officeDocument/2006/relationships/footer" Target="footer13.xml"/><Relationship Id="rId76" Type="http://schemas.openxmlformats.org/officeDocument/2006/relationships/footer" Target="footer21.xml"/><Relationship Id="rId7" Type="http://schemas.openxmlformats.org/officeDocument/2006/relationships/endnotes" Target="endnotes.xml"/><Relationship Id="rId71" Type="http://schemas.openxmlformats.org/officeDocument/2006/relationships/header" Target="header33.xml"/><Relationship Id="rId2" Type="http://schemas.openxmlformats.org/officeDocument/2006/relationships/numbering" Target="numbering.xml"/><Relationship Id="rId29" Type="http://schemas.openxmlformats.org/officeDocument/2006/relationships/header" Target="header14.xml"/><Relationship Id="rId24" Type="http://schemas.openxmlformats.org/officeDocument/2006/relationships/header" Target="header11.xml"/><Relationship Id="rId40" Type="http://schemas.openxmlformats.org/officeDocument/2006/relationships/header" Target="header19.xml"/><Relationship Id="rId45" Type="http://schemas.openxmlformats.org/officeDocument/2006/relationships/image" Target="media/image5.png"/><Relationship Id="rId66" Type="http://schemas.openxmlformats.org/officeDocument/2006/relationships/footer" Target="foot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17</Pages>
  <Words>14178</Words>
  <Characters>80819</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MJAS Vol 25 No 4 (2021)</vt:lpstr>
    </vt:vector>
  </TitlesOfParts>
  <Company>Persatuan Sains Analisis Malaysia</Company>
  <LinksUpToDate>false</LinksUpToDate>
  <CharactersWithSpaces>94808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4 (2021)</dc:title>
  <dc:creator>Harun Hj Hamzah</dc:creator>
  <cp:lastModifiedBy>Harun Hamzah</cp:lastModifiedBy>
  <cp:revision>8</cp:revision>
  <cp:lastPrinted>2021-08-09T11:20:00Z</cp:lastPrinted>
  <dcterms:created xsi:type="dcterms:W3CDTF">2021-08-09T12:40:00Z</dcterms:created>
  <dcterms:modified xsi:type="dcterms:W3CDTF">2021-08-18T10:36:00Z</dcterms:modified>
</cp:coreProperties>
</file>