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7ECB6D9"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9C3305">
        <w:rPr>
          <w:rFonts w:ascii="Times New Roman" w:hAnsi="Times New Roman" w:cs="Times New Roman"/>
          <w:b/>
          <w:i/>
          <w:sz w:val="24"/>
          <w:szCs w:val="24"/>
        </w:rPr>
        <w:t>3</w:t>
      </w:r>
      <w:r w:rsidR="00F437F2">
        <w:rPr>
          <w:rFonts w:ascii="Times New Roman" w:hAnsi="Times New Roman" w:cs="Times New Roman"/>
          <w:b/>
          <w:i/>
          <w:sz w:val="24"/>
          <w:szCs w:val="24"/>
        </w:rPr>
        <w:t>6</w:t>
      </w:r>
      <w:r w:rsidR="009B31A6">
        <w:rPr>
          <w:rFonts w:ascii="Times New Roman" w:hAnsi="Times New Roman" w:cs="Times New Roman"/>
          <w:b/>
          <w:i/>
          <w:sz w:val="24"/>
          <w:szCs w:val="24"/>
        </w:rPr>
        <w:t xml:space="preserve">3 - </w:t>
      </w:r>
      <w:r w:rsidR="0042335E">
        <w:rPr>
          <w:rFonts w:ascii="Times New Roman" w:hAnsi="Times New Roman" w:cs="Times New Roman"/>
          <w:b/>
          <w:i/>
          <w:sz w:val="24"/>
          <w:szCs w:val="24"/>
        </w:rPr>
        <w:t>375</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0A688FA4" w14:textId="77777777" w:rsidR="0042335E" w:rsidRPr="009C638D" w:rsidRDefault="0042335E" w:rsidP="009C638D">
      <w:pPr>
        <w:spacing w:after="0"/>
        <w:ind w:right="388"/>
        <w:jc w:val="center"/>
        <w:rPr>
          <w:rFonts w:ascii="Times New Roman" w:eastAsia="Palatino Linotype" w:hAnsi="Times New Roman" w:cs="Times New Roman"/>
          <w:color w:val="000000" w:themeColor="text1"/>
          <w:sz w:val="28"/>
          <w:szCs w:val="28"/>
        </w:rPr>
      </w:pPr>
      <w:r w:rsidRPr="009C638D">
        <w:rPr>
          <w:rFonts w:ascii="Times New Roman" w:eastAsia="Palatino Linotype" w:hAnsi="Times New Roman" w:cs="Times New Roman"/>
          <w:color w:val="000000" w:themeColor="text1"/>
          <w:sz w:val="28"/>
          <w:szCs w:val="28"/>
        </w:rPr>
        <w:t>THE ELECTROCHEMICAL BEHAVIOUR OF Au-PEDOT/rGO MODIFIED ELECTRODE IN URIC ACID</w:t>
      </w:r>
    </w:p>
    <w:p w14:paraId="685B3DB9" w14:textId="77777777" w:rsidR="0042335E" w:rsidRPr="009C638D" w:rsidRDefault="0042335E" w:rsidP="009C638D">
      <w:pPr>
        <w:spacing w:after="0"/>
        <w:ind w:left="490" w:right="388"/>
        <w:jc w:val="center"/>
        <w:rPr>
          <w:rFonts w:ascii="Times New Roman" w:eastAsia="Palatino Linotype" w:hAnsi="Times New Roman" w:cs="Times New Roman"/>
          <w:color w:val="000000" w:themeColor="text1"/>
          <w:sz w:val="24"/>
          <w:szCs w:val="24"/>
        </w:rPr>
      </w:pPr>
    </w:p>
    <w:p w14:paraId="0F5BD66D" w14:textId="77777777" w:rsidR="0042335E" w:rsidRPr="009C638D" w:rsidRDefault="0042335E" w:rsidP="009C638D">
      <w:pPr>
        <w:spacing w:after="0"/>
        <w:ind w:left="490" w:right="388"/>
        <w:jc w:val="center"/>
        <w:rPr>
          <w:rFonts w:ascii="Times New Roman" w:eastAsia="Palatino Linotype" w:hAnsi="Times New Roman" w:cs="Times New Roman"/>
          <w:color w:val="000000" w:themeColor="text1"/>
          <w:sz w:val="24"/>
          <w:szCs w:val="24"/>
        </w:rPr>
      </w:pPr>
      <w:r w:rsidRPr="009C638D">
        <w:rPr>
          <w:rFonts w:ascii="Times New Roman" w:eastAsia="Palatino Linotype" w:hAnsi="Times New Roman" w:cs="Times New Roman"/>
          <w:color w:val="000000" w:themeColor="text1"/>
          <w:sz w:val="24"/>
          <w:szCs w:val="24"/>
        </w:rPr>
        <w:t>(Sifat Elektrokimia Elektrod Bermodifikasi Komposit Au-PEDOT/rGO dalam Asid Urik)</w:t>
      </w:r>
    </w:p>
    <w:p w14:paraId="513DBC82" w14:textId="77777777" w:rsidR="0042335E" w:rsidRPr="009C638D" w:rsidRDefault="0042335E" w:rsidP="009C638D">
      <w:pPr>
        <w:spacing w:after="0"/>
        <w:ind w:left="490" w:right="388"/>
        <w:jc w:val="center"/>
        <w:rPr>
          <w:rFonts w:ascii="Times New Roman" w:eastAsia="Palatino Linotype" w:hAnsi="Times New Roman" w:cs="Times New Roman"/>
          <w:b/>
          <w:bCs/>
          <w:color w:val="000000" w:themeColor="text1"/>
        </w:rPr>
      </w:pPr>
    </w:p>
    <w:p w14:paraId="4875A7CF" w14:textId="77777777" w:rsidR="0042335E" w:rsidRPr="009C638D" w:rsidRDefault="0042335E" w:rsidP="009C638D">
      <w:pPr>
        <w:spacing w:after="0"/>
        <w:ind w:left="490" w:right="388"/>
        <w:jc w:val="center"/>
        <w:rPr>
          <w:rFonts w:ascii="Times New Roman" w:eastAsia="Palatino Linotype" w:hAnsi="Times New Roman" w:cs="Times New Roman"/>
          <w:color w:val="000000" w:themeColor="text1"/>
          <w:sz w:val="20"/>
          <w:szCs w:val="20"/>
        </w:rPr>
      </w:pPr>
      <w:r w:rsidRPr="009C638D">
        <w:rPr>
          <w:rFonts w:ascii="Times New Roman" w:eastAsia="Palatino Linotype" w:hAnsi="Times New Roman" w:cs="Times New Roman"/>
          <w:color w:val="000000" w:themeColor="text1"/>
          <w:sz w:val="20"/>
          <w:szCs w:val="20"/>
        </w:rPr>
        <w:t>Farhanini Yusoff</w:t>
      </w:r>
      <w:r w:rsidRPr="009C638D">
        <w:rPr>
          <w:rFonts w:ascii="Times New Roman" w:eastAsia="Palatino Linotype" w:hAnsi="Times New Roman" w:cs="Times New Roman"/>
          <w:color w:val="000000" w:themeColor="text1"/>
          <w:sz w:val="20"/>
          <w:szCs w:val="20"/>
          <w:vertAlign w:val="superscript"/>
        </w:rPr>
        <w:t>1</w:t>
      </w:r>
      <w:r w:rsidRPr="009C638D">
        <w:rPr>
          <w:rFonts w:ascii="Times New Roman" w:eastAsia="Palatino Linotype" w:hAnsi="Times New Roman" w:cs="Times New Roman"/>
          <w:color w:val="000000" w:themeColor="text1"/>
          <w:sz w:val="20"/>
          <w:szCs w:val="20"/>
        </w:rPr>
        <w:t>*, Mohd Faris Rosdidi</w:t>
      </w:r>
      <w:r w:rsidRPr="009C638D">
        <w:rPr>
          <w:rFonts w:ascii="Times New Roman" w:eastAsia="Palatino Linotype" w:hAnsi="Times New Roman" w:cs="Times New Roman"/>
          <w:color w:val="000000" w:themeColor="text1"/>
          <w:sz w:val="20"/>
          <w:szCs w:val="20"/>
          <w:vertAlign w:val="superscript"/>
        </w:rPr>
        <w:t>1</w:t>
      </w:r>
      <w:r w:rsidRPr="009C638D">
        <w:rPr>
          <w:rFonts w:ascii="Times New Roman" w:eastAsia="Palatino Linotype" w:hAnsi="Times New Roman" w:cs="Times New Roman"/>
          <w:color w:val="000000" w:themeColor="text1"/>
          <w:sz w:val="20"/>
          <w:szCs w:val="20"/>
        </w:rPr>
        <w:t>, Azleen Rashidah Mohd Rosli</w:t>
      </w:r>
      <w:r w:rsidRPr="009C638D">
        <w:rPr>
          <w:rFonts w:ascii="Times New Roman" w:eastAsia="Palatino Linotype" w:hAnsi="Times New Roman" w:cs="Times New Roman"/>
          <w:color w:val="000000" w:themeColor="text1"/>
          <w:sz w:val="20"/>
          <w:szCs w:val="20"/>
          <w:vertAlign w:val="superscript"/>
        </w:rPr>
        <w:t>1</w:t>
      </w:r>
      <w:r w:rsidRPr="009C638D">
        <w:rPr>
          <w:rFonts w:ascii="Times New Roman" w:eastAsia="Palatino Linotype" w:hAnsi="Times New Roman" w:cs="Times New Roman"/>
          <w:color w:val="000000" w:themeColor="text1"/>
          <w:sz w:val="20"/>
          <w:szCs w:val="20"/>
        </w:rPr>
        <w:t>, Syara Kassim</w:t>
      </w:r>
      <w:r w:rsidRPr="009C638D">
        <w:rPr>
          <w:rFonts w:ascii="Times New Roman" w:eastAsia="Palatino Linotype" w:hAnsi="Times New Roman" w:cs="Times New Roman"/>
          <w:color w:val="000000" w:themeColor="text1"/>
          <w:sz w:val="20"/>
          <w:szCs w:val="20"/>
          <w:vertAlign w:val="superscript"/>
        </w:rPr>
        <w:t>2</w:t>
      </w:r>
      <w:r w:rsidRPr="009C638D">
        <w:rPr>
          <w:rFonts w:ascii="Times New Roman" w:eastAsia="Palatino Linotype" w:hAnsi="Times New Roman" w:cs="Times New Roman"/>
          <w:color w:val="000000" w:themeColor="text1"/>
          <w:sz w:val="20"/>
          <w:szCs w:val="20"/>
        </w:rPr>
        <w:t>,</w:t>
      </w:r>
    </w:p>
    <w:p w14:paraId="64B38F35" w14:textId="77777777" w:rsidR="0042335E" w:rsidRPr="009C638D" w:rsidRDefault="0042335E" w:rsidP="009C638D">
      <w:pPr>
        <w:spacing w:after="0"/>
        <w:ind w:left="490" w:right="388"/>
        <w:jc w:val="center"/>
        <w:rPr>
          <w:rFonts w:ascii="Times New Roman" w:eastAsia="Palatino Linotype" w:hAnsi="Times New Roman" w:cs="Times New Roman"/>
          <w:color w:val="231F20"/>
          <w:sz w:val="20"/>
          <w:szCs w:val="20"/>
        </w:rPr>
      </w:pPr>
      <w:r w:rsidRPr="009C638D">
        <w:rPr>
          <w:rFonts w:ascii="Times New Roman" w:eastAsia="Palatino Linotype" w:hAnsi="Times New Roman" w:cs="Times New Roman"/>
          <w:color w:val="000000" w:themeColor="text1"/>
          <w:sz w:val="20"/>
          <w:szCs w:val="20"/>
        </w:rPr>
        <w:t>Noor Aniza Harun</w:t>
      </w:r>
      <w:r w:rsidRPr="009C638D">
        <w:rPr>
          <w:rFonts w:ascii="Times New Roman" w:eastAsia="Palatino Linotype" w:hAnsi="Times New Roman" w:cs="Times New Roman"/>
          <w:color w:val="000000" w:themeColor="text1"/>
          <w:sz w:val="20"/>
          <w:szCs w:val="20"/>
          <w:vertAlign w:val="superscript"/>
        </w:rPr>
        <w:t>2</w:t>
      </w:r>
      <w:r w:rsidRPr="009C638D">
        <w:rPr>
          <w:rFonts w:ascii="Times New Roman" w:eastAsia="Palatino Linotype" w:hAnsi="Times New Roman" w:cs="Times New Roman"/>
          <w:color w:val="231F20"/>
          <w:sz w:val="20"/>
          <w:szCs w:val="20"/>
        </w:rPr>
        <w:t>, Noorashikin Md Saleh</w:t>
      </w:r>
      <w:r w:rsidRPr="009C638D">
        <w:rPr>
          <w:rFonts w:ascii="Times New Roman" w:eastAsia="Palatino Linotype" w:hAnsi="Times New Roman" w:cs="Times New Roman"/>
          <w:color w:val="231F20"/>
          <w:sz w:val="20"/>
          <w:szCs w:val="20"/>
          <w:vertAlign w:val="superscript"/>
        </w:rPr>
        <w:t>3</w:t>
      </w:r>
    </w:p>
    <w:p w14:paraId="5789CA61" w14:textId="77777777" w:rsidR="0042335E" w:rsidRPr="009C638D" w:rsidRDefault="0042335E" w:rsidP="009C638D">
      <w:pPr>
        <w:spacing w:after="0"/>
        <w:jc w:val="center"/>
        <w:rPr>
          <w:rFonts w:ascii="Times New Roman" w:hAnsi="Times New Roman" w:cs="Times New Roman"/>
          <w:color w:val="000000" w:themeColor="text1"/>
          <w:sz w:val="20"/>
          <w:szCs w:val="20"/>
        </w:rPr>
      </w:pPr>
    </w:p>
    <w:p w14:paraId="5C25DB2E" w14:textId="5181F69B" w:rsidR="0042335E" w:rsidRPr="009C638D" w:rsidRDefault="0042335E" w:rsidP="009C638D">
      <w:pPr>
        <w:spacing w:after="0"/>
        <w:jc w:val="center"/>
        <w:rPr>
          <w:rFonts w:ascii="Times New Roman" w:hAnsi="Times New Roman" w:cs="Times New Roman"/>
          <w:i/>
          <w:iCs/>
          <w:color w:val="000000" w:themeColor="text1"/>
          <w:sz w:val="20"/>
          <w:szCs w:val="20"/>
        </w:rPr>
      </w:pPr>
      <w:r w:rsidRPr="009C638D">
        <w:rPr>
          <w:rFonts w:ascii="Times New Roman" w:hAnsi="Times New Roman" w:cs="Times New Roman"/>
          <w:i/>
          <w:iCs/>
          <w:color w:val="000000" w:themeColor="text1"/>
          <w:sz w:val="20"/>
          <w:szCs w:val="20"/>
          <w:vertAlign w:val="superscript"/>
        </w:rPr>
        <w:t>1</w:t>
      </w:r>
      <w:r w:rsidR="008F1737">
        <w:rPr>
          <w:rFonts w:ascii="Times New Roman" w:hAnsi="Times New Roman" w:cs="Times New Roman"/>
          <w:i/>
          <w:iCs/>
          <w:color w:val="000000" w:themeColor="text1"/>
          <w:sz w:val="20"/>
          <w:szCs w:val="20"/>
        </w:rPr>
        <w:t>Faculty</w:t>
      </w:r>
      <w:r w:rsidRPr="009C638D">
        <w:rPr>
          <w:rFonts w:ascii="Times New Roman" w:hAnsi="Times New Roman" w:cs="Times New Roman"/>
          <w:i/>
          <w:iCs/>
          <w:color w:val="000000" w:themeColor="text1"/>
          <w:sz w:val="20"/>
          <w:szCs w:val="20"/>
        </w:rPr>
        <w:t xml:space="preserve"> of </w:t>
      </w:r>
      <w:r w:rsidR="008F1737">
        <w:rPr>
          <w:rFonts w:ascii="Times New Roman" w:hAnsi="Times New Roman" w:cs="Times New Roman"/>
          <w:i/>
          <w:iCs/>
          <w:color w:val="000000" w:themeColor="text1"/>
          <w:sz w:val="20"/>
          <w:szCs w:val="20"/>
        </w:rPr>
        <w:t xml:space="preserve">Science and </w:t>
      </w:r>
      <w:r w:rsidRPr="009C638D">
        <w:rPr>
          <w:rFonts w:ascii="Times New Roman" w:hAnsi="Times New Roman" w:cs="Times New Roman"/>
          <w:i/>
          <w:iCs/>
          <w:color w:val="000000" w:themeColor="text1"/>
          <w:sz w:val="20"/>
          <w:szCs w:val="20"/>
        </w:rPr>
        <w:t>Marine Environment</w:t>
      </w:r>
    </w:p>
    <w:p w14:paraId="33565BCA" w14:textId="39EE7367" w:rsidR="0042335E" w:rsidRPr="009C638D" w:rsidRDefault="0042335E" w:rsidP="008F1737">
      <w:pPr>
        <w:spacing w:after="0"/>
        <w:jc w:val="center"/>
        <w:rPr>
          <w:rFonts w:ascii="Times New Roman" w:hAnsi="Times New Roman" w:cs="Times New Roman"/>
          <w:i/>
          <w:iCs/>
          <w:color w:val="000000" w:themeColor="text1"/>
          <w:sz w:val="20"/>
          <w:szCs w:val="20"/>
        </w:rPr>
      </w:pPr>
      <w:r w:rsidRPr="009C638D">
        <w:rPr>
          <w:rFonts w:ascii="Times New Roman" w:hAnsi="Times New Roman" w:cs="Times New Roman"/>
          <w:i/>
          <w:iCs/>
          <w:color w:val="000000" w:themeColor="text1"/>
          <w:sz w:val="20"/>
          <w:szCs w:val="20"/>
          <w:vertAlign w:val="superscript"/>
        </w:rPr>
        <w:t>2</w:t>
      </w:r>
      <w:r w:rsidRPr="009C638D">
        <w:rPr>
          <w:rFonts w:ascii="Times New Roman" w:hAnsi="Times New Roman" w:cs="Times New Roman"/>
          <w:i/>
          <w:iCs/>
          <w:color w:val="000000" w:themeColor="text1"/>
          <w:sz w:val="20"/>
          <w:szCs w:val="20"/>
        </w:rPr>
        <w:t xml:space="preserve">Advanced Nano Materials (ANoMa) Research Group, </w:t>
      </w:r>
      <w:r w:rsidR="008F1737">
        <w:rPr>
          <w:rFonts w:ascii="Times New Roman" w:hAnsi="Times New Roman" w:cs="Times New Roman"/>
          <w:i/>
          <w:iCs/>
          <w:color w:val="000000" w:themeColor="text1"/>
          <w:sz w:val="20"/>
          <w:szCs w:val="20"/>
        </w:rPr>
        <w:t>Faculty</w:t>
      </w:r>
      <w:r w:rsidR="008F1737" w:rsidRPr="009C638D">
        <w:rPr>
          <w:rFonts w:ascii="Times New Roman" w:hAnsi="Times New Roman" w:cs="Times New Roman"/>
          <w:i/>
          <w:iCs/>
          <w:color w:val="000000" w:themeColor="text1"/>
          <w:sz w:val="20"/>
          <w:szCs w:val="20"/>
        </w:rPr>
        <w:t xml:space="preserve"> of </w:t>
      </w:r>
      <w:r w:rsidR="008F1737">
        <w:rPr>
          <w:rFonts w:ascii="Times New Roman" w:hAnsi="Times New Roman" w:cs="Times New Roman"/>
          <w:i/>
          <w:iCs/>
          <w:color w:val="000000" w:themeColor="text1"/>
          <w:sz w:val="20"/>
          <w:szCs w:val="20"/>
        </w:rPr>
        <w:t xml:space="preserve">Science and </w:t>
      </w:r>
      <w:r w:rsidR="008F1737" w:rsidRPr="009C638D">
        <w:rPr>
          <w:rFonts w:ascii="Times New Roman" w:hAnsi="Times New Roman" w:cs="Times New Roman"/>
          <w:i/>
          <w:iCs/>
          <w:color w:val="000000" w:themeColor="text1"/>
          <w:sz w:val="20"/>
          <w:szCs w:val="20"/>
        </w:rPr>
        <w:t>Marine Environment</w:t>
      </w:r>
    </w:p>
    <w:p w14:paraId="130C1353" w14:textId="77777777" w:rsidR="0042335E" w:rsidRPr="009C638D" w:rsidRDefault="0042335E" w:rsidP="009C638D">
      <w:pPr>
        <w:spacing w:after="0"/>
        <w:jc w:val="center"/>
        <w:rPr>
          <w:rFonts w:ascii="Times New Roman" w:hAnsi="Times New Roman" w:cs="Times New Roman"/>
          <w:i/>
          <w:iCs/>
          <w:color w:val="000000" w:themeColor="text1"/>
          <w:sz w:val="20"/>
          <w:szCs w:val="20"/>
        </w:rPr>
      </w:pPr>
      <w:r w:rsidRPr="009C638D">
        <w:rPr>
          <w:rFonts w:ascii="Times New Roman" w:hAnsi="Times New Roman" w:cs="Times New Roman"/>
          <w:i/>
          <w:iCs/>
          <w:color w:val="000000" w:themeColor="text1"/>
          <w:sz w:val="20"/>
          <w:szCs w:val="20"/>
        </w:rPr>
        <w:t>Universiti Malaysia Terengganu, 21030 Kuala Nerus, Terengganu, Malaysia</w:t>
      </w:r>
    </w:p>
    <w:p w14:paraId="514E20CE" w14:textId="77777777" w:rsidR="0042335E" w:rsidRPr="009C638D" w:rsidRDefault="0042335E" w:rsidP="009C638D">
      <w:pPr>
        <w:spacing w:after="0"/>
        <w:jc w:val="center"/>
        <w:rPr>
          <w:rFonts w:ascii="Times New Roman" w:hAnsi="Times New Roman" w:cs="Times New Roman"/>
          <w:i/>
          <w:iCs/>
          <w:sz w:val="20"/>
          <w:szCs w:val="20"/>
        </w:rPr>
      </w:pPr>
      <w:r w:rsidRPr="009C638D">
        <w:rPr>
          <w:rFonts w:ascii="Times New Roman" w:hAnsi="Times New Roman" w:cs="Times New Roman"/>
          <w:i/>
          <w:iCs/>
          <w:sz w:val="20"/>
          <w:szCs w:val="20"/>
          <w:vertAlign w:val="superscript"/>
        </w:rPr>
        <w:t>3</w:t>
      </w:r>
      <w:r w:rsidRPr="009C638D">
        <w:rPr>
          <w:rFonts w:ascii="Times New Roman" w:hAnsi="Times New Roman" w:cs="Times New Roman"/>
          <w:i/>
          <w:iCs/>
          <w:sz w:val="20"/>
          <w:szCs w:val="20"/>
        </w:rPr>
        <w:t xml:space="preserve">Research Centre for Sustainable Process Technology, Department of Chemical Engineering, </w:t>
      </w:r>
    </w:p>
    <w:p w14:paraId="3D4D6DE1" w14:textId="77777777" w:rsidR="0042335E" w:rsidRPr="009C638D" w:rsidRDefault="0042335E" w:rsidP="009C638D">
      <w:pPr>
        <w:spacing w:after="0"/>
        <w:jc w:val="center"/>
        <w:rPr>
          <w:rFonts w:ascii="Times New Roman" w:hAnsi="Times New Roman" w:cs="Times New Roman"/>
          <w:i/>
          <w:iCs/>
          <w:sz w:val="20"/>
          <w:szCs w:val="20"/>
        </w:rPr>
      </w:pPr>
      <w:r w:rsidRPr="009C638D">
        <w:rPr>
          <w:rFonts w:ascii="Times New Roman" w:hAnsi="Times New Roman" w:cs="Times New Roman"/>
          <w:i/>
          <w:iCs/>
          <w:sz w:val="20"/>
          <w:szCs w:val="20"/>
        </w:rPr>
        <w:t>Faculty of Engineering and Built Environment,</w:t>
      </w:r>
    </w:p>
    <w:p w14:paraId="5E7D31EB" w14:textId="77777777" w:rsidR="0042335E" w:rsidRPr="009C638D" w:rsidRDefault="0042335E" w:rsidP="009C638D">
      <w:pPr>
        <w:spacing w:after="0"/>
        <w:jc w:val="center"/>
        <w:rPr>
          <w:rFonts w:ascii="Times New Roman" w:hAnsi="Times New Roman" w:cs="Times New Roman"/>
          <w:i/>
          <w:iCs/>
          <w:sz w:val="20"/>
          <w:szCs w:val="20"/>
        </w:rPr>
      </w:pPr>
      <w:r w:rsidRPr="009C638D">
        <w:rPr>
          <w:rFonts w:ascii="Times New Roman" w:hAnsi="Times New Roman" w:cs="Times New Roman"/>
          <w:i/>
          <w:iCs/>
          <w:sz w:val="20"/>
          <w:szCs w:val="20"/>
        </w:rPr>
        <w:t>Universiti Kebangsaan Malaysia, 43600 UKM Bangi, Selangor, Malaysia</w:t>
      </w:r>
    </w:p>
    <w:p w14:paraId="03F0F4C4" w14:textId="77777777" w:rsidR="0042335E" w:rsidRPr="009C638D" w:rsidRDefault="0042335E" w:rsidP="009C638D">
      <w:pPr>
        <w:spacing w:after="0"/>
        <w:jc w:val="center"/>
        <w:rPr>
          <w:rFonts w:ascii="Times New Roman" w:hAnsi="Times New Roman" w:cs="Times New Roman"/>
          <w:color w:val="000000" w:themeColor="text1"/>
          <w:sz w:val="20"/>
          <w:szCs w:val="20"/>
        </w:rPr>
      </w:pPr>
    </w:p>
    <w:p w14:paraId="4DEAC85D" w14:textId="77777777" w:rsidR="0042335E" w:rsidRPr="009C638D" w:rsidRDefault="0042335E" w:rsidP="009C638D">
      <w:pPr>
        <w:spacing w:after="0"/>
        <w:ind w:left="80"/>
        <w:jc w:val="center"/>
        <w:rPr>
          <w:rFonts w:ascii="Times New Roman" w:eastAsia="Palatino Linotype" w:hAnsi="Times New Roman" w:cs="Times New Roman"/>
          <w:i/>
          <w:iCs/>
          <w:color w:val="000000" w:themeColor="text1"/>
          <w:sz w:val="20"/>
          <w:szCs w:val="20"/>
        </w:rPr>
      </w:pPr>
      <w:r w:rsidRPr="009C638D">
        <w:rPr>
          <w:rFonts w:ascii="Times New Roman" w:eastAsia="Palatino Linotype" w:hAnsi="Times New Roman" w:cs="Times New Roman"/>
          <w:i/>
          <w:iCs/>
          <w:color w:val="000000" w:themeColor="text1"/>
          <w:sz w:val="20"/>
          <w:szCs w:val="20"/>
        </w:rPr>
        <w:t>*Corresponding author:</w:t>
      </w:r>
      <w:r w:rsidRPr="009C638D">
        <w:rPr>
          <w:rFonts w:ascii="Times New Roman" w:eastAsia="Palatino Linotype" w:hAnsi="Times New Roman" w:cs="Times New Roman"/>
          <w:i/>
          <w:iCs/>
          <w:color w:val="000000" w:themeColor="text1"/>
          <w:spacing w:val="-6"/>
          <w:sz w:val="20"/>
          <w:szCs w:val="20"/>
        </w:rPr>
        <w:t xml:space="preserve">  </w:t>
      </w:r>
      <w:r w:rsidRPr="009C638D">
        <w:rPr>
          <w:rFonts w:ascii="Times New Roman" w:eastAsia="Palatino Linotype" w:hAnsi="Times New Roman" w:cs="Times New Roman"/>
          <w:i/>
          <w:iCs/>
          <w:sz w:val="20"/>
          <w:szCs w:val="20"/>
        </w:rPr>
        <w:t>farhanini@umt.edu.my</w:t>
      </w:r>
    </w:p>
    <w:p w14:paraId="4315645D" w14:textId="77777777" w:rsidR="0042335E" w:rsidRPr="009C638D" w:rsidRDefault="0042335E" w:rsidP="009C638D">
      <w:pPr>
        <w:spacing w:after="0"/>
        <w:jc w:val="center"/>
        <w:rPr>
          <w:rFonts w:ascii="Times New Roman" w:hAnsi="Times New Roman" w:cs="Times New Roman"/>
          <w:noProof/>
          <w:sz w:val="20"/>
          <w:szCs w:val="20"/>
        </w:rPr>
      </w:pPr>
    </w:p>
    <w:p w14:paraId="26B80FB0" w14:textId="77777777" w:rsidR="0042335E" w:rsidRPr="009C638D" w:rsidRDefault="0042335E" w:rsidP="009C638D">
      <w:pPr>
        <w:spacing w:after="0"/>
        <w:jc w:val="center"/>
        <w:rPr>
          <w:rFonts w:ascii="Times New Roman" w:hAnsi="Times New Roman" w:cs="Times New Roman"/>
          <w:noProof/>
          <w:sz w:val="20"/>
          <w:szCs w:val="20"/>
        </w:rPr>
      </w:pPr>
    </w:p>
    <w:p w14:paraId="7E3EACD9" w14:textId="77777777" w:rsidR="0042335E" w:rsidRPr="009C638D" w:rsidRDefault="0042335E" w:rsidP="009C638D">
      <w:pPr>
        <w:spacing w:after="0"/>
        <w:jc w:val="center"/>
        <w:rPr>
          <w:rFonts w:ascii="Times New Roman" w:hAnsi="Times New Roman" w:cs="Times New Roman"/>
          <w:noProof/>
          <w:sz w:val="20"/>
          <w:szCs w:val="20"/>
        </w:rPr>
      </w:pPr>
      <w:r w:rsidRPr="009C638D">
        <w:rPr>
          <w:rFonts w:ascii="Times New Roman" w:hAnsi="Times New Roman" w:cs="Times New Roman"/>
          <w:noProof/>
          <w:sz w:val="20"/>
          <w:szCs w:val="20"/>
        </w:rPr>
        <w:t>Received: 28 March 2021; Accepted: 23 May 2021; Published:  xx June 2021</w:t>
      </w:r>
    </w:p>
    <w:p w14:paraId="4579FFD6" w14:textId="77777777" w:rsidR="0042335E" w:rsidRPr="009C638D" w:rsidRDefault="0042335E" w:rsidP="009C638D">
      <w:pPr>
        <w:spacing w:after="0"/>
        <w:jc w:val="center"/>
        <w:rPr>
          <w:rFonts w:ascii="Times New Roman" w:hAnsi="Times New Roman" w:cs="Times New Roman"/>
          <w:noProof/>
          <w:sz w:val="20"/>
          <w:szCs w:val="20"/>
        </w:rPr>
      </w:pPr>
    </w:p>
    <w:p w14:paraId="74588A15" w14:textId="77777777" w:rsidR="0042335E" w:rsidRPr="009C638D" w:rsidRDefault="0042335E" w:rsidP="009C638D">
      <w:pPr>
        <w:spacing w:after="0"/>
        <w:jc w:val="center"/>
        <w:rPr>
          <w:rFonts w:ascii="Times New Roman" w:hAnsi="Times New Roman" w:cs="Times New Roman"/>
          <w:noProof/>
          <w:sz w:val="20"/>
          <w:szCs w:val="20"/>
        </w:rPr>
      </w:pPr>
    </w:p>
    <w:p w14:paraId="03B64390" w14:textId="77777777" w:rsidR="0042335E" w:rsidRPr="009C638D" w:rsidRDefault="0042335E" w:rsidP="009C638D">
      <w:pPr>
        <w:spacing w:after="0"/>
        <w:jc w:val="center"/>
        <w:rPr>
          <w:rFonts w:ascii="Times New Roman" w:hAnsi="Times New Roman" w:cs="Times New Roman"/>
          <w:b/>
          <w:noProof/>
          <w:sz w:val="20"/>
          <w:szCs w:val="20"/>
        </w:rPr>
      </w:pPr>
      <w:r w:rsidRPr="009C638D">
        <w:rPr>
          <w:rFonts w:ascii="Times New Roman" w:hAnsi="Times New Roman" w:cs="Times New Roman"/>
          <w:b/>
          <w:noProof/>
          <w:sz w:val="20"/>
          <w:szCs w:val="20"/>
        </w:rPr>
        <w:t>Abstract</w:t>
      </w:r>
    </w:p>
    <w:p w14:paraId="024AAF94" w14:textId="77777777" w:rsidR="0042335E" w:rsidRPr="009C638D" w:rsidRDefault="0042335E" w:rsidP="009C638D">
      <w:pPr>
        <w:spacing w:after="0"/>
        <w:jc w:val="both"/>
        <w:rPr>
          <w:rFonts w:ascii="Times New Roman" w:eastAsia="Palatino Linotype" w:hAnsi="Times New Roman" w:cs="Times New Roman"/>
          <w:color w:val="000000" w:themeColor="text1"/>
          <w:sz w:val="20"/>
          <w:szCs w:val="20"/>
          <w:lang w:val="en-GB"/>
        </w:rPr>
      </w:pPr>
      <w:r w:rsidRPr="009C638D">
        <w:rPr>
          <w:rFonts w:ascii="Times New Roman" w:eastAsia="Palatino Linotype" w:hAnsi="Times New Roman" w:cs="Times New Roman"/>
          <w:color w:val="000000" w:themeColor="text1"/>
          <w:sz w:val="20"/>
          <w:szCs w:val="20"/>
          <w:lang w:val="en-GB"/>
        </w:rPr>
        <w:t>The development of gold nanoparticle/poly(3,4-ethylene dioxythiophene)/reduced graphene oxide (denoted as Au-PEDOT/rGO) sensor is necessary for the detection of UA as the irregular amount of UA in the human body may cause several diseases such as gout, heart disease, kidney stone and hypertension. In this work, Au-PEDOT/rGO nanocomposite was synthesized by a facile chemical technique. The morphology, composition, and structure of Au-PEDOT/rGO composite were confirmed by FTIR, SEM, and XRD characterization. FTIR spectrum showed the presence of C-O-C stretching and C-S stretching of the thiophene ring. The attachment of Au with PEDOT and rGO was confirmed by SEM. XRD analysis showed the presence of Au(111), Au(200), Au(220), Au(311) and Au(222) corresponding to Au-PEDOT/rGO composite. This proved that Au-PEDOT/rGO has been successfully synthesized. The electrochemical behavior of Au-PEDOT/rGO/GCE was evaluated by cyclic voltammetry (CV) in 1.0 M KCl with 5 mM K</w:t>
      </w:r>
      <w:r w:rsidRPr="009C638D">
        <w:rPr>
          <w:rFonts w:ascii="Times New Roman" w:eastAsia="Palatino Linotype" w:hAnsi="Times New Roman" w:cs="Times New Roman"/>
          <w:color w:val="000000" w:themeColor="text1"/>
          <w:sz w:val="20"/>
          <w:szCs w:val="20"/>
          <w:vertAlign w:val="subscript"/>
          <w:lang w:val="en-GB"/>
        </w:rPr>
        <w:t>4</w:t>
      </w:r>
      <w:r w:rsidRPr="009C638D">
        <w:rPr>
          <w:rFonts w:ascii="Times New Roman" w:eastAsia="Palatino Linotype" w:hAnsi="Times New Roman" w:cs="Times New Roman"/>
          <w:color w:val="000000" w:themeColor="text1"/>
          <w:sz w:val="20"/>
          <w:szCs w:val="20"/>
          <w:lang w:val="en-GB"/>
        </w:rPr>
        <w:t>[Fe(CN)</w:t>
      </w:r>
      <w:r w:rsidRPr="009C638D">
        <w:rPr>
          <w:rFonts w:ascii="Times New Roman" w:eastAsia="Palatino Linotype" w:hAnsi="Times New Roman" w:cs="Times New Roman"/>
          <w:color w:val="000000" w:themeColor="text1"/>
          <w:sz w:val="20"/>
          <w:szCs w:val="20"/>
          <w:vertAlign w:val="subscript"/>
          <w:lang w:val="en-GB"/>
        </w:rPr>
        <w:t>6</w:t>
      </w:r>
      <w:r w:rsidRPr="009C638D">
        <w:rPr>
          <w:rFonts w:ascii="Times New Roman" w:eastAsia="Palatino Linotype" w:hAnsi="Times New Roman" w:cs="Times New Roman"/>
          <w:color w:val="000000" w:themeColor="text1"/>
          <w:sz w:val="20"/>
          <w:szCs w:val="20"/>
          <w:lang w:val="en-GB"/>
        </w:rPr>
        <w:t>] and the results demonstrated that Au-PEDOT/rGO/GCE has a better electrical conductivity for detection of UA in the real sample. DPV measurements showed a linear relationship between oxidation peak current and concentration of UA in phosphate buffer (pH 7) over the concentration range 0.10 µM until 25.0 µM. The limit of detection of UA is 0.05 µM, and the limit of quantification of UA is 0.22 µM. Thus, Au-PEDOT/rGO electrode composite is a worthy alternative for the detection of UA in human’s urine.</w:t>
      </w:r>
    </w:p>
    <w:p w14:paraId="063E6017" w14:textId="77777777" w:rsidR="0042335E" w:rsidRPr="009C638D" w:rsidRDefault="0042335E" w:rsidP="009C638D">
      <w:pPr>
        <w:spacing w:after="0"/>
        <w:jc w:val="both"/>
        <w:rPr>
          <w:rFonts w:ascii="Times New Roman" w:eastAsia="Palatino Linotype" w:hAnsi="Times New Roman" w:cs="Times New Roman"/>
          <w:color w:val="000000" w:themeColor="text1"/>
          <w:sz w:val="20"/>
          <w:szCs w:val="20"/>
        </w:rPr>
      </w:pPr>
    </w:p>
    <w:p w14:paraId="21F902FD" w14:textId="77777777" w:rsidR="0042335E" w:rsidRPr="009C638D" w:rsidRDefault="0042335E" w:rsidP="009C638D">
      <w:pPr>
        <w:spacing w:after="0"/>
        <w:jc w:val="both"/>
        <w:rPr>
          <w:rFonts w:ascii="Times New Roman" w:eastAsia="Palatino Linotype" w:hAnsi="Times New Roman" w:cs="Times New Roman"/>
          <w:color w:val="000000" w:themeColor="text1"/>
          <w:sz w:val="20"/>
          <w:szCs w:val="20"/>
        </w:rPr>
      </w:pPr>
      <w:r w:rsidRPr="009C638D">
        <w:rPr>
          <w:rFonts w:ascii="Times New Roman" w:eastAsia="Palatino Linotype" w:hAnsi="Times New Roman" w:cs="Times New Roman"/>
          <w:b/>
          <w:bCs/>
          <w:color w:val="000000" w:themeColor="text1"/>
          <w:sz w:val="20"/>
          <w:szCs w:val="20"/>
        </w:rPr>
        <w:t xml:space="preserve">Keywords:  </w:t>
      </w:r>
      <w:r w:rsidRPr="009C638D">
        <w:rPr>
          <w:rFonts w:ascii="Times New Roman" w:eastAsia="Palatino Linotype" w:hAnsi="Times New Roman" w:cs="Times New Roman"/>
          <w:color w:val="000000" w:themeColor="text1"/>
          <w:sz w:val="20"/>
          <w:szCs w:val="20"/>
        </w:rPr>
        <w:t>conducting polymer, gold nanoparticles, reduced graphene oxide, uric acid</w:t>
      </w:r>
    </w:p>
    <w:p w14:paraId="68F469F5" w14:textId="77777777" w:rsidR="0042335E" w:rsidRPr="009C638D" w:rsidRDefault="0042335E" w:rsidP="009C638D">
      <w:pPr>
        <w:spacing w:after="0"/>
        <w:jc w:val="both"/>
        <w:rPr>
          <w:rFonts w:ascii="Times New Roman" w:eastAsia="Palatino Linotype" w:hAnsi="Times New Roman" w:cs="Times New Roman"/>
          <w:color w:val="000000" w:themeColor="text1"/>
          <w:sz w:val="20"/>
          <w:szCs w:val="20"/>
        </w:rPr>
      </w:pPr>
    </w:p>
    <w:p w14:paraId="0391C698" w14:textId="77777777" w:rsidR="0042335E" w:rsidRPr="009C638D" w:rsidRDefault="0042335E" w:rsidP="009C638D">
      <w:pPr>
        <w:spacing w:after="0"/>
        <w:jc w:val="center"/>
        <w:rPr>
          <w:rFonts w:ascii="Times New Roman" w:eastAsia="Palatino Linotype" w:hAnsi="Times New Roman" w:cs="Times New Roman"/>
          <w:b/>
          <w:bCs/>
          <w:color w:val="000000" w:themeColor="text1"/>
          <w:sz w:val="20"/>
          <w:szCs w:val="20"/>
        </w:rPr>
      </w:pPr>
      <w:r w:rsidRPr="009C638D">
        <w:rPr>
          <w:rFonts w:ascii="Times New Roman" w:eastAsia="Palatino Linotype" w:hAnsi="Times New Roman" w:cs="Times New Roman"/>
          <w:b/>
          <w:bCs/>
          <w:color w:val="000000" w:themeColor="text1"/>
          <w:sz w:val="20"/>
          <w:szCs w:val="20"/>
        </w:rPr>
        <w:t>Abstrak</w:t>
      </w:r>
    </w:p>
    <w:p w14:paraId="0A7C6447" w14:textId="77777777" w:rsidR="0042335E" w:rsidRPr="009C638D" w:rsidRDefault="0042335E" w:rsidP="009C638D">
      <w:pPr>
        <w:spacing w:after="0"/>
        <w:jc w:val="both"/>
        <w:rPr>
          <w:rFonts w:ascii="Times New Roman" w:eastAsia="Palatino Linotype" w:hAnsi="Times New Roman" w:cs="Times New Roman"/>
          <w:color w:val="000000" w:themeColor="text1"/>
          <w:sz w:val="20"/>
          <w:szCs w:val="20"/>
        </w:rPr>
      </w:pPr>
      <w:r w:rsidRPr="009C638D">
        <w:rPr>
          <w:rFonts w:ascii="Times New Roman" w:eastAsia="Palatino Linotype" w:hAnsi="Times New Roman" w:cs="Times New Roman"/>
          <w:color w:val="000000" w:themeColor="text1"/>
          <w:sz w:val="20"/>
          <w:szCs w:val="20"/>
        </w:rPr>
        <w:t xml:space="preserve">Pembangunan sensor buat zarah nano aurum/poli(3,4-etilenadioxitiofena/grafin oksida terturun (dilabel sebagai Au-PEDOT/rGO) adalah diperlukan untuk pengesanan UA kerana jumlah UA yang tidak normal dalam tubuh manusia boleh menyebabkan beberapa kondisi penyakit seperti gout, penyakit jantung, batu ginjal dan darah tinggi. Dalam kajian ini, komposit nano Au-PEDOT/rGO telah disinthesis melalui teknik kimia mudah. Morfologi, komposisi, dan struktur komposit Au-PEDOT/rGO telah disahkan melalui teknik pencirian FTIR, SEM, dan XRD. Spektrum FTIR menunjukkan kehadiran regangan C-O-C dan regangan C-S bagi ikatan tiofena manakala penggabungan Au kepada lembaran PEDOT dan rGO telah dibuktikan melalui SEM. Analisis XRD menunjukkan kehadiran Au(111), Au(200), Au(220), Au (311) dan Au(222) sepadan dengan komposit Au-PEDOT/rGO. Keputusan tersebut telah mengesahkan bahawa Au-PEDOT/rGO telah berjaya disintesis. Sifat elektrokimia Au-PEDOT/rGO telah dinilai melalui voltammetri berkitar (CV) di dalam 1.0 M KCl bersama dengan 5 mM </w:t>
      </w:r>
      <w:r w:rsidRPr="009C638D">
        <w:rPr>
          <w:rFonts w:ascii="Times New Roman" w:eastAsia="Palatino Linotype" w:hAnsi="Times New Roman" w:cs="Times New Roman"/>
          <w:color w:val="000000" w:themeColor="text1"/>
          <w:sz w:val="20"/>
          <w:szCs w:val="20"/>
          <w:lang w:val="en-GB"/>
        </w:rPr>
        <w:t>K</w:t>
      </w:r>
      <w:r w:rsidRPr="009C638D">
        <w:rPr>
          <w:rFonts w:ascii="Times New Roman" w:eastAsia="Palatino Linotype" w:hAnsi="Times New Roman" w:cs="Times New Roman"/>
          <w:color w:val="000000" w:themeColor="text1"/>
          <w:sz w:val="20"/>
          <w:szCs w:val="20"/>
          <w:vertAlign w:val="subscript"/>
          <w:lang w:val="en-GB"/>
        </w:rPr>
        <w:t>4</w:t>
      </w:r>
      <w:r w:rsidRPr="009C638D">
        <w:rPr>
          <w:rFonts w:ascii="Times New Roman" w:eastAsia="Palatino Linotype" w:hAnsi="Times New Roman" w:cs="Times New Roman"/>
          <w:color w:val="000000" w:themeColor="text1"/>
          <w:sz w:val="20"/>
          <w:szCs w:val="20"/>
          <w:lang w:val="en-GB"/>
        </w:rPr>
        <w:t>[Fe(CN)</w:t>
      </w:r>
      <w:r w:rsidRPr="009C638D">
        <w:rPr>
          <w:rFonts w:ascii="Times New Roman" w:eastAsia="Palatino Linotype" w:hAnsi="Times New Roman" w:cs="Times New Roman"/>
          <w:color w:val="000000" w:themeColor="text1"/>
          <w:sz w:val="20"/>
          <w:szCs w:val="20"/>
          <w:vertAlign w:val="subscript"/>
          <w:lang w:val="en-GB"/>
        </w:rPr>
        <w:t>6</w:t>
      </w:r>
      <w:r w:rsidRPr="009C638D">
        <w:rPr>
          <w:rFonts w:ascii="Times New Roman" w:eastAsia="Palatino Linotype" w:hAnsi="Times New Roman" w:cs="Times New Roman"/>
          <w:color w:val="000000" w:themeColor="text1"/>
          <w:sz w:val="20"/>
          <w:szCs w:val="20"/>
          <w:lang w:val="en-GB"/>
        </w:rPr>
        <w:t>] dan hasil kajian menunjukkan bahawa Au-PEDOT/rGO memiliki konduksi elektrik yang bagus untuk pengesanan UA di dalam sample nyata. Analisis DPV menunjukkan hubungan linear antara puncak pengoksidaan arus dan kepekatan UA di dalam penimbal fosfat (pH 7) diantara julat kepekatan 0.10 µM hingga 25.0 µM. Had pengesanan yang diukur bagi UA ialah 0.05 µM manakala had pengukuran UA adalah 0.22 µM.</w:t>
      </w:r>
      <w:r w:rsidRPr="009C638D">
        <w:rPr>
          <w:rFonts w:ascii="Times New Roman" w:hAnsi="Times New Roman" w:cs="Times New Roman"/>
          <w:color w:val="000000" w:themeColor="text1"/>
          <w:sz w:val="20"/>
          <w:szCs w:val="20"/>
        </w:rPr>
        <w:t xml:space="preserve"> </w:t>
      </w:r>
      <w:r w:rsidRPr="009C638D">
        <w:rPr>
          <w:rFonts w:ascii="Times New Roman" w:eastAsia="Palatino Linotype" w:hAnsi="Times New Roman" w:cs="Times New Roman"/>
          <w:color w:val="000000" w:themeColor="text1"/>
          <w:sz w:val="20"/>
          <w:szCs w:val="20"/>
        </w:rPr>
        <w:t>Oleh itu, komposit Au-PEDOT/rGO merupakan alternatif yang berbaloi untuk mengesan UA dalam air kencing manusia.</w:t>
      </w:r>
    </w:p>
    <w:p w14:paraId="611FADF7" w14:textId="77777777" w:rsidR="0042335E" w:rsidRPr="009C638D" w:rsidRDefault="0042335E" w:rsidP="009C638D">
      <w:pPr>
        <w:spacing w:after="0"/>
        <w:jc w:val="both"/>
        <w:rPr>
          <w:rFonts w:ascii="Times New Roman" w:eastAsia="Palatino Linotype" w:hAnsi="Times New Roman" w:cs="Times New Roman"/>
          <w:color w:val="000000" w:themeColor="text1"/>
          <w:sz w:val="20"/>
          <w:szCs w:val="20"/>
        </w:rPr>
      </w:pPr>
    </w:p>
    <w:p w14:paraId="1761C316" w14:textId="0E85038B" w:rsidR="0042335E" w:rsidRPr="009C638D" w:rsidRDefault="0042335E" w:rsidP="009C638D">
      <w:pPr>
        <w:spacing w:after="0"/>
        <w:jc w:val="both"/>
        <w:rPr>
          <w:rFonts w:ascii="Times New Roman" w:eastAsia="Palatino Linotype" w:hAnsi="Times New Roman" w:cs="Times New Roman"/>
          <w:color w:val="000000" w:themeColor="text1"/>
          <w:sz w:val="20"/>
          <w:szCs w:val="20"/>
        </w:rPr>
      </w:pPr>
      <w:r w:rsidRPr="009C638D">
        <w:rPr>
          <w:rFonts w:ascii="Times New Roman" w:eastAsia="Palatino Linotype" w:hAnsi="Times New Roman" w:cs="Times New Roman"/>
          <w:b/>
          <w:bCs/>
          <w:color w:val="000000" w:themeColor="text1"/>
          <w:sz w:val="20"/>
          <w:szCs w:val="20"/>
        </w:rPr>
        <w:t>Kata kunci:</w:t>
      </w:r>
      <w:r w:rsidRPr="009C638D">
        <w:rPr>
          <w:rFonts w:ascii="Times New Roman" w:eastAsia="Palatino Linotype" w:hAnsi="Times New Roman" w:cs="Times New Roman"/>
          <w:color w:val="000000" w:themeColor="text1"/>
          <w:sz w:val="20"/>
          <w:szCs w:val="20"/>
        </w:rPr>
        <w:t xml:space="preserve">  polimer pengalir, zarah nano aurum, grafin oksida terturun, asid urik</w:t>
      </w:r>
    </w:p>
    <w:p w14:paraId="1FE5AE7C" w14:textId="49638D5C" w:rsidR="0042335E" w:rsidRPr="009C638D" w:rsidRDefault="0042335E" w:rsidP="009C638D">
      <w:pPr>
        <w:spacing w:after="0"/>
        <w:jc w:val="both"/>
        <w:rPr>
          <w:rFonts w:ascii="Times New Roman" w:eastAsia="Palatino Linotype" w:hAnsi="Times New Roman" w:cs="Times New Roman"/>
          <w:color w:val="000000" w:themeColor="text1"/>
          <w:sz w:val="20"/>
          <w:szCs w:val="20"/>
        </w:rPr>
      </w:pPr>
    </w:p>
    <w:p w14:paraId="44A43CE8" w14:textId="77777777" w:rsidR="009C638D" w:rsidRPr="009C638D" w:rsidRDefault="009C638D" w:rsidP="009C638D">
      <w:pPr>
        <w:spacing w:after="0"/>
        <w:jc w:val="center"/>
        <w:rPr>
          <w:rFonts w:ascii="Times New Roman" w:hAnsi="Times New Roman" w:cs="Times New Roman"/>
          <w:b/>
          <w:noProof/>
          <w:sz w:val="20"/>
          <w:szCs w:val="20"/>
        </w:rPr>
      </w:pPr>
      <w:r w:rsidRPr="009C638D">
        <w:rPr>
          <w:rFonts w:ascii="Times New Roman" w:hAnsi="Times New Roman" w:cs="Times New Roman"/>
          <w:b/>
          <w:noProof/>
          <w:sz w:val="20"/>
          <w:szCs w:val="20"/>
        </w:rPr>
        <w:t>References</w:t>
      </w:r>
    </w:p>
    <w:p w14:paraId="6BC16C84"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Yu, H., Zhang, Z., Shen, T., Jiang, J., Chang, D. and Pan, H. (2018). </w:t>
      </w:r>
      <w:r w:rsidRPr="009C638D">
        <w:rPr>
          <w:rFonts w:ascii="Times New Roman" w:hAnsi="Times New Roman"/>
          <w:color w:val="000000" w:themeColor="text1"/>
          <w:sz w:val="20"/>
          <w:szCs w:val="20"/>
        </w:rPr>
        <w:t>Sensitive determination of uric acid by using graphene quantum dots as a new substrate for immobilisation of uric oxidase</w:t>
      </w:r>
      <w:r w:rsidRPr="009C638D">
        <w:rPr>
          <w:rFonts w:ascii="Times New Roman" w:hAnsi="Times New Roman"/>
          <w:i/>
          <w:iCs/>
          <w:color w:val="000000" w:themeColor="text1"/>
          <w:sz w:val="20"/>
          <w:szCs w:val="20"/>
        </w:rPr>
        <w:t>. IET Nanobiotechnology</w:t>
      </w:r>
      <w:r w:rsidRPr="009C638D">
        <w:rPr>
          <w:rFonts w:ascii="Times New Roman" w:hAnsi="Times New Roman"/>
          <w:color w:val="000000" w:themeColor="text1"/>
          <w:sz w:val="20"/>
          <w:szCs w:val="20"/>
        </w:rPr>
        <w:t>, 12(23): 191-195.</w:t>
      </w:r>
    </w:p>
    <w:p w14:paraId="766CF4CB"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Soares, F., Paula, F. D. S., Franco, D. L., Torres, W. and Ferreira, L. F. (2017). Electrochemical detection of uric acid using graphite screen-printed electrodes modified with prussian blue/poly(4-aminosalicylic acid)/uricase. </w:t>
      </w:r>
      <w:r w:rsidRPr="009C638D">
        <w:rPr>
          <w:rFonts w:ascii="Times New Roman" w:eastAsia="Palatino Linotype" w:hAnsi="Times New Roman"/>
          <w:i/>
          <w:iCs/>
          <w:color w:val="000000" w:themeColor="text1"/>
          <w:sz w:val="20"/>
          <w:szCs w:val="20"/>
        </w:rPr>
        <w:t>Journal of Electroanalytical Chemistry</w:t>
      </w:r>
      <w:r w:rsidRPr="009C638D">
        <w:rPr>
          <w:rFonts w:ascii="Times New Roman" w:eastAsia="Palatino Linotype" w:hAnsi="Times New Roman"/>
          <w:color w:val="000000" w:themeColor="text1"/>
          <w:sz w:val="20"/>
          <w:szCs w:val="20"/>
        </w:rPr>
        <w:t>, 806: 172-179.</w:t>
      </w:r>
    </w:p>
    <w:p w14:paraId="4CF7FEDD"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Ndrepepa, G. (2018) Uric acid and cardiovascular disease. </w:t>
      </w:r>
      <w:r w:rsidRPr="009C638D">
        <w:rPr>
          <w:rFonts w:ascii="Times New Roman" w:eastAsia="Palatino Linotype" w:hAnsi="Times New Roman"/>
          <w:i/>
          <w:iCs/>
          <w:color w:val="000000" w:themeColor="text1"/>
          <w:sz w:val="20"/>
          <w:szCs w:val="20"/>
        </w:rPr>
        <w:t>Clinica Chimica Acta</w:t>
      </w:r>
      <w:r w:rsidRPr="009C638D">
        <w:rPr>
          <w:rFonts w:ascii="Times New Roman" w:eastAsia="Palatino Linotype" w:hAnsi="Times New Roman"/>
          <w:color w:val="000000" w:themeColor="text1"/>
          <w:sz w:val="20"/>
          <w:szCs w:val="20"/>
        </w:rPr>
        <w:t>, 484(3): 150-163.</w:t>
      </w:r>
    </w:p>
    <w:p w14:paraId="60F94C82"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Black, C. N., Bot, M., Peter, G., Snieder, H. and Penninxm B. W. J. H. (2017). Uric acid in major depressive and anxiety disorders. </w:t>
      </w:r>
      <w:r w:rsidRPr="009C638D">
        <w:rPr>
          <w:rFonts w:ascii="Times New Roman" w:eastAsia="Palatino Linotype" w:hAnsi="Times New Roman"/>
          <w:i/>
          <w:iCs/>
          <w:color w:val="000000" w:themeColor="text1"/>
          <w:sz w:val="20"/>
          <w:szCs w:val="20"/>
        </w:rPr>
        <w:t>Journal of Affective Disorders</w:t>
      </w:r>
      <w:r w:rsidRPr="009C638D">
        <w:rPr>
          <w:rFonts w:ascii="Times New Roman" w:eastAsia="Palatino Linotype" w:hAnsi="Times New Roman"/>
          <w:color w:val="000000" w:themeColor="text1"/>
          <w:sz w:val="20"/>
          <w:szCs w:val="20"/>
        </w:rPr>
        <w:t>, 225: 684-690.</w:t>
      </w:r>
    </w:p>
    <w:p w14:paraId="56F90A77"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Kand, R., </w:t>
      </w:r>
      <w:r w:rsidRPr="009C638D">
        <w:rPr>
          <w:rFonts w:ascii="Times New Roman" w:hAnsi="Times New Roman"/>
          <w:color w:val="000000" w:themeColor="text1"/>
          <w:sz w:val="20"/>
          <w:szCs w:val="20"/>
        </w:rPr>
        <w:t xml:space="preserve">Drábková, P. and Hampl, R. (2011). The determination of ascorbic acid and uric acid in human seminal plasma using an HPLC with UV detection. </w:t>
      </w:r>
      <w:r w:rsidRPr="009C638D">
        <w:rPr>
          <w:rFonts w:ascii="Times New Roman" w:hAnsi="Times New Roman"/>
          <w:i/>
          <w:iCs/>
          <w:color w:val="000000" w:themeColor="text1"/>
          <w:sz w:val="20"/>
          <w:szCs w:val="20"/>
        </w:rPr>
        <w:t>Journal of Chromatography B</w:t>
      </w:r>
      <w:r w:rsidRPr="009C638D">
        <w:rPr>
          <w:rFonts w:ascii="Times New Roman" w:hAnsi="Times New Roman"/>
          <w:color w:val="000000" w:themeColor="text1"/>
          <w:sz w:val="20"/>
          <w:szCs w:val="20"/>
        </w:rPr>
        <w:t>, 879: 2834-2839.</w:t>
      </w:r>
    </w:p>
    <w:p w14:paraId="2B135F02"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Long, Q., Fang, A., Wen, Y., Li, H., Zhang, Y. and Yao, S. (2016). Biosensors and bioelectronic rapid and highly-sensitive uric acid sensing based on enzymatic catalysis-induced upconversion inner filter effect. </w:t>
      </w:r>
      <w:r w:rsidRPr="009C638D">
        <w:rPr>
          <w:rFonts w:ascii="Times New Roman" w:eastAsia="Palatino Linotype" w:hAnsi="Times New Roman"/>
          <w:i/>
          <w:iCs/>
          <w:color w:val="000000" w:themeColor="text1"/>
          <w:sz w:val="20"/>
          <w:szCs w:val="20"/>
        </w:rPr>
        <w:t>Biosensors and Bioelectronic</w:t>
      </w:r>
      <w:r w:rsidRPr="009C638D">
        <w:rPr>
          <w:rFonts w:ascii="Times New Roman" w:eastAsia="Palatino Linotype" w:hAnsi="Times New Roman"/>
          <w:color w:val="000000" w:themeColor="text1"/>
          <w:sz w:val="20"/>
          <w:szCs w:val="20"/>
        </w:rPr>
        <w:t>, 86: 109-114.</w:t>
      </w:r>
    </w:p>
    <w:p w14:paraId="60706DAB" w14:textId="61C08EAE"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Wei, Y., Liu, Y., Xiu, Z., Wang, S., Chen, B., Zhang, D. and Fang, Y. (2020). Simultaneous detection of ascorbic acid, dopamine, and uric acid using a novel electrochemical sensor based on palladium nanoparticles/reduced graphene oxide nanocomposite. </w:t>
      </w:r>
      <w:r w:rsidRPr="009C638D">
        <w:rPr>
          <w:rFonts w:ascii="Times New Roman" w:eastAsia="Palatino Linotype" w:hAnsi="Times New Roman"/>
          <w:i/>
          <w:iCs/>
          <w:color w:val="000000" w:themeColor="text1"/>
          <w:sz w:val="20"/>
          <w:szCs w:val="20"/>
        </w:rPr>
        <w:t>International Journal of Analytical Chemistry</w:t>
      </w:r>
      <w:r w:rsidRPr="009C638D">
        <w:rPr>
          <w:rFonts w:ascii="Times New Roman" w:eastAsia="Palatino Linotype" w:hAnsi="Times New Roman"/>
          <w:color w:val="000000" w:themeColor="text1"/>
          <w:sz w:val="20"/>
          <w:szCs w:val="20"/>
        </w:rPr>
        <w:t>, 1-13.</w:t>
      </w:r>
    </w:p>
    <w:p w14:paraId="542C26AA"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Su, C. H., Sun, C. L. and Liao, Y. L. (2017). Printed combinatorial sensors for simultaneous detection of ascorbic acid, uric acid, dopamine and nitrite. </w:t>
      </w:r>
      <w:r w:rsidRPr="009C638D">
        <w:rPr>
          <w:rFonts w:ascii="Times New Roman" w:eastAsia="Palatino Linotype" w:hAnsi="Times New Roman"/>
          <w:i/>
          <w:iCs/>
          <w:color w:val="000000" w:themeColor="text1"/>
          <w:sz w:val="20"/>
          <w:szCs w:val="20"/>
        </w:rPr>
        <w:t>ACS Omega</w:t>
      </w:r>
      <w:r w:rsidRPr="009C638D">
        <w:rPr>
          <w:rFonts w:ascii="Times New Roman" w:eastAsia="Palatino Linotype" w:hAnsi="Times New Roman"/>
          <w:color w:val="000000" w:themeColor="text1"/>
          <w:sz w:val="20"/>
          <w:szCs w:val="20"/>
        </w:rPr>
        <w:t>, 2(8): 4245-4252.</w:t>
      </w:r>
    </w:p>
    <w:p w14:paraId="3CD43707"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Tukimin, N., Abdullah, J. and Sulaiman, Y. (2018). Electrodeposition of poly(3,4-ethylenedioxy thiophene)/reduced graphene oxide/manganese dioxide for simultaneous detection od uric acid, dopamine and ascorbic acid. </w:t>
      </w:r>
      <w:r w:rsidRPr="009C638D">
        <w:rPr>
          <w:rFonts w:ascii="Times New Roman" w:eastAsia="Palatino Linotype" w:hAnsi="Times New Roman"/>
          <w:i/>
          <w:iCs/>
          <w:color w:val="000000" w:themeColor="text1"/>
          <w:sz w:val="20"/>
          <w:szCs w:val="20"/>
        </w:rPr>
        <w:t>Journal of Electroanalytical Chemistry</w:t>
      </w:r>
      <w:r w:rsidRPr="009C638D">
        <w:rPr>
          <w:rFonts w:ascii="Times New Roman" w:eastAsia="Palatino Linotype" w:hAnsi="Times New Roman"/>
          <w:color w:val="000000" w:themeColor="text1"/>
          <w:sz w:val="20"/>
          <w:szCs w:val="20"/>
        </w:rPr>
        <w:t>, 820: 74-81.</w:t>
      </w:r>
    </w:p>
    <w:p w14:paraId="344FD745"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Muhamad, N. B., Khairul, W. M. and Yusoff, F. (2019). Synthesis and characterization of poly(3,4-</w:t>
      </w:r>
      <w:r w:rsidRPr="009C638D">
        <w:rPr>
          <w:rFonts w:ascii="Times New Roman" w:eastAsia="Palatino Linotype" w:hAnsi="Times New Roman"/>
          <w:color w:val="000000" w:themeColor="text1"/>
          <w:sz w:val="20"/>
          <w:szCs w:val="20"/>
        </w:rPr>
        <w:lastRenderedPageBreak/>
        <w:t xml:space="preserve">ethylenedioxythiophene) functionalized graphene with gold nanoparticles as a potential oxygen reduction electrocatalyts. </w:t>
      </w:r>
      <w:r w:rsidRPr="009C638D">
        <w:rPr>
          <w:rFonts w:ascii="Times New Roman" w:eastAsia="Palatino Linotype" w:hAnsi="Times New Roman"/>
          <w:i/>
          <w:iCs/>
          <w:color w:val="000000" w:themeColor="text1"/>
          <w:sz w:val="20"/>
          <w:szCs w:val="20"/>
        </w:rPr>
        <w:t>Journal of Solid State Chemistry</w:t>
      </w:r>
      <w:r w:rsidRPr="009C638D">
        <w:rPr>
          <w:rFonts w:ascii="Times New Roman" w:eastAsia="Palatino Linotype" w:hAnsi="Times New Roman"/>
          <w:color w:val="000000" w:themeColor="text1"/>
          <w:sz w:val="20"/>
          <w:szCs w:val="20"/>
        </w:rPr>
        <w:t>, 275(4): 30-37.</w:t>
      </w:r>
    </w:p>
    <w:p w14:paraId="76022FBB"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Li, Y., Du, Y., Dou, Y., Cai, K. and Xu, J. (2017). PEDOT-based thermoelectric nanocomposites- a mini review. </w:t>
      </w:r>
      <w:r w:rsidRPr="009C638D">
        <w:rPr>
          <w:rFonts w:ascii="Times New Roman" w:eastAsia="Palatino Linotype" w:hAnsi="Times New Roman"/>
          <w:i/>
          <w:iCs/>
          <w:color w:val="000000" w:themeColor="text1"/>
          <w:sz w:val="20"/>
          <w:szCs w:val="20"/>
        </w:rPr>
        <w:t>Synthetic Metals</w:t>
      </w:r>
      <w:r w:rsidRPr="009C638D">
        <w:rPr>
          <w:rFonts w:ascii="Times New Roman" w:eastAsia="Palatino Linotype" w:hAnsi="Times New Roman"/>
          <w:color w:val="000000" w:themeColor="text1"/>
          <w:sz w:val="20"/>
          <w:szCs w:val="20"/>
        </w:rPr>
        <w:t>, 226: 119-128.</w:t>
      </w:r>
    </w:p>
    <w:p w14:paraId="4CEE0594"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Lawal, A. T. (2019). Graphene-based nano composites and their applications. A review. </w:t>
      </w:r>
      <w:r w:rsidRPr="009C638D">
        <w:rPr>
          <w:rFonts w:ascii="Times New Roman" w:eastAsia="Palatino Linotype" w:hAnsi="Times New Roman"/>
          <w:i/>
          <w:iCs/>
          <w:color w:val="000000" w:themeColor="text1"/>
          <w:sz w:val="20"/>
          <w:szCs w:val="20"/>
        </w:rPr>
        <w:t>Biosensors and Bioelectronics</w:t>
      </w:r>
      <w:r w:rsidRPr="009C638D">
        <w:rPr>
          <w:rFonts w:ascii="Times New Roman" w:eastAsia="Palatino Linotype" w:hAnsi="Times New Roman"/>
          <w:color w:val="000000" w:themeColor="text1"/>
          <w:sz w:val="20"/>
          <w:szCs w:val="20"/>
        </w:rPr>
        <w:t>, 2019: 111384.</w:t>
      </w:r>
    </w:p>
    <w:p w14:paraId="6258E74A"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Rosli, A. R., Loh, S. H. and Yusoff, F. (2019). Synthesis and characterization of magnetic fe</w:t>
      </w:r>
      <w:r w:rsidRPr="009C638D">
        <w:rPr>
          <w:rFonts w:ascii="Times New Roman" w:eastAsia="Palatino Linotype" w:hAnsi="Times New Roman"/>
          <w:color w:val="000000" w:themeColor="text1"/>
          <w:sz w:val="20"/>
          <w:szCs w:val="20"/>
          <w:vertAlign w:val="subscript"/>
        </w:rPr>
        <w:t>3</w:t>
      </w:r>
      <w:r w:rsidRPr="009C638D">
        <w:rPr>
          <w:rFonts w:ascii="Times New Roman" w:eastAsia="Palatino Linotype" w:hAnsi="Times New Roman"/>
          <w:color w:val="000000" w:themeColor="text1"/>
          <w:sz w:val="20"/>
          <w:szCs w:val="20"/>
        </w:rPr>
        <w:t>o</w:t>
      </w:r>
      <w:r w:rsidRPr="009C638D">
        <w:rPr>
          <w:rFonts w:ascii="Times New Roman" w:eastAsia="Palatino Linotype" w:hAnsi="Times New Roman"/>
          <w:color w:val="000000" w:themeColor="text1"/>
          <w:sz w:val="20"/>
          <w:szCs w:val="20"/>
          <w:vertAlign w:val="subscript"/>
        </w:rPr>
        <w:t>4</w:t>
      </w:r>
      <w:r w:rsidRPr="009C638D">
        <w:rPr>
          <w:rFonts w:ascii="Times New Roman" w:eastAsia="Palatino Linotype" w:hAnsi="Times New Roman"/>
          <w:color w:val="000000" w:themeColor="text1"/>
          <w:sz w:val="20"/>
          <w:szCs w:val="20"/>
        </w:rPr>
        <w:t xml:space="preserve">/reduced graphene oxide and its application in determination of dopamine. </w:t>
      </w:r>
      <w:r w:rsidRPr="009C638D">
        <w:rPr>
          <w:rFonts w:ascii="Times New Roman" w:eastAsia="Palatino Linotype" w:hAnsi="Times New Roman"/>
          <w:i/>
          <w:iCs/>
          <w:color w:val="000000" w:themeColor="text1"/>
          <w:sz w:val="20"/>
          <w:szCs w:val="20"/>
        </w:rPr>
        <w:t>Asian Journal of Chemistry</w:t>
      </w:r>
      <w:r w:rsidRPr="009C638D">
        <w:rPr>
          <w:rFonts w:ascii="Times New Roman" w:eastAsia="Palatino Linotype" w:hAnsi="Times New Roman"/>
          <w:color w:val="000000" w:themeColor="text1"/>
          <w:sz w:val="20"/>
          <w:szCs w:val="20"/>
        </w:rPr>
        <w:t>, 31(12): 2785-2792.</w:t>
      </w:r>
    </w:p>
    <w:p w14:paraId="07ADEAA3"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Berisha, L., Shabani, E., Maloku, A., Jashari, G. and Arbneshi, T. (2020). Electrochemical determination of dopamine and uric acid in blood serum using anionic surfactants at carbon paste electrodes. </w:t>
      </w:r>
      <w:r w:rsidRPr="009C638D">
        <w:rPr>
          <w:rFonts w:ascii="Times New Roman" w:eastAsia="Palatino Linotype" w:hAnsi="Times New Roman"/>
          <w:i/>
          <w:iCs/>
          <w:color w:val="000000" w:themeColor="text1"/>
          <w:sz w:val="20"/>
          <w:szCs w:val="20"/>
        </w:rPr>
        <w:t>Malaysian Journal of Analytical Sciences</w:t>
      </w:r>
      <w:r w:rsidRPr="009C638D">
        <w:rPr>
          <w:rFonts w:ascii="Times New Roman" w:eastAsia="Palatino Linotype" w:hAnsi="Times New Roman"/>
          <w:color w:val="000000" w:themeColor="text1"/>
          <w:sz w:val="20"/>
          <w:szCs w:val="20"/>
        </w:rPr>
        <w:t>, 24(1): 97-106.</w:t>
      </w:r>
    </w:p>
    <w:p w14:paraId="360F2025"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Jin W. and Maduraiveeran, G. (2017). Electrochemical detection of chemical pollutants based on gold nanomaterials. </w:t>
      </w:r>
      <w:r w:rsidRPr="009C638D">
        <w:rPr>
          <w:rFonts w:ascii="Times New Roman" w:eastAsia="Palatino Linotype" w:hAnsi="Times New Roman"/>
          <w:i/>
          <w:iCs/>
          <w:color w:val="000000" w:themeColor="text1"/>
          <w:sz w:val="20"/>
          <w:szCs w:val="20"/>
        </w:rPr>
        <w:t>Trends in Environmental Analytical  Chemistry</w:t>
      </w:r>
      <w:r w:rsidRPr="009C638D">
        <w:rPr>
          <w:rFonts w:ascii="Times New Roman" w:eastAsia="Palatino Linotype" w:hAnsi="Times New Roman"/>
          <w:color w:val="000000" w:themeColor="text1"/>
          <w:sz w:val="20"/>
          <w:szCs w:val="20"/>
        </w:rPr>
        <w:t>, 14(4): 28-36.</w:t>
      </w:r>
    </w:p>
    <w:p w14:paraId="7D50F65E"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Harun, N. A., Kassim, S., Tahrin, R. A. A. and Rusdi, N. F. (2018). Bimetallic (Au-Ag) in 3D hot spots as highly sensitive substrate for high performance surface-enhanced raman scattering (SERS). </w:t>
      </w:r>
      <w:r w:rsidRPr="009C638D">
        <w:rPr>
          <w:rFonts w:ascii="Times New Roman" w:eastAsia="Palatino Linotype" w:hAnsi="Times New Roman"/>
          <w:i/>
          <w:iCs/>
          <w:color w:val="000000" w:themeColor="text1"/>
          <w:sz w:val="20"/>
          <w:szCs w:val="20"/>
        </w:rPr>
        <w:t>ASM Science Journal</w:t>
      </w:r>
      <w:r w:rsidRPr="009C638D">
        <w:rPr>
          <w:rFonts w:ascii="Times New Roman" w:eastAsia="Palatino Linotype" w:hAnsi="Times New Roman"/>
          <w:color w:val="000000" w:themeColor="text1"/>
          <w:sz w:val="20"/>
          <w:szCs w:val="20"/>
        </w:rPr>
        <w:t>, 11(1): 86-95.</w:t>
      </w:r>
    </w:p>
    <w:p w14:paraId="26086691"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Kassim, S., Padmanabhan, S. C., Salaun, M. and Pemble, M. E. (2011). PMMA gold metallodielectric photonic crystals and inverse opals: preparation and optical properties. </w:t>
      </w:r>
      <w:r w:rsidRPr="009C638D">
        <w:rPr>
          <w:rFonts w:ascii="Times New Roman" w:eastAsia="Palatino Linotype" w:hAnsi="Times New Roman"/>
          <w:i/>
          <w:iCs/>
          <w:color w:val="000000" w:themeColor="text1"/>
          <w:sz w:val="20"/>
          <w:szCs w:val="20"/>
        </w:rPr>
        <w:t>AIP Conference Proceeding</w:t>
      </w:r>
      <w:r w:rsidRPr="009C638D">
        <w:rPr>
          <w:rFonts w:ascii="Times New Roman" w:eastAsia="Palatino Linotype" w:hAnsi="Times New Roman"/>
          <w:color w:val="000000" w:themeColor="text1"/>
          <w:sz w:val="20"/>
          <w:szCs w:val="20"/>
        </w:rPr>
        <w:t>, 263: 1-4.</w:t>
      </w:r>
    </w:p>
    <w:p w14:paraId="2B538A3D"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Kaur, M., Kaur, H., and Kukkar, D. (2018). Synthesis and characterization of graphene oxide using modified Hummer’s method. </w:t>
      </w:r>
      <w:r w:rsidRPr="009C638D">
        <w:rPr>
          <w:rFonts w:ascii="Times New Roman" w:eastAsia="Palatino Linotype" w:hAnsi="Times New Roman"/>
          <w:i/>
          <w:iCs/>
          <w:color w:val="000000" w:themeColor="text1"/>
          <w:sz w:val="20"/>
          <w:szCs w:val="20"/>
        </w:rPr>
        <w:t>AIP Conference Proceeding</w:t>
      </w:r>
      <w:r w:rsidRPr="009C638D">
        <w:rPr>
          <w:rFonts w:ascii="Times New Roman" w:eastAsia="Palatino Linotype" w:hAnsi="Times New Roman"/>
          <w:color w:val="000000" w:themeColor="text1"/>
          <w:sz w:val="20"/>
          <w:szCs w:val="20"/>
        </w:rPr>
        <w:t>, 1953(1): 030180.</w:t>
      </w:r>
    </w:p>
    <w:p w14:paraId="3EEB1D87"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Johra, F. T. and Jung, W. (2016). Low temperature synthesis of RGO-Au nanocomposite for apparently reduced time and its application as a chemical sensor. </w:t>
      </w:r>
      <w:r w:rsidRPr="009C638D">
        <w:rPr>
          <w:rFonts w:ascii="Times New Roman" w:eastAsia="Palatino Linotype" w:hAnsi="Times New Roman"/>
          <w:i/>
          <w:iCs/>
          <w:color w:val="000000" w:themeColor="text1"/>
          <w:sz w:val="20"/>
          <w:szCs w:val="20"/>
        </w:rPr>
        <w:t>Applied Surface Science</w:t>
      </w:r>
      <w:r w:rsidRPr="009C638D">
        <w:rPr>
          <w:rFonts w:ascii="Times New Roman" w:eastAsia="Palatino Linotype" w:hAnsi="Times New Roman"/>
          <w:color w:val="000000" w:themeColor="text1"/>
          <w:sz w:val="20"/>
          <w:szCs w:val="20"/>
        </w:rPr>
        <w:t>, 362: 169-175.</w:t>
      </w:r>
    </w:p>
    <w:p w14:paraId="5CD895F0"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Liu, Z., Xu, J., Yue, R., Yang, T. and Gao, L. (2016). Facile one-pot synthesis of Au-PEDOT/rGO nanocomposite for highly sensitive detection of caffeic acid in red wine sample. </w:t>
      </w:r>
      <w:r w:rsidRPr="009C638D">
        <w:rPr>
          <w:rFonts w:ascii="Times New Roman" w:eastAsia="Palatino Linotype" w:hAnsi="Times New Roman"/>
          <w:i/>
          <w:iCs/>
          <w:color w:val="000000" w:themeColor="text1"/>
          <w:sz w:val="20"/>
          <w:szCs w:val="20"/>
        </w:rPr>
        <w:t>Electrochimica Acta</w:t>
      </w:r>
      <w:r w:rsidRPr="009C638D">
        <w:rPr>
          <w:rFonts w:ascii="Times New Roman" w:eastAsia="Palatino Linotype" w:hAnsi="Times New Roman"/>
          <w:color w:val="000000" w:themeColor="text1"/>
          <w:sz w:val="20"/>
          <w:szCs w:val="20"/>
        </w:rPr>
        <w:t>, 196: 1-12.</w:t>
      </w:r>
    </w:p>
    <w:p w14:paraId="7BFD067B"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Yan, Q., Zhi, N., Yang, L., Xu, G., Feng, Q., Zhang, Q. and Sun, S. (2020). A highly sensitive uric acid electrochemical biosensor based on a nano-cube cuprous oxide/ferrocene/uricase modified glassy carbon electrode. </w:t>
      </w:r>
      <w:r w:rsidRPr="009C638D">
        <w:rPr>
          <w:rFonts w:ascii="Times New Roman" w:eastAsia="Palatino Linotype" w:hAnsi="Times New Roman"/>
          <w:i/>
          <w:iCs/>
          <w:color w:val="000000" w:themeColor="text1"/>
          <w:sz w:val="20"/>
          <w:szCs w:val="20"/>
        </w:rPr>
        <w:t>Scientific Reports</w:t>
      </w:r>
      <w:r w:rsidRPr="009C638D">
        <w:rPr>
          <w:rFonts w:ascii="Times New Roman" w:eastAsia="Palatino Linotype" w:hAnsi="Times New Roman"/>
          <w:color w:val="000000" w:themeColor="text1"/>
          <w:sz w:val="20"/>
          <w:szCs w:val="20"/>
        </w:rPr>
        <w:t>, 10: 10607.</w:t>
      </w:r>
    </w:p>
    <w:p w14:paraId="34EE84E9"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Ali, A., Zhang, Y., Jamal, R., and Abdiryim, T. (2017). Solid-state heating synthesis of poly(3,4-ethlylenedioxythiophene)/gold/graphene composite and its application for amperometric determination of nitrite and iodate. </w:t>
      </w:r>
      <w:r w:rsidRPr="009C638D">
        <w:rPr>
          <w:rFonts w:ascii="Times New Roman" w:eastAsia="Palatino Linotype" w:hAnsi="Times New Roman"/>
          <w:i/>
          <w:iCs/>
          <w:color w:val="000000" w:themeColor="text1"/>
          <w:sz w:val="20"/>
          <w:szCs w:val="20"/>
        </w:rPr>
        <w:t>Nanoscale Research Letter</w:t>
      </w:r>
      <w:r w:rsidRPr="009C638D">
        <w:rPr>
          <w:rFonts w:ascii="Times New Roman" w:eastAsia="Palatino Linotype" w:hAnsi="Times New Roman"/>
          <w:color w:val="000000" w:themeColor="text1"/>
          <w:sz w:val="20"/>
          <w:szCs w:val="20"/>
        </w:rPr>
        <w:t>, 12(568): 1-10.</w:t>
      </w:r>
    </w:p>
    <w:p w14:paraId="3D6DAB99"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Muhammad, N. B., and Yusoff, F. (2018). The physical and electrochemical characteristic of gold nanoparticles supported PEDOT/graphene composite as potential cathode material in fuel cells. </w:t>
      </w:r>
      <w:r w:rsidRPr="009C638D">
        <w:rPr>
          <w:rFonts w:ascii="Times New Roman" w:eastAsia="Palatino Linotype" w:hAnsi="Times New Roman"/>
          <w:i/>
          <w:iCs/>
          <w:color w:val="000000" w:themeColor="text1"/>
          <w:sz w:val="20"/>
          <w:szCs w:val="20"/>
        </w:rPr>
        <w:t>Malaysian Journal of Analytical Sciences</w:t>
      </w:r>
      <w:r w:rsidRPr="009C638D">
        <w:rPr>
          <w:rFonts w:ascii="Times New Roman" w:eastAsia="Palatino Linotype" w:hAnsi="Times New Roman"/>
          <w:color w:val="000000" w:themeColor="text1"/>
          <w:sz w:val="20"/>
          <w:szCs w:val="20"/>
        </w:rPr>
        <w:t>,  22(6): 921–930.</w:t>
      </w:r>
    </w:p>
    <w:p w14:paraId="335CD4F7"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Gualandi, I., Tonelli, D., Mariani, F., Scavetta, E., Marzocchi, M. and Fraboni, B. (2016). Selective detection of dopamine with an all PEDOT:PSS organic electrochemical transistor. </w:t>
      </w:r>
      <w:r w:rsidRPr="009C638D">
        <w:rPr>
          <w:rFonts w:ascii="Times New Roman" w:eastAsia="Palatino Linotype" w:hAnsi="Times New Roman"/>
          <w:i/>
          <w:iCs/>
          <w:color w:val="000000" w:themeColor="text1"/>
          <w:sz w:val="20"/>
          <w:szCs w:val="20"/>
        </w:rPr>
        <w:t>Scientific Reports</w:t>
      </w:r>
      <w:r w:rsidRPr="009C638D">
        <w:rPr>
          <w:rFonts w:ascii="Times New Roman" w:eastAsia="Palatino Linotype" w:hAnsi="Times New Roman"/>
          <w:color w:val="000000" w:themeColor="text1"/>
          <w:sz w:val="20"/>
          <w:szCs w:val="20"/>
        </w:rPr>
        <w:t>, 6 (10): 1-10.</w:t>
      </w:r>
    </w:p>
    <w:p w14:paraId="47E9B1CA" w14:textId="55BEF63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Sekli-belaidi, F., Temple-boyer, P. and Gros, P. (2010). Voltammetric microsensor using PEDOT-modified gold electrode for the simultaneous assay of ascorbic and uric acids. </w:t>
      </w:r>
      <w:r w:rsidRPr="009C638D">
        <w:rPr>
          <w:rFonts w:ascii="Times New Roman" w:eastAsia="Palatino Linotype" w:hAnsi="Times New Roman"/>
          <w:i/>
          <w:iCs/>
          <w:color w:val="000000" w:themeColor="text1"/>
          <w:sz w:val="20"/>
          <w:szCs w:val="20"/>
        </w:rPr>
        <w:t>Journal of Electroanalytical Chemistry</w:t>
      </w:r>
      <w:r w:rsidRPr="009C638D">
        <w:rPr>
          <w:rFonts w:ascii="Times New Roman" w:eastAsia="Palatino Linotype" w:hAnsi="Times New Roman"/>
          <w:color w:val="000000" w:themeColor="text1"/>
          <w:sz w:val="20"/>
          <w:szCs w:val="20"/>
        </w:rPr>
        <w:t>, 647(2): 159-168.</w:t>
      </w:r>
    </w:p>
    <w:p w14:paraId="6B5664CD"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 xml:space="preserve">Wang, C., Du, J. and Wang, H. (2014). A facile electrochemical sensor based on reduced graphene oxide and Au nanoplates modified glassy carbon electrode for simultaneous detection of ascrobic acid, dopamine and uric acid. </w:t>
      </w:r>
      <w:r w:rsidRPr="009C638D">
        <w:rPr>
          <w:rFonts w:ascii="Times New Roman" w:eastAsia="Palatino Linotype" w:hAnsi="Times New Roman"/>
          <w:i/>
          <w:iCs/>
          <w:color w:val="000000" w:themeColor="text1"/>
          <w:sz w:val="20"/>
          <w:szCs w:val="20"/>
        </w:rPr>
        <w:t>Sensors &amp; Actuators: B. Chemical</w:t>
      </w:r>
      <w:r w:rsidRPr="009C638D">
        <w:rPr>
          <w:rFonts w:ascii="Times New Roman" w:eastAsia="Palatino Linotype" w:hAnsi="Times New Roman"/>
          <w:color w:val="000000" w:themeColor="text1"/>
          <w:sz w:val="20"/>
          <w:szCs w:val="20"/>
        </w:rPr>
        <w:t>, 204: 302-309.</w:t>
      </w:r>
    </w:p>
    <w:p w14:paraId="6C66052E"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Tian, X., Cheng, C. and Yuan H. (2012). Simultaneous determination of L-ascorbic acid, dopamine and uric acid with gold nanoparticles-</w:t>
      </w:r>
      <w:r w:rsidRPr="009C638D">
        <w:rPr>
          <w:rFonts w:ascii="Times New Roman" w:hAnsi="Times New Roman"/>
          <w:color w:val="000000" w:themeColor="text1"/>
          <w:sz w:val="20"/>
          <w:szCs w:val="20"/>
        </w:rPr>
        <w:t>–</w:t>
      </w:r>
      <w:r w:rsidRPr="009C638D">
        <w:rPr>
          <w:rFonts w:ascii="Times New Roman" w:hAnsi="Times New Roman"/>
          <w:sz w:val="20"/>
          <w:szCs w:val="20"/>
        </w:rPr>
        <w:sym w:font="Symbol" w:char="F062"/>
      </w:r>
      <w:r w:rsidRPr="009C638D">
        <w:rPr>
          <w:rFonts w:ascii="Times New Roman" w:hAnsi="Times New Roman"/>
          <w:color w:val="000000" w:themeColor="text1"/>
          <w:sz w:val="20"/>
          <w:szCs w:val="20"/>
        </w:rPr>
        <w:t xml:space="preserve">-cyclodextrin–graphene-modified electrode by square wave voltammetry. </w:t>
      </w:r>
      <w:r w:rsidRPr="009C638D">
        <w:rPr>
          <w:rFonts w:ascii="Times New Roman" w:hAnsi="Times New Roman"/>
          <w:i/>
          <w:iCs/>
          <w:color w:val="000000" w:themeColor="text1"/>
          <w:sz w:val="20"/>
          <w:szCs w:val="20"/>
        </w:rPr>
        <w:t>Talanta</w:t>
      </w:r>
      <w:r w:rsidRPr="009C638D">
        <w:rPr>
          <w:rFonts w:ascii="Times New Roman" w:hAnsi="Times New Roman"/>
          <w:color w:val="000000" w:themeColor="text1"/>
          <w:sz w:val="20"/>
          <w:szCs w:val="20"/>
        </w:rPr>
        <w:t>, 93: 79-85.</w:t>
      </w:r>
    </w:p>
    <w:p w14:paraId="20E1A787"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t>Yu, X., Sheng, K. and Shi, G. (2014). A Three-dimensional interpenetrating electrode of reduced graphene oxide for selective detection of dopamine.</w:t>
      </w:r>
      <w:r w:rsidRPr="009C638D">
        <w:rPr>
          <w:rFonts w:ascii="Times New Roman" w:eastAsia="Palatino Linotype" w:hAnsi="Times New Roman"/>
          <w:i/>
          <w:iCs/>
          <w:color w:val="000000" w:themeColor="text1"/>
          <w:sz w:val="20"/>
          <w:szCs w:val="20"/>
        </w:rPr>
        <w:t>The Analyts</w:t>
      </w:r>
      <w:r w:rsidRPr="009C638D">
        <w:rPr>
          <w:rFonts w:ascii="Times New Roman" w:eastAsia="Palatino Linotype" w:hAnsi="Times New Roman"/>
          <w:color w:val="000000" w:themeColor="text1"/>
          <w:sz w:val="20"/>
          <w:szCs w:val="20"/>
        </w:rPr>
        <w:t>, 139: 4525-4531.</w:t>
      </w:r>
    </w:p>
    <w:p w14:paraId="0BE4BC97" w14:textId="77777777" w:rsidR="009C638D" w:rsidRPr="009C638D" w:rsidRDefault="009C638D" w:rsidP="009C638D">
      <w:pPr>
        <w:pStyle w:val="ListParagraph"/>
        <w:widowControl w:val="0"/>
        <w:numPr>
          <w:ilvl w:val="0"/>
          <w:numId w:val="9"/>
        </w:numPr>
        <w:spacing w:after="0"/>
        <w:ind w:left="360"/>
        <w:contextualSpacing w:val="0"/>
        <w:jc w:val="both"/>
        <w:rPr>
          <w:rFonts w:ascii="Times New Roman" w:eastAsia="Palatino Linotype" w:hAnsi="Times New Roman"/>
          <w:color w:val="000000" w:themeColor="text1"/>
          <w:sz w:val="20"/>
          <w:szCs w:val="20"/>
        </w:rPr>
      </w:pPr>
      <w:r w:rsidRPr="009C638D">
        <w:rPr>
          <w:rFonts w:ascii="Times New Roman" w:eastAsia="Palatino Linotype" w:hAnsi="Times New Roman"/>
          <w:color w:val="000000" w:themeColor="text1"/>
          <w:sz w:val="20"/>
          <w:szCs w:val="20"/>
        </w:rPr>
        <w:lastRenderedPageBreak/>
        <w:t xml:space="preserve">Hsu, M., Chen, Y., Lee, C., and Chiu, H. (2012). </w:t>
      </w:r>
      <w:r w:rsidRPr="009C638D">
        <w:rPr>
          <w:rFonts w:ascii="Times New Roman" w:hAnsi="Times New Roman"/>
          <w:color w:val="000000" w:themeColor="text1"/>
          <w:sz w:val="20"/>
          <w:szCs w:val="20"/>
        </w:rPr>
        <w:t xml:space="preserve">Gold nanostructures on flexible substrates as electrochemical dopamine sensors. </w:t>
      </w:r>
      <w:r w:rsidRPr="009C638D">
        <w:rPr>
          <w:rFonts w:ascii="Times New Roman" w:hAnsi="Times New Roman"/>
          <w:i/>
          <w:iCs/>
          <w:color w:val="000000" w:themeColor="text1"/>
          <w:sz w:val="20"/>
          <w:szCs w:val="20"/>
        </w:rPr>
        <w:t xml:space="preserve">Applied Material and Interface, </w:t>
      </w:r>
      <w:r w:rsidRPr="009C638D">
        <w:rPr>
          <w:rFonts w:ascii="Times New Roman" w:hAnsi="Times New Roman"/>
          <w:color w:val="000000" w:themeColor="text1"/>
          <w:sz w:val="20"/>
          <w:szCs w:val="20"/>
        </w:rPr>
        <w:t>4(10): 5570-5575.</w:t>
      </w:r>
    </w:p>
    <w:p w14:paraId="0B32D2C0" w14:textId="77777777" w:rsidR="0042335E" w:rsidRPr="0042335E" w:rsidRDefault="0042335E" w:rsidP="0042335E">
      <w:pPr>
        <w:spacing w:after="0"/>
        <w:jc w:val="both"/>
        <w:rPr>
          <w:rFonts w:ascii="Times New Roman" w:hAnsi="Times New Roman"/>
          <w:noProof/>
          <w:sz w:val="20"/>
          <w:szCs w:val="20"/>
        </w:r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42335E">
      <w:headerReference w:type="even" r:id="rId14"/>
      <w:headerReference w:type="default" r:id="rId15"/>
      <w:footerReference w:type="even" r:id="rId16"/>
      <w:headerReference w:type="first" r:id="rId17"/>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8F17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8F1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F1461C"/>
    <w:multiLevelType w:val="hybridMultilevel"/>
    <w:tmpl w:val="BD34EA3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2335E"/>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8F1737"/>
    <w:rsid w:val="00900BAC"/>
    <w:rsid w:val="00950912"/>
    <w:rsid w:val="00975E1A"/>
    <w:rsid w:val="009A4A79"/>
    <w:rsid w:val="009A5A4D"/>
    <w:rsid w:val="009B31A6"/>
    <w:rsid w:val="009C3305"/>
    <w:rsid w:val="009C638D"/>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4</cp:revision>
  <cp:lastPrinted>2020-04-01T04:48:00Z</cp:lastPrinted>
  <dcterms:created xsi:type="dcterms:W3CDTF">2021-06-14T04:10:00Z</dcterms:created>
  <dcterms:modified xsi:type="dcterms:W3CDTF">2021-06-17T09:18:00Z</dcterms:modified>
</cp:coreProperties>
</file>