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2957C" w14:textId="77777777" w:rsidR="000B3E2F" w:rsidRPr="000B3E2F" w:rsidRDefault="00F94A20" w:rsidP="00F94A20">
      <w:pPr>
        <w:jc w:val="center"/>
        <w:rPr>
          <w:rFonts w:ascii="Times New Roman" w:hAnsi="Times New Roman" w:cs="Times New Roman"/>
          <w:sz w:val="28"/>
          <w:szCs w:val="28"/>
        </w:rPr>
      </w:pPr>
      <w:r w:rsidRPr="000B3E2F">
        <w:rPr>
          <w:rFonts w:ascii="Times New Roman" w:hAnsi="Times New Roman" w:cs="Times New Roman"/>
          <w:sz w:val="28"/>
          <w:szCs w:val="28"/>
        </w:rPr>
        <w:t xml:space="preserve">COMPARISON OF PHYSICOCHEMICAL, </w:t>
      </w:r>
      <w:r w:rsidR="00645E2E" w:rsidRPr="000B3E2F">
        <w:rPr>
          <w:rFonts w:ascii="Times New Roman" w:hAnsi="Times New Roman" w:cs="Times New Roman"/>
          <w:sz w:val="28"/>
          <w:szCs w:val="28"/>
        </w:rPr>
        <w:t>TOTAL PROTEIN</w:t>
      </w:r>
      <w:r w:rsidRPr="000B3E2F">
        <w:rPr>
          <w:rFonts w:ascii="Times New Roman" w:hAnsi="Times New Roman" w:cs="Times New Roman"/>
          <w:sz w:val="28"/>
          <w:szCs w:val="28"/>
        </w:rPr>
        <w:t xml:space="preserve"> AND ANTIOXIDANT PROFILES BETWEEN MALAYSIAN </w:t>
      </w:r>
    </w:p>
    <w:p w14:paraId="659639FD" w14:textId="58AA7E0D" w:rsidR="00F94A20" w:rsidRPr="000B3E2F" w:rsidRDefault="000B3E2F" w:rsidP="00F94A20">
      <w:pPr>
        <w:jc w:val="center"/>
        <w:rPr>
          <w:rFonts w:ascii="Times New Roman" w:hAnsi="Times New Roman" w:cs="Times New Roman"/>
          <w:sz w:val="28"/>
          <w:szCs w:val="28"/>
        </w:rPr>
      </w:pPr>
      <w:r w:rsidRPr="000B3E2F">
        <w:rPr>
          <w:rFonts w:ascii="Times New Roman" w:hAnsi="Times New Roman" w:cs="Times New Roman"/>
          <w:i/>
          <w:sz w:val="28"/>
          <w:szCs w:val="28"/>
        </w:rPr>
        <w:t>Apis</w:t>
      </w:r>
      <w:r w:rsidR="00F94A20" w:rsidRPr="000B3E2F">
        <w:rPr>
          <w:rFonts w:ascii="Times New Roman" w:hAnsi="Times New Roman" w:cs="Times New Roman"/>
          <w:sz w:val="28"/>
          <w:szCs w:val="28"/>
        </w:rPr>
        <w:t xml:space="preserve"> AND </w:t>
      </w:r>
      <w:r w:rsidRPr="000B3E2F">
        <w:rPr>
          <w:rFonts w:ascii="Times New Roman" w:hAnsi="Times New Roman" w:cs="Times New Roman"/>
          <w:i/>
          <w:sz w:val="28"/>
          <w:szCs w:val="28"/>
        </w:rPr>
        <w:t>Trigona</w:t>
      </w:r>
      <w:r w:rsidR="00F94A20" w:rsidRPr="000B3E2F">
        <w:rPr>
          <w:rFonts w:ascii="Times New Roman" w:hAnsi="Times New Roman" w:cs="Times New Roman"/>
          <w:sz w:val="28"/>
          <w:szCs w:val="28"/>
        </w:rPr>
        <w:t xml:space="preserve"> HONEYS</w:t>
      </w:r>
    </w:p>
    <w:p w14:paraId="392C5D0F" w14:textId="211D8AF1" w:rsidR="00785CA6" w:rsidRPr="000B3E2F" w:rsidRDefault="00F94A20" w:rsidP="000B3E2F">
      <w:pPr>
        <w:jc w:val="center"/>
        <w:outlineLvl w:val="0"/>
        <w:rPr>
          <w:rFonts w:ascii="Times New Roman" w:hAnsi="Times New Roman" w:cs="Times New Roman"/>
          <w:b/>
          <w:color w:val="548DD4" w:themeColor="text2" w:themeTint="99"/>
          <w:szCs w:val="20"/>
        </w:rPr>
      </w:pPr>
      <w:r w:rsidRPr="000B3E2F">
        <w:rPr>
          <w:rFonts w:ascii="Times New Roman" w:hAnsi="Times New Roman" w:cs="Times New Roman"/>
          <w:b/>
          <w:color w:val="548DD4" w:themeColor="text2" w:themeTint="99"/>
          <w:szCs w:val="20"/>
        </w:rPr>
        <w:t xml:space="preserve"> </w:t>
      </w:r>
    </w:p>
    <w:p w14:paraId="047AD053" w14:textId="77777777" w:rsidR="000B3E2F" w:rsidRPr="000B3E2F" w:rsidRDefault="00785CA6" w:rsidP="007A6D3A">
      <w:pPr>
        <w:jc w:val="center"/>
        <w:outlineLvl w:val="0"/>
        <w:rPr>
          <w:rFonts w:ascii="Times New Roman" w:hAnsi="Times New Roman" w:cs="Times New Roman"/>
          <w:noProof/>
          <w:sz w:val="24"/>
          <w:lang w:val="ms-MY"/>
        </w:rPr>
      </w:pPr>
      <w:r w:rsidRPr="000B3E2F">
        <w:rPr>
          <w:rFonts w:ascii="Times New Roman" w:hAnsi="Times New Roman" w:cs="Times New Roman"/>
          <w:sz w:val="24"/>
        </w:rPr>
        <w:t>(</w:t>
      </w:r>
      <w:r w:rsidR="00F94A20" w:rsidRPr="000B3E2F">
        <w:rPr>
          <w:rFonts w:ascii="Times New Roman" w:hAnsi="Times New Roman" w:cs="Times New Roman"/>
          <w:noProof/>
          <w:sz w:val="24"/>
          <w:lang w:val="ms-MY"/>
        </w:rPr>
        <w:t xml:space="preserve">Perbandingan Profil Fizikokimia, </w:t>
      </w:r>
      <w:r w:rsidR="009E15C6" w:rsidRPr="000B3E2F">
        <w:rPr>
          <w:rFonts w:ascii="Times New Roman" w:hAnsi="Times New Roman" w:cs="Times New Roman"/>
          <w:noProof/>
          <w:sz w:val="24"/>
          <w:lang w:val="ms-MY"/>
        </w:rPr>
        <w:t>Jumlah Protin</w:t>
      </w:r>
      <w:r w:rsidR="00F94A20" w:rsidRPr="000B3E2F">
        <w:rPr>
          <w:rFonts w:ascii="Times New Roman" w:hAnsi="Times New Roman" w:cs="Times New Roman"/>
          <w:noProof/>
          <w:sz w:val="24"/>
          <w:lang w:val="ms-MY"/>
        </w:rPr>
        <w:t xml:space="preserve"> dan Antioksidan </w:t>
      </w:r>
    </w:p>
    <w:p w14:paraId="75FAD818" w14:textId="056811AD" w:rsidR="00785CA6" w:rsidRPr="000B3E2F" w:rsidRDefault="00F94A20" w:rsidP="007A6D3A">
      <w:pPr>
        <w:jc w:val="center"/>
        <w:outlineLvl w:val="0"/>
        <w:rPr>
          <w:rFonts w:ascii="Times New Roman" w:hAnsi="Times New Roman" w:cs="Times New Roman"/>
          <w:sz w:val="24"/>
        </w:rPr>
      </w:pPr>
      <w:r w:rsidRPr="000B3E2F">
        <w:rPr>
          <w:rFonts w:ascii="Times New Roman" w:hAnsi="Times New Roman" w:cs="Times New Roman"/>
          <w:noProof/>
          <w:sz w:val="24"/>
          <w:lang w:val="ms-MY"/>
        </w:rPr>
        <w:t xml:space="preserve">antara Madu </w:t>
      </w:r>
      <w:r w:rsidRPr="000B3E2F">
        <w:rPr>
          <w:rFonts w:ascii="Times New Roman" w:hAnsi="Times New Roman" w:cs="Times New Roman"/>
          <w:i/>
          <w:noProof/>
          <w:sz w:val="24"/>
          <w:lang w:val="ms-MY"/>
        </w:rPr>
        <w:t>Apis</w:t>
      </w:r>
      <w:r w:rsidRPr="000B3E2F">
        <w:rPr>
          <w:rFonts w:ascii="Times New Roman" w:hAnsi="Times New Roman" w:cs="Times New Roman"/>
          <w:noProof/>
          <w:sz w:val="24"/>
          <w:lang w:val="ms-MY"/>
        </w:rPr>
        <w:t xml:space="preserve"> dan </w:t>
      </w:r>
      <w:r w:rsidRPr="000B3E2F">
        <w:rPr>
          <w:rFonts w:ascii="Times New Roman" w:hAnsi="Times New Roman" w:cs="Times New Roman"/>
          <w:i/>
          <w:noProof/>
          <w:sz w:val="24"/>
          <w:lang w:val="ms-MY"/>
        </w:rPr>
        <w:t>Trigona</w:t>
      </w:r>
      <w:r w:rsidR="007A6D3A" w:rsidRPr="000B3E2F">
        <w:rPr>
          <w:rFonts w:ascii="Times New Roman" w:hAnsi="Times New Roman" w:cs="Times New Roman"/>
          <w:i/>
          <w:noProof/>
          <w:sz w:val="24"/>
          <w:lang w:val="ms-MY"/>
        </w:rPr>
        <w:t xml:space="preserve"> </w:t>
      </w:r>
      <w:r w:rsidR="007A6D3A" w:rsidRPr="000B3E2F">
        <w:rPr>
          <w:rFonts w:ascii="Times New Roman" w:hAnsi="Times New Roman" w:cs="Times New Roman"/>
          <w:iCs/>
          <w:noProof/>
          <w:sz w:val="24"/>
          <w:lang w:val="ms-MY"/>
        </w:rPr>
        <w:t>Malaysia</w:t>
      </w:r>
      <w:r w:rsidR="00785CA6" w:rsidRPr="000B3E2F">
        <w:rPr>
          <w:rFonts w:ascii="Times New Roman" w:hAnsi="Times New Roman" w:cs="Times New Roman"/>
          <w:sz w:val="24"/>
        </w:rPr>
        <w:t>)</w:t>
      </w:r>
    </w:p>
    <w:p w14:paraId="33411425" w14:textId="77777777" w:rsidR="00785CA6" w:rsidRPr="000B3E2F" w:rsidRDefault="00785CA6" w:rsidP="00785CA6">
      <w:pPr>
        <w:jc w:val="center"/>
        <w:outlineLvl w:val="0"/>
        <w:rPr>
          <w:rFonts w:ascii="Times New Roman" w:hAnsi="Times New Roman" w:cs="Times New Roman"/>
          <w:b/>
          <w:color w:val="548DD4" w:themeColor="text2" w:themeTint="99"/>
          <w:szCs w:val="20"/>
        </w:rPr>
      </w:pPr>
    </w:p>
    <w:p w14:paraId="0EC395AC" w14:textId="00519E69" w:rsidR="000B3E2F" w:rsidRPr="000B3E2F" w:rsidRDefault="00364C57" w:rsidP="00785CA6">
      <w:pPr>
        <w:jc w:val="center"/>
        <w:outlineLvl w:val="0"/>
        <w:rPr>
          <w:rFonts w:ascii="Times New Roman" w:hAnsi="Times New Roman" w:cs="Times New Roman"/>
          <w:szCs w:val="24"/>
        </w:rPr>
      </w:pPr>
      <w:r w:rsidRPr="000B3E2F">
        <w:rPr>
          <w:rFonts w:ascii="Times New Roman" w:hAnsi="Times New Roman" w:cs="Times New Roman"/>
          <w:szCs w:val="24"/>
        </w:rPr>
        <w:t>Norjihada Izzah Ismail</w:t>
      </w:r>
      <w:r w:rsidRPr="000B3E2F">
        <w:rPr>
          <w:rFonts w:ascii="Times New Roman" w:hAnsi="Times New Roman" w:cs="Times New Roman"/>
          <w:szCs w:val="24"/>
          <w:vertAlign w:val="superscript"/>
        </w:rPr>
        <w:t>1,2</w:t>
      </w:r>
      <w:r w:rsidR="000B3E2F" w:rsidRPr="000B3E2F">
        <w:rPr>
          <w:rFonts w:ascii="Times New Roman" w:hAnsi="Times New Roman" w:cs="Times New Roman"/>
          <w:szCs w:val="24"/>
          <w:vertAlign w:val="superscript"/>
        </w:rPr>
        <w:t>,</w:t>
      </w:r>
      <w:r w:rsidRPr="000B3E2F">
        <w:rPr>
          <w:rFonts w:ascii="Times New Roman" w:hAnsi="Times New Roman" w:cs="Times New Roman"/>
          <w:szCs w:val="24"/>
          <w:vertAlign w:val="superscript"/>
        </w:rPr>
        <w:t>*</w:t>
      </w:r>
      <w:r w:rsidRPr="000B3E2F">
        <w:rPr>
          <w:rFonts w:ascii="Times New Roman" w:hAnsi="Times New Roman" w:cs="Times New Roman"/>
          <w:szCs w:val="24"/>
        </w:rPr>
        <w:t>, Mohammed Rafiq Abdul Kadir</w:t>
      </w:r>
      <w:r w:rsidRPr="000B3E2F">
        <w:rPr>
          <w:rFonts w:ascii="Times New Roman" w:hAnsi="Times New Roman" w:cs="Times New Roman"/>
          <w:szCs w:val="24"/>
          <w:vertAlign w:val="superscript"/>
        </w:rPr>
        <w:t>1</w:t>
      </w:r>
      <w:r w:rsidRPr="000B3E2F">
        <w:rPr>
          <w:rFonts w:ascii="Times New Roman" w:hAnsi="Times New Roman" w:cs="Times New Roman"/>
          <w:szCs w:val="24"/>
        </w:rPr>
        <w:t>, Razauden Mohamed Zulkifli</w:t>
      </w:r>
      <w:r w:rsidR="00105B69" w:rsidRPr="000B3E2F">
        <w:rPr>
          <w:rFonts w:ascii="Times New Roman" w:hAnsi="Times New Roman" w:cs="Times New Roman"/>
          <w:szCs w:val="24"/>
          <w:vertAlign w:val="superscript"/>
        </w:rPr>
        <w:t>3</w:t>
      </w:r>
      <w:r w:rsidRPr="000B3E2F">
        <w:rPr>
          <w:rFonts w:ascii="Times New Roman" w:hAnsi="Times New Roman" w:cs="Times New Roman"/>
          <w:szCs w:val="24"/>
        </w:rPr>
        <w:t xml:space="preserve">, </w:t>
      </w:r>
    </w:p>
    <w:p w14:paraId="62AE99FE" w14:textId="7696B5A6" w:rsidR="00785CA6" w:rsidRPr="000B3E2F" w:rsidRDefault="00364C57" w:rsidP="00785CA6">
      <w:pPr>
        <w:jc w:val="center"/>
        <w:outlineLvl w:val="0"/>
        <w:rPr>
          <w:rFonts w:ascii="Times New Roman" w:hAnsi="Times New Roman" w:cs="Times New Roman"/>
          <w:szCs w:val="20"/>
        </w:rPr>
      </w:pPr>
      <w:r w:rsidRPr="000B3E2F">
        <w:rPr>
          <w:rFonts w:ascii="Times New Roman" w:hAnsi="Times New Roman" w:cs="Times New Roman"/>
          <w:szCs w:val="24"/>
        </w:rPr>
        <w:t>Mahaneem Mohamed</w:t>
      </w:r>
      <w:r w:rsidR="00105B69" w:rsidRPr="000B3E2F">
        <w:rPr>
          <w:rFonts w:ascii="Times New Roman" w:hAnsi="Times New Roman" w:cs="Times New Roman"/>
          <w:szCs w:val="24"/>
          <w:vertAlign w:val="superscript"/>
        </w:rPr>
        <w:t>4</w:t>
      </w:r>
    </w:p>
    <w:p w14:paraId="5F569B35" w14:textId="77777777" w:rsidR="00785CA6" w:rsidRPr="000B3E2F" w:rsidRDefault="00785CA6" w:rsidP="00785CA6">
      <w:pPr>
        <w:jc w:val="center"/>
        <w:outlineLvl w:val="0"/>
        <w:rPr>
          <w:rFonts w:ascii="Times New Roman" w:hAnsi="Times New Roman" w:cs="Times New Roman"/>
          <w:b/>
          <w:color w:val="FF0000"/>
          <w:sz w:val="18"/>
          <w:szCs w:val="18"/>
        </w:rPr>
      </w:pPr>
    </w:p>
    <w:p w14:paraId="117FDCFF" w14:textId="77777777" w:rsidR="000B3E2F"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vertAlign w:val="superscript"/>
        </w:rPr>
        <w:t>1</w:t>
      </w:r>
      <w:r w:rsidRPr="000B3E2F">
        <w:rPr>
          <w:rFonts w:ascii="Times New Roman" w:hAnsi="Times New Roman" w:cs="Times New Roman"/>
          <w:i/>
          <w:sz w:val="18"/>
          <w:szCs w:val="20"/>
        </w:rPr>
        <w:t xml:space="preserve">School of Biomedical Engineering and Health Sciences, </w:t>
      </w:r>
    </w:p>
    <w:p w14:paraId="551B65AD" w14:textId="77777777" w:rsidR="000B3E2F"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rPr>
        <w:t xml:space="preserve">Faculty of Engineering, </w:t>
      </w:r>
    </w:p>
    <w:p w14:paraId="227A982E" w14:textId="77777777" w:rsidR="000B3E2F"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vertAlign w:val="superscript"/>
        </w:rPr>
        <w:t>2</w:t>
      </w:r>
      <w:r w:rsidRPr="000B3E2F">
        <w:rPr>
          <w:rFonts w:ascii="Times New Roman" w:hAnsi="Times New Roman" w:cs="Times New Roman"/>
          <w:i/>
          <w:sz w:val="18"/>
          <w:szCs w:val="20"/>
        </w:rPr>
        <w:t xml:space="preserve">Medical Devices and Technology Centre, </w:t>
      </w:r>
    </w:p>
    <w:p w14:paraId="56529213" w14:textId="38BAC1B0" w:rsidR="000B3E2F" w:rsidRPr="000B3E2F" w:rsidRDefault="00105B69" w:rsidP="000B3E2F">
      <w:pPr>
        <w:jc w:val="center"/>
        <w:rPr>
          <w:rFonts w:ascii="Times New Roman" w:hAnsi="Times New Roman" w:cs="Times New Roman"/>
          <w:i/>
          <w:sz w:val="18"/>
          <w:szCs w:val="20"/>
        </w:rPr>
      </w:pPr>
      <w:r w:rsidRPr="000B3E2F">
        <w:rPr>
          <w:rFonts w:ascii="Times New Roman" w:hAnsi="Times New Roman" w:cs="Times New Roman"/>
          <w:i/>
          <w:sz w:val="18"/>
          <w:szCs w:val="20"/>
          <w:vertAlign w:val="superscript"/>
        </w:rPr>
        <w:t>3</w:t>
      </w:r>
      <w:r w:rsidRPr="000B3E2F">
        <w:rPr>
          <w:rFonts w:ascii="Times New Roman" w:hAnsi="Times New Roman" w:cs="Times New Roman"/>
          <w:i/>
          <w:sz w:val="18"/>
          <w:szCs w:val="20"/>
        </w:rPr>
        <w:t>Department of Biosciences,</w:t>
      </w:r>
    </w:p>
    <w:p w14:paraId="33B450D7" w14:textId="77777777" w:rsidR="000B3E2F" w:rsidRPr="000B3E2F" w:rsidRDefault="00105B69" w:rsidP="000B3E2F">
      <w:pPr>
        <w:jc w:val="center"/>
        <w:rPr>
          <w:rFonts w:ascii="Times New Roman" w:hAnsi="Times New Roman" w:cs="Times New Roman"/>
          <w:i/>
          <w:sz w:val="18"/>
          <w:szCs w:val="20"/>
        </w:rPr>
      </w:pPr>
      <w:r w:rsidRPr="000B3E2F">
        <w:rPr>
          <w:rFonts w:ascii="Times New Roman" w:hAnsi="Times New Roman" w:cs="Times New Roman"/>
          <w:i/>
          <w:sz w:val="18"/>
          <w:szCs w:val="20"/>
        </w:rPr>
        <w:t xml:space="preserve">Faculty of Science, </w:t>
      </w:r>
    </w:p>
    <w:p w14:paraId="3BDCDB34" w14:textId="6FA54E28" w:rsidR="00105B69" w:rsidRPr="000B3E2F" w:rsidRDefault="00105B69" w:rsidP="000B3E2F">
      <w:pPr>
        <w:jc w:val="center"/>
        <w:rPr>
          <w:rFonts w:ascii="Times New Roman" w:hAnsi="Times New Roman" w:cs="Times New Roman"/>
          <w:i/>
          <w:sz w:val="18"/>
          <w:szCs w:val="20"/>
        </w:rPr>
      </w:pPr>
      <w:r w:rsidRPr="000B3E2F">
        <w:rPr>
          <w:rFonts w:ascii="Times New Roman" w:hAnsi="Times New Roman" w:cs="Times New Roman"/>
          <w:i/>
          <w:sz w:val="18"/>
          <w:szCs w:val="20"/>
        </w:rPr>
        <w:t>Universiti Teknologi Malaysia, 81310 Skudai, Johor, Malaysia</w:t>
      </w:r>
    </w:p>
    <w:p w14:paraId="0EF33E0B" w14:textId="77777777" w:rsidR="000B3E2F"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vertAlign w:val="superscript"/>
        </w:rPr>
        <w:t>4</w:t>
      </w:r>
      <w:r w:rsidRPr="000B3E2F">
        <w:rPr>
          <w:rFonts w:ascii="Times New Roman" w:hAnsi="Times New Roman" w:cs="Times New Roman"/>
          <w:i/>
          <w:sz w:val="18"/>
          <w:szCs w:val="20"/>
        </w:rPr>
        <w:t xml:space="preserve">Department of Physiology, </w:t>
      </w:r>
    </w:p>
    <w:p w14:paraId="24C5B133" w14:textId="77777777" w:rsidR="000B3E2F"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rPr>
        <w:t xml:space="preserve">School of Medical Sciences, </w:t>
      </w:r>
    </w:p>
    <w:p w14:paraId="22D23BD3" w14:textId="249FE29F" w:rsidR="00105B69" w:rsidRPr="000B3E2F" w:rsidRDefault="00105B69" w:rsidP="00105B69">
      <w:pPr>
        <w:jc w:val="center"/>
        <w:rPr>
          <w:rFonts w:ascii="Times New Roman" w:hAnsi="Times New Roman" w:cs="Times New Roman"/>
          <w:i/>
          <w:sz w:val="18"/>
          <w:szCs w:val="20"/>
        </w:rPr>
      </w:pPr>
      <w:r w:rsidRPr="000B3E2F">
        <w:rPr>
          <w:rFonts w:ascii="Times New Roman" w:hAnsi="Times New Roman" w:cs="Times New Roman"/>
          <w:i/>
          <w:sz w:val="18"/>
          <w:szCs w:val="20"/>
        </w:rPr>
        <w:t>Universiti Sains Malaysia, 16150 Kubang Kerian, Kelantan, Malaysia</w:t>
      </w:r>
    </w:p>
    <w:p w14:paraId="764DD0A3" w14:textId="77777777" w:rsidR="00A415C1" w:rsidRPr="000B3E2F" w:rsidRDefault="00A415C1" w:rsidP="002675C2">
      <w:pPr>
        <w:outlineLvl w:val="0"/>
        <w:rPr>
          <w:rFonts w:ascii="Times New Roman" w:hAnsi="Times New Roman" w:cs="Times New Roman"/>
          <w:b/>
          <w:color w:val="548DD4" w:themeColor="text2" w:themeTint="99"/>
          <w:sz w:val="18"/>
          <w:szCs w:val="18"/>
        </w:rPr>
      </w:pPr>
    </w:p>
    <w:p w14:paraId="2249E5E4" w14:textId="77777777" w:rsidR="00A415C1" w:rsidRPr="000B3E2F" w:rsidRDefault="00A415C1" w:rsidP="00A415C1">
      <w:pPr>
        <w:jc w:val="center"/>
        <w:outlineLvl w:val="0"/>
        <w:rPr>
          <w:rFonts w:ascii="Times New Roman" w:hAnsi="Times New Roman" w:cs="Times New Roman"/>
          <w:i/>
          <w:color w:val="548DD4" w:themeColor="text2" w:themeTint="99"/>
          <w:sz w:val="18"/>
        </w:rPr>
      </w:pPr>
      <w:r w:rsidRPr="000B3E2F">
        <w:rPr>
          <w:rFonts w:ascii="Times New Roman" w:hAnsi="Times New Roman" w:cs="Times New Roman"/>
          <w:i/>
          <w:sz w:val="18"/>
          <w:vertAlign w:val="superscript"/>
        </w:rPr>
        <w:t>*</w:t>
      </w:r>
      <w:r w:rsidRPr="000B3E2F">
        <w:rPr>
          <w:rFonts w:ascii="Times New Roman" w:hAnsi="Times New Roman" w:cs="Times New Roman"/>
          <w:i/>
          <w:sz w:val="18"/>
        </w:rPr>
        <w:t xml:space="preserve">Corresponding author: </w:t>
      </w:r>
      <w:r w:rsidR="007D12E7" w:rsidRPr="000B3E2F">
        <w:rPr>
          <w:rFonts w:ascii="Times New Roman" w:hAnsi="Times New Roman" w:cs="Times New Roman"/>
          <w:i/>
          <w:sz w:val="18"/>
        </w:rPr>
        <w:t>norjihada@utm.my</w:t>
      </w:r>
    </w:p>
    <w:p w14:paraId="497E8316" w14:textId="77777777" w:rsidR="009C4E07" w:rsidRPr="000B3E2F" w:rsidRDefault="009C4E07" w:rsidP="000B3E2F">
      <w:pPr>
        <w:outlineLvl w:val="0"/>
        <w:rPr>
          <w:rFonts w:ascii="Times New Roman" w:hAnsi="Times New Roman" w:cs="Times New Roman"/>
          <w:b/>
          <w:color w:val="FF0000"/>
          <w:sz w:val="18"/>
          <w:szCs w:val="18"/>
        </w:rPr>
      </w:pPr>
    </w:p>
    <w:p w14:paraId="1577D0EA" w14:textId="77777777" w:rsidR="00785CA6" w:rsidRPr="000B3E2F" w:rsidRDefault="00785CA6" w:rsidP="00785CA6">
      <w:pPr>
        <w:jc w:val="center"/>
        <w:outlineLvl w:val="0"/>
        <w:rPr>
          <w:rFonts w:ascii="Times New Roman" w:hAnsi="Times New Roman" w:cs="Times New Roman"/>
          <w:b/>
          <w:sz w:val="18"/>
          <w:szCs w:val="18"/>
        </w:rPr>
      </w:pPr>
      <w:r w:rsidRPr="000B3E2F">
        <w:rPr>
          <w:rFonts w:ascii="Times New Roman" w:hAnsi="Times New Roman" w:cs="Times New Roman"/>
          <w:b/>
          <w:sz w:val="18"/>
          <w:szCs w:val="18"/>
        </w:rPr>
        <w:t>Abstract</w:t>
      </w:r>
    </w:p>
    <w:p w14:paraId="30966665" w14:textId="77777777" w:rsidR="002969CF" w:rsidRPr="000B3E2F" w:rsidRDefault="002969CF" w:rsidP="00785CA6">
      <w:pPr>
        <w:outlineLvl w:val="0"/>
        <w:rPr>
          <w:rFonts w:ascii="Times New Roman" w:hAnsi="Times New Roman" w:cs="Times New Roman"/>
          <w:sz w:val="18"/>
          <w:szCs w:val="24"/>
        </w:rPr>
      </w:pPr>
      <w:r w:rsidRPr="000B3E2F">
        <w:rPr>
          <w:rFonts w:ascii="Times New Roman" w:hAnsi="Times New Roman" w:cs="Times New Roman"/>
          <w:sz w:val="18"/>
          <w:szCs w:val="24"/>
          <w:shd w:val="clear" w:color="auto" w:fill="FFFFFF"/>
        </w:rPr>
        <w:t xml:space="preserve">The properties of honeys are highly influenced by botanical sources, geographical origins, seasonal, processing, and bee species. The aims of this study are to </w:t>
      </w:r>
      <w:r w:rsidRPr="000B3E2F">
        <w:rPr>
          <w:rFonts w:ascii="Times New Roman" w:hAnsi="Times New Roman" w:cs="Times New Roman"/>
          <w:sz w:val="18"/>
          <w:szCs w:val="24"/>
        </w:rPr>
        <w:t xml:space="preserve">characterize and compare the physicochemical, </w:t>
      </w:r>
      <w:r w:rsidR="003307E0" w:rsidRPr="000B3E2F">
        <w:rPr>
          <w:rFonts w:ascii="Times New Roman" w:hAnsi="Times New Roman" w:cs="Times New Roman"/>
          <w:sz w:val="18"/>
          <w:szCs w:val="24"/>
        </w:rPr>
        <w:t xml:space="preserve">total </w:t>
      </w:r>
      <w:r w:rsidR="000109C2" w:rsidRPr="000B3E2F">
        <w:rPr>
          <w:rFonts w:ascii="Times New Roman" w:hAnsi="Times New Roman" w:cs="Times New Roman"/>
          <w:sz w:val="18"/>
          <w:szCs w:val="24"/>
        </w:rPr>
        <w:t xml:space="preserve">phenolic, total flavonoids, total </w:t>
      </w:r>
      <w:r w:rsidR="003307E0" w:rsidRPr="000B3E2F">
        <w:rPr>
          <w:rFonts w:ascii="Times New Roman" w:hAnsi="Times New Roman" w:cs="Times New Roman"/>
          <w:sz w:val="18"/>
          <w:szCs w:val="24"/>
        </w:rPr>
        <w:t>protein</w:t>
      </w:r>
      <w:r w:rsidRPr="000B3E2F">
        <w:rPr>
          <w:rFonts w:ascii="Times New Roman" w:hAnsi="Times New Roman" w:cs="Times New Roman"/>
          <w:sz w:val="18"/>
          <w:szCs w:val="24"/>
        </w:rPr>
        <w:t xml:space="preserve"> and antioxidant profiles between several Malaysian </w:t>
      </w:r>
      <w:r w:rsidRPr="000B3E2F">
        <w:rPr>
          <w:rFonts w:ascii="Times New Roman" w:hAnsi="Times New Roman" w:cs="Times New Roman"/>
          <w:i/>
          <w:sz w:val="18"/>
          <w:szCs w:val="24"/>
        </w:rPr>
        <w:t>Apis</w:t>
      </w:r>
      <w:r w:rsidRPr="000B3E2F">
        <w:rPr>
          <w:rFonts w:ascii="Times New Roman" w:hAnsi="Times New Roman" w:cs="Times New Roman"/>
          <w:sz w:val="18"/>
          <w:szCs w:val="24"/>
        </w:rPr>
        <w:t xml:space="preserve"> and </w:t>
      </w:r>
      <w:r w:rsidRPr="000B3E2F">
        <w:rPr>
          <w:rFonts w:ascii="Times New Roman" w:hAnsi="Times New Roman" w:cs="Times New Roman"/>
          <w:i/>
          <w:sz w:val="18"/>
          <w:szCs w:val="24"/>
        </w:rPr>
        <w:t>Trigona</w:t>
      </w:r>
      <w:r w:rsidRPr="000B3E2F">
        <w:rPr>
          <w:rFonts w:ascii="Times New Roman" w:hAnsi="Times New Roman" w:cs="Times New Roman"/>
          <w:sz w:val="18"/>
          <w:szCs w:val="24"/>
        </w:rPr>
        <w:t xml:space="preserve"> honeys. pH, free acidity, total soluble solids, ash content, electrical conductivity, density, colour, hydroxymethylfurfural and sugar content were the observed physicochemical parameters. All honey samples were also analyzed for their total phenolic (TPC), flavonoid (TFC) and protein contents, DPPH radical scavenging and total antioxidant activities. The physicochemical results of Malaysian </w:t>
      </w:r>
      <w:r w:rsidRPr="000B3E2F">
        <w:rPr>
          <w:rFonts w:ascii="Times New Roman" w:hAnsi="Times New Roman" w:cs="Times New Roman"/>
          <w:i/>
          <w:sz w:val="18"/>
          <w:szCs w:val="24"/>
        </w:rPr>
        <w:t>Apis</w:t>
      </w:r>
      <w:r w:rsidRPr="000B3E2F">
        <w:rPr>
          <w:rFonts w:ascii="Times New Roman" w:hAnsi="Times New Roman" w:cs="Times New Roman"/>
          <w:sz w:val="18"/>
          <w:szCs w:val="24"/>
        </w:rPr>
        <w:t xml:space="preserve"> and </w:t>
      </w:r>
      <w:r w:rsidRPr="000B3E2F">
        <w:rPr>
          <w:rFonts w:ascii="Times New Roman" w:hAnsi="Times New Roman" w:cs="Times New Roman"/>
          <w:i/>
          <w:sz w:val="18"/>
          <w:szCs w:val="24"/>
        </w:rPr>
        <w:t>Trigona</w:t>
      </w:r>
      <w:r w:rsidRPr="000B3E2F">
        <w:rPr>
          <w:rFonts w:ascii="Times New Roman" w:hAnsi="Times New Roman" w:cs="Times New Roman"/>
          <w:sz w:val="18"/>
          <w:szCs w:val="24"/>
        </w:rPr>
        <w:t xml:space="preserve"> honeys were noticeably different in terms of free acidity and electrical conductivity (EC), with extremely high free acidity (271.1 – 553.2 meq/kg) and higher EC (0.92 – 1.29 mS/cm) were observed for the latter. The results from TPC (60.21 </w:t>
      </w:r>
      <w:r w:rsidRPr="000B3E2F">
        <w:rPr>
          <w:rFonts w:ascii="Times New Roman" w:eastAsia="Times New Roman" w:hAnsi="Times New Roman" w:cs="Times New Roman"/>
          <w:sz w:val="18"/>
          <w:szCs w:val="24"/>
          <w:lang w:eastAsia="en-MY"/>
        </w:rPr>
        <w:t>mg GAE/100 g</w:t>
      </w:r>
      <w:r w:rsidRPr="000B3E2F">
        <w:rPr>
          <w:rFonts w:ascii="Times New Roman" w:hAnsi="Times New Roman" w:cs="Times New Roman"/>
          <w:sz w:val="18"/>
          <w:szCs w:val="24"/>
        </w:rPr>
        <w:t xml:space="preserve">), TFC (65.86 </w:t>
      </w:r>
      <w:r w:rsidRPr="000B3E2F">
        <w:rPr>
          <w:rFonts w:ascii="Times New Roman" w:eastAsia="Times New Roman" w:hAnsi="Times New Roman" w:cs="Times New Roman"/>
          <w:sz w:val="18"/>
          <w:szCs w:val="24"/>
          <w:lang w:eastAsia="en-MY"/>
        </w:rPr>
        <w:t>mg QE/100 g)</w:t>
      </w:r>
      <w:r w:rsidRPr="000B3E2F">
        <w:rPr>
          <w:rFonts w:ascii="Times New Roman" w:hAnsi="Times New Roman" w:cs="Times New Roman"/>
          <w:sz w:val="18"/>
          <w:szCs w:val="24"/>
        </w:rPr>
        <w:t xml:space="preserve">, DPPH radical scavenging </w:t>
      </w:r>
      <w:r w:rsidRPr="000B3E2F">
        <w:rPr>
          <w:rFonts w:ascii="Times New Roman" w:eastAsia="Times New Roman" w:hAnsi="Times New Roman" w:cs="Times New Roman"/>
          <w:sz w:val="18"/>
          <w:szCs w:val="24"/>
          <w:lang w:eastAsia="en-MY"/>
        </w:rPr>
        <w:t>IC</w:t>
      </w:r>
      <w:r w:rsidRPr="000B3E2F">
        <w:rPr>
          <w:rFonts w:ascii="Times New Roman" w:eastAsia="Times New Roman" w:hAnsi="Times New Roman" w:cs="Times New Roman"/>
          <w:sz w:val="18"/>
          <w:szCs w:val="24"/>
          <w:vertAlign w:val="subscript"/>
          <w:lang w:eastAsia="en-MY"/>
        </w:rPr>
        <w:t>50</w:t>
      </w:r>
      <w:r w:rsidRPr="000B3E2F">
        <w:rPr>
          <w:rFonts w:ascii="Times New Roman" w:hAnsi="Times New Roman" w:cs="Times New Roman"/>
          <w:sz w:val="18"/>
          <w:szCs w:val="24"/>
        </w:rPr>
        <w:t xml:space="preserve"> (10.57 mg/mL) and total antioxidant activities (713.82 </w:t>
      </w:r>
      <w:r w:rsidRPr="000B3E2F">
        <w:rPr>
          <w:rFonts w:ascii="Times New Roman" w:eastAsia="Times New Roman" w:hAnsi="Times New Roman" w:cs="Times New Roman"/>
          <w:sz w:val="18"/>
          <w:szCs w:val="24"/>
          <w:lang w:eastAsia="en-MY"/>
        </w:rPr>
        <w:t>µM Fe(II)</w:t>
      </w:r>
      <w:r w:rsidRPr="000B3E2F">
        <w:rPr>
          <w:rFonts w:ascii="Times New Roman" w:hAnsi="Times New Roman" w:cs="Times New Roman"/>
          <w:sz w:val="18"/>
          <w:szCs w:val="24"/>
        </w:rPr>
        <w:t xml:space="preserve">) revealed that </w:t>
      </w:r>
      <w:r w:rsidRPr="000B3E2F">
        <w:rPr>
          <w:rFonts w:ascii="Times New Roman" w:hAnsi="Times New Roman" w:cs="Times New Roman"/>
          <w:i/>
          <w:sz w:val="18"/>
          <w:szCs w:val="24"/>
        </w:rPr>
        <w:t xml:space="preserve">Trigona </w:t>
      </w:r>
      <w:r w:rsidR="00FD4BE9" w:rsidRPr="000B3E2F">
        <w:rPr>
          <w:rFonts w:ascii="Times New Roman" w:hAnsi="Times New Roman" w:cs="Times New Roman"/>
          <w:sz w:val="18"/>
          <w:szCs w:val="24"/>
        </w:rPr>
        <w:t>K1</w:t>
      </w:r>
      <w:r w:rsidR="00FD4BE9" w:rsidRPr="000B3E2F">
        <w:rPr>
          <w:rFonts w:ascii="Times New Roman" w:hAnsi="Times New Roman" w:cs="Times New Roman"/>
          <w:i/>
          <w:sz w:val="18"/>
          <w:szCs w:val="24"/>
        </w:rPr>
        <w:t xml:space="preserve"> </w:t>
      </w:r>
      <w:r w:rsidR="00FD4BE9" w:rsidRPr="000B3E2F">
        <w:rPr>
          <w:rFonts w:ascii="Times New Roman" w:hAnsi="Times New Roman" w:cs="Times New Roman"/>
          <w:sz w:val="18"/>
          <w:szCs w:val="24"/>
        </w:rPr>
        <w:t>honey</w:t>
      </w:r>
      <w:r w:rsidRPr="000B3E2F">
        <w:rPr>
          <w:rFonts w:ascii="Times New Roman" w:hAnsi="Times New Roman" w:cs="Times New Roman"/>
          <w:sz w:val="18"/>
          <w:szCs w:val="24"/>
        </w:rPr>
        <w:t xml:space="preserve"> w</w:t>
      </w:r>
      <w:r w:rsidR="00FD4BE9" w:rsidRPr="000B3E2F">
        <w:rPr>
          <w:rFonts w:ascii="Times New Roman" w:hAnsi="Times New Roman" w:cs="Times New Roman"/>
          <w:sz w:val="18"/>
          <w:szCs w:val="24"/>
        </w:rPr>
        <w:t>as</w:t>
      </w:r>
      <w:r w:rsidRPr="000B3E2F">
        <w:rPr>
          <w:rFonts w:ascii="Times New Roman" w:hAnsi="Times New Roman" w:cs="Times New Roman"/>
          <w:sz w:val="18"/>
          <w:szCs w:val="24"/>
        </w:rPr>
        <w:t xml:space="preserve"> rich with polyphenols and other a</w:t>
      </w:r>
      <w:r w:rsidR="00D62BA6" w:rsidRPr="000B3E2F">
        <w:rPr>
          <w:rFonts w:ascii="Times New Roman" w:hAnsi="Times New Roman" w:cs="Times New Roman"/>
          <w:sz w:val="18"/>
          <w:szCs w:val="24"/>
        </w:rPr>
        <w:t xml:space="preserve">ntioxidants compared to </w:t>
      </w:r>
      <w:r w:rsidR="00FD4BE9" w:rsidRPr="000B3E2F">
        <w:rPr>
          <w:rFonts w:ascii="Times New Roman" w:hAnsi="Times New Roman" w:cs="Times New Roman"/>
          <w:sz w:val="18"/>
          <w:szCs w:val="24"/>
        </w:rPr>
        <w:t xml:space="preserve">other </w:t>
      </w:r>
      <w:r w:rsidR="00FD4BE9" w:rsidRPr="000B3E2F">
        <w:rPr>
          <w:rFonts w:ascii="Times New Roman" w:hAnsi="Times New Roman" w:cs="Times New Roman"/>
          <w:i/>
          <w:sz w:val="18"/>
          <w:szCs w:val="24"/>
        </w:rPr>
        <w:t>Trigona</w:t>
      </w:r>
      <w:r w:rsidR="00FD4BE9" w:rsidRPr="000B3E2F">
        <w:rPr>
          <w:rFonts w:ascii="Times New Roman" w:hAnsi="Times New Roman" w:cs="Times New Roman"/>
          <w:sz w:val="18"/>
          <w:szCs w:val="24"/>
        </w:rPr>
        <w:t xml:space="preserve"> and </w:t>
      </w:r>
      <w:r w:rsidRPr="000B3E2F">
        <w:rPr>
          <w:rFonts w:ascii="Times New Roman" w:hAnsi="Times New Roman" w:cs="Times New Roman"/>
          <w:i/>
          <w:sz w:val="18"/>
          <w:szCs w:val="24"/>
        </w:rPr>
        <w:t xml:space="preserve">Apis </w:t>
      </w:r>
      <w:r w:rsidRPr="000B3E2F">
        <w:rPr>
          <w:rFonts w:ascii="Times New Roman" w:hAnsi="Times New Roman" w:cs="Times New Roman"/>
          <w:sz w:val="18"/>
          <w:szCs w:val="24"/>
        </w:rPr>
        <w:t xml:space="preserve">honeys. It can be concluded </w:t>
      </w:r>
      <w:r w:rsidR="000C5325" w:rsidRPr="000B3E2F">
        <w:rPr>
          <w:rFonts w:ascii="Times New Roman" w:hAnsi="Times New Roman" w:cs="Times New Roman"/>
          <w:sz w:val="18"/>
          <w:szCs w:val="24"/>
        </w:rPr>
        <w:t xml:space="preserve">from the present study </w:t>
      </w:r>
      <w:r w:rsidRPr="000B3E2F">
        <w:rPr>
          <w:rFonts w:ascii="Times New Roman" w:hAnsi="Times New Roman" w:cs="Times New Roman"/>
          <w:sz w:val="18"/>
          <w:szCs w:val="24"/>
        </w:rPr>
        <w:t xml:space="preserve">that Malaysian </w:t>
      </w:r>
      <w:r w:rsidRPr="000B3E2F">
        <w:rPr>
          <w:rFonts w:ascii="Times New Roman" w:hAnsi="Times New Roman" w:cs="Times New Roman"/>
          <w:i/>
          <w:sz w:val="18"/>
          <w:szCs w:val="24"/>
        </w:rPr>
        <w:t xml:space="preserve">Trigona </w:t>
      </w:r>
      <w:r w:rsidRPr="000B3E2F">
        <w:rPr>
          <w:rFonts w:ascii="Times New Roman" w:hAnsi="Times New Roman" w:cs="Times New Roman"/>
          <w:sz w:val="18"/>
          <w:szCs w:val="24"/>
        </w:rPr>
        <w:t xml:space="preserve">honeys have distinguished physicochemical </w:t>
      </w:r>
      <w:r w:rsidR="00005FCA" w:rsidRPr="000B3E2F">
        <w:rPr>
          <w:rFonts w:ascii="Times New Roman" w:hAnsi="Times New Roman" w:cs="Times New Roman"/>
          <w:sz w:val="18"/>
          <w:szCs w:val="24"/>
        </w:rPr>
        <w:t xml:space="preserve">and antioxidant </w:t>
      </w:r>
      <w:r w:rsidRPr="000B3E2F">
        <w:rPr>
          <w:rFonts w:ascii="Times New Roman" w:hAnsi="Times New Roman" w:cs="Times New Roman"/>
          <w:sz w:val="18"/>
          <w:szCs w:val="24"/>
        </w:rPr>
        <w:t xml:space="preserve">profiles than </w:t>
      </w:r>
      <w:r w:rsidRPr="000B3E2F">
        <w:rPr>
          <w:rFonts w:ascii="Times New Roman" w:hAnsi="Times New Roman" w:cs="Times New Roman"/>
          <w:i/>
          <w:sz w:val="18"/>
          <w:szCs w:val="24"/>
        </w:rPr>
        <w:t xml:space="preserve">Apis </w:t>
      </w:r>
      <w:r w:rsidR="00005FCA" w:rsidRPr="000B3E2F">
        <w:rPr>
          <w:rFonts w:ascii="Times New Roman" w:hAnsi="Times New Roman" w:cs="Times New Roman"/>
          <w:sz w:val="18"/>
          <w:szCs w:val="24"/>
        </w:rPr>
        <w:t>honeys.</w:t>
      </w:r>
    </w:p>
    <w:p w14:paraId="14E2EBD0" w14:textId="77777777" w:rsidR="002B288A" w:rsidRPr="000B3E2F" w:rsidRDefault="002B288A" w:rsidP="00785CA6">
      <w:pPr>
        <w:outlineLvl w:val="0"/>
        <w:rPr>
          <w:rFonts w:ascii="Times New Roman" w:hAnsi="Times New Roman" w:cs="Times New Roman"/>
          <w:sz w:val="18"/>
          <w:szCs w:val="18"/>
        </w:rPr>
      </w:pPr>
    </w:p>
    <w:p w14:paraId="607D4A1A" w14:textId="77777777" w:rsidR="00CF318D" w:rsidRPr="000B3E2F" w:rsidRDefault="00785CA6" w:rsidP="00CF318D">
      <w:pPr>
        <w:tabs>
          <w:tab w:val="left" w:pos="630"/>
        </w:tabs>
        <w:jc w:val="left"/>
        <w:rPr>
          <w:rFonts w:ascii="Times New Roman" w:eastAsia="Times New Roman" w:hAnsi="Times New Roman" w:cs="Times New Roman"/>
          <w:sz w:val="24"/>
          <w:szCs w:val="24"/>
        </w:rPr>
      </w:pPr>
      <w:r w:rsidRPr="000B3E2F">
        <w:rPr>
          <w:rFonts w:ascii="Times New Roman" w:hAnsi="Times New Roman" w:cs="Times New Roman"/>
          <w:b/>
          <w:sz w:val="18"/>
          <w:szCs w:val="18"/>
        </w:rPr>
        <w:t>Keyword</w:t>
      </w:r>
      <w:r w:rsidR="009C4E07" w:rsidRPr="000B3E2F">
        <w:rPr>
          <w:rFonts w:ascii="Times New Roman" w:hAnsi="Times New Roman" w:cs="Times New Roman"/>
          <w:b/>
          <w:sz w:val="18"/>
          <w:szCs w:val="18"/>
        </w:rPr>
        <w:t>s</w:t>
      </w:r>
      <w:r w:rsidRPr="000B3E2F">
        <w:rPr>
          <w:rFonts w:ascii="Times New Roman" w:hAnsi="Times New Roman" w:cs="Times New Roman"/>
          <w:b/>
          <w:bCs/>
          <w:sz w:val="18"/>
          <w:szCs w:val="18"/>
        </w:rPr>
        <w:t>:</w:t>
      </w:r>
      <w:r w:rsidRPr="000B3E2F">
        <w:rPr>
          <w:rFonts w:ascii="Times New Roman" w:hAnsi="Times New Roman" w:cs="Times New Roman"/>
        </w:rPr>
        <w:t xml:space="preserve"> </w:t>
      </w:r>
      <w:r w:rsidR="00CF318D" w:rsidRPr="000B3E2F">
        <w:rPr>
          <w:rFonts w:ascii="Times New Roman" w:hAnsi="Times New Roman" w:cs="Times New Roman"/>
          <w:i/>
          <w:sz w:val="18"/>
          <w:szCs w:val="24"/>
        </w:rPr>
        <w:t>Apis</w:t>
      </w:r>
      <w:r w:rsidR="00CF318D" w:rsidRPr="000B3E2F">
        <w:rPr>
          <w:rFonts w:ascii="Times New Roman" w:hAnsi="Times New Roman" w:cs="Times New Roman"/>
          <w:sz w:val="18"/>
          <w:szCs w:val="24"/>
        </w:rPr>
        <w:t xml:space="preserve"> honey, </w:t>
      </w:r>
      <w:r w:rsidR="00CF318D" w:rsidRPr="000B3E2F">
        <w:rPr>
          <w:rFonts w:ascii="Times New Roman" w:hAnsi="Times New Roman" w:cs="Times New Roman"/>
          <w:i/>
          <w:sz w:val="18"/>
          <w:szCs w:val="24"/>
        </w:rPr>
        <w:t>Trigona</w:t>
      </w:r>
      <w:r w:rsidR="00CF318D" w:rsidRPr="000B3E2F">
        <w:rPr>
          <w:rFonts w:ascii="Times New Roman" w:hAnsi="Times New Roman" w:cs="Times New Roman"/>
          <w:sz w:val="18"/>
          <w:szCs w:val="24"/>
        </w:rPr>
        <w:t xml:space="preserve"> honey</w:t>
      </w:r>
      <w:r w:rsidR="00CF318D" w:rsidRPr="000B3E2F">
        <w:rPr>
          <w:rFonts w:ascii="Times New Roman" w:hAnsi="Times New Roman" w:cs="Times New Roman"/>
          <w:i/>
          <w:sz w:val="18"/>
          <w:szCs w:val="24"/>
          <w:shd w:val="clear" w:color="auto" w:fill="FFFFFF"/>
        </w:rPr>
        <w:t>,</w:t>
      </w:r>
      <w:r w:rsidR="00CF318D" w:rsidRPr="000B3E2F">
        <w:rPr>
          <w:rFonts w:ascii="Times New Roman" w:hAnsi="Times New Roman" w:cs="Times New Roman"/>
          <w:sz w:val="18"/>
          <w:szCs w:val="24"/>
          <w:shd w:val="clear" w:color="auto" w:fill="FFFFFF"/>
        </w:rPr>
        <w:t xml:space="preserve"> stingless bee, physicochemical, total phenolic content, antioxidant </w:t>
      </w:r>
    </w:p>
    <w:p w14:paraId="4190A27C" w14:textId="77777777" w:rsidR="00785CA6" w:rsidRPr="000B3E2F" w:rsidRDefault="00785CA6" w:rsidP="00CF318D">
      <w:pPr>
        <w:outlineLvl w:val="0"/>
        <w:rPr>
          <w:rFonts w:ascii="Times New Roman" w:hAnsi="Times New Roman" w:cs="Times New Roman"/>
          <w:b/>
          <w:color w:val="548DD4" w:themeColor="text2" w:themeTint="99"/>
          <w:sz w:val="18"/>
          <w:szCs w:val="18"/>
        </w:rPr>
      </w:pPr>
    </w:p>
    <w:p w14:paraId="64B63D1F" w14:textId="77777777" w:rsidR="00785CA6" w:rsidRPr="000B3E2F" w:rsidRDefault="00785CA6" w:rsidP="00785CA6">
      <w:pPr>
        <w:jc w:val="center"/>
        <w:outlineLvl w:val="0"/>
        <w:rPr>
          <w:rFonts w:ascii="Times New Roman" w:hAnsi="Times New Roman" w:cs="Times New Roman"/>
          <w:b/>
          <w:noProof/>
          <w:sz w:val="18"/>
          <w:szCs w:val="18"/>
          <w:lang w:val="ms-MY"/>
        </w:rPr>
      </w:pPr>
      <w:r w:rsidRPr="000B3E2F">
        <w:rPr>
          <w:rFonts w:ascii="Times New Roman" w:hAnsi="Times New Roman" w:cs="Times New Roman"/>
          <w:b/>
          <w:noProof/>
          <w:sz w:val="18"/>
          <w:szCs w:val="18"/>
          <w:lang w:val="ms-MY"/>
        </w:rPr>
        <w:t>Abstrak</w:t>
      </w:r>
    </w:p>
    <w:p w14:paraId="3E53B271" w14:textId="77777777" w:rsidR="000A0CED" w:rsidRPr="000B3E2F" w:rsidRDefault="00D57035" w:rsidP="000A0CED">
      <w:pPr>
        <w:outlineLvl w:val="0"/>
        <w:rPr>
          <w:rFonts w:ascii="Times New Roman" w:hAnsi="Times New Roman" w:cs="Times New Roman"/>
          <w:noProof/>
          <w:color w:val="FF0000"/>
          <w:sz w:val="18"/>
          <w:szCs w:val="18"/>
          <w:lang w:val="ms-MY"/>
        </w:rPr>
      </w:pPr>
      <w:r w:rsidRPr="000B3E2F">
        <w:rPr>
          <w:rFonts w:ascii="Times New Roman" w:hAnsi="Times New Roman" w:cs="Times New Roman"/>
          <w:noProof/>
          <w:sz w:val="18"/>
          <w:szCs w:val="18"/>
          <w:lang w:val="ms-MY"/>
        </w:rPr>
        <w:t xml:space="preserve">Sifat-sifat madu adalah sangat dipengaruhi oleh sumber botani, asal geografi, musim, pemprosesan dan jenis lebah. Matlamat kajian ini adalah untuk </w:t>
      </w:r>
      <w:r w:rsidR="001B4AF7" w:rsidRPr="000B3E2F">
        <w:rPr>
          <w:rFonts w:ascii="Times New Roman" w:hAnsi="Times New Roman" w:cs="Times New Roman"/>
          <w:noProof/>
          <w:sz w:val="18"/>
          <w:szCs w:val="18"/>
          <w:lang w:val="ms-MY"/>
        </w:rPr>
        <w:t>mencirikan dan membandingkan profil fizikokim</w:t>
      </w:r>
      <w:r w:rsidR="00172739" w:rsidRPr="000B3E2F">
        <w:rPr>
          <w:rFonts w:ascii="Times New Roman" w:hAnsi="Times New Roman" w:cs="Times New Roman"/>
          <w:noProof/>
          <w:sz w:val="18"/>
          <w:szCs w:val="18"/>
          <w:lang w:val="ms-MY"/>
        </w:rPr>
        <w:t xml:space="preserve">ia, </w:t>
      </w:r>
      <w:r w:rsidR="003865B4" w:rsidRPr="000B3E2F">
        <w:rPr>
          <w:rFonts w:ascii="Times New Roman" w:hAnsi="Times New Roman" w:cs="Times New Roman"/>
          <w:noProof/>
          <w:sz w:val="18"/>
          <w:szCs w:val="18"/>
          <w:lang w:val="ms-MY"/>
        </w:rPr>
        <w:t>jumlah fenolik, jumlah flavonoid, jumlah protin</w:t>
      </w:r>
      <w:r w:rsidR="00172739" w:rsidRPr="000B3E2F">
        <w:rPr>
          <w:rFonts w:ascii="Times New Roman" w:hAnsi="Times New Roman" w:cs="Times New Roman"/>
          <w:noProof/>
          <w:sz w:val="18"/>
          <w:szCs w:val="18"/>
          <w:lang w:val="ms-MY"/>
        </w:rPr>
        <w:t xml:space="preserve"> dan antioksidan </w:t>
      </w:r>
      <w:r w:rsidR="001B4AF7" w:rsidRPr="000B3E2F">
        <w:rPr>
          <w:rFonts w:ascii="Times New Roman" w:hAnsi="Times New Roman" w:cs="Times New Roman"/>
          <w:noProof/>
          <w:sz w:val="18"/>
          <w:szCs w:val="18"/>
          <w:lang w:val="ms-MY"/>
        </w:rPr>
        <w:t xml:space="preserve">antara beberapa madu </w:t>
      </w:r>
      <w:r w:rsidR="001B4AF7" w:rsidRPr="000B3E2F">
        <w:rPr>
          <w:rFonts w:ascii="Times New Roman" w:hAnsi="Times New Roman" w:cs="Times New Roman"/>
          <w:i/>
          <w:noProof/>
          <w:sz w:val="18"/>
          <w:szCs w:val="18"/>
          <w:lang w:val="ms-MY"/>
        </w:rPr>
        <w:t>Apis</w:t>
      </w:r>
      <w:r w:rsidR="001B4AF7" w:rsidRPr="000B3E2F">
        <w:rPr>
          <w:rFonts w:ascii="Times New Roman" w:hAnsi="Times New Roman" w:cs="Times New Roman"/>
          <w:noProof/>
          <w:sz w:val="18"/>
          <w:szCs w:val="18"/>
          <w:lang w:val="ms-MY"/>
        </w:rPr>
        <w:t xml:space="preserve"> dan </w:t>
      </w:r>
      <w:r w:rsidR="001B4AF7" w:rsidRPr="000B3E2F">
        <w:rPr>
          <w:rFonts w:ascii="Times New Roman" w:hAnsi="Times New Roman" w:cs="Times New Roman"/>
          <w:i/>
          <w:noProof/>
          <w:sz w:val="18"/>
          <w:szCs w:val="18"/>
          <w:lang w:val="ms-MY"/>
        </w:rPr>
        <w:t xml:space="preserve">Trigona </w:t>
      </w:r>
      <w:r w:rsidR="001B4AF7" w:rsidRPr="000B3E2F">
        <w:rPr>
          <w:rFonts w:ascii="Times New Roman" w:hAnsi="Times New Roman" w:cs="Times New Roman"/>
          <w:noProof/>
          <w:sz w:val="18"/>
          <w:szCs w:val="18"/>
          <w:lang w:val="ms-MY"/>
        </w:rPr>
        <w:t xml:space="preserve">Malaysia. </w:t>
      </w:r>
      <w:r w:rsidR="00A10FD9" w:rsidRPr="000B3E2F">
        <w:rPr>
          <w:rFonts w:ascii="Times New Roman" w:hAnsi="Times New Roman" w:cs="Times New Roman"/>
          <w:noProof/>
          <w:sz w:val="18"/>
          <w:szCs w:val="18"/>
          <w:lang w:val="ms-MY"/>
        </w:rPr>
        <w:t xml:space="preserve">pH, asid bebas, jumlah pepejal larut, </w:t>
      </w:r>
      <w:r w:rsidR="006279FE" w:rsidRPr="000B3E2F">
        <w:rPr>
          <w:rFonts w:ascii="Times New Roman" w:hAnsi="Times New Roman" w:cs="Times New Roman"/>
          <w:noProof/>
          <w:sz w:val="18"/>
          <w:szCs w:val="18"/>
          <w:lang w:val="ms-MY"/>
        </w:rPr>
        <w:t>kandungan</w:t>
      </w:r>
      <w:r w:rsidR="00A10FD9" w:rsidRPr="000B3E2F">
        <w:rPr>
          <w:rFonts w:ascii="Times New Roman" w:hAnsi="Times New Roman" w:cs="Times New Roman"/>
          <w:noProof/>
          <w:sz w:val="18"/>
          <w:szCs w:val="18"/>
          <w:lang w:val="ms-MY"/>
        </w:rPr>
        <w:t xml:space="preserve"> abu, kekonduksian elektrikal, ketumpatan, </w:t>
      </w:r>
      <w:r w:rsidR="006279FE" w:rsidRPr="000B3E2F">
        <w:rPr>
          <w:rFonts w:ascii="Times New Roman" w:hAnsi="Times New Roman" w:cs="Times New Roman"/>
          <w:noProof/>
          <w:sz w:val="18"/>
          <w:szCs w:val="18"/>
          <w:lang w:val="ms-MY"/>
        </w:rPr>
        <w:t>warna, kandungan</w:t>
      </w:r>
      <w:r w:rsidR="00A10FD9" w:rsidRPr="000B3E2F">
        <w:rPr>
          <w:rFonts w:ascii="Times New Roman" w:hAnsi="Times New Roman" w:cs="Times New Roman"/>
          <w:noProof/>
          <w:sz w:val="18"/>
          <w:szCs w:val="18"/>
          <w:lang w:val="ms-MY"/>
        </w:rPr>
        <w:t xml:space="preserve"> hidroksimetilfurfural dan </w:t>
      </w:r>
      <w:r w:rsidR="006279FE" w:rsidRPr="000B3E2F">
        <w:rPr>
          <w:rFonts w:ascii="Times New Roman" w:hAnsi="Times New Roman" w:cs="Times New Roman"/>
          <w:noProof/>
          <w:sz w:val="18"/>
          <w:szCs w:val="18"/>
          <w:lang w:val="ms-MY"/>
        </w:rPr>
        <w:t xml:space="preserve">kandungan </w:t>
      </w:r>
      <w:r w:rsidR="00A10FD9" w:rsidRPr="000B3E2F">
        <w:rPr>
          <w:rFonts w:ascii="Times New Roman" w:hAnsi="Times New Roman" w:cs="Times New Roman"/>
          <w:noProof/>
          <w:sz w:val="18"/>
          <w:szCs w:val="18"/>
          <w:lang w:val="ms-MY"/>
        </w:rPr>
        <w:t>gula adalah parameter-parameter yang dilihat.</w:t>
      </w:r>
      <w:r w:rsidR="006279FE" w:rsidRPr="000B3E2F">
        <w:rPr>
          <w:rFonts w:ascii="Times New Roman" w:hAnsi="Times New Roman" w:cs="Times New Roman"/>
          <w:noProof/>
          <w:sz w:val="18"/>
          <w:szCs w:val="18"/>
          <w:lang w:val="ms-MY"/>
        </w:rPr>
        <w:t xml:space="preserve"> Kesemua sampel madu juga dianalisa untuk jumlah kandungan fenolik (TPC), </w:t>
      </w:r>
      <w:r w:rsidR="007662B3" w:rsidRPr="000B3E2F">
        <w:rPr>
          <w:rFonts w:ascii="Times New Roman" w:hAnsi="Times New Roman" w:cs="Times New Roman"/>
          <w:noProof/>
          <w:sz w:val="18"/>
          <w:szCs w:val="18"/>
          <w:lang w:val="ms-MY"/>
        </w:rPr>
        <w:t xml:space="preserve">kandungan </w:t>
      </w:r>
      <w:r w:rsidR="006279FE" w:rsidRPr="000B3E2F">
        <w:rPr>
          <w:rFonts w:ascii="Times New Roman" w:hAnsi="Times New Roman" w:cs="Times New Roman"/>
          <w:noProof/>
          <w:sz w:val="18"/>
          <w:szCs w:val="18"/>
          <w:lang w:val="ms-MY"/>
        </w:rPr>
        <w:t>f</w:t>
      </w:r>
      <w:r w:rsidR="007662B3" w:rsidRPr="000B3E2F">
        <w:rPr>
          <w:rFonts w:ascii="Times New Roman" w:hAnsi="Times New Roman" w:cs="Times New Roman"/>
          <w:noProof/>
          <w:sz w:val="18"/>
          <w:szCs w:val="18"/>
          <w:lang w:val="ms-MY"/>
        </w:rPr>
        <w:t xml:space="preserve">lavonoid (TFC) dan kandungan protin, aktviti memerangkap radikal DPPH dan aktiviti jumlah antioksidan. </w:t>
      </w:r>
      <w:r w:rsidR="00394B6B" w:rsidRPr="000B3E2F">
        <w:rPr>
          <w:rFonts w:ascii="Times New Roman" w:hAnsi="Times New Roman" w:cs="Times New Roman"/>
          <w:noProof/>
          <w:sz w:val="18"/>
          <w:szCs w:val="18"/>
          <w:lang w:val="ms-MY"/>
        </w:rPr>
        <w:t xml:space="preserve">Keputusan fizikokimia bagi madu </w:t>
      </w:r>
      <w:r w:rsidR="00394B6B" w:rsidRPr="000B3E2F">
        <w:rPr>
          <w:rFonts w:ascii="Times New Roman" w:hAnsi="Times New Roman" w:cs="Times New Roman"/>
          <w:i/>
          <w:noProof/>
          <w:sz w:val="18"/>
          <w:szCs w:val="18"/>
          <w:lang w:val="ms-MY"/>
        </w:rPr>
        <w:t>Apis</w:t>
      </w:r>
      <w:r w:rsidR="00394B6B" w:rsidRPr="000B3E2F">
        <w:rPr>
          <w:rFonts w:ascii="Times New Roman" w:hAnsi="Times New Roman" w:cs="Times New Roman"/>
          <w:noProof/>
          <w:sz w:val="18"/>
          <w:szCs w:val="18"/>
          <w:lang w:val="ms-MY"/>
        </w:rPr>
        <w:t xml:space="preserve"> dan </w:t>
      </w:r>
      <w:r w:rsidR="00394B6B" w:rsidRPr="000B3E2F">
        <w:rPr>
          <w:rFonts w:ascii="Times New Roman" w:hAnsi="Times New Roman" w:cs="Times New Roman"/>
          <w:i/>
          <w:noProof/>
          <w:sz w:val="18"/>
          <w:szCs w:val="18"/>
          <w:lang w:val="ms-MY"/>
        </w:rPr>
        <w:t xml:space="preserve">Trigona </w:t>
      </w:r>
      <w:r w:rsidR="00394B6B" w:rsidRPr="000B3E2F">
        <w:rPr>
          <w:rFonts w:ascii="Times New Roman" w:hAnsi="Times New Roman" w:cs="Times New Roman"/>
          <w:noProof/>
          <w:sz w:val="18"/>
          <w:szCs w:val="18"/>
          <w:lang w:val="ms-MY"/>
        </w:rPr>
        <w:t>Malaysia</w:t>
      </w:r>
      <w:r w:rsidR="00B2012A" w:rsidRPr="000B3E2F">
        <w:rPr>
          <w:rFonts w:ascii="Times New Roman" w:hAnsi="Times New Roman" w:cs="Times New Roman"/>
          <w:noProof/>
          <w:sz w:val="18"/>
          <w:szCs w:val="18"/>
          <w:lang w:val="ms-MY"/>
        </w:rPr>
        <w:t xml:space="preserve"> telah menunjukkan perbezaan yang ketara dari segi asid bebas dan </w:t>
      </w:r>
      <w:r w:rsidR="00DB09FA" w:rsidRPr="000B3E2F">
        <w:rPr>
          <w:rFonts w:ascii="Times New Roman" w:hAnsi="Times New Roman" w:cs="Times New Roman"/>
          <w:noProof/>
          <w:sz w:val="18"/>
          <w:szCs w:val="18"/>
          <w:lang w:val="ms-MY"/>
        </w:rPr>
        <w:t xml:space="preserve">kekonduksian elektrikal (EC), dengan asid bebas yang amat tinggi </w:t>
      </w:r>
      <w:r w:rsidR="00DB09FA" w:rsidRPr="000B3E2F">
        <w:rPr>
          <w:rFonts w:ascii="Times New Roman" w:hAnsi="Times New Roman" w:cs="Times New Roman"/>
          <w:noProof/>
          <w:sz w:val="18"/>
          <w:szCs w:val="24"/>
          <w:lang w:val="ms-MY"/>
        </w:rPr>
        <w:t xml:space="preserve">(271.1 – 553.2 meq/kg) dan EC yang tinggi (0.92 – 1.29 mS/cm) diperhatikan untuk </w:t>
      </w:r>
      <w:r w:rsidR="00BA364A" w:rsidRPr="000B3E2F">
        <w:rPr>
          <w:rFonts w:ascii="Times New Roman" w:hAnsi="Times New Roman" w:cs="Times New Roman"/>
          <w:noProof/>
          <w:sz w:val="18"/>
          <w:szCs w:val="24"/>
          <w:lang w:val="ms-MY"/>
        </w:rPr>
        <w:t xml:space="preserve">jenis madu kedua. </w:t>
      </w:r>
      <w:r w:rsidR="00425D0C" w:rsidRPr="000B3E2F">
        <w:rPr>
          <w:rFonts w:ascii="Times New Roman" w:hAnsi="Times New Roman" w:cs="Times New Roman"/>
          <w:noProof/>
          <w:sz w:val="18"/>
          <w:szCs w:val="24"/>
          <w:lang w:val="ms-MY"/>
        </w:rPr>
        <w:t xml:space="preserve">Keputusan TPC (60.21 </w:t>
      </w:r>
      <w:r w:rsidR="00425D0C" w:rsidRPr="000B3E2F">
        <w:rPr>
          <w:rFonts w:ascii="Times New Roman" w:eastAsia="Times New Roman" w:hAnsi="Times New Roman" w:cs="Times New Roman"/>
          <w:noProof/>
          <w:sz w:val="18"/>
          <w:szCs w:val="24"/>
          <w:lang w:val="ms-MY" w:eastAsia="en-MY"/>
        </w:rPr>
        <w:t>mg GAE/100 g</w:t>
      </w:r>
      <w:r w:rsidR="00425D0C" w:rsidRPr="000B3E2F">
        <w:rPr>
          <w:rFonts w:ascii="Times New Roman" w:hAnsi="Times New Roman" w:cs="Times New Roman"/>
          <w:noProof/>
          <w:sz w:val="18"/>
          <w:szCs w:val="24"/>
          <w:lang w:val="ms-MY"/>
        </w:rPr>
        <w:t xml:space="preserve">), TFC (65.86 </w:t>
      </w:r>
      <w:r w:rsidR="00425D0C" w:rsidRPr="000B3E2F">
        <w:rPr>
          <w:rFonts w:ascii="Times New Roman" w:eastAsia="Times New Roman" w:hAnsi="Times New Roman" w:cs="Times New Roman"/>
          <w:noProof/>
          <w:sz w:val="18"/>
          <w:szCs w:val="24"/>
          <w:lang w:val="ms-MY" w:eastAsia="en-MY"/>
        </w:rPr>
        <w:t>mg QE/100 g</w:t>
      </w:r>
      <w:r w:rsidR="00425D0C" w:rsidRPr="000B3E2F">
        <w:rPr>
          <w:rFonts w:eastAsia="Times New Roman" w:cs="Times New Roman"/>
          <w:noProof/>
          <w:sz w:val="18"/>
          <w:szCs w:val="24"/>
          <w:lang w:val="ms-MY" w:eastAsia="en-MY"/>
        </w:rPr>
        <w:t>)</w:t>
      </w:r>
      <w:r w:rsidR="00425D0C" w:rsidRPr="000B3E2F">
        <w:rPr>
          <w:rFonts w:ascii="Times New Roman" w:hAnsi="Times New Roman" w:cs="Times New Roman"/>
          <w:noProof/>
          <w:sz w:val="18"/>
          <w:szCs w:val="24"/>
          <w:lang w:val="ms-MY"/>
        </w:rPr>
        <w:t xml:space="preserve">, </w:t>
      </w:r>
      <w:r w:rsidR="00425D0C" w:rsidRPr="000B3E2F">
        <w:rPr>
          <w:rFonts w:ascii="Times New Roman" w:eastAsia="Times New Roman" w:hAnsi="Times New Roman" w:cs="Times New Roman"/>
          <w:noProof/>
          <w:sz w:val="18"/>
          <w:szCs w:val="24"/>
          <w:lang w:val="ms-MY" w:eastAsia="en-MY"/>
        </w:rPr>
        <w:t>IC</w:t>
      </w:r>
      <w:r w:rsidR="00425D0C" w:rsidRPr="000B3E2F">
        <w:rPr>
          <w:rFonts w:ascii="Times New Roman" w:eastAsia="Times New Roman" w:hAnsi="Times New Roman" w:cs="Times New Roman"/>
          <w:noProof/>
          <w:sz w:val="18"/>
          <w:szCs w:val="24"/>
          <w:vertAlign w:val="subscript"/>
          <w:lang w:val="ms-MY" w:eastAsia="en-MY"/>
        </w:rPr>
        <w:t xml:space="preserve">50 </w:t>
      </w:r>
      <w:r w:rsidR="00425D0C" w:rsidRPr="000B3E2F">
        <w:rPr>
          <w:rFonts w:ascii="Times New Roman" w:hAnsi="Times New Roman" w:cs="Times New Roman"/>
          <w:noProof/>
          <w:sz w:val="18"/>
          <w:szCs w:val="18"/>
          <w:lang w:val="ms-MY"/>
        </w:rPr>
        <w:t xml:space="preserve">memerangkap radikal DPPH </w:t>
      </w:r>
      <w:r w:rsidR="00297272" w:rsidRPr="000B3E2F">
        <w:rPr>
          <w:rFonts w:ascii="Times New Roman" w:hAnsi="Times New Roman" w:cs="Times New Roman"/>
          <w:noProof/>
          <w:sz w:val="18"/>
          <w:szCs w:val="24"/>
          <w:lang w:val="ms-MY"/>
        </w:rPr>
        <w:t>(10.57</w:t>
      </w:r>
      <w:r w:rsidR="00425D0C" w:rsidRPr="000B3E2F">
        <w:rPr>
          <w:rFonts w:ascii="Times New Roman" w:hAnsi="Times New Roman" w:cs="Times New Roman"/>
          <w:noProof/>
          <w:sz w:val="18"/>
          <w:szCs w:val="24"/>
          <w:lang w:val="ms-MY"/>
        </w:rPr>
        <w:t xml:space="preserve"> mg/mL) dan </w:t>
      </w:r>
      <w:r w:rsidR="00425D0C" w:rsidRPr="000B3E2F">
        <w:rPr>
          <w:rFonts w:ascii="Times New Roman" w:hAnsi="Times New Roman" w:cs="Times New Roman"/>
          <w:noProof/>
          <w:sz w:val="18"/>
          <w:szCs w:val="18"/>
          <w:lang w:val="ms-MY"/>
        </w:rPr>
        <w:t xml:space="preserve">aktiviti jumlah antioksidan </w:t>
      </w:r>
      <w:r w:rsidR="00425D0C" w:rsidRPr="000B3E2F">
        <w:rPr>
          <w:rFonts w:ascii="Times New Roman" w:hAnsi="Times New Roman" w:cs="Times New Roman"/>
          <w:noProof/>
          <w:sz w:val="18"/>
          <w:szCs w:val="24"/>
          <w:lang w:val="ms-MY"/>
        </w:rPr>
        <w:t xml:space="preserve">(713.82 </w:t>
      </w:r>
      <w:r w:rsidR="00425D0C" w:rsidRPr="000B3E2F">
        <w:rPr>
          <w:rFonts w:ascii="Times New Roman" w:eastAsia="Times New Roman" w:hAnsi="Times New Roman" w:cs="Times New Roman"/>
          <w:noProof/>
          <w:sz w:val="18"/>
          <w:szCs w:val="24"/>
          <w:lang w:val="ms-MY" w:eastAsia="en-MY"/>
        </w:rPr>
        <w:t>µM Fe(II)</w:t>
      </w:r>
      <w:r w:rsidR="00425D0C" w:rsidRPr="000B3E2F">
        <w:rPr>
          <w:rFonts w:ascii="Times New Roman" w:hAnsi="Times New Roman" w:cs="Times New Roman"/>
          <w:noProof/>
          <w:sz w:val="18"/>
          <w:szCs w:val="24"/>
          <w:lang w:val="ms-MY"/>
        </w:rPr>
        <w:t xml:space="preserve">) mendedahkan bahawa madu </w:t>
      </w:r>
      <w:r w:rsidR="00425D0C" w:rsidRPr="000B3E2F">
        <w:rPr>
          <w:rFonts w:ascii="Times New Roman" w:hAnsi="Times New Roman" w:cs="Times New Roman"/>
          <w:i/>
          <w:noProof/>
          <w:sz w:val="18"/>
          <w:szCs w:val="24"/>
          <w:lang w:val="ms-MY"/>
        </w:rPr>
        <w:t>Trigona</w:t>
      </w:r>
      <w:r w:rsidR="00425D0C" w:rsidRPr="000B3E2F">
        <w:rPr>
          <w:rFonts w:ascii="Times New Roman" w:hAnsi="Times New Roman" w:cs="Times New Roman"/>
          <w:noProof/>
          <w:sz w:val="18"/>
          <w:szCs w:val="24"/>
          <w:lang w:val="ms-MY"/>
        </w:rPr>
        <w:t xml:space="preserve"> </w:t>
      </w:r>
      <w:r w:rsidR="00297272" w:rsidRPr="000B3E2F">
        <w:rPr>
          <w:rFonts w:ascii="Times New Roman" w:hAnsi="Times New Roman" w:cs="Times New Roman"/>
          <w:noProof/>
          <w:sz w:val="18"/>
          <w:szCs w:val="24"/>
          <w:lang w:val="ms-MY"/>
        </w:rPr>
        <w:t xml:space="preserve">K1 </w:t>
      </w:r>
      <w:r w:rsidR="00207EF3" w:rsidRPr="000B3E2F">
        <w:rPr>
          <w:rFonts w:ascii="Times New Roman" w:hAnsi="Times New Roman" w:cs="Times New Roman"/>
          <w:noProof/>
          <w:sz w:val="18"/>
          <w:szCs w:val="24"/>
          <w:lang w:val="ms-MY"/>
        </w:rPr>
        <w:t>adalah kaya dengan polifenol</w:t>
      </w:r>
      <w:r w:rsidR="00642EC3" w:rsidRPr="000B3E2F">
        <w:rPr>
          <w:rFonts w:ascii="Times New Roman" w:hAnsi="Times New Roman" w:cs="Times New Roman"/>
          <w:noProof/>
          <w:sz w:val="18"/>
          <w:szCs w:val="24"/>
          <w:lang w:val="ms-MY"/>
        </w:rPr>
        <w:t>-polfenol</w:t>
      </w:r>
      <w:r w:rsidR="00207EF3" w:rsidRPr="000B3E2F">
        <w:rPr>
          <w:rFonts w:ascii="Times New Roman" w:hAnsi="Times New Roman" w:cs="Times New Roman"/>
          <w:noProof/>
          <w:sz w:val="18"/>
          <w:szCs w:val="24"/>
          <w:lang w:val="ms-MY"/>
        </w:rPr>
        <w:t xml:space="preserve"> dan antioksidan-antioksidan lain</w:t>
      </w:r>
      <w:r w:rsidR="00425D0C" w:rsidRPr="000B3E2F">
        <w:rPr>
          <w:rFonts w:ascii="Times New Roman" w:hAnsi="Times New Roman" w:cs="Times New Roman"/>
          <w:noProof/>
          <w:sz w:val="18"/>
          <w:szCs w:val="18"/>
          <w:lang w:val="ms-MY"/>
        </w:rPr>
        <w:t xml:space="preserve"> </w:t>
      </w:r>
      <w:r w:rsidR="00207EF3" w:rsidRPr="000B3E2F">
        <w:rPr>
          <w:rFonts w:ascii="Times New Roman" w:hAnsi="Times New Roman" w:cs="Times New Roman"/>
          <w:noProof/>
          <w:sz w:val="18"/>
          <w:szCs w:val="18"/>
          <w:lang w:val="ms-MY"/>
        </w:rPr>
        <w:t xml:space="preserve">berbanding dengan madu </w:t>
      </w:r>
      <w:r w:rsidR="00297272" w:rsidRPr="000B3E2F">
        <w:rPr>
          <w:rFonts w:ascii="Times New Roman" w:hAnsi="Times New Roman" w:cs="Times New Roman"/>
          <w:i/>
          <w:noProof/>
          <w:sz w:val="18"/>
          <w:szCs w:val="18"/>
          <w:lang w:val="ms-MY"/>
        </w:rPr>
        <w:t>Trigona</w:t>
      </w:r>
      <w:r w:rsidR="00297272" w:rsidRPr="000B3E2F">
        <w:rPr>
          <w:rFonts w:ascii="Times New Roman" w:hAnsi="Times New Roman" w:cs="Times New Roman"/>
          <w:noProof/>
          <w:sz w:val="18"/>
          <w:szCs w:val="18"/>
          <w:lang w:val="ms-MY"/>
        </w:rPr>
        <w:t xml:space="preserve"> dan </w:t>
      </w:r>
      <w:r w:rsidR="00207EF3" w:rsidRPr="000B3E2F">
        <w:rPr>
          <w:rFonts w:ascii="Times New Roman" w:hAnsi="Times New Roman" w:cs="Times New Roman"/>
          <w:i/>
          <w:noProof/>
          <w:sz w:val="18"/>
          <w:szCs w:val="18"/>
          <w:lang w:val="ms-MY"/>
        </w:rPr>
        <w:t>Apis</w:t>
      </w:r>
      <w:r w:rsidR="00297272" w:rsidRPr="000B3E2F">
        <w:rPr>
          <w:rFonts w:ascii="Times New Roman" w:hAnsi="Times New Roman" w:cs="Times New Roman"/>
          <w:i/>
          <w:noProof/>
          <w:sz w:val="18"/>
          <w:szCs w:val="18"/>
          <w:lang w:val="ms-MY"/>
        </w:rPr>
        <w:t xml:space="preserve"> </w:t>
      </w:r>
      <w:r w:rsidR="00297272" w:rsidRPr="000B3E2F">
        <w:rPr>
          <w:rFonts w:ascii="Times New Roman" w:hAnsi="Times New Roman" w:cs="Times New Roman"/>
          <w:noProof/>
          <w:sz w:val="18"/>
          <w:szCs w:val="18"/>
          <w:lang w:val="ms-MY"/>
        </w:rPr>
        <w:t>yang lain</w:t>
      </w:r>
      <w:r w:rsidR="00207EF3" w:rsidRPr="000B3E2F">
        <w:rPr>
          <w:rFonts w:ascii="Times New Roman" w:hAnsi="Times New Roman" w:cs="Times New Roman"/>
          <w:noProof/>
          <w:sz w:val="18"/>
          <w:szCs w:val="18"/>
          <w:lang w:val="ms-MY"/>
        </w:rPr>
        <w:t>.</w:t>
      </w:r>
      <w:r w:rsidR="000A0CED" w:rsidRPr="000B3E2F">
        <w:rPr>
          <w:rFonts w:ascii="Times New Roman" w:hAnsi="Times New Roman" w:cs="Times New Roman"/>
          <w:noProof/>
          <w:color w:val="FF0000"/>
          <w:sz w:val="18"/>
          <w:szCs w:val="18"/>
          <w:lang w:val="ms-MY"/>
        </w:rPr>
        <w:t xml:space="preserve"> </w:t>
      </w:r>
      <w:r w:rsidR="000A0CED" w:rsidRPr="000B3E2F">
        <w:rPr>
          <w:rFonts w:ascii="Times New Roman" w:hAnsi="Times New Roman" w:cs="Times New Roman"/>
          <w:noProof/>
          <w:sz w:val="18"/>
          <w:szCs w:val="18"/>
          <w:lang w:val="ms-MY"/>
        </w:rPr>
        <w:t xml:space="preserve">Dapat disimpulkan </w:t>
      </w:r>
      <w:r w:rsidR="0038139F" w:rsidRPr="000B3E2F">
        <w:rPr>
          <w:rFonts w:ascii="Times New Roman" w:hAnsi="Times New Roman" w:cs="Times New Roman"/>
          <w:noProof/>
          <w:sz w:val="18"/>
          <w:szCs w:val="18"/>
          <w:lang w:val="ms-MY"/>
        </w:rPr>
        <w:t xml:space="preserve">daripada kajian ini </w:t>
      </w:r>
      <w:r w:rsidR="000A0CED" w:rsidRPr="000B3E2F">
        <w:rPr>
          <w:rFonts w:ascii="Times New Roman" w:hAnsi="Times New Roman" w:cs="Times New Roman"/>
          <w:noProof/>
          <w:sz w:val="18"/>
          <w:szCs w:val="18"/>
          <w:lang w:val="ms-MY"/>
        </w:rPr>
        <w:t xml:space="preserve">bahawa </w:t>
      </w:r>
      <w:r w:rsidR="000A0CED" w:rsidRPr="000B3E2F">
        <w:rPr>
          <w:rFonts w:ascii="Times New Roman" w:hAnsi="Times New Roman" w:cs="Times New Roman"/>
          <w:noProof/>
          <w:sz w:val="18"/>
          <w:szCs w:val="24"/>
          <w:lang w:val="ms-MY"/>
        </w:rPr>
        <w:t xml:space="preserve">madu </w:t>
      </w:r>
      <w:r w:rsidR="000A0CED" w:rsidRPr="000B3E2F">
        <w:rPr>
          <w:rFonts w:ascii="Times New Roman" w:hAnsi="Times New Roman" w:cs="Times New Roman"/>
          <w:i/>
          <w:noProof/>
          <w:sz w:val="18"/>
          <w:szCs w:val="24"/>
          <w:lang w:val="ms-MY"/>
        </w:rPr>
        <w:t xml:space="preserve">Trigona </w:t>
      </w:r>
      <w:r w:rsidR="000A0CED" w:rsidRPr="000B3E2F">
        <w:rPr>
          <w:rFonts w:ascii="Times New Roman" w:hAnsi="Times New Roman" w:cs="Times New Roman"/>
          <w:noProof/>
          <w:sz w:val="18"/>
          <w:szCs w:val="24"/>
          <w:lang w:val="ms-MY"/>
        </w:rPr>
        <w:t xml:space="preserve">Malaysia </w:t>
      </w:r>
      <w:r w:rsidR="000A0CED" w:rsidRPr="000B3E2F">
        <w:rPr>
          <w:rFonts w:ascii="Times New Roman" w:hAnsi="Times New Roman" w:cs="Times New Roman"/>
          <w:noProof/>
          <w:sz w:val="18"/>
          <w:szCs w:val="18"/>
          <w:lang w:val="ms-MY"/>
        </w:rPr>
        <w:t xml:space="preserve">mempunyai profil fizikokimia </w:t>
      </w:r>
      <w:r w:rsidR="00F516B0" w:rsidRPr="000B3E2F">
        <w:rPr>
          <w:rFonts w:ascii="Times New Roman" w:hAnsi="Times New Roman" w:cs="Times New Roman"/>
          <w:noProof/>
          <w:sz w:val="18"/>
          <w:szCs w:val="18"/>
          <w:lang w:val="ms-MY"/>
        </w:rPr>
        <w:t xml:space="preserve">dan antioksidan </w:t>
      </w:r>
      <w:r w:rsidR="000A0CED" w:rsidRPr="000B3E2F">
        <w:rPr>
          <w:rFonts w:ascii="Times New Roman" w:hAnsi="Times New Roman" w:cs="Times New Roman"/>
          <w:noProof/>
          <w:sz w:val="18"/>
          <w:szCs w:val="18"/>
          <w:lang w:val="ms-MY"/>
        </w:rPr>
        <w:t xml:space="preserve">yang berbeza daripada madu </w:t>
      </w:r>
      <w:r w:rsidR="000A0CED" w:rsidRPr="000B3E2F">
        <w:rPr>
          <w:rFonts w:ascii="Times New Roman" w:hAnsi="Times New Roman" w:cs="Times New Roman"/>
          <w:i/>
          <w:noProof/>
          <w:sz w:val="18"/>
          <w:szCs w:val="18"/>
          <w:lang w:val="ms-MY"/>
        </w:rPr>
        <w:t>Apis</w:t>
      </w:r>
      <w:r w:rsidR="00F516B0" w:rsidRPr="000B3E2F">
        <w:rPr>
          <w:rFonts w:ascii="Times New Roman" w:hAnsi="Times New Roman" w:cs="Times New Roman"/>
          <w:noProof/>
          <w:sz w:val="18"/>
          <w:szCs w:val="18"/>
          <w:lang w:val="ms-MY"/>
        </w:rPr>
        <w:t>.</w:t>
      </w:r>
    </w:p>
    <w:p w14:paraId="2BF16D46" w14:textId="77777777" w:rsidR="00D57035" w:rsidRPr="000B3E2F" w:rsidRDefault="00D57035" w:rsidP="00785CA6">
      <w:pPr>
        <w:outlineLvl w:val="0"/>
        <w:rPr>
          <w:rFonts w:ascii="Times New Roman" w:hAnsi="Times New Roman" w:cs="Times New Roman"/>
          <w:noProof/>
          <w:sz w:val="18"/>
          <w:szCs w:val="18"/>
          <w:lang w:val="ms-MY"/>
        </w:rPr>
      </w:pPr>
    </w:p>
    <w:p w14:paraId="67F9D033" w14:textId="6E66CD70" w:rsidR="00CF318D" w:rsidRPr="000B3E2F" w:rsidRDefault="00785CA6" w:rsidP="00785CA6">
      <w:pPr>
        <w:outlineLvl w:val="0"/>
        <w:rPr>
          <w:rFonts w:ascii="Times New Roman" w:hAnsi="Times New Roman" w:cs="Times New Roman"/>
          <w:noProof/>
          <w:sz w:val="18"/>
          <w:lang w:val="ms-MY"/>
        </w:rPr>
      </w:pPr>
      <w:r w:rsidRPr="000B3E2F">
        <w:rPr>
          <w:rFonts w:ascii="Times New Roman" w:hAnsi="Times New Roman" w:cs="Times New Roman"/>
          <w:b/>
          <w:noProof/>
          <w:sz w:val="18"/>
          <w:szCs w:val="18"/>
          <w:lang w:val="ms-MY"/>
        </w:rPr>
        <w:t>Kata kunci:</w:t>
      </w:r>
      <w:r w:rsidRPr="000B3E2F">
        <w:rPr>
          <w:rFonts w:ascii="Times New Roman" w:hAnsi="Times New Roman" w:cs="Times New Roman"/>
          <w:b/>
          <w:noProof/>
          <w:lang w:val="ms-MY"/>
        </w:rPr>
        <w:t xml:space="preserve"> </w:t>
      </w:r>
      <w:r w:rsidR="000B3E2F" w:rsidRPr="000B3E2F">
        <w:rPr>
          <w:rFonts w:ascii="Times New Roman" w:hAnsi="Times New Roman" w:cs="Times New Roman"/>
          <w:noProof/>
          <w:sz w:val="18"/>
          <w:lang w:val="ms-MY"/>
        </w:rPr>
        <w:t>m</w:t>
      </w:r>
      <w:r w:rsidR="00CF318D" w:rsidRPr="000B3E2F">
        <w:rPr>
          <w:rFonts w:ascii="Times New Roman" w:hAnsi="Times New Roman" w:cs="Times New Roman"/>
          <w:noProof/>
          <w:sz w:val="18"/>
          <w:lang w:val="ms-MY"/>
        </w:rPr>
        <w:t xml:space="preserve">adu </w:t>
      </w:r>
      <w:r w:rsidR="00CF318D" w:rsidRPr="000B3E2F">
        <w:rPr>
          <w:rFonts w:ascii="Times New Roman" w:hAnsi="Times New Roman" w:cs="Times New Roman"/>
          <w:i/>
          <w:noProof/>
          <w:sz w:val="18"/>
          <w:lang w:val="ms-MY"/>
        </w:rPr>
        <w:t>Apis</w:t>
      </w:r>
      <w:r w:rsidR="00CF318D" w:rsidRPr="000B3E2F">
        <w:rPr>
          <w:rFonts w:ascii="Times New Roman" w:hAnsi="Times New Roman" w:cs="Times New Roman"/>
          <w:noProof/>
          <w:sz w:val="18"/>
          <w:lang w:val="ms-MY"/>
        </w:rPr>
        <w:t xml:space="preserve">, </w:t>
      </w:r>
      <w:r w:rsidR="000B3E2F" w:rsidRPr="000B3E2F">
        <w:rPr>
          <w:rFonts w:ascii="Times New Roman" w:hAnsi="Times New Roman" w:cs="Times New Roman"/>
          <w:noProof/>
          <w:sz w:val="18"/>
          <w:lang w:val="ms-MY"/>
        </w:rPr>
        <w:t>m</w:t>
      </w:r>
      <w:r w:rsidR="00CF318D" w:rsidRPr="000B3E2F">
        <w:rPr>
          <w:rFonts w:ascii="Times New Roman" w:hAnsi="Times New Roman" w:cs="Times New Roman"/>
          <w:noProof/>
          <w:sz w:val="18"/>
          <w:lang w:val="ms-MY"/>
        </w:rPr>
        <w:t xml:space="preserve">adu </w:t>
      </w:r>
      <w:r w:rsidR="00CF318D" w:rsidRPr="000B3E2F">
        <w:rPr>
          <w:rFonts w:ascii="Times New Roman" w:hAnsi="Times New Roman" w:cs="Times New Roman"/>
          <w:i/>
          <w:noProof/>
          <w:sz w:val="18"/>
          <w:lang w:val="ms-MY"/>
        </w:rPr>
        <w:t>Trigona</w:t>
      </w:r>
      <w:r w:rsidR="00CF318D" w:rsidRPr="000B3E2F">
        <w:rPr>
          <w:rFonts w:ascii="Times New Roman" w:hAnsi="Times New Roman" w:cs="Times New Roman"/>
          <w:noProof/>
          <w:sz w:val="18"/>
          <w:lang w:val="ms-MY"/>
        </w:rPr>
        <w:t xml:space="preserve">, lebah kelulut, fizikokimia, jumah kandungan fenolik, antioksidan </w:t>
      </w:r>
    </w:p>
    <w:p w14:paraId="3E371AD9" w14:textId="78E43380" w:rsidR="003F3701" w:rsidRPr="000B3E2F" w:rsidRDefault="003F3701" w:rsidP="00890778">
      <w:pPr>
        <w:outlineLvl w:val="0"/>
        <w:rPr>
          <w:rFonts w:ascii="Times New Roman" w:hAnsi="Times New Roman" w:cs="Times New Roman"/>
          <w:b/>
          <w:color w:val="548DD4" w:themeColor="text2" w:themeTint="99"/>
          <w:sz w:val="18"/>
        </w:rPr>
      </w:pPr>
    </w:p>
    <w:p w14:paraId="630DBE3D" w14:textId="77777777" w:rsidR="00785CA6" w:rsidRPr="000B3E2F" w:rsidRDefault="00785CA6" w:rsidP="00785CA6">
      <w:pPr>
        <w:jc w:val="center"/>
        <w:outlineLvl w:val="0"/>
        <w:rPr>
          <w:rFonts w:ascii="Times New Roman" w:hAnsi="Times New Roman" w:cs="Times New Roman"/>
          <w:b/>
        </w:rPr>
      </w:pPr>
      <w:r w:rsidRPr="000B3E2F">
        <w:rPr>
          <w:rFonts w:ascii="Times New Roman" w:hAnsi="Times New Roman" w:cs="Times New Roman"/>
          <w:b/>
        </w:rPr>
        <w:t>Introduction</w:t>
      </w:r>
    </w:p>
    <w:p w14:paraId="214807F9" w14:textId="5649F15A" w:rsidR="0049084D" w:rsidRPr="000B3E2F" w:rsidRDefault="00645B81" w:rsidP="002964CA">
      <w:pPr>
        <w:rPr>
          <w:rFonts w:ascii="Times New Roman" w:hAnsi="Times New Roman" w:cs="Times New Roman"/>
          <w:szCs w:val="24"/>
        </w:rPr>
      </w:pPr>
      <w:r w:rsidRPr="000B3E2F">
        <w:rPr>
          <w:rFonts w:ascii="Times New Roman" w:hAnsi="Times New Roman" w:cs="Times New Roman"/>
          <w:szCs w:val="24"/>
        </w:rPr>
        <w:t>Honey composition is greatly influenced by its bot</w:t>
      </w:r>
      <w:r w:rsidR="00654002" w:rsidRPr="000B3E2F">
        <w:rPr>
          <w:rFonts w:ascii="Times New Roman" w:hAnsi="Times New Roman" w:cs="Times New Roman"/>
          <w:szCs w:val="24"/>
        </w:rPr>
        <w:t>anical and geographical origins</w:t>
      </w:r>
      <w:r w:rsidR="00FF5F1E" w:rsidRPr="000B3E2F">
        <w:rPr>
          <w:rFonts w:ascii="Times New Roman" w:hAnsi="Times New Roman" w:cs="Times New Roman"/>
          <w:bCs/>
          <w:szCs w:val="24"/>
        </w:rPr>
        <w:t xml:space="preserve"> [1,</w:t>
      </w:r>
      <w:r w:rsidR="000B3E2F" w:rsidRPr="000B3E2F">
        <w:rPr>
          <w:rFonts w:ascii="Times New Roman" w:hAnsi="Times New Roman" w:cs="Times New Roman"/>
          <w:bCs/>
          <w:szCs w:val="24"/>
        </w:rPr>
        <w:t xml:space="preserve"> </w:t>
      </w:r>
      <w:r w:rsidR="00FF5F1E" w:rsidRPr="000B3E2F">
        <w:rPr>
          <w:rFonts w:ascii="Times New Roman" w:hAnsi="Times New Roman" w:cs="Times New Roman"/>
          <w:bCs/>
          <w:szCs w:val="24"/>
        </w:rPr>
        <w:t>2]</w:t>
      </w:r>
      <w:r w:rsidRPr="000B3E2F">
        <w:rPr>
          <w:rFonts w:ascii="Times New Roman" w:hAnsi="Times New Roman" w:cs="Times New Roman"/>
          <w:bCs/>
          <w:szCs w:val="24"/>
        </w:rPr>
        <w:t>,</w:t>
      </w:r>
      <w:r w:rsidRPr="000B3E2F">
        <w:rPr>
          <w:rFonts w:ascii="Times New Roman" w:hAnsi="Times New Roman" w:cs="Times New Roman"/>
          <w:szCs w:val="24"/>
        </w:rPr>
        <w:t xml:space="preserve"> therefore justifying the presence of a variety of honey in the global market. </w:t>
      </w:r>
      <w:r w:rsidR="00FF5F1E" w:rsidRPr="000B3E2F">
        <w:rPr>
          <w:rFonts w:ascii="Times New Roman" w:hAnsi="Times New Roman" w:cs="Times New Roman"/>
          <w:szCs w:val="24"/>
        </w:rPr>
        <w:t>Known to have</w:t>
      </w:r>
      <w:r w:rsidRPr="000B3E2F">
        <w:rPr>
          <w:rFonts w:ascii="Times New Roman" w:hAnsi="Times New Roman" w:cs="Times New Roman"/>
          <w:szCs w:val="24"/>
        </w:rPr>
        <w:t xml:space="preserve"> carbohydrates and water as </w:t>
      </w:r>
      <w:r w:rsidR="00FF5F1E" w:rsidRPr="000B3E2F">
        <w:rPr>
          <w:rFonts w:ascii="Times New Roman" w:hAnsi="Times New Roman" w:cs="Times New Roman"/>
          <w:szCs w:val="24"/>
        </w:rPr>
        <w:t xml:space="preserve">its </w:t>
      </w:r>
      <w:r w:rsidRPr="000B3E2F">
        <w:rPr>
          <w:rFonts w:ascii="Times New Roman" w:hAnsi="Times New Roman" w:cs="Times New Roman"/>
          <w:szCs w:val="24"/>
        </w:rPr>
        <w:t xml:space="preserve">major compositions, honey </w:t>
      </w:r>
      <w:r w:rsidR="00FF5F1E" w:rsidRPr="000B3E2F">
        <w:rPr>
          <w:rFonts w:ascii="Times New Roman" w:hAnsi="Times New Roman" w:cs="Times New Roman"/>
          <w:szCs w:val="24"/>
        </w:rPr>
        <w:t>also comprises of other constituents including enzymes, amino acids, organic acids, vitamins, minerals, polyphenols (phenolic compounds), carotenoids and Maillard reaction products which are contribute</w:t>
      </w:r>
      <w:r w:rsidR="00654002" w:rsidRPr="000B3E2F">
        <w:rPr>
          <w:rFonts w:ascii="Times New Roman" w:hAnsi="Times New Roman" w:cs="Times New Roman"/>
          <w:szCs w:val="24"/>
        </w:rPr>
        <w:t>d by plants and bees themselves</w:t>
      </w:r>
      <w:r w:rsidR="003B0E45" w:rsidRPr="000B3E2F">
        <w:rPr>
          <w:rFonts w:ascii="Times New Roman" w:hAnsi="Times New Roman" w:cs="Times New Roman"/>
          <w:szCs w:val="24"/>
        </w:rPr>
        <w:t xml:space="preserve"> </w:t>
      </w:r>
      <w:r w:rsidR="00FF5F1E" w:rsidRPr="000B3E2F">
        <w:rPr>
          <w:rFonts w:ascii="Times New Roman" w:hAnsi="Times New Roman" w:cs="Times New Roman"/>
          <w:szCs w:val="24"/>
        </w:rPr>
        <w:t>[1,</w:t>
      </w:r>
      <w:r w:rsidR="000B3E2F" w:rsidRPr="000B3E2F">
        <w:rPr>
          <w:rFonts w:ascii="Times New Roman" w:hAnsi="Times New Roman" w:cs="Times New Roman"/>
          <w:szCs w:val="24"/>
        </w:rPr>
        <w:t xml:space="preserve"> </w:t>
      </w:r>
      <w:r w:rsidR="00FF5F1E" w:rsidRPr="000B3E2F">
        <w:rPr>
          <w:rFonts w:ascii="Times New Roman" w:hAnsi="Times New Roman" w:cs="Times New Roman"/>
          <w:szCs w:val="24"/>
        </w:rPr>
        <w:t>2]</w:t>
      </w:r>
      <w:r w:rsidR="00530BF3" w:rsidRPr="000B3E2F">
        <w:rPr>
          <w:rFonts w:ascii="Times New Roman" w:hAnsi="Times New Roman" w:cs="Times New Roman"/>
          <w:szCs w:val="24"/>
        </w:rPr>
        <w:t>.</w:t>
      </w:r>
      <w:r w:rsidR="0095127C" w:rsidRPr="000B3E2F">
        <w:rPr>
          <w:rFonts w:ascii="Times New Roman" w:hAnsi="Times New Roman" w:cs="Times New Roman"/>
          <w:szCs w:val="24"/>
        </w:rPr>
        <w:t xml:space="preserve"> Enzymes such as </w:t>
      </w:r>
      <w:r w:rsidR="0095127C" w:rsidRPr="000B3E2F">
        <w:rPr>
          <w:rFonts w:ascii="Times New Roman" w:eastAsia="AdvGulliv-R" w:hAnsi="Times New Roman" w:cs="Times New Roman"/>
          <w:szCs w:val="24"/>
        </w:rPr>
        <w:t>catalase, glutathione-</w:t>
      </w:r>
      <w:r w:rsidR="0095127C" w:rsidRPr="000B3E2F">
        <w:rPr>
          <w:rFonts w:ascii="Times New Roman" w:eastAsia="AdvGulliv-R" w:hAnsi="Times New Roman" w:cs="Times New Roman"/>
          <w:i/>
          <w:szCs w:val="24"/>
        </w:rPr>
        <w:t>S</w:t>
      </w:r>
      <w:r w:rsidR="0095127C" w:rsidRPr="000B3E2F">
        <w:rPr>
          <w:rFonts w:ascii="Times New Roman" w:eastAsia="AdvGulliv-R" w:hAnsi="Times New Roman" w:cs="Times New Roman"/>
          <w:szCs w:val="24"/>
        </w:rPr>
        <w:t>-</w:t>
      </w:r>
      <w:r w:rsidR="000B3E2F" w:rsidRPr="000B3E2F">
        <w:rPr>
          <w:rFonts w:ascii="Times New Roman" w:eastAsia="AdvGulliv-R" w:hAnsi="Times New Roman" w:cs="Times New Roman"/>
          <w:szCs w:val="24"/>
        </w:rPr>
        <w:t>transferase</w:t>
      </w:r>
      <w:r w:rsidR="0095127C" w:rsidRPr="000B3E2F">
        <w:rPr>
          <w:rFonts w:ascii="Times New Roman" w:eastAsia="AdvGulliv-R" w:hAnsi="Times New Roman" w:cs="Times New Roman"/>
          <w:szCs w:val="24"/>
        </w:rPr>
        <w:t xml:space="preserve"> and superoxide dismutase are among antioxidant enzymes found in </w:t>
      </w:r>
      <w:r w:rsidR="000B3E2F" w:rsidRPr="000B3E2F">
        <w:rPr>
          <w:rFonts w:ascii="Times New Roman" w:eastAsia="AdvGulliv-R" w:hAnsi="Times New Roman" w:cs="Times New Roman"/>
          <w:szCs w:val="24"/>
        </w:rPr>
        <w:t>honeybees</w:t>
      </w:r>
      <w:r w:rsidR="0095127C" w:rsidRPr="000B3E2F">
        <w:rPr>
          <w:rFonts w:ascii="Times New Roman" w:eastAsia="AdvGulliv-R" w:hAnsi="Times New Roman" w:cs="Times New Roman"/>
          <w:szCs w:val="24"/>
        </w:rPr>
        <w:t xml:space="preserve"> </w:t>
      </w:r>
      <w:r w:rsidR="0095127C" w:rsidRPr="000B3E2F">
        <w:rPr>
          <w:rFonts w:ascii="Times New Roman" w:eastAsia="AdvGulliv-R" w:hAnsi="Times New Roman" w:cs="Times New Roman"/>
          <w:i/>
          <w:szCs w:val="24"/>
        </w:rPr>
        <w:t>A. mellifera</w:t>
      </w:r>
      <w:r w:rsidR="003B0E45" w:rsidRPr="000B3E2F">
        <w:rPr>
          <w:rFonts w:ascii="Times New Roman" w:eastAsia="AdvGulliv-R" w:hAnsi="Times New Roman"/>
          <w:szCs w:val="24"/>
        </w:rPr>
        <w:t xml:space="preserve"> </w:t>
      </w:r>
      <w:r w:rsidR="0095127C" w:rsidRPr="000B3E2F">
        <w:rPr>
          <w:rFonts w:ascii="Times New Roman" w:eastAsia="AdvGulliv-R" w:hAnsi="Times New Roman"/>
          <w:szCs w:val="24"/>
        </w:rPr>
        <w:t>[3]</w:t>
      </w:r>
      <w:r w:rsidR="0095127C" w:rsidRPr="000B3E2F">
        <w:rPr>
          <w:rFonts w:ascii="Times New Roman" w:eastAsia="AdvGulliv-R" w:hAnsi="Times New Roman" w:cs="Times New Roman"/>
          <w:szCs w:val="24"/>
        </w:rPr>
        <w:t xml:space="preserve">. During their visit on flowering plants, bees could have visit various different plants and thus take up the antioxidant compounds </w:t>
      </w:r>
      <w:r w:rsidR="0095127C" w:rsidRPr="000B3E2F">
        <w:rPr>
          <w:rFonts w:ascii="Times New Roman" w:eastAsia="AdvGulliv-R" w:hAnsi="Times New Roman" w:cs="Times New Roman"/>
          <w:szCs w:val="24"/>
        </w:rPr>
        <w:lastRenderedPageBreak/>
        <w:t>produced by the plants in the form of nectar and/or pollen.</w:t>
      </w:r>
      <w:r w:rsidR="00E03820" w:rsidRPr="000B3E2F">
        <w:rPr>
          <w:rFonts w:ascii="Times New Roman" w:eastAsia="AdvGulliv-R" w:hAnsi="Times New Roman" w:cs="Times New Roman"/>
          <w:szCs w:val="24"/>
        </w:rPr>
        <w:t xml:space="preserve"> Due to this, honey exhibits</w:t>
      </w:r>
      <w:r w:rsidR="0095127C" w:rsidRPr="000B3E2F">
        <w:rPr>
          <w:rFonts w:ascii="Times New Roman" w:eastAsia="AdvGulliv-R" w:hAnsi="Times New Roman" w:cs="Times New Roman"/>
          <w:szCs w:val="24"/>
        </w:rPr>
        <w:t xml:space="preserve"> </w:t>
      </w:r>
      <w:r w:rsidR="00E03820" w:rsidRPr="000B3E2F">
        <w:rPr>
          <w:rFonts w:ascii="Times New Roman" w:eastAsia="AdvGulliv-R" w:hAnsi="Times New Roman" w:cs="Times New Roman"/>
          <w:szCs w:val="24"/>
        </w:rPr>
        <w:t xml:space="preserve">a wide range of free-radical scavenging phytochemicals such as flavonoids, phenolic acids, ascorbic acid, α-tocopherol, </w:t>
      </w:r>
      <w:r w:rsidR="0029036D" w:rsidRPr="000B3E2F">
        <w:rPr>
          <w:rFonts w:ascii="Times New Roman" w:hAnsi="Times New Roman" w:cs="Times New Roman"/>
          <w:szCs w:val="24"/>
        </w:rPr>
        <w:t xml:space="preserve">carotenoids-like substances as well as other </w:t>
      </w:r>
      <w:r w:rsidR="0029036D" w:rsidRPr="000B3E2F">
        <w:rPr>
          <w:rFonts w:ascii="Times New Roman" w:eastAsia="AdvGulliv-R" w:hAnsi="Times New Roman" w:cs="Times New Roman"/>
          <w:szCs w:val="24"/>
        </w:rPr>
        <w:t xml:space="preserve">non-enzymatic antioxidants such as </w:t>
      </w:r>
      <w:r w:rsidR="00E03820" w:rsidRPr="000B3E2F">
        <w:rPr>
          <w:rFonts w:ascii="Times New Roman" w:hAnsi="Times New Roman" w:cs="Times New Roman"/>
          <w:szCs w:val="24"/>
        </w:rPr>
        <w:t>Maillard reaction products,</w:t>
      </w:r>
      <w:r w:rsidR="00E03820" w:rsidRPr="000B3E2F">
        <w:rPr>
          <w:rFonts w:ascii="TimesNewRomanPSMT" w:hAnsi="TimesNewRomanPSMT" w:cs="TimesNewRomanPSMT"/>
          <w:sz w:val="16"/>
          <w:szCs w:val="20"/>
        </w:rPr>
        <w:t xml:space="preserve"> </w:t>
      </w:r>
      <w:r w:rsidR="0029036D" w:rsidRPr="000B3E2F">
        <w:rPr>
          <w:rFonts w:ascii="Times New Roman" w:hAnsi="Times New Roman" w:cs="Times New Roman"/>
          <w:szCs w:val="24"/>
        </w:rPr>
        <w:t>organic acids, amino acids</w:t>
      </w:r>
      <w:r w:rsidR="00E03820" w:rsidRPr="000B3E2F">
        <w:rPr>
          <w:rFonts w:ascii="Times New Roman" w:hAnsi="Times New Roman" w:cs="Times New Roman"/>
          <w:szCs w:val="24"/>
        </w:rPr>
        <w:t xml:space="preserve"> and proteins</w:t>
      </w:r>
      <w:r w:rsidR="00B108EC" w:rsidRPr="000B3E2F">
        <w:rPr>
          <w:rFonts w:ascii="Times New Roman" w:hAnsi="Times New Roman" w:cs="Times New Roman"/>
          <w:szCs w:val="24"/>
        </w:rPr>
        <w:t xml:space="preserve"> </w:t>
      </w:r>
      <w:r w:rsidR="0029036D" w:rsidRPr="000B3E2F">
        <w:rPr>
          <w:rFonts w:ascii="Times New Roman" w:eastAsia="AdvGulliv-R" w:hAnsi="Times New Roman" w:cs="Times New Roman"/>
          <w:szCs w:val="24"/>
        </w:rPr>
        <w:t>[2,</w:t>
      </w:r>
      <w:r w:rsidR="000B3E2F" w:rsidRPr="000B3E2F">
        <w:rPr>
          <w:rFonts w:ascii="Times New Roman" w:eastAsia="AdvGulliv-R" w:hAnsi="Times New Roman" w:cs="Times New Roman"/>
          <w:szCs w:val="24"/>
        </w:rPr>
        <w:t xml:space="preserve"> </w:t>
      </w:r>
      <w:r w:rsidR="0029036D" w:rsidRPr="000B3E2F">
        <w:rPr>
          <w:rFonts w:ascii="Times New Roman" w:eastAsia="AdvGulliv-R" w:hAnsi="Times New Roman" w:cs="Times New Roman"/>
          <w:szCs w:val="24"/>
        </w:rPr>
        <w:t xml:space="preserve">4-7]. Particularly, </w:t>
      </w:r>
      <w:r w:rsidR="0049084D" w:rsidRPr="000B3E2F">
        <w:rPr>
          <w:rFonts w:ascii="Times New Roman" w:eastAsia="AdvGulliv-R" w:hAnsi="Times New Roman" w:cs="Times New Roman"/>
          <w:szCs w:val="24"/>
        </w:rPr>
        <w:t xml:space="preserve">polyphenols mainly flavonoids and phenolic acids </w:t>
      </w:r>
      <w:r w:rsidR="0029036D" w:rsidRPr="000B3E2F">
        <w:rPr>
          <w:rFonts w:ascii="Times New Roman" w:eastAsia="AdvGulliv-R" w:hAnsi="Times New Roman" w:cs="Times New Roman"/>
          <w:szCs w:val="24"/>
        </w:rPr>
        <w:t xml:space="preserve">have been </w:t>
      </w:r>
      <w:r w:rsidR="0049084D" w:rsidRPr="000B3E2F">
        <w:rPr>
          <w:rFonts w:ascii="Times New Roman" w:eastAsia="AdvGulliv-R" w:hAnsi="Times New Roman" w:cs="Times New Roman"/>
          <w:szCs w:val="24"/>
        </w:rPr>
        <w:t>directly linked to the antioxidant activities in honey through both direct and indirect scavenging of free radicals</w:t>
      </w:r>
      <w:r w:rsidR="006C2F27" w:rsidRPr="000B3E2F">
        <w:rPr>
          <w:rFonts w:ascii="Times New Roman" w:eastAsia="AdvGulliv-R" w:hAnsi="Times New Roman" w:cs="Times New Roman"/>
          <w:szCs w:val="24"/>
        </w:rPr>
        <w:t xml:space="preserve"> </w:t>
      </w:r>
      <w:r w:rsidR="00110DF6" w:rsidRPr="000B3E2F">
        <w:rPr>
          <w:rFonts w:ascii="Times New Roman" w:eastAsia="AdvGulliv-R" w:hAnsi="Times New Roman" w:cs="Times New Roman"/>
          <w:szCs w:val="24"/>
        </w:rPr>
        <w:t>[2</w:t>
      </w:r>
      <w:r w:rsidR="0029036D" w:rsidRPr="000B3E2F">
        <w:rPr>
          <w:rFonts w:ascii="Times New Roman" w:eastAsia="AdvGulliv-R" w:hAnsi="Times New Roman" w:cs="Times New Roman"/>
          <w:szCs w:val="24"/>
        </w:rPr>
        <w:t>,</w:t>
      </w:r>
      <w:r w:rsidR="000B3E2F" w:rsidRPr="000B3E2F">
        <w:rPr>
          <w:rFonts w:ascii="Times New Roman" w:eastAsia="AdvGulliv-R" w:hAnsi="Times New Roman" w:cs="Times New Roman"/>
          <w:szCs w:val="24"/>
        </w:rPr>
        <w:t xml:space="preserve"> </w:t>
      </w:r>
      <w:r w:rsidR="0029036D" w:rsidRPr="000B3E2F">
        <w:rPr>
          <w:rFonts w:ascii="Times New Roman" w:eastAsia="AdvGulliv-R" w:hAnsi="Times New Roman" w:cs="Times New Roman"/>
          <w:szCs w:val="24"/>
        </w:rPr>
        <w:t>6,</w:t>
      </w:r>
      <w:r w:rsidR="000B3E2F" w:rsidRPr="000B3E2F">
        <w:rPr>
          <w:rFonts w:ascii="Times New Roman" w:eastAsia="AdvGulliv-R" w:hAnsi="Times New Roman" w:cs="Times New Roman"/>
          <w:szCs w:val="24"/>
        </w:rPr>
        <w:t xml:space="preserve"> </w:t>
      </w:r>
      <w:r w:rsidR="0029036D" w:rsidRPr="000B3E2F">
        <w:rPr>
          <w:rFonts w:ascii="Times New Roman" w:eastAsia="AdvGulliv-R" w:hAnsi="Times New Roman" w:cs="Times New Roman"/>
          <w:szCs w:val="24"/>
        </w:rPr>
        <w:t>8]</w:t>
      </w:r>
      <w:r w:rsidR="0049084D" w:rsidRPr="000B3E2F">
        <w:rPr>
          <w:rFonts w:ascii="Times New Roman" w:eastAsia="AdvGulliv-R" w:hAnsi="Times New Roman" w:cs="Times New Roman"/>
          <w:szCs w:val="24"/>
        </w:rPr>
        <w:t>.</w:t>
      </w:r>
    </w:p>
    <w:p w14:paraId="63669ED1" w14:textId="77777777" w:rsidR="0049084D" w:rsidRPr="000B3E2F" w:rsidRDefault="0049084D" w:rsidP="00797E98">
      <w:pPr>
        <w:rPr>
          <w:rFonts w:ascii="Times New Roman" w:hAnsi="Times New Roman" w:cs="Times New Roman"/>
          <w:szCs w:val="24"/>
        </w:rPr>
      </w:pPr>
    </w:p>
    <w:p w14:paraId="72E79D14" w14:textId="504D5167" w:rsidR="00645B81" w:rsidRPr="000B3E2F" w:rsidRDefault="00645B81" w:rsidP="002964CA">
      <w:pPr>
        <w:rPr>
          <w:rFonts w:ascii="Times New Roman" w:hAnsi="Times New Roman" w:cs="Times New Roman"/>
          <w:szCs w:val="24"/>
        </w:rPr>
      </w:pPr>
      <w:r w:rsidRPr="000B3E2F">
        <w:rPr>
          <w:rFonts w:ascii="Times New Roman" w:hAnsi="Times New Roman"/>
          <w:szCs w:val="24"/>
        </w:rPr>
        <w:t xml:space="preserve">Sensory properties of honey (i.e. colour, texture, </w:t>
      </w:r>
      <w:r w:rsidR="000B3E2F" w:rsidRPr="000B3E2F">
        <w:rPr>
          <w:rFonts w:ascii="Times New Roman" w:hAnsi="Times New Roman"/>
          <w:szCs w:val="24"/>
        </w:rPr>
        <w:t>flavor</w:t>
      </w:r>
      <w:r w:rsidRPr="000B3E2F">
        <w:rPr>
          <w:rFonts w:ascii="Times New Roman" w:hAnsi="Times New Roman"/>
          <w:szCs w:val="24"/>
        </w:rPr>
        <w:t xml:space="preserve">, </w:t>
      </w:r>
      <w:r w:rsidR="000B3E2F" w:rsidRPr="000B3E2F">
        <w:rPr>
          <w:rFonts w:ascii="Times New Roman" w:hAnsi="Times New Roman"/>
          <w:szCs w:val="24"/>
        </w:rPr>
        <w:t>odor</w:t>
      </w:r>
      <w:r w:rsidRPr="000B3E2F">
        <w:rPr>
          <w:rFonts w:ascii="Times New Roman" w:hAnsi="Times New Roman"/>
          <w:szCs w:val="24"/>
        </w:rPr>
        <w:t xml:space="preserve">) may influence consumption predisposition and commercialization. In fact, other than sensory, honey quality can be determined through its physical, chemical and microbiological characteristics </w:t>
      </w:r>
      <w:r w:rsidR="00110DF6" w:rsidRPr="000B3E2F">
        <w:rPr>
          <w:rFonts w:ascii="Times New Roman" w:hAnsi="Times New Roman"/>
          <w:szCs w:val="24"/>
        </w:rPr>
        <w:t>[9</w:t>
      </w:r>
      <w:r w:rsidR="00530BF3" w:rsidRPr="000B3E2F">
        <w:rPr>
          <w:rFonts w:ascii="Times New Roman" w:hAnsi="Times New Roman"/>
          <w:szCs w:val="24"/>
        </w:rPr>
        <w:t>]</w:t>
      </w:r>
      <w:r w:rsidRPr="000B3E2F">
        <w:rPr>
          <w:rFonts w:ascii="Times New Roman" w:hAnsi="Times New Roman"/>
          <w:szCs w:val="24"/>
        </w:rPr>
        <w:t>. Considering the importance of ensuring quality of honey, two guidelines namely Codex Alime</w:t>
      </w:r>
      <w:r w:rsidR="002747C4" w:rsidRPr="000B3E2F">
        <w:rPr>
          <w:rFonts w:ascii="Times New Roman" w:hAnsi="Times New Roman"/>
          <w:szCs w:val="24"/>
        </w:rPr>
        <w:t xml:space="preserve">ntarius Standard 1981/2001 </w:t>
      </w:r>
      <w:r w:rsidR="00110DF6" w:rsidRPr="000B3E2F">
        <w:rPr>
          <w:rFonts w:ascii="Times New Roman" w:hAnsi="Times New Roman"/>
          <w:szCs w:val="24"/>
        </w:rPr>
        <w:t>[10</w:t>
      </w:r>
      <w:r w:rsidR="00530BF3" w:rsidRPr="000B3E2F">
        <w:rPr>
          <w:rFonts w:ascii="Times New Roman" w:hAnsi="Times New Roman"/>
          <w:szCs w:val="24"/>
        </w:rPr>
        <w:t>]</w:t>
      </w:r>
      <w:r w:rsidRPr="000B3E2F">
        <w:rPr>
          <w:rFonts w:ascii="Times New Roman" w:hAnsi="Times New Roman"/>
          <w:szCs w:val="24"/>
        </w:rPr>
        <w:t xml:space="preserve"> and </w:t>
      </w:r>
      <w:r w:rsidR="002417D7" w:rsidRPr="000B3E2F">
        <w:rPr>
          <w:rFonts w:ascii="Times New Roman" w:hAnsi="Times New Roman" w:cs="Times New Roman"/>
          <w:szCs w:val="20"/>
        </w:rPr>
        <w:t>European Union</w:t>
      </w:r>
      <w:r w:rsidR="002417D7" w:rsidRPr="000B3E2F">
        <w:rPr>
          <w:szCs w:val="20"/>
        </w:rPr>
        <w:t xml:space="preserve"> (</w:t>
      </w:r>
      <w:r w:rsidRPr="000B3E2F">
        <w:rPr>
          <w:rFonts w:ascii="Times New Roman" w:hAnsi="Times New Roman"/>
          <w:szCs w:val="24"/>
        </w:rPr>
        <w:t>EU</w:t>
      </w:r>
      <w:r w:rsidR="002417D7" w:rsidRPr="000B3E2F">
        <w:rPr>
          <w:rFonts w:ascii="Times New Roman" w:hAnsi="Times New Roman"/>
          <w:szCs w:val="24"/>
        </w:rPr>
        <w:t>)</w:t>
      </w:r>
      <w:r w:rsidRPr="000B3E2F">
        <w:rPr>
          <w:rFonts w:ascii="Times New Roman" w:hAnsi="Times New Roman"/>
          <w:szCs w:val="24"/>
        </w:rPr>
        <w:t xml:space="preserve"> Directive 20</w:t>
      </w:r>
      <w:r w:rsidR="0080643B" w:rsidRPr="000B3E2F">
        <w:rPr>
          <w:rFonts w:ascii="Times New Roman" w:hAnsi="Times New Roman"/>
          <w:szCs w:val="24"/>
        </w:rPr>
        <w:t xml:space="preserve">01/110 </w:t>
      </w:r>
      <w:r w:rsidR="00110DF6" w:rsidRPr="000B3E2F">
        <w:rPr>
          <w:rFonts w:ascii="Times New Roman" w:hAnsi="Times New Roman"/>
          <w:szCs w:val="24"/>
        </w:rPr>
        <w:t>[11</w:t>
      </w:r>
      <w:r w:rsidR="00530BF3" w:rsidRPr="000B3E2F">
        <w:rPr>
          <w:rFonts w:ascii="Times New Roman" w:hAnsi="Times New Roman"/>
          <w:szCs w:val="24"/>
        </w:rPr>
        <w:t>] have outlined</w:t>
      </w:r>
      <w:r w:rsidRPr="000B3E2F">
        <w:rPr>
          <w:rFonts w:ascii="Times New Roman" w:hAnsi="Times New Roman"/>
          <w:szCs w:val="24"/>
        </w:rPr>
        <w:t xml:space="preserve"> </w:t>
      </w:r>
      <w:r w:rsidR="00530BF3" w:rsidRPr="000B3E2F">
        <w:rPr>
          <w:rFonts w:ascii="Times New Roman" w:hAnsi="Times New Roman"/>
          <w:szCs w:val="24"/>
        </w:rPr>
        <w:t>several</w:t>
      </w:r>
      <w:r w:rsidRPr="000B3E2F">
        <w:rPr>
          <w:rFonts w:ascii="Times New Roman" w:hAnsi="Times New Roman"/>
          <w:szCs w:val="24"/>
        </w:rPr>
        <w:t xml:space="preserve"> honey physicochemical quality criteria to evaluate honey quality</w:t>
      </w:r>
      <w:r w:rsidR="00530BF3" w:rsidRPr="000B3E2F">
        <w:rPr>
          <w:rFonts w:ascii="Times New Roman" w:hAnsi="Times New Roman"/>
          <w:szCs w:val="24"/>
        </w:rPr>
        <w:t xml:space="preserve"> including</w:t>
      </w:r>
      <w:r w:rsidRPr="000B3E2F">
        <w:rPr>
          <w:rFonts w:ascii="Times New Roman" w:hAnsi="Times New Roman"/>
          <w:szCs w:val="24"/>
        </w:rPr>
        <w:t xml:space="preserve"> moisture content, free acidity, ash content, electrical conductivity, reducing and non-reducing sugars, diastase activity and hydroxymethylfurfural (HMF) content. Although microbiological properties can also be used to evaluate honey quality, lacks of specifications with regard to microbial contamination and hygiene of honey except for </w:t>
      </w:r>
      <w:r w:rsidRPr="000B3E2F">
        <w:rPr>
          <w:rFonts w:ascii="Times New Roman" w:hAnsi="Times New Roman"/>
          <w:i/>
          <w:szCs w:val="24"/>
        </w:rPr>
        <w:t>Clostridium botulinum</w:t>
      </w:r>
      <w:r w:rsidRPr="000B3E2F">
        <w:rPr>
          <w:rFonts w:ascii="Times New Roman" w:hAnsi="Times New Roman"/>
          <w:szCs w:val="24"/>
        </w:rPr>
        <w:t xml:space="preserve"> making physicochemical analysis of honey is the most frequently studied all ove</w:t>
      </w:r>
      <w:r w:rsidR="00363A50" w:rsidRPr="000B3E2F">
        <w:rPr>
          <w:rFonts w:ascii="Times New Roman" w:hAnsi="Times New Roman"/>
          <w:szCs w:val="24"/>
        </w:rPr>
        <w:t xml:space="preserve">r the world </w:t>
      </w:r>
      <w:r w:rsidR="00110DF6" w:rsidRPr="000B3E2F">
        <w:rPr>
          <w:rFonts w:ascii="Times New Roman" w:hAnsi="Times New Roman"/>
          <w:szCs w:val="24"/>
        </w:rPr>
        <w:t>[9</w:t>
      </w:r>
      <w:r w:rsidR="00530BF3" w:rsidRPr="000B3E2F">
        <w:rPr>
          <w:rFonts w:ascii="Times New Roman" w:hAnsi="Times New Roman"/>
          <w:szCs w:val="24"/>
        </w:rPr>
        <w:t>]</w:t>
      </w:r>
      <w:r w:rsidRPr="000B3E2F">
        <w:rPr>
          <w:rFonts w:ascii="Times New Roman" w:hAnsi="Times New Roman"/>
          <w:szCs w:val="24"/>
        </w:rPr>
        <w:t>.</w:t>
      </w:r>
    </w:p>
    <w:p w14:paraId="3A81EA59" w14:textId="77777777" w:rsidR="00645B81" w:rsidRPr="000B3E2F" w:rsidRDefault="00645B81" w:rsidP="00645B81">
      <w:pPr>
        <w:ind w:firstLine="720"/>
        <w:rPr>
          <w:rFonts w:ascii="Times New Roman" w:hAnsi="Times New Roman"/>
          <w:szCs w:val="24"/>
        </w:rPr>
      </w:pPr>
    </w:p>
    <w:p w14:paraId="25082955" w14:textId="07A7C899" w:rsidR="00645B81" w:rsidRPr="000B3E2F" w:rsidRDefault="00113AEA" w:rsidP="002964CA">
      <w:pPr>
        <w:rPr>
          <w:rFonts w:ascii="Times New Roman" w:hAnsi="Times New Roman" w:cs="Times New Roman"/>
          <w:szCs w:val="24"/>
        </w:rPr>
      </w:pPr>
      <w:r w:rsidRPr="000B3E2F">
        <w:rPr>
          <w:rFonts w:ascii="Times New Roman" w:hAnsi="Times New Roman" w:cs="Times New Roman"/>
          <w:szCs w:val="24"/>
        </w:rPr>
        <w:t xml:space="preserve">Even though honey can be produced by </w:t>
      </w:r>
      <w:r w:rsidR="00645B81" w:rsidRPr="000B3E2F">
        <w:rPr>
          <w:rFonts w:ascii="Times New Roman" w:hAnsi="Times New Roman" w:cs="Times New Roman"/>
          <w:szCs w:val="24"/>
        </w:rPr>
        <w:t>honey bee (Apidae, Apini) and sti</w:t>
      </w:r>
      <w:r w:rsidRPr="000B3E2F">
        <w:rPr>
          <w:rFonts w:ascii="Times New Roman" w:hAnsi="Times New Roman" w:cs="Times New Roman"/>
          <w:szCs w:val="24"/>
        </w:rPr>
        <w:t xml:space="preserve">ngless bee (Apidae, Meliponini), </w:t>
      </w:r>
      <w:r w:rsidR="00645B81" w:rsidRPr="000B3E2F">
        <w:rPr>
          <w:rFonts w:ascii="Times New Roman" w:hAnsi="Times New Roman" w:cs="Times New Roman"/>
          <w:szCs w:val="24"/>
        </w:rPr>
        <w:t xml:space="preserve">physicochemical properties of honeys </w:t>
      </w:r>
      <w:r w:rsidRPr="000B3E2F">
        <w:rPr>
          <w:rFonts w:ascii="Times New Roman" w:hAnsi="Times New Roman" w:cs="Times New Roman"/>
          <w:szCs w:val="24"/>
        </w:rPr>
        <w:t>were shown to differ between different</w:t>
      </w:r>
      <w:r w:rsidR="00645B81" w:rsidRPr="000B3E2F">
        <w:rPr>
          <w:rFonts w:ascii="Times New Roman" w:hAnsi="Times New Roman" w:cs="Times New Roman"/>
          <w:szCs w:val="24"/>
        </w:rPr>
        <w:t xml:space="preserve"> bee genera (e.g. </w:t>
      </w:r>
      <w:r w:rsidR="00645B81" w:rsidRPr="000B3E2F">
        <w:rPr>
          <w:rFonts w:ascii="Times New Roman" w:hAnsi="Times New Roman" w:cs="Times New Roman"/>
          <w:i/>
          <w:szCs w:val="24"/>
        </w:rPr>
        <w:t>Apis</w:t>
      </w:r>
      <w:r w:rsidR="00645B81" w:rsidRPr="000B3E2F">
        <w:rPr>
          <w:rFonts w:ascii="Times New Roman" w:hAnsi="Times New Roman" w:cs="Times New Roman"/>
          <w:szCs w:val="24"/>
        </w:rPr>
        <w:t xml:space="preserve">, </w:t>
      </w:r>
      <w:r w:rsidR="00645B81" w:rsidRPr="000B3E2F">
        <w:rPr>
          <w:rFonts w:ascii="Times New Roman" w:hAnsi="Times New Roman" w:cs="Times New Roman"/>
          <w:i/>
          <w:szCs w:val="24"/>
        </w:rPr>
        <w:t>Melipona</w:t>
      </w:r>
      <w:r w:rsidR="00645B81" w:rsidRPr="000B3E2F">
        <w:rPr>
          <w:rFonts w:ascii="Times New Roman" w:hAnsi="Times New Roman" w:cs="Times New Roman"/>
          <w:szCs w:val="24"/>
        </w:rPr>
        <w:t xml:space="preserve">, </w:t>
      </w:r>
      <w:r w:rsidR="00645B81" w:rsidRPr="000B3E2F">
        <w:rPr>
          <w:rFonts w:ascii="Times New Roman" w:hAnsi="Times New Roman" w:cs="Times New Roman"/>
          <w:i/>
          <w:szCs w:val="24"/>
        </w:rPr>
        <w:t>Trigona</w:t>
      </w:r>
      <w:r w:rsidR="00507F3C" w:rsidRPr="000B3E2F">
        <w:rPr>
          <w:rFonts w:ascii="Times New Roman" w:hAnsi="Times New Roman" w:cs="Times New Roman"/>
          <w:szCs w:val="24"/>
        </w:rPr>
        <w:t xml:space="preserve">) </w:t>
      </w:r>
      <w:r w:rsidRPr="000B3E2F">
        <w:rPr>
          <w:rFonts w:ascii="Times New Roman" w:hAnsi="Times New Roman" w:cs="Times New Roman"/>
          <w:szCs w:val="24"/>
        </w:rPr>
        <w:t>[</w:t>
      </w:r>
      <w:r w:rsidR="00925E44" w:rsidRPr="000B3E2F">
        <w:rPr>
          <w:rFonts w:ascii="Times New Roman" w:hAnsi="Times New Roman" w:cs="Times New Roman"/>
          <w:szCs w:val="24"/>
        </w:rPr>
        <w:t>12-14</w:t>
      </w:r>
      <w:r w:rsidRPr="000B3E2F">
        <w:rPr>
          <w:rFonts w:ascii="Times New Roman" w:hAnsi="Times New Roman" w:cs="Times New Roman"/>
          <w:szCs w:val="24"/>
        </w:rPr>
        <w:t>]</w:t>
      </w:r>
      <w:r w:rsidR="00150CE2" w:rsidRPr="000B3E2F">
        <w:rPr>
          <w:rFonts w:ascii="Times New Roman" w:hAnsi="Times New Roman" w:cs="Times New Roman"/>
          <w:szCs w:val="24"/>
        </w:rPr>
        <w:t xml:space="preserve">. </w:t>
      </w:r>
      <w:r w:rsidRPr="000B3E2F">
        <w:rPr>
          <w:rFonts w:ascii="Times New Roman" w:hAnsi="Times New Roman" w:cs="Times New Roman"/>
          <w:szCs w:val="24"/>
        </w:rPr>
        <w:t>S</w:t>
      </w:r>
      <w:r w:rsidR="00150CE2" w:rsidRPr="000B3E2F">
        <w:rPr>
          <w:rFonts w:ascii="Times New Roman" w:hAnsi="Times New Roman" w:cs="Times New Roman"/>
          <w:szCs w:val="24"/>
        </w:rPr>
        <w:t>pecifically, h</w:t>
      </w:r>
      <w:r w:rsidR="00645B81" w:rsidRPr="000B3E2F">
        <w:rPr>
          <w:rFonts w:ascii="Times New Roman" w:hAnsi="Times New Roman" w:cs="Times New Roman"/>
          <w:szCs w:val="24"/>
        </w:rPr>
        <w:t xml:space="preserve">igher moisture content, lower diastase activity and reducing sugars, higher electrical conductivity and acidity </w:t>
      </w:r>
      <w:r w:rsidRPr="000B3E2F">
        <w:rPr>
          <w:rFonts w:ascii="Times New Roman" w:hAnsi="Times New Roman" w:cs="Times New Roman"/>
          <w:szCs w:val="24"/>
        </w:rPr>
        <w:t xml:space="preserve">were the characteristics observed in </w:t>
      </w:r>
      <w:r w:rsidR="00150CE2" w:rsidRPr="000B3E2F">
        <w:rPr>
          <w:rFonts w:ascii="Times New Roman" w:hAnsi="Times New Roman" w:cs="Times New Roman"/>
          <w:szCs w:val="24"/>
        </w:rPr>
        <w:t xml:space="preserve">sour-sweet (acidic) taste </w:t>
      </w:r>
      <w:r w:rsidRPr="000B3E2F">
        <w:rPr>
          <w:rFonts w:ascii="Times New Roman" w:hAnsi="Times New Roman" w:cs="Times New Roman"/>
          <w:szCs w:val="24"/>
        </w:rPr>
        <w:t xml:space="preserve">stingless bee honey </w:t>
      </w:r>
      <w:r w:rsidR="00645B81" w:rsidRPr="000B3E2F">
        <w:rPr>
          <w:rFonts w:ascii="Times New Roman" w:hAnsi="Times New Roman" w:cs="Times New Roman"/>
          <w:szCs w:val="24"/>
        </w:rPr>
        <w:t xml:space="preserve">as compared to </w:t>
      </w:r>
      <w:r w:rsidR="00645B81" w:rsidRPr="000B3E2F">
        <w:rPr>
          <w:rFonts w:ascii="Times New Roman" w:hAnsi="Times New Roman" w:cs="Times New Roman"/>
          <w:i/>
          <w:szCs w:val="24"/>
        </w:rPr>
        <w:t>Apis mellifera</w:t>
      </w:r>
      <w:r w:rsidR="00EA6D94" w:rsidRPr="000B3E2F">
        <w:rPr>
          <w:rFonts w:ascii="Times New Roman" w:hAnsi="Times New Roman" w:cs="Times New Roman"/>
          <w:szCs w:val="24"/>
        </w:rPr>
        <w:t xml:space="preserve"> honey </w:t>
      </w:r>
      <w:r w:rsidR="00925E44" w:rsidRPr="000B3E2F">
        <w:rPr>
          <w:rFonts w:ascii="Times New Roman" w:hAnsi="Times New Roman" w:cs="Times New Roman"/>
          <w:szCs w:val="24"/>
        </w:rPr>
        <w:t>[15</w:t>
      </w:r>
      <w:r w:rsidR="00150CE2" w:rsidRPr="000B3E2F">
        <w:rPr>
          <w:rFonts w:ascii="Times New Roman" w:hAnsi="Times New Roman" w:cs="Times New Roman"/>
          <w:szCs w:val="24"/>
        </w:rPr>
        <w:t>]</w:t>
      </w:r>
      <w:r w:rsidR="00645B81" w:rsidRPr="000B3E2F">
        <w:rPr>
          <w:rFonts w:ascii="Times New Roman" w:hAnsi="Times New Roman" w:cs="Times New Roman"/>
          <w:szCs w:val="24"/>
        </w:rPr>
        <w:t>.</w:t>
      </w:r>
      <w:r w:rsidR="00645B81" w:rsidRPr="000B3E2F">
        <w:rPr>
          <w:rFonts w:ascii="Times New Roman" w:hAnsi="Times New Roman"/>
          <w:szCs w:val="24"/>
        </w:rPr>
        <w:t xml:space="preserve"> </w:t>
      </w:r>
      <w:r w:rsidR="000B3E2F" w:rsidRPr="000B3E2F">
        <w:rPr>
          <w:rFonts w:ascii="Times New Roman" w:hAnsi="Times New Roman" w:cs="Times New Roman"/>
          <w:szCs w:val="24"/>
        </w:rPr>
        <w:t>Considering</w:t>
      </w:r>
      <w:r w:rsidR="00150CE2" w:rsidRPr="000B3E2F">
        <w:rPr>
          <w:rFonts w:ascii="Times New Roman" w:hAnsi="Times New Roman" w:cs="Times New Roman"/>
          <w:szCs w:val="24"/>
        </w:rPr>
        <w:t xml:space="preserve"> the difference in the physicochemical properties of stingless bee honeys,</w:t>
      </w:r>
      <w:r w:rsidR="00645B81" w:rsidRPr="000B3E2F">
        <w:rPr>
          <w:rFonts w:ascii="Times New Roman" w:hAnsi="Times New Roman" w:cs="Times New Roman"/>
          <w:szCs w:val="24"/>
        </w:rPr>
        <w:t xml:space="preserve"> the influence of bee species on honey composition and properties should be considere</w:t>
      </w:r>
      <w:r w:rsidR="00A9257B" w:rsidRPr="000B3E2F">
        <w:rPr>
          <w:rFonts w:ascii="Times New Roman" w:hAnsi="Times New Roman" w:cs="Times New Roman"/>
          <w:szCs w:val="24"/>
        </w:rPr>
        <w:t xml:space="preserve">d when assessing honey quality </w:t>
      </w:r>
      <w:r w:rsidR="00925E44" w:rsidRPr="000B3E2F">
        <w:rPr>
          <w:rFonts w:ascii="Times New Roman" w:hAnsi="Times New Roman" w:cs="Times New Roman"/>
          <w:szCs w:val="24"/>
        </w:rPr>
        <w:t>[12,</w:t>
      </w:r>
      <w:r w:rsidR="000B3E2F" w:rsidRPr="000B3E2F">
        <w:rPr>
          <w:rFonts w:ascii="Times New Roman" w:hAnsi="Times New Roman" w:cs="Times New Roman"/>
          <w:szCs w:val="24"/>
        </w:rPr>
        <w:t xml:space="preserve"> </w:t>
      </w:r>
      <w:r w:rsidR="00925E44" w:rsidRPr="000B3E2F">
        <w:rPr>
          <w:rFonts w:ascii="Times New Roman" w:hAnsi="Times New Roman" w:cs="Times New Roman"/>
          <w:szCs w:val="24"/>
        </w:rPr>
        <w:t>13,</w:t>
      </w:r>
      <w:r w:rsidR="000B3E2F" w:rsidRPr="000B3E2F">
        <w:rPr>
          <w:rFonts w:ascii="Times New Roman" w:hAnsi="Times New Roman" w:cs="Times New Roman"/>
          <w:szCs w:val="24"/>
        </w:rPr>
        <w:t xml:space="preserve"> </w:t>
      </w:r>
      <w:r w:rsidR="00925E44" w:rsidRPr="000B3E2F">
        <w:rPr>
          <w:rFonts w:ascii="Times New Roman" w:hAnsi="Times New Roman" w:cs="Times New Roman"/>
          <w:szCs w:val="24"/>
        </w:rPr>
        <w:t>16,</w:t>
      </w:r>
      <w:r w:rsidR="000B3E2F" w:rsidRPr="000B3E2F">
        <w:rPr>
          <w:rFonts w:ascii="Times New Roman" w:hAnsi="Times New Roman" w:cs="Times New Roman"/>
          <w:szCs w:val="24"/>
        </w:rPr>
        <w:t xml:space="preserve"> </w:t>
      </w:r>
      <w:r w:rsidR="00925E44" w:rsidRPr="000B3E2F">
        <w:rPr>
          <w:rFonts w:ascii="Times New Roman" w:hAnsi="Times New Roman" w:cs="Times New Roman"/>
          <w:szCs w:val="24"/>
        </w:rPr>
        <w:t>17</w:t>
      </w:r>
      <w:r w:rsidR="00150CE2" w:rsidRPr="000B3E2F">
        <w:rPr>
          <w:rFonts w:ascii="Times New Roman" w:hAnsi="Times New Roman" w:cs="Times New Roman"/>
          <w:szCs w:val="24"/>
        </w:rPr>
        <w:t>]</w:t>
      </w:r>
      <w:r w:rsidR="00645B81" w:rsidRPr="000B3E2F">
        <w:rPr>
          <w:rFonts w:ascii="Times New Roman" w:hAnsi="Times New Roman" w:cs="Times New Roman"/>
          <w:szCs w:val="24"/>
        </w:rPr>
        <w:t xml:space="preserve">. </w:t>
      </w:r>
      <w:r w:rsidR="00FD2699" w:rsidRPr="000B3E2F">
        <w:rPr>
          <w:rFonts w:ascii="Times New Roman" w:hAnsi="Times New Roman" w:cs="Times New Roman"/>
          <w:szCs w:val="24"/>
        </w:rPr>
        <w:t>However,</w:t>
      </w:r>
      <w:r w:rsidR="00645B81" w:rsidRPr="000B3E2F">
        <w:rPr>
          <w:rFonts w:ascii="Times New Roman" w:hAnsi="Times New Roman" w:cs="Times New Roman"/>
          <w:szCs w:val="24"/>
        </w:rPr>
        <w:t xml:space="preserve"> there are no or limited published quality control regulations pertaining to stingless bee honey</w:t>
      </w:r>
      <w:r w:rsidR="00FD2699" w:rsidRPr="000B3E2F">
        <w:rPr>
          <w:rFonts w:ascii="Times New Roman" w:hAnsi="Times New Roman" w:cs="Times New Roman"/>
          <w:szCs w:val="24"/>
        </w:rPr>
        <w:t xml:space="preserve"> are made available</w:t>
      </w:r>
      <w:r w:rsidR="00645B81" w:rsidRPr="000B3E2F">
        <w:rPr>
          <w:rFonts w:ascii="Times New Roman" w:hAnsi="Times New Roman" w:cs="Times New Roman"/>
          <w:szCs w:val="24"/>
        </w:rPr>
        <w:t xml:space="preserve">. </w:t>
      </w:r>
      <w:r w:rsidR="00645B81" w:rsidRPr="000B3E2F">
        <w:rPr>
          <w:rFonts w:ascii="Times New Roman" w:hAnsi="Times New Roman"/>
          <w:szCs w:val="24"/>
        </w:rPr>
        <w:t xml:space="preserve">The two </w:t>
      </w:r>
      <w:r w:rsidR="00FD2699" w:rsidRPr="000B3E2F">
        <w:rPr>
          <w:rFonts w:ascii="Times New Roman" w:hAnsi="Times New Roman"/>
          <w:szCs w:val="24"/>
        </w:rPr>
        <w:t>mentioned</w:t>
      </w:r>
      <w:r w:rsidR="00645B81" w:rsidRPr="000B3E2F">
        <w:rPr>
          <w:rFonts w:ascii="Times New Roman" w:hAnsi="Times New Roman"/>
          <w:szCs w:val="24"/>
        </w:rPr>
        <w:t xml:space="preserve"> guidelines </w:t>
      </w:r>
      <w:r w:rsidR="00645B81" w:rsidRPr="000B3E2F">
        <w:rPr>
          <w:rFonts w:ascii="Times New Roman" w:hAnsi="Times New Roman" w:cs="Times New Roman"/>
          <w:szCs w:val="24"/>
        </w:rPr>
        <w:t xml:space="preserve">Codex Alimentarius and EU Directive </w:t>
      </w:r>
      <w:r w:rsidR="00FD2699" w:rsidRPr="000B3E2F">
        <w:rPr>
          <w:rFonts w:ascii="Times New Roman" w:hAnsi="Times New Roman" w:cs="Times New Roman"/>
          <w:szCs w:val="24"/>
        </w:rPr>
        <w:t xml:space="preserve">particularly </w:t>
      </w:r>
      <w:r w:rsidR="00645B81" w:rsidRPr="000B3E2F">
        <w:rPr>
          <w:rFonts w:ascii="Times New Roman" w:hAnsi="Times New Roman" w:cs="Times New Roman"/>
          <w:szCs w:val="24"/>
        </w:rPr>
        <w:t xml:space="preserve">address honey produced by </w:t>
      </w:r>
      <w:r w:rsidR="000B3E2F" w:rsidRPr="000B3E2F">
        <w:rPr>
          <w:rFonts w:ascii="Times New Roman" w:hAnsi="Times New Roman" w:cs="Times New Roman"/>
          <w:szCs w:val="24"/>
        </w:rPr>
        <w:t>honeybees</w:t>
      </w:r>
      <w:r w:rsidR="00645B81" w:rsidRPr="000B3E2F">
        <w:rPr>
          <w:rFonts w:ascii="Times New Roman" w:hAnsi="Times New Roman" w:cs="Times New Roman"/>
          <w:szCs w:val="24"/>
        </w:rPr>
        <w:t xml:space="preserve"> (</w:t>
      </w:r>
      <w:r w:rsidR="00645B81" w:rsidRPr="000B3E2F">
        <w:rPr>
          <w:rFonts w:ascii="Times New Roman" w:hAnsi="Times New Roman" w:cs="Times New Roman"/>
          <w:i/>
          <w:szCs w:val="24"/>
        </w:rPr>
        <w:t xml:space="preserve">Apis </w:t>
      </w:r>
      <w:r w:rsidR="00645B81" w:rsidRPr="000B3E2F">
        <w:rPr>
          <w:rFonts w:ascii="Times New Roman" w:hAnsi="Times New Roman" w:cs="Times New Roman"/>
          <w:szCs w:val="24"/>
        </w:rPr>
        <w:t>spp.)</w:t>
      </w:r>
      <w:r w:rsidR="00645B81" w:rsidRPr="000B3E2F">
        <w:rPr>
          <w:rFonts w:ascii="Times New Roman" w:eastAsiaTheme="minorHAnsi" w:hAnsi="Times New Roman" w:cs="Times New Roman"/>
          <w:szCs w:val="24"/>
          <w:lang w:val="en-MY"/>
        </w:rPr>
        <w:t xml:space="preserve"> </w:t>
      </w:r>
      <w:r w:rsidR="00645B81" w:rsidRPr="000B3E2F">
        <w:rPr>
          <w:rFonts w:ascii="Times New Roman" w:hAnsi="Times New Roman" w:cs="Times New Roman"/>
          <w:szCs w:val="24"/>
        </w:rPr>
        <w:t xml:space="preserve">and </w:t>
      </w:r>
      <w:r w:rsidR="00645B81" w:rsidRPr="000B3E2F">
        <w:rPr>
          <w:rFonts w:ascii="Times New Roman" w:hAnsi="Times New Roman" w:cs="Times New Roman"/>
          <w:i/>
          <w:szCs w:val="24"/>
        </w:rPr>
        <w:t>A. mellifera</w:t>
      </w:r>
      <w:r w:rsidR="00645B81" w:rsidRPr="000B3E2F">
        <w:rPr>
          <w:rFonts w:ascii="Times New Roman" w:hAnsi="Times New Roman" w:cs="Times New Roman"/>
          <w:szCs w:val="24"/>
        </w:rPr>
        <w:t xml:space="preserve"> (European or western </w:t>
      </w:r>
      <w:r w:rsidR="000B3E2F" w:rsidRPr="000B3E2F">
        <w:rPr>
          <w:rFonts w:ascii="Times New Roman" w:hAnsi="Times New Roman" w:cs="Times New Roman"/>
          <w:szCs w:val="24"/>
        </w:rPr>
        <w:t>honeybees</w:t>
      </w:r>
      <w:r w:rsidR="00645B81" w:rsidRPr="000B3E2F">
        <w:rPr>
          <w:rFonts w:ascii="Times New Roman" w:hAnsi="Times New Roman" w:cs="Times New Roman"/>
          <w:szCs w:val="24"/>
        </w:rPr>
        <w:t xml:space="preserve">), respectively </w:t>
      </w:r>
      <w:r w:rsidR="00925E44" w:rsidRPr="000B3E2F">
        <w:rPr>
          <w:rFonts w:ascii="Times New Roman" w:hAnsi="Times New Roman" w:cs="Times New Roman"/>
          <w:szCs w:val="24"/>
        </w:rPr>
        <w:t>[10,</w:t>
      </w:r>
      <w:r w:rsidR="000B3E2F" w:rsidRPr="000B3E2F">
        <w:rPr>
          <w:rFonts w:ascii="Times New Roman" w:hAnsi="Times New Roman" w:cs="Times New Roman"/>
          <w:szCs w:val="24"/>
        </w:rPr>
        <w:t xml:space="preserve"> </w:t>
      </w:r>
      <w:r w:rsidR="00925E44" w:rsidRPr="000B3E2F">
        <w:rPr>
          <w:rFonts w:ascii="Times New Roman" w:hAnsi="Times New Roman" w:cs="Times New Roman"/>
          <w:szCs w:val="24"/>
        </w:rPr>
        <w:t>11</w:t>
      </w:r>
      <w:r w:rsidR="00FD2699" w:rsidRPr="000B3E2F">
        <w:rPr>
          <w:rFonts w:ascii="Times New Roman" w:hAnsi="Times New Roman" w:cs="Times New Roman"/>
          <w:szCs w:val="24"/>
        </w:rPr>
        <w:t>]</w:t>
      </w:r>
      <w:r w:rsidR="00645B81" w:rsidRPr="000B3E2F">
        <w:rPr>
          <w:rFonts w:ascii="Times New Roman" w:hAnsi="Times New Roman" w:cs="Times New Roman"/>
          <w:szCs w:val="24"/>
        </w:rPr>
        <w:t>.</w:t>
      </w:r>
      <w:r w:rsidR="00645B81" w:rsidRPr="000B3E2F">
        <w:rPr>
          <w:rFonts w:ascii="Times New Roman" w:hAnsi="Times New Roman"/>
          <w:szCs w:val="24"/>
        </w:rPr>
        <w:t xml:space="preserve"> Thus, it is noteworthy that honey produced from different bee genera than specified in </w:t>
      </w:r>
      <w:r w:rsidR="00645B81" w:rsidRPr="000B3E2F">
        <w:rPr>
          <w:rFonts w:ascii="Times New Roman" w:hAnsi="Times New Roman" w:cs="Times New Roman"/>
          <w:szCs w:val="24"/>
        </w:rPr>
        <w:t xml:space="preserve">EU Directive and Codex Alimentarius may not meet the outlined criteria. </w:t>
      </w:r>
    </w:p>
    <w:p w14:paraId="452662EB" w14:textId="77777777" w:rsidR="00645B81" w:rsidRPr="000B3E2F" w:rsidRDefault="00645B81" w:rsidP="00925E44">
      <w:pPr>
        <w:rPr>
          <w:rFonts w:ascii="Times New Roman" w:eastAsia="Calibri" w:hAnsi="Times New Roman" w:cs="Times New Roman"/>
          <w:szCs w:val="24"/>
        </w:rPr>
      </w:pPr>
    </w:p>
    <w:p w14:paraId="6CAD9E52" w14:textId="77777777" w:rsidR="00645B81" w:rsidRPr="000B3E2F" w:rsidRDefault="00645B81" w:rsidP="002964CA">
      <w:pPr>
        <w:rPr>
          <w:rFonts w:ascii="Times New Roman" w:hAnsi="Times New Roman" w:cs="Times New Roman"/>
          <w:szCs w:val="24"/>
        </w:rPr>
      </w:pPr>
      <w:r w:rsidRPr="000B3E2F">
        <w:rPr>
          <w:rFonts w:ascii="Times New Roman" w:hAnsi="Times New Roman" w:cs="Times New Roman"/>
          <w:szCs w:val="24"/>
        </w:rPr>
        <w:t>Insufficient information pertaining to honeys from stingless bee could be the reason it is not included in the international standards for honey (Codex Alime</w:t>
      </w:r>
      <w:r w:rsidR="00E2345D" w:rsidRPr="000B3E2F">
        <w:rPr>
          <w:rFonts w:ascii="Times New Roman" w:hAnsi="Times New Roman" w:cs="Times New Roman"/>
          <w:szCs w:val="24"/>
        </w:rPr>
        <w:t xml:space="preserve">ntarius) </w:t>
      </w:r>
      <w:r w:rsidR="00FD08C5" w:rsidRPr="000B3E2F">
        <w:rPr>
          <w:rFonts w:ascii="Times New Roman" w:hAnsi="Times New Roman" w:cs="Times New Roman"/>
          <w:szCs w:val="24"/>
        </w:rPr>
        <w:t>[15]</w:t>
      </w:r>
      <w:r w:rsidRPr="000B3E2F">
        <w:rPr>
          <w:rFonts w:ascii="Times New Roman" w:hAnsi="Times New Roman" w:cs="Times New Roman"/>
          <w:szCs w:val="24"/>
        </w:rPr>
        <w:t xml:space="preserve">. The aims of this study are to characterize the physicochemical, </w:t>
      </w:r>
      <w:r w:rsidR="00BC5258" w:rsidRPr="000B3E2F">
        <w:rPr>
          <w:rFonts w:ascii="Times New Roman" w:hAnsi="Times New Roman" w:cs="Times New Roman"/>
          <w:szCs w:val="24"/>
        </w:rPr>
        <w:t>total phenolic, total flavonoids, total protein</w:t>
      </w:r>
      <w:r w:rsidRPr="000B3E2F">
        <w:rPr>
          <w:rFonts w:ascii="Times New Roman" w:hAnsi="Times New Roman" w:cs="Times New Roman"/>
          <w:sz w:val="22"/>
          <w:szCs w:val="24"/>
        </w:rPr>
        <w:t xml:space="preserve"> </w:t>
      </w:r>
      <w:r w:rsidRPr="000B3E2F">
        <w:rPr>
          <w:rFonts w:ascii="Times New Roman" w:hAnsi="Times New Roman" w:cs="Times New Roman"/>
          <w:szCs w:val="24"/>
        </w:rPr>
        <w:t xml:space="preserve">and antioxidant properties of several Malaysian </w:t>
      </w:r>
      <w:r w:rsidRPr="000B3E2F">
        <w:rPr>
          <w:rFonts w:ascii="Times New Roman" w:hAnsi="Times New Roman" w:cs="Times New Roman"/>
          <w:i/>
          <w:szCs w:val="24"/>
        </w:rPr>
        <w:t>Apis</w:t>
      </w:r>
      <w:r w:rsidRPr="000B3E2F">
        <w:rPr>
          <w:rFonts w:ascii="Times New Roman" w:hAnsi="Times New Roman" w:cs="Times New Roman"/>
          <w:szCs w:val="24"/>
        </w:rPr>
        <w:t xml:space="preserve"> and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and to differentiate these profiles between the</w:t>
      </w:r>
      <w:r w:rsidR="00FD08C5" w:rsidRPr="000B3E2F">
        <w:rPr>
          <w:rFonts w:ascii="Times New Roman" w:hAnsi="Times New Roman" w:cs="Times New Roman"/>
          <w:szCs w:val="24"/>
        </w:rPr>
        <w:t>se</w:t>
      </w:r>
      <w:r w:rsidRPr="000B3E2F">
        <w:rPr>
          <w:rFonts w:ascii="Times New Roman" w:hAnsi="Times New Roman" w:cs="Times New Roman"/>
          <w:szCs w:val="24"/>
        </w:rPr>
        <w:t xml:space="preserve"> two bee genera. The information from this study is useful and can be considered for the establishment of national and international standards for stingless bee honey.</w:t>
      </w:r>
    </w:p>
    <w:p w14:paraId="5B9F9E88" w14:textId="77777777" w:rsidR="00785CA6" w:rsidRPr="000B3E2F" w:rsidRDefault="00785CA6" w:rsidP="008963F2">
      <w:pPr>
        <w:outlineLvl w:val="0"/>
        <w:rPr>
          <w:rFonts w:ascii="Times New Roman" w:hAnsi="Times New Roman" w:cs="Times New Roman"/>
          <w:szCs w:val="20"/>
        </w:rPr>
      </w:pPr>
    </w:p>
    <w:p w14:paraId="1591B33B" w14:textId="77777777" w:rsidR="00785CA6" w:rsidRPr="000B3E2F" w:rsidRDefault="00DE73D6" w:rsidP="00785CA6">
      <w:pPr>
        <w:jc w:val="center"/>
        <w:outlineLvl w:val="0"/>
        <w:rPr>
          <w:rFonts w:ascii="Times New Roman" w:hAnsi="Times New Roman" w:cs="Times New Roman"/>
          <w:b/>
          <w:szCs w:val="20"/>
        </w:rPr>
      </w:pPr>
      <w:r w:rsidRPr="000B3E2F">
        <w:rPr>
          <w:rFonts w:ascii="Times New Roman" w:hAnsi="Times New Roman" w:cs="Times New Roman"/>
          <w:b/>
          <w:szCs w:val="20"/>
        </w:rPr>
        <w:t>Materials and Methods</w:t>
      </w:r>
    </w:p>
    <w:p w14:paraId="1195A086" w14:textId="77777777" w:rsidR="002D64DE" w:rsidRPr="000B3E2F" w:rsidRDefault="002D64DE" w:rsidP="006232C6">
      <w:pPr>
        <w:pStyle w:val="Heading3"/>
        <w:spacing w:before="0" w:after="0" w:line="240" w:lineRule="auto"/>
        <w:jc w:val="both"/>
        <w:rPr>
          <w:rFonts w:ascii="Times New Roman" w:eastAsia="Calibri" w:hAnsi="Times New Roman" w:cs="Times New Roman"/>
          <w:color w:val="auto"/>
          <w:sz w:val="20"/>
          <w:szCs w:val="24"/>
        </w:rPr>
      </w:pPr>
      <w:r w:rsidRPr="000B3E2F">
        <w:rPr>
          <w:rFonts w:ascii="Times New Roman" w:eastAsia="Calibri" w:hAnsi="Times New Roman" w:cs="Times New Roman"/>
          <w:color w:val="auto"/>
          <w:sz w:val="20"/>
          <w:szCs w:val="24"/>
        </w:rPr>
        <w:t>Chemicals</w:t>
      </w:r>
    </w:p>
    <w:p w14:paraId="343BF019" w14:textId="77777777" w:rsidR="002D64DE" w:rsidRPr="000B3E2F" w:rsidRDefault="002D64DE" w:rsidP="002D64DE">
      <w:pPr>
        <w:rPr>
          <w:sz w:val="16"/>
          <w:lang w:eastAsia="en-US"/>
        </w:rPr>
      </w:pPr>
      <w:r w:rsidRPr="000B3E2F">
        <w:rPr>
          <w:rFonts w:ascii="Times New Roman" w:hAnsi="Times New Roman" w:cs="Times New Roman"/>
          <w:szCs w:val="24"/>
        </w:rPr>
        <w:t xml:space="preserve">D(-)-Fructose, </w:t>
      </w:r>
      <w:r w:rsidR="00B22CC3" w:rsidRPr="000B3E2F">
        <w:rPr>
          <w:rFonts w:ascii="Times New Roman" w:hAnsi="Times New Roman" w:cs="Times New Roman"/>
          <w:szCs w:val="24"/>
        </w:rPr>
        <w:t>D</w:t>
      </w:r>
      <w:r w:rsidR="00146A0B" w:rsidRPr="000B3E2F">
        <w:rPr>
          <w:rFonts w:ascii="Times New Roman" w:hAnsi="Times New Roman" w:cs="Times New Roman"/>
          <w:szCs w:val="24"/>
        </w:rPr>
        <w:t>(+)-s</w:t>
      </w:r>
      <w:r w:rsidR="00B22CC3" w:rsidRPr="000B3E2F">
        <w:rPr>
          <w:rFonts w:ascii="Times New Roman" w:hAnsi="Times New Roman" w:cs="Times New Roman"/>
          <w:szCs w:val="24"/>
        </w:rPr>
        <w:t xml:space="preserve">ucrose, </w:t>
      </w:r>
      <w:r w:rsidRPr="000B3E2F">
        <w:rPr>
          <w:rFonts w:ascii="Times New Roman" w:hAnsi="Times New Roman" w:cs="Times New Roman"/>
          <w:szCs w:val="24"/>
        </w:rPr>
        <w:t xml:space="preserve">analytical and HPLC-grade methanol were purchased from Merck (Darmstadt, Germany). </w:t>
      </w:r>
      <w:r w:rsidRPr="000B3E2F">
        <w:rPr>
          <w:rFonts w:ascii="Times New Roman" w:eastAsia="AdvEPSTIM" w:hAnsi="Times New Roman" w:cs="Times New Roman"/>
          <w:szCs w:val="24"/>
        </w:rPr>
        <w:t>Bovine serum albumin was procured from Vivantis Inc. (USA).</w:t>
      </w:r>
      <w:r w:rsidRPr="000B3E2F">
        <w:rPr>
          <w:rFonts w:ascii="Times New Roman" w:hAnsi="Times New Roman" w:cs="Times New Roman"/>
          <w:szCs w:val="24"/>
        </w:rPr>
        <w:t xml:space="preserve"> D(+)-glucose and 5-hydroxymethylfurfural (HMF) were supplied by Sigma Chemicals Co. (St. Louis, MO, USA). Folin &amp; Ciocalteu’s phenol reagent, sodium nitrite, sodium carbonate, aluminum chloride, iron (III) chloride hexahydrate, iron (II) sulfate heptahydrate, Bradford reagent, </w:t>
      </w:r>
      <w:r w:rsidRPr="000B3E2F">
        <w:rPr>
          <w:rFonts w:ascii="Times New Roman" w:hAnsi="Times New Roman" w:cs="Times New Roman"/>
          <w:szCs w:val="24"/>
          <w:shd w:val="clear" w:color="auto" w:fill="FFFFFF"/>
        </w:rPr>
        <w:t>2,2-diphenyl-1-picrylhydrazyl (</w:t>
      </w:r>
      <w:r w:rsidRPr="000B3E2F">
        <w:rPr>
          <w:rFonts w:ascii="Times New Roman" w:hAnsi="Times New Roman" w:cs="Times New Roman"/>
          <w:szCs w:val="24"/>
        </w:rPr>
        <w:t>DPPH) and 2,4,6-Tris(2-pyridyl)-</w:t>
      </w:r>
      <w:r w:rsidRPr="000B3E2F">
        <w:rPr>
          <w:rFonts w:ascii="Times New Roman" w:hAnsi="Times New Roman" w:cs="Times New Roman"/>
          <w:i/>
          <w:szCs w:val="24"/>
        </w:rPr>
        <w:t>s</w:t>
      </w:r>
      <w:r w:rsidRPr="000B3E2F">
        <w:rPr>
          <w:rFonts w:ascii="Times New Roman" w:hAnsi="Times New Roman" w:cs="Times New Roman"/>
          <w:szCs w:val="24"/>
        </w:rPr>
        <w:t>-triazine (TPTZ) were purchased from Sigma-Aldrich Co. (Steinheim, Germany).</w:t>
      </w:r>
    </w:p>
    <w:p w14:paraId="7A76CA7E" w14:textId="77777777" w:rsidR="002D64DE" w:rsidRPr="000B3E2F" w:rsidRDefault="002D64DE" w:rsidP="006232C6">
      <w:pPr>
        <w:pStyle w:val="Heading3"/>
        <w:spacing w:before="0" w:after="0" w:line="240" w:lineRule="auto"/>
        <w:jc w:val="both"/>
        <w:rPr>
          <w:rFonts w:ascii="Times New Roman" w:eastAsia="Calibri" w:hAnsi="Times New Roman" w:cs="Times New Roman"/>
          <w:color w:val="auto"/>
          <w:sz w:val="20"/>
          <w:szCs w:val="24"/>
        </w:rPr>
      </w:pPr>
    </w:p>
    <w:p w14:paraId="3A4334B1" w14:textId="5B308BC6" w:rsidR="006232C6" w:rsidRPr="000B3E2F" w:rsidRDefault="006232C6" w:rsidP="006232C6">
      <w:pPr>
        <w:pStyle w:val="Heading3"/>
        <w:spacing w:before="0" w:after="0" w:line="240" w:lineRule="auto"/>
        <w:jc w:val="both"/>
        <w:rPr>
          <w:rFonts w:ascii="Times New Roman" w:eastAsia="Calibri" w:hAnsi="Times New Roman" w:cs="Times New Roman"/>
          <w:color w:val="auto"/>
          <w:sz w:val="20"/>
          <w:szCs w:val="24"/>
        </w:rPr>
      </w:pPr>
      <w:r w:rsidRPr="000B3E2F">
        <w:rPr>
          <w:rFonts w:ascii="Times New Roman" w:eastAsia="Calibri" w:hAnsi="Times New Roman" w:cs="Times New Roman"/>
          <w:color w:val="auto"/>
          <w:sz w:val="20"/>
          <w:szCs w:val="24"/>
        </w:rPr>
        <w:t xml:space="preserve">Collection </w:t>
      </w:r>
      <w:r w:rsidR="000B3E2F" w:rsidRPr="000B3E2F">
        <w:rPr>
          <w:rFonts w:ascii="Times New Roman" w:eastAsia="Calibri" w:hAnsi="Times New Roman" w:cs="Times New Roman"/>
          <w:color w:val="auto"/>
          <w:sz w:val="20"/>
          <w:szCs w:val="24"/>
        </w:rPr>
        <w:t>of honey samples</w:t>
      </w:r>
    </w:p>
    <w:p w14:paraId="3F4939F3" w14:textId="2B920B44" w:rsidR="006232C6" w:rsidRDefault="006232C6" w:rsidP="00D93FD8">
      <w:pPr>
        <w:adjustRightInd w:val="0"/>
        <w:rPr>
          <w:rFonts w:ascii="Times New Roman" w:hAnsi="Times New Roman" w:cs="Times New Roman"/>
          <w:szCs w:val="24"/>
        </w:rPr>
      </w:pPr>
      <w:r w:rsidRPr="000B3E2F">
        <w:rPr>
          <w:rFonts w:ascii="Times New Roman" w:hAnsi="Times New Roman" w:cs="Times New Roman"/>
          <w:szCs w:val="24"/>
        </w:rPr>
        <w:t xml:space="preserve">Seventeen natural honeys from </w:t>
      </w:r>
      <w:r w:rsidRPr="000B3E2F">
        <w:rPr>
          <w:rFonts w:ascii="Times New Roman" w:hAnsi="Times New Roman" w:cs="Times New Roman"/>
          <w:i/>
          <w:szCs w:val="24"/>
        </w:rPr>
        <w:t xml:space="preserve">Apis </w:t>
      </w:r>
      <w:r w:rsidR="00A1039B" w:rsidRPr="000B3E2F">
        <w:rPr>
          <w:rFonts w:ascii="Times New Roman" w:hAnsi="Times New Roman" w:cs="Times New Roman"/>
          <w:szCs w:val="24"/>
        </w:rPr>
        <w:t xml:space="preserve">spp. </w:t>
      </w:r>
      <w:r w:rsidRPr="000B3E2F">
        <w:rPr>
          <w:rFonts w:ascii="Times New Roman" w:hAnsi="Times New Roman" w:cs="Times New Roman"/>
          <w:szCs w:val="24"/>
        </w:rPr>
        <w:t xml:space="preserve">and </w:t>
      </w:r>
      <w:r w:rsidRPr="000B3E2F">
        <w:rPr>
          <w:rFonts w:ascii="Times New Roman" w:hAnsi="Times New Roman" w:cs="Times New Roman"/>
          <w:i/>
          <w:szCs w:val="24"/>
        </w:rPr>
        <w:t xml:space="preserve">Trigona </w:t>
      </w:r>
      <w:r w:rsidRPr="000B3E2F">
        <w:rPr>
          <w:rFonts w:ascii="Times New Roman" w:hAnsi="Times New Roman" w:cs="Times New Roman"/>
          <w:szCs w:val="24"/>
        </w:rPr>
        <w:t xml:space="preserve">spp. were collected from </w:t>
      </w:r>
      <w:r w:rsidR="006823CF" w:rsidRPr="000B3E2F">
        <w:rPr>
          <w:rFonts w:ascii="Times New Roman" w:hAnsi="Times New Roman" w:cs="Times New Roman"/>
          <w:szCs w:val="24"/>
        </w:rPr>
        <w:t>several areas</w:t>
      </w:r>
      <w:r w:rsidRPr="000B3E2F">
        <w:rPr>
          <w:rFonts w:ascii="Times New Roman" w:hAnsi="Times New Roman" w:cs="Times New Roman"/>
          <w:szCs w:val="24"/>
        </w:rPr>
        <w:t xml:space="preserve"> </w:t>
      </w:r>
      <w:r w:rsidR="006823CF" w:rsidRPr="000B3E2F">
        <w:rPr>
          <w:rFonts w:ascii="Times New Roman" w:hAnsi="Times New Roman" w:cs="Times New Roman"/>
          <w:szCs w:val="24"/>
        </w:rPr>
        <w:t>in</w:t>
      </w:r>
      <w:r w:rsidRPr="000B3E2F">
        <w:rPr>
          <w:rFonts w:ascii="Times New Roman" w:hAnsi="Times New Roman" w:cs="Times New Roman"/>
          <w:szCs w:val="24"/>
        </w:rPr>
        <w:t xml:space="preserve"> Malaysia. Three types of unifloral honey (gelam, nanas and acacia) and two types of multifloral honey (tualang and kelulut) were analyzed. Details of honey samples are provided in Table 1. All honey samples </w:t>
      </w:r>
      <w:r w:rsidR="00546DD3" w:rsidRPr="000B3E2F">
        <w:rPr>
          <w:rFonts w:ascii="Times New Roman" w:hAnsi="Times New Roman" w:cs="Times New Roman"/>
          <w:szCs w:val="24"/>
        </w:rPr>
        <w:t>were identified by</w:t>
      </w:r>
      <w:r w:rsidR="00B5222E" w:rsidRPr="000B3E2F">
        <w:rPr>
          <w:rFonts w:ascii="Times New Roman" w:hAnsi="Times New Roman" w:cs="Times New Roman"/>
          <w:szCs w:val="24"/>
        </w:rPr>
        <w:t xml:space="preserve"> </w:t>
      </w:r>
      <w:r w:rsidR="00D575AC" w:rsidRPr="000B3E2F">
        <w:rPr>
          <w:rFonts w:ascii="Times New Roman" w:hAnsi="Times New Roman" w:cs="Times New Roman"/>
          <w:szCs w:val="24"/>
        </w:rPr>
        <w:t xml:space="preserve">authorized </w:t>
      </w:r>
      <w:r w:rsidR="00586553" w:rsidRPr="000B3E2F">
        <w:rPr>
          <w:rFonts w:ascii="Times New Roman" w:hAnsi="Times New Roman" w:cs="Times New Roman"/>
          <w:szCs w:val="24"/>
        </w:rPr>
        <w:t xml:space="preserve">bee keepers and </w:t>
      </w:r>
      <w:r w:rsidR="00146A75" w:rsidRPr="000B3E2F">
        <w:rPr>
          <w:rFonts w:ascii="Times New Roman" w:hAnsi="Times New Roman" w:cs="Times New Roman"/>
          <w:szCs w:val="24"/>
        </w:rPr>
        <w:t>p</w:t>
      </w:r>
      <w:r w:rsidR="00B5222E" w:rsidRPr="000B3E2F">
        <w:rPr>
          <w:rFonts w:ascii="Times New Roman" w:hAnsi="Times New Roman" w:cs="Times New Roman"/>
          <w:szCs w:val="24"/>
        </w:rPr>
        <w:t>ersonnel</w:t>
      </w:r>
      <w:r w:rsidR="00146A75" w:rsidRPr="000B3E2F">
        <w:rPr>
          <w:rFonts w:ascii="Times New Roman" w:hAnsi="Times New Roman" w:cs="Times New Roman"/>
          <w:szCs w:val="24"/>
        </w:rPr>
        <w:t xml:space="preserve"> from</w:t>
      </w:r>
      <w:r w:rsidR="00586553" w:rsidRPr="000B3E2F">
        <w:rPr>
          <w:rFonts w:ascii="Times New Roman" w:hAnsi="Times New Roman" w:cs="Times New Roman"/>
          <w:szCs w:val="24"/>
        </w:rPr>
        <w:t xml:space="preserve"> </w:t>
      </w:r>
      <w:r w:rsidR="00231300" w:rsidRPr="000B3E2F">
        <w:rPr>
          <w:rFonts w:ascii="Times New Roman" w:hAnsi="Times New Roman" w:cs="Times New Roman"/>
          <w:szCs w:val="24"/>
        </w:rPr>
        <w:t>Johor Department of Agriculture</w:t>
      </w:r>
      <w:r w:rsidR="00546DD3" w:rsidRPr="000B3E2F">
        <w:rPr>
          <w:rFonts w:ascii="Times New Roman" w:hAnsi="Times New Roman" w:cs="Times New Roman"/>
          <w:szCs w:val="24"/>
        </w:rPr>
        <w:t>, Terengganu Honey</w:t>
      </w:r>
      <w:r w:rsidR="007960DE" w:rsidRPr="000B3E2F">
        <w:rPr>
          <w:rFonts w:ascii="Times New Roman" w:hAnsi="Times New Roman" w:cs="Times New Roman"/>
          <w:szCs w:val="24"/>
        </w:rPr>
        <w:t xml:space="preserve"> Collector Corporation, as well as Sabah Rural Development Corporation</w:t>
      </w:r>
      <w:r w:rsidR="00B5222E" w:rsidRPr="000B3E2F">
        <w:rPr>
          <w:rFonts w:ascii="Times New Roman" w:hAnsi="Times New Roman" w:cs="Times New Roman"/>
          <w:szCs w:val="24"/>
        </w:rPr>
        <w:t xml:space="preserve">. All honey samples </w:t>
      </w:r>
      <w:r w:rsidR="00146A75" w:rsidRPr="000B3E2F">
        <w:rPr>
          <w:rFonts w:ascii="Times New Roman" w:hAnsi="Times New Roman" w:cs="Times New Roman"/>
          <w:szCs w:val="24"/>
        </w:rPr>
        <w:t xml:space="preserve">were </w:t>
      </w:r>
      <w:r w:rsidRPr="000B3E2F">
        <w:rPr>
          <w:rFonts w:ascii="Times New Roman" w:hAnsi="Times New Roman" w:cs="Times New Roman"/>
          <w:szCs w:val="24"/>
        </w:rPr>
        <w:t xml:space="preserve">kept in the dark at room temperature </w:t>
      </w:r>
      <w:r w:rsidR="0027574C" w:rsidRPr="000B3E2F">
        <w:rPr>
          <w:rFonts w:ascii="Times New Roman" w:hAnsi="Times New Roman" w:cs="Times New Roman"/>
          <w:szCs w:val="24"/>
        </w:rPr>
        <w:t xml:space="preserve">between 24-28 °C </w:t>
      </w:r>
      <w:r w:rsidRPr="000B3E2F">
        <w:rPr>
          <w:rFonts w:ascii="Times New Roman" w:hAnsi="Times New Roman" w:cs="Times New Roman"/>
          <w:szCs w:val="24"/>
        </w:rPr>
        <w:t>prior to analysis.</w:t>
      </w:r>
      <w:r w:rsidR="00BE637C" w:rsidRPr="000B3E2F">
        <w:rPr>
          <w:rFonts w:ascii="Times New Roman" w:hAnsi="Times New Roman" w:cs="Times New Roman"/>
          <w:szCs w:val="24"/>
        </w:rPr>
        <w:t xml:space="preserve"> All physicochemical analys</w:t>
      </w:r>
      <w:r w:rsidR="00792971" w:rsidRPr="000B3E2F">
        <w:rPr>
          <w:rFonts w:ascii="Times New Roman" w:hAnsi="Times New Roman" w:cs="Times New Roman"/>
          <w:szCs w:val="24"/>
        </w:rPr>
        <w:t>es were conducted in less than nine</w:t>
      </w:r>
      <w:r w:rsidR="00BE637C" w:rsidRPr="000B3E2F">
        <w:rPr>
          <w:rFonts w:ascii="Times New Roman" w:hAnsi="Times New Roman" w:cs="Times New Roman"/>
          <w:szCs w:val="24"/>
        </w:rPr>
        <w:t xml:space="preserve"> months. Samples were tested for biochemical a</w:t>
      </w:r>
      <w:r w:rsidR="00792971" w:rsidRPr="000B3E2F">
        <w:rPr>
          <w:rFonts w:ascii="Times New Roman" w:hAnsi="Times New Roman" w:cs="Times New Roman"/>
          <w:szCs w:val="24"/>
        </w:rPr>
        <w:t>nd antioxidant analyses within one</w:t>
      </w:r>
      <w:r w:rsidR="00BE637C" w:rsidRPr="000B3E2F">
        <w:rPr>
          <w:rFonts w:ascii="Times New Roman" w:hAnsi="Times New Roman" w:cs="Times New Roman"/>
          <w:szCs w:val="24"/>
        </w:rPr>
        <w:t xml:space="preserve"> year of storage. </w:t>
      </w:r>
    </w:p>
    <w:p w14:paraId="5CC6275E" w14:textId="23DB5CA5" w:rsidR="00A843EE" w:rsidRDefault="00A843EE" w:rsidP="00D93FD8">
      <w:pPr>
        <w:adjustRightInd w:val="0"/>
        <w:rPr>
          <w:rFonts w:ascii="Times New Roman" w:hAnsi="Times New Roman" w:cs="Times New Roman"/>
          <w:szCs w:val="24"/>
        </w:rPr>
      </w:pPr>
    </w:p>
    <w:p w14:paraId="317DDF30" w14:textId="44E80596" w:rsidR="00A843EE" w:rsidRDefault="00A843EE" w:rsidP="00D93FD8">
      <w:pPr>
        <w:adjustRightInd w:val="0"/>
        <w:rPr>
          <w:rFonts w:ascii="Times New Roman" w:hAnsi="Times New Roman" w:cs="Times New Roman"/>
          <w:szCs w:val="24"/>
        </w:rPr>
      </w:pPr>
    </w:p>
    <w:p w14:paraId="142B1A78" w14:textId="54A3324D" w:rsidR="00A843EE" w:rsidRDefault="00A843EE" w:rsidP="00D93FD8">
      <w:pPr>
        <w:adjustRightInd w:val="0"/>
        <w:rPr>
          <w:rFonts w:ascii="Times New Roman" w:hAnsi="Times New Roman" w:cs="Times New Roman"/>
          <w:szCs w:val="24"/>
        </w:rPr>
      </w:pPr>
    </w:p>
    <w:p w14:paraId="13CDA378" w14:textId="5304F0DC" w:rsidR="00A843EE" w:rsidRDefault="00A843EE" w:rsidP="00D93FD8">
      <w:pPr>
        <w:adjustRightInd w:val="0"/>
        <w:rPr>
          <w:rFonts w:ascii="Times New Roman" w:hAnsi="Times New Roman" w:cs="Times New Roman"/>
          <w:szCs w:val="24"/>
        </w:rPr>
      </w:pPr>
    </w:p>
    <w:p w14:paraId="7F98FF96" w14:textId="77777777" w:rsidR="00A843EE" w:rsidRPr="000B3E2F" w:rsidRDefault="00A843EE" w:rsidP="00D93FD8">
      <w:pPr>
        <w:adjustRightInd w:val="0"/>
        <w:rPr>
          <w:rFonts w:ascii="Times New Roman" w:hAnsi="Times New Roman" w:cs="Times New Roman"/>
          <w:szCs w:val="24"/>
        </w:rPr>
      </w:pPr>
    </w:p>
    <w:p w14:paraId="7740FC56" w14:textId="77777777" w:rsidR="00146A75" w:rsidRPr="000B3E2F" w:rsidRDefault="00146A75" w:rsidP="00D93FD8">
      <w:pPr>
        <w:adjustRightInd w:val="0"/>
        <w:rPr>
          <w:rFonts w:ascii="Times New Roman" w:hAnsi="Times New Roman" w:cs="Times New Roman"/>
          <w:szCs w:val="24"/>
        </w:rPr>
      </w:pPr>
    </w:p>
    <w:p w14:paraId="131D6003" w14:textId="6BE23816" w:rsidR="006232C6" w:rsidRDefault="006232C6" w:rsidP="006232C6">
      <w:pPr>
        <w:jc w:val="center"/>
        <w:rPr>
          <w:rFonts w:ascii="Times New Roman" w:hAnsi="Times New Roman" w:cs="Times New Roman"/>
          <w:szCs w:val="24"/>
        </w:rPr>
      </w:pPr>
      <w:r w:rsidRPr="000B3E2F">
        <w:rPr>
          <w:rFonts w:ascii="Times New Roman" w:hAnsi="Times New Roman" w:cs="Times New Roman"/>
          <w:szCs w:val="24"/>
        </w:rPr>
        <w:lastRenderedPageBreak/>
        <w:t>Table 1. Honey samples</w:t>
      </w:r>
    </w:p>
    <w:p w14:paraId="608E8672" w14:textId="77777777" w:rsidR="00A843EE" w:rsidRPr="000B3E2F" w:rsidRDefault="00A843EE" w:rsidP="006232C6">
      <w:pPr>
        <w:jc w:val="center"/>
        <w:rPr>
          <w:rFonts w:ascii="Times New Roman" w:hAnsi="Times New Roman" w:cs="Times New Roman"/>
          <w:szCs w:val="24"/>
        </w:rPr>
      </w:pPr>
    </w:p>
    <w:tbl>
      <w:tblPr>
        <w:tblW w:w="0" w:type="auto"/>
        <w:jc w:val="center"/>
        <w:tblLook w:val="04A0" w:firstRow="1" w:lastRow="0" w:firstColumn="1" w:lastColumn="0" w:noHBand="0" w:noVBand="1"/>
      </w:tblPr>
      <w:tblGrid>
        <w:gridCol w:w="1150"/>
        <w:gridCol w:w="1727"/>
        <w:gridCol w:w="1766"/>
        <w:gridCol w:w="2885"/>
      </w:tblGrid>
      <w:tr w:rsidR="006232C6" w:rsidRPr="000B3E2F" w14:paraId="2346DA30" w14:textId="77777777" w:rsidTr="00A843EE">
        <w:trPr>
          <w:trHeight w:val="250"/>
          <w:jc w:val="center"/>
        </w:trPr>
        <w:tc>
          <w:tcPr>
            <w:tcW w:w="0" w:type="auto"/>
            <w:tcBorders>
              <w:top w:val="single" w:sz="4" w:space="0" w:color="auto"/>
              <w:left w:val="nil"/>
              <w:bottom w:val="single" w:sz="4" w:space="0" w:color="auto"/>
              <w:right w:val="nil"/>
            </w:tcBorders>
            <w:noWrap/>
            <w:hideMark/>
          </w:tcPr>
          <w:p w14:paraId="68F914CD" w14:textId="77777777" w:rsidR="006232C6" w:rsidRPr="000B3E2F" w:rsidRDefault="006232C6" w:rsidP="006232C6">
            <w:pPr>
              <w:jc w:val="center"/>
              <w:rPr>
                <w:rFonts w:ascii="Times New Roman" w:hAnsi="Times New Roman" w:cs="Times New Roman"/>
                <w:b/>
                <w:color w:val="000000"/>
                <w:szCs w:val="24"/>
                <w:lang w:eastAsia="en-US"/>
              </w:rPr>
            </w:pPr>
            <w:r w:rsidRPr="000B3E2F">
              <w:rPr>
                <w:rFonts w:ascii="Times New Roman" w:hAnsi="Times New Roman" w:cs="Times New Roman"/>
                <w:b/>
                <w:szCs w:val="24"/>
              </w:rPr>
              <w:t>Sample</w:t>
            </w:r>
          </w:p>
        </w:tc>
        <w:tc>
          <w:tcPr>
            <w:tcW w:w="0" w:type="auto"/>
            <w:tcBorders>
              <w:top w:val="single" w:sz="4" w:space="0" w:color="auto"/>
              <w:left w:val="nil"/>
              <w:bottom w:val="single" w:sz="4" w:space="0" w:color="auto"/>
              <w:right w:val="nil"/>
            </w:tcBorders>
          </w:tcPr>
          <w:p w14:paraId="369FE1C7" w14:textId="77777777" w:rsidR="006232C6" w:rsidRPr="000B3E2F" w:rsidRDefault="006232C6" w:rsidP="006A3C49">
            <w:pPr>
              <w:jc w:val="center"/>
              <w:rPr>
                <w:rFonts w:ascii="Times New Roman" w:hAnsi="Times New Roman" w:cs="Times New Roman"/>
                <w:b/>
                <w:color w:val="000000"/>
                <w:szCs w:val="24"/>
                <w:lang w:eastAsia="en-US"/>
              </w:rPr>
            </w:pPr>
            <w:r w:rsidRPr="000B3E2F">
              <w:rPr>
                <w:rFonts w:ascii="Times New Roman" w:hAnsi="Times New Roman" w:cs="Times New Roman"/>
                <w:b/>
                <w:szCs w:val="24"/>
              </w:rPr>
              <w:t>Bee species</w:t>
            </w:r>
          </w:p>
        </w:tc>
        <w:tc>
          <w:tcPr>
            <w:tcW w:w="0" w:type="auto"/>
            <w:tcBorders>
              <w:top w:val="single" w:sz="4" w:space="0" w:color="auto"/>
              <w:left w:val="nil"/>
              <w:bottom w:val="single" w:sz="4" w:space="0" w:color="auto"/>
              <w:right w:val="nil"/>
            </w:tcBorders>
            <w:noWrap/>
            <w:hideMark/>
          </w:tcPr>
          <w:p w14:paraId="2EA558F3" w14:textId="77777777" w:rsidR="006232C6" w:rsidRPr="000B3E2F" w:rsidRDefault="006232C6" w:rsidP="006232C6">
            <w:pPr>
              <w:jc w:val="center"/>
              <w:rPr>
                <w:rFonts w:ascii="Times New Roman" w:hAnsi="Times New Roman" w:cs="Times New Roman"/>
                <w:b/>
                <w:color w:val="000000"/>
                <w:szCs w:val="24"/>
                <w:lang w:eastAsia="en-US"/>
              </w:rPr>
            </w:pPr>
            <w:r w:rsidRPr="000B3E2F">
              <w:rPr>
                <w:rFonts w:ascii="Times New Roman" w:hAnsi="Times New Roman" w:cs="Times New Roman"/>
                <w:b/>
                <w:szCs w:val="24"/>
              </w:rPr>
              <w:t>Botanical origin</w:t>
            </w:r>
          </w:p>
        </w:tc>
        <w:tc>
          <w:tcPr>
            <w:tcW w:w="0" w:type="auto"/>
            <w:tcBorders>
              <w:top w:val="single" w:sz="4" w:space="0" w:color="auto"/>
              <w:left w:val="nil"/>
              <w:bottom w:val="single" w:sz="4" w:space="0" w:color="auto"/>
              <w:right w:val="nil"/>
            </w:tcBorders>
            <w:noWrap/>
            <w:hideMark/>
          </w:tcPr>
          <w:p w14:paraId="18522AF6" w14:textId="77777777" w:rsidR="006232C6" w:rsidRPr="000B3E2F" w:rsidRDefault="006232C6" w:rsidP="006232C6">
            <w:pPr>
              <w:jc w:val="center"/>
              <w:rPr>
                <w:rFonts w:ascii="Times New Roman" w:hAnsi="Times New Roman" w:cs="Times New Roman"/>
                <w:b/>
                <w:color w:val="000000"/>
                <w:szCs w:val="24"/>
                <w:lang w:eastAsia="en-US"/>
              </w:rPr>
            </w:pPr>
            <w:r w:rsidRPr="000B3E2F">
              <w:rPr>
                <w:rFonts w:ascii="Times New Roman" w:hAnsi="Times New Roman" w:cs="Times New Roman"/>
                <w:b/>
                <w:szCs w:val="24"/>
              </w:rPr>
              <w:t>Location</w:t>
            </w:r>
          </w:p>
        </w:tc>
      </w:tr>
      <w:tr w:rsidR="006232C6" w:rsidRPr="000B3E2F" w14:paraId="54FFCDB2" w14:textId="77777777" w:rsidTr="00A843EE">
        <w:trPr>
          <w:trHeight w:val="250"/>
          <w:jc w:val="center"/>
        </w:trPr>
        <w:tc>
          <w:tcPr>
            <w:tcW w:w="0" w:type="auto"/>
            <w:tcBorders>
              <w:top w:val="single" w:sz="4" w:space="0" w:color="auto"/>
              <w:left w:val="nil"/>
              <w:right w:val="nil"/>
            </w:tcBorders>
            <w:noWrap/>
          </w:tcPr>
          <w:p w14:paraId="702D2D77"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A1</w:t>
            </w:r>
          </w:p>
        </w:tc>
        <w:tc>
          <w:tcPr>
            <w:tcW w:w="0" w:type="auto"/>
            <w:tcBorders>
              <w:top w:val="single" w:sz="4" w:space="0" w:color="auto"/>
              <w:left w:val="nil"/>
              <w:right w:val="nil"/>
            </w:tcBorders>
          </w:tcPr>
          <w:p w14:paraId="103619C1"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mellifera</w:t>
            </w:r>
          </w:p>
        </w:tc>
        <w:tc>
          <w:tcPr>
            <w:tcW w:w="0" w:type="auto"/>
            <w:tcBorders>
              <w:top w:val="single" w:sz="4" w:space="0" w:color="auto"/>
              <w:left w:val="nil"/>
              <w:right w:val="nil"/>
            </w:tcBorders>
            <w:noWrap/>
          </w:tcPr>
          <w:p w14:paraId="0686CDC5"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Acacia mangium</w:t>
            </w:r>
          </w:p>
        </w:tc>
        <w:tc>
          <w:tcPr>
            <w:tcW w:w="0" w:type="auto"/>
            <w:tcBorders>
              <w:top w:val="single" w:sz="4" w:space="0" w:color="auto"/>
              <w:left w:val="nil"/>
              <w:right w:val="nil"/>
            </w:tcBorders>
            <w:noWrap/>
          </w:tcPr>
          <w:p w14:paraId="7C90AB12"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Johor, Peninsular Malaysia</w:t>
            </w:r>
          </w:p>
        </w:tc>
      </w:tr>
      <w:tr w:rsidR="006232C6" w:rsidRPr="000B3E2F" w14:paraId="7A6B6452" w14:textId="77777777" w:rsidTr="00A843EE">
        <w:trPr>
          <w:trHeight w:val="250"/>
          <w:jc w:val="center"/>
        </w:trPr>
        <w:tc>
          <w:tcPr>
            <w:tcW w:w="0" w:type="auto"/>
            <w:tcBorders>
              <w:left w:val="nil"/>
              <w:right w:val="nil"/>
            </w:tcBorders>
            <w:noWrap/>
          </w:tcPr>
          <w:p w14:paraId="7482FEC0"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A2, A3, A4</w:t>
            </w:r>
          </w:p>
        </w:tc>
        <w:tc>
          <w:tcPr>
            <w:tcW w:w="0" w:type="auto"/>
            <w:tcBorders>
              <w:left w:val="nil"/>
              <w:right w:val="nil"/>
            </w:tcBorders>
          </w:tcPr>
          <w:p w14:paraId="60740AD4"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cerana indica</w:t>
            </w:r>
          </w:p>
        </w:tc>
        <w:tc>
          <w:tcPr>
            <w:tcW w:w="0" w:type="auto"/>
            <w:tcBorders>
              <w:left w:val="nil"/>
              <w:right w:val="nil"/>
            </w:tcBorders>
            <w:noWrap/>
          </w:tcPr>
          <w:p w14:paraId="5ED04340"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Acacia mangium</w:t>
            </w:r>
          </w:p>
        </w:tc>
        <w:tc>
          <w:tcPr>
            <w:tcW w:w="0" w:type="auto"/>
            <w:tcBorders>
              <w:left w:val="nil"/>
              <w:right w:val="nil"/>
            </w:tcBorders>
            <w:noWrap/>
          </w:tcPr>
          <w:p w14:paraId="76B0DF17"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Sabah, West Malaysia</w:t>
            </w:r>
          </w:p>
        </w:tc>
      </w:tr>
      <w:tr w:rsidR="006232C6" w:rsidRPr="000B3E2F" w14:paraId="516BD97B" w14:textId="77777777" w:rsidTr="00A843EE">
        <w:trPr>
          <w:trHeight w:val="250"/>
          <w:jc w:val="center"/>
        </w:trPr>
        <w:tc>
          <w:tcPr>
            <w:tcW w:w="0" w:type="auto"/>
            <w:tcBorders>
              <w:left w:val="nil"/>
              <w:bottom w:val="nil"/>
              <w:right w:val="nil"/>
            </w:tcBorders>
            <w:noWrap/>
            <w:hideMark/>
          </w:tcPr>
          <w:p w14:paraId="04F49E72"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G1, G2, G3</w:t>
            </w:r>
          </w:p>
        </w:tc>
        <w:tc>
          <w:tcPr>
            <w:tcW w:w="0" w:type="auto"/>
            <w:tcBorders>
              <w:left w:val="nil"/>
              <w:bottom w:val="nil"/>
              <w:right w:val="nil"/>
            </w:tcBorders>
          </w:tcPr>
          <w:p w14:paraId="376F2A3F"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mellifera</w:t>
            </w:r>
          </w:p>
        </w:tc>
        <w:tc>
          <w:tcPr>
            <w:tcW w:w="0" w:type="auto"/>
            <w:tcBorders>
              <w:left w:val="nil"/>
              <w:bottom w:val="nil"/>
              <w:right w:val="nil"/>
            </w:tcBorders>
            <w:noWrap/>
            <w:hideMark/>
          </w:tcPr>
          <w:p w14:paraId="3EB47A85"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Melaleuca cajuputi</w:t>
            </w:r>
          </w:p>
        </w:tc>
        <w:tc>
          <w:tcPr>
            <w:tcW w:w="0" w:type="auto"/>
            <w:tcBorders>
              <w:left w:val="nil"/>
              <w:bottom w:val="nil"/>
              <w:right w:val="nil"/>
            </w:tcBorders>
            <w:noWrap/>
            <w:hideMark/>
          </w:tcPr>
          <w:p w14:paraId="2CCD0CAB"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Terengganu, Peninsular Malaysia</w:t>
            </w:r>
          </w:p>
        </w:tc>
      </w:tr>
      <w:tr w:rsidR="006232C6" w:rsidRPr="000B3E2F" w14:paraId="1D4BFA5A" w14:textId="77777777" w:rsidTr="00A843EE">
        <w:trPr>
          <w:trHeight w:val="250"/>
          <w:jc w:val="center"/>
        </w:trPr>
        <w:tc>
          <w:tcPr>
            <w:tcW w:w="0" w:type="auto"/>
            <w:noWrap/>
            <w:hideMark/>
          </w:tcPr>
          <w:p w14:paraId="318329F6"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N1, N2, N3</w:t>
            </w:r>
          </w:p>
        </w:tc>
        <w:tc>
          <w:tcPr>
            <w:tcW w:w="0" w:type="auto"/>
          </w:tcPr>
          <w:p w14:paraId="0FED99E3"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mellifera</w:t>
            </w:r>
          </w:p>
        </w:tc>
        <w:tc>
          <w:tcPr>
            <w:tcW w:w="0" w:type="auto"/>
            <w:noWrap/>
            <w:hideMark/>
          </w:tcPr>
          <w:p w14:paraId="293552F0"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Ananas comosus</w:t>
            </w:r>
          </w:p>
        </w:tc>
        <w:tc>
          <w:tcPr>
            <w:tcW w:w="0" w:type="auto"/>
            <w:noWrap/>
            <w:hideMark/>
          </w:tcPr>
          <w:p w14:paraId="7DBB80E0"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Johor, Peninsular Malaysia</w:t>
            </w:r>
          </w:p>
        </w:tc>
      </w:tr>
      <w:tr w:rsidR="006232C6" w:rsidRPr="000B3E2F" w14:paraId="3B179D44" w14:textId="77777777" w:rsidTr="00A843EE">
        <w:trPr>
          <w:trHeight w:val="250"/>
          <w:jc w:val="center"/>
        </w:trPr>
        <w:tc>
          <w:tcPr>
            <w:tcW w:w="0" w:type="auto"/>
            <w:noWrap/>
            <w:hideMark/>
          </w:tcPr>
          <w:p w14:paraId="06D0149B"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T1</w:t>
            </w:r>
          </w:p>
        </w:tc>
        <w:tc>
          <w:tcPr>
            <w:tcW w:w="0" w:type="auto"/>
          </w:tcPr>
          <w:p w14:paraId="77B343D7"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dorsata</w:t>
            </w:r>
          </w:p>
        </w:tc>
        <w:tc>
          <w:tcPr>
            <w:tcW w:w="0" w:type="auto"/>
            <w:noWrap/>
            <w:hideMark/>
          </w:tcPr>
          <w:p w14:paraId="333E7E86"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Mixed source</w:t>
            </w:r>
          </w:p>
        </w:tc>
        <w:tc>
          <w:tcPr>
            <w:tcW w:w="0" w:type="auto"/>
            <w:noWrap/>
            <w:hideMark/>
          </w:tcPr>
          <w:p w14:paraId="7F88B869"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Sabah, West Malaysia</w:t>
            </w:r>
          </w:p>
        </w:tc>
      </w:tr>
      <w:tr w:rsidR="006232C6" w:rsidRPr="000B3E2F" w14:paraId="056A7002" w14:textId="77777777" w:rsidTr="00A843EE">
        <w:trPr>
          <w:trHeight w:val="250"/>
          <w:jc w:val="center"/>
        </w:trPr>
        <w:tc>
          <w:tcPr>
            <w:tcW w:w="0" w:type="auto"/>
            <w:noWrap/>
            <w:hideMark/>
          </w:tcPr>
          <w:p w14:paraId="13F8FCC4"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T2, T3</w:t>
            </w:r>
          </w:p>
        </w:tc>
        <w:tc>
          <w:tcPr>
            <w:tcW w:w="0" w:type="auto"/>
          </w:tcPr>
          <w:p w14:paraId="5205B47B"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Apis dorsata</w:t>
            </w:r>
          </w:p>
        </w:tc>
        <w:tc>
          <w:tcPr>
            <w:tcW w:w="0" w:type="auto"/>
            <w:noWrap/>
            <w:hideMark/>
          </w:tcPr>
          <w:p w14:paraId="3FE9C540"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Mixed source</w:t>
            </w:r>
          </w:p>
        </w:tc>
        <w:tc>
          <w:tcPr>
            <w:tcW w:w="0" w:type="auto"/>
            <w:noWrap/>
            <w:hideMark/>
          </w:tcPr>
          <w:p w14:paraId="0640F7AE"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Terengganu, Peninsular Malaysia</w:t>
            </w:r>
          </w:p>
        </w:tc>
      </w:tr>
      <w:tr w:rsidR="006232C6" w:rsidRPr="000B3E2F" w14:paraId="2F8D9706" w14:textId="77777777" w:rsidTr="00A843EE">
        <w:trPr>
          <w:trHeight w:val="250"/>
          <w:jc w:val="center"/>
        </w:trPr>
        <w:tc>
          <w:tcPr>
            <w:tcW w:w="0" w:type="auto"/>
            <w:noWrap/>
            <w:hideMark/>
          </w:tcPr>
          <w:p w14:paraId="5F57AD21"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K1</w:t>
            </w:r>
          </w:p>
        </w:tc>
        <w:tc>
          <w:tcPr>
            <w:tcW w:w="0" w:type="auto"/>
          </w:tcPr>
          <w:p w14:paraId="4199B1DD"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Trigona spp.</w:t>
            </w:r>
          </w:p>
        </w:tc>
        <w:tc>
          <w:tcPr>
            <w:tcW w:w="0" w:type="auto"/>
            <w:noWrap/>
            <w:hideMark/>
          </w:tcPr>
          <w:p w14:paraId="4049542F"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Mixed source</w:t>
            </w:r>
          </w:p>
        </w:tc>
        <w:tc>
          <w:tcPr>
            <w:tcW w:w="0" w:type="auto"/>
            <w:noWrap/>
            <w:hideMark/>
          </w:tcPr>
          <w:p w14:paraId="582F744D"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Sabah, West Malaysia</w:t>
            </w:r>
          </w:p>
        </w:tc>
      </w:tr>
      <w:tr w:rsidR="006232C6" w:rsidRPr="000B3E2F" w14:paraId="5B995E72" w14:textId="77777777" w:rsidTr="00A843EE">
        <w:trPr>
          <w:trHeight w:val="250"/>
          <w:jc w:val="center"/>
        </w:trPr>
        <w:tc>
          <w:tcPr>
            <w:tcW w:w="0" w:type="auto"/>
            <w:tcBorders>
              <w:top w:val="nil"/>
              <w:left w:val="nil"/>
              <w:bottom w:val="single" w:sz="4" w:space="0" w:color="auto"/>
              <w:right w:val="nil"/>
            </w:tcBorders>
            <w:noWrap/>
            <w:hideMark/>
          </w:tcPr>
          <w:p w14:paraId="65E78DFB"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K2, K3, K4</w:t>
            </w:r>
          </w:p>
        </w:tc>
        <w:tc>
          <w:tcPr>
            <w:tcW w:w="0" w:type="auto"/>
            <w:tcBorders>
              <w:top w:val="nil"/>
              <w:left w:val="nil"/>
              <w:bottom w:val="single" w:sz="4" w:space="0" w:color="auto"/>
              <w:right w:val="nil"/>
            </w:tcBorders>
          </w:tcPr>
          <w:p w14:paraId="7F3EB6FD" w14:textId="77777777" w:rsidR="006232C6" w:rsidRPr="000B3E2F" w:rsidRDefault="006232C6" w:rsidP="002C7074">
            <w:pPr>
              <w:jc w:val="left"/>
              <w:rPr>
                <w:rFonts w:ascii="Times New Roman" w:hAnsi="Times New Roman" w:cs="Times New Roman"/>
                <w:i/>
                <w:color w:val="000000"/>
                <w:szCs w:val="24"/>
                <w:lang w:eastAsia="en-MY"/>
              </w:rPr>
            </w:pPr>
            <w:r w:rsidRPr="000B3E2F">
              <w:rPr>
                <w:rFonts w:ascii="Times New Roman" w:hAnsi="Times New Roman" w:cs="Times New Roman"/>
                <w:i/>
                <w:szCs w:val="24"/>
                <w:lang w:eastAsia="en-MY"/>
              </w:rPr>
              <w:t>Trigona itama</w:t>
            </w:r>
          </w:p>
        </w:tc>
        <w:tc>
          <w:tcPr>
            <w:tcW w:w="0" w:type="auto"/>
            <w:tcBorders>
              <w:top w:val="nil"/>
              <w:left w:val="nil"/>
              <w:bottom w:val="single" w:sz="4" w:space="0" w:color="auto"/>
              <w:right w:val="nil"/>
            </w:tcBorders>
            <w:noWrap/>
            <w:hideMark/>
          </w:tcPr>
          <w:p w14:paraId="23FEFBD4"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Mixed source</w:t>
            </w:r>
          </w:p>
        </w:tc>
        <w:tc>
          <w:tcPr>
            <w:tcW w:w="0" w:type="auto"/>
            <w:tcBorders>
              <w:top w:val="nil"/>
              <w:left w:val="nil"/>
              <w:bottom w:val="single" w:sz="4" w:space="0" w:color="auto"/>
              <w:right w:val="nil"/>
            </w:tcBorders>
            <w:noWrap/>
            <w:hideMark/>
          </w:tcPr>
          <w:p w14:paraId="080FA77F" w14:textId="77777777" w:rsidR="006232C6" w:rsidRPr="000B3E2F" w:rsidRDefault="006232C6" w:rsidP="002C7074">
            <w:pPr>
              <w:jc w:val="left"/>
              <w:rPr>
                <w:rFonts w:ascii="Times New Roman" w:hAnsi="Times New Roman" w:cs="Times New Roman"/>
                <w:color w:val="000000"/>
                <w:szCs w:val="24"/>
                <w:lang w:eastAsia="en-MY"/>
              </w:rPr>
            </w:pPr>
            <w:r w:rsidRPr="000B3E2F">
              <w:rPr>
                <w:rFonts w:ascii="Times New Roman" w:hAnsi="Times New Roman" w:cs="Times New Roman"/>
                <w:szCs w:val="24"/>
                <w:lang w:eastAsia="en-MY"/>
              </w:rPr>
              <w:t>Kelantan, Peninsular Malaysia</w:t>
            </w:r>
          </w:p>
        </w:tc>
      </w:tr>
    </w:tbl>
    <w:p w14:paraId="25C914CE" w14:textId="4705EDD3" w:rsidR="006232C6" w:rsidRPr="000B3E2F" w:rsidRDefault="006232C6" w:rsidP="006232C6">
      <w:pPr>
        <w:ind w:left="-709"/>
        <w:rPr>
          <w:rFonts w:ascii="Times New Roman" w:hAnsi="Times New Roman" w:cs="Times New Roman"/>
          <w:color w:val="000000"/>
          <w:szCs w:val="24"/>
          <w:lang w:eastAsia="en-US"/>
        </w:rPr>
      </w:pPr>
      <w:r w:rsidRPr="000B3E2F">
        <w:rPr>
          <w:rFonts w:ascii="Times New Roman" w:eastAsia="Times New Roman" w:hAnsi="Times New Roman" w:cs="Times New Roman"/>
          <w:szCs w:val="24"/>
          <w:vertAlign w:val="superscript"/>
          <w:lang w:eastAsia="en-MY"/>
        </w:rPr>
        <w:t xml:space="preserve">                    </w:t>
      </w:r>
      <w:r w:rsidR="00A843EE">
        <w:rPr>
          <w:rFonts w:ascii="Times New Roman" w:eastAsia="Times New Roman" w:hAnsi="Times New Roman" w:cs="Times New Roman"/>
          <w:szCs w:val="24"/>
          <w:vertAlign w:val="superscript"/>
          <w:lang w:eastAsia="en-MY"/>
        </w:rPr>
        <w:tab/>
      </w:r>
      <w:r w:rsidR="00A843EE">
        <w:rPr>
          <w:rFonts w:ascii="Times New Roman" w:eastAsia="Times New Roman" w:hAnsi="Times New Roman" w:cs="Times New Roman"/>
          <w:szCs w:val="24"/>
          <w:vertAlign w:val="superscript"/>
          <w:lang w:eastAsia="en-MY"/>
        </w:rPr>
        <w:tab/>
      </w:r>
      <w:r w:rsidRPr="000B3E2F">
        <w:rPr>
          <w:rFonts w:ascii="Times New Roman" w:eastAsia="Times New Roman" w:hAnsi="Times New Roman" w:cs="Times New Roman"/>
          <w:szCs w:val="24"/>
          <w:vertAlign w:val="superscript"/>
          <w:lang w:eastAsia="en-MY"/>
        </w:rPr>
        <w:t xml:space="preserve"> </w:t>
      </w:r>
      <w:r w:rsidR="00D244A0" w:rsidRPr="00A843EE">
        <w:rPr>
          <w:rFonts w:ascii="Times New Roman" w:eastAsia="Times New Roman" w:hAnsi="Times New Roman" w:cs="Times New Roman"/>
          <w:sz w:val="16"/>
          <w:lang w:eastAsia="en-MY"/>
        </w:rPr>
        <w:t>A = acacia, G = gelam, N = nanas,</w:t>
      </w:r>
      <w:r w:rsidRPr="00A843EE">
        <w:rPr>
          <w:rFonts w:ascii="Times New Roman" w:eastAsia="Times New Roman" w:hAnsi="Times New Roman" w:cs="Times New Roman"/>
          <w:sz w:val="16"/>
          <w:lang w:eastAsia="en-MY"/>
        </w:rPr>
        <w:t xml:space="preserve"> T = tualang, K = kelulut</w:t>
      </w:r>
    </w:p>
    <w:p w14:paraId="003FBE92" w14:textId="77777777" w:rsidR="006232C6" w:rsidRPr="000B3E2F" w:rsidRDefault="006232C6" w:rsidP="003F3701">
      <w:pPr>
        <w:jc w:val="left"/>
        <w:outlineLvl w:val="0"/>
        <w:rPr>
          <w:rFonts w:ascii="Times New Roman" w:hAnsi="Times New Roman" w:cs="Times New Roman"/>
          <w:b/>
          <w:color w:val="548DD4" w:themeColor="text2" w:themeTint="99"/>
          <w:szCs w:val="20"/>
        </w:rPr>
      </w:pPr>
    </w:p>
    <w:p w14:paraId="19E6C38E" w14:textId="3BCEE9C9" w:rsidR="00170B2E" w:rsidRPr="00A843EE" w:rsidRDefault="00170B2E" w:rsidP="00A843EE">
      <w:pPr>
        <w:pStyle w:val="Heading3"/>
        <w:spacing w:before="0" w:after="0" w:line="240" w:lineRule="auto"/>
        <w:jc w:val="both"/>
        <w:rPr>
          <w:rFonts w:ascii="Times New Roman" w:eastAsia="Calibri" w:hAnsi="Times New Roman" w:cs="Times New Roman"/>
          <w:color w:val="auto"/>
          <w:sz w:val="20"/>
          <w:szCs w:val="20"/>
        </w:rPr>
      </w:pPr>
      <w:r w:rsidRPr="00A843EE">
        <w:rPr>
          <w:rFonts w:ascii="Times New Roman" w:eastAsia="Calibri" w:hAnsi="Times New Roman" w:cs="Times New Roman"/>
          <w:color w:val="auto"/>
          <w:sz w:val="20"/>
          <w:szCs w:val="20"/>
        </w:rPr>
        <w:t xml:space="preserve">Physicochemical </w:t>
      </w:r>
      <w:r w:rsidR="00A843EE" w:rsidRPr="00A843EE">
        <w:rPr>
          <w:rFonts w:ascii="Times New Roman" w:eastAsia="Calibri" w:hAnsi="Times New Roman" w:cs="Times New Roman"/>
          <w:color w:val="auto"/>
          <w:sz w:val="20"/>
          <w:szCs w:val="20"/>
        </w:rPr>
        <w:t>p</w:t>
      </w:r>
      <w:r w:rsidRPr="00A843EE">
        <w:rPr>
          <w:rFonts w:ascii="Times New Roman" w:eastAsia="Calibri" w:hAnsi="Times New Roman" w:cs="Times New Roman"/>
          <w:color w:val="auto"/>
          <w:sz w:val="20"/>
          <w:szCs w:val="20"/>
        </w:rPr>
        <w:t>rofiles</w:t>
      </w:r>
      <w:r w:rsidR="00A843EE" w:rsidRPr="00A843EE">
        <w:rPr>
          <w:rFonts w:ascii="Times New Roman" w:eastAsia="Calibri" w:hAnsi="Times New Roman" w:cs="Times New Roman"/>
          <w:color w:val="auto"/>
          <w:sz w:val="20"/>
          <w:szCs w:val="20"/>
        </w:rPr>
        <w:t xml:space="preserve">: </w:t>
      </w:r>
      <w:r w:rsidRPr="00A843EE">
        <w:rPr>
          <w:rFonts w:ascii="Times New Roman" w:hAnsi="Times New Roman" w:cs="Times New Roman"/>
          <w:sz w:val="20"/>
          <w:szCs w:val="20"/>
        </w:rPr>
        <w:t>pH and free acidity</w:t>
      </w:r>
    </w:p>
    <w:p w14:paraId="44E8DB21" w14:textId="77777777" w:rsidR="00170B2E" w:rsidRPr="000B3E2F" w:rsidRDefault="009E246B" w:rsidP="0037790F">
      <w:pPr>
        <w:adjustRightInd w:val="0"/>
        <w:rPr>
          <w:rFonts w:ascii="Times New Roman" w:eastAsia="Calibri" w:hAnsi="Times New Roman" w:cs="Times New Roman"/>
          <w:szCs w:val="24"/>
        </w:rPr>
      </w:pPr>
      <w:r w:rsidRPr="000B3E2F">
        <w:rPr>
          <w:rFonts w:ascii="Times New Roman" w:eastAsia="AdvGulliv-R" w:hAnsi="Times New Roman" w:cs="Times New Roman"/>
          <w:szCs w:val="24"/>
        </w:rPr>
        <w:t xml:space="preserve">pH of </w:t>
      </w:r>
      <w:r w:rsidR="00170B2E" w:rsidRPr="000B3E2F">
        <w:rPr>
          <w:rFonts w:ascii="Times New Roman" w:eastAsia="AdvGulliv-R" w:hAnsi="Times New Roman" w:cs="Times New Roman"/>
          <w:szCs w:val="24"/>
        </w:rPr>
        <w:t xml:space="preserve">samples was measured in a solution prepared with 10 g of sample in 75 mL of distilled water using a pH meter (Delta 320, Mettler Toledo, USA) </w:t>
      </w:r>
      <w:r w:rsidR="0037790F" w:rsidRPr="000B3E2F">
        <w:rPr>
          <w:rFonts w:ascii="Times New Roman" w:hAnsi="Times New Roman" w:cs="Times New Roman"/>
          <w:szCs w:val="24"/>
        </w:rPr>
        <w:t>whereas</w:t>
      </w:r>
      <w:r w:rsidR="0037790F" w:rsidRPr="000B3E2F">
        <w:rPr>
          <w:rFonts w:ascii="Times New Roman" w:eastAsia="AdvGulliv-R" w:hAnsi="Times New Roman" w:cs="Times New Roman"/>
          <w:szCs w:val="24"/>
        </w:rPr>
        <w:t xml:space="preserve"> f</w:t>
      </w:r>
      <w:r w:rsidR="00170B2E" w:rsidRPr="000B3E2F">
        <w:rPr>
          <w:rFonts w:ascii="Times New Roman" w:eastAsia="AdvGulliv-R" w:hAnsi="Times New Roman" w:cs="Times New Roman"/>
          <w:szCs w:val="24"/>
        </w:rPr>
        <w:t>ree acidity was determined by dissolving 10 g of samples in 75 mL of distilled water and titrated with 0.1 M NaOH to pH 8.3</w:t>
      </w:r>
      <w:r w:rsidR="00056D19" w:rsidRPr="000B3E2F">
        <w:rPr>
          <w:rFonts w:ascii="Times New Roman" w:hAnsi="Times New Roman" w:cs="Times New Roman"/>
          <w:szCs w:val="24"/>
        </w:rPr>
        <w:t xml:space="preserve"> </w:t>
      </w:r>
      <w:r w:rsidR="00BA281A" w:rsidRPr="000B3E2F">
        <w:rPr>
          <w:rFonts w:ascii="Times New Roman" w:hAnsi="Times New Roman" w:cs="Times New Roman"/>
          <w:szCs w:val="24"/>
        </w:rPr>
        <w:t>[18]</w:t>
      </w:r>
      <w:r w:rsidR="00170B2E" w:rsidRPr="000B3E2F">
        <w:rPr>
          <w:rFonts w:ascii="Times New Roman" w:eastAsia="AdvGulliv-R" w:hAnsi="Times New Roman" w:cs="Times New Roman"/>
          <w:szCs w:val="24"/>
        </w:rPr>
        <w:t>.</w:t>
      </w:r>
      <w:r w:rsidR="00170B2E" w:rsidRPr="000B3E2F">
        <w:rPr>
          <w:rFonts w:ascii="Times New Roman" w:hAnsi="Times New Roman" w:cs="Times New Roman"/>
          <w:szCs w:val="24"/>
        </w:rPr>
        <w:t xml:space="preserve"> </w:t>
      </w:r>
    </w:p>
    <w:p w14:paraId="342B51D6" w14:textId="77777777" w:rsidR="00170B2E" w:rsidRPr="000B3E2F" w:rsidRDefault="00170B2E" w:rsidP="00170B2E">
      <w:pPr>
        <w:adjustRightInd w:val="0"/>
        <w:rPr>
          <w:rFonts w:ascii="Times New Roman" w:hAnsi="Times New Roman" w:cs="Times New Roman"/>
          <w:szCs w:val="24"/>
        </w:rPr>
      </w:pPr>
    </w:p>
    <w:p w14:paraId="7CEF5834" w14:textId="2F85B091" w:rsidR="00170B2E" w:rsidRPr="00A843EE" w:rsidRDefault="00170B2E" w:rsidP="00170B2E">
      <w:pPr>
        <w:adjustRightInd w:val="0"/>
        <w:rPr>
          <w:rFonts w:ascii="Times New Roman" w:hAnsi="Times New Roman" w:cs="Times New Roman"/>
          <w:b/>
          <w:iCs/>
          <w:szCs w:val="24"/>
        </w:rPr>
      </w:pPr>
      <w:r w:rsidRPr="00A843EE">
        <w:rPr>
          <w:rFonts w:ascii="Times New Roman" w:hAnsi="Times New Roman" w:cs="Times New Roman"/>
          <w:b/>
          <w:iCs/>
          <w:szCs w:val="24"/>
        </w:rPr>
        <w:t>Total soluble solids and density</w:t>
      </w:r>
    </w:p>
    <w:p w14:paraId="233364EB" w14:textId="77777777" w:rsidR="00714F72" w:rsidRDefault="00170B2E" w:rsidP="009E246B">
      <w:pPr>
        <w:rPr>
          <w:rFonts w:ascii="Times New Roman" w:hAnsi="Times New Roman" w:cs="Times New Roman"/>
          <w:szCs w:val="24"/>
        </w:rPr>
      </w:pPr>
      <w:r w:rsidRPr="000B3E2F">
        <w:rPr>
          <w:rFonts w:ascii="Times New Roman" w:hAnsi="Times New Roman" w:cs="Times New Roman"/>
          <w:szCs w:val="24"/>
        </w:rPr>
        <w:t>Total soluble solids (TSS) of 20% (w/v) samples were measured using a refractometer (</w:t>
      </w:r>
      <w:r w:rsidRPr="000B3E2F">
        <w:rPr>
          <w:rFonts w:ascii="Times New Roman" w:eastAsia="AdvGulliv-R" w:hAnsi="Times New Roman" w:cs="Times New Roman"/>
          <w:szCs w:val="24"/>
        </w:rPr>
        <w:t xml:space="preserve">E-line ATC 44-803, Bellingham-Stanley, UK). </w:t>
      </w:r>
      <w:r w:rsidRPr="000B3E2F">
        <w:rPr>
          <w:rFonts w:ascii="Times New Roman" w:hAnsi="Times New Roman" w:cs="Times New Roman"/>
          <w:szCs w:val="24"/>
        </w:rPr>
        <w:t>TSS measurements were further corrected for a standard temperature of 20</w:t>
      </w:r>
      <w:r w:rsidR="00A843EE">
        <w:rPr>
          <w:rFonts w:ascii="Times New Roman" w:hAnsi="Times New Roman" w:cs="Times New Roman"/>
          <w:szCs w:val="24"/>
        </w:rPr>
        <w:t xml:space="preserve"> </w:t>
      </w:r>
      <w:r w:rsidRPr="000B3E2F">
        <w:rPr>
          <w:rFonts w:ascii="Times New Roman" w:hAnsi="Times New Roman" w:cs="Times New Roman"/>
          <w:szCs w:val="24"/>
        </w:rPr>
        <w:t xml:space="preserve">°C by including the correction factor </w:t>
      </w:r>
      <w:r w:rsidR="006C50B0" w:rsidRPr="000B3E2F">
        <w:rPr>
          <w:rFonts w:ascii="Times New Roman" w:hAnsi="Times New Roman" w:cs="Times New Roman"/>
          <w:szCs w:val="24"/>
        </w:rPr>
        <w:t xml:space="preserve">0.00023/°C </w:t>
      </w:r>
      <w:r w:rsidR="00BA281A" w:rsidRPr="000B3E2F">
        <w:rPr>
          <w:rFonts w:ascii="Times New Roman" w:hAnsi="Times New Roman" w:cs="Times New Roman"/>
          <w:szCs w:val="24"/>
        </w:rPr>
        <w:t>[19]</w:t>
      </w:r>
      <w:r w:rsidRPr="000B3E2F">
        <w:rPr>
          <w:rFonts w:ascii="Times New Roman" w:hAnsi="Times New Roman" w:cs="Times New Roman"/>
          <w:szCs w:val="24"/>
        </w:rPr>
        <w:t xml:space="preserve">. Density was calculated using </w:t>
      </w:r>
      <w:r w:rsidR="009E246B" w:rsidRPr="000B3E2F">
        <w:rPr>
          <w:rFonts w:ascii="Times New Roman" w:hAnsi="Times New Roman" w:cs="Times New Roman"/>
          <w:szCs w:val="24"/>
        </w:rPr>
        <w:t xml:space="preserve">the following formula: </w:t>
      </w:r>
    </w:p>
    <w:p w14:paraId="4CE00112" w14:textId="77777777" w:rsidR="00714F72" w:rsidRDefault="00714F72" w:rsidP="009E246B">
      <w:pPr>
        <w:rPr>
          <w:rFonts w:ascii="Times New Roman" w:hAnsi="Times New Roman" w:cs="Times New Roman"/>
          <w:szCs w:val="24"/>
        </w:rPr>
      </w:pPr>
    </w:p>
    <w:p w14:paraId="7A823942" w14:textId="06F54989" w:rsidR="00A843EE" w:rsidRPr="00714F72" w:rsidRDefault="00714F72" w:rsidP="00714F72">
      <w:pPr>
        <w:ind w:left="720" w:hanging="11"/>
        <w:rPr>
          <w:rFonts w:ascii="Times New Roman" w:hAnsi="Times New Roman" w:cs="Times New Roman"/>
          <w:szCs w:val="24"/>
        </w:rPr>
      </w:pPr>
      <m:oMath>
        <m:r>
          <m:rPr>
            <m:sty m:val="p"/>
          </m:rPr>
          <w:rPr>
            <w:rFonts w:ascii="Cambria Math" w:hAnsi="Cambria Math" w:cs="Times New Roman"/>
            <w:sz w:val="18"/>
          </w:rPr>
          <m:t xml:space="preserve">Density= </m:t>
        </m:r>
        <m:f>
          <m:fPr>
            <m:ctrlPr>
              <w:rPr>
                <w:rFonts w:ascii="Cambria Math" w:hAnsi="Cambria Math" w:cs="Times New Roman"/>
                <w:iCs/>
                <w:sz w:val="18"/>
              </w:rPr>
            </m:ctrlPr>
          </m:fPr>
          <m:num>
            <m:d>
              <m:dPr>
                <m:begChr m:val="["/>
                <m:endChr m:val="]"/>
                <m:ctrlPr>
                  <w:rPr>
                    <w:rFonts w:ascii="Cambria Math" w:hAnsi="Cambria Math" w:cs="Times New Roman"/>
                    <w:iCs/>
                    <w:sz w:val="18"/>
                  </w:rPr>
                </m:ctrlPr>
              </m:dPr>
              <m:e>
                <m:d>
                  <m:dPr>
                    <m:ctrlPr>
                      <w:rPr>
                        <w:rFonts w:ascii="Cambria Math" w:hAnsi="Cambria Math" w:cs="Times New Roman"/>
                        <w:iCs/>
                        <w:sz w:val="18"/>
                      </w:rPr>
                    </m:ctrlPr>
                  </m:dPr>
                  <m:e>
                    <m:r>
                      <m:rPr>
                        <m:sty m:val="p"/>
                      </m:rPr>
                      <w:rPr>
                        <w:rFonts w:ascii="Cambria Math" w:hAnsi="Cambria Math" w:cs="Times New Roman"/>
                        <w:sz w:val="18"/>
                      </w:rPr>
                      <m:t>weight of sample+cylinder</m:t>
                    </m:r>
                  </m:e>
                </m:d>
                <m:r>
                  <m:rPr>
                    <m:sty m:val="p"/>
                  </m:rPr>
                  <w:rPr>
                    <w:rFonts w:ascii="Cambria Math" w:hAnsi="Cambria Math" w:cs="Times New Roman"/>
                    <w:sz w:val="18"/>
                  </w:rPr>
                  <m:t>-weight of cylinder</m:t>
                </m:r>
              </m:e>
            </m:d>
          </m:num>
          <m:den>
            <m:r>
              <m:rPr>
                <m:sty m:val="p"/>
              </m:rPr>
              <w:rPr>
                <w:rFonts w:ascii="Cambria Math" w:hAnsi="Cambria Math" w:cs="Times New Roman"/>
                <w:sz w:val="18"/>
              </w:rPr>
              <m:t>volume of sample</m:t>
            </m:r>
          </m:den>
        </m:f>
      </m:oMath>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t xml:space="preserve">                   (1)</w:t>
      </w:r>
    </w:p>
    <w:p w14:paraId="7AF2097B" w14:textId="77777777" w:rsidR="00170B2E" w:rsidRPr="000B3E2F" w:rsidRDefault="00170B2E" w:rsidP="00170B2E">
      <w:pPr>
        <w:adjustRightInd w:val="0"/>
        <w:rPr>
          <w:rFonts w:ascii="Times New Roman" w:hAnsi="Times New Roman" w:cs="Times New Roman"/>
          <w:szCs w:val="24"/>
        </w:rPr>
      </w:pPr>
    </w:p>
    <w:p w14:paraId="3262AD5E" w14:textId="426B0057" w:rsidR="00170B2E" w:rsidRPr="00714F72" w:rsidRDefault="00170B2E" w:rsidP="009E246B">
      <w:pPr>
        <w:adjustRightInd w:val="0"/>
        <w:rPr>
          <w:rFonts w:ascii="Times New Roman" w:hAnsi="Times New Roman" w:cs="Times New Roman"/>
          <w:b/>
          <w:iCs/>
          <w:szCs w:val="20"/>
        </w:rPr>
      </w:pPr>
      <w:r w:rsidRPr="00714F72">
        <w:rPr>
          <w:rFonts w:ascii="Times New Roman" w:hAnsi="Times New Roman" w:cs="Times New Roman"/>
          <w:b/>
          <w:iCs/>
          <w:szCs w:val="20"/>
        </w:rPr>
        <w:t xml:space="preserve">Ash content </w:t>
      </w:r>
      <w:r w:rsidR="009E246B" w:rsidRPr="00714F72">
        <w:rPr>
          <w:rFonts w:ascii="Times New Roman" w:hAnsi="Times New Roman" w:cs="Times New Roman"/>
          <w:b/>
          <w:iCs/>
          <w:szCs w:val="20"/>
        </w:rPr>
        <w:t>and electrical conductivity</w:t>
      </w:r>
    </w:p>
    <w:p w14:paraId="6EB92F6A" w14:textId="77777777" w:rsidR="00714F72" w:rsidRDefault="00170B2E" w:rsidP="00290CB8">
      <w:pPr>
        <w:adjustRightInd w:val="0"/>
        <w:rPr>
          <w:rFonts w:ascii="Times New Roman" w:hAnsi="Times New Roman" w:cs="Times New Roman"/>
          <w:szCs w:val="20"/>
        </w:rPr>
      </w:pPr>
      <w:r w:rsidRPr="000B3E2F">
        <w:rPr>
          <w:rFonts w:ascii="Times New Roman" w:hAnsi="Times New Roman" w:cs="Times New Roman"/>
          <w:szCs w:val="20"/>
        </w:rPr>
        <w:t>One gram of samples was ignited until completely dried. The sample crucibles were then placed in a furnace (Thermolyne-Barnstead, USA) and incinerated at 600 °C for 6 hours. Ash content (g ash/100 g of honey) was calculated using the fo</w:t>
      </w:r>
      <w:r w:rsidR="00056D19" w:rsidRPr="000B3E2F">
        <w:rPr>
          <w:rFonts w:ascii="Times New Roman" w:hAnsi="Times New Roman" w:cs="Times New Roman"/>
          <w:szCs w:val="20"/>
        </w:rPr>
        <w:t xml:space="preserve">llowing formula </w:t>
      </w:r>
      <w:r w:rsidR="00BA281A" w:rsidRPr="000B3E2F">
        <w:rPr>
          <w:rFonts w:ascii="Times New Roman" w:hAnsi="Times New Roman" w:cs="Times New Roman"/>
          <w:szCs w:val="20"/>
        </w:rPr>
        <w:t>[18]</w:t>
      </w:r>
      <w:r w:rsidRPr="000B3E2F">
        <w:rPr>
          <w:rFonts w:ascii="Times New Roman" w:hAnsi="Times New Roman" w:cs="Times New Roman"/>
          <w:szCs w:val="20"/>
        </w:rPr>
        <w:t>:</w:t>
      </w:r>
      <w:r w:rsidR="009E246B" w:rsidRPr="000B3E2F">
        <w:rPr>
          <w:rFonts w:ascii="Times New Roman" w:hAnsi="Times New Roman" w:cs="Times New Roman"/>
          <w:szCs w:val="20"/>
        </w:rPr>
        <w:t xml:space="preserve"> </w:t>
      </w:r>
    </w:p>
    <w:p w14:paraId="72BEC1BA" w14:textId="31842B5D" w:rsidR="00714F72" w:rsidRDefault="00714F72" w:rsidP="00290CB8">
      <w:pPr>
        <w:adjustRightInd w:val="0"/>
        <w:rPr>
          <w:rFonts w:ascii="Times New Roman" w:hAnsi="Times New Roman" w:cs="Times New Roman"/>
          <w:szCs w:val="20"/>
        </w:rPr>
      </w:pPr>
    </w:p>
    <w:p w14:paraId="74ED4E4E" w14:textId="38EA0238" w:rsidR="00714F72" w:rsidRPr="00714F72" w:rsidRDefault="00714F72" w:rsidP="00714F72">
      <w:pPr>
        <w:ind w:left="720" w:hanging="11"/>
        <w:rPr>
          <w:rFonts w:ascii="Times New Roman" w:hAnsi="Times New Roman" w:cs="Times New Roman"/>
          <w:szCs w:val="24"/>
        </w:rPr>
      </w:pPr>
      <m:oMath>
        <m:r>
          <m:rPr>
            <m:sty m:val="p"/>
          </m:rPr>
          <w:rPr>
            <w:rFonts w:ascii="Cambria Math" w:hAnsi="Cambria Math" w:cs="Times New Roman"/>
            <w:sz w:val="18"/>
          </w:rPr>
          <m:t>Ash</m:t>
        </m:r>
        <m:r>
          <m:rPr>
            <m:sty m:val="p"/>
          </m:rPr>
          <w:rPr>
            <w:rFonts w:ascii="Cambria Math" w:hAnsi="Cambria Math" w:cs="Times New Roman"/>
            <w:sz w:val="18"/>
          </w:rPr>
          <m:t xml:space="preserve">= </m:t>
        </m:r>
        <m:f>
          <m:fPr>
            <m:ctrlPr>
              <w:rPr>
                <w:rFonts w:ascii="Cambria Math" w:hAnsi="Cambria Math" w:cs="Times New Roman"/>
                <w:iCs/>
                <w:sz w:val="18"/>
              </w:rPr>
            </m:ctrlPr>
          </m:fPr>
          <m:num>
            <m:d>
              <m:dPr>
                <m:begChr m:val="["/>
                <m:endChr m:val="]"/>
                <m:ctrlPr>
                  <w:rPr>
                    <w:rFonts w:ascii="Cambria Math" w:hAnsi="Cambria Math" w:cs="Times New Roman"/>
                    <w:iCs/>
                    <w:sz w:val="18"/>
                  </w:rPr>
                </m:ctrlPr>
              </m:dPr>
              <m:e>
                <m:d>
                  <m:dPr>
                    <m:ctrlPr>
                      <w:rPr>
                        <w:rFonts w:ascii="Cambria Math" w:hAnsi="Cambria Math" w:cs="Times New Roman"/>
                        <w:iCs/>
                        <w:sz w:val="18"/>
                      </w:rPr>
                    </m:ctrlPr>
                  </m:dPr>
                  <m:e>
                    <m:sSub>
                      <m:sSubPr>
                        <m:ctrlPr>
                          <w:rPr>
                            <w:rFonts w:ascii="Cambria Math" w:hAnsi="Cambria Math" w:cs="Times New Roman"/>
                            <w:iCs/>
                            <w:sz w:val="18"/>
                          </w:rPr>
                        </m:ctrlPr>
                      </m:sSubPr>
                      <m:e>
                        <m:r>
                          <w:rPr>
                            <w:rFonts w:ascii="Cambria Math" w:hAnsi="Cambria Math" w:cs="Times New Roman"/>
                            <w:sz w:val="18"/>
                          </w:rPr>
                          <m:t>m</m:t>
                        </m:r>
                      </m:e>
                      <m:sub>
                        <m:r>
                          <w:rPr>
                            <w:rFonts w:ascii="Cambria Math" w:hAnsi="Cambria Math" w:cs="Times New Roman"/>
                            <w:sz w:val="18"/>
                          </w:rPr>
                          <m:t>1</m:t>
                        </m:r>
                      </m:sub>
                    </m:sSub>
                    <m:r>
                      <w:rPr>
                        <w:rFonts w:ascii="Cambria Math" w:hAnsi="Cambria Math" w:cs="Times New Roman"/>
                        <w:sz w:val="18"/>
                      </w:rPr>
                      <m:t>-</m:t>
                    </m:r>
                    <m:sSub>
                      <m:sSubPr>
                        <m:ctrlPr>
                          <w:rPr>
                            <w:rFonts w:ascii="Cambria Math" w:hAnsi="Cambria Math" w:cs="Times New Roman"/>
                            <w:i/>
                            <w:iCs/>
                            <w:sz w:val="18"/>
                          </w:rPr>
                        </m:ctrlPr>
                      </m:sSubPr>
                      <m:e>
                        <m:r>
                          <w:rPr>
                            <w:rFonts w:ascii="Cambria Math" w:hAnsi="Cambria Math" w:cs="Times New Roman"/>
                            <w:sz w:val="18"/>
                          </w:rPr>
                          <m:t>m</m:t>
                        </m:r>
                      </m:e>
                      <m:sub>
                        <m:r>
                          <w:rPr>
                            <w:rFonts w:ascii="Cambria Math" w:hAnsi="Cambria Math" w:cs="Times New Roman"/>
                            <w:sz w:val="18"/>
                          </w:rPr>
                          <m:t>2</m:t>
                        </m:r>
                      </m:sub>
                    </m:sSub>
                  </m:e>
                </m:d>
              </m:e>
            </m:d>
          </m:num>
          <m:den>
            <m:sSub>
              <m:sSubPr>
                <m:ctrlPr>
                  <w:rPr>
                    <w:rFonts w:ascii="Cambria Math" w:hAnsi="Cambria Math" w:cs="Times New Roman"/>
                    <w:iCs/>
                    <w:sz w:val="18"/>
                  </w:rPr>
                </m:ctrlPr>
              </m:sSubPr>
              <m:e>
                <m:r>
                  <w:rPr>
                    <w:rFonts w:ascii="Cambria Math" w:hAnsi="Cambria Math" w:cs="Times New Roman"/>
                    <w:sz w:val="18"/>
                  </w:rPr>
                  <m:t>m</m:t>
                </m:r>
              </m:e>
              <m:sub>
                <m:r>
                  <w:rPr>
                    <w:rFonts w:ascii="Cambria Math" w:hAnsi="Cambria Math" w:cs="Times New Roman"/>
                    <w:sz w:val="18"/>
                  </w:rPr>
                  <m:t>0</m:t>
                </m:r>
              </m:sub>
            </m:sSub>
          </m:den>
        </m:f>
        <m:r>
          <w:rPr>
            <w:rFonts w:ascii="Cambria Math" w:hAnsi="Cambria Math" w:cs="Times New Roman"/>
            <w:sz w:val="18"/>
          </w:rPr>
          <m:t xml:space="preserve"> x 100</m:t>
        </m:r>
      </m:oMath>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t xml:space="preserve">                   </w:t>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t xml:space="preserve">   </w:t>
      </w:r>
      <w:r>
        <w:rPr>
          <w:rFonts w:ascii="Times New Roman" w:hAnsi="Times New Roman" w:cs="Times New Roman"/>
          <w:iCs/>
          <w:sz w:val="18"/>
        </w:rPr>
        <w:t>(</w:t>
      </w:r>
      <w:r>
        <w:rPr>
          <w:rFonts w:ascii="Times New Roman" w:hAnsi="Times New Roman" w:cs="Times New Roman"/>
          <w:iCs/>
          <w:sz w:val="18"/>
        </w:rPr>
        <w:t>2</w:t>
      </w:r>
      <w:r>
        <w:rPr>
          <w:rFonts w:ascii="Times New Roman" w:hAnsi="Times New Roman" w:cs="Times New Roman"/>
          <w:iCs/>
          <w:sz w:val="18"/>
        </w:rPr>
        <w:t>)</w:t>
      </w:r>
    </w:p>
    <w:p w14:paraId="36805944" w14:textId="77777777" w:rsidR="00714F72" w:rsidRDefault="00714F72" w:rsidP="00290CB8">
      <w:pPr>
        <w:adjustRightInd w:val="0"/>
        <w:rPr>
          <w:rFonts w:ascii="Times New Roman" w:hAnsi="Times New Roman" w:cs="Times New Roman"/>
          <w:szCs w:val="20"/>
        </w:rPr>
      </w:pPr>
    </w:p>
    <w:p w14:paraId="0EA1C864" w14:textId="5508CA8B" w:rsidR="00170B2E" w:rsidRPr="000B3E2F" w:rsidRDefault="00170B2E" w:rsidP="00290CB8">
      <w:pPr>
        <w:adjustRightInd w:val="0"/>
        <w:rPr>
          <w:rFonts w:ascii="Times New Roman" w:hAnsi="Times New Roman" w:cs="Times New Roman"/>
          <w:szCs w:val="20"/>
        </w:rPr>
      </w:pPr>
      <w:r w:rsidRPr="000B3E2F">
        <w:rPr>
          <w:rFonts w:ascii="Times New Roman" w:hAnsi="Times New Roman" w:cs="Times New Roman"/>
          <w:szCs w:val="20"/>
        </w:rPr>
        <w:t>where m</w:t>
      </w:r>
      <w:r w:rsidRPr="000B3E2F">
        <w:rPr>
          <w:rFonts w:ascii="Times New Roman" w:hAnsi="Times New Roman" w:cs="Times New Roman"/>
          <w:szCs w:val="20"/>
          <w:vertAlign w:val="subscript"/>
        </w:rPr>
        <w:t xml:space="preserve">0 </w:t>
      </w:r>
      <w:r w:rsidRPr="000B3E2F">
        <w:rPr>
          <w:rFonts w:ascii="Times New Roman" w:hAnsi="Times New Roman" w:cs="Times New Roman"/>
          <w:szCs w:val="20"/>
        </w:rPr>
        <w:t>= sample weight, m</w:t>
      </w:r>
      <w:r w:rsidRPr="000B3E2F">
        <w:rPr>
          <w:rFonts w:ascii="Times New Roman" w:hAnsi="Times New Roman" w:cs="Times New Roman"/>
          <w:szCs w:val="20"/>
          <w:vertAlign w:val="subscript"/>
        </w:rPr>
        <w:t>1</w:t>
      </w:r>
      <w:r w:rsidRPr="000B3E2F">
        <w:rPr>
          <w:rFonts w:ascii="Times New Roman" w:hAnsi="Times New Roman" w:cs="Times New Roman"/>
          <w:szCs w:val="20"/>
        </w:rPr>
        <w:t xml:space="preserve"> = weight of crucible + ash, and m</w:t>
      </w:r>
      <w:r w:rsidRPr="000B3E2F">
        <w:rPr>
          <w:rFonts w:ascii="Times New Roman" w:hAnsi="Times New Roman" w:cs="Times New Roman"/>
          <w:szCs w:val="20"/>
          <w:vertAlign w:val="subscript"/>
        </w:rPr>
        <w:t>2</w:t>
      </w:r>
      <w:r w:rsidRPr="000B3E2F">
        <w:rPr>
          <w:rFonts w:ascii="Times New Roman" w:hAnsi="Times New Roman" w:cs="Times New Roman"/>
          <w:szCs w:val="20"/>
        </w:rPr>
        <w:t xml:space="preserve"> = weight of empty crucible.</w:t>
      </w:r>
      <w:r w:rsidR="00290CB8" w:rsidRPr="000B3E2F">
        <w:rPr>
          <w:rFonts w:ascii="Times New Roman" w:hAnsi="Times New Roman" w:cs="Times New Roman"/>
          <w:szCs w:val="20"/>
        </w:rPr>
        <w:t xml:space="preserve"> </w:t>
      </w:r>
      <w:r w:rsidRPr="000B3E2F">
        <w:rPr>
          <w:rFonts w:ascii="Times New Roman" w:hAnsi="Times New Roman" w:cs="Times New Roman"/>
          <w:szCs w:val="24"/>
        </w:rPr>
        <w:t>Electrical conductivity (EC) of 20% w/v (dry weight basis) sample was</w:t>
      </w:r>
      <w:r w:rsidRPr="000B3E2F">
        <w:rPr>
          <w:rFonts w:ascii="Times New Roman" w:eastAsia="AdvGulliv-R" w:hAnsi="Times New Roman" w:cs="Times New Roman"/>
          <w:szCs w:val="24"/>
        </w:rPr>
        <w:t xml:space="preserve"> determined </w:t>
      </w:r>
      <w:r w:rsidRPr="000B3E2F">
        <w:rPr>
          <w:rFonts w:ascii="Times New Roman" w:hAnsi="Times New Roman" w:cs="Times New Roman"/>
          <w:szCs w:val="24"/>
        </w:rPr>
        <w:t xml:space="preserve">using a conductivity meter (HI 98311, Hanna Instruments, Mauritius) in </w:t>
      </w:r>
      <w:r w:rsidR="007F552D" w:rsidRPr="000B3E2F">
        <w:rPr>
          <w:rFonts w:ascii="Times New Roman" w:hAnsi="Times New Roman" w:cs="Times New Roman"/>
          <w:szCs w:val="24"/>
        </w:rPr>
        <w:t xml:space="preserve">ultrapure water </w:t>
      </w:r>
      <w:r w:rsidR="005C1E5F" w:rsidRPr="000B3E2F">
        <w:rPr>
          <w:rFonts w:ascii="Times New Roman" w:hAnsi="Times New Roman" w:cs="Times New Roman"/>
          <w:szCs w:val="24"/>
        </w:rPr>
        <w:t>[18]</w:t>
      </w:r>
      <w:r w:rsidRPr="000B3E2F">
        <w:rPr>
          <w:rFonts w:ascii="Times New Roman" w:hAnsi="Times New Roman" w:cs="Times New Roman"/>
          <w:szCs w:val="24"/>
        </w:rPr>
        <w:t xml:space="preserve">. </w:t>
      </w:r>
    </w:p>
    <w:p w14:paraId="6F91649D" w14:textId="77777777" w:rsidR="00170B2E" w:rsidRPr="000B3E2F" w:rsidRDefault="00170B2E" w:rsidP="00170B2E">
      <w:pPr>
        <w:rPr>
          <w:rFonts w:ascii="Times New Roman" w:hAnsi="Times New Roman" w:cs="Times New Roman"/>
          <w:szCs w:val="24"/>
        </w:rPr>
      </w:pPr>
    </w:p>
    <w:p w14:paraId="37CDD565" w14:textId="0B655DD2" w:rsidR="00170B2E" w:rsidRPr="00714F72" w:rsidRDefault="00170B2E" w:rsidP="00170B2E">
      <w:pPr>
        <w:rPr>
          <w:rFonts w:ascii="Times New Roman" w:hAnsi="Times New Roman" w:cs="Times New Roman"/>
          <w:b/>
          <w:iCs/>
          <w:szCs w:val="24"/>
        </w:rPr>
      </w:pPr>
      <w:r w:rsidRPr="00714F72">
        <w:rPr>
          <w:rFonts w:ascii="Times New Roman" w:hAnsi="Times New Roman" w:cs="Times New Roman"/>
          <w:b/>
          <w:iCs/>
          <w:szCs w:val="24"/>
        </w:rPr>
        <w:t>Hydroxymethylfurfural</w:t>
      </w:r>
      <w:r w:rsidR="00714F72">
        <w:rPr>
          <w:rFonts w:ascii="Times New Roman" w:hAnsi="Times New Roman" w:cs="Times New Roman"/>
          <w:b/>
          <w:iCs/>
          <w:szCs w:val="24"/>
        </w:rPr>
        <w:t xml:space="preserve"> </w:t>
      </w:r>
      <w:r w:rsidRPr="00714F72">
        <w:rPr>
          <w:rFonts w:ascii="Times New Roman" w:hAnsi="Times New Roman" w:cs="Times New Roman"/>
          <w:b/>
          <w:iCs/>
          <w:szCs w:val="24"/>
        </w:rPr>
        <w:t>content</w:t>
      </w:r>
    </w:p>
    <w:p w14:paraId="6E804EFE" w14:textId="4ACCF849" w:rsidR="00170B2E" w:rsidRPr="000B3E2F" w:rsidRDefault="00170B2E" w:rsidP="008A3018">
      <w:pPr>
        <w:rPr>
          <w:rFonts w:ascii="Times New Roman" w:eastAsia="Calibri" w:hAnsi="Times New Roman" w:cs="Times New Roman"/>
          <w:szCs w:val="24"/>
        </w:rPr>
      </w:pPr>
      <w:r w:rsidRPr="000B3E2F">
        <w:rPr>
          <w:rFonts w:ascii="Times New Roman" w:eastAsia="AdvGulliv-R" w:hAnsi="Times New Roman" w:cs="Times New Roman"/>
          <w:szCs w:val="24"/>
        </w:rPr>
        <w:t>HMF</w:t>
      </w:r>
      <w:r w:rsidRPr="000B3E2F">
        <w:rPr>
          <w:rFonts w:ascii="Times New Roman" w:hAnsi="Times New Roman" w:cs="Times New Roman"/>
          <w:szCs w:val="24"/>
        </w:rPr>
        <w:t xml:space="preserve"> content</w:t>
      </w:r>
      <w:r w:rsidRPr="000B3E2F">
        <w:rPr>
          <w:rFonts w:ascii="Times New Roman" w:hAnsi="Times New Roman" w:cs="Times New Roman"/>
          <w:b/>
          <w:szCs w:val="24"/>
        </w:rPr>
        <w:t xml:space="preserve"> </w:t>
      </w:r>
      <w:r w:rsidRPr="000B3E2F">
        <w:rPr>
          <w:rFonts w:ascii="Times New Roman" w:eastAsia="AdvGulliv-R" w:hAnsi="Times New Roman" w:cs="Times New Roman"/>
          <w:szCs w:val="24"/>
        </w:rPr>
        <w:t xml:space="preserve">was determined using a HPLC according to methods described by the </w:t>
      </w:r>
      <w:r w:rsidR="003123B3" w:rsidRPr="000B3E2F">
        <w:rPr>
          <w:rFonts w:ascii="Times New Roman" w:hAnsi="Times New Roman" w:cs="Times New Roman"/>
          <w:szCs w:val="24"/>
        </w:rPr>
        <w:t xml:space="preserve">IHC </w:t>
      </w:r>
      <w:r w:rsidR="00DE56B4" w:rsidRPr="000B3E2F">
        <w:rPr>
          <w:rFonts w:ascii="Times New Roman" w:hAnsi="Times New Roman" w:cs="Times New Roman"/>
          <w:szCs w:val="24"/>
        </w:rPr>
        <w:t>[18]</w:t>
      </w:r>
      <w:r w:rsidRPr="000B3E2F">
        <w:rPr>
          <w:rFonts w:ascii="Times New Roman" w:eastAsia="AdvGulliv-R" w:hAnsi="Times New Roman" w:cs="Times New Roman"/>
          <w:szCs w:val="24"/>
        </w:rPr>
        <w:t xml:space="preserve">. Ten grams of sample was dissolved in 50 mL ultrapure water, filtered through 0.45 µm nylon membrane filter, and </w:t>
      </w:r>
      <w:r w:rsidRPr="000B3E2F">
        <w:rPr>
          <w:rFonts w:ascii="Times New Roman" w:hAnsi="Times New Roman" w:cs="Times New Roman"/>
          <w:szCs w:val="24"/>
        </w:rPr>
        <w:t>injected into an HPLC system (Agilent 1100, Agilent Technologies, USA) equipped with a photodiode array detector</w:t>
      </w:r>
      <w:r w:rsidRPr="000B3E2F">
        <w:rPr>
          <w:rFonts w:ascii="Times New Roman" w:eastAsia="AdvGulliv-R" w:hAnsi="Times New Roman" w:cs="Times New Roman"/>
          <w:szCs w:val="24"/>
        </w:rPr>
        <w:t xml:space="preserve">. </w:t>
      </w:r>
      <w:r w:rsidRPr="000B3E2F">
        <w:rPr>
          <w:rFonts w:ascii="Times New Roman" w:hAnsi="Times New Roman" w:cs="Times New Roman"/>
          <w:szCs w:val="24"/>
        </w:rPr>
        <w:t>The analytical column was a ZORBAX Eclipse XDB-C18 (4.6 x 150 mm, 5 µm; Agilent Technologies, USA).</w:t>
      </w:r>
      <w:r w:rsidRPr="000B3E2F">
        <w:rPr>
          <w:rFonts w:ascii="Times New Roman" w:eastAsia="AdvGulliv-R" w:hAnsi="Times New Roman" w:cs="Times New Roman"/>
          <w:szCs w:val="24"/>
        </w:rPr>
        <w:t xml:space="preserve"> The mobile phase was methanol:</w:t>
      </w:r>
      <w:r w:rsidR="00714F72">
        <w:rPr>
          <w:rFonts w:ascii="Times New Roman" w:eastAsia="AdvGulliv-R" w:hAnsi="Times New Roman" w:cs="Times New Roman"/>
          <w:szCs w:val="24"/>
        </w:rPr>
        <w:t xml:space="preserve"> </w:t>
      </w:r>
      <w:r w:rsidRPr="000B3E2F">
        <w:rPr>
          <w:rFonts w:ascii="Times New Roman" w:eastAsia="AdvGulliv-R" w:hAnsi="Times New Roman" w:cs="Times New Roman"/>
          <w:szCs w:val="24"/>
        </w:rPr>
        <w:t xml:space="preserve">water (90:10, v/v) </w:t>
      </w:r>
      <w:r w:rsidRPr="000B3E2F">
        <w:rPr>
          <w:rFonts w:ascii="Times New Roman" w:hAnsi="Times New Roman" w:cs="Times New Roman"/>
          <w:szCs w:val="24"/>
        </w:rPr>
        <w:t>at a flow rate of 1.0 mL/min. The detection wavelength was set at 285 nm. The standard curve was prepared using standard HMF (0 – 10 mg/L, Y = 145.77x + 0.8048, R</w:t>
      </w:r>
      <w:r w:rsidRPr="000B3E2F">
        <w:rPr>
          <w:rFonts w:ascii="Times New Roman" w:hAnsi="Times New Roman" w:cs="Times New Roman"/>
          <w:szCs w:val="24"/>
          <w:vertAlign w:val="superscript"/>
        </w:rPr>
        <w:t xml:space="preserve">2 </w:t>
      </w:r>
      <w:r w:rsidRPr="000B3E2F">
        <w:rPr>
          <w:rFonts w:ascii="Times New Roman" w:hAnsi="Times New Roman" w:cs="Times New Roman"/>
          <w:szCs w:val="24"/>
        </w:rPr>
        <w:t>= 0.999). Results were expressed as mg of HMF/1000 g of honey (mg/kg).</w:t>
      </w:r>
    </w:p>
    <w:p w14:paraId="4B63552B" w14:textId="77777777" w:rsidR="00170B2E" w:rsidRPr="000B3E2F" w:rsidRDefault="00170B2E" w:rsidP="00170B2E">
      <w:pPr>
        <w:ind w:firstLine="720"/>
        <w:rPr>
          <w:rFonts w:ascii="Times New Roman" w:hAnsi="Times New Roman" w:cs="Times New Roman"/>
          <w:szCs w:val="24"/>
        </w:rPr>
      </w:pPr>
    </w:p>
    <w:p w14:paraId="3CC725DE" w14:textId="77777777" w:rsidR="00170B2E" w:rsidRPr="00714F72" w:rsidRDefault="00170B2E" w:rsidP="00170B2E">
      <w:pPr>
        <w:rPr>
          <w:rFonts w:ascii="Times New Roman" w:hAnsi="Times New Roman" w:cs="Times New Roman"/>
          <w:b/>
          <w:iCs/>
          <w:szCs w:val="24"/>
        </w:rPr>
      </w:pPr>
      <w:r w:rsidRPr="00714F72">
        <w:rPr>
          <w:rFonts w:ascii="Times New Roman" w:hAnsi="Times New Roman" w:cs="Times New Roman"/>
          <w:b/>
          <w:iCs/>
          <w:szCs w:val="24"/>
        </w:rPr>
        <w:t>Colour</w:t>
      </w:r>
    </w:p>
    <w:p w14:paraId="3F0487EC" w14:textId="77777777" w:rsidR="00170B2E" w:rsidRPr="000B3E2F" w:rsidRDefault="00170B2E" w:rsidP="001324C3">
      <w:pPr>
        <w:rPr>
          <w:rFonts w:ascii="Times New Roman" w:hAnsi="Times New Roman" w:cs="Times New Roman"/>
          <w:szCs w:val="24"/>
        </w:rPr>
      </w:pPr>
      <w:r w:rsidRPr="000B3E2F">
        <w:rPr>
          <w:rFonts w:ascii="Times New Roman" w:hAnsi="Times New Roman" w:cs="Times New Roman"/>
          <w:szCs w:val="24"/>
        </w:rPr>
        <w:t xml:space="preserve">Colour of samples was measured using a colour photometer (Hanna HI 96785, Hanna instruments, Romania) with reference to analytical grade glycerol and classified according to </w:t>
      </w:r>
      <w:r w:rsidR="00627F81" w:rsidRPr="000B3E2F">
        <w:rPr>
          <w:rFonts w:ascii="Times New Roman" w:hAnsi="Times New Roman" w:cs="Times New Roman"/>
          <w:szCs w:val="20"/>
        </w:rPr>
        <w:t>United States Department of Agriculture</w:t>
      </w:r>
      <w:r w:rsidR="00627F81" w:rsidRPr="000B3E2F">
        <w:rPr>
          <w:rFonts w:ascii="Times New Roman" w:hAnsi="Times New Roman" w:cs="Times New Roman"/>
          <w:szCs w:val="24"/>
        </w:rPr>
        <w:t xml:space="preserve"> (</w:t>
      </w:r>
      <w:r w:rsidRPr="000B3E2F">
        <w:rPr>
          <w:rFonts w:ascii="Times New Roman" w:hAnsi="Times New Roman" w:cs="Times New Roman"/>
          <w:szCs w:val="24"/>
        </w:rPr>
        <w:t>USDA</w:t>
      </w:r>
      <w:r w:rsidR="00627F81" w:rsidRPr="000B3E2F">
        <w:rPr>
          <w:rFonts w:ascii="Times New Roman" w:hAnsi="Times New Roman" w:cs="Times New Roman"/>
          <w:szCs w:val="24"/>
        </w:rPr>
        <w:t>)</w:t>
      </w:r>
      <w:r w:rsidRPr="000B3E2F">
        <w:rPr>
          <w:rFonts w:ascii="Times New Roman" w:hAnsi="Times New Roman" w:cs="Times New Roman"/>
          <w:szCs w:val="24"/>
        </w:rPr>
        <w:t xml:space="preserve"> colour s</w:t>
      </w:r>
      <w:r w:rsidR="008677C7" w:rsidRPr="000B3E2F">
        <w:rPr>
          <w:rFonts w:ascii="Times New Roman" w:hAnsi="Times New Roman" w:cs="Times New Roman"/>
          <w:szCs w:val="24"/>
        </w:rPr>
        <w:t xml:space="preserve">tandard designation </w:t>
      </w:r>
      <w:r w:rsidR="00DE56B4" w:rsidRPr="000B3E2F">
        <w:rPr>
          <w:rFonts w:ascii="Times New Roman" w:hAnsi="Times New Roman" w:cs="Times New Roman"/>
          <w:szCs w:val="24"/>
        </w:rPr>
        <w:t>[20]</w:t>
      </w:r>
      <w:r w:rsidRPr="000B3E2F">
        <w:rPr>
          <w:rFonts w:ascii="Times New Roman" w:hAnsi="Times New Roman" w:cs="Times New Roman"/>
          <w:szCs w:val="24"/>
        </w:rPr>
        <w:t xml:space="preserve">. </w:t>
      </w:r>
    </w:p>
    <w:p w14:paraId="2BDF2D25" w14:textId="77777777" w:rsidR="00170B2E" w:rsidRPr="000B3E2F" w:rsidRDefault="00170B2E" w:rsidP="00170B2E">
      <w:pPr>
        <w:ind w:firstLine="720"/>
        <w:rPr>
          <w:rFonts w:ascii="Times New Roman" w:hAnsi="Times New Roman" w:cs="Times New Roman"/>
          <w:szCs w:val="24"/>
        </w:rPr>
      </w:pPr>
    </w:p>
    <w:p w14:paraId="2BD3B810" w14:textId="77777777" w:rsidR="00170B2E" w:rsidRPr="00714F72" w:rsidRDefault="00170B2E" w:rsidP="00170B2E">
      <w:pPr>
        <w:rPr>
          <w:rFonts w:ascii="Times New Roman" w:hAnsi="Times New Roman" w:cs="Times New Roman"/>
          <w:b/>
          <w:iCs/>
          <w:szCs w:val="24"/>
        </w:rPr>
      </w:pPr>
      <w:r w:rsidRPr="00714F72">
        <w:rPr>
          <w:rFonts w:ascii="Times New Roman" w:hAnsi="Times New Roman" w:cs="Times New Roman"/>
          <w:b/>
          <w:iCs/>
          <w:szCs w:val="24"/>
        </w:rPr>
        <w:t>Sugar content</w:t>
      </w:r>
    </w:p>
    <w:p w14:paraId="74490C8F" w14:textId="3458CA24" w:rsidR="00170B2E" w:rsidRPr="000B3E2F" w:rsidRDefault="00170B2E" w:rsidP="00547662">
      <w:pPr>
        <w:rPr>
          <w:rFonts w:ascii="Times New Roman" w:hAnsi="Times New Roman" w:cs="Times New Roman"/>
          <w:szCs w:val="24"/>
        </w:rPr>
      </w:pPr>
      <w:r w:rsidRPr="000B3E2F">
        <w:rPr>
          <w:rFonts w:ascii="Times New Roman" w:hAnsi="Times New Roman" w:cs="Times New Roman"/>
          <w:szCs w:val="24"/>
        </w:rPr>
        <w:t>Sugar content of honey samples was determined using HPLC system (Agilent 1100, Agilent Technologies, USA) equipped with a refractive</w:t>
      </w:r>
      <w:r w:rsidR="00276195" w:rsidRPr="000B3E2F">
        <w:rPr>
          <w:rFonts w:ascii="Times New Roman" w:hAnsi="Times New Roman" w:cs="Times New Roman"/>
          <w:szCs w:val="24"/>
        </w:rPr>
        <w:t xml:space="preserve"> index detector </w:t>
      </w:r>
      <w:r w:rsidR="00DE56B4" w:rsidRPr="000B3E2F">
        <w:rPr>
          <w:rFonts w:ascii="Times New Roman" w:hAnsi="Times New Roman" w:cs="Times New Roman"/>
          <w:szCs w:val="24"/>
        </w:rPr>
        <w:t>[18]</w:t>
      </w:r>
      <w:r w:rsidRPr="000B3E2F">
        <w:rPr>
          <w:rFonts w:ascii="Times New Roman" w:hAnsi="Times New Roman" w:cs="Times New Roman"/>
          <w:szCs w:val="24"/>
        </w:rPr>
        <w:t xml:space="preserve">. Honey solution 5% (w/v) was prepared, </w:t>
      </w:r>
      <w:r w:rsidRPr="000B3E2F">
        <w:rPr>
          <w:rFonts w:ascii="Times New Roman" w:eastAsia="AdvGulliv-R" w:hAnsi="Times New Roman" w:cs="Times New Roman"/>
          <w:szCs w:val="24"/>
        </w:rPr>
        <w:t xml:space="preserve">filtered through 0.45 µm nylon membrane filter and 20 µL was </w:t>
      </w:r>
      <w:r w:rsidRPr="000B3E2F">
        <w:rPr>
          <w:rFonts w:ascii="Times New Roman" w:hAnsi="Times New Roman" w:cs="Times New Roman"/>
          <w:szCs w:val="24"/>
        </w:rPr>
        <w:t>injected into the HPLC system equipped with Phenomenex NH</w:t>
      </w:r>
      <w:r w:rsidRPr="000B3E2F">
        <w:rPr>
          <w:rFonts w:ascii="Times New Roman" w:hAnsi="Times New Roman" w:cs="Times New Roman"/>
          <w:szCs w:val="24"/>
          <w:vertAlign w:val="subscript"/>
        </w:rPr>
        <w:t>2</w:t>
      </w:r>
      <w:r w:rsidRPr="000B3E2F">
        <w:rPr>
          <w:rFonts w:ascii="Times New Roman" w:hAnsi="Times New Roman" w:cs="Times New Roman"/>
          <w:szCs w:val="24"/>
        </w:rPr>
        <w:t xml:space="preserve"> column (5 µm, 250 mm x 4.6 mm) kept at 30 ºC. Mobile phase was ultrapure water maintained at a flow rate 0.6 mL/min. Calibration curves were produced for glucose, </w:t>
      </w:r>
      <w:r w:rsidR="00714F72" w:rsidRPr="000B3E2F">
        <w:rPr>
          <w:rFonts w:ascii="Times New Roman" w:hAnsi="Times New Roman" w:cs="Times New Roman"/>
          <w:szCs w:val="24"/>
        </w:rPr>
        <w:t>fructose,</w:t>
      </w:r>
      <w:r w:rsidRPr="000B3E2F">
        <w:rPr>
          <w:rFonts w:ascii="Times New Roman" w:hAnsi="Times New Roman" w:cs="Times New Roman"/>
          <w:szCs w:val="24"/>
        </w:rPr>
        <w:t xml:space="preserve"> and sucrose solutions (0 </w:t>
      </w:r>
      <w:r w:rsidR="00714F72">
        <w:rPr>
          <w:rFonts w:ascii="Times New Roman" w:hAnsi="Times New Roman" w:cs="Times New Roman"/>
          <w:szCs w:val="24"/>
        </w:rPr>
        <w:t>-</w:t>
      </w:r>
      <w:r w:rsidRPr="000B3E2F">
        <w:rPr>
          <w:rFonts w:ascii="Times New Roman" w:hAnsi="Times New Roman" w:cs="Times New Roman"/>
          <w:szCs w:val="24"/>
        </w:rPr>
        <w:t xml:space="preserve"> 10 mg/ mL, R</w:t>
      </w:r>
      <w:r w:rsidRPr="000B3E2F">
        <w:rPr>
          <w:rFonts w:ascii="Times New Roman" w:hAnsi="Times New Roman" w:cs="Times New Roman"/>
          <w:szCs w:val="24"/>
          <w:vertAlign w:val="superscript"/>
        </w:rPr>
        <w:t xml:space="preserve">2 </w:t>
      </w:r>
      <w:r w:rsidRPr="000B3E2F">
        <w:rPr>
          <w:rFonts w:ascii="Times New Roman" w:hAnsi="Times New Roman" w:cs="Times New Roman"/>
          <w:szCs w:val="24"/>
        </w:rPr>
        <w:t>= 0.999). Results were expressed as mg of saccharide/100 g of honey (mg/100 g).</w:t>
      </w:r>
    </w:p>
    <w:p w14:paraId="3173C67B" w14:textId="77777777" w:rsidR="00170B2E" w:rsidRPr="000B3E2F" w:rsidRDefault="00170B2E" w:rsidP="00170B2E">
      <w:pPr>
        <w:ind w:firstLine="720"/>
        <w:rPr>
          <w:rFonts w:ascii="Times New Roman" w:hAnsi="Times New Roman" w:cs="Times New Roman"/>
          <w:szCs w:val="24"/>
        </w:rPr>
      </w:pPr>
    </w:p>
    <w:p w14:paraId="20A18B99" w14:textId="5BAD17E1" w:rsidR="00170B2E" w:rsidRPr="00714F72" w:rsidRDefault="004D0CE8" w:rsidP="00170B2E">
      <w:pPr>
        <w:pStyle w:val="Heading3"/>
        <w:spacing w:before="0" w:after="0" w:line="240" w:lineRule="auto"/>
        <w:jc w:val="both"/>
        <w:rPr>
          <w:rFonts w:ascii="Times New Roman" w:eastAsia="Calibri" w:hAnsi="Times New Roman" w:cs="Times New Roman"/>
          <w:iCs/>
          <w:color w:val="auto"/>
          <w:sz w:val="20"/>
          <w:szCs w:val="24"/>
        </w:rPr>
      </w:pPr>
      <w:r w:rsidRPr="000B3E2F">
        <w:rPr>
          <w:rFonts w:ascii="Times New Roman" w:eastAsia="Calibri" w:hAnsi="Times New Roman" w:cs="Times New Roman"/>
          <w:color w:val="auto"/>
          <w:sz w:val="20"/>
          <w:szCs w:val="24"/>
        </w:rPr>
        <w:lastRenderedPageBreak/>
        <w:t xml:space="preserve">Total </w:t>
      </w:r>
      <w:r w:rsidR="00714F72" w:rsidRPr="000B3E2F">
        <w:rPr>
          <w:rFonts w:ascii="Times New Roman" w:eastAsia="Calibri" w:hAnsi="Times New Roman" w:cs="Times New Roman"/>
          <w:color w:val="auto"/>
          <w:sz w:val="20"/>
          <w:szCs w:val="24"/>
        </w:rPr>
        <w:t>protein and antioxidant profiles</w:t>
      </w:r>
      <w:r w:rsidR="00714F72">
        <w:rPr>
          <w:rFonts w:ascii="Times New Roman" w:eastAsia="Calibri" w:hAnsi="Times New Roman" w:cs="Times New Roman"/>
          <w:color w:val="auto"/>
          <w:sz w:val="20"/>
          <w:szCs w:val="24"/>
        </w:rPr>
        <w:t xml:space="preserve">: </w:t>
      </w:r>
      <w:r w:rsidR="00170B2E" w:rsidRPr="00714F72">
        <w:rPr>
          <w:rFonts w:ascii="Times New Roman" w:eastAsia="Calibri" w:hAnsi="Times New Roman" w:cs="Times New Roman"/>
          <w:iCs/>
          <w:color w:val="auto"/>
          <w:sz w:val="20"/>
          <w:szCs w:val="24"/>
        </w:rPr>
        <w:t>Determination of total phenolic content</w:t>
      </w:r>
    </w:p>
    <w:p w14:paraId="70752034" w14:textId="28C2BB61" w:rsidR="00170B2E" w:rsidRPr="000B3E2F" w:rsidRDefault="00170B2E" w:rsidP="007F59B5">
      <w:pPr>
        <w:rPr>
          <w:rFonts w:ascii="Times New Roman" w:hAnsi="Times New Roman" w:cs="Times New Roman"/>
          <w:szCs w:val="24"/>
        </w:rPr>
      </w:pPr>
      <w:r w:rsidRPr="000B3E2F">
        <w:rPr>
          <w:rFonts w:ascii="Times New Roman" w:hAnsi="Times New Roman" w:cs="Times New Roman"/>
          <w:szCs w:val="24"/>
        </w:rPr>
        <w:t xml:space="preserve">One </w:t>
      </w:r>
      <w:r w:rsidR="00714F72" w:rsidRPr="000B3E2F">
        <w:rPr>
          <w:rFonts w:ascii="Times New Roman" w:hAnsi="Times New Roman" w:cs="Times New Roman"/>
          <w:szCs w:val="24"/>
        </w:rPr>
        <w:t>milliliter</w:t>
      </w:r>
      <w:r w:rsidRPr="000B3E2F">
        <w:rPr>
          <w:rFonts w:ascii="Times New Roman" w:hAnsi="Times New Roman" w:cs="Times New Roman"/>
          <w:szCs w:val="24"/>
        </w:rPr>
        <w:t xml:space="preserve"> of Folin-Ciocalteu reagent was mixed with 1 mL of diluted honey samples (0.2 g/mL). After 3 min, 1 mL of 10 % sodium carbonate solution was added to the reaction mixture, and the volume was adjusted to 10 </w:t>
      </w:r>
      <w:r w:rsidR="0002191C" w:rsidRPr="000B3E2F">
        <w:rPr>
          <w:rFonts w:ascii="Times New Roman" w:hAnsi="Times New Roman" w:cs="Times New Roman"/>
          <w:szCs w:val="24"/>
        </w:rPr>
        <w:t xml:space="preserve">mL with distilled water </w:t>
      </w:r>
      <w:r w:rsidR="007E5C3A" w:rsidRPr="000B3E2F">
        <w:rPr>
          <w:rFonts w:ascii="Times New Roman" w:hAnsi="Times New Roman" w:cs="Times New Roman"/>
          <w:szCs w:val="24"/>
        </w:rPr>
        <w:t>[21]</w:t>
      </w:r>
      <w:r w:rsidRPr="000B3E2F">
        <w:rPr>
          <w:rFonts w:ascii="Times New Roman" w:hAnsi="Times New Roman" w:cs="Times New Roman"/>
          <w:szCs w:val="24"/>
        </w:rPr>
        <w:t xml:space="preserve">. The mixture was incubated in the dark for 90 min at ambient temperature and the absorbance was read at 725 nm (Epoch, BioTek Instruments Inc., USA). The standard curve was prepared using gallic acid (0 </w:t>
      </w:r>
      <w:r w:rsidR="00714F72">
        <w:rPr>
          <w:rFonts w:ascii="Times New Roman" w:hAnsi="Times New Roman" w:cs="Times New Roman"/>
          <w:szCs w:val="24"/>
        </w:rPr>
        <w:t>-</w:t>
      </w:r>
      <w:r w:rsidRPr="000B3E2F">
        <w:rPr>
          <w:rFonts w:ascii="Times New Roman" w:hAnsi="Times New Roman" w:cs="Times New Roman"/>
          <w:szCs w:val="24"/>
        </w:rPr>
        <w:t xml:space="preserve"> 140 µg/mL, Y = 0.0066x - 0.0098, R</w:t>
      </w:r>
      <w:r w:rsidRPr="000B3E2F">
        <w:rPr>
          <w:rFonts w:ascii="Times New Roman" w:hAnsi="Times New Roman" w:cs="Times New Roman"/>
          <w:szCs w:val="24"/>
          <w:vertAlign w:val="superscript"/>
        </w:rPr>
        <w:t xml:space="preserve">2 </w:t>
      </w:r>
      <w:r w:rsidRPr="000B3E2F">
        <w:rPr>
          <w:rFonts w:ascii="Times New Roman" w:hAnsi="Times New Roman" w:cs="Times New Roman"/>
          <w:szCs w:val="24"/>
        </w:rPr>
        <w:t>= 0.999). Results were expressed as mg of gallic acid equivalents (mg GAE)/100 g of honey.</w:t>
      </w:r>
    </w:p>
    <w:p w14:paraId="586170DC" w14:textId="77777777" w:rsidR="00170B2E" w:rsidRPr="000B3E2F" w:rsidRDefault="00170B2E" w:rsidP="00170B2E">
      <w:pPr>
        <w:ind w:firstLine="720"/>
        <w:rPr>
          <w:rFonts w:ascii="Times New Roman" w:hAnsi="Times New Roman" w:cs="Times New Roman"/>
          <w:szCs w:val="24"/>
        </w:rPr>
      </w:pPr>
    </w:p>
    <w:p w14:paraId="2D339F6F" w14:textId="77777777" w:rsidR="00170B2E" w:rsidRPr="00714F72" w:rsidRDefault="00170B2E" w:rsidP="00170B2E">
      <w:pPr>
        <w:pStyle w:val="Heading3"/>
        <w:spacing w:before="0" w:after="0" w:line="240" w:lineRule="auto"/>
        <w:jc w:val="both"/>
        <w:rPr>
          <w:rFonts w:ascii="Times New Roman" w:eastAsia="Calibri" w:hAnsi="Times New Roman" w:cs="Times New Roman"/>
          <w:iCs/>
          <w:color w:val="auto"/>
          <w:sz w:val="20"/>
          <w:szCs w:val="24"/>
        </w:rPr>
      </w:pPr>
      <w:r w:rsidRPr="00714F72">
        <w:rPr>
          <w:rFonts w:ascii="Times New Roman" w:eastAsia="Calibri" w:hAnsi="Times New Roman" w:cs="Times New Roman"/>
          <w:iCs/>
          <w:color w:val="auto"/>
          <w:sz w:val="20"/>
          <w:szCs w:val="24"/>
        </w:rPr>
        <w:t>Determination of total flavonoid content</w:t>
      </w:r>
    </w:p>
    <w:p w14:paraId="3078344D" w14:textId="3E4349CE" w:rsidR="00170B2E" w:rsidRPr="000B3E2F" w:rsidRDefault="00170B2E" w:rsidP="007F59B5">
      <w:pPr>
        <w:rPr>
          <w:rFonts w:ascii="Times New Roman" w:hAnsi="Times New Roman" w:cs="Times New Roman"/>
          <w:szCs w:val="24"/>
        </w:rPr>
      </w:pPr>
      <w:r w:rsidRPr="000B3E2F">
        <w:rPr>
          <w:rFonts w:ascii="Times New Roman" w:hAnsi="Times New Roman" w:cs="Times New Roman"/>
          <w:szCs w:val="24"/>
        </w:rPr>
        <w:t xml:space="preserve">Four </w:t>
      </w:r>
      <w:r w:rsidR="00714F72" w:rsidRPr="000B3E2F">
        <w:rPr>
          <w:rFonts w:ascii="Times New Roman" w:hAnsi="Times New Roman" w:cs="Times New Roman"/>
          <w:szCs w:val="24"/>
        </w:rPr>
        <w:t>milliliters</w:t>
      </w:r>
      <w:r w:rsidRPr="000B3E2F">
        <w:rPr>
          <w:rFonts w:ascii="Times New Roman" w:hAnsi="Times New Roman" w:cs="Times New Roman"/>
          <w:szCs w:val="24"/>
        </w:rPr>
        <w:t xml:space="preserve"> of distilled water </w:t>
      </w:r>
      <w:r w:rsidR="00714F72" w:rsidRPr="000B3E2F">
        <w:rPr>
          <w:rFonts w:ascii="Times New Roman" w:hAnsi="Times New Roman" w:cs="Times New Roman"/>
          <w:szCs w:val="24"/>
        </w:rPr>
        <w:t>were</w:t>
      </w:r>
      <w:r w:rsidRPr="000B3E2F">
        <w:rPr>
          <w:rFonts w:ascii="Times New Roman" w:hAnsi="Times New Roman" w:cs="Times New Roman"/>
          <w:szCs w:val="24"/>
        </w:rPr>
        <w:t xml:space="preserve"> added to 1 mL of diluted honey (0.2 g/mL), followed by addition of 0.3 mL of 5 % w/v sodium nitrite. After 5 min</w:t>
      </w:r>
      <w:r w:rsidR="00714F72">
        <w:rPr>
          <w:rFonts w:ascii="Times New Roman" w:hAnsi="Times New Roman" w:cs="Times New Roman"/>
          <w:szCs w:val="24"/>
        </w:rPr>
        <w:t>utes</w:t>
      </w:r>
      <w:r w:rsidRPr="000B3E2F">
        <w:rPr>
          <w:rFonts w:ascii="Times New Roman" w:hAnsi="Times New Roman" w:cs="Times New Roman"/>
          <w:szCs w:val="24"/>
        </w:rPr>
        <w:t>, 0.3 mL of 10 % w/v aluminum chloride was added. After 6 min</w:t>
      </w:r>
      <w:r w:rsidR="00714F72">
        <w:rPr>
          <w:rFonts w:ascii="Times New Roman" w:hAnsi="Times New Roman" w:cs="Times New Roman"/>
          <w:szCs w:val="24"/>
        </w:rPr>
        <w:t>utes</w:t>
      </w:r>
      <w:r w:rsidRPr="000B3E2F">
        <w:rPr>
          <w:rFonts w:ascii="Times New Roman" w:hAnsi="Times New Roman" w:cs="Times New Roman"/>
          <w:szCs w:val="24"/>
        </w:rPr>
        <w:t>, 2 mL of 1 M NaOH was added, and the volume was increased to 10 mL by adding 2.</w:t>
      </w:r>
      <w:r w:rsidR="0002191C" w:rsidRPr="000B3E2F">
        <w:rPr>
          <w:rFonts w:ascii="Times New Roman" w:hAnsi="Times New Roman" w:cs="Times New Roman"/>
          <w:szCs w:val="24"/>
        </w:rPr>
        <w:t xml:space="preserve">4 mL of distilled water </w:t>
      </w:r>
      <w:r w:rsidR="007E5C3A" w:rsidRPr="000B3E2F">
        <w:rPr>
          <w:rFonts w:ascii="Times New Roman" w:hAnsi="Times New Roman" w:cs="Times New Roman"/>
          <w:szCs w:val="24"/>
        </w:rPr>
        <w:t>[21]</w:t>
      </w:r>
      <w:r w:rsidRPr="000B3E2F">
        <w:rPr>
          <w:rFonts w:ascii="Times New Roman" w:hAnsi="Times New Roman" w:cs="Times New Roman"/>
          <w:szCs w:val="24"/>
        </w:rPr>
        <w:t xml:space="preserve">. The solution was mixed well and read at 510 nm. A calibration curve was prepared using standard solutions of quercetin (0 </w:t>
      </w:r>
      <w:r w:rsidR="00714F72">
        <w:rPr>
          <w:rFonts w:ascii="Times New Roman" w:hAnsi="Times New Roman" w:cs="Times New Roman"/>
          <w:szCs w:val="24"/>
        </w:rPr>
        <w:t>-</w:t>
      </w:r>
      <w:r w:rsidRPr="000B3E2F">
        <w:rPr>
          <w:rFonts w:ascii="Times New Roman" w:hAnsi="Times New Roman" w:cs="Times New Roman"/>
          <w:szCs w:val="24"/>
        </w:rPr>
        <w:t xml:space="preserve"> 100 µg/mL, Y = 0.0004x + 0.0007, R</w:t>
      </w:r>
      <w:r w:rsidRPr="000B3E2F">
        <w:rPr>
          <w:rFonts w:ascii="Times New Roman" w:hAnsi="Times New Roman" w:cs="Times New Roman"/>
          <w:szCs w:val="24"/>
          <w:vertAlign w:val="superscript"/>
        </w:rPr>
        <w:t>2</w:t>
      </w:r>
      <w:r w:rsidRPr="000B3E2F">
        <w:rPr>
          <w:rFonts w:ascii="Times New Roman" w:hAnsi="Times New Roman" w:cs="Times New Roman"/>
          <w:szCs w:val="24"/>
        </w:rPr>
        <w:t xml:space="preserve"> = 0.998). Results were expressed as mg of quercetin equivalents (mg QE)/100 g of honey.</w:t>
      </w:r>
    </w:p>
    <w:p w14:paraId="0E7B32AF" w14:textId="77777777" w:rsidR="00170B2E" w:rsidRPr="000B3E2F" w:rsidRDefault="00170B2E" w:rsidP="00170B2E">
      <w:pPr>
        <w:ind w:firstLine="720"/>
        <w:rPr>
          <w:rFonts w:ascii="Times New Roman" w:hAnsi="Times New Roman" w:cs="Times New Roman"/>
          <w:szCs w:val="24"/>
        </w:rPr>
      </w:pPr>
    </w:p>
    <w:p w14:paraId="27542CB5" w14:textId="77777777" w:rsidR="00170B2E" w:rsidRPr="00714F72" w:rsidRDefault="00170B2E" w:rsidP="00170B2E">
      <w:pPr>
        <w:pStyle w:val="Heading3"/>
        <w:spacing w:before="0" w:after="0" w:line="240" w:lineRule="auto"/>
        <w:jc w:val="both"/>
        <w:rPr>
          <w:rFonts w:ascii="Times New Roman" w:eastAsia="Calibri" w:hAnsi="Times New Roman" w:cs="Times New Roman"/>
          <w:iCs/>
          <w:color w:val="auto"/>
          <w:sz w:val="20"/>
          <w:szCs w:val="24"/>
        </w:rPr>
      </w:pPr>
      <w:r w:rsidRPr="00714F72">
        <w:rPr>
          <w:rFonts w:ascii="Times New Roman" w:eastAsia="Calibri" w:hAnsi="Times New Roman" w:cs="Times New Roman"/>
          <w:iCs/>
          <w:color w:val="auto"/>
          <w:sz w:val="20"/>
          <w:szCs w:val="24"/>
        </w:rPr>
        <w:t>Determination of total protein content</w:t>
      </w:r>
    </w:p>
    <w:p w14:paraId="6343DA04" w14:textId="216B270D" w:rsidR="00170B2E" w:rsidRPr="000B3E2F" w:rsidRDefault="00170B2E" w:rsidP="002A2182">
      <w:pPr>
        <w:rPr>
          <w:rFonts w:ascii="Times New Roman" w:hAnsi="Times New Roman" w:cs="Times New Roman"/>
          <w:szCs w:val="24"/>
        </w:rPr>
      </w:pPr>
      <w:r w:rsidRPr="000B3E2F">
        <w:rPr>
          <w:rFonts w:ascii="Times New Roman" w:hAnsi="Times New Roman" w:cs="Times New Roman"/>
          <w:szCs w:val="24"/>
        </w:rPr>
        <w:t>Honey sample (5 µL, 50 % w/v) was mixed with 250 µL of B</w:t>
      </w:r>
      <w:r w:rsidR="0065704A" w:rsidRPr="000B3E2F">
        <w:rPr>
          <w:rFonts w:ascii="Times New Roman" w:hAnsi="Times New Roman" w:cs="Times New Roman"/>
          <w:szCs w:val="24"/>
        </w:rPr>
        <w:t xml:space="preserve">radford reagent </w:t>
      </w:r>
      <w:r w:rsidR="007E5C3A" w:rsidRPr="000B3E2F">
        <w:rPr>
          <w:rFonts w:ascii="Times New Roman" w:hAnsi="Times New Roman" w:cs="Times New Roman"/>
          <w:szCs w:val="24"/>
        </w:rPr>
        <w:t>[22]</w:t>
      </w:r>
      <w:r w:rsidRPr="000B3E2F">
        <w:rPr>
          <w:rFonts w:ascii="Times New Roman" w:hAnsi="Times New Roman" w:cs="Times New Roman"/>
          <w:szCs w:val="24"/>
        </w:rPr>
        <w:t>. The mixture was incubated for 5 min</w:t>
      </w:r>
      <w:r w:rsidR="00714F72">
        <w:rPr>
          <w:rFonts w:ascii="Times New Roman" w:hAnsi="Times New Roman" w:cs="Times New Roman"/>
          <w:szCs w:val="24"/>
        </w:rPr>
        <w:t>utes</w:t>
      </w:r>
      <w:r w:rsidRPr="000B3E2F">
        <w:rPr>
          <w:rFonts w:ascii="Times New Roman" w:hAnsi="Times New Roman" w:cs="Times New Roman"/>
          <w:szCs w:val="24"/>
        </w:rPr>
        <w:t xml:space="preserve"> and the absorbance was taken at 595 nm. Bovine serum albumin (0 </w:t>
      </w:r>
      <w:r w:rsidR="00714F72">
        <w:rPr>
          <w:rFonts w:ascii="Times New Roman" w:hAnsi="Times New Roman" w:cs="Times New Roman"/>
          <w:szCs w:val="24"/>
        </w:rPr>
        <w:t>-</w:t>
      </w:r>
      <w:r w:rsidRPr="000B3E2F">
        <w:rPr>
          <w:rFonts w:ascii="Times New Roman" w:hAnsi="Times New Roman" w:cs="Times New Roman"/>
          <w:szCs w:val="24"/>
        </w:rPr>
        <w:t xml:space="preserve"> 1.4 mg/mL, Y = 0.3739x – 0.0183, R</w:t>
      </w:r>
      <w:r w:rsidRPr="000B3E2F">
        <w:rPr>
          <w:rFonts w:ascii="Times New Roman" w:hAnsi="Times New Roman" w:cs="Times New Roman"/>
          <w:szCs w:val="24"/>
          <w:vertAlign w:val="superscript"/>
        </w:rPr>
        <w:t>2</w:t>
      </w:r>
      <w:r w:rsidRPr="000B3E2F">
        <w:rPr>
          <w:rFonts w:ascii="Times New Roman" w:hAnsi="Times New Roman" w:cs="Times New Roman"/>
          <w:szCs w:val="24"/>
        </w:rPr>
        <w:t xml:space="preserve"> = 0.997) was used as a standard for preparing the calibration curve. Results were expressed as mg of protein/kg of honey.</w:t>
      </w:r>
    </w:p>
    <w:p w14:paraId="3D0FC97C" w14:textId="77777777" w:rsidR="00170B2E" w:rsidRPr="000B3E2F" w:rsidRDefault="00170B2E" w:rsidP="00170B2E">
      <w:pPr>
        <w:pStyle w:val="Heading3"/>
        <w:spacing w:before="0" w:after="0" w:line="240" w:lineRule="auto"/>
        <w:jc w:val="both"/>
        <w:rPr>
          <w:rFonts w:ascii="Times New Roman" w:eastAsia="Calibri" w:hAnsi="Times New Roman" w:cs="Times New Roman"/>
          <w:i/>
          <w:color w:val="auto"/>
          <w:sz w:val="24"/>
          <w:szCs w:val="24"/>
        </w:rPr>
      </w:pPr>
    </w:p>
    <w:p w14:paraId="21B16175" w14:textId="77777777" w:rsidR="00170B2E" w:rsidRPr="00714F72" w:rsidRDefault="00170B2E" w:rsidP="00170B2E">
      <w:pPr>
        <w:pStyle w:val="Heading3"/>
        <w:spacing w:before="0" w:after="0" w:line="240" w:lineRule="auto"/>
        <w:jc w:val="both"/>
        <w:rPr>
          <w:rFonts w:ascii="Times New Roman" w:eastAsia="Calibri" w:hAnsi="Times New Roman" w:cs="Times New Roman"/>
          <w:iCs/>
          <w:color w:val="auto"/>
          <w:sz w:val="20"/>
          <w:szCs w:val="24"/>
        </w:rPr>
      </w:pPr>
      <w:r w:rsidRPr="00714F72">
        <w:rPr>
          <w:rFonts w:ascii="Times New Roman" w:eastAsia="Calibri" w:hAnsi="Times New Roman" w:cs="Times New Roman"/>
          <w:iCs/>
          <w:color w:val="auto"/>
          <w:sz w:val="20"/>
          <w:szCs w:val="24"/>
        </w:rPr>
        <w:t>DPPH radical scavenging activity</w:t>
      </w:r>
    </w:p>
    <w:p w14:paraId="166C6D51" w14:textId="166792C5" w:rsidR="00A36CCD" w:rsidRDefault="00170B2E" w:rsidP="007E5C3A">
      <w:pPr>
        <w:tabs>
          <w:tab w:val="left" w:pos="720"/>
          <w:tab w:val="left" w:pos="1530"/>
        </w:tabs>
        <w:rPr>
          <w:rFonts w:ascii="Times New Roman" w:hAnsi="Times New Roman" w:cs="Times New Roman"/>
          <w:szCs w:val="24"/>
        </w:rPr>
      </w:pPr>
      <w:r w:rsidRPr="000B3E2F">
        <w:rPr>
          <w:rFonts w:ascii="Times New Roman" w:hAnsi="Times New Roman" w:cs="Times New Roman"/>
          <w:szCs w:val="24"/>
        </w:rPr>
        <w:t>The DPPH radical scavenging activity was meas</w:t>
      </w:r>
      <w:r w:rsidR="00876C75" w:rsidRPr="000B3E2F">
        <w:rPr>
          <w:rFonts w:ascii="Times New Roman" w:hAnsi="Times New Roman" w:cs="Times New Roman"/>
          <w:szCs w:val="24"/>
        </w:rPr>
        <w:t>ured as described by</w:t>
      </w:r>
      <w:r w:rsidRPr="000B3E2F">
        <w:rPr>
          <w:rFonts w:ascii="Times New Roman" w:hAnsi="Times New Roman" w:cs="Times New Roman"/>
          <w:szCs w:val="24"/>
        </w:rPr>
        <w:t xml:space="preserve"> </w:t>
      </w:r>
      <w:r w:rsidR="00F9007C" w:rsidRPr="000B3E2F">
        <w:rPr>
          <w:rFonts w:ascii="Times New Roman" w:hAnsi="Times New Roman" w:cs="Times New Roman"/>
          <w:szCs w:val="24"/>
        </w:rPr>
        <w:t xml:space="preserve">[23] </w:t>
      </w:r>
      <w:r w:rsidRPr="000B3E2F">
        <w:rPr>
          <w:rFonts w:ascii="Times New Roman" w:hAnsi="Times New Roman" w:cs="Times New Roman"/>
          <w:szCs w:val="24"/>
        </w:rPr>
        <w:t>and with</w:t>
      </w:r>
      <w:r w:rsidR="00876C75" w:rsidRPr="000B3E2F">
        <w:rPr>
          <w:rFonts w:ascii="Times New Roman" w:hAnsi="Times New Roman" w:cs="Times New Roman"/>
          <w:szCs w:val="24"/>
        </w:rPr>
        <w:t xml:space="preserve"> some modifications as made by</w:t>
      </w:r>
      <w:r w:rsidR="00A36CCD">
        <w:rPr>
          <w:rFonts w:ascii="Times New Roman" w:hAnsi="Times New Roman" w:cs="Times New Roman"/>
          <w:szCs w:val="24"/>
        </w:rPr>
        <w:t xml:space="preserve"> </w:t>
      </w:r>
      <w:r w:rsidR="00A36CCD" w:rsidRPr="00A36CCD">
        <w:rPr>
          <w:rFonts w:ascii="Times New Roman" w:hAnsi="Times New Roman" w:cs="Times New Roman"/>
          <w:szCs w:val="24"/>
        </w:rPr>
        <w:t>Ferreira</w:t>
      </w:r>
      <w:r w:rsidR="00A36CCD">
        <w:rPr>
          <w:rFonts w:ascii="Times New Roman" w:hAnsi="Times New Roman" w:cs="Times New Roman"/>
          <w:szCs w:val="24"/>
        </w:rPr>
        <w:t xml:space="preserve"> et al. </w:t>
      </w:r>
      <w:r w:rsidR="00876C75" w:rsidRPr="000B3E2F">
        <w:rPr>
          <w:rFonts w:ascii="Times New Roman" w:hAnsi="Times New Roman" w:cs="Times New Roman"/>
          <w:szCs w:val="24"/>
        </w:rPr>
        <w:t xml:space="preserve"> </w:t>
      </w:r>
      <w:r w:rsidR="00F9007C" w:rsidRPr="000B3E2F">
        <w:rPr>
          <w:rFonts w:ascii="Times New Roman" w:hAnsi="Times New Roman" w:cs="Times New Roman"/>
          <w:szCs w:val="24"/>
        </w:rPr>
        <w:t>[24]</w:t>
      </w:r>
      <w:r w:rsidRPr="000B3E2F">
        <w:rPr>
          <w:rFonts w:ascii="Times New Roman" w:hAnsi="Times New Roman" w:cs="Times New Roman"/>
          <w:szCs w:val="24"/>
        </w:rPr>
        <w:t>. Pure honey samples in different concentrations (0.98 - 62.5 mg/mL), ascorbic acid (0.24 - 31.25 µg/mL) and DPPH (0.04 mg/mL) were prepared in methanol. In 96-well plates, 100 µL of sample was mixed with 100 µL of methanolic solution containing DPPH radical. The mixture was homogenized and left to stand in the dark for 30 min</w:t>
      </w:r>
      <w:r w:rsidR="00A36CCD">
        <w:rPr>
          <w:rFonts w:ascii="Times New Roman" w:hAnsi="Times New Roman" w:cs="Times New Roman"/>
          <w:szCs w:val="24"/>
        </w:rPr>
        <w:t>utes</w:t>
      </w:r>
      <w:r w:rsidRPr="000B3E2F">
        <w:rPr>
          <w:rFonts w:ascii="Times New Roman" w:hAnsi="Times New Roman" w:cs="Times New Roman"/>
          <w:szCs w:val="24"/>
        </w:rPr>
        <w:t>. Absorbance was measured at 517 nm against a blank to eliminate the influence of honey colour. The blank was honey sample without DPPH radical. Ascorbic acid was used as a control. Radical scavenging activity (RSA) was calculated using the following formula:</w:t>
      </w:r>
      <w:r w:rsidR="007E5C3A" w:rsidRPr="000B3E2F">
        <w:rPr>
          <w:rFonts w:ascii="Times New Roman" w:hAnsi="Times New Roman" w:cs="Times New Roman"/>
          <w:szCs w:val="24"/>
        </w:rPr>
        <w:t xml:space="preserve"> </w:t>
      </w:r>
    </w:p>
    <w:p w14:paraId="1E763ED9" w14:textId="3955D5E9" w:rsidR="00A36CCD" w:rsidRDefault="00A36CCD" w:rsidP="007E5C3A">
      <w:pPr>
        <w:tabs>
          <w:tab w:val="left" w:pos="720"/>
          <w:tab w:val="left" w:pos="1530"/>
        </w:tabs>
        <w:rPr>
          <w:rFonts w:ascii="Times New Roman" w:hAnsi="Times New Roman" w:cs="Times New Roman"/>
          <w:szCs w:val="24"/>
        </w:rPr>
      </w:pPr>
    </w:p>
    <w:p w14:paraId="603C9775" w14:textId="77777777" w:rsidR="00A36CCD" w:rsidRDefault="00A36CCD" w:rsidP="00A36CCD">
      <w:pPr>
        <w:adjustRightInd w:val="0"/>
        <w:rPr>
          <w:rFonts w:ascii="Times New Roman" w:hAnsi="Times New Roman" w:cs="Times New Roman"/>
          <w:szCs w:val="20"/>
        </w:rPr>
      </w:pPr>
    </w:p>
    <w:p w14:paraId="0F8B5B05" w14:textId="1736FE32" w:rsidR="00A36CCD" w:rsidRPr="00714F72" w:rsidRDefault="00A36CCD" w:rsidP="00A36CCD">
      <w:pPr>
        <w:ind w:left="720" w:hanging="11"/>
        <w:rPr>
          <w:rFonts w:ascii="Times New Roman" w:hAnsi="Times New Roman" w:cs="Times New Roman"/>
          <w:szCs w:val="24"/>
        </w:rPr>
      </w:pPr>
      <m:oMath>
        <m:r>
          <m:rPr>
            <m:sty m:val="p"/>
          </m:rPr>
          <w:rPr>
            <w:rFonts w:ascii="Cambria Math" w:hAnsi="Cambria Math" w:cs="Times New Roman"/>
            <w:sz w:val="18"/>
          </w:rPr>
          <m:t>RSA (%)</m:t>
        </m:r>
        <m:r>
          <m:rPr>
            <m:sty m:val="p"/>
          </m:rPr>
          <w:rPr>
            <w:rFonts w:ascii="Cambria Math" w:hAnsi="Cambria Math" w:cs="Times New Roman"/>
            <w:sz w:val="18"/>
          </w:rPr>
          <m:t xml:space="preserve">= </m:t>
        </m:r>
        <m:f>
          <m:fPr>
            <m:ctrlPr>
              <w:rPr>
                <w:rFonts w:ascii="Cambria Math" w:hAnsi="Cambria Math" w:cs="Times New Roman"/>
                <w:iCs/>
                <w:sz w:val="18"/>
              </w:rPr>
            </m:ctrlPr>
          </m:fPr>
          <m:num>
            <m:d>
              <m:dPr>
                <m:begChr m:val="["/>
                <m:endChr m:val="]"/>
                <m:ctrlPr>
                  <w:rPr>
                    <w:rFonts w:ascii="Cambria Math" w:hAnsi="Cambria Math" w:cs="Times New Roman"/>
                    <w:iCs/>
                    <w:sz w:val="18"/>
                  </w:rPr>
                </m:ctrlPr>
              </m:dPr>
              <m:e>
                <m:d>
                  <m:dPr>
                    <m:ctrlPr>
                      <w:rPr>
                        <w:rFonts w:ascii="Cambria Math" w:hAnsi="Cambria Math" w:cs="Times New Roman"/>
                        <w:iCs/>
                        <w:sz w:val="18"/>
                      </w:rPr>
                    </m:ctrlPr>
                  </m:dPr>
                  <m:e>
                    <m:sSub>
                      <m:sSubPr>
                        <m:ctrlPr>
                          <w:rPr>
                            <w:rFonts w:ascii="Cambria Math" w:hAnsi="Cambria Math" w:cs="Times New Roman"/>
                            <w:iCs/>
                            <w:sz w:val="18"/>
                          </w:rPr>
                        </m:ctrlPr>
                      </m:sSubPr>
                      <m:e>
                        <m:r>
                          <w:rPr>
                            <w:rFonts w:ascii="Cambria Math" w:hAnsi="Cambria Math" w:cs="Times New Roman"/>
                            <w:sz w:val="18"/>
                          </w:rPr>
                          <m:t>A</m:t>
                        </m:r>
                      </m:e>
                      <m:sub>
                        <m:r>
                          <w:rPr>
                            <w:rFonts w:ascii="Cambria Math" w:hAnsi="Cambria Math" w:cs="Times New Roman"/>
                            <w:sz w:val="18"/>
                          </w:rPr>
                          <m:t>DPPH</m:t>
                        </m:r>
                      </m:sub>
                    </m:sSub>
                    <m:r>
                      <w:rPr>
                        <w:rFonts w:ascii="Cambria Math" w:hAnsi="Cambria Math" w:cs="Times New Roman"/>
                        <w:sz w:val="18"/>
                      </w:rPr>
                      <m:t>-</m:t>
                    </m:r>
                    <m:sSub>
                      <m:sSubPr>
                        <m:ctrlPr>
                          <w:rPr>
                            <w:rFonts w:ascii="Cambria Math" w:hAnsi="Cambria Math" w:cs="Times New Roman"/>
                            <w:i/>
                            <w:iCs/>
                            <w:sz w:val="18"/>
                          </w:rPr>
                        </m:ctrlPr>
                      </m:sSubPr>
                      <m:e>
                        <m:r>
                          <w:rPr>
                            <w:rFonts w:ascii="Cambria Math" w:hAnsi="Cambria Math" w:cs="Times New Roman"/>
                            <w:sz w:val="18"/>
                          </w:rPr>
                          <m:t>A</m:t>
                        </m:r>
                      </m:e>
                      <m:sub>
                        <m:r>
                          <w:rPr>
                            <w:rFonts w:ascii="Cambria Math" w:hAnsi="Cambria Math" w:cs="Times New Roman"/>
                            <w:sz w:val="18"/>
                          </w:rPr>
                          <m:t>S</m:t>
                        </m:r>
                      </m:sub>
                    </m:sSub>
                  </m:e>
                </m:d>
              </m:e>
            </m:d>
          </m:num>
          <m:den>
            <m:sSub>
              <m:sSubPr>
                <m:ctrlPr>
                  <w:rPr>
                    <w:rFonts w:ascii="Cambria Math" w:hAnsi="Cambria Math" w:cs="Times New Roman"/>
                    <w:iCs/>
                    <w:sz w:val="18"/>
                  </w:rPr>
                </m:ctrlPr>
              </m:sSubPr>
              <m:e>
                <m:r>
                  <w:rPr>
                    <w:rFonts w:ascii="Cambria Math" w:hAnsi="Cambria Math" w:cs="Times New Roman"/>
                    <w:sz w:val="18"/>
                  </w:rPr>
                  <m:t>A</m:t>
                </m:r>
              </m:e>
              <m:sub>
                <m:r>
                  <w:rPr>
                    <w:rFonts w:ascii="Cambria Math" w:hAnsi="Cambria Math" w:cs="Times New Roman"/>
                    <w:sz w:val="18"/>
                  </w:rPr>
                  <m:t>DPPH</m:t>
                </m:r>
              </m:sub>
            </m:sSub>
          </m:den>
        </m:f>
        <m:r>
          <w:rPr>
            <w:rFonts w:ascii="Cambria Math" w:hAnsi="Cambria Math" w:cs="Times New Roman"/>
            <w:sz w:val="18"/>
          </w:rPr>
          <m:t xml:space="preserve"> x 100</m:t>
        </m:r>
      </m:oMath>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r>
      <w:r>
        <w:rPr>
          <w:rFonts w:ascii="Times New Roman" w:hAnsi="Times New Roman" w:cs="Times New Roman"/>
          <w:iCs/>
          <w:sz w:val="18"/>
        </w:rPr>
        <w:tab/>
        <w:t xml:space="preserve">                   </w:t>
      </w:r>
      <w:r>
        <w:rPr>
          <w:rFonts w:ascii="Times New Roman" w:hAnsi="Times New Roman" w:cs="Times New Roman"/>
          <w:iCs/>
          <w:sz w:val="18"/>
        </w:rPr>
        <w:tab/>
      </w:r>
      <w:r>
        <w:rPr>
          <w:rFonts w:ascii="Times New Roman" w:hAnsi="Times New Roman" w:cs="Times New Roman"/>
          <w:iCs/>
          <w:sz w:val="18"/>
        </w:rPr>
        <w:tab/>
        <w:t xml:space="preserve">   </w:t>
      </w:r>
      <w:r>
        <w:rPr>
          <w:rFonts w:ascii="Times New Roman" w:hAnsi="Times New Roman" w:cs="Times New Roman"/>
          <w:iCs/>
          <w:sz w:val="18"/>
        </w:rPr>
        <w:t>(2)</w:t>
      </w:r>
    </w:p>
    <w:p w14:paraId="3C2DBE36" w14:textId="77777777" w:rsidR="00A36CCD" w:rsidRDefault="00A36CCD" w:rsidP="007E5C3A">
      <w:pPr>
        <w:tabs>
          <w:tab w:val="left" w:pos="720"/>
          <w:tab w:val="left" w:pos="1530"/>
        </w:tabs>
        <w:rPr>
          <w:rFonts w:ascii="Times New Roman" w:hAnsi="Times New Roman" w:cs="Times New Roman"/>
          <w:szCs w:val="24"/>
        </w:rPr>
      </w:pPr>
    </w:p>
    <w:p w14:paraId="2CF47CF4" w14:textId="7DDA564D" w:rsidR="00170B2E" w:rsidRPr="00A36CCD" w:rsidRDefault="00170B2E" w:rsidP="00A36CCD">
      <w:pPr>
        <w:rPr>
          <w:rFonts w:ascii="Times New Roman" w:hAnsi="Times New Roman" w:cs="Times New Roman"/>
        </w:rPr>
      </w:pPr>
      <w:r w:rsidRPr="00A36CCD">
        <w:rPr>
          <w:rFonts w:ascii="Times New Roman" w:hAnsi="Times New Roman" w:cs="Times New Roman"/>
        </w:rPr>
        <w:t>where A</w:t>
      </w:r>
      <w:r w:rsidRPr="00A36CCD">
        <w:rPr>
          <w:rFonts w:ascii="Times New Roman" w:hAnsi="Times New Roman" w:cs="Times New Roman"/>
          <w:vertAlign w:val="subscript"/>
        </w:rPr>
        <w:t>S</w:t>
      </w:r>
      <w:r w:rsidRPr="00A36CCD">
        <w:rPr>
          <w:rFonts w:ascii="Times New Roman" w:hAnsi="Times New Roman" w:cs="Times New Roman"/>
        </w:rPr>
        <w:t xml:space="preserve"> is the absorbance of the solution when the sample has been added at a particular level and A</w:t>
      </w:r>
      <w:r w:rsidRPr="00A36CCD">
        <w:rPr>
          <w:rFonts w:ascii="Times New Roman" w:hAnsi="Times New Roman" w:cs="Times New Roman"/>
          <w:vertAlign w:val="subscript"/>
        </w:rPr>
        <w:t>DPPH</w:t>
      </w:r>
      <w:r w:rsidRPr="00A36CCD">
        <w:rPr>
          <w:rFonts w:ascii="Times New Roman" w:hAnsi="Times New Roman" w:cs="Times New Roman"/>
        </w:rPr>
        <w:t xml:space="preserve"> is the absorbance of the DPPH solution. IC</w:t>
      </w:r>
      <w:r w:rsidRPr="00A36CCD">
        <w:rPr>
          <w:rFonts w:ascii="Times New Roman" w:hAnsi="Times New Roman" w:cs="Times New Roman"/>
          <w:vertAlign w:val="subscript"/>
        </w:rPr>
        <w:t>50</w:t>
      </w:r>
      <w:r w:rsidRPr="00A36CCD">
        <w:rPr>
          <w:rFonts w:ascii="Times New Roman" w:hAnsi="Times New Roman" w:cs="Times New Roman"/>
        </w:rPr>
        <w:t xml:space="preserve"> is the concentration of sample at which 50% of DPPH radicals were scavenged. IC</w:t>
      </w:r>
      <w:r w:rsidRPr="00A36CCD">
        <w:rPr>
          <w:rFonts w:ascii="Times New Roman" w:hAnsi="Times New Roman" w:cs="Times New Roman"/>
          <w:vertAlign w:val="subscript"/>
        </w:rPr>
        <w:t>50</w:t>
      </w:r>
      <w:r w:rsidRPr="00A36CCD">
        <w:rPr>
          <w:rFonts w:ascii="Times New Roman" w:hAnsi="Times New Roman" w:cs="Times New Roman"/>
        </w:rPr>
        <w:t xml:space="preserve"> was calculated from the relationship curve of RSA (%) against sample concentrations.</w:t>
      </w:r>
    </w:p>
    <w:p w14:paraId="3A6A6000" w14:textId="77777777" w:rsidR="00170B2E" w:rsidRPr="000B3E2F" w:rsidRDefault="00170B2E" w:rsidP="00170B2E">
      <w:pPr>
        <w:rPr>
          <w:rFonts w:ascii="Times New Roman" w:hAnsi="Times New Roman" w:cs="Times New Roman"/>
          <w:sz w:val="24"/>
          <w:szCs w:val="24"/>
          <w:lang w:eastAsia="en-MY"/>
        </w:rPr>
      </w:pPr>
    </w:p>
    <w:p w14:paraId="1DF1C528" w14:textId="77777777" w:rsidR="00170B2E" w:rsidRPr="00A36CCD" w:rsidRDefault="00170B2E" w:rsidP="00170B2E">
      <w:pPr>
        <w:pStyle w:val="Heading3"/>
        <w:spacing w:before="0" w:after="0" w:line="240" w:lineRule="auto"/>
        <w:jc w:val="both"/>
        <w:rPr>
          <w:rFonts w:ascii="Times New Roman" w:eastAsia="Calibri" w:hAnsi="Times New Roman" w:cs="Times New Roman"/>
          <w:iCs/>
          <w:color w:val="auto"/>
          <w:sz w:val="20"/>
          <w:szCs w:val="24"/>
        </w:rPr>
      </w:pPr>
      <w:r w:rsidRPr="00A36CCD">
        <w:rPr>
          <w:rFonts w:ascii="Times New Roman" w:eastAsia="Calibri" w:hAnsi="Times New Roman" w:cs="Times New Roman"/>
          <w:iCs/>
          <w:color w:val="auto"/>
          <w:sz w:val="20"/>
          <w:szCs w:val="24"/>
        </w:rPr>
        <w:t>Estimation of total antioxidant activity</w:t>
      </w:r>
    </w:p>
    <w:p w14:paraId="5F254B3F" w14:textId="3A887AC0" w:rsidR="00170B2E" w:rsidRPr="000B3E2F" w:rsidRDefault="00170B2E" w:rsidP="00BE3093">
      <w:pPr>
        <w:rPr>
          <w:rFonts w:ascii="Times New Roman" w:hAnsi="Times New Roman" w:cs="Times New Roman"/>
          <w:szCs w:val="24"/>
        </w:rPr>
      </w:pPr>
      <w:r w:rsidRPr="000B3E2F">
        <w:rPr>
          <w:rFonts w:ascii="Times New Roman" w:hAnsi="Times New Roman" w:cs="Times New Roman"/>
          <w:szCs w:val="24"/>
        </w:rPr>
        <w:t>Total antioxidant activity was determined using ferric reducing antioxidant power (FRAP) assay. FRAP reagent was freshly prepared by mixing 300 mM acetate buffer (pH 3.6), 10 mM TPTZ solution in 40 mM HCl and 20 mM FeCl</w:t>
      </w:r>
      <w:r w:rsidRPr="000B3E2F">
        <w:rPr>
          <w:rFonts w:ascii="Times New Roman" w:hAnsi="Times New Roman" w:cs="Times New Roman"/>
          <w:szCs w:val="24"/>
          <w:vertAlign w:val="subscript"/>
        </w:rPr>
        <w:t>3</w:t>
      </w:r>
      <w:r w:rsidRPr="000B3E2F">
        <w:rPr>
          <w:rFonts w:ascii="Times New Roman" w:hAnsi="Times New Roman" w:cs="Times New Roman"/>
          <w:szCs w:val="24"/>
        </w:rPr>
        <w:t>.6H</w:t>
      </w:r>
      <w:r w:rsidRPr="000B3E2F">
        <w:rPr>
          <w:rFonts w:ascii="Times New Roman" w:hAnsi="Times New Roman" w:cs="Times New Roman"/>
          <w:szCs w:val="24"/>
          <w:vertAlign w:val="subscript"/>
        </w:rPr>
        <w:t>2</w:t>
      </w:r>
      <w:r w:rsidRPr="000B3E2F">
        <w:rPr>
          <w:rFonts w:ascii="Times New Roman" w:hAnsi="Times New Roman" w:cs="Times New Roman"/>
          <w:szCs w:val="24"/>
        </w:rPr>
        <w:t>O at the volume of 10:1:1 and pre-warmed to 37 ˚C prior to use. Diluted honey (200 µL, 0.2 g/mL) was mixed with 1.5 mL of FRAP reagent. The absorbance of the reaction mixture was measured at 593 nm after incuba</w:t>
      </w:r>
      <w:r w:rsidR="00B0430F" w:rsidRPr="000B3E2F">
        <w:rPr>
          <w:rFonts w:ascii="Times New Roman" w:hAnsi="Times New Roman" w:cs="Times New Roman"/>
          <w:szCs w:val="24"/>
        </w:rPr>
        <w:t>tion at 37 ˚C for 4 min</w:t>
      </w:r>
      <w:r w:rsidR="00A36CCD">
        <w:rPr>
          <w:rFonts w:ascii="Times New Roman" w:hAnsi="Times New Roman" w:cs="Times New Roman"/>
          <w:szCs w:val="24"/>
        </w:rPr>
        <w:t>utes</w:t>
      </w:r>
      <w:r w:rsidR="00B0430F" w:rsidRPr="000B3E2F">
        <w:rPr>
          <w:rFonts w:ascii="Times New Roman" w:hAnsi="Times New Roman" w:cs="Times New Roman"/>
          <w:szCs w:val="24"/>
        </w:rPr>
        <w:t xml:space="preserve"> </w:t>
      </w:r>
      <w:r w:rsidR="00CB716F" w:rsidRPr="000B3E2F">
        <w:rPr>
          <w:rFonts w:ascii="Times New Roman" w:hAnsi="Times New Roman" w:cs="Times New Roman"/>
          <w:szCs w:val="24"/>
        </w:rPr>
        <w:t>[21]</w:t>
      </w:r>
      <w:r w:rsidRPr="000B3E2F">
        <w:rPr>
          <w:rFonts w:ascii="Times New Roman" w:hAnsi="Times New Roman" w:cs="Times New Roman"/>
          <w:szCs w:val="24"/>
        </w:rPr>
        <w:t>. Aqueous standard solution of FeSO</w:t>
      </w:r>
      <w:r w:rsidRPr="000B3E2F">
        <w:rPr>
          <w:rFonts w:ascii="Times New Roman" w:hAnsi="Times New Roman" w:cs="Times New Roman"/>
          <w:szCs w:val="24"/>
          <w:vertAlign w:val="subscript"/>
        </w:rPr>
        <w:t>4</w:t>
      </w:r>
      <w:r w:rsidRPr="000B3E2F">
        <w:rPr>
          <w:rFonts w:ascii="Times New Roman" w:hAnsi="Times New Roman" w:cs="Times New Roman"/>
          <w:szCs w:val="24"/>
        </w:rPr>
        <w:t>.7H</w:t>
      </w:r>
      <w:r w:rsidRPr="000B3E2F">
        <w:rPr>
          <w:rFonts w:ascii="Times New Roman" w:hAnsi="Times New Roman" w:cs="Times New Roman"/>
          <w:szCs w:val="24"/>
          <w:vertAlign w:val="subscript"/>
        </w:rPr>
        <w:t>2</w:t>
      </w:r>
      <w:r w:rsidRPr="000B3E2F">
        <w:rPr>
          <w:rFonts w:ascii="Times New Roman" w:hAnsi="Times New Roman" w:cs="Times New Roman"/>
          <w:szCs w:val="24"/>
        </w:rPr>
        <w:t xml:space="preserve">O (0 </w:t>
      </w:r>
      <w:r w:rsidR="00A36CCD">
        <w:rPr>
          <w:rFonts w:ascii="Times New Roman" w:hAnsi="Times New Roman" w:cs="Times New Roman"/>
          <w:szCs w:val="24"/>
        </w:rPr>
        <w:t>-</w:t>
      </w:r>
      <w:r w:rsidRPr="000B3E2F">
        <w:rPr>
          <w:rFonts w:ascii="Times New Roman" w:hAnsi="Times New Roman" w:cs="Times New Roman"/>
          <w:szCs w:val="24"/>
        </w:rPr>
        <w:t xml:space="preserve"> 1000 µM, R</w:t>
      </w:r>
      <w:r w:rsidRPr="000B3E2F">
        <w:rPr>
          <w:rFonts w:ascii="Times New Roman" w:hAnsi="Times New Roman" w:cs="Times New Roman"/>
          <w:szCs w:val="24"/>
          <w:vertAlign w:val="superscript"/>
        </w:rPr>
        <w:t>2</w:t>
      </w:r>
      <w:r w:rsidRPr="000B3E2F">
        <w:rPr>
          <w:rFonts w:ascii="Times New Roman" w:hAnsi="Times New Roman" w:cs="Times New Roman"/>
          <w:szCs w:val="24"/>
        </w:rPr>
        <w:t xml:space="preserve"> = 0.997) were used for the calibration curve. Results were expressed as the FRAP value (µM Fe (II)) of the 20% honey solution.</w:t>
      </w:r>
    </w:p>
    <w:p w14:paraId="34C4A72C" w14:textId="77777777" w:rsidR="00170B2E" w:rsidRPr="000B3E2F" w:rsidRDefault="00170B2E" w:rsidP="00170B2E">
      <w:pPr>
        <w:ind w:firstLine="720"/>
        <w:rPr>
          <w:rFonts w:ascii="Times New Roman" w:hAnsi="Times New Roman" w:cs="Times New Roman"/>
          <w:szCs w:val="24"/>
        </w:rPr>
      </w:pPr>
    </w:p>
    <w:p w14:paraId="774E236A" w14:textId="621EF628" w:rsidR="00170B2E" w:rsidRPr="000B3E2F" w:rsidRDefault="00170B2E" w:rsidP="00170B2E">
      <w:pPr>
        <w:rPr>
          <w:rFonts w:ascii="Times New Roman" w:hAnsi="Times New Roman" w:cs="Times New Roman"/>
          <w:b/>
          <w:szCs w:val="24"/>
        </w:rPr>
      </w:pPr>
      <w:r w:rsidRPr="000B3E2F">
        <w:rPr>
          <w:rFonts w:ascii="Times New Roman" w:hAnsi="Times New Roman" w:cs="Times New Roman"/>
          <w:b/>
          <w:szCs w:val="24"/>
        </w:rPr>
        <w:t xml:space="preserve">Statistical </w:t>
      </w:r>
      <w:r w:rsidR="00A36CCD">
        <w:rPr>
          <w:rFonts w:ascii="Times New Roman" w:hAnsi="Times New Roman" w:cs="Times New Roman"/>
          <w:b/>
          <w:szCs w:val="24"/>
        </w:rPr>
        <w:t>a</w:t>
      </w:r>
      <w:r w:rsidRPr="000B3E2F">
        <w:rPr>
          <w:rFonts w:ascii="Times New Roman" w:hAnsi="Times New Roman" w:cs="Times New Roman"/>
          <w:b/>
          <w:szCs w:val="24"/>
        </w:rPr>
        <w:t>nalysis</w:t>
      </w:r>
    </w:p>
    <w:p w14:paraId="0BB190F2" w14:textId="77777777" w:rsidR="006C32EC" w:rsidRPr="000B3E2F" w:rsidRDefault="00170B2E" w:rsidP="006C32EC">
      <w:pPr>
        <w:rPr>
          <w:rFonts w:ascii="Times New Roman" w:eastAsia="AdvEPSTIM" w:hAnsi="Times New Roman" w:cs="Times New Roman"/>
          <w:szCs w:val="20"/>
          <w:lang w:eastAsia="en-US"/>
        </w:rPr>
      </w:pPr>
      <w:r w:rsidRPr="000B3E2F">
        <w:rPr>
          <w:rFonts w:ascii="Times New Roman" w:hAnsi="Times New Roman" w:cs="Times New Roman"/>
          <w:szCs w:val="24"/>
        </w:rPr>
        <w:t xml:space="preserve">Results were presented as mean values ± standard deviation (SD). </w:t>
      </w:r>
      <w:r w:rsidR="004B6ED7" w:rsidRPr="000B3E2F">
        <w:rPr>
          <w:rFonts w:ascii="Times New Roman" w:hAnsi="Times New Roman" w:cs="Times New Roman"/>
          <w:szCs w:val="24"/>
        </w:rPr>
        <w:t xml:space="preserve">All physicochemical, total protein and antioxidant </w:t>
      </w:r>
      <w:r w:rsidR="006C32EC" w:rsidRPr="000B3E2F">
        <w:rPr>
          <w:rFonts w:ascii="Times New Roman" w:hAnsi="Times New Roman" w:cs="Times New Roman"/>
          <w:szCs w:val="24"/>
        </w:rPr>
        <w:t>analyses were conducted in</w:t>
      </w:r>
      <w:r w:rsidR="006C32EC" w:rsidRPr="000B3E2F">
        <w:rPr>
          <w:rFonts w:ascii="Times New Roman" w:hAnsi="Times New Roman" w:cs="Times New Roman"/>
          <w:sz w:val="22"/>
          <w:szCs w:val="24"/>
        </w:rPr>
        <w:t xml:space="preserve"> </w:t>
      </w:r>
      <w:r w:rsidR="006C32EC" w:rsidRPr="000B3E2F">
        <w:rPr>
          <w:rFonts w:ascii="Times New Roman" w:eastAsia="AdvEPSTIM" w:hAnsi="Times New Roman" w:cs="Times New Roman"/>
          <w:szCs w:val="20"/>
        </w:rPr>
        <w:t xml:space="preserve">three </w:t>
      </w:r>
      <w:r w:rsidR="006C32EC" w:rsidRPr="000B3E2F">
        <w:rPr>
          <w:rFonts w:ascii="Times New Roman" w:hAnsi="Times New Roman" w:cs="Times New Roman"/>
          <w:szCs w:val="20"/>
        </w:rPr>
        <w:t xml:space="preserve">independent experiments in triplicates (n = 9) </w:t>
      </w:r>
      <w:r w:rsidR="006C32EC" w:rsidRPr="000B3E2F">
        <w:rPr>
          <w:rFonts w:ascii="Times New Roman" w:eastAsia="AdvEPSTIM" w:hAnsi="Times New Roman" w:cs="Times New Roman"/>
          <w:szCs w:val="20"/>
        </w:rPr>
        <w:t>except for HMF (two independent experiments, n = 2)</w:t>
      </w:r>
      <w:r w:rsidR="004B6ED7" w:rsidRPr="000B3E2F">
        <w:rPr>
          <w:rFonts w:ascii="Times New Roman" w:eastAsia="AdvEPSTIM" w:hAnsi="Times New Roman" w:cs="Times New Roman"/>
          <w:szCs w:val="20"/>
        </w:rPr>
        <w:t xml:space="preserve"> and sugar content (</w:t>
      </w:r>
      <w:r w:rsidR="003D5889" w:rsidRPr="000B3E2F">
        <w:rPr>
          <w:rFonts w:ascii="Times New Roman" w:eastAsia="AdvEPSTIM" w:hAnsi="Times New Roman" w:cs="Times New Roman"/>
          <w:szCs w:val="20"/>
        </w:rPr>
        <w:t>three independent experiments, n = 3)</w:t>
      </w:r>
      <w:r w:rsidR="006C32EC" w:rsidRPr="000B3E2F">
        <w:rPr>
          <w:rFonts w:ascii="Times New Roman" w:eastAsia="AdvEPSTIM" w:hAnsi="Times New Roman" w:cs="Times New Roman"/>
          <w:szCs w:val="20"/>
        </w:rPr>
        <w:t>.</w:t>
      </w:r>
      <w:r w:rsidR="00933622" w:rsidRPr="000B3E2F">
        <w:rPr>
          <w:rFonts w:ascii="Times New Roman" w:eastAsia="AdvEPSTIM" w:hAnsi="Times New Roman" w:cs="Times New Roman"/>
          <w:szCs w:val="20"/>
        </w:rPr>
        <w:t xml:space="preserve"> </w:t>
      </w:r>
      <w:r w:rsidR="00933622" w:rsidRPr="000B3E2F">
        <w:rPr>
          <w:rFonts w:ascii="Times New Roman" w:hAnsi="Times New Roman" w:cs="Times New Roman"/>
        </w:rPr>
        <w:t>The statistical differences represented by letters were obtained through one-way analysis of variance (ANOVA) followed by Tukey’s honestly significant difference (HSD) post hoc test (</w:t>
      </w:r>
      <w:r w:rsidR="00933622" w:rsidRPr="000B3E2F">
        <w:rPr>
          <w:rFonts w:ascii="Times New Roman" w:hAnsi="Times New Roman" w:cs="Times New Roman"/>
          <w:i/>
        </w:rPr>
        <w:t xml:space="preserve">p </w:t>
      </w:r>
      <w:r w:rsidR="00933622" w:rsidRPr="000B3E2F">
        <w:rPr>
          <w:rFonts w:ascii="Times New Roman" w:hAnsi="Times New Roman" w:cs="Times New Roman"/>
        </w:rPr>
        <w:t>&lt; 0.05). These were carried out using SPSS version 16.0 program (IBM Corporation, New York, USA).</w:t>
      </w:r>
    </w:p>
    <w:p w14:paraId="7962F54E" w14:textId="77777777" w:rsidR="00D26549" w:rsidRPr="000B3E2F" w:rsidRDefault="00D26549" w:rsidP="00A36CCD">
      <w:pPr>
        <w:outlineLvl w:val="0"/>
        <w:rPr>
          <w:rFonts w:ascii="Times New Roman" w:hAnsi="Times New Roman" w:cs="Times New Roman"/>
          <w:b/>
          <w:szCs w:val="20"/>
        </w:rPr>
      </w:pPr>
    </w:p>
    <w:p w14:paraId="64699836" w14:textId="77777777" w:rsidR="00785CA6" w:rsidRPr="000B3E2F" w:rsidRDefault="00785CA6" w:rsidP="00785CA6">
      <w:pPr>
        <w:jc w:val="center"/>
        <w:outlineLvl w:val="0"/>
        <w:rPr>
          <w:rFonts w:ascii="Times New Roman" w:hAnsi="Times New Roman" w:cs="Times New Roman"/>
          <w:b/>
          <w:szCs w:val="20"/>
        </w:rPr>
      </w:pPr>
      <w:r w:rsidRPr="000B3E2F">
        <w:rPr>
          <w:rFonts w:ascii="Times New Roman" w:hAnsi="Times New Roman" w:cs="Times New Roman"/>
          <w:b/>
          <w:szCs w:val="20"/>
        </w:rPr>
        <w:t>Result</w:t>
      </w:r>
      <w:r w:rsidR="006210D9" w:rsidRPr="000B3E2F">
        <w:rPr>
          <w:rFonts w:ascii="Times New Roman" w:hAnsi="Times New Roman" w:cs="Times New Roman"/>
          <w:b/>
          <w:szCs w:val="20"/>
        </w:rPr>
        <w:t>s</w:t>
      </w:r>
      <w:r w:rsidRPr="000B3E2F">
        <w:rPr>
          <w:rFonts w:ascii="Times New Roman" w:hAnsi="Times New Roman" w:cs="Times New Roman"/>
          <w:b/>
          <w:szCs w:val="20"/>
        </w:rPr>
        <w:t xml:space="preserve"> and Discussion</w:t>
      </w:r>
    </w:p>
    <w:p w14:paraId="42013898" w14:textId="31771811" w:rsidR="00894558" w:rsidRPr="000B3E2F" w:rsidRDefault="00894558" w:rsidP="00894558">
      <w:pPr>
        <w:pStyle w:val="Heading3"/>
        <w:spacing w:before="0" w:after="0" w:line="240" w:lineRule="auto"/>
        <w:rPr>
          <w:rFonts w:ascii="Times New Roman" w:eastAsiaTheme="minorHAnsi" w:hAnsi="Times New Roman" w:cs="Times New Roman"/>
          <w:sz w:val="20"/>
        </w:rPr>
      </w:pPr>
      <w:r w:rsidRPr="000B3E2F">
        <w:rPr>
          <w:rFonts w:ascii="Times New Roman" w:eastAsiaTheme="minorHAnsi" w:hAnsi="Times New Roman" w:cs="Times New Roman"/>
          <w:sz w:val="20"/>
        </w:rPr>
        <w:t xml:space="preserve">Physicochemical </w:t>
      </w:r>
      <w:r w:rsidR="00A36CCD">
        <w:rPr>
          <w:rFonts w:ascii="Times New Roman" w:eastAsiaTheme="minorHAnsi" w:hAnsi="Times New Roman" w:cs="Times New Roman"/>
          <w:sz w:val="20"/>
        </w:rPr>
        <w:t>p</w:t>
      </w:r>
      <w:r w:rsidRPr="000B3E2F">
        <w:rPr>
          <w:rFonts w:ascii="Times New Roman" w:eastAsiaTheme="minorHAnsi" w:hAnsi="Times New Roman" w:cs="Times New Roman"/>
          <w:sz w:val="20"/>
        </w:rPr>
        <w:t>rofiles</w:t>
      </w:r>
    </w:p>
    <w:p w14:paraId="43E4E50D" w14:textId="6B8E95C5" w:rsidR="00894558" w:rsidRPr="000B3E2F" w:rsidRDefault="00894558" w:rsidP="00894558">
      <w:pPr>
        <w:rPr>
          <w:rFonts w:ascii="Times New Roman" w:hAnsi="Times New Roman" w:cs="Times New Roman"/>
          <w:szCs w:val="24"/>
        </w:rPr>
      </w:pPr>
      <w:r w:rsidRPr="000B3E2F">
        <w:rPr>
          <w:rFonts w:ascii="Times New Roman" w:hAnsi="Times New Roman" w:cs="Times New Roman"/>
          <w:i/>
          <w:szCs w:val="24"/>
        </w:rPr>
        <w:t>Trigona</w:t>
      </w:r>
      <w:r w:rsidRPr="000B3E2F">
        <w:rPr>
          <w:rFonts w:ascii="Times New Roman" w:hAnsi="Times New Roman" w:cs="Times New Roman"/>
          <w:szCs w:val="24"/>
        </w:rPr>
        <w:t xml:space="preserve"> honeys showed lower pH but higher free acidity and EC than </w:t>
      </w:r>
      <w:r w:rsidRPr="000B3E2F">
        <w:rPr>
          <w:rFonts w:ascii="Times New Roman" w:hAnsi="Times New Roman" w:cs="Times New Roman"/>
          <w:i/>
          <w:szCs w:val="24"/>
        </w:rPr>
        <w:t>Apis</w:t>
      </w:r>
      <w:r w:rsidRPr="000B3E2F">
        <w:rPr>
          <w:rFonts w:ascii="Times New Roman" w:hAnsi="Times New Roman" w:cs="Times New Roman"/>
          <w:szCs w:val="24"/>
        </w:rPr>
        <w:t xml:space="preserve"> honeys (Table 2). Similarly, earlier study reported that </w:t>
      </w:r>
      <w:r w:rsidRPr="000B3E2F">
        <w:rPr>
          <w:rFonts w:ascii="Times New Roman" w:hAnsi="Times New Roman" w:cs="Times New Roman"/>
          <w:i/>
          <w:szCs w:val="24"/>
        </w:rPr>
        <w:t xml:space="preserve">Trigona </w:t>
      </w:r>
      <w:r w:rsidRPr="000B3E2F">
        <w:rPr>
          <w:rFonts w:ascii="Times New Roman" w:hAnsi="Times New Roman" w:cs="Times New Roman"/>
          <w:szCs w:val="24"/>
        </w:rPr>
        <w:t>(</w:t>
      </w:r>
      <w:r w:rsidRPr="000B3E2F">
        <w:rPr>
          <w:rFonts w:ascii="Times New Roman" w:hAnsi="Times New Roman" w:cs="Times New Roman"/>
          <w:i/>
          <w:szCs w:val="24"/>
        </w:rPr>
        <w:t>Heterotrigona and Geniotrigona spp</w:t>
      </w:r>
      <w:r w:rsidRPr="000B3E2F">
        <w:rPr>
          <w:rFonts w:ascii="Times New Roman" w:hAnsi="Times New Roman" w:cs="Times New Roman"/>
          <w:szCs w:val="24"/>
        </w:rPr>
        <w:t>.)</w:t>
      </w:r>
      <w:r w:rsidRPr="000B3E2F">
        <w:rPr>
          <w:rFonts w:ascii="Times New Roman" w:hAnsi="Times New Roman" w:cs="Times New Roman"/>
          <w:i/>
          <w:szCs w:val="24"/>
        </w:rPr>
        <w:t xml:space="preserve"> </w:t>
      </w:r>
      <w:r w:rsidRPr="000B3E2F">
        <w:rPr>
          <w:rFonts w:ascii="Times New Roman" w:hAnsi="Times New Roman" w:cs="Times New Roman"/>
          <w:szCs w:val="24"/>
        </w:rPr>
        <w:t xml:space="preserve">honey had lower pH but higher free acidity </w:t>
      </w:r>
      <w:r w:rsidRPr="000B3E2F">
        <w:rPr>
          <w:rFonts w:ascii="Times New Roman" w:hAnsi="Times New Roman" w:cs="Times New Roman"/>
          <w:szCs w:val="24"/>
        </w:rPr>
        <w:lastRenderedPageBreak/>
        <w:t xml:space="preserve">than </w:t>
      </w:r>
      <w:r w:rsidRPr="000B3E2F">
        <w:rPr>
          <w:rFonts w:ascii="Times New Roman" w:hAnsi="Times New Roman" w:cs="Times New Roman"/>
          <w:i/>
          <w:szCs w:val="24"/>
        </w:rPr>
        <w:t>A.</w:t>
      </w:r>
      <w:r w:rsidRPr="000B3E2F">
        <w:rPr>
          <w:rFonts w:ascii="Times New Roman" w:hAnsi="Times New Roman" w:cs="Times New Roman"/>
          <w:szCs w:val="24"/>
        </w:rPr>
        <w:t xml:space="preserve"> </w:t>
      </w:r>
      <w:r w:rsidRPr="000B3E2F">
        <w:rPr>
          <w:rFonts w:ascii="Times New Roman" w:hAnsi="Times New Roman" w:cs="Times New Roman"/>
          <w:i/>
          <w:szCs w:val="24"/>
        </w:rPr>
        <w:t>mellifera</w:t>
      </w:r>
      <w:r w:rsidR="004028FE" w:rsidRPr="000B3E2F">
        <w:rPr>
          <w:rFonts w:ascii="Times New Roman" w:hAnsi="Times New Roman" w:cs="Times New Roman"/>
          <w:szCs w:val="24"/>
        </w:rPr>
        <w:t xml:space="preserve"> honey </w:t>
      </w:r>
      <w:r w:rsidR="00140ED9" w:rsidRPr="000B3E2F">
        <w:rPr>
          <w:rFonts w:ascii="Times New Roman" w:hAnsi="Times New Roman" w:cs="Times New Roman"/>
          <w:szCs w:val="24"/>
        </w:rPr>
        <w:t>[17]</w:t>
      </w:r>
      <w:r w:rsidRPr="000B3E2F">
        <w:rPr>
          <w:rFonts w:ascii="Times New Roman" w:hAnsi="Times New Roman" w:cs="Times New Roman"/>
          <w:szCs w:val="24"/>
        </w:rPr>
        <w:t>.</w:t>
      </w:r>
      <w:r w:rsidRPr="000B3E2F">
        <w:rPr>
          <w:rFonts w:ascii="Times New Roman" w:eastAsiaTheme="minorHAnsi" w:hAnsi="Times New Roman" w:cs="Times New Roman"/>
          <w:szCs w:val="24"/>
        </w:rPr>
        <w:t xml:space="preserve"> </w:t>
      </w:r>
      <w:r w:rsidRPr="000B3E2F">
        <w:rPr>
          <w:rFonts w:ascii="Times New Roman" w:hAnsi="Times New Roman" w:cs="Times New Roman"/>
          <w:szCs w:val="24"/>
        </w:rPr>
        <w:t xml:space="preserve">pH of all honey samples (2.88 </w:t>
      </w:r>
      <w:r w:rsidR="00A36CCD">
        <w:rPr>
          <w:rFonts w:ascii="Times New Roman" w:hAnsi="Times New Roman" w:cs="Times New Roman"/>
          <w:szCs w:val="24"/>
        </w:rPr>
        <w:t>-</w:t>
      </w:r>
      <w:r w:rsidRPr="000B3E2F">
        <w:rPr>
          <w:rFonts w:ascii="Times New Roman" w:hAnsi="Times New Roman" w:cs="Times New Roman"/>
          <w:szCs w:val="24"/>
        </w:rPr>
        <w:t xml:space="preserve"> 3.65)</w:t>
      </w:r>
      <w:r w:rsidRPr="000B3E2F">
        <w:rPr>
          <w:sz w:val="16"/>
        </w:rPr>
        <w:t xml:space="preserve"> </w:t>
      </w:r>
      <w:r w:rsidRPr="000B3E2F">
        <w:rPr>
          <w:rFonts w:ascii="Times New Roman" w:hAnsi="Times New Roman" w:cs="Times New Roman"/>
          <w:szCs w:val="24"/>
        </w:rPr>
        <w:t xml:space="preserve">were lower compared to the range set for blossom honeys (pH 3.5 </w:t>
      </w:r>
      <w:r w:rsidR="00A36CCD">
        <w:rPr>
          <w:rFonts w:ascii="Times New Roman" w:hAnsi="Times New Roman" w:cs="Times New Roman"/>
          <w:szCs w:val="24"/>
        </w:rPr>
        <w:t>-</w:t>
      </w:r>
      <w:r w:rsidRPr="000B3E2F">
        <w:rPr>
          <w:rFonts w:ascii="Times New Roman" w:hAnsi="Times New Roman" w:cs="Times New Roman"/>
          <w:szCs w:val="24"/>
        </w:rPr>
        <w:t xml:space="preserve"> 4.5) and none fall within honeydew honey classification (pH 4.5 </w:t>
      </w:r>
      <w:r w:rsidR="00A36CCD">
        <w:rPr>
          <w:rFonts w:ascii="Times New Roman" w:hAnsi="Times New Roman" w:cs="Times New Roman"/>
          <w:szCs w:val="24"/>
        </w:rPr>
        <w:t>-</w:t>
      </w:r>
      <w:r w:rsidRPr="000B3E2F">
        <w:rPr>
          <w:rFonts w:ascii="Times New Roman" w:hAnsi="Times New Roman" w:cs="Times New Roman"/>
          <w:szCs w:val="24"/>
        </w:rPr>
        <w:t xml:space="preserve"> 6.5) (Table 2). pH of Malaysian </w:t>
      </w:r>
      <w:r w:rsidRPr="000B3E2F">
        <w:rPr>
          <w:rFonts w:ascii="Times New Roman" w:hAnsi="Times New Roman" w:cs="Times New Roman"/>
          <w:i/>
          <w:szCs w:val="24"/>
        </w:rPr>
        <w:t>Apis</w:t>
      </w:r>
      <w:r w:rsidRPr="000B3E2F">
        <w:rPr>
          <w:rFonts w:ascii="Times New Roman" w:hAnsi="Times New Roman" w:cs="Times New Roman"/>
          <w:szCs w:val="24"/>
        </w:rPr>
        <w:t xml:space="preserve"> honeys obtained in this study were comparable to those </w:t>
      </w:r>
      <w:r w:rsidR="000E313F" w:rsidRPr="000B3E2F">
        <w:rPr>
          <w:rFonts w:ascii="Times New Roman" w:hAnsi="Times New Roman" w:cs="Times New Roman"/>
          <w:szCs w:val="24"/>
        </w:rPr>
        <w:t xml:space="preserve">reported by </w:t>
      </w:r>
      <w:r w:rsidR="00A36CCD">
        <w:rPr>
          <w:rFonts w:ascii="Times New Roman" w:hAnsi="Times New Roman" w:cs="Times New Roman"/>
          <w:szCs w:val="24"/>
        </w:rPr>
        <w:t xml:space="preserve">literatures </w:t>
      </w:r>
      <w:r w:rsidR="00D80A9C" w:rsidRPr="000B3E2F">
        <w:rPr>
          <w:rFonts w:ascii="Times New Roman" w:hAnsi="Times New Roman" w:cs="Times New Roman"/>
          <w:szCs w:val="24"/>
        </w:rPr>
        <w:t>[25</w:t>
      </w:r>
      <w:r w:rsidR="00AF6C2C" w:rsidRPr="000B3E2F">
        <w:rPr>
          <w:rFonts w:ascii="Times New Roman" w:hAnsi="Times New Roman" w:cs="Times New Roman"/>
          <w:szCs w:val="24"/>
        </w:rPr>
        <w:t>-27</w:t>
      </w:r>
      <w:r w:rsidR="00D80A9C" w:rsidRPr="000B3E2F">
        <w:rPr>
          <w:rFonts w:ascii="Times New Roman" w:hAnsi="Times New Roman" w:cs="Times New Roman"/>
          <w:szCs w:val="24"/>
        </w:rPr>
        <w:t>]</w:t>
      </w:r>
      <w:r w:rsidR="00AF6C2C" w:rsidRPr="000B3E2F">
        <w:rPr>
          <w:rFonts w:ascii="Times New Roman" w:hAnsi="Times New Roman" w:cs="Times New Roman"/>
          <w:szCs w:val="24"/>
        </w:rPr>
        <w:t xml:space="preserve"> </w:t>
      </w:r>
      <w:r w:rsidRPr="000B3E2F">
        <w:rPr>
          <w:rFonts w:ascii="Times New Roman" w:hAnsi="Times New Roman" w:cs="Times New Roman"/>
          <w:szCs w:val="24"/>
        </w:rPr>
        <w:t>with pH</w:t>
      </w:r>
      <w:r w:rsidRPr="000B3E2F">
        <w:rPr>
          <w:rFonts w:ascii="Times New Roman" w:hAnsi="Times New Roman" w:cs="Times New Roman"/>
          <w:i/>
          <w:szCs w:val="24"/>
        </w:rPr>
        <w:t xml:space="preserve"> </w:t>
      </w:r>
      <w:r w:rsidRPr="000B3E2F">
        <w:rPr>
          <w:rFonts w:ascii="Times New Roman" w:hAnsi="Times New Roman" w:cs="Times New Roman"/>
          <w:szCs w:val="24"/>
        </w:rPr>
        <w:t xml:space="preserve">ranged from 3.44 </w:t>
      </w:r>
      <w:r w:rsidR="00A36CCD">
        <w:rPr>
          <w:rFonts w:ascii="Times New Roman" w:hAnsi="Times New Roman" w:cs="Times New Roman"/>
          <w:szCs w:val="24"/>
        </w:rPr>
        <w:t>-</w:t>
      </w:r>
      <w:r w:rsidRPr="000B3E2F">
        <w:rPr>
          <w:rFonts w:ascii="Times New Roman" w:hAnsi="Times New Roman" w:cs="Times New Roman"/>
          <w:szCs w:val="24"/>
        </w:rPr>
        <w:t xml:space="preserve"> 3.89, 3.21 </w:t>
      </w:r>
      <w:r w:rsidR="00A36CCD">
        <w:rPr>
          <w:rFonts w:ascii="Times New Roman" w:hAnsi="Times New Roman" w:cs="Times New Roman"/>
          <w:szCs w:val="24"/>
        </w:rPr>
        <w:t>-</w:t>
      </w:r>
      <w:r w:rsidRPr="000B3E2F">
        <w:rPr>
          <w:rFonts w:ascii="Times New Roman" w:hAnsi="Times New Roman" w:cs="Times New Roman"/>
          <w:szCs w:val="24"/>
        </w:rPr>
        <w:t xml:space="preserve"> 3.50, and 3.53 </w:t>
      </w:r>
      <w:r w:rsidR="00A36CCD">
        <w:rPr>
          <w:rFonts w:ascii="Times New Roman" w:hAnsi="Times New Roman" w:cs="Times New Roman"/>
          <w:szCs w:val="24"/>
        </w:rPr>
        <w:t>-</w:t>
      </w:r>
      <w:r w:rsidRPr="000B3E2F">
        <w:rPr>
          <w:rFonts w:ascii="Times New Roman" w:hAnsi="Times New Roman" w:cs="Times New Roman"/>
          <w:szCs w:val="24"/>
        </w:rPr>
        <w:t xml:space="preserve"> 4.03, respectively. Evidence also pointed out that some Malaysian and Thailand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exhibited sl</w:t>
      </w:r>
      <w:r w:rsidR="000E313F" w:rsidRPr="000B3E2F">
        <w:rPr>
          <w:rFonts w:ascii="Times New Roman" w:hAnsi="Times New Roman" w:cs="Times New Roman"/>
          <w:szCs w:val="24"/>
        </w:rPr>
        <w:t xml:space="preserve">ightly higher pH (3.70 </w:t>
      </w:r>
      <w:r w:rsidR="00A36CCD">
        <w:rPr>
          <w:rFonts w:ascii="Times New Roman" w:hAnsi="Times New Roman" w:cs="Times New Roman"/>
          <w:szCs w:val="24"/>
        </w:rPr>
        <w:t>-</w:t>
      </w:r>
      <w:r w:rsidR="000E313F" w:rsidRPr="000B3E2F">
        <w:rPr>
          <w:rFonts w:ascii="Times New Roman" w:hAnsi="Times New Roman" w:cs="Times New Roman"/>
          <w:szCs w:val="24"/>
        </w:rPr>
        <w:t xml:space="preserve"> 4.05) </w:t>
      </w:r>
      <w:r w:rsidR="00E05BAD" w:rsidRPr="000B3E2F">
        <w:rPr>
          <w:rFonts w:ascii="Times New Roman" w:hAnsi="Times New Roman" w:cs="Times New Roman"/>
          <w:szCs w:val="24"/>
        </w:rPr>
        <w:t>[15,</w:t>
      </w:r>
      <w:r w:rsidR="00A36CCD">
        <w:rPr>
          <w:rFonts w:ascii="Times New Roman" w:hAnsi="Times New Roman" w:cs="Times New Roman"/>
          <w:szCs w:val="24"/>
        </w:rPr>
        <w:t xml:space="preserve"> </w:t>
      </w:r>
      <w:r w:rsidR="008D73AC" w:rsidRPr="000B3E2F">
        <w:rPr>
          <w:rFonts w:ascii="Times New Roman" w:hAnsi="Times New Roman" w:cs="Times New Roman"/>
          <w:szCs w:val="24"/>
        </w:rPr>
        <w:t>28,</w:t>
      </w:r>
      <w:r w:rsidR="00A36CCD">
        <w:rPr>
          <w:rFonts w:ascii="Times New Roman" w:hAnsi="Times New Roman" w:cs="Times New Roman"/>
          <w:szCs w:val="24"/>
        </w:rPr>
        <w:t xml:space="preserve"> </w:t>
      </w:r>
      <w:r w:rsidR="008D73AC" w:rsidRPr="000B3E2F">
        <w:rPr>
          <w:rFonts w:ascii="Times New Roman" w:hAnsi="Times New Roman" w:cs="Times New Roman"/>
          <w:szCs w:val="24"/>
        </w:rPr>
        <w:t>29</w:t>
      </w:r>
      <w:r w:rsidR="00E05BAD" w:rsidRPr="000B3E2F">
        <w:rPr>
          <w:rFonts w:ascii="Times New Roman" w:hAnsi="Times New Roman" w:cs="Times New Roman"/>
          <w:szCs w:val="24"/>
        </w:rPr>
        <w:t>]</w:t>
      </w:r>
      <w:r w:rsidRPr="000B3E2F">
        <w:rPr>
          <w:rFonts w:ascii="Times New Roman" w:hAnsi="Times New Roman" w:cs="Times New Roman"/>
          <w:szCs w:val="24"/>
        </w:rPr>
        <w:t xml:space="preserve"> than observed in this study. pH values of some Indian and Algerian honeys ranged from 3.7 </w:t>
      </w:r>
      <w:r w:rsidR="00A36CCD">
        <w:rPr>
          <w:rFonts w:ascii="Times New Roman" w:hAnsi="Times New Roman" w:cs="Times New Roman"/>
          <w:szCs w:val="24"/>
        </w:rPr>
        <w:t>-</w:t>
      </w:r>
      <w:r w:rsidRPr="000B3E2F">
        <w:rPr>
          <w:rFonts w:ascii="Times New Roman" w:hAnsi="Times New Roman" w:cs="Times New Roman"/>
          <w:szCs w:val="24"/>
        </w:rPr>
        <w:t xml:space="preserve"> 4.4 and 3.49 </w:t>
      </w:r>
      <w:r w:rsidR="00A36CCD">
        <w:rPr>
          <w:rFonts w:ascii="Times New Roman" w:hAnsi="Times New Roman" w:cs="Times New Roman"/>
          <w:szCs w:val="24"/>
        </w:rPr>
        <w:t>-</w:t>
      </w:r>
      <w:r w:rsidRPr="000B3E2F">
        <w:rPr>
          <w:rFonts w:ascii="Times New Roman" w:hAnsi="Times New Roman" w:cs="Times New Roman"/>
          <w:szCs w:val="24"/>
        </w:rPr>
        <w:t xml:space="preserve"> 4.43, respect</w:t>
      </w:r>
      <w:r w:rsidR="00FE1967" w:rsidRPr="000B3E2F">
        <w:rPr>
          <w:rFonts w:ascii="Times New Roman" w:hAnsi="Times New Roman" w:cs="Times New Roman"/>
          <w:szCs w:val="24"/>
        </w:rPr>
        <w:t xml:space="preserve">ively </w:t>
      </w:r>
      <w:r w:rsidR="00A87B3D" w:rsidRPr="000B3E2F">
        <w:rPr>
          <w:rFonts w:ascii="Times New Roman" w:hAnsi="Times New Roman" w:cs="Times New Roman"/>
          <w:szCs w:val="24"/>
        </w:rPr>
        <w:t>[</w:t>
      </w:r>
      <w:r w:rsidR="007C10E7" w:rsidRPr="000B3E2F">
        <w:rPr>
          <w:rFonts w:ascii="Times New Roman" w:hAnsi="Times New Roman" w:cs="Times New Roman"/>
          <w:szCs w:val="24"/>
        </w:rPr>
        <w:t>19,</w:t>
      </w:r>
      <w:r w:rsidR="00A36CCD">
        <w:rPr>
          <w:rFonts w:ascii="Times New Roman" w:hAnsi="Times New Roman" w:cs="Times New Roman"/>
          <w:szCs w:val="24"/>
        </w:rPr>
        <w:t xml:space="preserve"> </w:t>
      </w:r>
      <w:r w:rsidR="007C10E7" w:rsidRPr="000B3E2F">
        <w:rPr>
          <w:rFonts w:ascii="Times New Roman" w:hAnsi="Times New Roman" w:cs="Times New Roman"/>
          <w:szCs w:val="24"/>
        </w:rPr>
        <w:t>30</w:t>
      </w:r>
      <w:r w:rsidR="00A87B3D" w:rsidRPr="000B3E2F">
        <w:rPr>
          <w:rFonts w:ascii="Times New Roman" w:hAnsi="Times New Roman" w:cs="Times New Roman"/>
          <w:szCs w:val="24"/>
        </w:rPr>
        <w:t>]</w:t>
      </w:r>
      <w:r w:rsidRPr="000B3E2F">
        <w:rPr>
          <w:rFonts w:ascii="Times New Roman" w:hAnsi="Times New Roman" w:cs="Times New Roman"/>
          <w:szCs w:val="24"/>
        </w:rPr>
        <w:t>. pH differences in honey could be affected by harvest and storage c</w:t>
      </w:r>
      <w:r w:rsidR="00FE1967" w:rsidRPr="000B3E2F">
        <w:rPr>
          <w:rFonts w:ascii="Times New Roman" w:hAnsi="Times New Roman" w:cs="Times New Roman"/>
          <w:szCs w:val="24"/>
        </w:rPr>
        <w:t xml:space="preserve">onditions </w:t>
      </w:r>
      <w:r w:rsidR="00E0497F" w:rsidRPr="000B3E2F">
        <w:rPr>
          <w:rFonts w:ascii="Times New Roman" w:hAnsi="Times New Roman" w:cs="Times New Roman"/>
          <w:szCs w:val="24"/>
        </w:rPr>
        <w:t xml:space="preserve">[31] </w:t>
      </w:r>
      <w:r w:rsidR="002D0F24" w:rsidRPr="000B3E2F">
        <w:rPr>
          <w:rFonts w:ascii="Times New Roman" w:hAnsi="Times New Roman" w:cs="Times New Roman"/>
          <w:szCs w:val="24"/>
        </w:rPr>
        <w:t xml:space="preserve">and bee species </w:t>
      </w:r>
      <w:r w:rsidR="00A61718" w:rsidRPr="000B3E2F">
        <w:rPr>
          <w:rFonts w:ascii="Times New Roman" w:hAnsi="Times New Roman" w:cs="Times New Roman"/>
          <w:szCs w:val="24"/>
        </w:rPr>
        <w:t>[</w:t>
      </w:r>
      <w:r w:rsidR="002D0F24" w:rsidRPr="000B3E2F">
        <w:rPr>
          <w:rFonts w:ascii="Times New Roman" w:hAnsi="Times New Roman" w:cs="Times New Roman"/>
          <w:szCs w:val="24"/>
        </w:rPr>
        <w:t>15-</w:t>
      </w:r>
      <w:r w:rsidR="00A61718" w:rsidRPr="000B3E2F">
        <w:rPr>
          <w:rFonts w:ascii="Times New Roman" w:hAnsi="Times New Roman" w:cs="Times New Roman"/>
          <w:szCs w:val="24"/>
        </w:rPr>
        <w:t>17]</w:t>
      </w:r>
      <w:r w:rsidRPr="000B3E2F">
        <w:rPr>
          <w:rFonts w:ascii="Times New Roman" w:hAnsi="Times New Roman" w:cs="Times New Roman"/>
          <w:szCs w:val="24"/>
        </w:rPr>
        <w:t>. The acidic pH contributes to honey antiba</w:t>
      </w:r>
      <w:r w:rsidR="00FE1967" w:rsidRPr="000B3E2F">
        <w:rPr>
          <w:rFonts w:ascii="Times New Roman" w:hAnsi="Times New Roman" w:cs="Times New Roman"/>
          <w:szCs w:val="24"/>
        </w:rPr>
        <w:t xml:space="preserve">cterial properties </w:t>
      </w:r>
      <w:r w:rsidR="00350A41" w:rsidRPr="000B3E2F">
        <w:rPr>
          <w:rFonts w:ascii="Times New Roman" w:hAnsi="Times New Roman" w:cs="Times New Roman"/>
          <w:szCs w:val="24"/>
        </w:rPr>
        <w:t>[32]</w:t>
      </w:r>
      <w:r w:rsidRPr="000B3E2F">
        <w:rPr>
          <w:rFonts w:ascii="Times New Roman" w:hAnsi="Times New Roman" w:cs="Times New Roman"/>
          <w:szCs w:val="24"/>
        </w:rPr>
        <w:t xml:space="preserve"> and subsequently prolongs the shelf-life of honey</w:t>
      </w:r>
      <w:r w:rsidR="003339FE" w:rsidRPr="000B3E2F">
        <w:rPr>
          <w:rFonts w:ascii="Times New Roman" w:hAnsi="Times New Roman" w:cs="Times New Roman"/>
          <w:szCs w:val="24"/>
        </w:rPr>
        <w:t xml:space="preserve"> due to stability against microbial spoilage [</w:t>
      </w:r>
      <w:r w:rsidR="00D45E71" w:rsidRPr="000B3E2F">
        <w:rPr>
          <w:rFonts w:ascii="Times New Roman" w:hAnsi="Times New Roman" w:cs="Times New Roman"/>
          <w:szCs w:val="24"/>
        </w:rPr>
        <w:t>27</w:t>
      </w:r>
      <w:r w:rsidR="00232986" w:rsidRPr="000B3E2F">
        <w:rPr>
          <w:rFonts w:ascii="Times New Roman" w:hAnsi="Times New Roman" w:cs="Times New Roman"/>
          <w:szCs w:val="24"/>
        </w:rPr>
        <w:t>]</w:t>
      </w:r>
      <w:r w:rsidRPr="000B3E2F">
        <w:rPr>
          <w:rFonts w:ascii="Times New Roman" w:hAnsi="Times New Roman" w:cs="Times New Roman"/>
          <w:szCs w:val="24"/>
        </w:rPr>
        <w:t>.</w:t>
      </w:r>
      <w:r w:rsidR="00496FCA" w:rsidRPr="000B3E2F">
        <w:rPr>
          <w:rFonts w:ascii="Times New Roman" w:hAnsi="Times New Roman" w:cs="Times New Roman"/>
          <w:szCs w:val="24"/>
        </w:rPr>
        <w:t xml:space="preserve"> It was reported by</w:t>
      </w:r>
      <w:r w:rsidR="00A36CCD">
        <w:rPr>
          <w:rFonts w:ascii="Times New Roman" w:hAnsi="Times New Roman" w:cs="Times New Roman"/>
          <w:szCs w:val="24"/>
        </w:rPr>
        <w:t xml:space="preserve"> </w:t>
      </w:r>
      <w:r w:rsidR="00A36CCD" w:rsidRPr="00A36CCD">
        <w:rPr>
          <w:rFonts w:ascii="Times New Roman" w:hAnsi="Times New Roman" w:cs="Times New Roman"/>
          <w:szCs w:val="24"/>
        </w:rPr>
        <w:t>Al-Kafaween</w:t>
      </w:r>
      <w:r w:rsidR="00A36CCD" w:rsidRPr="00A36CCD">
        <w:rPr>
          <w:rFonts w:ascii="Times New Roman" w:hAnsi="Times New Roman" w:cs="Times New Roman"/>
          <w:szCs w:val="24"/>
        </w:rPr>
        <w:t xml:space="preserve"> </w:t>
      </w:r>
      <w:r w:rsidR="00496FCA" w:rsidRPr="000B3E2F">
        <w:rPr>
          <w:rFonts w:ascii="Times New Roman" w:hAnsi="Times New Roman" w:cs="Times New Roman"/>
          <w:szCs w:val="24"/>
        </w:rPr>
        <w:t>[</w:t>
      </w:r>
      <w:r w:rsidR="00787C00" w:rsidRPr="000B3E2F">
        <w:rPr>
          <w:rFonts w:ascii="Times New Roman" w:hAnsi="Times New Roman" w:cs="Times New Roman"/>
          <w:szCs w:val="24"/>
        </w:rPr>
        <w:t>33</w:t>
      </w:r>
      <w:r w:rsidR="00496FCA" w:rsidRPr="000B3E2F">
        <w:rPr>
          <w:rFonts w:ascii="Times New Roman" w:hAnsi="Times New Roman" w:cs="Times New Roman"/>
          <w:szCs w:val="24"/>
        </w:rPr>
        <w:t xml:space="preserve">] that </w:t>
      </w:r>
      <w:r w:rsidR="00B730F2" w:rsidRPr="000B3E2F">
        <w:rPr>
          <w:rFonts w:ascii="Times New Roman" w:hAnsi="Times New Roman" w:cs="Times New Roman"/>
          <w:szCs w:val="24"/>
        </w:rPr>
        <w:t xml:space="preserve">25% (w/v) </w:t>
      </w:r>
      <w:r w:rsidR="00B730F2" w:rsidRPr="000B3E2F">
        <w:rPr>
          <w:rFonts w:ascii="Times New Roman" w:hAnsi="Times New Roman" w:cs="Times New Roman"/>
          <w:i/>
          <w:szCs w:val="24"/>
        </w:rPr>
        <w:t xml:space="preserve">Trigona </w:t>
      </w:r>
      <w:r w:rsidR="00B730F2" w:rsidRPr="000B3E2F">
        <w:rPr>
          <w:rFonts w:ascii="Times New Roman" w:hAnsi="Times New Roman" w:cs="Times New Roman"/>
          <w:szCs w:val="24"/>
        </w:rPr>
        <w:t xml:space="preserve">honey was the minimum bactericidal concentration (MBC) </w:t>
      </w:r>
      <w:r w:rsidR="006F445E" w:rsidRPr="000B3E2F">
        <w:rPr>
          <w:rFonts w:ascii="Times New Roman" w:hAnsi="Times New Roman" w:cs="Times New Roman"/>
          <w:szCs w:val="24"/>
        </w:rPr>
        <w:t xml:space="preserve">needed </w:t>
      </w:r>
      <w:r w:rsidR="00B730F2" w:rsidRPr="000B3E2F">
        <w:rPr>
          <w:rFonts w:ascii="Times New Roman" w:hAnsi="Times New Roman" w:cs="Times New Roman"/>
          <w:szCs w:val="24"/>
        </w:rPr>
        <w:t>t</w:t>
      </w:r>
      <w:r w:rsidR="00713ABB" w:rsidRPr="000B3E2F">
        <w:rPr>
          <w:rFonts w:ascii="Times New Roman" w:hAnsi="Times New Roman" w:cs="Times New Roman"/>
          <w:szCs w:val="24"/>
        </w:rPr>
        <w:t xml:space="preserve">o </w:t>
      </w:r>
      <w:r w:rsidR="007227FC" w:rsidRPr="000B3E2F">
        <w:rPr>
          <w:rFonts w:ascii="Times New Roman" w:hAnsi="Times New Roman" w:cs="Times New Roman"/>
          <w:szCs w:val="24"/>
        </w:rPr>
        <w:t>kill</w:t>
      </w:r>
      <w:r w:rsidR="00302271" w:rsidRPr="000B3E2F">
        <w:rPr>
          <w:rFonts w:ascii="Times New Roman" w:hAnsi="Times New Roman" w:cs="Times New Roman"/>
          <w:szCs w:val="24"/>
        </w:rPr>
        <w:t xml:space="preserve"> bacteria</w:t>
      </w:r>
      <w:r w:rsidR="00F41930" w:rsidRPr="000B3E2F">
        <w:rPr>
          <w:rFonts w:ascii="Times New Roman" w:hAnsi="Times New Roman" w:cs="Times New Roman"/>
          <w:szCs w:val="24"/>
        </w:rPr>
        <w:t xml:space="preserve"> </w:t>
      </w:r>
      <w:r w:rsidR="00F41930" w:rsidRPr="000B3E2F">
        <w:rPr>
          <w:rFonts w:ascii="Times New Roman" w:hAnsi="Times New Roman" w:cs="Times New Roman"/>
          <w:i/>
          <w:szCs w:val="24"/>
        </w:rPr>
        <w:t>Pseudomonas aeruginosa</w:t>
      </w:r>
      <w:r w:rsidR="00F41930" w:rsidRPr="000B3E2F">
        <w:rPr>
          <w:rFonts w:ascii="Times New Roman" w:hAnsi="Times New Roman" w:cs="Times New Roman"/>
          <w:szCs w:val="24"/>
        </w:rPr>
        <w:t xml:space="preserve"> and </w:t>
      </w:r>
      <w:r w:rsidR="00F41930" w:rsidRPr="000B3E2F">
        <w:rPr>
          <w:rFonts w:ascii="Times New Roman" w:hAnsi="Times New Roman" w:cs="Times New Roman"/>
          <w:i/>
          <w:szCs w:val="24"/>
        </w:rPr>
        <w:t>Streptococcus pyogenes</w:t>
      </w:r>
      <w:r w:rsidR="00D00461" w:rsidRPr="000B3E2F">
        <w:rPr>
          <w:rFonts w:ascii="Times New Roman" w:hAnsi="Times New Roman" w:cs="Times New Roman"/>
          <w:szCs w:val="24"/>
        </w:rPr>
        <w:t xml:space="preserve">, thus indicating the antibacterial activity of </w:t>
      </w:r>
      <w:r w:rsidR="00D00461" w:rsidRPr="000B3E2F">
        <w:rPr>
          <w:rFonts w:ascii="Times New Roman" w:hAnsi="Times New Roman" w:cs="Times New Roman"/>
          <w:i/>
          <w:szCs w:val="24"/>
        </w:rPr>
        <w:t>Trigona</w:t>
      </w:r>
      <w:r w:rsidR="00D00461" w:rsidRPr="000B3E2F">
        <w:rPr>
          <w:rFonts w:ascii="Times New Roman" w:hAnsi="Times New Roman" w:cs="Times New Roman"/>
          <w:szCs w:val="24"/>
        </w:rPr>
        <w:t xml:space="preserve"> honey.</w:t>
      </w:r>
      <w:r w:rsidR="00B730F2" w:rsidRPr="000B3E2F">
        <w:rPr>
          <w:rFonts w:ascii="Times New Roman" w:hAnsi="Times New Roman" w:cs="Times New Roman"/>
          <w:szCs w:val="24"/>
        </w:rPr>
        <w:t xml:space="preserve"> </w:t>
      </w:r>
    </w:p>
    <w:p w14:paraId="3F3408A7" w14:textId="77777777" w:rsidR="00894558" w:rsidRPr="000B3E2F" w:rsidRDefault="00894558" w:rsidP="00894558">
      <w:pPr>
        <w:ind w:firstLine="720"/>
        <w:rPr>
          <w:rFonts w:ascii="Times New Roman" w:hAnsi="Times New Roman" w:cs="Times New Roman"/>
          <w:szCs w:val="24"/>
        </w:rPr>
      </w:pPr>
    </w:p>
    <w:p w14:paraId="4A3CBBD8" w14:textId="1AC72F30" w:rsidR="00894558" w:rsidRDefault="00894558" w:rsidP="00894558">
      <w:pPr>
        <w:ind w:firstLine="720"/>
        <w:jc w:val="center"/>
        <w:rPr>
          <w:rFonts w:ascii="Times New Roman" w:hAnsi="Times New Roman" w:cs="Times New Roman"/>
          <w:szCs w:val="20"/>
          <w:vertAlign w:val="superscript"/>
        </w:rPr>
      </w:pPr>
      <w:r w:rsidRPr="000B3E2F">
        <w:rPr>
          <w:rFonts w:ascii="Times New Roman" w:hAnsi="Times New Roman" w:cs="Times New Roman"/>
          <w:szCs w:val="20"/>
        </w:rPr>
        <w:t xml:space="preserve">Table 2. Physicochemical profiles of honey samples. </w:t>
      </w:r>
    </w:p>
    <w:p w14:paraId="2CA7694E" w14:textId="77777777" w:rsidR="00090960" w:rsidRPr="000B3E2F" w:rsidRDefault="00090960" w:rsidP="00894558">
      <w:pPr>
        <w:ind w:firstLine="720"/>
        <w:jc w:val="center"/>
        <w:rPr>
          <w:rFonts w:ascii="Times New Roman" w:hAnsi="Times New Roman" w:cs="Times New Roman"/>
          <w:szCs w:val="20"/>
        </w:rPr>
      </w:pPr>
    </w:p>
    <w:tbl>
      <w:tblPr>
        <w:tblStyle w:val="TableGrid"/>
        <w:tblW w:w="9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18"/>
        <w:gridCol w:w="1295"/>
        <w:gridCol w:w="831"/>
        <w:gridCol w:w="997"/>
        <w:gridCol w:w="1042"/>
        <w:gridCol w:w="1083"/>
        <w:gridCol w:w="1016"/>
        <w:gridCol w:w="1121"/>
      </w:tblGrid>
      <w:tr w:rsidR="00894558" w:rsidRPr="000B3E2F" w14:paraId="64AEE535" w14:textId="77777777" w:rsidTr="00D13138">
        <w:trPr>
          <w:jc w:val="center"/>
        </w:trPr>
        <w:tc>
          <w:tcPr>
            <w:tcW w:w="850" w:type="dxa"/>
            <w:tcBorders>
              <w:top w:val="single" w:sz="4" w:space="0" w:color="auto"/>
              <w:left w:val="nil"/>
              <w:bottom w:val="single" w:sz="4" w:space="0" w:color="auto"/>
              <w:right w:val="nil"/>
            </w:tcBorders>
            <w:hideMark/>
          </w:tcPr>
          <w:p w14:paraId="16FF2AC2" w14:textId="77777777" w:rsidR="00894558" w:rsidRPr="000B3E2F" w:rsidRDefault="00894558">
            <w:pPr>
              <w:rPr>
                <w:rFonts w:ascii="Times New Roman" w:hAnsi="Times New Roman" w:cs="Times New Roman"/>
                <w:color w:val="000000"/>
                <w:lang w:val="en-US" w:eastAsia="en-US"/>
              </w:rPr>
            </w:pPr>
            <w:r w:rsidRPr="000B3E2F">
              <w:rPr>
                <w:rFonts w:ascii="Times New Roman" w:hAnsi="Times New Roman" w:cs="Times New Roman"/>
                <w:b/>
                <w:bCs/>
              </w:rPr>
              <w:t>Sample</w:t>
            </w:r>
            <w:r w:rsidRPr="000B3E2F">
              <w:rPr>
                <w:rFonts w:ascii="Times New Roman" w:eastAsia="AdvEPSTIM" w:hAnsi="Times New Roman" w:cs="Times New Roman"/>
                <w:b/>
                <w:vertAlign w:val="superscript"/>
              </w:rPr>
              <w:t xml:space="preserve">  </w:t>
            </w:r>
          </w:p>
        </w:tc>
        <w:tc>
          <w:tcPr>
            <w:tcW w:w="818" w:type="dxa"/>
            <w:tcBorders>
              <w:top w:val="single" w:sz="4" w:space="0" w:color="auto"/>
              <w:left w:val="nil"/>
              <w:bottom w:val="single" w:sz="4" w:space="0" w:color="auto"/>
              <w:right w:val="nil"/>
            </w:tcBorders>
            <w:hideMark/>
          </w:tcPr>
          <w:p w14:paraId="56180D6C" w14:textId="77777777"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pH</w:t>
            </w:r>
          </w:p>
        </w:tc>
        <w:tc>
          <w:tcPr>
            <w:tcW w:w="1295" w:type="dxa"/>
            <w:tcBorders>
              <w:top w:val="single" w:sz="4" w:space="0" w:color="auto"/>
              <w:left w:val="nil"/>
              <w:bottom w:val="single" w:sz="4" w:space="0" w:color="auto"/>
              <w:right w:val="nil"/>
            </w:tcBorders>
            <w:hideMark/>
          </w:tcPr>
          <w:p w14:paraId="73C7C3DE" w14:textId="1CF27874"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 xml:space="preserve">Free </w:t>
            </w:r>
            <w:r w:rsidR="00090960">
              <w:rPr>
                <w:rFonts w:ascii="Times New Roman" w:hAnsi="Times New Roman" w:cs="Times New Roman"/>
                <w:b/>
                <w:lang w:eastAsia="en-MY"/>
              </w:rPr>
              <w:t>A</w:t>
            </w:r>
            <w:r w:rsidRPr="000B3E2F">
              <w:rPr>
                <w:rFonts w:ascii="Times New Roman" w:hAnsi="Times New Roman" w:cs="Times New Roman"/>
                <w:b/>
                <w:lang w:eastAsia="en-MY"/>
              </w:rPr>
              <w:t>cidity (meq/kg)</w:t>
            </w:r>
          </w:p>
        </w:tc>
        <w:tc>
          <w:tcPr>
            <w:tcW w:w="831" w:type="dxa"/>
            <w:tcBorders>
              <w:top w:val="single" w:sz="4" w:space="0" w:color="auto"/>
              <w:left w:val="nil"/>
              <w:bottom w:val="single" w:sz="4" w:space="0" w:color="auto"/>
              <w:right w:val="nil"/>
            </w:tcBorders>
            <w:hideMark/>
          </w:tcPr>
          <w:p w14:paraId="51B22178" w14:textId="60DC396C"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TSS</w:t>
            </w:r>
          </w:p>
          <w:p w14:paraId="39BAE251" w14:textId="77777777"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(˚Brix)</w:t>
            </w:r>
          </w:p>
        </w:tc>
        <w:tc>
          <w:tcPr>
            <w:tcW w:w="997" w:type="dxa"/>
            <w:tcBorders>
              <w:top w:val="single" w:sz="4" w:space="0" w:color="auto"/>
              <w:left w:val="nil"/>
              <w:bottom w:val="single" w:sz="4" w:space="0" w:color="auto"/>
              <w:right w:val="nil"/>
            </w:tcBorders>
            <w:hideMark/>
          </w:tcPr>
          <w:p w14:paraId="51892294" w14:textId="77777777" w:rsidR="00894558" w:rsidRPr="000B3E2F" w:rsidRDefault="00894558" w:rsidP="00090960">
            <w:pPr>
              <w:jc w:val="center"/>
              <w:rPr>
                <w:rFonts w:ascii="Times New Roman" w:eastAsia="Times New Roman" w:hAnsi="Times New Roman" w:cs="Times New Roman"/>
                <w:b/>
                <w:bCs/>
                <w:color w:val="000000"/>
                <w:lang w:val="en-US" w:eastAsia="en-MY"/>
              </w:rPr>
            </w:pPr>
            <w:r w:rsidRPr="000B3E2F">
              <w:rPr>
                <w:rFonts w:ascii="Times New Roman" w:hAnsi="Times New Roman" w:cs="Times New Roman"/>
                <w:b/>
                <w:lang w:eastAsia="en-MY"/>
              </w:rPr>
              <w:t xml:space="preserve">Density </w:t>
            </w:r>
            <w:r w:rsidR="006A3C49" w:rsidRPr="000B3E2F">
              <w:rPr>
                <w:rFonts w:ascii="Times New Roman" w:hAnsi="Times New Roman" w:cs="Times New Roman"/>
                <w:b/>
                <w:lang w:eastAsia="en-MY"/>
              </w:rPr>
              <w:br/>
            </w:r>
            <w:r w:rsidRPr="000B3E2F">
              <w:rPr>
                <w:rFonts w:ascii="Times New Roman" w:hAnsi="Times New Roman" w:cs="Times New Roman"/>
                <w:b/>
                <w:lang w:eastAsia="en-MY"/>
              </w:rPr>
              <w:t>(g/mL)</w:t>
            </w:r>
          </w:p>
        </w:tc>
        <w:tc>
          <w:tcPr>
            <w:tcW w:w="1042" w:type="dxa"/>
            <w:tcBorders>
              <w:top w:val="single" w:sz="4" w:space="0" w:color="auto"/>
              <w:left w:val="nil"/>
              <w:bottom w:val="single" w:sz="4" w:space="0" w:color="auto"/>
              <w:right w:val="nil"/>
            </w:tcBorders>
            <w:hideMark/>
          </w:tcPr>
          <w:p w14:paraId="150069DA" w14:textId="77777777" w:rsidR="00894558" w:rsidRPr="000B3E2F" w:rsidRDefault="00894558" w:rsidP="00090960">
            <w:pPr>
              <w:jc w:val="center"/>
              <w:rPr>
                <w:rFonts w:ascii="Times New Roman" w:eastAsia="Times New Roman" w:hAnsi="Times New Roman" w:cs="Times New Roman"/>
                <w:b/>
                <w:bCs/>
                <w:color w:val="000000"/>
                <w:lang w:val="en-US" w:eastAsia="en-MY"/>
              </w:rPr>
            </w:pPr>
            <w:r w:rsidRPr="000B3E2F">
              <w:rPr>
                <w:rFonts w:ascii="Times New Roman" w:eastAsia="Times New Roman" w:hAnsi="Times New Roman" w:cs="Times New Roman"/>
                <w:b/>
                <w:bCs/>
                <w:lang w:eastAsia="en-MY"/>
              </w:rPr>
              <w:t xml:space="preserve">Ash </w:t>
            </w:r>
            <w:r w:rsidRPr="000B3E2F">
              <w:rPr>
                <w:rFonts w:ascii="Times New Roman" w:eastAsia="Times New Roman" w:hAnsi="Times New Roman" w:cs="Times New Roman"/>
                <w:b/>
                <w:bCs/>
                <w:lang w:eastAsia="en-MY"/>
              </w:rPr>
              <w:br/>
              <w:t>(g/100 g)</w:t>
            </w:r>
          </w:p>
        </w:tc>
        <w:tc>
          <w:tcPr>
            <w:tcW w:w="1083" w:type="dxa"/>
            <w:tcBorders>
              <w:top w:val="single" w:sz="4" w:space="0" w:color="auto"/>
              <w:left w:val="nil"/>
              <w:bottom w:val="single" w:sz="4" w:space="0" w:color="auto"/>
              <w:right w:val="nil"/>
            </w:tcBorders>
            <w:hideMark/>
          </w:tcPr>
          <w:p w14:paraId="4BE97AC1" w14:textId="77777777" w:rsidR="00894558" w:rsidRPr="000B3E2F" w:rsidRDefault="00894558" w:rsidP="00090960">
            <w:pPr>
              <w:jc w:val="center"/>
              <w:rPr>
                <w:rFonts w:ascii="Times New Roman" w:eastAsia="Times New Roman" w:hAnsi="Times New Roman" w:cs="Times New Roman"/>
                <w:b/>
                <w:bCs/>
                <w:color w:val="000000"/>
                <w:lang w:val="en-US" w:eastAsia="en-MY"/>
              </w:rPr>
            </w:pPr>
            <w:r w:rsidRPr="000B3E2F">
              <w:rPr>
                <w:rFonts w:ascii="Times New Roman" w:eastAsia="Times New Roman" w:hAnsi="Times New Roman" w:cs="Times New Roman"/>
                <w:b/>
                <w:bCs/>
                <w:lang w:eastAsia="en-MY"/>
              </w:rPr>
              <w:t xml:space="preserve">EC </w:t>
            </w:r>
            <w:r w:rsidRPr="000B3E2F">
              <w:rPr>
                <w:rFonts w:ascii="Times New Roman" w:eastAsia="Times New Roman" w:hAnsi="Times New Roman" w:cs="Times New Roman"/>
                <w:b/>
                <w:bCs/>
                <w:lang w:eastAsia="en-MY"/>
              </w:rPr>
              <w:br/>
              <w:t>(mS/cm)</w:t>
            </w:r>
          </w:p>
        </w:tc>
        <w:tc>
          <w:tcPr>
            <w:tcW w:w="1016" w:type="dxa"/>
            <w:tcBorders>
              <w:top w:val="single" w:sz="4" w:space="0" w:color="auto"/>
              <w:left w:val="nil"/>
              <w:bottom w:val="single" w:sz="4" w:space="0" w:color="auto"/>
              <w:right w:val="nil"/>
            </w:tcBorders>
            <w:hideMark/>
          </w:tcPr>
          <w:p w14:paraId="57171E8B" w14:textId="7B93CEDB"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HMF</w:t>
            </w:r>
          </w:p>
          <w:p w14:paraId="2CFBB1EF" w14:textId="77777777" w:rsidR="00894558" w:rsidRPr="000B3E2F" w:rsidRDefault="00894558" w:rsidP="00090960">
            <w:pPr>
              <w:jc w:val="center"/>
              <w:rPr>
                <w:rFonts w:ascii="Times New Roman" w:hAnsi="Times New Roman" w:cs="Times New Roman"/>
                <w:b/>
                <w:color w:val="000000"/>
                <w:lang w:val="en-US" w:eastAsia="en-MY"/>
              </w:rPr>
            </w:pPr>
            <w:r w:rsidRPr="000B3E2F">
              <w:rPr>
                <w:rFonts w:ascii="Times New Roman" w:hAnsi="Times New Roman" w:cs="Times New Roman"/>
                <w:b/>
                <w:lang w:eastAsia="en-MY"/>
              </w:rPr>
              <w:t>(mg/kg)</w:t>
            </w:r>
          </w:p>
        </w:tc>
        <w:tc>
          <w:tcPr>
            <w:tcW w:w="1121" w:type="dxa"/>
            <w:tcBorders>
              <w:top w:val="single" w:sz="4" w:space="0" w:color="auto"/>
              <w:left w:val="nil"/>
              <w:bottom w:val="single" w:sz="4" w:space="0" w:color="auto"/>
              <w:right w:val="nil"/>
            </w:tcBorders>
            <w:hideMark/>
          </w:tcPr>
          <w:p w14:paraId="4EE5E5D4" w14:textId="1D03B736" w:rsidR="00894558" w:rsidRPr="000B3E2F" w:rsidRDefault="006A3C49" w:rsidP="00090960">
            <w:pPr>
              <w:ind w:left="-21" w:firstLine="21"/>
              <w:jc w:val="center"/>
              <w:rPr>
                <w:rFonts w:ascii="Times New Roman" w:eastAsia="Times New Roman" w:hAnsi="Times New Roman" w:cs="Times New Roman"/>
                <w:b/>
                <w:bCs/>
                <w:color w:val="000000"/>
                <w:lang w:val="en-US" w:eastAsia="en-MY"/>
              </w:rPr>
            </w:pPr>
            <w:r w:rsidRPr="000B3E2F">
              <w:rPr>
                <w:rFonts w:ascii="Times New Roman" w:hAnsi="Times New Roman" w:cs="Times New Roman"/>
                <w:b/>
                <w:bCs/>
              </w:rPr>
              <w:t>Colour</w:t>
            </w:r>
            <w:r w:rsidR="00090960">
              <w:rPr>
                <w:rFonts w:ascii="Times New Roman" w:hAnsi="Times New Roman" w:cs="Times New Roman"/>
                <w:b/>
                <w:bCs/>
              </w:rPr>
              <w:t xml:space="preserve"> </w:t>
            </w:r>
            <w:r w:rsidR="00894558" w:rsidRPr="000B3E2F">
              <w:rPr>
                <w:rFonts w:ascii="Times New Roman" w:hAnsi="Times New Roman" w:cs="Times New Roman"/>
                <w:b/>
                <w:bCs/>
                <w:vertAlign w:val="superscript"/>
              </w:rPr>
              <w:t>c</w:t>
            </w:r>
            <w:r w:rsidR="00894558" w:rsidRPr="000B3E2F">
              <w:rPr>
                <w:rFonts w:ascii="Times New Roman" w:hAnsi="Times New Roman" w:cs="Times New Roman"/>
                <w:b/>
                <w:bCs/>
              </w:rPr>
              <w:br/>
              <w:t>(mm Pfund)</w:t>
            </w:r>
          </w:p>
        </w:tc>
      </w:tr>
      <w:tr w:rsidR="006C139D" w:rsidRPr="000B3E2F" w14:paraId="3CC2AAFC" w14:textId="77777777" w:rsidTr="00D13138">
        <w:trPr>
          <w:jc w:val="center"/>
        </w:trPr>
        <w:tc>
          <w:tcPr>
            <w:tcW w:w="850" w:type="dxa"/>
            <w:tcBorders>
              <w:top w:val="single" w:sz="4" w:space="0" w:color="auto"/>
              <w:left w:val="nil"/>
              <w:right w:val="nil"/>
            </w:tcBorders>
          </w:tcPr>
          <w:p w14:paraId="249C1160" w14:textId="77777777" w:rsidR="006C139D" w:rsidRPr="000B3E2F" w:rsidRDefault="006C139D" w:rsidP="006279FE">
            <w:pPr>
              <w:rPr>
                <w:rFonts w:ascii="Times New Roman" w:hAnsi="Times New Roman" w:cs="Times New Roman"/>
                <w:color w:val="000000"/>
                <w:lang w:val="en-US" w:eastAsia="en-MY"/>
              </w:rPr>
            </w:pPr>
            <w:r w:rsidRPr="000B3E2F">
              <w:rPr>
                <w:rFonts w:ascii="Times New Roman" w:hAnsi="Times New Roman" w:cs="Times New Roman"/>
                <w:lang w:eastAsia="en-MY"/>
              </w:rPr>
              <w:t>A1</w:t>
            </w:r>
          </w:p>
        </w:tc>
        <w:tc>
          <w:tcPr>
            <w:tcW w:w="818" w:type="dxa"/>
            <w:tcBorders>
              <w:top w:val="single" w:sz="4" w:space="0" w:color="auto"/>
              <w:left w:val="nil"/>
              <w:right w:val="nil"/>
            </w:tcBorders>
          </w:tcPr>
          <w:p w14:paraId="125351A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3.24 </w:t>
            </w:r>
            <w:r w:rsidRPr="000B3E2F">
              <w:rPr>
                <w:rFonts w:ascii="Times New Roman" w:hAnsi="Times New Roman" w:cs="Times New Roman"/>
                <w:lang w:eastAsia="en-MY"/>
              </w:rPr>
              <w:br/>
              <w:t>± 0.01</w:t>
            </w:r>
          </w:p>
        </w:tc>
        <w:tc>
          <w:tcPr>
            <w:tcW w:w="1295" w:type="dxa"/>
            <w:tcBorders>
              <w:top w:val="single" w:sz="4" w:space="0" w:color="auto"/>
              <w:left w:val="nil"/>
              <w:right w:val="nil"/>
            </w:tcBorders>
          </w:tcPr>
          <w:p w14:paraId="2170ACA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84.0</w:t>
            </w:r>
            <w:r w:rsidR="0056194E" w:rsidRPr="000B3E2F">
              <w:rPr>
                <w:rFonts w:ascii="Times New Roman" w:hAnsi="Times New Roman" w:cs="Times New Roman"/>
                <w:lang w:eastAsia="en-MY"/>
              </w:rPr>
              <w:t>0</w:t>
            </w:r>
            <w:r w:rsidRPr="000B3E2F">
              <w:rPr>
                <w:rFonts w:ascii="Times New Roman" w:hAnsi="Times New Roman" w:cs="Times New Roman"/>
                <w:lang w:eastAsia="en-MY"/>
              </w:rPr>
              <w:br/>
              <w:t>± 0.5</w:t>
            </w:r>
            <w:r w:rsidR="0056194E" w:rsidRPr="000B3E2F">
              <w:rPr>
                <w:rFonts w:ascii="Times New Roman" w:hAnsi="Times New Roman" w:cs="Times New Roman"/>
                <w:lang w:eastAsia="en-MY"/>
              </w:rPr>
              <w:t>3</w:t>
            </w:r>
          </w:p>
        </w:tc>
        <w:tc>
          <w:tcPr>
            <w:tcW w:w="831" w:type="dxa"/>
            <w:tcBorders>
              <w:top w:val="single" w:sz="4" w:space="0" w:color="auto"/>
              <w:left w:val="nil"/>
              <w:right w:val="nil"/>
            </w:tcBorders>
          </w:tcPr>
          <w:p w14:paraId="7A9CE1A7"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82.1</w:t>
            </w:r>
            <w:r w:rsidR="005438D4" w:rsidRPr="000B3E2F">
              <w:rPr>
                <w:rFonts w:ascii="Times New Roman" w:hAnsi="Times New Roman" w:cs="Times New Roman"/>
                <w:lang w:eastAsia="en-MY"/>
              </w:rPr>
              <w:t>1</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5438D4" w:rsidRPr="000B3E2F">
              <w:rPr>
                <w:rFonts w:ascii="Times New Roman" w:hAnsi="Times New Roman" w:cs="Times New Roman"/>
                <w:lang w:eastAsia="en-MY"/>
              </w:rPr>
              <w:t>± 1.90</w:t>
            </w:r>
          </w:p>
        </w:tc>
        <w:tc>
          <w:tcPr>
            <w:tcW w:w="997" w:type="dxa"/>
            <w:tcBorders>
              <w:top w:val="single" w:sz="4" w:space="0" w:color="auto"/>
              <w:left w:val="nil"/>
              <w:right w:val="nil"/>
            </w:tcBorders>
          </w:tcPr>
          <w:p w14:paraId="6F89B315"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hAnsi="Times New Roman" w:cs="Times New Roman"/>
                <w:lang w:eastAsia="en-MY"/>
              </w:rPr>
              <w:t xml:space="preserve">1.40 </w:t>
            </w:r>
            <w:r w:rsidRPr="000B3E2F">
              <w:rPr>
                <w:rFonts w:ascii="Times New Roman" w:hAnsi="Times New Roman" w:cs="Times New Roman"/>
                <w:lang w:eastAsia="en-MY"/>
              </w:rPr>
              <w:br/>
              <w:t>± 0.00</w:t>
            </w:r>
          </w:p>
        </w:tc>
        <w:tc>
          <w:tcPr>
            <w:tcW w:w="1042" w:type="dxa"/>
            <w:tcBorders>
              <w:top w:val="single" w:sz="4" w:space="0" w:color="auto"/>
              <w:left w:val="nil"/>
              <w:right w:val="nil"/>
            </w:tcBorders>
          </w:tcPr>
          <w:p w14:paraId="10A830BB"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0.22 </w:t>
            </w:r>
            <w:r w:rsidRPr="000B3E2F">
              <w:rPr>
                <w:rFonts w:ascii="Times New Roman" w:eastAsia="Times New Roman" w:hAnsi="Times New Roman" w:cs="Times New Roman"/>
                <w:lang w:eastAsia="en-MY"/>
              </w:rPr>
              <w:br/>
              <w:t>± 0.03</w:t>
            </w:r>
          </w:p>
        </w:tc>
        <w:tc>
          <w:tcPr>
            <w:tcW w:w="1083" w:type="dxa"/>
            <w:tcBorders>
              <w:top w:val="single" w:sz="4" w:space="0" w:color="auto"/>
              <w:left w:val="nil"/>
              <w:right w:val="nil"/>
            </w:tcBorders>
          </w:tcPr>
          <w:p w14:paraId="1F623267"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0.84 </w:t>
            </w:r>
            <w:r w:rsidRPr="000B3E2F">
              <w:rPr>
                <w:rFonts w:ascii="Times New Roman" w:eastAsia="Times New Roman" w:hAnsi="Times New Roman" w:cs="Times New Roman"/>
                <w:lang w:eastAsia="en-MY"/>
              </w:rPr>
              <w:br/>
              <w:t>± 0.02</w:t>
            </w:r>
          </w:p>
        </w:tc>
        <w:tc>
          <w:tcPr>
            <w:tcW w:w="1016" w:type="dxa"/>
            <w:tcBorders>
              <w:top w:val="single" w:sz="4" w:space="0" w:color="auto"/>
              <w:left w:val="nil"/>
              <w:right w:val="nil"/>
            </w:tcBorders>
          </w:tcPr>
          <w:p w14:paraId="1534634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117.73 </w:t>
            </w:r>
            <w:r w:rsidRPr="000B3E2F">
              <w:rPr>
                <w:rFonts w:ascii="Times New Roman" w:hAnsi="Times New Roman" w:cs="Times New Roman"/>
                <w:lang w:eastAsia="en-MY"/>
              </w:rPr>
              <w:br/>
              <w:t>± 9.60</w:t>
            </w:r>
          </w:p>
        </w:tc>
        <w:tc>
          <w:tcPr>
            <w:tcW w:w="1121" w:type="dxa"/>
            <w:tcBorders>
              <w:top w:val="single" w:sz="4" w:space="0" w:color="auto"/>
              <w:left w:val="nil"/>
              <w:right w:val="nil"/>
            </w:tcBorders>
          </w:tcPr>
          <w:p w14:paraId="15D23833"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150</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0</w:t>
            </w:r>
            <w:r w:rsidR="00732EEC" w:rsidRPr="000B3E2F">
              <w:rPr>
                <w:rFonts w:ascii="Times New Roman" w:hAnsi="Times New Roman" w:cs="Times New Roman"/>
              </w:rPr>
              <w:t>.00</w:t>
            </w:r>
          </w:p>
        </w:tc>
      </w:tr>
      <w:tr w:rsidR="006C139D" w:rsidRPr="000B3E2F" w14:paraId="1159DA14" w14:textId="77777777" w:rsidTr="00D13138">
        <w:trPr>
          <w:jc w:val="center"/>
        </w:trPr>
        <w:tc>
          <w:tcPr>
            <w:tcW w:w="850" w:type="dxa"/>
            <w:tcBorders>
              <w:left w:val="nil"/>
              <w:bottom w:val="nil"/>
              <w:right w:val="nil"/>
            </w:tcBorders>
          </w:tcPr>
          <w:p w14:paraId="132650B4" w14:textId="77777777" w:rsidR="006C139D" w:rsidRPr="000B3E2F" w:rsidRDefault="006C139D" w:rsidP="006279FE">
            <w:pPr>
              <w:rPr>
                <w:rFonts w:ascii="Times New Roman" w:hAnsi="Times New Roman" w:cs="Times New Roman"/>
                <w:color w:val="000000"/>
                <w:lang w:val="en-US" w:eastAsia="en-MY"/>
              </w:rPr>
            </w:pPr>
            <w:r w:rsidRPr="000B3E2F">
              <w:rPr>
                <w:rFonts w:ascii="Times New Roman" w:hAnsi="Times New Roman" w:cs="Times New Roman"/>
                <w:lang w:eastAsia="en-MY"/>
              </w:rPr>
              <w:t>A2</w:t>
            </w:r>
          </w:p>
        </w:tc>
        <w:tc>
          <w:tcPr>
            <w:tcW w:w="818" w:type="dxa"/>
            <w:tcBorders>
              <w:left w:val="nil"/>
              <w:bottom w:val="nil"/>
              <w:right w:val="nil"/>
            </w:tcBorders>
          </w:tcPr>
          <w:p w14:paraId="3FF2C3FC"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3.64</w:t>
            </w:r>
            <w:r w:rsidR="006C139D" w:rsidRPr="000B3E2F">
              <w:rPr>
                <w:rFonts w:ascii="Times New Roman" w:hAnsi="Times New Roman" w:cs="Times New Roman"/>
                <w:lang w:eastAsia="en-MY"/>
              </w:rPr>
              <w:br/>
              <w:t>± 0.03</w:t>
            </w:r>
          </w:p>
        </w:tc>
        <w:tc>
          <w:tcPr>
            <w:tcW w:w="1295" w:type="dxa"/>
            <w:tcBorders>
              <w:left w:val="nil"/>
              <w:bottom w:val="nil"/>
              <w:right w:val="nil"/>
            </w:tcBorders>
          </w:tcPr>
          <w:p w14:paraId="5F557608"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64.9</w:t>
            </w:r>
            <w:r w:rsidR="00383641"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383641" w:rsidRPr="000B3E2F">
              <w:rPr>
                <w:rFonts w:ascii="Times New Roman" w:hAnsi="Times New Roman" w:cs="Times New Roman"/>
                <w:lang w:eastAsia="en-MY"/>
              </w:rPr>
              <w:t>± 4.27</w:t>
            </w:r>
          </w:p>
        </w:tc>
        <w:tc>
          <w:tcPr>
            <w:tcW w:w="831" w:type="dxa"/>
            <w:tcBorders>
              <w:left w:val="nil"/>
              <w:bottom w:val="nil"/>
              <w:right w:val="nil"/>
            </w:tcBorders>
          </w:tcPr>
          <w:p w14:paraId="6C9E08C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77.</w:t>
            </w:r>
            <w:r w:rsidR="00EA05C1"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t>± 0.5</w:t>
            </w:r>
            <w:r w:rsidR="00EA05C1" w:rsidRPr="000B3E2F">
              <w:rPr>
                <w:rFonts w:ascii="Times New Roman" w:hAnsi="Times New Roman" w:cs="Times New Roman"/>
                <w:lang w:eastAsia="en-MY"/>
              </w:rPr>
              <w:t>8</w:t>
            </w:r>
          </w:p>
        </w:tc>
        <w:tc>
          <w:tcPr>
            <w:tcW w:w="997" w:type="dxa"/>
            <w:tcBorders>
              <w:left w:val="nil"/>
              <w:bottom w:val="nil"/>
              <w:right w:val="nil"/>
            </w:tcBorders>
          </w:tcPr>
          <w:p w14:paraId="05C41F34"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hAnsi="Times New Roman" w:cs="Times New Roman"/>
                <w:lang w:eastAsia="en-MY"/>
              </w:rPr>
              <w:t xml:space="preserve">1.38 </w:t>
            </w:r>
            <w:r w:rsidRPr="000B3E2F">
              <w:rPr>
                <w:rFonts w:ascii="Times New Roman" w:hAnsi="Times New Roman" w:cs="Times New Roman"/>
                <w:lang w:eastAsia="en-MY"/>
              </w:rPr>
              <w:br/>
              <w:t>± 0.00</w:t>
            </w:r>
          </w:p>
        </w:tc>
        <w:tc>
          <w:tcPr>
            <w:tcW w:w="1042" w:type="dxa"/>
            <w:tcBorders>
              <w:left w:val="nil"/>
              <w:bottom w:val="nil"/>
              <w:right w:val="nil"/>
            </w:tcBorders>
          </w:tcPr>
          <w:p w14:paraId="4FEDBE12"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0.17 </w:t>
            </w:r>
            <w:r w:rsidRPr="000B3E2F">
              <w:rPr>
                <w:rFonts w:ascii="Times New Roman" w:eastAsia="Times New Roman" w:hAnsi="Times New Roman" w:cs="Times New Roman"/>
                <w:lang w:eastAsia="en-MY"/>
              </w:rPr>
              <w:br/>
              <w:t>± 0.03</w:t>
            </w:r>
          </w:p>
        </w:tc>
        <w:tc>
          <w:tcPr>
            <w:tcW w:w="1083" w:type="dxa"/>
            <w:tcBorders>
              <w:left w:val="nil"/>
              <w:bottom w:val="nil"/>
              <w:right w:val="nil"/>
            </w:tcBorders>
          </w:tcPr>
          <w:p w14:paraId="6EA18A82" w14:textId="77777777" w:rsidR="006C139D" w:rsidRPr="000B3E2F" w:rsidRDefault="006C139D" w:rsidP="00090960">
            <w:pPr>
              <w:jc w:val="center"/>
              <w:rPr>
                <w:rFonts w:ascii="Times New Roman" w:eastAsia="Times New Roman" w:hAnsi="Times New Roman" w:cs="Times New Roman"/>
                <w:lang w:eastAsia="en-MY"/>
              </w:rPr>
            </w:pPr>
            <w:r w:rsidRPr="000B3E2F">
              <w:rPr>
                <w:rFonts w:ascii="Times New Roman" w:eastAsia="Times New Roman" w:hAnsi="Times New Roman" w:cs="Times New Roman"/>
                <w:lang w:eastAsia="en-MY"/>
              </w:rPr>
              <w:t xml:space="preserve">0.74 </w:t>
            </w:r>
            <w:r w:rsidRPr="000B3E2F">
              <w:rPr>
                <w:rFonts w:ascii="Times New Roman" w:eastAsia="Times New Roman" w:hAnsi="Times New Roman" w:cs="Times New Roman"/>
                <w:lang w:eastAsia="en-MY"/>
              </w:rPr>
              <w:br/>
              <w:t>± 0.01</w:t>
            </w:r>
          </w:p>
        </w:tc>
        <w:tc>
          <w:tcPr>
            <w:tcW w:w="1016" w:type="dxa"/>
            <w:tcBorders>
              <w:left w:val="nil"/>
              <w:bottom w:val="nil"/>
              <w:right w:val="nil"/>
            </w:tcBorders>
          </w:tcPr>
          <w:p w14:paraId="464B927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5.55 </w:t>
            </w:r>
            <w:r w:rsidRPr="000B3E2F">
              <w:rPr>
                <w:rFonts w:ascii="Times New Roman" w:hAnsi="Times New Roman" w:cs="Times New Roman"/>
                <w:lang w:eastAsia="en-MY"/>
              </w:rPr>
              <w:br/>
              <w:t>± 0.23</w:t>
            </w:r>
          </w:p>
        </w:tc>
        <w:tc>
          <w:tcPr>
            <w:tcW w:w="1121" w:type="dxa"/>
            <w:tcBorders>
              <w:left w:val="nil"/>
              <w:bottom w:val="nil"/>
              <w:right w:val="nil"/>
            </w:tcBorders>
          </w:tcPr>
          <w:p w14:paraId="5C3FA996"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81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554B6BD6" w14:textId="77777777" w:rsidTr="00D13138">
        <w:trPr>
          <w:jc w:val="center"/>
        </w:trPr>
        <w:tc>
          <w:tcPr>
            <w:tcW w:w="850" w:type="dxa"/>
            <w:tcBorders>
              <w:left w:val="nil"/>
              <w:bottom w:val="nil"/>
              <w:right w:val="nil"/>
            </w:tcBorders>
          </w:tcPr>
          <w:p w14:paraId="3F0FEB09" w14:textId="77777777" w:rsidR="006C139D" w:rsidRPr="000B3E2F" w:rsidRDefault="006C139D" w:rsidP="006279FE">
            <w:pPr>
              <w:rPr>
                <w:rFonts w:ascii="Times New Roman" w:hAnsi="Times New Roman" w:cs="Times New Roman"/>
                <w:color w:val="000000"/>
                <w:lang w:val="en-US" w:eastAsia="en-MY"/>
              </w:rPr>
            </w:pPr>
            <w:r w:rsidRPr="000B3E2F">
              <w:rPr>
                <w:rFonts w:ascii="Times New Roman" w:hAnsi="Times New Roman" w:cs="Times New Roman"/>
                <w:lang w:eastAsia="en-MY"/>
              </w:rPr>
              <w:t>A3</w:t>
            </w:r>
          </w:p>
        </w:tc>
        <w:tc>
          <w:tcPr>
            <w:tcW w:w="818" w:type="dxa"/>
            <w:tcBorders>
              <w:left w:val="nil"/>
              <w:bottom w:val="nil"/>
              <w:right w:val="nil"/>
            </w:tcBorders>
          </w:tcPr>
          <w:p w14:paraId="60B893D5"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3.59</w:t>
            </w:r>
            <w:r w:rsidR="006C139D" w:rsidRPr="000B3E2F">
              <w:rPr>
                <w:rFonts w:ascii="Times New Roman" w:hAnsi="Times New Roman" w:cs="Times New Roman"/>
                <w:lang w:eastAsia="en-MY"/>
              </w:rPr>
              <w:br/>
              <w:t>± 0.02</w:t>
            </w:r>
          </w:p>
        </w:tc>
        <w:tc>
          <w:tcPr>
            <w:tcW w:w="1295" w:type="dxa"/>
            <w:tcBorders>
              <w:left w:val="nil"/>
              <w:bottom w:val="nil"/>
              <w:right w:val="nil"/>
            </w:tcBorders>
          </w:tcPr>
          <w:p w14:paraId="240C2ADF" w14:textId="77777777" w:rsidR="006C139D" w:rsidRPr="000B3E2F" w:rsidRDefault="0051781C"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61.27</w:t>
            </w:r>
            <w:r w:rsidR="006C139D" w:rsidRPr="000B3E2F">
              <w:rPr>
                <w:rFonts w:ascii="Times New Roman" w:hAnsi="Times New Roman" w:cs="Times New Roman"/>
                <w:lang w:eastAsia="en-MY"/>
              </w:rPr>
              <w:br/>
              <w:t>± 5.8</w:t>
            </w:r>
            <w:r w:rsidRPr="000B3E2F">
              <w:rPr>
                <w:rFonts w:ascii="Times New Roman" w:hAnsi="Times New Roman" w:cs="Times New Roman"/>
                <w:lang w:eastAsia="en-MY"/>
              </w:rPr>
              <w:t>3</w:t>
            </w:r>
          </w:p>
        </w:tc>
        <w:tc>
          <w:tcPr>
            <w:tcW w:w="831" w:type="dxa"/>
            <w:tcBorders>
              <w:left w:val="nil"/>
              <w:bottom w:val="nil"/>
              <w:right w:val="nil"/>
            </w:tcBorders>
          </w:tcPr>
          <w:p w14:paraId="01D57459"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74.</w:t>
            </w:r>
            <w:r w:rsidR="007C445C" w:rsidRPr="000B3E2F">
              <w:rPr>
                <w:rFonts w:ascii="Times New Roman" w:hAnsi="Times New Roman" w:cs="Times New Roman"/>
                <w:lang w:eastAsia="en-MY"/>
              </w:rPr>
              <w:t>7</w:t>
            </w:r>
            <w:r w:rsidRPr="000B3E2F">
              <w:rPr>
                <w:rFonts w:ascii="Times New Roman" w:hAnsi="Times New Roman" w:cs="Times New Roman"/>
                <w:lang w:eastAsia="en-MY"/>
              </w:rPr>
              <w:t xml:space="preserve">8 </w:t>
            </w:r>
            <w:r w:rsidRPr="000B3E2F">
              <w:rPr>
                <w:rFonts w:ascii="Times New Roman" w:hAnsi="Times New Roman" w:cs="Times New Roman"/>
                <w:lang w:eastAsia="en-MY"/>
              </w:rPr>
              <w:br/>
            </w:r>
            <w:r w:rsidR="007C445C" w:rsidRPr="000B3E2F">
              <w:rPr>
                <w:rFonts w:ascii="Times New Roman" w:hAnsi="Times New Roman" w:cs="Times New Roman"/>
                <w:lang w:eastAsia="en-MY"/>
              </w:rPr>
              <w:t>± 2.04</w:t>
            </w:r>
          </w:p>
        </w:tc>
        <w:tc>
          <w:tcPr>
            <w:tcW w:w="997" w:type="dxa"/>
            <w:tcBorders>
              <w:left w:val="nil"/>
              <w:bottom w:val="nil"/>
              <w:right w:val="nil"/>
            </w:tcBorders>
          </w:tcPr>
          <w:p w14:paraId="74DD2AC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1.39 </w:t>
            </w:r>
            <w:r w:rsidRPr="000B3E2F">
              <w:rPr>
                <w:rFonts w:ascii="Times New Roman" w:hAnsi="Times New Roman" w:cs="Times New Roman"/>
                <w:lang w:eastAsia="en-MY"/>
              </w:rPr>
              <w:br/>
              <w:t>± 0.00</w:t>
            </w:r>
          </w:p>
        </w:tc>
        <w:tc>
          <w:tcPr>
            <w:tcW w:w="1042" w:type="dxa"/>
            <w:tcBorders>
              <w:left w:val="nil"/>
              <w:bottom w:val="nil"/>
              <w:right w:val="nil"/>
            </w:tcBorders>
          </w:tcPr>
          <w:p w14:paraId="63C0350B"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0.21 </w:t>
            </w:r>
            <w:r w:rsidRPr="000B3E2F">
              <w:rPr>
                <w:rFonts w:ascii="Times New Roman" w:eastAsia="Times New Roman" w:hAnsi="Times New Roman" w:cs="Times New Roman"/>
                <w:lang w:eastAsia="en-MY"/>
              </w:rPr>
              <w:br/>
              <w:t>± 0.06</w:t>
            </w:r>
          </w:p>
        </w:tc>
        <w:tc>
          <w:tcPr>
            <w:tcW w:w="1083" w:type="dxa"/>
            <w:tcBorders>
              <w:left w:val="nil"/>
              <w:bottom w:val="nil"/>
              <w:right w:val="nil"/>
            </w:tcBorders>
          </w:tcPr>
          <w:p w14:paraId="5FBFE2DA"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0.81 </w:t>
            </w:r>
            <w:r w:rsidRPr="000B3E2F">
              <w:rPr>
                <w:rFonts w:ascii="Times New Roman" w:eastAsia="Times New Roman" w:hAnsi="Times New Roman" w:cs="Times New Roman"/>
                <w:lang w:eastAsia="en-MY"/>
              </w:rPr>
              <w:br/>
              <w:t>± 0.01</w:t>
            </w:r>
          </w:p>
        </w:tc>
        <w:tc>
          <w:tcPr>
            <w:tcW w:w="1016" w:type="dxa"/>
            <w:tcBorders>
              <w:left w:val="nil"/>
              <w:bottom w:val="nil"/>
              <w:right w:val="nil"/>
            </w:tcBorders>
          </w:tcPr>
          <w:p w14:paraId="5F6EA8B3"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4.08 </w:t>
            </w:r>
            <w:r w:rsidRPr="000B3E2F">
              <w:rPr>
                <w:rFonts w:ascii="Times New Roman" w:hAnsi="Times New Roman" w:cs="Times New Roman"/>
                <w:lang w:eastAsia="en-MY"/>
              </w:rPr>
              <w:br/>
              <w:t>± 2.18</w:t>
            </w:r>
          </w:p>
        </w:tc>
        <w:tc>
          <w:tcPr>
            <w:tcW w:w="1121" w:type="dxa"/>
            <w:tcBorders>
              <w:left w:val="nil"/>
              <w:bottom w:val="nil"/>
              <w:right w:val="nil"/>
            </w:tcBorders>
          </w:tcPr>
          <w:p w14:paraId="334ABD42"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80</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0EF78EDD" w14:textId="77777777" w:rsidTr="00D13138">
        <w:trPr>
          <w:jc w:val="center"/>
        </w:trPr>
        <w:tc>
          <w:tcPr>
            <w:tcW w:w="850" w:type="dxa"/>
            <w:tcBorders>
              <w:left w:val="nil"/>
              <w:right w:val="nil"/>
            </w:tcBorders>
          </w:tcPr>
          <w:p w14:paraId="4974C8EF" w14:textId="77777777" w:rsidR="006C139D" w:rsidRPr="000B3E2F" w:rsidRDefault="006C139D" w:rsidP="006279FE">
            <w:pPr>
              <w:rPr>
                <w:rFonts w:ascii="Times New Roman" w:hAnsi="Times New Roman" w:cs="Times New Roman"/>
                <w:color w:val="000000"/>
                <w:lang w:val="en-US" w:eastAsia="en-MY"/>
              </w:rPr>
            </w:pPr>
            <w:r w:rsidRPr="000B3E2F">
              <w:rPr>
                <w:rFonts w:ascii="Times New Roman" w:hAnsi="Times New Roman" w:cs="Times New Roman"/>
                <w:lang w:eastAsia="en-MY"/>
              </w:rPr>
              <w:t>A4</w:t>
            </w:r>
          </w:p>
        </w:tc>
        <w:tc>
          <w:tcPr>
            <w:tcW w:w="818" w:type="dxa"/>
            <w:tcBorders>
              <w:left w:val="nil"/>
              <w:right w:val="nil"/>
            </w:tcBorders>
          </w:tcPr>
          <w:p w14:paraId="204D4AA6"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3.40</w:t>
            </w:r>
            <w:r w:rsidR="006C139D" w:rsidRPr="000B3E2F">
              <w:rPr>
                <w:rFonts w:ascii="Times New Roman" w:hAnsi="Times New Roman" w:cs="Times New Roman"/>
                <w:lang w:eastAsia="en-MY"/>
              </w:rPr>
              <w:br/>
              <w:t>± 0.04</w:t>
            </w:r>
          </w:p>
        </w:tc>
        <w:tc>
          <w:tcPr>
            <w:tcW w:w="1295" w:type="dxa"/>
            <w:tcBorders>
              <w:left w:val="nil"/>
              <w:right w:val="nil"/>
            </w:tcBorders>
          </w:tcPr>
          <w:p w14:paraId="50358344"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77.9</w:t>
            </w:r>
            <w:r w:rsidR="00944C17"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944C17" w:rsidRPr="000B3E2F">
              <w:rPr>
                <w:rFonts w:ascii="Times New Roman" w:hAnsi="Times New Roman" w:cs="Times New Roman"/>
                <w:lang w:eastAsia="en-MY"/>
              </w:rPr>
              <w:t>± 4.46</w:t>
            </w:r>
          </w:p>
        </w:tc>
        <w:tc>
          <w:tcPr>
            <w:tcW w:w="831" w:type="dxa"/>
            <w:tcBorders>
              <w:left w:val="nil"/>
              <w:right w:val="nil"/>
            </w:tcBorders>
          </w:tcPr>
          <w:p w14:paraId="2FF9B40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77.0</w:t>
            </w:r>
            <w:r w:rsidR="00F50AC6"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xml:space="preserve">± </w:t>
            </w:r>
            <w:r w:rsidR="00F50AC6" w:rsidRPr="000B3E2F">
              <w:rPr>
                <w:rFonts w:ascii="Times New Roman" w:hAnsi="Times New Roman" w:cs="Times New Roman"/>
                <w:lang w:eastAsia="en-MY"/>
              </w:rPr>
              <w:t>1.00</w:t>
            </w:r>
          </w:p>
        </w:tc>
        <w:tc>
          <w:tcPr>
            <w:tcW w:w="997" w:type="dxa"/>
            <w:tcBorders>
              <w:left w:val="nil"/>
              <w:right w:val="nil"/>
            </w:tcBorders>
          </w:tcPr>
          <w:p w14:paraId="197D233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1.36 </w:t>
            </w:r>
            <w:r w:rsidRPr="000B3E2F">
              <w:rPr>
                <w:rFonts w:ascii="Times New Roman" w:hAnsi="Times New Roman" w:cs="Times New Roman"/>
                <w:lang w:eastAsia="en-MY"/>
              </w:rPr>
              <w:br/>
              <w:t>± 0.00</w:t>
            </w:r>
          </w:p>
        </w:tc>
        <w:tc>
          <w:tcPr>
            <w:tcW w:w="1042" w:type="dxa"/>
            <w:tcBorders>
              <w:left w:val="nil"/>
              <w:right w:val="nil"/>
            </w:tcBorders>
          </w:tcPr>
          <w:p w14:paraId="70BD2D00"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0.17 </w:t>
            </w:r>
            <w:r w:rsidRPr="000B3E2F">
              <w:rPr>
                <w:rFonts w:ascii="Times New Roman" w:eastAsia="Times New Roman" w:hAnsi="Times New Roman" w:cs="Times New Roman"/>
                <w:lang w:eastAsia="en-MY"/>
              </w:rPr>
              <w:br/>
              <w:t>± 0.03</w:t>
            </w:r>
          </w:p>
        </w:tc>
        <w:tc>
          <w:tcPr>
            <w:tcW w:w="1083" w:type="dxa"/>
            <w:tcBorders>
              <w:left w:val="nil"/>
              <w:right w:val="nil"/>
            </w:tcBorders>
          </w:tcPr>
          <w:p w14:paraId="24745D66"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0.74 </w:t>
            </w:r>
            <w:r w:rsidRPr="000B3E2F">
              <w:rPr>
                <w:rFonts w:ascii="Times New Roman" w:eastAsia="Times New Roman" w:hAnsi="Times New Roman" w:cs="Times New Roman"/>
                <w:lang w:eastAsia="en-MY"/>
              </w:rPr>
              <w:br/>
              <w:t>± 0.02</w:t>
            </w:r>
          </w:p>
        </w:tc>
        <w:tc>
          <w:tcPr>
            <w:tcW w:w="1016" w:type="dxa"/>
            <w:tcBorders>
              <w:left w:val="nil"/>
              <w:right w:val="nil"/>
            </w:tcBorders>
          </w:tcPr>
          <w:p w14:paraId="1F2FEA66"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6.11 </w:t>
            </w:r>
            <w:r w:rsidRPr="000B3E2F">
              <w:rPr>
                <w:rFonts w:ascii="Times New Roman" w:hAnsi="Times New Roman" w:cs="Times New Roman"/>
                <w:lang w:eastAsia="en-MY"/>
              </w:rPr>
              <w:br/>
              <w:t>± 0.42</w:t>
            </w:r>
          </w:p>
        </w:tc>
        <w:tc>
          <w:tcPr>
            <w:tcW w:w="1121" w:type="dxa"/>
            <w:tcBorders>
              <w:left w:val="nil"/>
              <w:right w:val="nil"/>
            </w:tcBorders>
          </w:tcPr>
          <w:p w14:paraId="0C400474"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81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5AF25D46" w14:textId="77777777" w:rsidTr="00D13138">
        <w:trPr>
          <w:jc w:val="center"/>
        </w:trPr>
        <w:tc>
          <w:tcPr>
            <w:tcW w:w="850" w:type="dxa"/>
            <w:tcBorders>
              <w:left w:val="nil"/>
              <w:bottom w:val="nil"/>
              <w:right w:val="nil"/>
            </w:tcBorders>
            <w:hideMark/>
          </w:tcPr>
          <w:p w14:paraId="4A307B04"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G1</w:t>
            </w:r>
          </w:p>
        </w:tc>
        <w:tc>
          <w:tcPr>
            <w:tcW w:w="818" w:type="dxa"/>
            <w:tcBorders>
              <w:left w:val="nil"/>
              <w:bottom w:val="nil"/>
              <w:right w:val="nil"/>
            </w:tcBorders>
            <w:hideMark/>
          </w:tcPr>
          <w:p w14:paraId="40EC3446"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3.65 </w:t>
            </w:r>
            <w:r w:rsidRPr="000B3E2F">
              <w:rPr>
                <w:rFonts w:ascii="Times New Roman" w:hAnsi="Times New Roman" w:cs="Times New Roman"/>
                <w:lang w:eastAsia="en-MY"/>
              </w:rPr>
              <w:br/>
              <w:t>± 0.06</w:t>
            </w:r>
          </w:p>
        </w:tc>
        <w:tc>
          <w:tcPr>
            <w:tcW w:w="1295" w:type="dxa"/>
            <w:tcBorders>
              <w:left w:val="nil"/>
              <w:bottom w:val="nil"/>
              <w:right w:val="nil"/>
            </w:tcBorders>
            <w:hideMark/>
          </w:tcPr>
          <w:p w14:paraId="409E49E1"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10.8</w:t>
            </w:r>
            <w:r w:rsidR="00C8341A"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0.3</w:t>
            </w:r>
            <w:r w:rsidR="00C8341A" w:rsidRPr="000B3E2F">
              <w:rPr>
                <w:rFonts w:ascii="Times New Roman" w:hAnsi="Times New Roman" w:cs="Times New Roman"/>
                <w:lang w:eastAsia="en-MY"/>
              </w:rPr>
              <w:t>5</w:t>
            </w:r>
          </w:p>
        </w:tc>
        <w:tc>
          <w:tcPr>
            <w:tcW w:w="831" w:type="dxa"/>
            <w:tcBorders>
              <w:left w:val="nil"/>
              <w:bottom w:val="nil"/>
              <w:right w:val="nil"/>
            </w:tcBorders>
            <w:hideMark/>
          </w:tcPr>
          <w:p w14:paraId="13851E86"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84.1</w:t>
            </w:r>
            <w:r w:rsidR="00E17814" w:rsidRPr="000B3E2F">
              <w:rPr>
                <w:rFonts w:ascii="Times New Roman" w:hAnsi="Times New Roman" w:cs="Times New Roman"/>
                <w:lang w:eastAsia="en-MY"/>
              </w:rPr>
              <w:t>1</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E17814" w:rsidRPr="000B3E2F">
              <w:rPr>
                <w:rFonts w:ascii="Times New Roman" w:hAnsi="Times New Roman" w:cs="Times New Roman"/>
                <w:lang w:eastAsia="en-MY"/>
              </w:rPr>
              <w:t>± 0.19</w:t>
            </w:r>
          </w:p>
        </w:tc>
        <w:tc>
          <w:tcPr>
            <w:tcW w:w="997" w:type="dxa"/>
            <w:tcBorders>
              <w:left w:val="nil"/>
              <w:bottom w:val="nil"/>
              <w:right w:val="nil"/>
            </w:tcBorders>
            <w:hideMark/>
          </w:tcPr>
          <w:p w14:paraId="74F0AFBA"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hAnsi="Times New Roman" w:cs="Times New Roman"/>
                <w:lang w:eastAsia="en-MY"/>
              </w:rPr>
              <w:t xml:space="preserve">1.55 </w:t>
            </w:r>
            <w:r w:rsidRPr="000B3E2F">
              <w:rPr>
                <w:rFonts w:ascii="Times New Roman" w:hAnsi="Times New Roman" w:cs="Times New Roman"/>
                <w:lang w:eastAsia="en-MY"/>
              </w:rPr>
              <w:br/>
              <w:t>± 0.00</w:t>
            </w:r>
          </w:p>
        </w:tc>
        <w:tc>
          <w:tcPr>
            <w:tcW w:w="1042" w:type="dxa"/>
            <w:tcBorders>
              <w:left w:val="nil"/>
              <w:bottom w:val="nil"/>
              <w:right w:val="nil"/>
            </w:tcBorders>
            <w:hideMark/>
          </w:tcPr>
          <w:p w14:paraId="5092637D"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0.03 </w:t>
            </w:r>
            <w:r w:rsidRPr="000B3E2F">
              <w:rPr>
                <w:rFonts w:ascii="Times New Roman" w:eastAsia="Times New Roman" w:hAnsi="Times New Roman" w:cs="Times New Roman"/>
                <w:lang w:eastAsia="en-MY"/>
              </w:rPr>
              <w:br/>
              <w:t>± 0.02</w:t>
            </w:r>
          </w:p>
        </w:tc>
        <w:tc>
          <w:tcPr>
            <w:tcW w:w="1083" w:type="dxa"/>
            <w:tcBorders>
              <w:left w:val="nil"/>
              <w:bottom w:val="nil"/>
              <w:right w:val="nil"/>
            </w:tcBorders>
            <w:hideMark/>
          </w:tcPr>
          <w:p w14:paraId="1AFF8210"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0.25 </w:t>
            </w:r>
            <w:r w:rsidRPr="000B3E2F">
              <w:rPr>
                <w:rFonts w:ascii="Times New Roman" w:eastAsia="Times New Roman" w:hAnsi="Times New Roman" w:cs="Times New Roman"/>
                <w:lang w:eastAsia="en-MY"/>
              </w:rPr>
              <w:br/>
              <w:t>± 0.03</w:t>
            </w:r>
          </w:p>
        </w:tc>
        <w:tc>
          <w:tcPr>
            <w:tcW w:w="1016" w:type="dxa"/>
            <w:tcBorders>
              <w:left w:val="nil"/>
              <w:bottom w:val="nil"/>
              <w:right w:val="nil"/>
            </w:tcBorders>
            <w:hideMark/>
          </w:tcPr>
          <w:p w14:paraId="572D5682"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45.42 </w:t>
            </w:r>
            <w:r w:rsidRPr="000B3E2F">
              <w:rPr>
                <w:rFonts w:ascii="Times New Roman" w:hAnsi="Times New Roman" w:cs="Times New Roman"/>
                <w:lang w:eastAsia="en-MY"/>
              </w:rPr>
              <w:br/>
              <w:t>± 0.02</w:t>
            </w:r>
          </w:p>
        </w:tc>
        <w:tc>
          <w:tcPr>
            <w:tcW w:w="1121" w:type="dxa"/>
            <w:tcBorders>
              <w:left w:val="nil"/>
              <w:bottom w:val="nil"/>
              <w:right w:val="nil"/>
            </w:tcBorders>
            <w:hideMark/>
          </w:tcPr>
          <w:p w14:paraId="015CA9FF"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51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1670FEC2" w14:textId="77777777" w:rsidTr="00D13138">
        <w:trPr>
          <w:jc w:val="center"/>
        </w:trPr>
        <w:tc>
          <w:tcPr>
            <w:tcW w:w="850" w:type="dxa"/>
            <w:hideMark/>
          </w:tcPr>
          <w:p w14:paraId="1EF124C5"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G2</w:t>
            </w:r>
          </w:p>
        </w:tc>
        <w:tc>
          <w:tcPr>
            <w:tcW w:w="818" w:type="dxa"/>
            <w:hideMark/>
          </w:tcPr>
          <w:p w14:paraId="241C4C72"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3.12</w:t>
            </w:r>
            <w:r w:rsidR="006C139D" w:rsidRPr="000B3E2F">
              <w:rPr>
                <w:rFonts w:ascii="Times New Roman" w:hAnsi="Times New Roman" w:cs="Times New Roman"/>
                <w:lang w:eastAsia="en-MY"/>
              </w:rPr>
              <w:br/>
              <w:t>± 0.02</w:t>
            </w:r>
          </w:p>
        </w:tc>
        <w:tc>
          <w:tcPr>
            <w:tcW w:w="1295" w:type="dxa"/>
            <w:hideMark/>
          </w:tcPr>
          <w:p w14:paraId="6CAD71B3"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88.</w:t>
            </w:r>
            <w:r w:rsidR="004E5C35"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t>± 0.8</w:t>
            </w:r>
            <w:r w:rsidR="002D393C" w:rsidRPr="000B3E2F">
              <w:rPr>
                <w:rFonts w:ascii="Times New Roman" w:hAnsi="Times New Roman" w:cs="Times New Roman"/>
                <w:lang w:eastAsia="en-MY"/>
              </w:rPr>
              <w:t>3</w:t>
            </w:r>
          </w:p>
        </w:tc>
        <w:tc>
          <w:tcPr>
            <w:tcW w:w="831" w:type="dxa"/>
            <w:hideMark/>
          </w:tcPr>
          <w:p w14:paraId="54EFDA62"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63.</w:t>
            </w:r>
            <w:r w:rsidR="00B44E16" w:rsidRPr="000B3E2F">
              <w:rPr>
                <w:rFonts w:ascii="Times New Roman" w:hAnsi="Times New Roman" w:cs="Times New Roman"/>
                <w:lang w:eastAsia="en-MY"/>
              </w:rPr>
              <w:t>3</w:t>
            </w:r>
            <w:r w:rsidRPr="000B3E2F">
              <w:rPr>
                <w:rFonts w:ascii="Times New Roman" w:hAnsi="Times New Roman" w:cs="Times New Roman"/>
                <w:lang w:eastAsia="en-MY"/>
              </w:rPr>
              <w:t xml:space="preserve">3 </w:t>
            </w:r>
            <w:r w:rsidRPr="000B3E2F">
              <w:rPr>
                <w:rFonts w:ascii="Times New Roman" w:hAnsi="Times New Roman" w:cs="Times New Roman"/>
                <w:lang w:eastAsia="en-MY"/>
              </w:rPr>
              <w:br/>
              <w:t xml:space="preserve">± </w:t>
            </w:r>
            <w:r w:rsidR="00B44E16" w:rsidRPr="000B3E2F">
              <w:rPr>
                <w:rFonts w:ascii="Times New Roman" w:hAnsi="Times New Roman" w:cs="Times New Roman"/>
                <w:lang w:eastAsia="en-MY"/>
              </w:rPr>
              <w:t>2.08</w:t>
            </w:r>
          </w:p>
        </w:tc>
        <w:tc>
          <w:tcPr>
            <w:tcW w:w="997" w:type="dxa"/>
            <w:hideMark/>
          </w:tcPr>
          <w:p w14:paraId="1099D345"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hAnsi="Times New Roman" w:cs="Times New Roman"/>
                <w:lang w:eastAsia="en-MY"/>
              </w:rPr>
              <w:t xml:space="preserve">1.28 </w:t>
            </w:r>
            <w:r w:rsidRPr="000B3E2F">
              <w:rPr>
                <w:rFonts w:ascii="Times New Roman" w:hAnsi="Times New Roman" w:cs="Times New Roman"/>
                <w:lang w:eastAsia="en-MY"/>
              </w:rPr>
              <w:br/>
              <w:t>± 0.00</w:t>
            </w:r>
          </w:p>
        </w:tc>
        <w:tc>
          <w:tcPr>
            <w:tcW w:w="1042" w:type="dxa"/>
            <w:hideMark/>
          </w:tcPr>
          <w:p w14:paraId="784AC698"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0.04 </w:t>
            </w:r>
            <w:r w:rsidRPr="000B3E2F">
              <w:rPr>
                <w:rFonts w:ascii="Times New Roman" w:eastAsia="Times New Roman" w:hAnsi="Times New Roman" w:cs="Times New Roman"/>
                <w:lang w:eastAsia="en-MY"/>
              </w:rPr>
              <w:br/>
              <w:t>± 0.03</w:t>
            </w:r>
          </w:p>
        </w:tc>
        <w:tc>
          <w:tcPr>
            <w:tcW w:w="1083" w:type="dxa"/>
            <w:hideMark/>
          </w:tcPr>
          <w:p w14:paraId="67B1AED3"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0.46 </w:t>
            </w:r>
            <w:r w:rsidRPr="000B3E2F">
              <w:rPr>
                <w:rFonts w:ascii="Times New Roman" w:eastAsia="Times New Roman" w:hAnsi="Times New Roman" w:cs="Times New Roman"/>
                <w:lang w:eastAsia="en-MY"/>
              </w:rPr>
              <w:br/>
              <w:t>± 0.00</w:t>
            </w:r>
          </w:p>
        </w:tc>
        <w:tc>
          <w:tcPr>
            <w:tcW w:w="1016" w:type="dxa"/>
            <w:hideMark/>
          </w:tcPr>
          <w:p w14:paraId="268CCD5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eastAsia="Times New Roman" w:hAnsi="Times New Roman" w:cs="Times New Roman"/>
                <w:lang w:eastAsia="en-MY"/>
              </w:rPr>
              <w:t>nd</w:t>
            </w:r>
          </w:p>
        </w:tc>
        <w:tc>
          <w:tcPr>
            <w:tcW w:w="1121" w:type="dxa"/>
            <w:hideMark/>
          </w:tcPr>
          <w:p w14:paraId="02AF342B"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64</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2</w:t>
            </w:r>
            <w:r w:rsidR="00732EEC" w:rsidRPr="000B3E2F">
              <w:rPr>
                <w:rFonts w:ascii="Times New Roman" w:hAnsi="Times New Roman" w:cs="Times New Roman"/>
              </w:rPr>
              <w:t>.00</w:t>
            </w:r>
          </w:p>
        </w:tc>
      </w:tr>
      <w:tr w:rsidR="006C139D" w:rsidRPr="000B3E2F" w14:paraId="267DA3F1" w14:textId="77777777" w:rsidTr="00D13138">
        <w:trPr>
          <w:jc w:val="center"/>
        </w:trPr>
        <w:tc>
          <w:tcPr>
            <w:tcW w:w="850" w:type="dxa"/>
            <w:hideMark/>
          </w:tcPr>
          <w:p w14:paraId="07EA279B"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G3</w:t>
            </w:r>
          </w:p>
        </w:tc>
        <w:tc>
          <w:tcPr>
            <w:tcW w:w="818" w:type="dxa"/>
            <w:hideMark/>
          </w:tcPr>
          <w:p w14:paraId="3CFE2898"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3.38 </w:t>
            </w:r>
            <w:r w:rsidRPr="000B3E2F">
              <w:rPr>
                <w:rFonts w:ascii="Times New Roman" w:hAnsi="Times New Roman" w:cs="Times New Roman"/>
                <w:lang w:eastAsia="en-MY"/>
              </w:rPr>
              <w:br/>
              <w:t>± 0.02</w:t>
            </w:r>
          </w:p>
        </w:tc>
        <w:tc>
          <w:tcPr>
            <w:tcW w:w="1295" w:type="dxa"/>
            <w:hideMark/>
          </w:tcPr>
          <w:p w14:paraId="7D682D66"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76.1</w:t>
            </w:r>
            <w:r w:rsidR="00C83B5F"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4.</w:t>
            </w:r>
            <w:r w:rsidR="00C83B5F" w:rsidRPr="000B3E2F">
              <w:rPr>
                <w:rFonts w:ascii="Times New Roman" w:hAnsi="Times New Roman" w:cs="Times New Roman"/>
                <w:lang w:eastAsia="en-MY"/>
              </w:rPr>
              <w:t>57</w:t>
            </w:r>
          </w:p>
        </w:tc>
        <w:tc>
          <w:tcPr>
            <w:tcW w:w="831" w:type="dxa"/>
            <w:hideMark/>
          </w:tcPr>
          <w:p w14:paraId="20A2AE9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68.</w:t>
            </w:r>
            <w:r w:rsidR="00786D95" w:rsidRPr="000B3E2F">
              <w:rPr>
                <w:rFonts w:ascii="Times New Roman" w:hAnsi="Times New Roman" w:cs="Times New Roman"/>
                <w:lang w:eastAsia="en-MY"/>
              </w:rPr>
              <w:t>5</w:t>
            </w:r>
            <w:r w:rsidRPr="000B3E2F">
              <w:rPr>
                <w:rFonts w:ascii="Times New Roman" w:hAnsi="Times New Roman" w:cs="Times New Roman"/>
                <w:lang w:eastAsia="en-MY"/>
              </w:rPr>
              <w:t xml:space="preserve">6 </w:t>
            </w:r>
            <w:r w:rsidRPr="000B3E2F">
              <w:rPr>
                <w:rFonts w:ascii="Times New Roman" w:hAnsi="Times New Roman" w:cs="Times New Roman"/>
                <w:lang w:eastAsia="en-MY"/>
              </w:rPr>
              <w:br/>
            </w:r>
            <w:r w:rsidR="00370AF9" w:rsidRPr="000B3E2F">
              <w:rPr>
                <w:rFonts w:ascii="Times New Roman" w:hAnsi="Times New Roman" w:cs="Times New Roman"/>
                <w:lang w:eastAsia="en-MY"/>
              </w:rPr>
              <w:t>± 1.26</w:t>
            </w:r>
          </w:p>
        </w:tc>
        <w:tc>
          <w:tcPr>
            <w:tcW w:w="997" w:type="dxa"/>
            <w:hideMark/>
          </w:tcPr>
          <w:p w14:paraId="1C11DA50"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hAnsi="Times New Roman" w:cs="Times New Roman"/>
                <w:lang w:eastAsia="en-MY"/>
              </w:rPr>
              <w:t xml:space="preserve">1.35 </w:t>
            </w:r>
            <w:r w:rsidRPr="000B3E2F">
              <w:rPr>
                <w:rFonts w:ascii="Times New Roman" w:hAnsi="Times New Roman" w:cs="Times New Roman"/>
                <w:lang w:eastAsia="en-MY"/>
              </w:rPr>
              <w:br/>
              <w:t>± 0.00</w:t>
            </w:r>
          </w:p>
        </w:tc>
        <w:tc>
          <w:tcPr>
            <w:tcW w:w="1042" w:type="dxa"/>
            <w:hideMark/>
          </w:tcPr>
          <w:p w14:paraId="73F0ECA7"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0.15 </w:t>
            </w:r>
            <w:r w:rsidRPr="000B3E2F">
              <w:rPr>
                <w:rFonts w:ascii="Times New Roman" w:eastAsia="Times New Roman" w:hAnsi="Times New Roman" w:cs="Times New Roman"/>
                <w:lang w:eastAsia="en-MY"/>
              </w:rPr>
              <w:br/>
              <w:t>± 0.04</w:t>
            </w:r>
          </w:p>
        </w:tc>
        <w:tc>
          <w:tcPr>
            <w:tcW w:w="1083" w:type="dxa"/>
            <w:hideMark/>
          </w:tcPr>
          <w:p w14:paraId="7CB3A858"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0.57 </w:t>
            </w:r>
            <w:r w:rsidRPr="000B3E2F">
              <w:rPr>
                <w:rFonts w:ascii="Times New Roman" w:eastAsia="Times New Roman" w:hAnsi="Times New Roman" w:cs="Times New Roman"/>
                <w:lang w:eastAsia="en-MY"/>
              </w:rPr>
              <w:br/>
              <w:t>± 0.01</w:t>
            </w:r>
          </w:p>
        </w:tc>
        <w:tc>
          <w:tcPr>
            <w:tcW w:w="1016" w:type="dxa"/>
            <w:hideMark/>
          </w:tcPr>
          <w:p w14:paraId="134E248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0.70</w:t>
            </w:r>
          </w:p>
        </w:tc>
        <w:tc>
          <w:tcPr>
            <w:tcW w:w="1121" w:type="dxa"/>
            <w:hideMark/>
          </w:tcPr>
          <w:p w14:paraId="37DCA39E"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120</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519B2FB3" w14:textId="77777777" w:rsidTr="00D13138">
        <w:trPr>
          <w:jc w:val="center"/>
        </w:trPr>
        <w:tc>
          <w:tcPr>
            <w:tcW w:w="850" w:type="dxa"/>
            <w:hideMark/>
          </w:tcPr>
          <w:p w14:paraId="3D07093A"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N1</w:t>
            </w:r>
          </w:p>
        </w:tc>
        <w:tc>
          <w:tcPr>
            <w:tcW w:w="818" w:type="dxa"/>
            <w:hideMark/>
          </w:tcPr>
          <w:p w14:paraId="51F9C425"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3.33</w:t>
            </w:r>
            <w:r w:rsidR="006C139D" w:rsidRPr="000B3E2F">
              <w:rPr>
                <w:rFonts w:ascii="Times New Roman" w:hAnsi="Times New Roman" w:cs="Times New Roman"/>
                <w:lang w:eastAsia="en-MY"/>
              </w:rPr>
              <w:br/>
              <w:t>± 0.01</w:t>
            </w:r>
          </w:p>
        </w:tc>
        <w:tc>
          <w:tcPr>
            <w:tcW w:w="1295" w:type="dxa"/>
            <w:hideMark/>
          </w:tcPr>
          <w:p w14:paraId="75E6A39E"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57.6</w:t>
            </w:r>
            <w:r w:rsidR="00CB46DC"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1.4</w:t>
            </w:r>
            <w:r w:rsidR="00CB46DC" w:rsidRPr="000B3E2F">
              <w:rPr>
                <w:rFonts w:ascii="Times New Roman" w:hAnsi="Times New Roman" w:cs="Times New Roman"/>
                <w:lang w:eastAsia="en-MY"/>
              </w:rPr>
              <w:t>4</w:t>
            </w:r>
          </w:p>
        </w:tc>
        <w:tc>
          <w:tcPr>
            <w:tcW w:w="831" w:type="dxa"/>
            <w:hideMark/>
          </w:tcPr>
          <w:p w14:paraId="2C1FDEFC"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77.</w:t>
            </w:r>
            <w:r w:rsidR="00E378F4" w:rsidRPr="000B3E2F">
              <w:rPr>
                <w:rFonts w:ascii="Times New Roman" w:hAnsi="Times New Roman" w:cs="Times New Roman"/>
                <w:lang w:eastAsia="en-MY"/>
              </w:rPr>
              <w:t>8</w:t>
            </w:r>
            <w:r w:rsidRPr="000B3E2F">
              <w:rPr>
                <w:rFonts w:ascii="Times New Roman" w:hAnsi="Times New Roman" w:cs="Times New Roman"/>
                <w:lang w:eastAsia="en-MY"/>
              </w:rPr>
              <w:t xml:space="preserve">9 </w:t>
            </w:r>
            <w:r w:rsidRPr="000B3E2F">
              <w:rPr>
                <w:rFonts w:ascii="Times New Roman" w:hAnsi="Times New Roman" w:cs="Times New Roman"/>
                <w:lang w:eastAsia="en-MY"/>
              </w:rPr>
              <w:br/>
              <w:t>± 0.8</w:t>
            </w:r>
            <w:r w:rsidR="00E378F4" w:rsidRPr="000B3E2F">
              <w:rPr>
                <w:rFonts w:ascii="Times New Roman" w:hAnsi="Times New Roman" w:cs="Times New Roman"/>
                <w:lang w:eastAsia="en-MY"/>
              </w:rPr>
              <w:t>4</w:t>
            </w:r>
          </w:p>
        </w:tc>
        <w:tc>
          <w:tcPr>
            <w:tcW w:w="997" w:type="dxa"/>
            <w:hideMark/>
          </w:tcPr>
          <w:p w14:paraId="5DBA2351"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1.57 </w:t>
            </w:r>
            <w:r w:rsidRPr="000B3E2F">
              <w:rPr>
                <w:rFonts w:ascii="Times New Roman" w:hAnsi="Times New Roman" w:cs="Times New Roman"/>
                <w:lang w:eastAsia="en-MY"/>
              </w:rPr>
              <w:br/>
              <w:t>± 0.00</w:t>
            </w:r>
          </w:p>
        </w:tc>
        <w:tc>
          <w:tcPr>
            <w:tcW w:w="1042" w:type="dxa"/>
            <w:hideMark/>
          </w:tcPr>
          <w:p w14:paraId="48E9B5FD"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0.10 </w:t>
            </w:r>
            <w:r w:rsidRPr="000B3E2F">
              <w:rPr>
                <w:rFonts w:ascii="Times New Roman" w:eastAsia="Times New Roman" w:hAnsi="Times New Roman" w:cs="Times New Roman"/>
                <w:lang w:eastAsia="en-MY"/>
              </w:rPr>
              <w:br/>
              <w:t>± 0.03</w:t>
            </w:r>
          </w:p>
        </w:tc>
        <w:tc>
          <w:tcPr>
            <w:tcW w:w="1083" w:type="dxa"/>
            <w:hideMark/>
          </w:tcPr>
          <w:p w14:paraId="48F78366"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0.37 </w:t>
            </w:r>
            <w:r w:rsidRPr="000B3E2F">
              <w:rPr>
                <w:rFonts w:ascii="Times New Roman" w:eastAsia="Times New Roman" w:hAnsi="Times New Roman" w:cs="Times New Roman"/>
                <w:lang w:eastAsia="en-MY"/>
              </w:rPr>
              <w:br/>
              <w:t>± 0.01</w:t>
            </w:r>
          </w:p>
        </w:tc>
        <w:tc>
          <w:tcPr>
            <w:tcW w:w="1016" w:type="dxa"/>
            <w:hideMark/>
          </w:tcPr>
          <w:p w14:paraId="5A78CDC0"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13.97 </w:t>
            </w:r>
            <w:r w:rsidRPr="000B3E2F">
              <w:rPr>
                <w:rFonts w:ascii="Times New Roman" w:hAnsi="Times New Roman" w:cs="Times New Roman"/>
                <w:lang w:eastAsia="en-MY"/>
              </w:rPr>
              <w:br/>
              <w:t>± 1.52</w:t>
            </w:r>
          </w:p>
        </w:tc>
        <w:tc>
          <w:tcPr>
            <w:tcW w:w="1121" w:type="dxa"/>
            <w:hideMark/>
          </w:tcPr>
          <w:p w14:paraId="677A1597"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101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xml:space="preserve"> ± 5</w:t>
            </w:r>
            <w:r w:rsidR="00732EEC" w:rsidRPr="000B3E2F">
              <w:rPr>
                <w:rFonts w:ascii="Times New Roman" w:hAnsi="Times New Roman" w:cs="Times New Roman"/>
              </w:rPr>
              <w:t>.00</w:t>
            </w:r>
          </w:p>
        </w:tc>
      </w:tr>
      <w:tr w:rsidR="006C139D" w:rsidRPr="000B3E2F" w14:paraId="22C9717C" w14:textId="77777777" w:rsidTr="00D13138">
        <w:trPr>
          <w:jc w:val="center"/>
        </w:trPr>
        <w:tc>
          <w:tcPr>
            <w:tcW w:w="850" w:type="dxa"/>
            <w:hideMark/>
          </w:tcPr>
          <w:p w14:paraId="4981CACE"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N2</w:t>
            </w:r>
          </w:p>
        </w:tc>
        <w:tc>
          <w:tcPr>
            <w:tcW w:w="818" w:type="dxa"/>
            <w:hideMark/>
          </w:tcPr>
          <w:p w14:paraId="134E2671"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3.31 </w:t>
            </w:r>
            <w:r w:rsidRPr="000B3E2F">
              <w:rPr>
                <w:rFonts w:ascii="Times New Roman" w:hAnsi="Times New Roman" w:cs="Times New Roman"/>
                <w:lang w:eastAsia="en-MY"/>
              </w:rPr>
              <w:br/>
              <w:t>± 0.01</w:t>
            </w:r>
          </w:p>
        </w:tc>
        <w:tc>
          <w:tcPr>
            <w:tcW w:w="1295" w:type="dxa"/>
            <w:hideMark/>
          </w:tcPr>
          <w:p w14:paraId="38257C37"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56.2</w:t>
            </w:r>
            <w:r w:rsidR="00D74E64"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0.0</w:t>
            </w:r>
            <w:r w:rsidR="00D74E64" w:rsidRPr="000B3E2F">
              <w:rPr>
                <w:rFonts w:ascii="Times New Roman" w:hAnsi="Times New Roman" w:cs="Times New Roman"/>
                <w:lang w:eastAsia="en-MY"/>
              </w:rPr>
              <w:t>0</w:t>
            </w:r>
          </w:p>
        </w:tc>
        <w:tc>
          <w:tcPr>
            <w:tcW w:w="831" w:type="dxa"/>
            <w:hideMark/>
          </w:tcPr>
          <w:p w14:paraId="111B288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77.</w:t>
            </w:r>
            <w:r w:rsidR="004F7CA2"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t>± 0.5</w:t>
            </w:r>
            <w:r w:rsidR="004F7CA2" w:rsidRPr="000B3E2F">
              <w:rPr>
                <w:rFonts w:ascii="Times New Roman" w:hAnsi="Times New Roman" w:cs="Times New Roman"/>
                <w:lang w:eastAsia="en-MY"/>
              </w:rPr>
              <w:t>8</w:t>
            </w:r>
          </w:p>
        </w:tc>
        <w:tc>
          <w:tcPr>
            <w:tcW w:w="997" w:type="dxa"/>
            <w:hideMark/>
          </w:tcPr>
          <w:p w14:paraId="59EF18D0"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1.39 </w:t>
            </w:r>
            <w:r w:rsidRPr="000B3E2F">
              <w:rPr>
                <w:rFonts w:ascii="Times New Roman" w:hAnsi="Times New Roman" w:cs="Times New Roman"/>
                <w:lang w:eastAsia="en-MY"/>
              </w:rPr>
              <w:br/>
              <w:t>± 0.00</w:t>
            </w:r>
          </w:p>
        </w:tc>
        <w:tc>
          <w:tcPr>
            <w:tcW w:w="1042" w:type="dxa"/>
            <w:hideMark/>
          </w:tcPr>
          <w:p w14:paraId="4497C5DE"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0.11 </w:t>
            </w:r>
            <w:r w:rsidRPr="000B3E2F">
              <w:rPr>
                <w:rFonts w:ascii="Times New Roman" w:eastAsia="Times New Roman" w:hAnsi="Times New Roman" w:cs="Times New Roman"/>
                <w:lang w:eastAsia="en-MY"/>
              </w:rPr>
              <w:br/>
              <w:t>± 0.02</w:t>
            </w:r>
          </w:p>
        </w:tc>
        <w:tc>
          <w:tcPr>
            <w:tcW w:w="1083" w:type="dxa"/>
            <w:hideMark/>
          </w:tcPr>
          <w:p w14:paraId="0D8EBB7B"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0.41 </w:t>
            </w:r>
            <w:r w:rsidRPr="000B3E2F">
              <w:rPr>
                <w:rFonts w:ascii="Times New Roman" w:eastAsia="Times New Roman" w:hAnsi="Times New Roman" w:cs="Times New Roman"/>
                <w:lang w:eastAsia="en-MY"/>
              </w:rPr>
              <w:br/>
              <w:t>± 0.02</w:t>
            </w:r>
          </w:p>
        </w:tc>
        <w:tc>
          <w:tcPr>
            <w:tcW w:w="1016" w:type="dxa"/>
            <w:hideMark/>
          </w:tcPr>
          <w:p w14:paraId="37BB0B64"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13.20 </w:t>
            </w:r>
            <w:r w:rsidRPr="000B3E2F">
              <w:rPr>
                <w:rFonts w:ascii="Times New Roman" w:hAnsi="Times New Roman" w:cs="Times New Roman"/>
                <w:lang w:eastAsia="en-MY"/>
              </w:rPr>
              <w:br/>
              <w:t>± 0.93</w:t>
            </w:r>
          </w:p>
        </w:tc>
        <w:tc>
          <w:tcPr>
            <w:tcW w:w="1121" w:type="dxa"/>
            <w:hideMark/>
          </w:tcPr>
          <w:p w14:paraId="1DB0CD87"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66</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4</w:t>
            </w:r>
            <w:r w:rsidR="00732EEC" w:rsidRPr="000B3E2F">
              <w:rPr>
                <w:rFonts w:ascii="Times New Roman" w:hAnsi="Times New Roman" w:cs="Times New Roman"/>
              </w:rPr>
              <w:t>.00</w:t>
            </w:r>
          </w:p>
        </w:tc>
      </w:tr>
      <w:tr w:rsidR="006C139D" w:rsidRPr="000B3E2F" w14:paraId="313EDD3B" w14:textId="77777777" w:rsidTr="00D13138">
        <w:trPr>
          <w:jc w:val="center"/>
        </w:trPr>
        <w:tc>
          <w:tcPr>
            <w:tcW w:w="850" w:type="dxa"/>
            <w:hideMark/>
          </w:tcPr>
          <w:p w14:paraId="251379CA"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N3</w:t>
            </w:r>
          </w:p>
        </w:tc>
        <w:tc>
          <w:tcPr>
            <w:tcW w:w="818" w:type="dxa"/>
            <w:hideMark/>
          </w:tcPr>
          <w:p w14:paraId="773408C1"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3.26 </w:t>
            </w:r>
            <w:r w:rsidRPr="000B3E2F">
              <w:rPr>
                <w:rFonts w:ascii="Times New Roman" w:hAnsi="Times New Roman" w:cs="Times New Roman"/>
                <w:lang w:eastAsia="en-MY"/>
              </w:rPr>
              <w:br/>
              <w:t>± 0.04</w:t>
            </w:r>
          </w:p>
        </w:tc>
        <w:tc>
          <w:tcPr>
            <w:tcW w:w="1295" w:type="dxa"/>
            <w:hideMark/>
          </w:tcPr>
          <w:p w14:paraId="2240D42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59.</w:t>
            </w:r>
            <w:r w:rsidR="001F33C3" w:rsidRPr="000B3E2F">
              <w:rPr>
                <w:rFonts w:ascii="Times New Roman" w:hAnsi="Times New Roman" w:cs="Times New Roman"/>
                <w:lang w:eastAsia="en-MY"/>
              </w:rPr>
              <w:t>87</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1F33C3" w:rsidRPr="000B3E2F">
              <w:rPr>
                <w:rFonts w:ascii="Times New Roman" w:hAnsi="Times New Roman" w:cs="Times New Roman"/>
                <w:lang w:eastAsia="en-MY"/>
              </w:rPr>
              <w:t>± 2.16</w:t>
            </w:r>
          </w:p>
        </w:tc>
        <w:tc>
          <w:tcPr>
            <w:tcW w:w="831" w:type="dxa"/>
            <w:hideMark/>
          </w:tcPr>
          <w:p w14:paraId="2C18396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79.</w:t>
            </w:r>
            <w:r w:rsidR="004F7CA2"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r>
            <w:r w:rsidR="004F7CA2" w:rsidRPr="000B3E2F">
              <w:rPr>
                <w:rFonts w:ascii="Times New Roman" w:hAnsi="Times New Roman" w:cs="Times New Roman"/>
                <w:lang w:eastAsia="en-MY"/>
              </w:rPr>
              <w:t>± 1.15</w:t>
            </w:r>
          </w:p>
        </w:tc>
        <w:tc>
          <w:tcPr>
            <w:tcW w:w="997" w:type="dxa"/>
            <w:hideMark/>
          </w:tcPr>
          <w:p w14:paraId="38601990"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1.32 </w:t>
            </w:r>
            <w:r w:rsidRPr="000B3E2F">
              <w:rPr>
                <w:rFonts w:ascii="Times New Roman" w:hAnsi="Times New Roman" w:cs="Times New Roman"/>
                <w:lang w:eastAsia="en-MY"/>
              </w:rPr>
              <w:br/>
              <w:t>± 0.00</w:t>
            </w:r>
          </w:p>
        </w:tc>
        <w:tc>
          <w:tcPr>
            <w:tcW w:w="1042" w:type="dxa"/>
            <w:hideMark/>
          </w:tcPr>
          <w:p w14:paraId="59C172AB"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0.11 </w:t>
            </w:r>
            <w:r w:rsidRPr="000B3E2F">
              <w:rPr>
                <w:rFonts w:ascii="Times New Roman" w:eastAsia="Times New Roman" w:hAnsi="Times New Roman" w:cs="Times New Roman"/>
                <w:lang w:eastAsia="en-MY"/>
              </w:rPr>
              <w:br/>
              <w:t>± 0.03</w:t>
            </w:r>
          </w:p>
        </w:tc>
        <w:tc>
          <w:tcPr>
            <w:tcW w:w="1083" w:type="dxa"/>
            <w:hideMark/>
          </w:tcPr>
          <w:p w14:paraId="6D58DD4A"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0.40 </w:t>
            </w:r>
            <w:r w:rsidRPr="000B3E2F">
              <w:rPr>
                <w:rFonts w:ascii="Times New Roman" w:eastAsia="Times New Roman" w:hAnsi="Times New Roman" w:cs="Times New Roman"/>
                <w:lang w:eastAsia="en-MY"/>
              </w:rPr>
              <w:br/>
              <w:t>± 0.02</w:t>
            </w:r>
          </w:p>
        </w:tc>
        <w:tc>
          <w:tcPr>
            <w:tcW w:w="1016" w:type="dxa"/>
            <w:hideMark/>
          </w:tcPr>
          <w:p w14:paraId="052E518E"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14.42 </w:t>
            </w:r>
            <w:r w:rsidRPr="000B3E2F">
              <w:rPr>
                <w:rFonts w:ascii="Times New Roman" w:hAnsi="Times New Roman" w:cs="Times New Roman"/>
                <w:lang w:eastAsia="en-MY"/>
              </w:rPr>
              <w:br/>
              <w:t>± 0.76</w:t>
            </w:r>
          </w:p>
        </w:tc>
        <w:tc>
          <w:tcPr>
            <w:tcW w:w="1121" w:type="dxa"/>
            <w:hideMark/>
          </w:tcPr>
          <w:p w14:paraId="5CFB56D4"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67</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4</w:t>
            </w:r>
            <w:r w:rsidR="00732EEC" w:rsidRPr="000B3E2F">
              <w:rPr>
                <w:rFonts w:ascii="Times New Roman" w:hAnsi="Times New Roman" w:cs="Times New Roman"/>
              </w:rPr>
              <w:t>.00</w:t>
            </w:r>
          </w:p>
        </w:tc>
      </w:tr>
      <w:tr w:rsidR="006C139D" w:rsidRPr="000B3E2F" w14:paraId="2E187EB1" w14:textId="77777777" w:rsidTr="00D13138">
        <w:trPr>
          <w:jc w:val="center"/>
        </w:trPr>
        <w:tc>
          <w:tcPr>
            <w:tcW w:w="850" w:type="dxa"/>
            <w:hideMark/>
          </w:tcPr>
          <w:p w14:paraId="53B9EE95"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T1</w:t>
            </w:r>
          </w:p>
        </w:tc>
        <w:tc>
          <w:tcPr>
            <w:tcW w:w="818" w:type="dxa"/>
            <w:hideMark/>
          </w:tcPr>
          <w:p w14:paraId="1F02B547" w14:textId="77777777" w:rsidR="006C139D" w:rsidRPr="000B3E2F" w:rsidRDefault="00BB51A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3.29</w:t>
            </w:r>
            <w:r w:rsidR="006C139D" w:rsidRPr="000B3E2F">
              <w:rPr>
                <w:rFonts w:ascii="Times New Roman" w:hAnsi="Times New Roman" w:cs="Times New Roman"/>
                <w:lang w:eastAsia="en-MY"/>
              </w:rPr>
              <w:br/>
              <w:t>± 0.01</w:t>
            </w:r>
          </w:p>
        </w:tc>
        <w:tc>
          <w:tcPr>
            <w:tcW w:w="1295" w:type="dxa"/>
            <w:hideMark/>
          </w:tcPr>
          <w:p w14:paraId="45F134E4"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84.</w:t>
            </w:r>
            <w:r w:rsidR="009D771B"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t>± 0.4</w:t>
            </w:r>
            <w:r w:rsidR="009D771B" w:rsidRPr="000B3E2F">
              <w:rPr>
                <w:rFonts w:ascii="Times New Roman" w:hAnsi="Times New Roman" w:cs="Times New Roman"/>
                <w:lang w:eastAsia="en-MY"/>
              </w:rPr>
              <w:t>2</w:t>
            </w:r>
          </w:p>
        </w:tc>
        <w:tc>
          <w:tcPr>
            <w:tcW w:w="831" w:type="dxa"/>
            <w:hideMark/>
          </w:tcPr>
          <w:p w14:paraId="5186EF56"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75.</w:t>
            </w:r>
            <w:r w:rsidR="003106F6"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r>
            <w:r w:rsidR="003106F6" w:rsidRPr="000B3E2F">
              <w:rPr>
                <w:rFonts w:ascii="Times New Roman" w:hAnsi="Times New Roman" w:cs="Times New Roman"/>
                <w:lang w:eastAsia="en-MY"/>
              </w:rPr>
              <w:t>± 1.15</w:t>
            </w:r>
          </w:p>
        </w:tc>
        <w:tc>
          <w:tcPr>
            <w:tcW w:w="997" w:type="dxa"/>
            <w:hideMark/>
          </w:tcPr>
          <w:p w14:paraId="40988E49"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1.35 </w:t>
            </w:r>
            <w:r w:rsidRPr="000B3E2F">
              <w:rPr>
                <w:rFonts w:ascii="Times New Roman" w:hAnsi="Times New Roman" w:cs="Times New Roman"/>
                <w:lang w:eastAsia="en-MY"/>
              </w:rPr>
              <w:br/>
              <w:t>± 0.00</w:t>
            </w:r>
          </w:p>
        </w:tc>
        <w:tc>
          <w:tcPr>
            <w:tcW w:w="1042" w:type="dxa"/>
            <w:hideMark/>
          </w:tcPr>
          <w:p w14:paraId="37974A68"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0.13 </w:t>
            </w:r>
            <w:r w:rsidRPr="000B3E2F">
              <w:rPr>
                <w:rFonts w:ascii="Times New Roman" w:eastAsia="Times New Roman" w:hAnsi="Times New Roman" w:cs="Times New Roman"/>
                <w:lang w:eastAsia="en-MY"/>
              </w:rPr>
              <w:br/>
              <w:t>± 0.01</w:t>
            </w:r>
          </w:p>
        </w:tc>
        <w:tc>
          <w:tcPr>
            <w:tcW w:w="1083" w:type="dxa"/>
            <w:hideMark/>
          </w:tcPr>
          <w:p w14:paraId="420E40FD"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0.84 </w:t>
            </w:r>
            <w:r w:rsidRPr="000B3E2F">
              <w:rPr>
                <w:rFonts w:ascii="Times New Roman" w:eastAsia="Times New Roman" w:hAnsi="Times New Roman" w:cs="Times New Roman"/>
                <w:lang w:eastAsia="en-MY"/>
              </w:rPr>
              <w:br/>
              <w:t>± 0.02</w:t>
            </w:r>
          </w:p>
        </w:tc>
        <w:tc>
          <w:tcPr>
            <w:tcW w:w="1016" w:type="dxa"/>
            <w:hideMark/>
          </w:tcPr>
          <w:p w14:paraId="37DFEF25"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46.54 </w:t>
            </w:r>
            <w:r w:rsidRPr="000B3E2F">
              <w:rPr>
                <w:rFonts w:ascii="Times New Roman" w:hAnsi="Times New Roman" w:cs="Times New Roman"/>
                <w:lang w:eastAsia="en-MY"/>
              </w:rPr>
              <w:br/>
              <w:t>± 3.56</w:t>
            </w:r>
          </w:p>
        </w:tc>
        <w:tc>
          <w:tcPr>
            <w:tcW w:w="1121" w:type="dxa"/>
            <w:hideMark/>
          </w:tcPr>
          <w:p w14:paraId="24E631FD"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130</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4F0C88FF" w14:textId="77777777" w:rsidTr="00D13138">
        <w:trPr>
          <w:jc w:val="center"/>
        </w:trPr>
        <w:tc>
          <w:tcPr>
            <w:tcW w:w="850" w:type="dxa"/>
            <w:hideMark/>
          </w:tcPr>
          <w:p w14:paraId="7CC12696"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T2</w:t>
            </w:r>
          </w:p>
        </w:tc>
        <w:tc>
          <w:tcPr>
            <w:tcW w:w="818" w:type="dxa"/>
            <w:hideMark/>
          </w:tcPr>
          <w:p w14:paraId="18F243F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3.30 </w:t>
            </w:r>
            <w:r w:rsidRPr="000B3E2F">
              <w:rPr>
                <w:rFonts w:ascii="Times New Roman" w:hAnsi="Times New Roman" w:cs="Times New Roman"/>
                <w:lang w:eastAsia="en-MY"/>
              </w:rPr>
              <w:br/>
              <w:t>± 0.02</w:t>
            </w:r>
          </w:p>
        </w:tc>
        <w:tc>
          <w:tcPr>
            <w:tcW w:w="1295" w:type="dxa"/>
            <w:hideMark/>
          </w:tcPr>
          <w:p w14:paraId="21268E7C"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70.0</w:t>
            </w:r>
            <w:r w:rsidR="009D771B"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1.2</w:t>
            </w:r>
            <w:r w:rsidR="009D771B" w:rsidRPr="000B3E2F">
              <w:rPr>
                <w:rFonts w:ascii="Times New Roman" w:hAnsi="Times New Roman" w:cs="Times New Roman"/>
                <w:lang w:eastAsia="en-MY"/>
              </w:rPr>
              <w:t>2</w:t>
            </w:r>
          </w:p>
        </w:tc>
        <w:tc>
          <w:tcPr>
            <w:tcW w:w="831" w:type="dxa"/>
            <w:hideMark/>
          </w:tcPr>
          <w:p w14:paraId="5F34FB85"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73.3</w:t>
            </w:r>
            <w:r w:rsidR="00DD1BF3"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1.</w:t>
            </w:r>
            <w:r w:rsidR="00DD1BF3" w:rsidRPr="000B3E2F">
              <w:rPr>
                <w:rFonts w:ascii="Times New Roman" w:hAnsi="Times New Roman" w:cs="Times New Roman"/>
                <w:lang w:eastAsia="en-MY"/>
              </w:rPr>
              <w:t>5</w:t>
            </w:r>
            <w:r w:rsidRPr="000B3E2F">
              <w:rPr>
                <w:rFonts w:ascii="Times New Roman" w:hAnsi="Times New Roman" w:cs="Times New Roman"/>
                <w:lang w:eastAsia="en-MY"/>
              </w:rPr>
              <w:t>3</w:t>
            </w:r>
          </w:p>
        </w:tc>
        <w:tc>
          <w:tcPr>
            <w:tcW w:w="997" w:type="dxa"/>
            <w:hideMark/>
          </w:tcPr>
          <w:p w14:paraId="0EA1FA4E"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1.47 </w:t>
            </w:r>
            <w:r w:rsidRPr="000B3E2F">
              <w:rPr>
                <w:rFonts w:ascii="Times New Roman" w:hAnsi="Times New Roman" w:cs="Times New Roman"/>
                <w:lang w:eastAsia="en-MY"/>
              </w:rPr>
              <w:br/>
              <w:t>± 0.00</w:t>
            </w:r>
          </w:p>
        </w:tc>
        <w:tc>
          <w:tcPr>
            <w:tcW w:w="1042" w:type="dxa"/>
            <w:hideMark/>
          </w:tcPr>
          <w:p w14:paraId="770C45C5"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0.16 </w:t>
            </w:r>
            <w:r w:rsidRPr="000B3E2F">
              <w:rPr>
                <w:rFonts w:ascii="Times New Roman" w:eastAsia="Times New Roman" w:hAnsi="Times New Roman" w:cs="Times New Roman"/>
                <w:lang w:eastAsia="en-MY"/>
              </w:rPr>
              <w:br/>
              <w:t>± 0.02</w:t>
            </w:r>
          </w:p>
        </w:tc>
        <w:tc>
          <w:tcPr>
            <w:tcW w:w="1083" w:type="dxa"/>
            <w:hideMark/>
          </w:tcPr>
          <w:p w14:paraId="2CDD82B0"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0.89 </w:t>
            </w:r>
            <w:r w:rsidRPr="000B3E2F">
              <w:rPr>
                <w:rFonts w:ascii="Times New Roman" w:eastAsia="Times New Roman" w:hAnsi="Times New Roman" w:cs="Times New Roman"/>
                <w:lang w:eastAsia="en-MY"/>
              </w:rPr>
              <w:br/>
              <w:t>± 0.02</w:t>
            </w:r>
          </w:p>
        </w:tc>
        <w:tc>
          <w:tcPr>
            <w:tcW w:w="1016" w:type="dxa"/>
            <w:hideMark/>
          </w:tcPr>
          <w:p w14:paraId="48EB77F9"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eastAsia="Times New Roman" w:hAnsi="Times New Roman" w:cs="Times New Roman"/>
                <w:lang w:eastAsia="en-MY"/>
              </w:rPr>
              <w:t>nd</w:t>
            </w:r>
          </w:p>
        </w:tc>
        <w:tc>
          <w:tcPr>
            <w:tcW w:w="1121" w:type="dxa"/>
            <w:hideMark/>
          </w:tcPr>
          <w:p w14:paraId="0C6663BA"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75</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6C139D" w:rsidRPr="000B3E2F" w14:paraId="16226FAD" w14:textId="77777777" w:rsidTr="00EC6BF3">
        <w:trPr>
          <w:jc w:val="center"/>
        </w:trPr>
        <w:tc>
          <w:tcPr>
            <w:tcW w:w="850" w:type="dxa"/>
            <w:tcBorders>
              <w:bottom w:val="single" w:sz="4" w:space="0" w:color="auto"/>
            </w:tcBorders>
            <w:hideMark/>
          </w:tcPr>
          <w:p w14:paraId="2EF081D8"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T3</w:t>
            </w:r>
          </w:p>
        </w:tc>
        <w:tc>
          <w:tcPr>
            <w:tcW w:w="818" w:type="dxa"/>
            <w:tcBorders>
              <w:bottom w:val="single" w:sz="4" w:space="0" w:color="auto"/>
            </w:tcBorders>
            <w:hideMark/>
          </w:tcPr>
          <w:p w14:paraId="5BB201D3"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3.28 </w:t>
            </w:r>
            <w:r w:rsidRPr="000B3E2F">
              <w:rPr>
                <w:rFonts w:ascii="Times New Roman" w:hAnsi="Times New Roman" w:cs="Times New Roman"/>
                <w:lang w:eastAsia="en-MY"/>
              </w:rPr>
              <w:br/>
              <w:t>± 0.02</w:t>
            </w:r>
          </w:p>
        </w:tc>
        <w:tc>
          <w:tcPr>
            <w:tcW w:w="1295" w:type="dxa"/>
            <w:tcBorders>
              <w:bottom w:val="single" w:sz="4" w:space="0" w:color="auto"/>
            </w:tcBorders>
            <w:hideMark/>
          </w:tcPr>
          <w:p w14:paraId="56FCEAF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73.8</w:t>
            </w:r>
            <w:r w:rsidR="00C70F33"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C70F33" w:rsidRPr="000B3E2F">
              <w:rPr>
                <w:rFonts w:ascii="Times New Roman" w:hAnsi="Times New Roman" w:cs="Times New Roman"/>
                <w:lang w:eastAsia="en-MY"/>
              </w:rPr>
              <w:t>± 0.98</w:t>
            </w:r>
          </w:p>
        </w:tc>
        <w:tc>
          <w:tcPr>
            <w:tcW w:w="831" w:type="dxa"/>
            <w:tcBorders>
              <w:bottom w:val="single" w:sz="4" w:space="0" w:color="auto"/>
            </w:tcBorders>
            <w:hideMark/>
          </w:tcPr>
          <w:p w14:paraId="3FD00F54"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74.3</w:t>
            </w:r>
            <w:r w:rsidR="00760D81"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760D81" w:rsidRPr="000B3E2F">
              <w:rPr>
                <w:rFonts w:ascii="Times New Roman" w:hAnsi="Times New Roman" w:cs="Times New Roman"/>
                <w:lang w:eastAsia="en-MY"/>
              </w:rPr>
              <w:t>± 1.34</w:t>
            </w:r>
          </w:p>
        </w:tc>
        <w:tc>
          <w:tcPr>
            <w:tcW w:w="997" w:type="dxa"/>
            <w:tcBorders>
              <w:bottom w:val="single" w:sz="4" w:space="0" w:color="auto"/>
            </w:tcBorders>
            <w:hideMark/>
          </w:tcPr>
          <w:p w14:paraId="2BE8E96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1.46 </w:t>
            </w:r>
            <w:r w:rsidRPr="000B3E2F">
              <w:rPr>
                <w:rFonts w:ascii="Times New Roman" w:hAnsi="Times New Roman" w:cs="Times New Roman"/>
                <w:lang w:eastAsia="en-MY"/>
              </w:rPr>
              <w:br/>
              <w:t>± 0.00</w:t>
            </w:r>
          </w:p>
        </w:tc>
        <w:tc>
          <w:tcPr>
            <w:tcW w:w="1042" w:type="dxa"/>
            <w:tcBorders>
              <w:bottom w:val="single" w:sz="4" w:space="0" w:color="auto"/>
            </w:tcBorders>
            <w:hideMark/>
          </w:tcPr>
          <w:p w14:paraId="214FC142"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0.16 </w:t>
            </w:r>
            <w:r w:rsidRPr="000B3E2F">
              <w:rPr>
                <w:rFonts w:ascii="Times New Roman" w:eastAsia="Times New Roman" w:hAnsi="Times New Roman" w:cs="Times New Roman"/>
                <w:lang w:eastAsia="en-MY"/>
              </w:rPr>
              <w:br/>
              <w:t>± 0.01</w:t>
            </w:r>
          </w:p>
        </w:tc>
        <w:tc>
          <w:tcPr>
            <w:tcW w:w="1083" w:type="dxa"/>
            <w:tcBorders>
              <w:bottom w:val="single" w:sz="4" w:space="0" w:color="auto"/>
            </w:tcBorders>
            <w:hideMark/>
          </w:tcPr>
          <w:p w14:paraId="0BB5BF78"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0.75 </w:t>
            </w:r>
            <w:r w:rsidRPr="000B3E2F">
              <w:rPr>
                <w:rFonts w:ascii="Times New Roman" w:eastAsia="Times New Roman" w:hAnsi="Times New Roman" w:cs="Times New Roman"/>
                <w:lang w:eastAsia="en-MY"/>
              </w:rPr>
              <w:br/>
              <w:t>± 0.01</w:t>
            </w:r>
          </w:p>
        </w:tc>
        <w:tc>
          <w:tcPr>
            <w:tcW w:w="1016" w:type="dxa"/>
            <w:tcBorders>
              <w:bottom w:val="single" w:sz="4" w:space="0" w:color="auto"/>
            </w:tcBorders>
            <w:hideMark/>
          </w:tcPr>
          <w:p w14:paraId="567F24CD"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eastAsia="Times New Roman" w:hAnsi="Times New Roman" w:cs="Times New Roman"/>
                <w:lang w:eastAsia="en-MY"/>
              </w:rPr>
              <w:t>nd</w:t>
            </w:r>
          </w:p>
        </w:tc>
        <w:tc>
          <w:tcPr>
            <w:tcW w:w="1121" w:type="dxa"/>
            <w:tcBorders>
              <w:bottom w:val="single" w:sz="4" w:space="0" w:color="auto"/>
            </w:tcBorders>
            <w:hideMark/>
          </w:tcPr>
          <w:p w14:paraId="66B3ADE1"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107</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2</w:t>
            </w:r>
            <w:r w:rsidR="00732EEC" w:rsidRPr="000B3E2F">
              <w:rPr>
                <w:rFonts w:ascii="Times New Roman" w:hAnsi="Times New Roman" w:cs="Times New Roman"/>
              </w:rPr>
              <w:t>.00</w:t>
            </w:r>
          </w:p>
        </w:tc>
      </w:tr>
      <w:tr w:rsidR="000952BA" w:rsidRPr="000B3E2F" w14:paraId="57769051" w14:textId="77777777" w:rsidTr="000952BA">
        <w:trPr>
          <w:jc w:val="center"/>
        </w:trPr>
        <w:tc>
          <w:tcPr>
            <w:tcW w:w="850" w:type="dxa"/>
            <w:tcBorders>
              <w:top w:val="single" w:sz="4" w:space="0" w:color="auto"/>
              <w:bottom w:val="single" w:sz="4" w:space="0" w:color="auto"/>
            </w:tcBorders>
          </w:tcPr>
          <w:p w14:paraId="4222F8A5" w14:textId="77777777" w:rsidR="000952BA" w:rsidRPr="000B3E2F" w:rsidRDefault="000952BA" w:rsidP="00EC6BF3">
            <w:pPr>
              <w:rPr>
                <w:rFonts w:ascii="Times New Roman" w:hAnsi="Times New Roman" w:cs="Times New Roman"/>
                <w:lang w:eastAsia="en-MY"/>
              </w:rPr>
            </w:pPr>
            <w:r w:rsidRPr="000B3E2F">
              <w:rPr>
                <w:rFonts w:ascii="Times New Roman" w:hAnsi="Times New Roman" w:cs="Times New Roman"/>
                <w:lang w:eastAsia="en-MY"/>
              </w:rPr>
              <w:t xml:space="preserve">Mean </w:t>
            </w:r>
          </w:p>
          <w:p w14:paraId="52A99FA4" w14:textId="77777777" w:rsidR="000952BA" w:rsidRPr="000B3E2F" w:rsidRDefault="000952BA" w:rsidP="00EC6BF3">
            <w:pPr>
              <w:rPr>
                <w:rFonts w:ascii="Times New Roman" w:hAnsi="Times New Roman" w:cs="Times New Roman"/>
                <w:lang w:eastAsia="en-MY"/>
              </w:rPr>
            </w:pPr>
            <w:r w:rsidRPr="000B3E2F">
              <w:rPr>
                <w:rFonts w:ascii="Times New Roman" w:hAnsi="Times New Roman" w:cs="Times New Roman"/>
                <w:i/>
                <w:lang w:eastAsia="en-MY"/>
              </w:rPr>
              <w:t>Apis</w:t>
            </w:r>
          </w:p>
        </w:tc>
        <w:tc>
          <w:tcPr>
            <w:tcW w:w="818" w:type="dxa"/>
            <w:tcBorders>
              <w:top w:val="single" w:sz="4" w:space="0" w:color="auto"/>
              <w:bottom w:val="single" w:sz="4" w:space="0" w:color="auto"/>
            </w:tcBorders>
            <w:vAlign w:val="center"/>
          </w:tcPr>
          <w:p w14:paraId="505E3E47"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 xml:space="preserve">3.37 </w:t>
            </w:r>
            <w:r w:rsidRPr="000B3E2F">
              <w:rPr>
                <w:rFonts w:ascii="Times New Roman" w:hAnsi="Times New Roman" w:cs="Times New Roman"/>
                <w:vertAlign w:val="superscript"/>
                <w:lang w:eastAsia="en-MY"/>
              </w:rPr>
              <w:t>a</w:t>
            </w:r>
          </w:p>
        </w:tc>
        <w:tc>
          <w:tcPr>
            <w:tcW w:w="1295" w:type="dxa"/>
            <w:tcBorders>
              <w:top w:val="single" w:sz="4" w:space="0" w:color="auto"/>
              <w:bottom w:val="single" w:sz="4" w:space="0" w:color="auto"/>
            </w:tcBorders>
            <w:vAlign w:val="center"/>
          </w:tcPr>
          <w:p w14:paraId="4A88129E"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 xml:space="preserve">66.61 </w:t>
            </w:r>
            <w:r w:rsidRPr="000B3E2F">
              <w:rPr>
                <w:rFonts w:ascii="Times New Roman" w:hAnsi="Times New Roman" w:cs="Times New Roman"/>
                <w:vertAlign w:val="superscript"/>
                <w:lang w:eastAsia="en-MY"/>
              </w:rPr>
              <w:t>a</w:t>
            </w:r>
          </w:p>
        </w:tc>
        <w:tc>
          <w:tcPr>
            <w:tcW w:w="831" w:type="dxa"/>
            <w:tcBorders>
              <w:top w:val="single" w:sz="4" w:space="0" w:color="auto"/>
              <w:bottom w:val="single" w:sz="4" w:space="0" w:color="auto"/>
            </w:tcBorders>
            <w:vAlign w:val="center"/>
          </w:tcPr>
          <w:p w14:paraId="613F15A8" w14:textId="77777777" w:rsidR="000952BA" w:rsidRPr="000B3E2F" w:rsidRDefault="00D235CB" w:rsidP="00090960">
            <w:pPr>
              <w:jc w:val="center"/>
              <w:rPr>
                <w:rFonts w:ascii="Times New Roman" w:hAnsi="Times New Roman" w:cs="Times New Roman"/>
                <w:lang w:eastAsia="en-MY"/>
              </w:rPr>
            </w:pPr>
            <w:r w:rsidRPr="000B3E2F">
              <w:rPr>
                <w:rFonts w:ascii="Times New Roman" w:hAnsi="Times New Roman" w:cs="Times New Roman"/>
                <w:lang w:eastAsia="en-MY"/>
              </w:rPr>
              <w:t>75.85</w:t>
            </w:r>
            <w:r w:rsidR="000952BA" w:rsidRPr="000B3E2F">
              <w:rPr>
                <w:rFonts w:ascii="Times New Roman" w:hAnsi="Times New Roman" w:cs="Times New Roman"/>
                <w:lang w:eastAsia="en-MY"/>
              </w:rPr>
              <w:t xml:space="preserve"> </w:t>
            </w:r>
            <w:r w:rsidR="000952BA" w:rsidRPr="000B3E2F">
              <w:rPr>
                <w:rFonts w:ascii="Times New Roman" w:hAnsi="Times New Roman" w:cs="Times New Roman"/>
                <w:vertAlign w:val="superscript"/>
                <w:lang w:eastAsia="en-MY"/>
              </w:rPr>
              <w:t>a</w:t>
            </w:r>
          </w:p>
        </w:tc>
        <w:tc>
          <w:tcPr>
            <w:tcW w:w="997" w:type="dxa"/>
            <w:tcBorders>
              <w:top w:val="single" w:sz="4" w:space="0" w:color="auto"/>
              <w:bottom w:val="single" w:sz="4" w:space="0" w:color="auto"/>
            </w:tcBorders>
            <w:vAlign w:val="center"/>
          </w:tcPr>
          <w:p w14:paraId="4C2EBB34"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1.41</w:t>
            </w:r>
            <w:r w:rsidRPr="000B3E2F">
              <w:rPr>
                <w:rFonts w:ascii="Times New Roman" w:hAnsi="Times New Roman" w:cs="Times New Roman"/>
                <w:vertAlign w:val="superscript"/>
                <w:lang w:eastAsia="en-MY"/>
              </w:rPr>
              <w:t xml:space="preserve"> a</w:t>
            </w:r>
          </w:p>
        </w:tc>
        <w:tc>
          <w:tcPr>
            <w:tcW w:w="1042" w:type="dxa"/>
            <w:tcBorders>
              <w:top w:val="single" w:sz="4" w:space="0" w:color="auto"/>
              <w:bottom w:val="single" w:sz="4" w:space="0" w:color="auto"/>
            </w:tcBorders>
            <w:vAlign w:val="center"/>
          </w:tcPr>
          <w:p w14:paraId="37D08651" w14:textId="77777777" w:rsidR="000952BA" w:rsidRPr="000B3E2F" w:rsidRDefault="000952BA" w:rsidP="00090960">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 xml:space="preserve">0.13 </w:t>
            </w:r>
            <w:r w:rsidRPr="000B3E2F">
              <w:rPr>
                <w:rFonts w:ascii="Times New Roman" w:eastAsia="Times New Roman" w:hAnsi="Times New Roman" w:cs="Times New Roman"/>
                <w:color w:val="000000"/>
                <w:szCs w:val="24"/>
                <w:vertAlign w:val="superscript"/>
                <w:lang w:eastAsia="en-MY"/>
              </w:rPr>
              <w:t>a</w:t>
            </w:r>
          </w:p>
        </w:tc>
        <w:tc>
          <w:tcPr>
            <w:tcW w:w="1083" w:type="dxa"/>
            <w:tcBorders>
              <w:top w:val="single" w:sz="4" w:space="0" w:color="auto"/>
              <w:bottom w:val="single" w:sz="4" w:space="0" w:color="auto"/>
            </w:tcBorders>
            <w:vAlign w:val="center"/>
          </w:tcPr>
          <w:p w14:paraId="55BDB5C1" w14:textId="77777777" w:rsidR="000952BA" w:rsidRPr="000B3E2F" w:rsidRDefault="000952BA" w:rsidP="00090960">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 xml:space="preserve">0.62 </w:t>
            </w:r>
            <w:r w:rsidRPr="000B3E2F">
              <w:rPr>
                <w:rFonts w:ascii="Times New Roman" w:eastAsia="Times New Roman" w:hAnsi="Times New Roman" w:cs="Times New Roman"/>
                <w:color w:val="000000"/>
                <w:szCs w:val="24"/>
                <w:vertAlign w:val="superscript"/>
                <w:lang w:eastAsia="en-MY"/>
              </w:rPr>
              <w:t>a</w:t>
            </w:r>
          </w:p>
        </w:tc>
        <w:tc>
          <w:tcPr>
            <w:tcW w:w="1016" w:type="dxa"/>
            <w:tcBorders>
              <w:top w:val="single" w:sz="4" w:space="0" w:color="auto"/>
              <w:bottom w:val="single" w:sz="4" w:space="0" w:color="auto"/>
            </w:tcBorders>
            <w:vAlign w:val="center"/>
          </w:tcPr>
          <w:p w14:paraId="69F28F44" w14:textId="77777777" w:rsidR="000952BA" w:rsidRPr="000B3E2F" w:rsidRDefault="000952BA" w:rsidP="00090960">
            <w:pPr>
              <w:jc w:val="center"/>
              <w:rPr>
                <w:rFonts w:ascii="Times New Roman" w:eastAsia="Times New Roman" w:hAnsi="Times New Roman" w:cs="Times New Roman"/>
                <w:lang w:eastAsia="en-MY"/>
              </w:rPr>
            </w:pPr>
            <w:r w:rsidRPr="000B3E2F">
              <w:rPr>
                <w:rFonts w:ascii="Times New Roman" w:eastAsia="Times New Roman" w:hAnsi="Times New Roman" w:cs="Times New Roman"/>
                <w:lang w:eastAsia="en-MY"/>
              </w:rPr>
              <w:t>-</w:t>
            </w:r>
          </w:p>
        </w:tc>
        <w:tc>
          <w:tcPr>
            <w:tcW w:w="1121" w:type="dxa"/>
            <w:tcBorders>
              <w:top w:val="single" w:sz="4" w:space="0" w:color="auto"/>
              <w:bottom w:val="single" w:sz="4" w:space="0" w:color="auto"/>
            </w:tcBorders>
            <w:vAlign w:val="center"/>
          </w:tcPr>
          <w:p w14:paraId="196F21F6" w14:textId="77777777" w:rsidR="000952BA" w:rsidRPr="000B3E2F" w:rsidRDefault="000952BA" w:rsidP="00090960">
            <w:pPr>
              <w:ind w:left="-21" w:firstLine="21"/>
              <w:jc w:val="center"/>
              <w:rPr>
                <w:rFonts w:ascii="Times New Roman" w:hAnsi="Times New Roman" w:cs="Times New Roman"/>
              </w:rPr>
            </w:pPr>
            <w:r w:rsidRPr="000B3E2F">
              <w:rPr>
                <w:rFonts w:ascii="Times New Roman" w:hAnsi="Times New Roman" w:cs="Times New Roman"/>
                <w:color w:val="000000"/>
                <w:szCs w:val="24"/>
              </w:rPr>
              <w:t>90</w:t>
            </w:r>
            <w:r w:rsidR="006A4E0D" w:rsidRPr="000B3E2F">
              <w:rPr>
                <w:rFonts w:ascii="Times New Roman" w:hAnsi="Times New Roman" w:cs="Times New Roman"/>
                <w:color w:val="000000"/>
                <w:szCs w:val="24"/>
              </w:rPr>
              <w:t>.00</w:t>
            </w:r>
            <w:r w:rsidRPr="000B3E2F">
              <w:rPr>
                <w:rFonts w:ascii="Times New Roman" w:hAnsi="Times New Roman" w:cs="Times New Roman"/>
                <w:color w:val="000000"/>
                <w:szCs w:val="24"/>
              </w:rPr>
              <w:t xml:space="preserve"> </w:t>
            </w:r>
            <w:r w:rsidRPr="000B3E2F">
              <w:rPr>
                <w:rFonts w:ascii="Times New Roman" w:hAnsi="Times New Roman" w:cs="Times New Roman"/>
                <w:color w:val="000000"/>
                <w:szCs w:val="24"/>
                <w:vertAlign w:val="superscript"/>
              </w:rPr>
              <w:t>a</w:t>
            </w:r>
          </w:p>
        </w:tc>
      </w:tr>
      <w:tr w:rsidR="006C139D" w:rsidRPr="000B3E2F" w14:paraId="0F862ADA" w14:textId="77777777" w:rsidTr="00EC6BF3">
        <w:trPr>
          <w:jc w:val="center"/>
        </w:trPr>
        <w:tc>
          <w:tcPr>
            <w:tcW w:w="850" w:type="dxa"/>
            <w:tcBorders>
              <w:top w:val="single" w:sz="4" w:space="0" w:color="auto"/>
            </w:tcBorders>
            <w:hideMark/>
          </w:tcPr>
          <w:p w14:paraId="7A8B44DF"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K1</w:t>
            </w:r>
          </w:p>
        </w:tc>
        <w:tc>
          <w:tcPr>
            <w:tcW w:w="818" w:type="dxa"/>
            <w:tcBorders>
              <w:top w:val="single" w:sz="4" w:space="0" w:color="auto"/>
            </w:tcBorders>
            <w:hideMark/>
          </w:tcPr>
          <w:p w14:paraId="4BDE09DC"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2.98 </w:t>
            </w:r>
            <w:r w:rsidRPr="000B3E2F">
              <w:rPr>
                <w:rFonts w:ascii="Times New Roman" w:hAnsi="Times New Roman" w:cs="Times New Roman"/>
                <w:lang w:eastAsia="en-MY"/>
              </w:rPr>
              <w:br/>
              <w:t>± 0.02</w:t>
            </w:r>
          </w:p>
        </w:tc>
        <w:tc>
          <w:tcPr>
            <w:tcW w:w="1295" w:type="dxa"/>
            <w:tcBorders>
              <w:top w:val="single" w:sz="4" w:space="0" w:color="auto"/>
            </w:tcBorders>
            <w:hideMark/>
          </w:tcPr>
          <w:p w14:paraId="202D17A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271.1</w:t>
            </w:r>
            <w:r w:rsidR="000F2F85"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1.5</w:t>
            </w:r>
            <w:r w:rsidR="000F2F85" w:rsidRPr="000B3E2F">
              <w:rPr>
                <w:rFonts w:ascii="Times New Roman" w:hAnsi="Times New Roman" w:cs="Times New Roman"/>
                <w:lang w:eastAsia="en-MY"/>
              </w:rPr>
              <w:t>1</w:t>
            </w:r>
          </w:p>
        </w:tc>
        <w:tc>
          <w:tcPr>
            <w:tcW w:w="831" w:type="dxa"/>
            <w:tcBorders>
              <w:top w:val="single" w:sz="4" w:space="0" w:color="auto"/>
            </w:tcBorders>
            <w:hideMark/>
          </w:tcPr>
          <w:p w14:paraId="7CF186F5"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70.0</w:t>
            </w:r>
            <w:r w:rsidR="008C6BA7"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8C6BA7" w:rsidRPr="000B3E2F">
              <w:rPr>
                <w:rFonts w:ascii="Times New Roman" w:hAnsi="Times New Roman" w:cs="Times New Roman"/>
                <w:lang w:eastAsia="en-MY"/>
              </w:rPr>
              <w:t>± 1.73</w:t>
            </w:r>
          </w:p>
        </w:tc>
        <w:tc>
          <w:tcPr>
            <w:tcW w:w="997" w:type="dxa"/>
            <w:tcBorders>
              <w:top w:val="single" w:sz="4" w:space="0" w:color="auto"/>
            </w:tcBorders>
            <w:hideMark/>
          </w:tcPr>
          <w:p w14:paraId="58D359A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1.35 </w:t>
            </w:r>
            <w:r w:rsidRPr="000B3E2F">
              <w:rPr>
                <w:rFonts w:ascii="Times New Roman" w:hAnsi="Times New Roman" w:cs="Times New Roman"/>
                <w:lang w:eastAsia="en-MY"/>
              </w:rPr>
              <w:br/>
              <w:t>± 0.00</w:t>
            </w:r>
          </w:p>
        </w:tc>
        <w:tc>
          <w:tcPr>
            <w:tcW w:w="1042" w:type="dxa"/>
            <w:tcBorders>
              <w:top w:val="single" w:sz="4" w:space="0" w:color="auto"/>
            </w:tcBorders>
            <w:hideMark/>
          </w:tcPr>
          <w:p w14:paraId="3F23C7EB"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0.13 </w:t>
            </w:r>
            <w:r w:rsidRPr="000B3E2F">
              <w:rPr>
                <w:rFonts w:ascii="Times New Roman" w:eastAsia="Times New Roman" w:hAnsi="Times New Roman" w:cs="Times New Roman"/>
                <w:lang w:eastAsia="en-MY"/>
              </w:rPr>
              <w:br/>
              <w:t>± 0.01</w:t>
            </w:r>
          </w:p>
        </w:tc>
        <w:tc>
          <w:tcPr>
            <w:tcW w:w="1083" w:type="dxa"/>
            <w:tcBorders>
              <w:top w:val="single" w:sz="4" w:space="0" w:color="auto"/>
            </w:tcBorders>
            <w:hideMark/>
          </w:tcPr>
          <w:p w14:paraId="5AB95132"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0.92 </w:t>
            </w:r>
            <w:r w:rsidRPr="000B3E2F">
              <w:rPr>
                <w:rFonts w:ascii="Times New Roman" w:eastAsia="Times New Roman" w:hAnsi="Times New Roman" w:cs="Times New Roman"/>
                <w:lang w:eastAsia="en-MY"/>
              </w:rPr>
              <w:br/>
              <w:t>± 0.00</w:t>
            </w:r>
          </w:p>
        </w:tc>
        <w:tc>
          <w:tcPr>
            <w:tcW w:w="1016" w:type="dxa"/>
            <w:tcBorders>
              <w:top w:val="single" w:sz="4" w:space="0" w:color="auto"/>
            </w:tcBorders>
            <w:hideMark/>
          </w:tcPr>
          <w:p w14:paraId="126CC84E"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163.15 </w:t>
            </w:r>
            <w:r w:rsidRPr="000B3E2F">
              <w:rPr>
                <w:rFonts w:ascii="Times New Roman" w:hAnsi="Times New Roman" w:cs="Times New Roman"/>
                <w:lang w:eastAsia="en-MY"/>
              </w:rPr>
              <w:br/>
              <w:t>± 14.08</w:t>
            </w:r>
          </w:p>
        </w:tc>
        <w:tc>
          <w:tcPr>
            <w:tcW w:w="1121" w:type="dxa"/>
            <w:tcBorders>
              <w:top w:val="single" w:sz="4" w:space="0" w:color="auto"/>
            </w:tcBorders>
            <w:hideMark/>
          </w:tcPr>
          <w:p w14:paraId="724D0358"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118</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0</w:t>
            </w:r>
            <w:r w:rsidR="00732EEC" w:rsidRPr="000B3E2F">
              <w:rPr>
                <w:rFonts w:ascii="Times New Roman" w:hAnsi="Times New Roman" w:cs="Times New Roman"/>
              </w:rPr>
              <w:t>.00</w:t>
            </w:r>
          </w:p>
        </w:tc>
      </w:tr>
      <w:tr w:rsidR="006C139D" w:rsidRPr="000B3E2F" w14:paraId="286FA00A" w14:textId="77777777" w:rsidTr="00D13138">
        <w:trPr>
          <w:jc w:val="center"/>
        </w:trPr>
        <w:tc>
          <w:tcPr>
            <w:tcW w:w="850" w:type="dxa"/>
            <w:hideMark/>
          </w:tcPr>
          <w:p w14:paraId="2926A59E"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K2</w:t>
            </w:r>
          </w:p>
        </w:tc>
        <w:tc>
          <w:tcPr>
            <w:tcW w:w="818" w:type="dxa"/>
            <w:hideMark/>
          </w:tcPr>
          <w:p w14:paraId="4AAC6F9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3.24 </w:t>
            </w:r>
            <w:r w:rsidRPr="000B3E2F">
              <w:rPr>
                <w:rFonts w:ascii="Times New Roman" w:hAnsi="Times New Roman" w:cs="Times New Roman"/>
                <w:lang w:eastAsia="en-MY"/>
              </w:rPr>
              <w:br/>
              <w:t>± 0.02</w:t>
            </w:r>
          </w:p>
        </w:tc>
        <w:tc>
          <w:tcPr>
            <w:tcW w:w="1295" w:type="dxa"/>
            <w:hideMark/>
          </w:tcPr>
          <w:p w14:paraId="5442FCB4"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466.6</w:t>
            </w:r>
            <w:r w:rsidR="002E3179"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DA41B9" w:rsidRPr="000B3E2F">
              <w:rPr>
                <w:rFonts w:ascii="Times New Roman" w:hAnsi="Times New Roman" w:cs="Times New Roman"/>
                <w:lang w:eastAsia="en-MY"/>
              </w:rPr>
              <w:t>± 4.87</w:t>
            </w:r>
          </w:p>
        </w:tc>
        <w:tc>
          <w:tcPr>
            <w:tcW w:w="831" w:type="dxa"/>
            <w:hideMark/>
          </w:tcPr>
          <w:p w14:paraId="28E56C58"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72.4</w:t>
            </w:r>
            <w:r w:rsidR="00FE2721" w:rsidRPr="000B3E2F">
              <w:rPr>
                <w:rFonts w:ascii="Times New Roman" w:hAnsi="Times New Roman" w:cs="Times New Roman"/>
                <w:lang w:eastAsia="en-MY"/>
              </w:rPr>
              <w:t>5</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4F4AE6" w:rsidRPr="000B3E2F">
              <w:rPr>
                <w:rFonts w:ascii="Times New Roman" w:hAnsi="Times New Roman" w:cs="Times New Roman"/>
                <w:lang w:eastAsia="en-MY"/>
              </w:rPr>
              <w:t>± 0.69</w:t>
            </w:r>
          </w:p>
        </w:tc>
        <w:tc>
          <w:tcPr>
            <w:tcW w:w="997" w:type="dxa"/>
            <w:hideMark/>
          </w:tcPr>
          <w:p w14:paraId="047A357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1.36 </w:t>
            </w:r>
            <w:r w:rsidRPr="000B3E2F">
              <w:rPr>
                <w:rFonts w:ascii="Times New Roman" w:hAnsi="Times New Roman" w:cs="Times New Roman"/>
                <w:lang w:eastAsia="en-MY"/>
              </w:rPr>
              <w:br/>
              <w:t>± 0.00</w:t>
            </w:r>
          </w:p>
        </w:tc>
        <w:tc>
          <w:tcPr>
            <w:tcW w:w="1042" w:type="dxa"/>
            <w:hideMark/>
          </w:tcPr>
          <w:p w14:paraId="5F624410"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0.45 </w:t>
            </w:r>
            <w:r w:rsidRPr="000B3E2F">
              <w:rPr>
                <w:rFonts w:ascii="Times New Roman" w:eastAsia="Times New Roman" w:hAnsi="Times New Roman" w:cs="Times New Roman"/>
                <w:lang w:eastAsia="en-MY"/>
              </w:rPr>
              <w:br/>
              <w:t>± 0.01</w:t>
            </w:r>
          </w:p>
        </w:tc>
        <w:tc>
          <w:tcPr>
            <w:tcW w:w="1083" w:type="dxa"/>
            <w:hideMark/>
          </w:tcPr>
          <w:p w14:paraId="57DA033C"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1.29 </w:t>
            </w:r>
            <w:r w:rsidRPr="000B3E2F">
              <w:rPr>
                <w:rFonts w:ascii="Times New Roman" w:eastAsia="Times New Roman" w:hAnsi="Times New Roman" w:cs="Times New Roman"/>
                <w:lang w:eastAsia="en-MY"/>
              </w:rPr>
              <w:br/>
              <w:t>± 0.02</w:t>
            </w:r>
          </w:p>
        </w:tc>
        <w:tc>
          <w:tcPr>
            <w:tcW w:w="1016" w:type="dxa"/>
            <w:hideMark/>
          </w:tcPr>
          <w:p w14:paraId="61BB0470"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5.87 </w:t>
            </w:r>
            <w:r w:rsidRPr="000B3E2F">
              <w:rPr>
                <w:rFonts w:ascii="Times New Roman" w:hAnsi="Times New Roman" w:cs="Times New Roman"/>
                <w:lang w:eastAsia="en-MY"/>
              </w:rPr>
              <w:br/>
              <w:t>± 1.26</w:t>
            </w:r>
          </w:p>
        </w:tc>
        <w:tc>
          <w:tcPr>
            <w:tcW w:w="1121" w:type="dxa"/>
            <w:hideMark/>
          </w:tcPr>
          <w:p w14:paraId="5EA62F40"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91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3</w:t>
            </w:r>
            <w:r w:rsidR="00732EEC" w:rsidRPr="000B3E2F">
              <w:rPr>
                <w:rFonts w:ascii="Times New Roman" w:hAnsi="Times New Roman" w:cs="Times New Roman"/>
              </w:rPr>
              <w:t>.00</w:t>
            </w:r>
          </w:p>
        </w:tc>
      </w:tr>
      <w:tr w:rsidR="006C139D" w:rsidRPr="000B3E2F" w14:paraId="42CE2C50" w14:textId="77777777" w:rsidTr="00D13138">
        <w:trPr>
          <w:jc w:val="center"/>
        </w:trPr>
        <w:tc>
          <w:tcPr>
            <w:tcW w:w="850" w:type="dxa"/>
            <w:hideMark/>
          </w:tcPr>
          <w:p w14:paraId="5D5B67CA"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K3</w:t>
            </w:r>
          </w:p>
        </w:tc>
        <w:tc>
          <w:tcPr>
            <w:tcW w:w="818" w:type="dxa"/>
            <w:hideMark/>
          </w:tcPr>
          <w:p w14:paraId="16A98727"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2.88 </w:t>
            </w:r>
            <w:r w:rsidRPr="000B3E2F">
              <w:rPr>
                <w:rFonts w:ascii="Times New Roman" w:hAnsi="Times New Roman" w:cs="Times New Roman"/>
                <w:lang w:eastAsia="en-MY"/>
              </w:rPr>
              <w:br/>
              <w:t>± 0.01</w:t>
            </w:r>
          </w:p>
        </w:tc>
        <w:tc>
          <w:tcPr>
            <w:tcW w:w="1295" w:type="dxa"/>
            <w:hideMark/>
          </w:tcPr>
          <w:p w14:paraId="00B2A3AF"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553.2</w:t>
            </w:r>
            <w:r w:rsidR="004865F6" w:rsidRPr="000B3E2F">
              <w:rPr>
                <w:rFonts w:ascii="Times New Roman" w:hAnsi="Times New Roman" w:cs="Times New Roman"/>
                <w:lang w:eastAsia="en-MY"/>
              </w:rPr>
              <w:t>0</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6.0</w:t>
            </w:r>
            <w:r w:rsidR="004865F6" w:rsidRPr="000B3E2F">
              <w:rPr>
                <w:rFonts w:ascii="Times New Roman" w:hAnsi="Times New Roman" w:cs="Times New Roman"/>
                <w:lang w:eastAsia="en-MY"/>
              </w:rPr>
              <w:t>4</w:t>
            </w:r>
          </w:p>
        </w:tc>
        <w:tc>
          <w:tcPr>
            <w:tcW w:w="831" w:type="dxa"/>
            <w:hideMark/>
          </w:tcPr>
          <w:p w14:paraId="603E331C"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68.</w:t>
            </w:r>
            <w:r w:rsidR="00E472B9" w:rsidRPr="000B3E2F">
              <w:rPr>
                <w:rFonts w:ascii="Times New Roman" w:hAnsi="Times New Roman" w:cs="Times New Roman"/>
                <w:lang w:eastAsia="en-MY"/>
              </w:rPr>
              <w:t>6</w:t>
            </w:r>
            <w:r w:rsidRPr="000B3E2F">
              <w:rPr>
                <w:rFonts w:ascii="Times New Roman" w:hAnsi="Times New Roman" w:cs="Times New Roman"/>
                <w:lang w:eastAsia="en-MY"/>
              </w:rPr>
              <w:t xml:space="preserve">7 </w:t>
            </w:r>
            <w:r w:rsidRPr="000B3E2F">
              <w:rPr>
                <w:rFonts w:ascii="Times New Roman" w:hAnsi="Times New Roman" w:cs="Times New Roman"/>
                <w:lang w:eastAsia="en-MY"/>
              </w:rPr>
              <w:br/>
              <w:t>± 0.5</w:t>
            </w:r>
            <w:r w:rsidR="00E472B9" w:rsidRPr="000B3E2F">
              <w:rPr>
                <w:rFonts w:ascii="Times New Roman" w:hAnsi="Times New Roman" w:cs="Times New Roman"/>
                <w:lang w:eastAsia="en-MY"/>
              </w:rPr>
              <w:t>8</w:t>
            </w:r>
          </w:p>
        </w:tc>
        <w:tc>
          <w:tcPr>
            <w:tcW w:w="997" w:type="dxa"/>
            <w:hideMark/>
          </w:tcPr>
          <w:p w14:paraId="4D3B9E67"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1.27 </w:t>
            </w:r>
            <w:r w:rsidRPr="000B3E2F">
              <w:rPr>
                <w:rFonts w:ascii="Times New Roman" w:hAnsi="Times New Roman" w:cs="Times New Roman"/>
                <w:lang w:eastAsia="en-MY"/>
              </w:rPr>
              <w:br/>
              <w:t>± 0.00</w:t>
            </w:r>
          </w:p>
        </w:tc>
        <w:tc>
          <w:tcPr>
            <w:tcW w:w="1042" w:type="dxa"/>
            <w:hideMark/>
          </w:tcPr>
          <w:p w14:paraId="0338A392"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0.15 </w:t>
            </w:r>
            <w:r w:rsidRPr="000B3E2F">
              <w:rPr>
                <w:rFonts w:ascii="Times New Roman" w:eastAsia="Times New Roman" w:hAnsi="Times New Roman" w:cs="Times New Roman"/>
                <w:lang w:eastAsia="en-MY"/>
              </w:rPr>
              <w:br/>
              <w:t>± 0.01</w:t>
            </w:r>
          </w:p>
        </w:tc>
        <w:tc>
          <w:tcPr>
            <w:tcW w:w="1083" w:type="dxa"/>
            <w:hideMark/>
          </w:tcPr>
          <w:p w14:paraId="2EE7DCD3"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0.93 </w:t>
            </w:r>
            <w:r w:rsidRPr="000B3E2F">
              <w:rPr>
                <w:rFonts w:ascii="Times New Roman" w:eastAsia="Times New Roman" w:hAnsi="Times New Roman" w:cs="Times New Roman"/>
                <w:lang w:eastAsia="en-MY"/>
              </w:rPr>
              <w:br/>
              <w:t>± 0.00</w:t>
            </w:r>
          </w:p>
        </w:tc>
        <w:tc>
          <w:tcPr>
            <w:tcW w:w="1016" w:type="dxa"/>
            <w:hideMark/>
          </w:tcPr>
          <w:p w14:paraId="100F5AC2"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8.66 </w:t>
            </w:r>
            <w:r w:rsidRPr="000B3E2F">
              <w:rPr>
                <w:rFonts w:ascii="Times New Roman" w:hAnsi="Times New Roman" w:cs="Times New Roman"/>
                <w:lang w:eastAsia="en-MY"/>
              </w:rPr>
              <w:br/>
              <w:t>± 1.28</w:t>
            </w:r>
          </w:p>
        </w:tc>
        <w:tc>
          <w:tcPr>
            <w:tcW w:w="1121" w:type="dxa"/>
            <w:hideMark/>
          </w:tcPr>
          <w:p w14:paraId="38196F43"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100</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2</w:t>
            </w:r>
            <w:r w:rsidR="00732EEC" w:rsidRPr="000B3E2F">
              <w:rPr>
                <w:rFonts w:ascii="Times New Roman" w:hAnsi="Times New Roman" w:cs="Times New Roman"/>
              </w:rPr>
              <w:t>.00</w:t>
            </w:r>
          </w:p>
        </w:tc>
      </w:tr>
      <w:tr w:rsidR="006C139D" w:rsidRPr="000B3E2F" w14:paraId="72D32CCF" w14:textId="77777777" w:rsidTr="00EC6BF3">
        <w:trPr>
          <w:jc w:val="center"/>
        </w:trPr>
        <w:tc>
          <w:tcPr>
            <w:tcW w:w="850" w:type="dxa"/>
            <w:tcBorders>
              <w:top w:val="nil"/>
              <w:left w:val="nil"/>
              <w:bottom w:val="single" w:sz="4" w:space="0" w:color="auto"/>
              <w:right w:val="nil"/>
            </w:tcBorders>
            <w:hideMark/>
          </w:tcPr>
          <w:p w14:paraId="7A86E422" w14:textId="77777777" w:rsidR="006C139D" w:rsidRPr="000B3E2F" w:rsidRDefault="006C139D">
            <w:pPr>
              <w:rPr>
                <w:rFonts w:ascii="Times New Roman" w:hAnsi="Times New Roman" w:cs="Times New Roman"/>
                <w:color w:val="000000"/>
                <w:lang w:val="en-US" w:eastAsia="en-MY"/>
              </w:rPr>
            </w:pPr>
            <w:r w:rsidRPr="000B3E2F">
              <w:rPr>
                <w:rFonts w:ascii="Times New Roman" w:hAnsi="Times New Roman" w:cs="Times New Roman"/>
                <w:lang w:eastAsia="en-MY"/>
              </w:rPr>
              <w:t>K4</w:t>
            </w:r>
          </w:p>
        </w:tc>
        <w:tc>
          <w:tcPr>
            <w:tcW w:w="818" w:type="dxa"/>
            <w:tcBorders>
              <w:top w:val="nil"/>
              <w:left w:val="nil"/>
              <w:bottom w:val="single" w:sz="4" w:space="0" w:color="auto"/>
              <w:right w:val="nil"/>
            </w:tcBorders>
            <w:hideMark/>
          </w:tcPr>
          <w:p w14:paraId="23EADBD9"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3.02 </w:t>
            </w:r>
            <w:r w:rsidRPr="000B3E2F">
              <w:rPr>
                <w:rFonts w:ascii="Times New Roman" w:hAnsi="Times New Roman" w:cs="Times New Roman"/>
                <w:lang w:eastAsia="en-MY"/>
              </w:rPr>
              <w:br/>
              <w:t>± 0.03</w:t>
            </w:r>
          </w:p>
        </w:tc>
        <w:tc>
          <w:tcPr>
            <w:tcW w:w="1295" w:type="dxa"/>
            <w:tcBorders>
              <w:top w:val="nil"/>
              <w:left w:val="nil"/>
              <w:bottom w:val="single" w:sz="4" w:space="0" w:color="auto"/>
              <w:right w:val="nil"/>
            </w:tcBorders>
            <w:hideMark/>
          </w:tcPr>
          <w:p w14:paraId="0400D21A"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501.</w:t>
            </w:r>
            <w:r w:rsidR="000E26D6" w:rsidRPr="000B3E2F">
              <w:rPr>
                <w:rFonts w:ascii="Times New Roman" w:hAnsi="Times New Roman" w:cs="Times New Roman"/>
                <w:lang w:eastAsia="en-MY"/>
              </w:rPr>
              <w:t>47</w:t>
            </w:r>
            <w:r w:rsidRPr="000B3E2F">
              <w:rPr>
                <w:rFonts w:ascii="Times New Roman" w:hAnsi="Times New Roman" w:cs="Times New Roman"/>
                <w:lang w:eastAsia="en-MY"/>
              </w:rPr>
              <w:t xml:space="preserve"> </w:t>
            </w:r>
            <w:r w:rsidRPr="000B3E2F">
              <w:rPr>
                <w:rFonts w:ascii="Times New Roman" w:hAnsi="Times New Roman" w:cs="Times New Roman"/>
                <w:lang w:eastAsia="en-MY"/>
              </w:rPr>
              <w:br/>
              <w:t xml:space="preserve">± </w:t>
            </w:r>
            <w:r w:rsidR="000E26D6" w:rsidRPr="000B3E2F">
              <w:rPr>
                <w:rFonts w:ascii="Times New Roman" w:hAnsi="Times New Roman" w:cs="Times New Roman"/>
                <w:lang w:eastAsia="en-MY"/>
              </w:rPr>
              <w:t>4.17</w:t>
            </w:r>
          </w:p>
        </w:tc>
        <w:tc>
          <w:tcPr>
            <w:tcW w:w="831" w:type="dxa"/>
            <w:tcBorders>
              <w:top w:val="nil"/>
              <w:left w:val="nil"/>
              <w:bottom w:val="single" w:sz="4" w:space="0" w:color="auto"/>
              <w:right w:val="nil"/>
            </w:tcBorders>
            <w:hideMark/>
          </w:tcPr>
          <w:p w14:paraId="2E88E0C0"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67.3</w:t>
            </w:r>
            <w:r w:rsidR="00FC6120" w:rsidRPr="000B3E2F">
              <w:rPr>
                <w:rFonts w:ascii="Times New Roman" w:hAnsi="Times New Roman" w:cs="Times New Roman"/>
                <w:lang w:eastAsia="en-MY"/>
              </w:rPr>
              <w:t>3</w:t>
            </w:r>
            <w:r w:rsidRPr="000B3E2F">
              <w:rPr>
                <w:rFonts w:ascii="Times New Roman" w:hAnsi="Times New Roman" w:cs="Times New Roman"/>
                <w:lang w:eastAsia="en-MY"/>
              </w:rPr>
              <w:t xml:space="preserve"> </w:t>
            </w:r>
            <w:r w:rsidRPr="000B3E2F">
              <w:rPr>
                <w:rFonts w:ascii="Times New Roman" w:hAnsi="Times New Roman" w:cs="Times New Roman"/>
                <w:lang w:eastAsia="en-MY"/>
              </w:rPr>
              <w:br/>
            </w:r>
            <w:r w:rsidR="00FC6120" w:rsidRPr="000B3E2F">
              <w:rPr>
                <w:rFonts w:ascii="Times New Roman" w:hAnsi="Times New Roman" w:cs="Times New Roman"/>
                <w:lang w:eastAsia="en-MY"/>
              </w:rPr>
              <w:t>± 1.15</w:t>
            </w:r>
          </w:p>
        </w:tc>
        <w:tc>
          <w:tcPr>
            <w:tcW w:w="997" w:type="dxa"/>
            <w:tcBorders>
              <w:top w:val="nil"/>
              <w:left w:val="nil"/>
              <w:bottom w:val="single" w:sz="4" w:space="0" w:color="auto"/>
              <w:right w:val="nil"/>
            </w:tcBorders>
            <w:hideMark/>
          </w:tcPr>
          <w:p w14:paraId="5422ED28"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1.27 </w:t>
            </w:r>
            <w:r w:rsidRPr="000B3E2F">
              <w:rPr>
                <w:rFonts w:ascii="Times New Roman" w:hAnsi="Times New Roman" w:cs="Times New Roman"/>
                <w:lang w:eastAsia="en-MY"/>
              </w:rPr>
              <w:br/>
              <w:t>± 0.00</w:t>
            </w:r>
          </w:p>
        </w:tc>
        <w:tc>
          <w:tcPr>
            <w:tcW w:w="1042" w:type="dxa"/>
            <w:tcBorders>
              <w:top w:val="nil"/>
              <w:left w:val="nil"/>
              <w:bottom w:val="single" w:sz="4" w:space="0" w:color="auto"/>
              <w:right w:val="nil"/>
            </w:tcBorders>
            <w:hideMark/>
          </w:tcPr>
          <w:p w14:paraId="5AF0F557"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0.25 </w:t>
            </w:r>
            <w:r w:rsidRPr="000B3E2F">
              <w:rPr>
                <w:rFonts w:ascii="Times New Roman" w:eastAsia="Times New Roman" w:hAnsi="Times New Roman" w:cs="Times New Roman"/>
                <w:lang w:eastAsia="en-MY"/>
              </w:rPr>
              <w:br/>
              <w:t>± 0.01</w:t>
            </w:r>
          </w:p>
        </w:tc>
        <w:tc>
          <w:tcPr>
            <w:tcW w:w="1083" w:type="dxa"/>
            <w:tcBorders>
              <w:top w:val="nil"/>
              <w:left w:val="nil"/>
              <w:bottom w:val="single" w:sz="4" w:space="0" w:color="auto"/>
              <w:right w:val="nil"/>
            </w:tcBorders>
            <w:hideMark/>
          </w:tcPr>
          <w:p w14:paraId="6900F454" w14:textId="77777777" w:rsidR="006C139D" w:rsidRPr="000B3E2F" w:rsidRDefault="006C139D" w:rsidP="00090960">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 xml:space="preserve">1.08 </w:t>
            </w:r>
            <w:r w:rsidRPr="000B3E2F">
              <w:rPr>
                <w:rFonts w:ascii="Times New Roman" w:eastAsia="Times New Roman" w:hAnsi="Times New Roman" w:cs="Times New Roman"/>
                <w:lang w:eastAsia="en-MY"/>
              </w:rPr>
              <w:br/>
              <w:t>± 0.01</w:t>
            </w:r>
          </w:p>
        </w:tc>
        <w:tc>
          <w:tcPr>
            <w:tcW w:w="1016" w:type="dxa"/>
            <w:tcBorders>
              <w:top w:val="nil"/>
              <w:left w:val="nil"/>
              <w:bottom w:val="single" w:sz="4" w:space="0" w:color="auto"/>
              <w:right w:val="nil"/>
            </w:tcBorders>
            <w:hideMark/>
          </w:tcPr>
          <w:p w14:paraId="64AA1FAB" w14:textId="77777777" w:rsidR="006C139D" w:rsidRPr="000B3E2F" w:rsidRDefault="006C139D" w:rsidP="00090960">
            <w:pPr>
              <w:jc w:val="center"/>
              <w:rPr>
                <w:rFonts w:ascii="Times New Roman" w:hAnsi="Times New Roman" w:cs="Times New Roman"/>
                <w:color w:val="000000"/>
                <w:lang w:val="en-US" w:eastAsia="en-MY"/>
              </w:rPr>
            </w:pPr>
            <w:r w:rsidRPr="000B3E2F">
              <w:rPr>
                <w:rFonts w:ascii="Times New Roman" w:hAnsi="Times New Roman" w:cs="Times New Roman"/>
                <w:lang w:eastAsia="en-MY"/>
              </w:rPr>
              <w:t xml:space="preserve">6.03 </w:t>
            </w:r>
            <w:r w:rsidRPr="000B3E2F">
              <w:rPr>
                <w:rFonts w:ascii="Times New Roman" w:hAnsi="Times New Roman" w:cs="Times New Roman"/>
                <w:lang w:eastAsia="en-MY"/>
              </w:rPr>
              <w:br/>
              <w:t>± 2.26</w:t>
            </w:r>
          </w:p>
        </w:tc>
        <w:tc>
          <w:tcPr>
            <w:tcW w:w="1121" w:type="dxa"/>
            <w:tcBorders>
              <w:top w:val="nil"/>
              <w:left w:val="nil"/>
              <w:bottom w:val="single" w:sz="4" w:space="0" w:color="auto"/>
              <w:right w:val="nil"/>
            </w:tcBorders>
            <w:hideMark/>
          </w:tcPr>
          <w:p w14:paraId="6D8DC533" w14:textId="77777777" w:rsidR="006C139D" w:rsidRPr="000B3E2F" w:rsidRDefault="006C139D" w:rsidP="00090960">
            <w:pPr>
              <w:ind w:left="-21" w:firstLine="21"/>
              <w:jc w:val="center"/>
              <w:rPr>
                <w:rFonts w:ascii="Times New Roman" w:hAnsi="Times New Roman" w:cs="Times New Roman"/>
                <w:color w:val="000000"/>
                <w:lang w:val="en-US" w:eastAsia="en-US"/>
              </w:rPr>
            </w:pPr>
            <w:r w:rsidRPr="000B3E2F">
              <w:rPr>
                <w:rFonts w:ascii="Times New Roman" w:hAnsi="Times New Roman" w:cs="Times New Roman"/>
              </w:rPr>
              <w:t>121</w:t>
            </w:r>
            <w:r w:rsidR="00732EEC" w:rsidRPr="000B3E2F">
              <w:rPr>
                <w:rFonts w:ascii="Times New Roman" w:hAnsi="Times New Roman" w:cs="Times New Roman"/>
              </w:rPr>
              <w:t>.00</w:t>
            </w:r>
            <w:r w:rsidRPr="000B3E2F">
              <w:rPr>
                <w:rFonts w:ascii="Times New Roman" w:hAnsi="Times New Roman" w:cs="Times New Roman"/>
              </w:rPr>
              <w:t xml:space="preserve"> </w:t>
            </w:r>
            <w:r w:rsidRPr="000B3E2F">
              <w:rPr>
                <w:rFonts w:ascii="Times New Roman" w:hAnsi="Times New Roman" w:cs="Times New Roman"/>
              </w:rPr>
              <w:br/>
              <w:t>± 1</w:t>
            </w:r>
            <w:r w:rsidR="00732EEC" w:rsidRPr="000B3E2F">
              <w:rPr>
                <w:rFonts w:ascii="Times New Roman" w:hAnsi="Times New Roman" w:cs="Times New Roman"/>
              </w:rPr>
              <w:t>.00</w:t>
            </w:r>
          </w:p>
        </w:tc>
      </w:tr>
      <w:tr w:rsidR="000952BA" w:rsidRPr="000B3E2F" w14:paraId="64CB5B9A" w14:textId="77777777" w:rsidTr="000952BA">
        <w:trPr>
          <w:jc w:val="center"/>
        </w:trPr>
        <w:tc>
          <w:tcPr>
            <w:tcW w:w="850" w:type="dxa"/>
            <w:tcBorders>
              <w:top w:val="single" w:sz="4" w:space="0" w:color="auto"/>
              <w:left w:val="nil"/>
              <w:bottom w:val="single" w:sz="4" w:space="0" w:color="auto"/>
              <w:right w:val="nil"/>
            </w:tcBorders>
            <w:vAlign w:val="bottom"/>
          </w:tcPr>
          <w:p w14:paraId="2A6B07FF" w14:textId="77777777" w:rsidR="000952BA" w:rsidRPr="000B3E2F" w:rsidRDefault="000952BA" w:rsidP="00EC6BF3">
            <w:pPr>
              <w:rPr>
                <w:rFonts w:ascii="Times New Roman" w:hAnsi="Times New Roman" w:cs="Times New Roman"/>
                <w:lang w:eastAsia="en-MY"/>
              </w:rPr>
            </w:pPr>
            <w:r w:rsidRPr="000B3E2F">
              <w:rPr>
                <w:rFonts w:ascii="Times New Roman" w:hAnsi="Times New Roman" w:cs="Times New Roman"/>
                <w:lang w:eastAsia="en-MY"/>
              </w:rPr>
              <w:t xml:space="preserve">Mean </w:t>
            </w:r>
            <w:r w:rsidRPr="000B3E2F">
              <w:rPr>
                <w:rFonts w:ascii="Times New Roman" w:hAnsi="Times New Roman" w:cs="Times New Roman"/>
                <w:i/>
                <w:lang w:eastAsia="en-MY"/>
              </w:rPr>
              <w:t xml:space="preserve"> Trigona</w:t>
            </w:r>
          </w:p>
        </w:tc>
        <w:tc>
          <w:tcPr>
            <w:tcW w:w="818" w:type="dxa"/>
            <w:tcBorders>
              <w:top w:val="single" w:sz="4" w:space="0" w:color="auto"/>
              <w:left w:val="nil"/>
              <w:bottom w:val="single" w:sz="4" w:space="0" w:color="auto"/>
              <w:right w:val="nil"/>
            </w:tcBorders>
            <w:vAlign w:val="center"/>
          </w:tcPr>
          <w:p w14:paraId="671E92C8"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 xml:space="preserve">3.03 </w:t>
            </w:r>
            <w:r w:rsidRPr="000B3E2F">
              <w:rPr>
                <w:rFonts w:ascii="Times New Roman" w:hAnsi="Times New Roman" w:cs="Times New Roman"/>
                <w:vertAlign w:val="superscript"/>
                <w:lang w:eastAsia="en-MY"/>
              </w:rPr>
              <w:t>b</w:t>
            </w:r>
          </w:p>
        </w:tc>
        <w:tc>
          <w:tcPr>
            <w:tcW w:w="1295" w:type="dxa"/>
            <w:tcBorders>
              <w:top w:val="single" w:sz="4" w:space="0" w:color="auto"/>
              <w:left w:val="nil"/>
              <w:bottom w:val="single" w:sz="4" w:space="0" w:color="auto"/>
              <w:right w:val="nil"/>
            </w:tcBorders>
            <w:vAlign w:val="center"/>
          </w:tcPr>
          <w:p w14:paraId="1AF1F7FF"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 xml:space="preserve">448.10 </w:t>
            </w:r>
            <w:r w:rsidRPr="000B3E2F">
              <w:rPr>
                <w:rFonts w:ascii="Times New Roman" w:hAnsi="Times New Roman" w:cs="Times New Roman"/>
                <w:vertAlign w:val="superscript"/>
                <w:lang w:eastAsia="en-MY"/>
              </w:rPr>
              <w:t>b</w:t>
            </w:r>
          </w:p>
        </w:tc>
        <w:tc>
          <w:tcPr>
            <w:tcW w:w="831" w:type="dxa"/>
            <w:tcBorders>
              <w:top w:val="single" w:sz="4" w:space="0" w:color="auto"/>
              <w:left w:val="nil"/>
              <w:bottom w:val="single" w:sz="4" w:space="0" w:color="auto"/>
              <w:right w:val="nil"/>
            </w:tcBorders>
            <w:vAlign w:val="center"/>
          </w:tcPr>
          <w:p w14:paraId="4FC3B658"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69.6</w:t>
            </w:r>
            <w:r w:rsidR="0002053C" w:rsidRPr="000B3E2F">
              <w:rPr>
                <w:rFonts w:ascii="Times New Roman" w:hAnsi="Times New Roman" w:cs="Times New Roman"/>
                <w:lang w:eastAsia="en-MY"/>
              </w:rPr>
              <w:t>1</w:t>
            </w:r>
            <w:r w:rsidRPr="000B3E2F">
              <w:rPr>
                <w:rFonts w:ascii="Times New Roman" w:hAnsi="Times New Roman" w:cs="Times New Roman"/>
                <w:lang w:eastAsia="en-MY"/>
              </w:rPr>
              <w:t xml:space="preserve"> </w:t>
            </w:r>
            <w:r w:rsidRPr="000B3E2F">
              <w:rPr>
                <w:rFonts w:ascii="Times New Roman" w:hAnsi="Times New Roman" w:cs="Times New Roman"/>
                <w:vertAlign w:val="superscript"/>
                <w:lang w:eastAsia="en-MY"/>
              </w:rPr>
              <w:t>b</w:t>
            </w:r>
          </w:p>
        </w:tc>
        <w:tc>
          <w:tcPr>
            <w:tcW w:w="997" w:type="dxa"/>
            <w:tcBorders>
              <w:top w:val="single" w:sz="4" w:space="0" w:color="auto"/>
              <w:left w:val="nil"/>
              <w:bottom w:val="single" w:sz="4" w:space="0" w:color="auto"/>
              <w:right w:val="nil"/>
            </w:tcBorders>
            <w:vAlign w:val="center"/>
          </w:tcPr>
          <w:p w14:paraId="22373D77"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1.31</w:t>
            </w:r>
            <w:r w:rsidRPr="000B3E2F">
              <w:rPr>
                <w:rFonts w:ascii="Times New Roman" w:hAnsi="Times New Roman" w:cs="Times New Roman"/>
                <w:vertAlign w:val="superscript"/>
                <w:lang w:eastAsia="en-MY"/>
              </w:rPr>
              <w:t xml:space="preserve"> b</w:t>
            </w:r>
          </w:p>
        </w:tc>
        <w:tc>
          <w:tcPr>
            <w:tcW w:w="1042" w:type="dxa"/>
            <w:tcBorders>
              <w:top w:val="single" w:sz="4" w:space="0" w:color="auto"/>
              <w:left w:val="nil"/>
              <w:bottom w:val="single" w:sz="4" w:space="0" w:color="auto"/>
              <w:right w:val="nil"/>
            </w:tcBorders>
            <w:vAlign w:val="center"/>
          </w:tcPr>
          <w:p w14:paraId="3C3DBC7F" w14:textId="77777777" w:rsidR="000952BA" w:rsidRPr="000B3E2F" w:rsidRDefault="000952BA" w:rsidP="00090960">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 xml:space="preserve">0.25 </w:t>
            </w:r>
            <w:r w:rsidRPr="000B3E2F">
              <w:rPr>
                <w:rFonts w:ascii="Times New Roman" w:eastAsia="Times New Roman" w:hAnsi="Times New Roman" w:cs="Times New Roman"/>
                <w:color w:val="000000"/>
                <w:szCs w:val="24"/>
                <w:vertAlign w:val="superscript"/>
                <w:lang w:eastAsia="en-MY"/>
              </w:rPr>
              <w:t>b</w:t>
            </w:r>
          </w:p>
        </w:tc>
        <w:tc>
          <w:tcPr>
            <w:tcW w:w="1083" w:type="dxa"/>
            <w:tcBorders>
              <w:top w:val="single" w:sz="4" w:space="0" w:color="auto"/>
              <w:left w:val="nil"/>
              <w:bottom w:val="single" w:sz="4" w:space="0" w:color="auto"/>
              <w:right w:val="nil"/>
            </w:tcBorders>
            <w:vAlign w:val="center"/>
          </w:tcPr>
          <w:p w14:paraId="27752BCE" w14:textId="77777777" w:rsidR="000952BA" w:rsidRPr="000B3E2F" w:rsidRDefault="000952BA" w:rsidP="00090960">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1.05</w:t>
            </w:r>
            <w:r w:rsidRPr="000B3E2F">
              <w:rPr>
                <w:rFonts w:ascii="Times New Roman" w:eastAsia="Times New Roman" w:hAnsi="Times New Roman" w:cs="Times New Roman"/>
                <w:color w:val="000000"/>
                <w:szCs w:val="24"/>
                <w:vertAlign w:val="superscript"/>
                <w:lang w:eastAsia="en-MY"/>
              </w:rPr>
              <w:t xml:space="preserve"> b</w:t>
            </w:r>
          </w:p>
        </w:tc>
        <w:tc>
          <w:tcPr>
            <w:tcW w:w="1016" w:type="dxa"/>
            <w:tcBorders>
              <w:top w:val="single" w:sz="4" w:space="0" w:color="auto"/>
              <w:left w:val="nil"/>
              <w:bottom w:val="single" w:sz="4" w:space="0" w:color="auto"/>
              <w:right w:val="nil"/>
            </w:tcBorders>
            <w:vAlign w:val="center"/>
          </w:tcPr>
          <w:p w14:paraId="551E453E" w14:textId="77777777" w:rsidR="000952BA" w:rsidRPr="000B3E2F" w:rsidRDefault="000952BA" w:rsidP="00090960">
            <w:pPr>
              <w:jc w:val="center"/>
              <w:rPr>
                <w:rFonts w:ascii="Times New Roman" w:hAnsi="Times New Roman" w:cs="Times New Roman"/>
                <w:lang w:eastAsia="en-MY"/>
              </w:rPr>
            </w:pPr>
            <w:r w:rsidRPr="000B3E2F">
              <w:rPr>
                <w:rFonts w:ascii="Times New Roman" w:hAnsi="Times New Roman" w:cs="Times New Roman"/>
                <w:lang w:eastAsia="en-MY"/>
              </w:rPr>
              <w:t>-</w:t>
            </w:r>
          </w:p>
        </w:tc>
        <w:tc>
          <w:tcPr>
            <w:tcW w:w="1121" w:type="dxa"/>
            <w:tcBorders>
              <w:top w:val="single" w:sz="4" w:space="0" w:color="auto"/>
              <w:left w:val="nil"/>
              <w:bottom w:val="single" w:sz="4" w:space="0" w:color="auto"/>
              <w:right w:val="nil"/>
            </w:tcBorders>
            <w:vAlign w:val="center"/>
          </w:tcPr>
          <w:p w14:paraId="05533956" w14:textId="77777777" w:rsidR="000952BA" w:rsidRPr="000B3E2F" w:rsidRDefault="000952BA" w:rsidP="00090960">
            <w:pPr>
              <w:ind w:left="-21" w:firstLine="21"/>
              <w:jc w:val="center"/>
              <w:rPr>
                <w:rFonts w:ascii="Times New Roman" w:hAnsi="Times New Roman" w:cs="Times New Roman"/>
              </w:rPr>
            </w:pPr>
            <w:r w:rsidRPr="000B3E2F">
              <w:rPr>
                <w:rFonts w:ascii="Times New Roman" w:hAnsi="Times New Roman" w:cs="Times New Roman"/>
                <w:color w:val="000000"/>
                <w:szCs w:val="24"/>
              </w:rPr>
              <w:t>107</w:t>
            </w:r>
            <w:r w:rsidR="00F03CCD" w:rsidRPr="000B3E2F">
              <w:rPr>
                <w:rFonts w:ascii="Times New Roman" w:hAnsi="Times New Roman" w:cs="Times New Roman"/>
                <w:color w:val="000000"/>
                <w:szCs w:val="24"/>
              </w:rPr>
              <w:t>.00</w:t>
            </w:r>
            <w:r w:rsidRPr="000B3E2F">
              <w:rPr>
                <w:rFonts w:ascii="Times New Roman" w:hAnsi="Times New Roman" w:cs="Times New Roman"/>
                <w:color w:val="000000"/>
                <w:szCs w:val="24"/>
              </w:rPr>
              <w:t xml:space="preserve"> </w:t>
            </w:r>
            <w:r w:rsidRPr="000B3E2F">
              <w:rPr>
                <w:rFonts w:ascii="Times New Roman" w:hAnsi="Times New Roman" w:cs="Times New Roman"/>
                <w:color w:val="000000"/>
                <w:szCs w:val="24"/>
                <w:vertAlign w:val="superscript"/>
              </w:rPr>
              <w:t>a</w:t>
            </w:r>
          </w:p>
        </w:tc>
      </w:tr>
    </w:tbl>
    <w:p w14:paraId="68860819" w14:textId="2D7FA80F" w:rsidR="00894558" w:rsidRPr="00090960" w:rsidRDefault="00894558" w:rsidP="00894558">
      <w:pPr>
        <w:ind w:left="142" w:hanging="142"/>
        <w:rPr>
          <w:rFonts w:ascii="Times New Roman" w:eastAsia="Times New Roman" w:hAnsi="Times New Roman" w:cs="Times New Roman"/>
          <w:color w:val="000000"/>
          <w:sz w:val="16"/>
          <w:szCs w:val="18"/>
          <w:lang w:eastAsia="en-MY"/>
        </w:rPr>
      </w:pPr>
      <w:r w:rsidRPr="00090960">
        <w:rPr>
          <w:rFonts w:ascii="Times New Roman" w:eastAsia="Times New Roman" w:hAnsi="Times New Roman" w:cs="Times New Roman"/>
          <w:sz w:val="16"/>
          <w:szCs w:val="18"/>
          <w:vertAlign w:val="superscript"/>
          <w:lang w:eastAsia="en-MY"/>
        </w:rPr>
        <w:t>a</w:t>
      </w:r>
      <w:r w:rsidRPr="00090960">
        <w:rPr>
          <w:rFonts w:ascii="Times New Roman" w:eastAsia="Times New Roman" w:hAnsi="Times New Roman" w:cs="Times New Roman"/>
          <w:sz w:val="16"/>
          <w:szCs w:val="18"/>
          <w:lang w:eastAsia="en-MY"/>
        </w:rPr>
        <w:t xml:space="preserve"> </w:t>
      </w:r>
      <w:r w:rsidR="00412144" w:rsidRPr="00090960">
        <w:rPr>
          <w:rFonts w:ascii="Times New Roman" w:eastAsia="Times New Roman" w:hAnsi="Times New Roman" w:cs="Times New Roman"/>
          <w:sz w:val="16"/>
          <w:szCs w:val="18"/>
          <w:lang w:eastAsia="en-MY"/>
        </w:rPr>
        <w:t xml:space="preserve">A = acacia, </w:t>
      </w:r>
      <w:r w:rsidRPr="00090960">
        <w:rPr>
          <w:rFonts w:ascii="Times New Roman" w:eastAsia="Times New Roman" w:hAnsi="Times New Roman" w:cs="Times New Roman"/>
          <w:sz w:val="16"/>
          <w:szCs w:val="18"/>
          <w:lang w:eastAsia="en-MY"/>
        </w:rPr>
        <w:t>G = gelam, N = nanas, T = tualang, K = kelulut, TSS</w:t>
      </w:r>
      <w:r w:rsidRPr="00090960">
        <w:rPr>
          <w:rFonts w:ascii="Times New Roman" w:eastAsia="Times New Roman" w:hAnsi="Times New Roman" w:cs="Times New Roman"/>
          <w:sz w:val="16"/>
          <w:szCs w:val="18"/>
          <w:vertAlign w:val="superscript"/>
          <w:lang w:eastAsia="en-MY"/>
        </w:rPr>
        <w:t xml:space="preserve"> </w:t>
      </w:r>
      <w:r w:rsidRPr="00090960">
        <w:rPr>
          <w:rFonts w:ascii="Times New Roman" w:eastAsia="Times New Roman" w:hAnsi="Times New Roman" w:cs="Times New Roman"/>
          <w:sz w:val="16"/>
          <w:szCs w:val="18"/>
          <w:lang w:eastAsia="en-MY"/>
        </w:rPr>
        <w:t>= total soluble solids, EC = electrical conductivity, HMF = hydroxymethylfurfural, nd = not detected</w:t>
      </w:r>
    </w:p>
    <w:p w14:paraId="78F18929" w14:textId="155F0F4F" w:rsidR="00894558" w:rsidRPr="00090960" w:rsidRDefault="00894558" w:rsidP="00894558">
      <w:pPr>
        <w:ind w:left="142" w:hanging="142"/>
        <w:rPr>
          <w:rFonts w:ascii="Times New Roman" w:eastAsia="AdvEPSTIM" w:hAnsi="Times New Roman" w:cs="Times New Roman"/>
          <w:sz w:val="16"/>
          <w:szCs w:val="18"/>
          <w:lang w:eastAsia="en-US"/>
        </w:rPr>
      </w:pPr>
      <w:r w:rsidRPr="00090960">
        <w:rPr>
          <w:rFonts w:ascii="Times New Roman" w:eastAsia="Times New Roman" w:hAnsi="Times New Roman" w:cs="Times New Roman"/>
          <w:sz w:val="16"/>
          <w:szCs w:val="18"/>
          <w:vertAlign w:val="superscript"/>
          <w:lang w:eastAsia="en-MY"/>
        </w:rPr>
        <w:t>b</w:t>
      </w:r>
      <w:r w:rsidRPr="00090960">
        <w:rPr>
          <w:rFonts w:ascii="Times New Roman" w:eastAsia="Times New Roman" w:hAnsi="Times New Roman" w:cs="Times New Roman"/>
          <w:sz w:val="16"/>
          <w:szCs w:val="18"/>
          <w:lang w:eastAsia="en-MY"/>
        </w:rPr>
        <w:t xml:space="preserve"> </w:t>
      </w:r>
      <w:r w:rsidRPr="00090960">
        <w:rPr>
          <w:rFonts w:ascii="Times New Roman" w:eastAsia="AdvEPSTIM" w:hAnsi="Times New Roman" w:cs="Times New Roman"/>
          <w:sz w:val="16"/>
          <w:szCs w:val="18"/>
        </w:rPr>
        <w:t xml:space="preserve">Values are means ± SD of three </w:t>
      </w:r>
      <w:r w:rsidRPr="00090960">
        <w:rPr>
          <w:rFonts w:ascii="Times New Roman" w:hAnsi="Times New Roman" w:cs="Times New Roman"/>
          <w:sz w:val="16"/>
          <w:szCs w:val="18"/>
        </w:rPr>
        <w:t xml:space="preserve">independent experiments in triplicates (n = 9) </w:t>
      </w:r>
      <w:r w:rsidRPr="00090960">
        <w:rPr>
          <w:rFonts w:ascii="Times New Roman" w:eastAsia="AdvEPSTIM" w:hAnsi="Times New Roman" w:cs="Times New Roman"/>
          <w:sz w:val="16"/>
          <w:szCs w:val="18"/>
        </w:rPr>
        <w:t>except for HMF (two independent experiments, n = 2)</w:t>
      </w:r>
    </w:p>
    <w:p w14:paraId="6527E12E" w14:textId="3F4C0C37" w:rsidR="00894558" w:rsidRPr="00090960" w:rsidRDefault="00894558" w:rsidP="00894558">
      <w:pPr>
        <w:ind w:left="142" w:hanging="142"/>
        <w:rPr>
          <w:rFonts w:ascii="Times New Roman" w:eastAsia="Times New Roman" w:hAnsi="Times New Roman" w:cs="Times New Roman"/>
          <w:sz w:val="16"/>
          <w:szCs w:val="18"/>
          <w:lang w:eastAsia="en-MY"/>
        </w:rPr>
      </w:pPr>
      <w:r w:rsidRPr="00090960">
        <w:rPr>
          <w:rFonts w:ascii="Times New Roman" w:eastAsia="AdvEPSTIM" w:hAnsi="Times New Roman" w:cs="Times New Roman"/>
          <w:sz w:val="16"/>
          <w:szCs w:val="18"/>
          <w:vertAlign w:val="superscript"/>
        </w:rPr>
        <w:t>c</w:t>
      </w:r>
      <w:r w:rsidRPr="00090960">
        <w:rPr>
          <w:rFonts w:ascii="Times New Roman" w:eastAsia="AdvEPSTIM" w:hAnsi="Times New Roman" w:cs="Times New Roman"/>
          <w:sz w:val="16"/>
          <w:szCs w:val="18"/>
        </w:rPr>
        <w:t xml:space="preserve"> </w:t>
      </w:r>
      <w:r w:rsidRPr="00090960">
        <w:rPr>
          <w:rFonts w:ascii="Times New Roman" w:hAnsi="Times New Roman" w:cs="Times New Roman"/>
          <w:sz w:val="16"/>
          <w:szCs w:val="18"/>
        </w:rPr>
        <w:t xml:space="preserve">USDA colour standard for honey; </w:t>
      </w:r>
      <w:r w:rsidRPr="00090960">
        <w:rPr>
          <w:rFonts w:ascii="Times New Roman" w:eastAsia="Times New Roman" w:hAnsi="Times New Roman" w:cs="Times New Roman"/>
          <w:sz w:val="16"/>
          <w:szCs w:val="18"/>
          <w:lang w:eastAsia="en-MY"/>
        </w:rPr>
        <w:t>51 – 85 = light amber, 86 - 114 = amber, &gt; 114  = dark amber</w:t>
      </w:r>
    </w:p>
    <w:p w14:paraId="45F68225" w14:textId="637D8174" w:rsidR="008548CE" w:rsidRPr="00090960" w:rsidRDefault="008548CE" w:rsidP="00894558">
      <w:pPr>
        <w:ind w:left="142" w:hanging="142"/>
        <w:rPr>
          <w:rFonts w:ascii="Times New Roman" w:eastAsia="AdvEPSTIM" w:hAnsi="Times New Roman" w:cs="Times New Roman"/>
          <w:color w:val="000000"/>
          <w:sz w:val="14"/>
          <w:szCs w:val="18"/>
        </w:rPr>
      </w:pPr>
      <w:r w:rsidRPr="00090960">
        <w:rPr>
          <w:rFonts w:ascii="Times New Roman" w:eastAsia="AdvEPSTIM" w:hAnsi="Times New Roman" w:cs="Times New Roman"/>
          <w:sz w:val="16"/>
          <w:szCs w:val="18"/>
          <w:vertAlign w:val="superscript"/>
        </w:rPr>
        <w:t>d</w:t>
      </w:r>
      <w:r w:rsidRPr="00090960">
        <w:rPr>
          <w:rFonts w:ascii="Times New Roman" w:hAnsi="Times New Roman" w:cs="Times New Roman"/>
          <w:sz w:val="16"/>
          <w:szCs w:val="18"/>
        </w:rPr>
        <w:t xml:space="preserve"> </w:t>
      </w:r>
      <w:r w:rsidR="00A937FB" w:rsidRPr="00090960">
        <w:rPr>
          <w:rFonts w:ascii="Times New Roman" w:hAnsi="Times New Roman" w:cs="Times New Roman"/>
          <w:sz w:val="16"/>
          <w:szCs w:val="18"/>
        </w:rPr>
        <w:t>V</w:t>
      </w:r>
      <w:r w:rsidRPr="00090960">
        <w:rPr>
          <w:rFonts w:ascii="Times New Roman" w:hAnsi="Times New Roman" w:cs="Times New Roman"/>
          <w:sz w:val="16"/>
          <w:szCs w:val="18"/>
        </w:rPr>
        <w:t>alues with different letters (superscripts) indicate significant differences (</w:t>
      </w:r>
      <w:r w:rsidRPr="00090960">
        <w:rPr>
          <w:rFonts w:ascii="Times New Roman" w:hAnsi="Times New Roman" w:cs="Times New Roman"/>
          <w:i/>
          <w:iCs/>
          <w:sz w:val="16"/>
          <w:szCs w:val="18"/>
        </w:rPr>
        <w:t xml:space="preserve">p &lt; </w:t>
      </w:r>
      <w:r w:rsidRPr="00090960">
        <w:rPr>
          <w:rFonts w:ascii="Times New Roman" w:hAnsi="Times New Roman" w:cs="Times New Roman"/>
          <w:sz w:val="16"/>
          <w:szCs w:val="18"/>
        </w:rPr>
        <w:t>0.05)</w:t>
      </w:r>
    </w:p>
    <w:p w14:paraId="1CEB9684" w14:textId="77777777" w:rsidR="00894558" w:rsidRPr="000B3E2F" w:rsidRDefault="00894558" w:rsidP="000674E6">
      <w:pPr>
        <w:rPr>
          <w:rFonts w:ascii="Times New Roman" w:eastAsiaTheme="minorHAnsi" w:hAnsi="Times New Roman" w:cs="Times New Roman"/>
          <w:szCs w:val="24"/>
        </w:rPr>
      </w:pPr>
    </w:p>
    <w:p w14:paraId="14FA0DF6" w14:textId="21C06E27" w:rsidR="00894558" w:rsidRPr="000B3E2F" w:rsidRDefault="00894558" w:rsidP="002964CA">
      <w:pPr>
        <w:rPr>
          <w:rFonts w:ascii="Times New Roman" w:eastAsia="Calibri" w:hAnsi="Times New Roman"/>
          <w:szCs w:val="24"/>
        </w:rPr>
      </w:pPr>
      <w:r w:rsidRPr="000B3E2F">
        <w:rPr>
          <w:rFonts w:ascii="Times New Roman" w:hAnsi="Times New Roman" w:cs="Times New Roman"/>
          <w:szCs w:val="24"/>
        </w:rPr>
        <w:lastRenderedPageBreak/>
        <w:t>Free acidity of honeys ranged from 10.8</w:t>
      </w:r>
      <w:r w:rsidR="00284DD0" w:rsidRPr="000B3E2F">
        <w:rPr>
          <w:rFonts w:ascii="Times New Roman" w:hAnsi="Times New Roman" w:cs="Times New Roman"/>
          <w:szCs w:val="24"/>
        </w:rPr>
        <w:t>0</w:t>
      </w:r>
      <w:r w:rsidRPr="000B3E2F">
        <w:rPr>
          <w:rFonts w:ascii="Times New Roman" w:hAnsi="Times New Roman" w:cs="Times New Roman"/>
          <w:szCs w:val="24"/>
        </w:rPr>
        <w:t xml:space="preserve"> </w:t>
      </w:r>
      <w:r w:rsidR="00090960">
        <w:rPr>
          <w:rFonts w:ascii="Times New Roman" w:hAnsi="Times New Roman" w:cs="Times New Roman"/>
          <w:szCs w:val="24"/>
        </w:rPr>
        <w:t>-</w:t>
      </w:r>
      <w:r w:rsidRPr="000B3E2F">
        <w:rPr>
          <w:rFonts w:ascii="Times New Roman" w:hAnsi="Times New Roman" w:cs="Times New Roman"/>
          <w:szCs w:val="24"/>
        </w:rPr>
        <w:t xml:space="preserve"> 553.2</w:t>
      </w:r>
      <w:r w:rsidR="00835011" w:rsidRPr="000B3E2F">
        <w:rPr>
          <w:rFonts w:ascii="Times New Roman" w:hAnsi="Times New Roman" w:cs="Times New Roman"/>
          <w:szCs w:val="24"/>
        </w:rPr>
        <w:t>0</w:t>
      </w:r>
      <w:r w:rsidRPr="000B3E2F">
        <w:rPr>
          <w:rFonts w:ascii="Times New Roman" w:hAnsi="Times New Roman" w:cs="Times New Roman"/>
          <w:szCs w:val="24"/>
        </w:rPr>
        <w:t xml:space="preserve"> meq/kg (Table 2). Gelam (G1) sample was the only honey sample that showed </w:t>
      </w:r>
      <w:r w:rsidRPr="000B3E2F">
        <w:rPr>
          <w:rFonts w:ascii="Times New Roman" w:hAnsi="Times New Roman"/>
          <w:szCs w:val="24"/>
        </w:rPr>
        <w:t>free acidity within limit 50 meq/kg which indicates absence o</w:t>
      </w:r>
      <w:r w:rsidR="006E1B8E" w:rsidRPr="000B3E2F">
        <w:rPr>
          <w:rFonts w:ascii="Times New Roman" w:hAnsi="Times New Roman"/>
          <w:szCs w:val="24"/>
        </w:rPr>
        <w:t xml:space="preserve">f undesirable fermentation </w:t>
      </w:r>
      <w:r w:rsidR="00BA03A2" w:rsidRPr="000B3E2F">
        <w:rPr>
          <w:rFonts w:ascii="Times New Roman" w:hAnsi="Times New Roman"/>
          <w:szCs w:val="24"/>
        </w:rPr>
        <w:t>[10]</w:t>
      </w:r>
      <w:r w:rsidRPr="000B3E2F">
        <w:rPr>
          <w:rFonts w:ascii="Times New Roman" w:hAnsi="Times New Roman"/>
          <w:szCs w:val="24"/>
        </w:rPr>
        <w:t xml:space="preserve">. Honeys from Portugal were reported to contain free </w:t>
      </w:r>
      <w:r w:rsidR="00363A50" w:rsidRPr="000B3E2F">
        <w:rPr>
          <w:rFonts w:ascii="Times New Roman" w:hAnsi="Times New Roman"/>
          <w:szCs w:val="24"/>
        </w:rPr>
        <w:t xml:space="preserve">acidity between 16 </w:t>
      </w:r>
      <w:r w:rsidR="00090960">
        <w:rPr>
          <w:rFonts w:ascii="Times New Roman" w:hAnsi="Times New Roman"/>
          <w:szCs w:val="24"/>
        </w:rPr>
        <w:t>-</w:t>
      </w:r>
      <w:r w:rsidR="00363A50" w:rsidRPr="000B3E2F">
        <w:rPr>
          <w:rFonts w:ascii="Times New Roman" w:hAnsi="Times New Roman"/>
          <w:szCs w:val="24"/>
        </w:rPr>
        <w:t xml:space="preserve"> 32 meq/kg </w:t>
      </w:r>
      <w:r w:rsidR="002B3BC8" w:rsidRPr="000B3E2F">
        <w:rPr>
          <w:rFonts w:ascii="Times New Roman" w:eastAsia="Times New Roman" w:hAnsi="Times New Roman" w:cs="Times New Roman"/>
          <w:szCs w:val="24"/>
          <w:lang w:eastAsia="en-MY"/>
        </w:rPr>
        <w:t>[9]</w:t>
      </w:r>
      <w:r w:rsidRPr="000B3E2F">
        <w:rPr>
          <w:rFonts w:ascii="Times New Roman" w:hAnsi="Times New Roman"/>
          <w:szCs w:val="24"/>
        </w:rPr>
        <w:t xml:space="preserve">. The higher free acidity in nearly all analyzed Malaysian honey samples could possibly be the results of increased glucose oxidation and fermentation activity. </w:t>
      </w:r>
      <w:r w:rsidR="00090960" w:rsidRPr="000B3E2F">
        <w:rPr>
          <w:rFonts w:ascii="Times New Roman" w:hAnsi="Times New Roman"/>
          <w:szCs w:val="24"/>
        </w:rPr>
        <w:t>Considered</w:t>
      </w:r>
      <w:r w:rsidRPr="000B3E2F">
        <w:rPr>
          <w:rFonts w:ascii="Times New Roman" w:hAnsi="Times New Roman"/>
          <w:szCs w:val="24"/>
        </w:rPr>
        <w:t xml:space="preserve"> the seasonal factor, diluted honey resulted in activation of glucose oxidase, the enzyme that co</w:t>
      </w:r>
      <w:r w:rsidR="007A5032" w:rsidRPr="000B3E2F">
        <w:rPr>
          <w:rFonts w:ascii="Times New Roman" w:hAnsi="Times New Roman"/>
          <w:szCs w:val="24"/>
        </w:rPr>
        <w:t>nverts glucose to gluconic acid which is</w:t>
      </w:r>
      <w:r w:rsidRPr="000B3E2F">
        <w:rPr>
          <w:rFonts w:ascii="Times New Roman" w:hAnsi="Times New Roman"/>
          <w:szCs w:val="24"/>
        </w:rPr>
        <w:t xml:space="preserve"> the major organic </w:t>
      </w:r>
      <w:r w:rsidR="00FE1967" w:rsidRPr="000B3E2F">
        <w:rPr>
          <w:rFonts w:ascii="Times New Roman" w:hAnsi="Times New Roman"/>
          <w:szCs w:val="24"/>
        </w:rPr>
        <w:t xml:space="preserve">acid in honey </w:t>
      </w:r>
      <w:r w:rsidR="006E462A" w:rsidRPr="000B3E2F">
        <w:rPr>
          <w:rFonts w:ascii="Times New Roman" w:hAnsi="Times New Roman"/>
          <w:szCs w:val="24"/>
        </w:rPr>
        <w:t>[17</w:t>
      </w:r>
      <w:r w:rsidR="00350A41" w:rsidRPr="000B3E2F">
        <w:rPr>
          <w:rFonts w:ascii="Times New Roman" w:hAnsi="Times New Roman"/>
          <w:szCs w:val="24"/>
        </w:rPr>
        <w:t>,</w:t>
      </w:r>
      <w:r w:rsidR="00090960">
        <w:rPr>
          <w:rFonts w:ascii="Times New Roman" w:hAnsi="Times New Roman"/>
          <w:szCs w:val="24"/>
        </w:rPr>
        <w:t xml:space="preserve"> </w:t>
      </w:r>
      <w:r w:rsidR="00350A41" w:rsidRPr="000B3E2F">
        <w:rPr>
          <w:rFonts w:ascii="Times New Roman" w:hAnsi="Times New Roman"/>
          <w:szCs w:val="24"/>
        </w:rPr>
        <w:t>32</w:t>
      </w:r>
      <w:r w:rsidR="006E462A" w:rsidRPr="000B3E2F">
        <w:rPr>
          <w:rFonts w:ascii="Times New Roman" w:hAnsi="Times New Roman"/>
          <w:szCs w:val="24"/>
        </w:rPr>
        <w:t>]</w:t>
      </w:r>
      <w:r w:rsidRPr="000B3E2F">
        <w:rPr>
          <w:rFonts w:ascii="Times New Roman" w:hAnsi="Times New Roman"/>
          <w:szCs w:val="24"/>
        </w:rPr>
        <w:t xml:space="preserve">. Fermentation is also expected to occur within the naturally higher moisture content Malaysian honeys upon storage. This condition </w:t>
      </w:r>
      <w:r w:rsidR="00090960" w:rsidRPr="000B3E2F">
        <w:rPr>
          <w:rFonts w:ascii="Times New Roman" w:hAnsi="Times New Roman"/>
          <w:szCs w:val="24"/>
        </w:rPr>
        <w:t>favors</w:t>
      </w:r>
      <w:r w:rsidRPr="000B3E2F">
        <w:rPr>
          <w:rFonts w:ascii="Times New Roman" w:hAnsi="Times New Roman"/>
          <w:szCs w:val="24"/>
        </w:rPr>
        <w:t xml:space="preserve"> action of yeasts that convert glucose and fructose into ethyl alcohol and carbon dioxide. The alcohol is then converted into acetic acid and water in the presence of oxygen, </w:t>
      </w:r>
      <w:r w:rsidRPr="000B3E2F">
        <w:rPr>
          <w:rFonts w:ascii="Times New Roman" w:hAnsi="Times New Roman" w:cs="Times New Roman"/>
          <w:szCs w:val="24"/>
        </w:rPr>
        <w:t>r</w:t>
      </w:r>
      <w:r w:rsidR="0062313B" w:rsidRPr="000B3E2F">
        <w:rPr>
          <w:rFonts w:ascii="Times New Roman" w:hAnsi="Times New Roman" w:cs="Times New Roman"/>
          <w:szCs w:val="24"/>
        </w:rPr>
        <w:t xml:space="preserve">esulting in a sour taste </w:t>
      </w:r>
      <w:r w:rsidR="004215FD" w:rsidRPr="000B3E2F">
        <w:rPr>
          <w:rFonts w:ascii="Times New Roman" w:hAnsi="Times New Roman" w:cs="Times New Roman"/>
          <w:szCs w:val="24"/>
        </w:rPr>
        <w:t>[19</w:t>
      </w:r>
      <w:r w:rsidR="0062313B" w:rsidRPr="000B3E2F">
        <w:rPr>
          <w:rFonts w:ascii="Times New Roman" w:hAnsi="Times New Roman" w:cs="Times New Roman"/>
          <w:szCs w:val="24"/>
        </w:rPr>
        <w:t>,</w:t>
      </w:r>
      <w:r w:rsidR="00090960">
        <w:rPr>
          <w:rFonts w:ascii="Times New Roman" w:hAnsi="Times New Roman" w:cs="Times New Roman"/>
          <w:szCs w:val="24"/>
        </w:rPr>
        <w:t xml:space="preserve"> </w:t>
      </w:r>
      <w:r w:rsidR="0062313B" w:rsidRPr="000B3E2F">
        <w:rPr>
          <w:rFonts w:ascii="Times New Roman" w:hAnsi="Times New Roman" w:cs="Times New Roman"/>
          <w:szCs w:val="24"/>
        </w:rPr>
        <w:t>25</w:t>
      </w:r>
      <w:r w:rsidR="004215FD" w:rsidRPr="000B3E2F">
        <w:rPr>
          <w:rFonts w:ascii="Times New Roman" w:hAnsi="Times New Roman" w:cs="Times New Roman"/>
          <w:szCs w:val="24"/>
        </w:rPr>
        <w:t>]</w:t>
      </w:r>
      <w:r w:rsidRPr="000B3E2F">
        <w:rPr>
          <w:rFonts w:ascii="Times New Roman" w:hAnsi="Times New Roman" w:cs="Times New Roman"/>
          <w:szCs w:val="24"/>
        </w:rPr>
        <w:t>.</w:t>
      </w:r>
      <w:r w:rsidRPr="000B3E2F">
        <w:rPr>
          <w:rFonts w:ascii="Times New Roman" w:hAnsi="Times New Roman"/>
          <w:szCs w:val="24"/>
        </w:rPr>
        <w:t xml:space="preserve"> On top of that, this study suggested that the </w:t>
      </w:r>
      <w:r w:rsidRPr="000B3E2F">
        <w:rPr>
          <w:rFonts w:ascii="Times New Roman" w:hAnsi="Times New Roman" w:cs="Times New Roman"/>
          <w:szCs w:val="24"/>
        </w:rPr>
        <w:t xml:space="preserve">extremely high free acidity seen in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(Table 2) is most likely be due to the influence of bee species and floral composition. Similar findings were observed by </w:t>
      </w:r>
      <w:r w:rsidR="00090960">
        <w:rPr>
          <w:rFonts w:ascii="Times New Roman" w:hAnsi="Times New Roman" w:cs="Times New Roman"/>
          <w:szCs w:val="24"/>
        </w:rPr>
        <w:t xml:space="preserve">Chuttong et al. </w:t>
      </w:r>
      <w:r w:rsidR="00391DB8" w:rsidRPr="000B3E2F">
        <w:rPr>
          <w:rFonts w:ascii="Times New Roman" w:hAnsi="Times New Roman" w:cs="Times New Roman"/>
          <w:szCs w:val="24"/>
        </w:rPr>
        <w:t>[15]</w:t>
      </w:r>
      <w:r w:rsidRPr="000B3E2F">
        <w:rPr>
          <w:rFonts w:ascii="Times New Roman" w:hAnsi="Times New Roman" w:cs="Times New Roman"/>
          <w:szCs w:val="24"/>
        </w:rPr>
        <w:t xml:space="preserve"> in which their honey samples from three </w:t>
      </w:r>
      <w:r w:rsidRPr="000B3E2F">
        <w:rPr>
          <w:rFonts w:ascii="Times New Roman" w:hAnsi="Times New Roman" w:cs="Times New Roman"/>
          <w:i/>
          <w:szCs w:val="24"/>
        </w:rPr>
        <w:t>Trigona</w:t>
      </w:r>
      <w:r w:rsidRPr="000B3E2F">
        <w:rPr>
          <w:rFonts w:ascii="Times New Roman" w:hAnsi="Times New Roman" w:cs="Times New Roman"/>
          <w:szCs w:val="24"/>
        </w:rPr>
        <w:t xml:space="preserve"> spp. exhibited total acidity between 440 and 592 meq/kg.</w:t>
      </w:r>
      <w:r w:rsidR="00090960">
        <w:rPr>
          <w:rFonts w:ascii="Times New Roman" w:hAnsi="Times New Roman" w:cs="Times New Roman"/>
          <w:szCs w:val="24"/>
        </w:rPr>
        <w:t xml:space="preserve"> </w:t>
      </w:r>
      <w:r w:rsidRPr="000B3E2F">
        <w:rPr>
          <w:rFonts w:ascii="Times New Roman" w:hAnsi="Times New Roman" w:cs="Times New Roman"/>
          <w:szCs w:val="24"/>
        </w:rPr>
        <w:t>Another study by</w:t>
      </w:r>
      <w:r w:rsidR="00986895" w:rsidRPr="000B3E2F">
        <w:rPr>
          <w:rFonts w:ascii="Times New Roman" w:hAnsi="Times New Roman" w:cs="Times New Roman"/>
          <w:szCs w:val="24"/>
        </w:rPr>
        <w:t xml:space="preserve"> </w:t>
      </w:r>
      <w:r w:rsidR="00090960">
        <w:rPr>
          <w:rFonts w:ascii="Times New Roman" w:hAnsi="Times New Roman" w:cs="Times New Roman"/>
          <w:szCs w:val="24"/>
        </w:rPr>
        <w:t xml:space="preserve">Shamsudin et al. </w:t>
      </w:r>
      <w:r w:rsidR="00D242AE" w:rsidRPr="000B3E2F">
        <w:rPr>
          <w:rFonts w:ascii="Times New Roman" w:hAnsi="Times New Roman" w:cs="Times New Roman"/>
          <w:szCs w:val="24"/>
        </w:rPr>
        <w:t>[17]</w:t>
      </w:r>
      <w:r w:rsidRPr="000B3E2F">
        <w:rPr>
          <w:rFonts w:ascii="Times New Roman" w:hAnsi="Times New Roman" w:cs="Times New Roman"/>
          <w:szCs w:val="24"/>
        </w:rPr>
        <w:t xml:space="preserve"> pointed out that free acidity between </w:t>
      </w:r>
      <w:r w:rsidRPr="000B3E2F">
        <w:rPr>
          <w:rFonts w:ascii="Times New Roman" w:hAnsi="Times New Roman" w:cs="Times New Roman"/>
          <w:i/>
          <w:szCs w:val="24"/>
        </w:rPr>
        <w:t>Heterotrigona itama and Geniotrigona</w:t>
      </w:r>
      <w:r w:rsidRPr="000B3E2F">
        <w:rPr>
          <w:rFonts w:ascii="Times New Roman" w:hAnsi="Times New Roman" w:cs="Times New Roman"/>
          <w:szCs w:val="24"/>
        </w:rPr>
        <w:t xml:space="preserve"> </w:t>
      </w:r>
      <w:r w:rsidRPr="000B3E2F">
        <w:rPr>
          <w:rFonts w:ascii="Times New Roman" w:hAnsi="Times New Roman" w:cs="Times New Roman"/>
          <w:i/>
          <w:szCs w:val="24"/>
        </w:rPr>
        <w:t>thoracica</w:t>
      </w:r>
      <w:r w:rsidRPr="000B3E2F">
        <w:rPr>
          <w:rFonts w:ascii="Times New Roman" w:hAnsi="Times New Roman" w:cs="Times New Roman"/>
          <w:szCs w:val="24"/>
        </w:rPr>
        <w:t xml:space="preserve"> honeys differ between nectar sources. Also, their </w:t>
      </w:r>
      <w:r w:rsidRPr="000B3E2F">
        <w:rPr>
          <w:rFonts w:ascii="Times New Roman" w:hAnsi="Times New Roman" w:cs="Times New Roman"/>
          <w:i/>
          <w:szCs w:val="24"/>
        </w:rPr>
        <w:t>Trigona</w:t>
      </w:r>
      <w:r w:rsidRPr="000B3E2F">
        <w:rPr>
          <w:rFonts w:ascii="Times New Roman" w:hAnsi="Times New Roman" w:cs="Times New Roman"/>
          <w:szCs w:val="24"/>
        </w:rPr>
        <w:t xml:space="preserve"> honey samples showed higher free acidity than </w:t>
      </w:r>
      <w:r w:rsidRPr="000B3E2F">
        <w:rPr>
          <w:rFonts w:ascii="Times New Roman" w:hAnsi="Times New Roman" w:cs="Times New Roman"/>
          <w:i/>
          <w:szCs w:val="24"/>
        </w:rPr>
        <w:t xml:space="preserve">A. mellifera </w:t>
      </w:r>
      <w:r w:rsidRPr="000B3E2F">
        <w:rPr>
          <w:rFonts w:ascii="Times New Roman" w:hAnsi="Times New Roman" w:cs="Times New Roman"/>
          <w:szCs w:val="24"/>
        </w:rPr>
        <w:t>honey with four organic acids namely gluconic, lactic, acetic and citric acids were found in all these stingless bee honey samples.</w:t>
      </w:r>
    </w:p>
    <w:p w14:paraId="57F65F32" w14:textId="77777777" w:rsidR="00894558" w:rsidRPr="000B3E2F" w:rsidRDefault="00894558" w:rsidP="00894558">
      <w:pPr>
        <w:rPr>
          <w:rFonts w:ascii="Times New Roman" w:hAnsi="Times New Roman" w:cs="Calibri"/>
          <w:szCs w:val="24"/>
        </w:rPr>
      </w:pPr>
      <w:r w:rsidRPr="000B3E2F">
        <w:rPr>
          <w:rFonts w:ascii="Times New Roman" w:hAnsi="Times New Roman" w:cs="Times New Roman"/>
          <w:i/>
          <w:szCs w:val="24"/>
        </w:rPr>
        <w:t xml:space="preserve"> </w:t>
      </w:r>
    </w:p>
    <w:p w14:paraId="21AEF049" w14:textId="60E6E0A0"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Total soluble solids (TSS) of honeys was in the range of 63.3</w:t>
      </w:r>
      <w:r w:rsidR="006D5677" w:rsidRPr="000B3E2F">
        <w:rPr>
          <w:rFonts w:ascii="Times New Roman" w:hAnsi="Times New Roman" w:cs="Times New Roman"/>
          <w:szCs w:val="24"/>
        </w:rPr>
        <w:t>3</w:t>
      </w:r>
      <w:r w:rsidRPr="000B3E2F">
        <w:rPr>
          <w:rFonts w:ascii="Times New Roman" w:hAnsi="Times New Roman" w:cs="Times New Roman"/>
          <w:szCs w:val="24"/>
        </w:rPr>
        <w:t xml:space="preserve"> </w:t>
      </w:r>
      <w:r w:rsidR="00090960">
        <w:rPr>
          <w:rFonts w:ascii="Times New Roman" w:hAnsi="Times New Roman" w:cs="Times New Roman"/>
          <w:szCs w:val="24"/>
        </w:rPr>
        <w:t>-</w:t>
      </w:r>
      <w:r w:rsidRPr="000B3E2F">
        <w:rPr>
          <w:rFonts w:ascii="Times New Roman" w:hAnsi="Times New Roman" w:cs="Times New Roman"/>
          <w:szCs w:val="24"/>
        </w:rPr>
        <w:t xml:space="preserve"> 84.1</w:t>
      </w:r>
      <w:r w:rsidR="006D5677" w:rsidRPr="000B3E2F">
        <w:rPr>
          <w:rFonts w:ascii="Times New Roman" w:hAnsi="Times New Roman" w:cs="Times New Roman"/>
          <w:szCs w:val="24"/>
        </w:rPr>
        <w:t>1</w:t>
      </w:r>
      <w:r w:rsidRPr="000B3E2F">
        <w:rPr>
          <w:rFonts w:ascii="Times New Roman" w:hAnsi="Times New Roman" w:cs="Times New Roman"/>
          <w:szCs w:val="24"/>
        </w:rPr>
        <w:t xml:space="preserve"> ˚Brix (Table 2), in accordance to the values of 60.9 </w:t>
      </w:r>
      <w:r w:rsidR="00090960">
        <w:rPr>
          <w:rFonts w:ascii="Times New Roman" w:hAnsi="Times New Roman" w:cs="Times New Roman"/>
          <w:szCs w:val="24"/>
        </w:rPr>
        <w:t>-</w:t>
      </w:r>
      <w:r w:rsidRPr="000B3E2F">
        <w:rPr>
          <w:rFonts w:ascii="Times New Roman" w:hAnsi="Times New Roman" w:cs="Times New Roman"/>
          <w:szCs w:val="24"/>
        </w:rPr>
        <w:t xml:space="preserve"> 76.7 ˚Brix, 76.2 </w:t>
      </w:r>
      <w:r w:rsidR="00090960">
        <w:rPr>
          <w:rFonts w:ascii="Times New Roman" w:hAnsi="Times New Roman" w:cs="Times New Roman"/>
          <w:szCs w:val="24"/>
        </w:rPr>
        <w:t>-</w:t>
      </w:r>
      <w:r w:rsidRPr="000B3E2F">
        <w:rPr>
          <w:rFonts w:ascii="Times New Roman" w:hAnsi="Times New Roman" w:cs="Times New Roman"/>
          <w:szCs w:val="24"/>
        </w:rPr>
        <w:t xml:space="preserve"> 80.4 ˚Brix, 79.0 </w:t>
      </w:r>
      <w:r w:rsidR="00090960">
        <w:rPr>
          <w:rFonts w:ascii="Times New Roman" w:hAnsi="Times New Roman" w:cs="Times New Roman"/>
          <w:szCs w:val="24"/>
        </w:rPr>
        <w:t>-</w:t>
      </w:r>
      <w:r w:rsidRPr="000B3E2F">
        <w:rPr>
          <w:rFonts w:ascii="Times New Roman" w:hAnsi="Times New Roman" w:cs="Times New Roman"/>
          <w:szCs w:val="24"/>
        </w:rPr>
        <w:t xml:space="preserve"> 82.2 ˚Brix and 70.0 </w:t>
      </w:r>
      <w:r w:rsidR="00090960">
        <w:rPr>
          <w:rFonts w:ascii="Times New Roman" w:hAnsi="Times New Roman" w:cs="Times New Roman"/>
          <w:szCs w:val="24"/>
        </w:rPr>
        <w:t>-</w:t>
      </w:r>
      <w:r w:rsidRPr="000B3E2F">
        <w:rPr>
          <w:rFonts w:ascii="Times New Roman" w:hAnsi="Times New Roman" w:cs="Times New Roman"/>
          <w:szCs w:val="24"/>
        </w:rPr>
        <w:t xml:space="preserve"> 85.0 ˚Brix found in some Malaysian, Indian, Portugal and Sau</w:t>
      </w:r>
      <w:r w:rsidR="00873CFF" w:rsidRPr="000B3E2F">
        <w:rPr>
          <w:rFonts w:ascii="Times New Roman" w:hAnsi="Times New Roman" w:cs="Times New Roman"/>
          <w:szCs w:val="24"/>
        </w:rPr>
        <w:t xml:space="preserve">di Arabia honeys, respectively </w:t>
      </w:r>
      <w:r w:rsidR="009F72BA" w:rsidRPr="000B3E2F">
        <w:rPr>
          <w:rFonts w:ascii="Times New Roman" w:hAnsi="Times New Roman" w:cs="Times New Roman"/>
          <w:szCs w:val="24"/>
        </w:rPr>
        <w:t>[</w:t>
      </w:r>
      <w:r w:rsidR="00873CFF" w:rsidRPr="000B3E2F">
        <w:rPr>
          <w:rFonts w:ascii="Times New Roman" w:hAnsi="Times New Roman" w:cs="Times New Roman"/>
          <w:szCs w:val="24"/>
        </w:rPr>
        <w:t>17,</w:t>
      </w:r>
      <w:r w:rsidR="00090960">
        <w:rPr>
          <w:rFonts w:ascii="Times New Roman" w:hAnsi="Times New Roman" w:cs="Times New Roman"/>
          <w:szCs w:val="24"/>
        </w:rPr>
        <w:t xml:space="preserve"> </w:t>
      </w:r>
      <w:r w:rsidR="00873CFF" w:rsidRPr="000B3E2F">
        <w:rPr>
          <w:rFonts w:ascii="Times New Roman" w:hAnsi="Times New Roman" w:cs="Times New Roman"/>
          <w:szCs w:val="24"/>
        </w:rPr>
        <w:t>19,</w:t>
      </w:r>
      <w:r w:rsidR="00090960">
        <w:rPr>
          <w:rFonts w:ascii="Times New Roman" w:hAnsi="Times New Roman" w:cs="Times New Roman"/>
          <w:szCs w:val="24"/>
        </w:rPr>
        <w:t xml:space="preserve"> </w:t>
      </w:r>
      <w:r w:rsidR="00873CFF" w:rsidRPr="000B3E2F">
        <w:rPr>
          <w:rFonts w:ascii="Times New Roman" w:hAnsi="Times New Roman" w:cs="Times New Roman"/>
          <w:szCs w:val="24"/>
        </w:rPr>
        <w:t>3</w:t>
      </w:r>
      <w:r w:rsidR="00044CDD" w:rsidRPr="000B3E2F">
        <w:rPr>
          <w:rFonts w:ascii="Times New Roman" w:hAnsi="Times New Roman" w:cs="Times New Roman"/>
          <w:szCs w:val="24"/>
        </w:rPr>
        <w:t>4</w:t>
      </w:r>
      <w:r w:rsidR="00873CFF" w:rsidRPr="000B3E2F">
        <w:rPr>
          <w:rFonts w:ascii="Times New Roman" w:hAnsi="Times New Roman" w:cs="Times New Roman"/>
          <w:szCs w:val="24"/>
        </w:rPr>
        <w:t>,</w:t>
      </w:r>
      <w:r w:rsidR="00090960">
        <w:rPr>
          <w:rFonts w:ascii="Times New Roman" w:hAnsi="Times New Roman" w:cs="Times New Roman"/>
          <w:szCs w:val="24"/>
        </w:rPr>
        <w:t xml:space="preserve"> </w:t>
      </w:r>
      <w:r w:rsidR="005C1B3E" w:rsidRPr="000B3E2F">
        <w:rPr>
          <w:rFonts w:ascii="Times New Roman" w:hAnsi="Times New Roman" w:cs="Times New Roman"/>
          <w:szCs w:val="24"/>
        </w:rPr>
        <w:t>35</w:t>
      </w:r>
      <w:r w:rsidR="009F72BA" w:rsidRPr="000B3E2F">
        <w:rPr>
          <w:rFonts w:ascii="Times New Roman" w:hAnsi="Times New Roman" w:cs="Times New Roman"/>
          <w:szCs w:val="24"/>
        </w:rPr>
        <w:t>]</w:t>
      </w:r>
      <w:r w:rsidRPr="000B3E2F">
        <w:rPr>
          <w:rFonts w:ascii="Times New Roman" w:hAnsi="Times New Roman" w:cs="Times New Roman"/>
          <w:szCs w:val="24"/>
        </w:rPr>
        <w:t xml:space="preserve">. Earlier study demonstrated that the TSS values found in stingless bee honey were lower than in </w:t>
      </w:r>
      <w:r w:rsidRPr="000B3E2F">
        <w:rPr>
          <w:rFonts w:ascii="Times New Roman" w:hAnsi="Times New Roman" w:cs="Times New Roman"/>
          <w:i/>
          <w:szCs w:val="24"/>
        </w:rPr>
        <w:t>A. mellifera</w:t>
      </w:r>
      <w:r w:rsidR="00D460CD" w:rsidRPr="000B3E2F">
        <w:rPr>
          <w:rFonts w:ascii="Times New Roman" w:hAnsi="Times New Roman" w:cs="Times New Roman"/>
          <w:szCs w:val="24"/>
        </w:rPr>
        <w:t xml:space="preserve"> honey </w:t>
      </w:r>
      <w:r w:rsidR="009F72BA" w:rsidRPr="000B3E2F">
        <w:rPr>
          <w:rFonts w:ascii="Times New Roman" w:hAnsi="Times New Roman" w:cs="Times New Roman"/>
          <w:szCs w:val="24"/>
        </w:rPr>
        <w:t>[17]</w:t>
      </w:r>
      <w:r w:rsidRPr="000B3E2F">
        <w:rPr>
          <w:rFonts w:ascii="Times New Roman" w:hAnsi="Times New Roman" w:cs="Times New Roman"/>
          <w:szCs w:val="24"/>
        </w:rPr>
        <w:t xml:space="preserve">. However, two </w:t>
      </w:r>
      <w:r w:rsidRPr="000B3E2F">
        <w:rPr>
          <w:rFonts w:ascii="Times New Roman" w:hAnsi="Times New Roman" w:cs="Times New Roman"/>
          <w:i/>
          <w:szCs w:val="24"/>
        </w:rPr>
        <w:t>A. mellifera</w:t>
      </w:r>
      <w:r w:rsidRPr="000B3E2F">
        <w:rPr>
          <w:rFonts w:ascii="Times New Roman" w:hAnsi="Times New Roman" w:cs="Times New Roman"/>
          <w:szCs w:val="24"/>
        </w:rPr>
        <w:t xml:space="preserve"> honeys (gelam G2 and G3) also showed lower TSS values (Table 2). It was reported that Saudi Arabia honeys with low TSS contents showed low density values and high wate</w:t>
      </w:r>
      <w:r w:rsidR="0064492B" w:rsidRPr="000B3E2F">
        <w:rPr>
          <w:rFonts w:ascii="Times New Roman" w:hAnsi="Times New Roman" w:cs="Times New Roman"/>
          <w:szCs w:val="24"/>
        </w:rPr>
        <w:t xml:space="preserve">r content </w:t>
      </w:r>
      <w:r w:rsidR="005C1B3E" w:rsidRPr="000B3E2F">
        <w:rPr>
          <w:rFonts w:ascii="Times New Roman" w:hAnsi="Times New Roman" w:cs="Times New Roman"/>
          <w:szCs w:val="24"/>
        </w:rPr>
        <w:t>[35</w:t>
      </w:r>
      <w:r w:rsidR="003E1E33" w:rsidRPr="000B3E2F">
        <w:rPr>
          <w:rFonts w:ascii="Times New Roman" w:hAnsi="Times New Roman" w:cs="Times New Roman"/>
          <w:szCs w:val="24"/>
        </w:rPr>
        <w:t>]</w:t>
      </w:r>
      <w:r w:rsidRPr="000B3E2F">
        <w:rPr>
          <w:rFonts w:ascii="Times New Roman" w:hAnsi="Times New Roman" w:cs="Times New Roman"/>
          <w:szCs w:val="24"/>
        </w:rPr>
        <w:t>. The Brix values are related to the sugar conten</w:t>
      </w:r>
      <w:r w:rsidR="00542167" w:rsidRPr="000B3E2F">
        <w:rPr>
          <w:rFonts w:ascii="Times New Roman" w:hAnsi="Times New Roman" w:cs="Times New Roman"/>
          <w:szCs w:val="24"/>
        </w:rPr>
        <w:t xml:space="preserve">t in honey </w:t>
      </w:r>
      <w:r w:rsidR="00D41AC5" w:rsidRPr="000B3E2F">
        <w:rPr>
          <w:rFonts w:ascii="Times New Roman" w:hAnsi="Times New Roman" w:cs="Times New Roman"/>
          <w:szCs w:val="24"/>
        </w:rPr>
        <w:t>[17]</w:t>
      </w:r>
      <w:r w:rsidRPr="000B3E2F">
        <w:rPr>
          <w:rFonts w:ascii="Times New Roman" w:hAnsi="Times New Roman" w:cs="Times New Roman"/>
          <w:szCs w:val="24"/>
        </w:rPr>
        <w:t xml:space="preserve">. Density of analyzed honey samples ranged from 1.27 </w:t>
      </w:r>
      <w:r w:rsidR="00090960">
        <w:rPr>
          <w:rFonts w:ascii="Times New Roman" w:hAnsi="Times New Roman" w:cs="Times New Roman"/>
          <w:szCs w:val="24"/>
        </w:rPr>
        <w:t>-</w:t>
      </w:r>
      <w:r w:rsidRPr="000B3E2F">
        <w:rPr>
          <w:rFonts w:ascii="Times New Roman" w:hAnsi="Times New Roman" w:cs="Times New Roman"/>
          <w:szCs w:val="24"/>
        </w:rPr>
        <w:t xml:space="preserve"> 1.57 g/mL (Table 2) whereas some Saudi Arabia honeys demonstrated density between 1.35 </w:t>
      </w:r>
      <w:r w:rsidR="00090960">
        <w:rPr>
          <w:rFonts w:ascii="Times New Roman" w:hAnsi="Times New Roman" w:cs="Times New Roman"/>
          <w:szCs w:val="24"/>
        </w:rPr>
        <w:t>-</w:t>
      </w:r>
      <w:r w:rsidRPr="000B3E2F">
        <w:rPr>
          <w:rFonts w:ascii="Times New Roman" w:hAnsi="Times New Roman" w:cs="Times New Roman"/>
          <w:szCs w:val="24"/>
        </w:rPr>
        <w:t xml:space="preserve"> 1.4</w:t>
      </w:r>
      <w:r w:rsidR="00A9640C" w:rsidRPr="000B3E2F">
        <w:rPr>
          <w:rFonts w:ascii="Times New Roman" w:hAnsi="Times New Roman" w:cs="Times New Roman"/>
          <w:szCs w:val="24"/>
        </w:rPr>
        <w:t xml:space="preserve">4 </w:t>
      </w:r>
      <w:r w:rsidR="005C1B3E" w:rsidRPr="000B3E2F">
        <w:rPr>
          <w:rFonts w:ascii="Times New Roman" w:hAnsi="Times New Roman" w:cs="Times New Roman"/>
          <w:szCs w:val="24"/>
        </w:rPr>
        <w:t>[35</w:t>
      </w:r>
      <w:r w:rsidR="0000777A" w:rsidRPr="000B3E2F">
        <w:rPr>
          <w:rFonts w:ascii="Times New Roman" w:hAnsi="Times New Roman" w:cs="Times New Roman"/>
          <w:szCs w:val="24"/>
        </w:rPr>
        <w:t>]</w:t>
      </w:r>
      <w:r w:rsidRPr="000B3E2F">
        <w:rPr>
          <w:rFonts w:ascii="Times New Roman" w:hAnsi="Times New Roman" w:cs="Times New Roman"/>
          <w:szCs w:val="24"/>
        </w:rPr>
        <w:t>. Kelulut (K3 and K4) and gelam (G2) honeys showed lower density than other samples (Table 2). Honeys with lowest density have high moisture conten</w:t>
      </w:r>
      <w:r w:rsidR="00C6105D" w:rsidRPr="000B3E2F">
        <w:rPr>
          <w:rFonts w:ascii="Times New Roman" w:hAnsi="Times New Roman" w:cs="Times New Roman"/>
          <w:szCs w:val="24"/>
        </w:rPr>
        <w:t xml:space="preserve">t and vice versa </w:t>
      </w:r>
      <w:r w:rsidR="005C1B3E" w:rsidRPr="000B3E2F">
        <w:rPr>
          <w:rFonts w:ascii="Times New Roman" w:hAnsi="Times New Roman" w:cs="Times New Roman"/>
          <w:szCs w:val="24"/>
        </w:rPr>
        <w:t>[30,</w:t>
      </w:r>
      <w:r w:rsidR="00090960">
        <w:rPr>
          <w:rFonts w:ascii="Times New Roman" w:hAnsi="Times New Roman" w:cs="Times New Roman"/>
          <w:szCs w:val="24"/>
        </w:rPr>
        <w:t xml:space="preserve"> </w:t>
      </w:r>
      <w:r w:rsidR="005C1B3E" w:rsidRPr="000B3E2F">
        <w:rPr>
          <w:rFonts w:ascii="Times New Roman" w:hAnsi="Times New Roman" w:cs="Times New Roman"/>
          <w:szCs w:val="24"/>
        </w:rPr>
        <w:t>35</w:t>
      </w:r>
      <w:r w:rsidR="009B1910" w:rsidRPr="000B3E2F">
        <w:rPr>
          <w:rFonts w:ascii="Times New Roman" w:hAnsi="Times New Roman" w:cs="Times New Roman"/>
          <w:szCs w:val="24"/>
        </w:rPr>
        <w:t>]</w:t>
      </w:r>
      <w:r w:rsidRPr="000B3E2F">
        <w:rPr>
          <w:rFonts w:ascii="Times New Roman" w:hAnsi="Times New Roman" w:cs="Times New Roman"/>
          <w:szCs w:val="24"/>
        </w:rPr>
        <w:t xml:space="preserve">. Due to the high moisture content, stingless bee honeys such as </w:t>
      </w:r>
      <w:r w:rsidRPr="000B3E2F">
        <w:rPr>
          <w:rFonts w:ascii="Times New Roman" w:hAnsi="Times New Roman" w:cs="Times New Roman"/>
          <w:i/>
          <w:szCs w:val="24"/>
        </w:rPr>
        <w:t>Melipona subnitida</w:t>
      </w:r>
      <w:r w:rsidRPr="000B3E2F">
        <w:rPr>
          <w:rFonts w:ascii="Times New Roman" w:hAnsi="Times New Roman" w:cs="Times New Roman"/>
          <w:szCs w:val="24"/>
        </w:rPr>
        <w:t xml:space="preserve"> honeys appear more fluid</w:t>
      </w:r>
      <w:r w:rsidR="00ED364D" w:rsidRPr="000B3E2F">
        <w:rPr>
          <w:rFonts w:ascii="Times New Roman" w:hAnsi="Times New Roman" w:cs="Times New Roman"/>
          <w:szCs w:val="24"/>
        </w:rPr>
        <w:t xml:space="preserve"> </w:t>
      </w:r>
      <w:r w:rsidR="00912E21" w:rsidRPr="000B3E2F">
        <w:rPr>
          <w:rFonts w:ascii="Times New Roman" w:hAnsi="Times New Roman" w:cs="Times New Roman"/>
          <w:szCs w:val="24"/>
        </w:rPr>
        <w:t>[14]</w:t>
      </w:r>
      <w:r w:rsidRPr="000B3E2F">
        <w:rPr>
          <w:rFonts w:ascii="Times New Roman" w:hAnsi="Times New Roman" w:cs="Times New Roman"/>
          <w:szCs w:val="24"/>
        </w:rPr>
        <w:t>. In fact, several factors are known to affect the honey water content including harvesting season, climatic factors and degree of maturity reached in th</w:t>
      </w:r>
      <w:r w:rsidR="00575C8E" w:rsidRPr="000B3E2F">
        <w:rPr>
          <w:rFonts w:ascii="Times New Roman" w:hAnsi="Times New Roman" w:cs="Times New Roman"/>
          <w:szCs w:val="24"/>
        </w:rPr>
        <w:t xml:space="preserve">e hive </w:t>
      </w:r>
      <w:r w:rsidR="00044CDD" w:rsidRPr="000B3E2F">
        <w:rPr>
          <w:rFonts w:ascii="Times New Roman" w:hAnsi="Times New Roman" w:cs="Times New Roman"/>
          <w:szCs w:val="24"/>
        </w:rPr>
        <w:t>[34</w:t>
      </w:r>
      <w:r w:rsidR="00AD02C0" w:rsidRPr="000B3E2F">
        <w:rPr>
          <w:rFonts w:ascii="Times New Roman" w:hAnsi="Times New Roman" w:cs="Times New Roman"/>
          <w:szCs w:val="24"/>
        </w:rPr>
        <w:t>]</w:t>
      </w:r>
      <w:r w:rsidRPr="000B3E2F">
        <w:rPr>
          <w:rFonts w:ascii="Times New Roman" w:hAnsi="Times New Roman" w:cs="Times New Roman"/>
          <w:szCs w:val="24"/>
        </w:rPr>
        <w:t>.</w:t>
      </w:r>
    </w:p>
    <w:p w14:paraId="4F44E24E" w14:textId="77777777" w:rsidR="00894558" w:rsidRPr="000B3E2F" w:rsidRDefault="00894558" w:rsidP="00894558">
      <w:pPr>
        <w:ind w:firstLine="720"/>
        <w:rPr>
          <w:rFonts w:ascii="Times New Roman" w:hAnsi="Times New Roman" w:cs="Times New Roman"/>
          <w:szCs w:val="24"/>
        </w:rPr>
      </w:pPr>
    </w:p>
    <w:p w14:paraId="20AAB69C" w14:textId="6093881D"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Ash content and EC showed some interrelation with</w:t>
      </w:r>
      <w:r w:rsidR="006C7ACB" w:rsidRPr="000B3E2F">
        <w:rPr>
          <w:rFonts w:ascii="Times New Roman" w:hAnsi="Times New Roman" w:cs="Times New Roman"/>
          <w:szCs w:val="24"/>
        </w:rPr>
        <w:t xml:space="preserve"> mineral content of honey </w:t>
      </w:r>
      <w:r w:rsidR="00174253" w:rsidRPr="000B3E2F">
        <w:rPr>
          <w:rFonts w:ascii="Times New Roman" w:hAnsi="Times New Roman" w:cs="Times New Roman"/>
          <w:szCs w:val="24"/>
        </w:rPr>
        <w:t>[26]</w:t>
      </w:r>
      <w:r w:rsidRPr="000B3E2F">
        <w:rPr>
          <w:rFonts w:ascii="Times New Roman" w:hAnsi="Times New Roman" w:cs="Times New Roman"/>
          <w:szCs w:val="24"/>
        </w:rPr>
        <w:t xml:space="preserve">. Ash content of samples ranged from 0.03 </w:t>
      </w:r>
      <w:r w:rsidR="00090960">
        <w:rPr>
          <w:rFonts w:ascii="Times New Roman" w:hAnsi="Times New Roman" w:cs="Times New Roman"/>
          <w:szCs w:val="24"/>
        </w:rPr>
        <w:t>-</w:t>
      </w:r>
      <w:r w:rsidRPr="000B3E2F">
        <w:rPr>
          <w:rFonts w:ascii="Times New Roman" w:hAnsi="Times New Roman" w:cs="Times New Roman"/>
          <w:szCs w:val="24"/>
        </w:rPr>
        <w:t xml:space="preserve"> 0.45 g/100 g (Table 2). Some Algerian, Portugal and Indian honeys exhibited ash content between 0.06 </w:t>
      </w:r>
      <w:r w:rsidR="00090960">
        <w:rPr>
          <w:rFonts w:ascii="Times New Roman" w:hAnsi="Times New Roman" w:cs="Times New Roman"/>
          <w:szCs w:val="24"/>
        </w:rPr>
        <w:t>-</w:t>
      </w:r>
      <w:r w:rsidRPr="000B3E2F">
        <w:rPr>
          <w:rFonts w:ascii="Times New Roman" w:hAnsi="Times New Roman" w:cs="Times New Roman"/>
          <w:szCs w:val="24"/>
        </w:rPr>
        <w:t xml:space="preserve"> 0.23%, 0.07 </w:t>
      </w:r>
      <w:r w:rsidR="00090960">
        <w:rPr>
          <w:rFonts w:ascii="Times New Roman" w:hAnsi="Times New Roman" w:cs="Times New Roman"/>
          <w:szCs w:val="24"/>
        </w:rPr>
        <w:t>-</w:t>
      </w:r>
      <w:r w:rsidRPr="000B3E2F">
        <w:rPr>
          <w:rFonts w:ascii="Times New Roman" w:hAnsi="Times New Roman" w:cs="Times New Roman"/>
          <w:szCs w:val="24"/>
        </w:rPr>
        <w:t xml:space="preserve"> 0.35% and 0.03 </w:t>
      </w:r>
      <w:r w:rsidR="00090960">
        <w:rPr>
          <w:rFonts w:ascii="Times New Roman" w:hAnsi="Times New Roman" w:cs="Times New Roman"/>
          <w:szCs w:val="24"/>
        </w:rPr>
        <w:t>-</w:t>
      </w:r>
      <w:r w:rsidRPr="000B3E2F">
        <w:rPr>
          <w:rFonts w:ascii="Times New Roman" w:hAnsi="Times New Roman" w:cs="Times New Roman"/>
          <w:szCs w:val="24"/>
        </w:rPr>
        <w:t xml:space="preserve"> 0.43%, respect</w:t>
      </w:r>
      <w:r w:rsidR="006C7ACB" w:rsidRPr="000B3E2F">
        <w:rPr>
          <w:rFonts w:ascii="Times New Roman" w:hAnsi="Times New Roman" w:cs="Times New Roman"/>
          <w:szCs w:val="24"/>
        </w:rPr>
        <w:t xml:space="preserve">ively </w:t>
      </w:r>
      <w:r w:rsidR="004C18F2" w:rsidRPr="000B3E2F">
        <w:rPr>
          <w:rFonts w:ascii="Times New Roman" w:hAnsi="Times New Roman" w:cs="Times New Roman"/>
          <w:szCs w:val="24"/>
        </w:rPr>
        <w:t>[</w:t>
      </w:r>
      <w:r w:rsidR="002B3BC8" w:rsidRPr="000B3E2F">
        <w:rPr>
          <w:rFonts w:ascii="Times New Roman" w:hAnsi="Times New Roman" w:cs="Times New Roman"/>
          <w:szCs w:val="24"/>
        </w:rPr>
        <w:t>9</w:t>
      </w:r>
      <w:r w:rsidR="004C18F2" w:rsidRPr="000B3E2F">
        <w:rPr>
          <w:rFonts w:ascii="Times New Roman" w:hAnsi="Times New Roman" w:cs="Times New Roman"/>
          <w:szCs w:val="24"/>
        </w:rPr>
        <w:t>,</w:t>
      </w:r>
      <w:r w:rsidR="00090960">
        <w:rPr>
          <w:rFonts w:ascii="Times New Roman" w:hAnsi="Times New Roman" w:cs="Times New Roman"/>
          <w:szCs w:val="24"/>
        </w:rPr>
        <w:t xml:space="preserve"> </w:t>
      </w:r>
      <w:r w:rsidR="004C18F2" w:rsidRPr="000B3E2F">
        <w:rPr>
          <w:rFonts w:ascii="Times New Roman" w:hAnsi="Times New Roman" w:cs="Times New Roman"/>
          <w:szCs w:val="24"/>
        </w:rPr>
        <w:t>19</w:t>
      </w:r>
      <w:r w:rsidR="006C7ACB" w:rsidRPr="000B3E2F">
        <w:rPr>
          <w:rFonts w:ascii="Times New Roman" w:hAnsi="Times New Roman" w:cs="Times New Roman"/>
          <w:szCs w:val="24"/>
        </w:rPr>
        <w:t>,</w:t>
      </w:r>
      <w:r w:rsidR="00090960">
        <w:rPr>
          <w:rFonts w:ascii="Times New Roman" w:hAnsi="Times New Roman" w:cs="Times New Roman"/>
          <w:szCs w:val="24"/>
        </w:rPr>
        <w:t xml:space="preserve"> </w:t>
      </w:r>
      <w:r w:rsidR="006C7ACB" w:rsidRPr="000B3E2F">
        <w:rPr>
          <w:rFonts w:ascii="Times New Roman" w:hAnsi="Times New Roman" w:cs="Times New Roman"/>
          <w:szCs w:val="24"/>
        </w:rPr>
        <w:t>30</w:t>
      </w:r>
      <w:r w:rsidR="0068268C" w:rsidRPr="000B3E2F">
        <w:rPr>
          <w:rFonts w:ascii="Times New Roman" w:hAnsi="Times New Roman" w:cs="Times New Roman"/>
          <w:szCs w:val="24"/>
        </w:rPr>
        <w:t>]</w:t>
      </w:r>
      <w:r w:rsidRPr="000B3E2F">
        <w:rPr>
          <w:rFonts w:ascii="Times New Roman" w:hAnsi="Times New Roman" w:cs="Times New Roman"/>
          <w:szCs w:val="24"/>
        </w:rPr>
        <w:t xml:space="preserve">. Similar to earlier findings, all analyzed honey samples were of nectar origin where the ash content ≤ 0.6% </w:t>
      </w:r>
      <w:r w:rsidR="00174253" w:rsidRPr="000B3E2F">
        <w:rPr>
          <w:rFonts w:ascii="Times New Roman" w:hAnsi="Times New Roman" w:cs="Times New Roman"/>
          <w:szCs w:val="24"/>
        </w:rPr>
        <w:t>[26]</w:t>
      </w:r>
      <w:r w:rsidRPr="000B3E2F">
        <w:rPr>
          <w:rFonts w:ascii="Times New Roman" w:hAnsi="Times New Roman" w:cs="Times New Roman"/>
          <w:szCs w:val="24"/>
        </w:rPr>
        <w:t xml:space="preserve">. A number of mineral elements were reported to be present in Malaysian honeys including potassium (70%), sodium, magnesium, iron, aluminium, zinc, chromium, etc. </w:t>
      </w:r>
      <w:r w:rsidR="00174253" w:rsidRPr="000B3E2F">
        <w:rPr>
          <w:rFonts w:ascii="Times New Roman" w:hAnsi="Times New Roman" w:cs="Times New Roman"/>
          <w:szCs w:val="24"/>
        </w:rPr>
        <w:t>[26]</w:t>
      </w:r>
      <w:r w:rsidRPr="000B3E2F">
        <w:rPr>
          <w:rFonts w:ascii="Times New Roman" w:hAnsi="Times New Roman" w:cs="Times New Roman"/>
          <w:szCs w:val="24"/>
        </w:rPr>
        <w:t xml:space="preserve">. The ash content of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(0.13 </w:t>
      </w:r>
      <w:r w:rsidR="00090960">
        <w:rPr>
          <w:rFonts w:ascii="Times New Roman" w:hAnsi="Times New Roman" w:cs="Times New Roman"/>
          <w:szCs w:val="24"/>
        </w:rPr>
        <w:t>-</w:t>
      </w:r>
      <w:r w:rsidRPr="000B3E2F">
        <w:rPr>
          <w:rFonts w:ascii="Times New Roman" w:hAnsi="Times New Roman" w:cs="Times New Roman"/>
          <w:szCs w:val="24"/>
        </w:rPr>
        <w:t xml:space="preserve"> 0.45 g/100 g) measured in this study was in accordance to the previous study which reported ash content in between 0</w:t>
      </w:r>
      <w:r w:rsidR="00C71087" w:rsidRPr="000B3E2F">
        <w:rPr>
          <w:rFonts w:ascii="Times New Roman" w:hAnsi="Times New Roman" w:cs="Times New Roman"/>
          <w:szCs w:val="24"/>
        </w:rPr>
        <w:t xml:space="preserve">.15 and 0.67 g/100 g </w:t>
      </w:r>
      <w:r w:rsidR="00995E96" w:rsidRPr="000B3E2F">
        <w:rPr>
          <w:rFonts w:ascii="Times New Roman" w:hAnsi="Times New Roman" w:cs="Times New Roman"/>
          <w:szCs w:val="24"/>
        </w:rPr>
        <w:t>[36</w:t>
      </w:r>
      <w:r w:rsidR="009C5A74" w:rsidRPr="000B3E2F">
        <w:rPr>
          <w:rFonts w:ascii="Times New Roman" w:hAnsi="Times New Roman" w:cs="Times New Roman"/>
          <w:szCs w:val="24"/>
        </w:rPr>
        <w:t>]</w:t>
      </w:r>
      <w:r w:rsidRPr="000B3E2F">
        <w:rPr>
          <w:rFonts w:ascii="Times New Roman" w:hAnsi="Times New Roman" w:cs="Times New Roman"/>
          <w:szCs w:val="24"/>
        </w:rPr>
        <w:t xml:space="preserve">. Some Thailand stingless bee honeys were shown to have ash content ranged from 0.04 </w:t>
      </w:r>
      <w:r w:rsidR="00090960">
        <w:rPr>
          <w:rFonts w:ascii="Times New Roman" w:hAnsi="Times New Roman" w:cs="Times New Roman"/>
          <w:szCs w:val="24"/>
        </w:rPr>
        <w:t>-</w:t>
      </w:r>
      <w:r w:rsidRPr="000B3E2F">
        <w:rPr>
          <w:rFonts w:ascii="Times New Roman" w:hAnsi="Times New Roman" w:cs="Times New Roman"/>
          <w:szCs w:val="24"/>
        </w:rPr>
        <w:t xml:space="preserve"> 3.</w:t>
      </w:r>
      <w:r w:rsidR="00510C88" w:rsidRPr="000B3E2F">
        <w:rPr>
          <w:rFonts w:ascii="Times New Roman" w:hAnsi="Times New Roman" w:cs="Times New Roman"/>
          <w:szCs w:val="24"/>
        </w:rPr>
        <w:t xml:space="preserve">1 g/100g </w:t>
      </w:r>
      <w:r w:rsidR="00A17E81" w:rsidRPr="000B3E2F">
        <w:rPr>
          <w:rFonts w:ascii="Times New Roman" w:hAnsi="Times New Roman" w:cs="Times New Roman"/>
          <w:szCs w:val="24"/>
        </w:rPr>
        <w:t>[15]</w:t>
      </w:r>
      <w:r w:rsidRPr="000B3E2F">
        <w:rPr>
          <w:rFonts w:ascii="Times New Roman" w:hAnsi="Times New Roman" w:cs="Times New Roman"/>
          <w:szCs w:val="24"/>
        </w:rPr>
        <w:t>. Trigonini are known as the most generalized bees due to the wide spectrum of pollen they collect, possibly due to their small size that gives them more flexibility in collective sampling as well as living in popu</w:t>
      </w:r>
      <w:r w:rsidR="007671B1" w:rsidRPr="000B3E2F">
        <w:rPr>
          <w:rFonts w:ascii="Times New Roman" w:hAnsi="Times New Roman" w:cs="Times New Roman"/>
          <w:szCs w:val="24"/>
        </w:rPr>
        <w:t xml:space="preserve">lous to very populous colonies </w:t>
      </w:r>
      <w:r w:rsidR="00814A5F" w:rsidRPr="000B3E2F">
        <w:rPr>
          <w:rFonts w:ascii="Times New Roman" w:hAnsi="Times New Roman" w:cs="Times New Roman"/>
          <w:szCs w:val="24"/>
        </w:rPr>
        <w:t>[37</w:t>
      </w:r>
      <w:r w:rsidR="002E3216" w:rsidRPr="000B3E2F">
        <w:rPr>
          <w:rFonts w:ascii="Times New Roman" w:hAnsi="Times New Roman" w:cs="Times New Roman"/>
          <w:szCs w:val="24"/>
        </w:rPr>
        <w:t>,</w:t>
      </w:r>
      <w:r w:rsidR="00090960">
        <w:rPr>
          <w:rFonts w:ascii="Times New Roman" w:hAnsi="Times New Roman" w:cs="Times New Roman"/>
          <w:szCs w:val="24"/>
        </w:rPr>
        <w:t xml:space="preserve"> </w:t>
      </w:r>
      <w:r w:rsidR="002E3216" w:rsidRPr="000B3E2F">
        <w:rPr>
          <w:rFonts w:ascii="Times New Roman" w:hAnsi="Times New Roman" w:cs="Times New Roman"/>
          <w:szCs w:val="24"/>
        </w:rPr>
        <w:t>38</w:t>
      </w:r>
      <w:r w:rsidR="009065B7" w:rsidRPr="000B3E2F">
        <w:rPr>
          <w:rFonts w:ascii="Times New Roman" w:hAnsi="Times New Roman" w:cs="Times New Roman"/>
          <w:szCs w:val="24"/>
        </w:rPr>
        <w:t>]</w:t>
      </w:r>
      <w:r w:rsidRPr="000B3E2F">
        <w:rPr>
          <w:rFonts w:ascii="Times New Roman" w:hAnsi="Times New Roman" w:cs="Times New Roman"/>
          <w:szCs w:val="24"/>
        </w:rPr>
        <w:t xml:space="preserve">, thus could explain the higher ash contents observed for some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in this study. Amazingly, </w:t>
      </w:r>
      <w:r w:rsidR="00E426D1" w:rsidRPr="000B3E2F">
        <w:rPr>
          <w:rFonts w:ascii="Times New Roman" w:hAnsi="Times New Roman" w:cs="Times New Roman"/>
          <w:szCs w:val="24"/>
        </w:rPr>
        <w:t xml:space="preserve">it was reported that </w:t>
      </w:r>
      <w:r w:rsidRPr="000B3E2F">
        <w:rPr>
          <w:rFonts w:ascii="Times New Roman" w:hAnsi="Times New Roman" w:cs="Times New Roman"/>
          <w:i/>
          <w:szCs w:val="24"/>
        </w:rPr>
        <w:t>Trigona</w:t>
      </w:r>
      <w:r w:rsidRPr="000B3E2F">
        <w:rPr>
          <w:rFonts w:ascii="Times New Roman" w:hAnsi="Times New Roman" w:cs="Times New Roman"/>
          <w:szCs w:val="24"/>
        </w:rPr>
        <w:t xml:space="preserve"> bees were shown to collect a very high number of total pollen (3289 </w:t>
      </w:r>
      <w:r w:rsidR="00090960">
        <w:rPr>
          <w:rFonts w:ascii="Times New Roman" w:hAnsi="Times New Roman" w:cs="Times New Roman"/>
          <w:szCs w:val="24"/>
        </w:rPr>
        <w:t>-</w:t>
      </w:r>
      <w:r w:rsidRPr="000B3E2F">
        <w:rPr>
          <w:rFonts w:ascii="Times New Roman" w:hAnsi="Times New Roman" w:cs="Times New Roman"/>
          <w:szCs w:val="24"/>
        </w:rPr>
        <w:t xml:space="preserve"> 58,994) compared to </w:t>
      </w:r>
      <w:r w:rsidRPr="000B3E2F">
        <w:rPr>
          <w:rFonts w:ascii="Times New Roman" w:hAnsi="Times New Roman" w:cs="Times New Roman"/>
          <w:i/>
          <w:szCs w:val="24"/>
        </w:rPr>
        <w:t>A. mellifera</w:t>
      </w:r>
      <w:r w:rsidRPr="000B3E2F">
        <w:rPr>
          <w:rFonts w:ascii="Times New Roman" w:hAnsi="Times New Roman" w:cs="Times New Roman"/>
          <w:szCs w:val="24"/>
        </w:rPr>
        <w:t xml:space="preserve"> bees (53</w:t>
      </w:r>
      <w:r w:rsidR="009210C1" w:rsidRPr="000B3E2F">
        <w:rPr>
          <w:rFonts w:ascii="Times New Roman" w:hAnsi="Times New Roman" w:cs="Times New Roman"/>
          <w:szCs w:val="24"/>
        </w:rPr>
        <w:t xml:space="preserve"> </w:t>
      </w:r>
      <w:r w:rsidR="00090960">
        <w:rPr>
          <w:rFonts w:ascii="Times New Roman" w:hAnsi="Times New Roman" w:cs="Times New Roman"/>
          <w:szCs w:val="24"/>
        </w:rPr>
        <w:t>-</w:t>
      </w:r>
      <w:r w:rsidR="009210C1" w:rsidRPr="000B3E2F">
        <w:rPr>
          <w:rFonts w:ascii="Times New Roman" w:hAnsi="Times New Roman" w:cs="Times New Roman"/>
          <w:szCs w:val="24"/>
        </w:rPr>
        <w:t xml:space="preserve"> 485) </w:t>
      </w:r>
      <w:r w:rsidR="008D73AC" w:rsidRPr="000B3E2F">
        <w:rPr>
          <w:rFonts w:ascii="Times New Roman" w:hAnsi="Times New Roman" w:cs="Times New Roman"/>
          <w:szCs w:val="24"/>
        </w:rPr>
        <w:t>[29]</w:t>
      </w:r>
      <w:r w:rsidRPr="000B3E2F">
        <w:rPr>
          <w:rFonts w:ascii="Times New Roman" w:hAnsi="Times New Roman" w:cs="Times New Roman"/>
          <w:szCs w:val="24"/>
        </w:rPr>
        <w:t xml:space="preserve">. </w:t>
      </w:r>
    </w:p>
    <w:p w14:paraId="502C4434" w14:textId="77777777" w:rsidR="00894558" w:rsidRPr="000B3E2F" w:rsidRDefault="00894558" w:rsidP="00894558">
      <w:pPr>
        <w:ind w:firstLine="720"/>
        <w:rPr>
          <w:rFonts w:ascii="Times New Roman" w:hAnsi="Times New Roman" w:cs="Times New Roman"/>
          <w:szCs w:val="24"/>
        </w:rPr>
      </w:pPr>
    </w:p>
    <w:p w14:paraId="4D416E4F" w14:textId="4AAA9DF4"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EC values of samples ranged between 0.25 and 1.29 mS/cm (Table 2). EC relies on ash and acid content</w:t>
      </w:r>
      <w:r w:rsidR="00545BFF" w:rsidRPr="000B3E2F">
        <w:rPr>
          <w:rFonts w:ascii="Times New Roman" w:hAnsi="Times New Roman" w:cs="Times New Roman"/>
          <w:szCs w:val="24"/>
        </w:rPr>
        <w:t>s of honey. Specifically,</w:t>
      </w:r>
      <w:r w:rsidRPr="000B3E2F">
        <w:rPr>
          <w:rFonts w:ascii="Times New Roman" w:hAnsi="Times New Roman" w:cs="Times New Roman"/>
          <w:szCs w:val="24"/>
        </w:rPr>
        <w:t xml:space="preserve"> the higher their contents, the hig</w:t>
      </w:r>
      <w:r w:rsidR="001525C1" w:rsidRPr="000B3E2F">
        <w:rPr>
          <w:rFonts w:ascii="Times New Roman" w:hAnsi="Times New Roman" w:cs="Times New Roman"/>
          <w:szCs w:val="24"/>
        </w:rPr>
        <w:t xml:space="preserve">her the resulting conductivity </w:t>
      </w:r>
      <w:r w:rsidR="00654220" w:rsidRPr="000B3E2F">
        <w:rPr>
          <w:rFonts w:ascii="Times New Roman" w:hAnsi="Times New Roman" w:cs="Times New Roman"/>
          <w:szCs w:val="24"/>
        </w:rPr>
        <w:t>[9</w:t>
      </w:r>
      <w:r w:rsidR="00336EF1" w:rsidRPr="000B3E2F">
        <w:rPr>
          <w:rFonts w:ascii="Times New Roman" w:hAnsi="Times New Roman" w:cs="Times New Roman"/>
          <w:szCs w:val="24"/>
        </w:rPr>
        <w:t>,</w:t>
      </w:r>
      <w:r w:rsidR="00090960">
        <w:rPr>
          <w:rFonts w:ascii="Times New Roman" w:hAnsi="Times New Roman" w:cs="Times New Roman"/>
          <w:szCs w:val="24"/>
        </w:rPr>
        <w:t xml:space="preserve"> </w:t>
      </w:r>
      <w:r w:rsidR="00336EF1" w:rsidRPr="000B3E2F">
        <w:rPr>
          <w:rFonts w:ascii="Times New Roman" w:hAnsi="Times New Roman" w:cs="Times New Roman"/>
          <w:szCs w:val="24"/>
        </w:rPr>
        <w:t>19]</w:t>
      </w:r>
      <w:r w:rsidRPr="000B3E2F">
        <w:rPr>
          <w:rFonts w:ascii="Times New Roman" w:hAnsi="Times New Roman" w:cs="Times New Roman"/>
          <w:szCs w:val="24"/>
        </w:rPr>
        <w:t xml:space="preserve">. Higher EC values ranged from 1.07 </w:t>
      </w:r>
      <w:r w:rsidR="00090960">
        <w:rPr>
          <w:rFonts w:ascii="Times New Roman" w:hAnsi="Times New Roman" w:cs="Times New Roman"/>
          <w:szCs w:val="24"/>
        </w:rPr>
        <w:t>-</w:t>
      </w:r>
      <w:r w:rsidRPr="000B3E2F">
        <w:rPr>
          <w:rFonts w:ascii="Times New Roman" w:hAnsi="Times New Roman" w:cs="Times New Roman"/>
          <w:szCs w:val="24"/>
        </w:rPr>
        <w:t xml:space="preserve"> 1.80 mS/cm and &gt; 2.0 mS/cm have been reported for respective Malaysian </w:t>
      </w:r>
      <w:r w:rsidRPr="000B3E2F">
        <w:rPr>
          <w:rFonts w:ascii="Times New Roman" w:hAnsi="Times New Roman" w:cs="Times New Roman"/>
          <w:i/>
          <w:szCs w:val="24"/>
        </w:rPr>
        <w:t xml:space="preserve">Apis </w:t>
      </w:r>
      <w:r w:rsidRPr="000B3E2F">
        <w:rPr>
          <w:rFonts w:ascii="Times New Roman" w:hAnsi="Times New Roman" w:cs="Times New Roman"/>
          <w:szCs w:val="24"/>
        </w:rPr>
        <w:t>honeys and Thailand</w:t>
      </w:r>
      <w:r w:rsidR="00387609" w:rsidRPr="000B3E2F">
        <w:rPr>
          <w:rFonts w:ascii="Times New Roman" w:hAnsi="Times New Roman" w:cs="Times New Roman"/>
          <w:szCs w:val="24"/>
        </w:rPr>
        <w:t xml:space="preserve"> stingless bee honeys </w:t>
      </w:r>
      <w:r w:rsidR="00174253" w:rsidRPr="000B3E2F">
        <w:rPr>
          <w:rFonts w:ascii="Times New Roman" w:hAnsi="Times New Roman" w:cs="Times New Roman"/>
          <w:szCs w:val="24"/>
        </w:rPr>
        <w:t>[</w:t>
      </w:r>
      <w:r w:rsidR="000B6299" w:rsidRPr="000B3E2F">
        <w:rPr>
          <w:rFonts w:ascii="Times New Roman" w:hAnsi="Times New Roman" w:cs="Times New Roman"/>
          <w:szCs w:val="24"/>
        </w:rPr>
        <w:t>15,</w:t>
      </w:r>
      <w:r w:rsidR="00090960">
        <w:rPr>
          <w:rFonts w:ascii="Times New Roman" w:hAnsi="Times New Roman" w:cs="Times New Roman"/>
          <w:szCs w:val="24"/>
        </w:rPr>
        <w:t xml:space="preserve"> </w:t>
      </w:r>
      <w:r w:rsidR="00174253" w:rsidRPr="000B3E2F">
        <w:rPr>
          <w:rFonts w:ascii="Times New Roman" w:hAnsi="Times New Roman" w:cs="Times New Roman"/>
          <w:szCs w:val="24"/>
        </w:rPr>
        <w:t>26]</w:t>
      </w:r>
      <w:r w:rsidRPr="000B3E2F">
        <w:rPr>
          <w:rFonts w:ascii="Times New Roman" w:hAnsi="Times New Roman" w:cs="Times New Roman"/>
          <w:szCs w:val="24"/>
        </w:rPr>
        <w:t xml:space="preserve">. Similarly, some </w:t>
      </w:r>
      <w:r w:rsidRPr="000B3E2F">
        <w:rPr>
          <w:rFonts w:ascii="Times New Roman" w:hAnsi="Times New Roman" w:cs="Times New Roman"/>
          <w:i/>
          <w:szCs w:val="24"/>
        </w:rPr>
        <w:t>Apis</w:t>
      </w:r>
      <w:r w:rsidRPr="000B3E2F">
        <w:rPr>
          <w:rFonts w:ascii="Times New Roman" w:hAnsi="Times New Roman" w:cs="Times New Roman"/>
          <w:szCs w:val="24"/>
        </w:rPr>
        <w:t xml:space="preserve"> honeys and all </w:t>
      </w:r>
      <w:r w:rsidRPr="000B3E2F">
        <w:rPr>
          <w:rFonts w:ascii="Times New Roman" w:hAnsi="Times New Roman" w:cs="Times New Roman"/>
          <w:i/>
          <w:szCs w:val="24"/>
        </w:rPr>
        <w:t>Trigon</w:t>
      </w:r>
      <w:r w:rsidRPr="000B3E2F">
        <w:rPr>
          <w:rFonts w:ascii="Times New Roman" w:hAnsi="Times New Roman" w:cs="Times New Roman"/>
          <w:szCs w:val="24"/>
        </w:rPr>
        <w:t xml:space="preserve">a honeys in this study exhibited high EC values (&gt; 0.8 mS/cm), which do not fall within the guideline for nectar honey by </w:t>
      </w:r>
      <w:r w:rsidR="00090960">
        <w:rPr>
          <w:rFonts w:ascii="Times New Roman" w:hAnsi="Times New Roman" w:cs="Times New Roman"/>
          <w:szCs w:val="24"/>
        </w:rPr>
        <w:t xml:space="preserve">previous studies </w:t>
      </w:r>
      <w:r w:rsidR="0059646C" w:rsidRPr="000B3E2F">
        <w:rPr>
          <w:rFonts w:ascii="Times New Roman" w:hAnsi="Times New Roman" w:cs="Times New Roman"/>
          <w:szCs w:val="24"/>
        </w:rPr>
        <w:t>[10,</w:t>
      </w:r>
      <w:r w:rsidR="00D52DF8" w:rsidRPr="000B3E2F">
        <w:rPr>
          <w:rFonts w:ascii="Times New Roman" w:hAnsi="Times New Roman" w:cs="Times New Roman"/>
          <w:szCs w:val="24"/>
        </w:rPr>
        <w:t>11]</w:t>
      </w:r>
      <w:r w:rsidRPr="000B3E2F">
        <w:rPr>
          <w:rFonts w:ascii="Times New Roman" w:hAnsi="Times New Roman" w:cs="Times New Roman"/>
          <w:szCs w:val="24"/>
        </w:rPr>
        <w:t>.</w:t>
      </w:r>
    </w:p>
    <w:p w14:paraId="6231AA5C" w14:textId="77777777" w:rsidR="00894558" w:rsidRPr="000B3E2F" w:rsidRDefault="00894558" w:rsidP="00894558">
      <w:pPr>
        <w:ind w:firstLine="720"/>
        <w:rPr>
          <w:rFonts w:ascii="Times New Roman" w:hAnsi="Times New Roman" w:cs="Times New Roman"/>
          <w:szCs w:val="24"/>
        </w:rPr>
      </w:pPr>
    </w:p>
    <w:p w14:paraId="26616736" w14:textId="14F7E03E"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 xml:space="preserve">HMF content in honey samples ranged from 0.70 to 163.15 mg/kg honey (Table 2). HMF is normally absent in fresh honeys but tends to increase during processing and/or due to aging, thus it is widely recognized as </w:t>
      </w:r>
      <w:r w:rsidR="008C6213" w:rsidRPr="000B3E2F">
        <w:rPr>
          <w:rFonts w:ascii="Times New Roman" w:hAnsi="Times New Roman" w:cs="Times New Roman"/>
          <w:szCs w:val="24"/>
        </w:rPr>
        <w:t xml:space="preserve">a parameter of honey freshness </w:t>
      </w:r>
      <w:r w:rsidR="005B32A0" w:rsidRPr="000B3E2F">
        <w:rPr>
          <w:rFonts w:ascii="Times New Roman" w:eastAsia="Times New Roman" w:hAnsi="Times New Roman" w:cs="Times New Roman"/>
          <w:szCs w:val="24"/>
          <w:lang w:eastAsia="en-MY"/>
        </w:rPr>
        <w:t>[9]</w:t>
      </w:r>
      <w:r w:rsidRPr="000B3E2F">
        <w:rPr>
          <w:rFonts w:ascii="Times New Roman" w:hAnsi="Times New Roman" w:cs="Times New Roman"/>
          <w:szCs w:val="24"/>
        </w:rPr>
        <w:t xml:space="preserve">. According to Codex Alimentarius </w:t>
      </w:r>
      <w:r w:rsidRPr="000B3E2F">
        <w:rPr>
          <w:rFonts w:ascii="Times New Roman" w:hAnsi="Times New Roman"/>
          <w:szCs w:val="24"/>
        </w:rPr>
        <w:t>Commission</w:t>
      </w:r>
      <w:r w:rsidR="00A775A1" w:rsidRPr="000B3E2F">
        <w:rPr>
          <w:rFonts w:ascii="Times New Roman" w:hAnsi="Times New Roman" w:cs="Times New Roman"/>
          <w:szCs w:val="24"/>
        </w:rPr>
        <w:t xml:space="preserve"> </w:t>
      </w:r>
      <w:r w:rsidR="00A277DB" w:rsidRPr="000B3E2F">
        <w:rPr>
          <w:rFonts w:ascii="Times New Roman" w:hAnsi="Times New Roman" w:cs="Times New Roman"/>
          <w:szCs w:val="24"/>
        </w:rPr>
        <w:t>[10]</w:t>
      </w:r>
      <w:r w:rsidRPr="000B3E2F">
        <w:rPr>
          <w:rFonts w:ascii="Times New Roman" w:hAnsi="Times New Roman" w:cs="Times New Roman"/>
          <w:szCs w:val="24"/>
        </w:rPr>
        <w:t>, honey originated from countries or regions with tropical ambient temperatures and blends of these honeys shall contain HMF not more than 80 mg/kg honey. However, honeys acacia (A1) and kelulut (K1) showed HMF values higher than permitted limit of 80 mg/kg honey. This indicates that these two honey samples have lost their freshness due to much longer storage time compared to other samples prior to analysis. Samples with low HMF values indicate freshness o</w:t>
      </w:r>
      <w:r w:rsidR="006209C7" w:rsidRPr="000B3E2F">
        <w:rPr>
          <w:rFonts w:ascii="Times New Roman" w:hAnsi="Times New Roman" w:cs="Times New Roman"/>
          <w:szCs w:val="24"/>
        </w:rPr>
        <w:t xml:space="preserve">f samples </w:t>
      </w:r>
      <w:r w:rsidR="005C1B3E" w:rsidRPr="000B3E2F">
        <w:rPr>
          <w:rFonts w:ascii="Times New Roman" w:hAnsi="Times New Roman" w:cs="Times New Roman"/>
          <w:szCs w:val="24"/>
        </w:rPr>
        <w:t>[35</w:t>
      </w:r>
      <w:r w:rsidR="00C276D4" w:rsidRPr="000B3E2F">
        <w:rPr>
          <w:rFonts w:ascii="Times New Roman" w:hAnsi="Times New Roman" w:cs="Times New Roman"/>
          <w:szCs w:val="24"/>
        </w:rPr>
        <w:t>]</w:t>
      </w:r>
      <w:r w:rsidRPr="000B3E2F">
        <w:rPr>
          <w:rFonts w:ascii="Times New Roman" w:hAnsi="Times New Roman" w:cs="Times New Roman"/>
          <w:szCs w:val="24"/>
        </w:rPr>
        <w:t xml:space="preserve"> and proven unheated as claimed by the honey suppliers. Higher HMF content could also be the results of heating where acid-catalyzed dehydration of hexose sugars such as fructose</w:t>
      </w:r>
      <w:r w:rsidR="001B46F4" w:rsidRPr="000B3E2F">
        <w:rPr>
          <w:rFonts w:ascii="Times New Roman" w:hAnsi="Times New Roman" w:cs="Times New Roman"/>
          <w:szCs w:val="24"/>
        </w:rPr>
        <w:t xml:space="preserve"> and glucose </w:t>
      </w:r>
      <w:r w:rsidR="001B46F4" w:rsidRPr="000B3E2F">
        <w:rPr>
          <w:rFonts w:ascii="Times New Roman" w:hAnsi="Times New Roman" w:cs="Times New Roman"/>
          <w:szCs w:val="24"/>
        </w:rPr>
        <w:lastRenderedPageBreak/>
        <w:t xml:space="preserve">takes place </w:t>
      </w:r>
      <w:r w:rsidR="00E70053" w:rsidRPr="000B3E2F">
        <w:rPr>
          <w:rFonts w:ascii="Times New Roman" w:hAnsi="Times New Roman" w:cs="Times New Roman"/>
          <w:szCs w:val="24"/>
        </w:rPr>
        <w:t>[25]</w:t>
      </w:r>
      <w:r w:rsidR="001B46F4" w:rsidRPr="000B3E2F">
        <w:rPr>
          <w:rFonts w:ascii="Times New Roman" w:hAnsi="Times New Roman" w:cs="Times New Roman"/>
          <w:szCs w:val="24"/>
        </w:rPr>
        <w:t xml:space="preserve">. </w:t>
      </w:r>
      <w:r w:rsidR="00090960">
        <w:rPr>
          <w:rFonts w:ascii="Times New Roman" w:hAnsi="Times New Roman" w:cs="Times New Roman"/>
          <w:szCs w:val="24"/>
        </w:rPr>
        <w:t xml:space="preserve">Singh and Bath </w:t>
      </w:r>
      <w:r w:rsidR="002E3216" w:rsidRPr="000B3E2F">
        <w:rPr>
          <w:rFonts w:ascii="Times New Roman" w:hAnsi="Times New Roman" w:cs="Times New Roman"/>
          <w:szCs w:val="24"/>
        </w:rPr>
        <w:t>[39</w:t>
      </w:r>
      <w:r w:rsidR="00506104" w:rsidRPr="000B3E2F">
        <w:rPr>
          <w:rFonts w:ascii="Times New Roman" w:hAnsi="Times New Roman" w:cs="Times New Roman"/>
          <w:szCs w:val="24"/>
        </w:rPr>
        <w:t>]</w:t>
      </w:r>
      <w:r w:rsidRPr="000B3E2F">
        <w:rPr>
          <w:rFonts w:ascii="Times New Roman" w:hAnsi="Times New Roman" w:cs="Times New Roman"/>
          <w:szCs w:val="24"/>
        </w:rPr>
        <w:t xml:space="preserve"> stated that fructose is highly susceptible to the acid-catalyzed dehydration reaction as it is found unstable at pH 4.6 and is five times more reactive than glucose in its most stable acid environment. Earlier study by </w:t>
      </w:r>
      <w:r w:rsidR="00090960">
        <w:rPr>
          <w:rFonts w:ascii="Times New Roman" w:hAnsi="Times New Roman" w:cs="Times New Roman"/>
          <w:szCs w:val="24"/>
        </w:rPr>
        <w:t xml:space="preserve">Khalil et al. </w:t>
      </w:r>
      <w:r w:rsidR="00FC4A77" w:rsidRPr="000B3E2F">
        <w:rPr>
          <w:rFonts w:ascii="Times New Roman" w:hAnsi="Times New Roman" w:cs="Times New Roman"/>
          <w:szCs w:val="24"/>
        </w:rPr>
        <w:t>[25]</w:t>
      </w:r>
      <w:r w:rsidRPr="000B3E2F">
        <w:rPr>
          <w:rFonts w:ascii="Times New Roman" w:hAnsi="Times New Roman" w:cs="Times New Roman"/>
          <w:szCs w:val="24"/>
        </w:rPr>
        <w:t xml:space="preserve"> reported that five Malaysian honey samples stored for up to six months at room temperature </w:t>
      </w:r>
      <w:r w:rsidRPr="000B3E2F">
        <w:rPr>
          <w:rFonts w:ascii="Times New Roman" w:eastAsia="AdvGulliv-R" w:hAnsi="Times New Roman" w:cs="Times New Roman"/>
          <w:szCs w:val="24"/>
        </w:rPr>
        <w:t xml:space="preserve">yielded low HMF values ranged from 2.80 </w:t>
      </w:r>
      <w:r w:rsidR="00090960">
        <w:rPr>
          <w:rFonts w:ascii="Times New Roman" w:eastAsia="AdvGulliv-R" w:hAnsi="Times New Roman" w:cs="Times New Roman"/>
          <w:szCs w:val="24"/>
        </w:rPr>
        <w:t>-</w:t>
      </w:r>
      <w:r w:rsidRPr="000B3E2F">
        <w:rPr>
          <w:rFonts w:ascii="Times New Roman" w:eastAsia="AdvGulliv-R" w:hAnsi="Times New Roman" w:cs="Times New Roman"/>
          <w:szCs w:val="24"/>
        </w:rPr>
        <w:t xml:space="preserve"> 24.87 mg/kg </w:t>
      </w:r>
      <w:r w:rsidRPr="000B3E2F">
        <w:rPr>
          <w:rFonts w:ascii="Times New Roman" w:hAnsi="Times New Roman" w:cs="Times New Roman"/>
          <w:szCs w:val="24"/>
        </w:rPr>
        <w:t>honey</w:t>
      </w:r>
      <w:r w:rsidRPr="000B3E2F">
        <w:rPr>
          <w:rFonts w:ascii="Times New Roman" w:eastAsia="AdvGulliv-R" w:hAnsi="Times New Roman" w:cs="Times New Roman"/>
          <w:szCs w:val="24"/>
        </w:rPr>
        <w:t xml:space="preserve">, which is within the permitted maximum level of 40 mg/kg </w:t>
      </w:r>
      <w:r w:rsidRPr="000B3E2F">
        <w:rPr>
          <w:rFonts w:ascii="Times New Roman" w:hAnsi="Times New Roman" w:cs="Times New Roman"/>
          <w:szCs w:val="24"/>
        </w:rPr>
        <w:t>honey</w:t>
      </w:r>
      <w:r w:rsidRPr="000B3E2F">
        <w:rPr>
          <w:rFonts w:ascii="Times New Roman" w:eastAsia="AdvGulliv-R" w:hAnsi="Times New Roman" w:cs="Times New Roman"/>
          <w:szCs w:val="24"/>
        </w:rPr>
        <w:t xml:space="preserve"> as recommended by </w:t>
      </w:r>
      <w:r w:rsidR="001A218C" w:rsidRPr="000B3E2F">
        <w:rPr>
          <w:rFonts w:ascii="Times New Roman" w:eastAsia="AdvGulliv-R" w:hAnsi="Times New Roman" w:cs="Times New Roman"/>
          <w:szCs w:val="24"/>
        </w:rPr>
        <w:t>[10]</w:t>
      </w:r>
      <w:r w:rsidRPr="000B3E2F">
        <w:rPr>
          <w:rFonts w:ascii="Times New Roman" w:eastAsia="AdvGulliv-R" w:hAnsi="Times New Roman" w:cs="Times New Roman"/>
          <w:szCs w:val="24"/>
        </w:rPr>
        <w:t xml:space="preserve"> for honey after processing and/or blending. The study also revealed that two tualang honey samples stored for 24 months </w:t>
      </w:r>
      <w:r w:rsidRPr="000B3E2F">
        <w:rPr>
          <w:rFonts w:ascii="Times New Roman" w:hAnsi="Times New Roman" w:cs="Times New Roman"/>
          <w:szCs w:val="24"/>
        </w:rPr>
        <w:t xml:space="preserve">at room temperature </w:t>
      </w:r>
      <w:r w:rsidRPr="000B3E2F">
        <w:rPr>
          <w:rFonts w:ascii="Times New Roman" w:eastAsia="AdvGulliv-R" w:hAnsi="Times New Roman" w:cs="Times New Roman"/>
          <w:szCs w:val="24"/>
        </w:rPr>
        <w:t xml:space="preserve">had the highest HMF values (986.57 </w:t>
      </w:r>
      <w:r w:rsidR="00090960">
        <w:rPr>
          <w:rFonts w:ascii="Times New Roman" w:eastAsia="AdvGulliv-R" w:hAnsi="Times New Roman" w:cs="Times New Roman"/>
          <w:szCs w:val="24"/>
        </w:rPr>
        <w:t>-</w:t>
      </w:r>
      <w:r w:rsidRPr="000B3E2F">
        <w:rPr>
          <w:rFonts w:ascii="Times New Roman" w:eastAsia="AdvGulliv-R" w:hAnsi="Times New Roman" w:cs="Times New Roman"/>
          <w:szCs w:val="24"/>
        </w:rPr>
        <w:t xml:space="preserve"> 1131.76 mg/kg </w:t>
      </w:r>
      <w:r w:rsidRPr="000B3E2F">
        <w:rPr>
          <w:rFonts w:ascii="Times New Roman" w:hAnsi="Times New Roman" w:cs="Times New Roman"/>
          <w:szCs w:val="24"/>
        </w:rPr>
        <w:t>honey</w:t>
      </w:r>
      <w:r w:rsidRPr="000B3E2F">
        <w:rPr>
          <w:rFonts w:ascii="Times New Roman" w:eastAsia="AdvGulliv-R" w:hAnsi="Times New Roman" w:cs="Times New Roman"/>
          <w:szCs w:val="24"/>
        </w:rPr>
        <w:t xml:space="preserve">) regardless of low pH content. Their study demonstrated that storage duration had a strong positive correlation with HMF formation whereas pH showed only moderate correlation with HMF content. </w:t>
      </w:r>
      <w:r w:rsidRPr="000B3E2F">
        <w:rPr>
          <w:rFonts w:ascii="Times New Roman" w:hAnsi="Times New Roman" w:cs="Times New Roman"/>
          <w:szCs w:val="24"/>
        </w:rPr>
        <w:t>Thus, HMF content in honey could be influenced by poor storage conditions (e.g. temperature), higher temperature and longer duration of heating process, pH and floral sources.</w:t>
      </w:r>
    </w:p>
    <w:p w14:paraId="01C149A7" w14:textId="77777777" w:rsidR="00894558" w:rsidRPr="000B3E2F" w:rsidRDefault="00894558" w:rsidP="00894558">
      <w:pPr>
        <w:ind w:firstLine="720"/>
        <w:rPr>
          <w:rFonts w:ascii="Times New Roman" w:hAnsi="Times New Roman" w:cs="Times New Roman"/>
          <w:szCs w:val="24"/>
        </w:rPr>
      </w:pPr>
    </w:p>
    <w:p w14:paraId="6F3346A2" w14:textId="6E627A9F"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 xml:space="preserve">Colour of honeys ranged from 51 </w:t>
      </w:r>
      <w:r w:rsidR="00090960">
        <w:rPr>
          <w:rFonts w:ascii="Times New Roman" w:hAnsi="Times New Roman" w:cs="Times New Roman"/>
          <w:szCs w:val="24"/>
        </w:rPr>
        <w:t>-</w:t>
      </w:r>
      <w:r w:rsidRPr="000B3E2F">
        <w:rPr>
          <w:rFonts w:ascii="Times New Roman" w:hAnsi="Times New Roman" w:cs="Times New Roman"/>
          <w:szCs w:val="24"/>
        </w:rPr>
        <w:t xml:space="preserve"> 150 mm Pfund (Table 2). Darker colour was observed for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dissimilar to most of monofloral </w:t>
      </w:r>
      <w:r w:rsidRPr="000B3E2F">
        <w:rPr>
          <w:rFonts w:ascii="Times New Roman" w:hAnsi="Times New Roman" w:cs="Times New Roman"/>
          <w:i/>
          <w:szCs w:val="24"/>
        </w:rPr>
        <w:t>Apis</w:t>
      </w:r>
      <w:r w:rsidRPr="000B3E2F">
        <w:rPr>
          <w:rFonts w:ascii="Times New Roman" w:hAnsi="Times New Roman" w:cs="Times New Roman"/>
          <w:szCs w:val="24"/>
        </w:rPr>
        <w:t xml:space="preserve"> honeys (Table 2). Dark-</w:t>
      </w:r>
      <w:r w:rsidR="00090960" w:rsidRPr="000B3E2F">
        <w:rPr>
          <w:rFonts w:ascii="Times New Roman" w:hAnsi="Times New Roman" w:cs="Times New Roman"/>
          <w:szCs w:val="24"/>
        </w:rPr>
        <w:t>colored</w:t>
      </w:r>
      <w:r w:rsidRPr="000B3E2F">
        <w:rPr>
          <w:rFonts w:ascii="Times New Roman" w:hAnsi="Times New Roman" w:cs="Times New Roman"/>
          <w:szCs w:val="24"/>
        </w:rPr>
        <w:t xml:space="preserve"> honeys were reported to have higher min</w:t>
      </w:r>
      <w:r w:rsidR="00444F19" w:rsidRPr="000B3E2F">
        <w:rPr>
          <w:rFonts w:ascii="Times New Roman" w:hAnsi="Times New Roman" w:cs="Times New Roman"/>
          <w:szCs w:val="24"/>
        </w:rPr>
        <w:t xml:space="preserve">eral content </w:t>
      </w:r>
      <w:r w:rsidR="00174253" w:rsidRPr="000B3E2F">
        <w:rPr>
          <w:rFonts w:ascii="Times New Roman" w:hAnsi="Times New Roman" w:cs="Times New Roman"/>
          <w:szCs w:val="24"/>
        </w:rPr>
        <w:t>[26]</w:t>
      </w:r>
      <w:r w:rsidRPr="000B3E2F">
        <w:rPr>
          <w:rFonts w:ascii="Times New Roman" w:hAnsi="Times New Roman" w:cs="Times New Roman"/>
          <w:szCs w:val="24"/>
        </w:rPr>
        <w:t xml:space="preserve">, however, this pattern was inconsistent in this study. Earlier study revealed that dark honeys exhibited higher phenolic contents and were rich in pigments such as carotenoids </w:t>
      </w:r>
      <w:r w:rsidR="00FF5078" w:rsidRPr="000B3E2F">
        <w:rPr>
          <w:rFonts w:ascii="Times New Roman" w:hAnsi="Times New Roman" w:cs="Times New Roman"/>
          <w:szCs w:val="24"/>
        </w:rPr>
        <w:t xml:space="preserve">than the light ones </w:t>
      </w:r>
      <w:r w:rsidR="00740F6E" w:rsidRPr="000B3E2F">
        <w:rPr>
          <w:rFonts w:ascii="Times New Roman" w:hAnsi="Times New Roman" w:cs="Times New Roman"/>
          <w:szCs w:val="24"/>
        </w:rPr>
        <w:t>[24</w:t>
      </w:r>
      <w:r w:rsidR="005C1B3E" w:rsidRPr="000B3E2F">
        <w:rPr>
          <w:rFonts w:ascii="Times New Roman" w:hAnsi="Times New Roman" w:cs="Times New Roman"/>
          <w:szCs w:val="24"/>
        </w:rPr>
        <w:t>,</w:t>
      </w:r>
      <w:r w:rsidR="00090960">
        <w:rPr>
          <w:rFonts w:ascii="Times New Roman" w:hAnsi="Times New Roman" w:cs="Times New Roman"/>
          <w:szCs w:val="24"/>
        </w:rPr>
        <w:t xml:space="preserve"> </w:t>
      </w:r>
      <w:r w:rsidR="005C1B3E" w:rsidRPr="000B3E2F">
        <w:rPr>
          <w:rFonts w:ascii="Times New Roman" w:hAnsi="Times New Roman" w:cs="Times New Roman"/>
          <w:szCs w:val="24"/>
        </w:rPr>
        <w:t>35</w:t>
      </w:r>
      <w:r w:rsidR="006F7393" w:rsidRPr="000B3E2F">
        <w:rPr>
          <w:rFonts w:ascii="Times New Roman" w:hAnsi="Times New Roman" w:cs="Times New Roman"/>
          <w:szCs w:val="24"/>
        </w:rPr>
        <w:t>]</w:t>
      </w:r>
      <w:r w:rsidRPr="000B3E2F">
        <w:rPr>
          <w:rFonts w:ascii="Times New Roman" w:hAnsi="Times New Roman" w:cs="Times New Roman"/>
          <w:szCs w:val="24"/>
        </w:rPr>
        <w:t>.</w:t>
      </w:r>
    </w:p>
    <w:p w14:paraId="1D29B32F" w14:textId="77777777" w:rsidR="00894558" w:rsidRPr="000B3E2F" w:rsidRDefault="00894558" w:rsidP="00894558">
      <w:pPr>
        <w:ind w:firstLine="720"/>
        <w:rPr>
          <w:rFonts w:ascii="Times New Roman" w:hAnsi="Times New Roman" w:cs="Times New Roman"/>
          <w:szCs w:val="24"/>
        </w:rPr>
      </w:pPr>
    </w:p>
    <w:p w14:paraId="63CBE611" w14:textId="6B4E139C"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 xml:space="preserve">The sugar content in analyzed honey samples are shown in Figure 1. It can be seen that all </w:t>
      </w:r>
      <w:r w:rsidRPr="000B3E2F">
        <w:rPr>
          <w:rFonts w:ascii="Times New Roman" w:hAnsi="Times New Roman" w:cs="Times New Roman"/>
          <w:i/>
          <w:szCs w:val="24"/>
        </w:rPr>
        <w:t>Apis</w:t>
      </w:r>
      <w:r w:rsidRPr="000B3E2F">
        <w:rPr>
          <w:rFonts w:ascii="Times New Roman" w:hAnsi="Times New Roman" w:cs="Times New Roman"/>
          <w:szCs w:val="24"/>
        </w:rPr>
        <w:t xml:space="preserve"> honeys exhibited higher concentration of sugars (43.5 </w:t>
      </w:r>
      <w:r w:rsidR="00090960">
        <w:rPr>
          <w:rFonts w:ascii="Times New Roman" w:hAnsi="Times New Roman" w:cs="Times New Roman"/>
          <w:szCs w:val="24"/>
        </w:rPr>
        <w:t>-</w:t>
      </w:r>
      <w:r w:rsidRPr="000B3E2F">
        <w:rPr>
          <w:rFonts w:ascii="Times New Roman" w:hAnsi="Times New Roman" w:cs="Times New Roman"/>
          <w:szCs w:val="24"/>
        </w:rPr>
        <w:t xml:space="preserve"> 61.15 g/100 g) than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(12.15 </w:t>
      </w:r>
      <w:r w:rsidR="00090960">
        <w:rPr>
          <w:rFonts w:ascii="Times New Roman" w:hAnsi="Times New Roman" w:cs="Times New Roman"/>
          <w:szCs w:val="24"/>
        </w:rPr>
        <w:t>-</w:t>
      </w:r>
      <w:r w:rsidRPr="000B3E2F">
        <w:rPr>
          <w:rFonts w:ascii="Times New Roman" w:hAnsi="Times New Roman" w:cs="Times New Roman"/>
          <w:szCs w:val="24"/>
        </w:rPr>
        <w:t xml:space="preserve"> 38.00 g/100 g). This could explain the less sweetness taste of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and one of the reasons for their low sugar content could be due to the conversion of sugars into </w:t>
      </w:r>
      <w:r w:rsidR="00FE1967" w:rsidRPr="000B3E2F">
        <w:rPr>
          <w:rFonts w:ascii="Times New Roman" w:hAnsi="Times New Roman" w:cs="Times New Roman"/>
          <w:szCs w:val="24"/>
        </w:rPr>
        <w:t xml:space="preserve">organic acids </w:t>
      </w:r>
      <w:r w:rsidR="00C96D6C" w:rsidRPr="000B3E2F">
        <w:rPr>
          <w:rFonts w:ascii="Times New Roman" w:hAnsi="Times New Roman" w:cs="Times New Roman"/>
          <w:szCs w:val="24"/>
        </w:rPr>
        <w:t>[32]</w:t>
      </w:r>
      <w:r w:rsidRPr="000B3E2F">
        <w:rPr>
          <w:rFonts w:ascii="Times New Roman" w:hAnsi="Times New Roman" w:cs="Times New Roman"/>
          <w:szCs w:val="24"/>
        </w:rPr>
        <w:t xml:space="preserve"> resulting in a sour taste. Similarly, these findings</w:t>
      </w:r>
      <w:r w:rsidR="001D5228" w:rsidRPr="000B3E2F">
        <w:rPr>
          <w:rFonts w:ascii="Times New Roman" w:hAnsi="Times New Roman" w:cs="Times New Roman"/>
          <w:szCs w:val="24"/>
        </w:rPr>
        <w:t xml:space="preserve"> were supported by </w:t>
      </w:r>
      <w:r w:rsidR="00090960">
        <w:rPr>
          <w:rFonts w:ascii="Times New Roman" w:hAnsi="Times New Roman" w:cs="Times New Roman"/>
          <w:szCs w:val="24"/>
        </w:rPr>
        <w:t xml:space="preserve">Omar et al. </w:t>
      </w:r>
      <w:r w:rsidR="001C6588" w:rsidRPr="000B3E2F">
        <w:rPr>
          <w:rFonts w:ascii="Times New Roman" w:hAnsi="Times New Roman" w:cs="Times New Roman"/>
          <w:szCs w:val="24"/>
        </w:rPr>
        <w:t>[28]</w:t>
      </w:r>
      <w:r w:rsidRPr="000B3E2F">
        <w:rPr>
          <w:rFonts w:ascii="Times New Roman" w:hAnsi="Times New Roman" w:cs="Times New Roman"/>
          <w:szCs w:val="24"/>
        </w:rPr>
        <w:t xml:space="preserve"> who reported low concentrations of fructose and glucose (4.5 </w:t>
      </w:r>
      <w:r w:rsidR="00090960">
        <w:rPr>
          <w:rFonts w:ascii="Times New Roman" w:hAnsi="Times New Roman" w:cs="Times New Roman"/>
          <w:szCs w:val="24"/>
        </w:rPr>
        <w:t>-</w:t>
      </w:r>
      <w:r w:rsidRPr="000B3E2F">
        <w:rPr>
          <w:rFonts w:ascii="Times New Roman" w:hAnsi="Times New Roman" w:cs="Times New Roman"/>
          <w:szCs w:val="24"/>
        </w:rPr>
        <w:t xml:space="preserve"> 24.6%) and sucrose (0.5 </w:t>
      </w:r>
      <w:r w:rsidR="00090960">
        <w:rPr>
          <w:rFonts w:ascii="Times New Roman" w:hAnsi="Times New Roman" w:cs="Times New Roman"/>
          <w:szCs w:val="24"/>
        </w:rPr>
        <w:t>-</w:t>
      </w:r>
      <w:r w:rsidRPr="000B3E2F">
        <w:rPr>
          <w:rFonts w:ascii="Times New Roman" w:hAnsi="Times New Roman" w:cs="Times New Roman"/>
          <w:szCs w:val="24"/>
        </w:rPr>
        <w:t xml:space="preserve"> 2.2%) in four Malaysian stingless bee honeys. Much recent study also demonstrated low reducing sugars [fructose and glucose] (15.4 </w:t>
      </w:r>
      <w:r w:rsidR="00090960">
        <w:rPr>
          <w:rFonts w:ascii="Times New Roman" w:hAnsi="Times New Roman" w:cs="Times New Roman"/>
          <w:szCs w:val="24"/>
        </w:rPr>
        <w:t>-</w:t>
      </w:r>
      <w:r w:rsidRPr="000B3E2F">
        <w:rPr>
          <w:rFonts w:ascii="Times New Roman" w:hAnsi="Times New Roman" w:cs="Times New Roman"/>
          <w:szCs w:val="24"/>
        </w:rPr>
        <w:t xml:space="preserve"> 24.7%) in Malaysian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compared to </w:t>
      </w:r>
      <w:r w:rsidRPr="000B3E2F">
        <w:rPr>
          <w:rFonts w:ascii="Times New Roman" w:hAnsi="Times New Roman" w:cs="Times New Roman"/>
          <w:i/>
          <w:szCs w:val="24"/>
        </w:rPr>
        <w:t>A. mellifera</w:t>
      </w:r>
      <w:r w:rsidRPr="000B3E2F">
        <w:rPr>
          <w:rFonts w:ascii="Times New Roman" w:hAnsi="Times New Roman" w:cs="Times New Roman"/>
          <w:szCs w:val="24"/>
        </w:rPr>
        <w:t xml:space="preserve"> honey (</w:t>
      </w:r>
      <w:r w:rsidR="00E82880" w:rsidRPr="000B3E2F">
        <w:rPr>
          <w:rFonts w:ascii="Times New Roman" w:hAnsi="Times New Roman" w:cs="Times New Roman"/>
          <w:szCs w:val="24"/>
        </w:rPr>
        <w:t xml:space="preserve">51.0%) </w:t>
      </w:r>
      <w:r w:rsidR="00DA215E" w:rsidRPr="000B3E2F">
        <w:rPr>
          <w:rFonts w:ascii="Times New Roman" w:hAnsi="Times New Roman" w:cs="Times New Roman"/>
          <w:szCs w:val="24"/>
        </w:rPr>
        <w:t>[17]</w:t>
      </w:r>
      <w:r w:rsidRPr="000B3E2F">
        <w:rPr>
          <w:rFonts w:ascii="Times New Roman" w:hAnsi="Times New Roman" w:cs="Times New Roman"/>
          <w:szCs w:val="24"/>
        </w:rPr>
        <w:t>.</w:t>
      </w:r>
    </w:p>
    <w:p w14:paraId="20460BC5" w14:textId="77777777" w:rsidR="00A102F2" w:rsidRPr="000B3E2F" w:rsidRDefault="00A102F2" w:rsidP="00A102F2">
      <w:pPr>
        <w:rPr>
          <w:rFonts w:ascii="Calibri" w:hAnsi="Calibri" w:cs="Calibri"/>
          <w:noProof/>
          <w:sz w:val="22"/>
          <w:lang w:eastAsia="en-MY"/>
        </w:rPr>
      </w:pPr>
    </w:p>
    <w:p w14:paraId="3A3E4621" w14:textId="77777777" w:rsidR="00A102F2" w:rsidRPr="000B3E2F" w:rsidRDefault="0078112F" w:rsidP="00894558">
      <w:pPr>
        <w:jc w:val="center"/>
        <w:rPr>
          <w:rFonts w:ascii="Calibri" w:hAnsi="Calibri" w:cs="Calibri"/>
          <w:noProof/>
          <w:sz w:val="22"/>
          <w:lang w:eastAsia="en-MY"/>
        </w:rPr>
      </w:pPr>
      <w:r w:rsidRPr="000B3E2F">
        <w:rPr>
          <w:rFonts w:ascii="Calibri" w:hAnsi="Calibri" w:cs="Calibri"/>
          <w:noProof/>
          <w:sz w:val="22"/>
          <w:lang w:val="en-MY" w:eastAsia="en-MY"/>
        </w:rPr>
        <w:drawing>
          <wp:inline distT="0" distB="0" distL="0" distR="0" wp14:anchorId="74CE2B8F" wp14:editId="47318185">
            <wp:extent cx="3340655" cy="2539214"/>
            <wp:effectExtent l="19050" t="19050" r="12700" b="13970"/>
            <wp:docPr id="20" name="Picture 20" descr="C:\Users\User\Documents\UTM 2020\skbsk 202020211\submit MJAS 2020\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UTM 2020\skbsk 202020211\submit MJAS 2020\Figure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0221" cy="2546485"/>
                    </a:xfrm>
                    <a:prstGeom prst="rect">
                      <a:avLst/>
                    </a:prstGeom>
                    <a:noFill/>
                    <a:ln w="3175">
                      <a:solidFill>
                        <a:schemeClr val="tx1"/>
                      </a:solidFill>
                    </a:ln>
                  </pic:spPr>
                </pic:pic>
              </a:graphicData>
            </a:graphic>
          </wp:inline>
        </w:drawing>
      </w:r>
    </w:p>
    <w:p w14:paraId="038A8F6F" w14:textId="77777777" w:rsidR="00090960" w:rsidRDefault="00090960" w:rsidP="004D746F">
      <w:pPr>
        <w:rPr>
          <w:rFonts w:ascii="Times New Roman" w:hAnsi="Times New Roman" w:cs="Times New Roman"/>
          <w:lang w:eastAsia="en-MY"/>
        </w:rPr>
      </w:pPr>
    </w:p>
    <w:p w14:paraId="0215375C" w14:textId="27EF9E10" w:rsidR="004D746F" w:rsidRPr="000B3E2F" w:rsidRDefault="00894558" w:rsidP="00090960">
      <w:pPr>
        <w:ind w:left="851" w:hanging="851"/>
        <w:rPr>
          <w:rFonts w:ascii="Times New Roman" w:eastAsia="AdvEPSTIM" w:hAnsi="Times New Roman" w:cs="Times New Roman"/>
          <w:color w:val="000000"/>
          <w:sz w:val="18"/>
          <w:szCs w:val="20"/>
        </w:rPr>
      </w:pPr>
      <w:r w:rsidRPr="000B3E2F">
        <w:rPr>
          <w:rFonts w:ascii="Times New Roman" w:hAnsi="Times New Roman" w:cs="Times New Roman"/>
          <w:lang w:eastAsia="en-MY"/>
        </w:rPr>
        <w:t>Figure 1. Sugar content of honeys:</w:t>
      </w:r>
      <w:r w:rsidRPr="000B3E2F">
        <w:rPr>
          <w:rFonts w:ascii="Times New Roman" w:hAnsi="Times New Roman" w:cs="Times New Roman"/>
          <w:szCs w:val="24"/>
        </w:rPr>
        <w:t xml:space="preserve"> acacia (A), nanas (N), gelam (G), tualang (T) and kelulut (K).</w:t>
      </w:r>
      <w:r w:rsidR="004D746F" w:rsidRPr="000B3E2F">
        <w:rPr>
          <w:rFonts w:ascii="Times New Roman" w:hAnsi="Times New Roman" w:cs="Times New Roman"/>
          <w:szCs w:val="24"/>
        </w:rPr>
        <w:t xml:space="preserve"> </w:t>
      </w:r>
      <w:r w:rsidR="004D746F" w:rsidRPr="000B3E2F">
        <w:rPr>
          <w:rFonts w:ascii="Times New Roman" w:hAnsi="Times New Roman" w:cs="Times New Roman"/>
          <w:szCs w:val="20"/>
        </w:rPr>
        <w:t>Values with different letters (superscripts) indicate significant differences (</w:t>
      </w:r>
      <w:r w:rsidR="004D746F" w:rsidRPr="000B3E2F">
        <w:rPr>
          <w:rFonts w:ascii="Times New Roman" w:hAnsi="Times New Roman" w:cs="Times New Roman"/>
          <w:i/>
          <w:iCs/>
          <w:szCs w:val="20"/>
        </w:rPr>
        <w:t xml:space="preserve">p &lt; </w:t>
      </w:r>
      <w:r w:rsidR="004D746F" w:rsidRPr="000B3E2F">
        <w:rPr>
          <w:rFonts w:ascii="Times New Roman" w:hAnsi="Times New Roman" w:cs="Times New Roman"/>
          <w:szCs w:val="20"/>
        </w:rPr>
        <w:t>0.05)</w:t>
      </w:r>
    </w:p>
    <w:p w14:paraId="02F96FF6" w14:textId="77777777" w:rsidR="00894558" w:rsidRPr="000B3E2F" w:rsidRDefault="00894558" w:rsidP="00894558">
      <w:pPr>
        <w:rPr>
          <w:rFonts w:ascii="Times New Roman" w:hAnsi="Times New Roman" w:cs="Times New Roman"/>
          <w:sz w:val="24"/>
          <w:szCs w:val="24"/>
        </w:rPr>
      </w:pPr>
    </w:p>
    <w:p w14:paraId="3648D1F0" w14:textId="62BA38B1" w:rsidR="00894558" w:rsidRPr="000B3E2F" w:rsidRDefault="00600805" w:rsidP="002964CA">
      <w:pPr>
        <w:rPr>
          <w:rFonts w:ascii="Times New Roman" w:hAnsi="Times New Roman" w:cs="Times New Roman"/>
          <w:szCs w:val="24"/>
        </w:rPr>
      </w:pPr>
      <w:r w:rsidRPr="000B3E2F">
        <w:rPr>
          <w:rFonts w:ascii="Times New Roman" w:hAnsi="Times New Roman" w:cs="Times New Roman"/>
          <w:szCs w:val="24"/>
        </w:rPr>
        <w:t xml:space="preserve">EU Council </w:t>
      </w:r>
      <w:r w:rsidR="00D52DF8" w:rsidRPr="000B3E2F">
        <w:rPr>
          <w:rFonts w:ascii="Times New Roman" w:hAnsi="Times New Roman" w:cs="Times New Roman"/>
          <w:szCs w:val="24"/>
        </w:rPr>
        <w:t>[11]</w:t>
      </w:r>
      <w:r w:rsidR="00894558" w:rsidRPr="000B3E2F">
        <w:rPr>
          <w:rFonts w:ascii="Times New Roman" w:hAnsi="Times New Roman" w:cs="Times New Roman"/>
          <w:szCs w:val="24"/>
        </w:rPr>
        <w:t xml:space="preserve"> pointed out that total fructose and glucose (reducing sugars) content in blossom honey must not be less than 60 g/100 g of honey. Higher reducing sugars were reported in some Malaysian </w:t>
      </w:r>
      <w:r w:rsidR="00894558" w:rsidRPr="000B3E2F">
        <w:rPr>
          <w:rFonts w:ascii="Times New Roman" w:hAnsi="Times New Roman" w:cs="Times New Roman"/>
          <w:i/>
          <w:szCs w:val="24"/>
        </w:rPr>
        <w:t>Apis</w:t>
      </w:r>
      <w:r w:rsidR="00894558" w:rsidRPr="000B3E2F">
        <w:rPr>
          <w:rFonts w:ascii="Times New Roman" w:hAnsi="Times New Roman" w:cs="Times New Roman"/>
          <w:szCs w:val="24"/>
        </w:rPr>
        <w:t xml:space="preserve"> </w:t>
      </w:r>
      <w:r w:rsidR="00472D50" w:rsidRPr="000B3E2F">
        <w:rPr>
          <w:rFonts w:ascii="Times New Roman" w:hAnsi="Times New Roman" w:cs="Times New Roman"/>
          <w:szCs w:val="24"/>
        </w:rPr>
        <w:t xml:space="preserve">honeys between 61.17 </w:t>
      </w:r>
      <w:r w:rsidR="005B2D04">
        <w:rPr>
          <w:rFonts w:ascii="Times New Roman" w:hAnsi="Times New Roman" w:cs="Times New Roman"/>
          <w:szCs w:val="24"/>
        </w:rPr>
        <w:t>-</w:t>
      </w:r>
      <w:r w:rsidR="00472D50" w:rsidRPr="000B3E2F">
        <w:rPr>
          <w:rFonts w:ascii="Times New Roman" w:hAnsi="Times New Roman" w:cs="Times New Roman"/>
          <w:szCs w:val="24"/>
        </w:rPr>
        <w:t xml:space="preserve"> 63.89% </w:t>
      </w:r>
      <w:r w:rsidR="00D80A9C" w:rsidRPr="000B3E2F">
        <w:rPr>
          <w:rFonts w:ascii="Times New Roman" w:eastAsia="Times New Roman" w:hAnsi="Times New Roman" w:cs="Times New Roman"/>
          <w:szCs w:val="24"/>
          <w:lang w:eastAsia="en-MY"/>
        </w:rPr>
        <w:t>[27]</w:t>
      </w:r>
      <w:r w:rsidR="00894558" w:rsidRPr="000B3E2F">
        <w:rPr>
          <w:rFonts w:ascii="Times New Roman" w:eastAsia="Times New Roman" w:hAnsi="Times New Roman" w:cs="Times New Roman"/>
          <w:szCs w:val="24"/>
          <w:lang w:eastAsia="en-MY"/>
        </w:rPr>
        <w:t xml:space="preserve">, Algerian honeys between 67.83 </w:t>
      </w:r>
      <w:r w:rsidR="005B2D04">
        <w:rPr>
          <w:rFonts w:ascii="Times New Roman" w:eastAsia="Times New Roman" w:hAnsi="Times New Roman" w:cs="Times New Roman"/>
          <w:szCs w:val="24"/>
          <w:lang w:eastAsia="en-MY"/>
        </w:rPr>
        <w:t>-</w:t>
      </w:r>
      <w:r w:rsidR="00894558" w:rsidRPr="000B3E2F">
        <w:rPr>
          <w:rFonts w:ascii="Times New Roman" w:eastAsia="Times New Roman" w:hAnsi="Times New Roman" w:cs="Times New Roman"/>
          <w:szCs w:val="24"/>
          <w:lang w:eastAsia="en-MY"/>
        </w:rPr>
        <w:t xml:space="preserve"> 80.25</w:t>
      </w:r>
      <w:r w:rsidR="00894558" w:rsidRPr="000B3E2F">
        <w:rPr>
          <w:rFonts w:ascii="Times New Roman" w:hAnsi="Times New Roman" w:cs="Times New Roman"/>
          <w:szCs w:val="24"/>
        </w:rPr>
        <w:t xml:space="preserve">% </w:t>
      </w:r>
      <w:r w:rsidR="00D33EF2" w:rsidRPr="000B3E2F">
        <w:rPr>
          <w:rFonts w:ascii="Times New Roman" w:hAnsi="Times New Roman" w:cs="Times New Roman"/>
          <w:szCs w:val="24"/>
        </w:rPr>
        <w:t>[30]</w:t>
      </w:r>
      <w:r w:rsidR="00894558" w:rsidRPr="000B3E2F">
        <w:rPr>
          <w:rFonts w:ascii="Times New Roman" w:eastAsia="Times New Roman" w:hAnsi="Times New Roman" w:cs="Times New Roman"/>
          <w:szCs w:val="24"/>
          <w:lang w:eastAsia="en-MY"/>
        </w:rPr>
        <w:t xml:space="preserve"> and Portugal honeys </w:t>
      </w:r>
      <w:r w:rsidR="00894558" w:rsidRPr="000B3E2F">
        <w:rPr>
          <w:rFonts w:ascii="Times New Roman" w:hAnsi="Times New Roman" w:cs="Times New Roman"/>
        </w:rPr>
        <w:t xml:space="preserve">between 67.7 </w:t>
      </w:r>
      <w:r w:rsidR="005B2D04">
        <w:rPr>
          <w:rFonts w:ascii="Times New Roman" w:hAnsi="Times New Roman" w:cs="Times New Roman"/>
        </w:rPr>
        <w:t>-</w:t>
      </w:r>
      <w:r w:rsidR="00894558" w:rsidRPr="000B3E2F">
        <w:rPr>
          <w:rFonts w:ascii="Times New Roman" w:hAnsi="Times New Roman" w:cs="Times New Roman"/>
        </w:rPr>
        <w:t xml:space="preserve"> 73.7</w:t>
      </w:r>
      <w:r w:rsidR="00095C92" w:rsidRPr="000B3E2F">
        <w:rPr>
          <w:rFonts w:ascii="Times New Roman" w:hAnsi="Times New Roman" w:cs="Times New Roman"/>
        </w:rPr>
        <w:t xml:space="preserve">% </w:t>
      </w:r>
      <w:r w:rsidR="00043548" w:rsidRPr="000B3E2F">
        <w:rPr>
          <w:rFonts w:ascii="Times New Roman" w:hAnsi="Times New Roman" w:cs="Times New Roman"/>
        </w:rPr>
        <w:t>[9]</w:t>
      </w:r>
      <w:r w:rsidR="00894558" w:rsidRPr="000B3E2F">
        <w:rPr>
          <w:rFonts w:ascii="Times New Roman" w:hAnsi="Times New Roman" w:cs="Times New Roman"/>
        </w:rPr>
        <w:t>.</w:t>
      </w:r>
      <w:r w:rsidR="00894558" w:rsidRPr="000B3E2F">
        <w:rPr>
          <w:rFonts w:ascii="Times New Roman" w:eastAsia="Times New Roman" w:hAnsi="Times New Roman" w:cs="Times New Roman"/>
          <w:szCs w:val="24"/>
          <w:lang w:eastAsia="en-MY"/>
        </w:rPr>
        <w:t xml:space="preserve"> </w:t>
      </w:r>
      <w:r w:rsidR="00894558" w:rsidRPr="000B3E2F">
        <w:rPr>
          <w:rFonts w:ascii="Times New Roman" w:hAnsi="Times New Roman" w:cs="Times New Roman"/>
          <w:szCs w:val="24"/>
        </w:rPr>
        <w:t xml:space="preserve">Nonetheless, the lower reducing sugar values of </w:t>
      </w:r>
      <w:r w:rsidR="00894558" w:rsidRPr="000B3E2F">
        <w:rPr>
          <w:rFonts w:ascii="Times New Roman" w:hAnsi="Times New Roman" w:cs="Times New Roman"/>
          <w:i/>
          <w:szCs w:val="24"/>
        </w:rPr>
        <w:t>Apis</w:t>
      </w:r>
      <w:r w:rsidR="00894558" w:rsidRPr="000B3E2F">
        <w:rPr>
          <w:rFonts w:ascii="Times New Roman" w:hAnsi="Times New Roman" w:cs="Times New Roman"/>
          <w:szCs w:val="24"/>
        </w:rPr>
        <w:t xml:space="preserve"> honeys seen in this study were supported by </w:t>
      </w:r>
      <w:r w:rsidR="005B2D04">
        <w:rPr>
          <w:rFonts w:ascii="Times New Roman" w:hAnsi="Times New Roman" w:cs="Times New Roman"/>
          <w:szCs w:val="24"/>
        </w:rPr>
        <w:t xml:space="preserve">Saxena et al. </w:t>
      </w:r>
      <w:r w:rsidR="00E97DBB" w:rsidRPr="000B3E2F">
        <w:rPr>
          <w:rFonts w:ascii="Times New Roman" w:hAnsi="Times New Roman" w:cs="Times New Roman"/>
          <w:szCs w:val="24"/>
        </w:rPr>
        <w:t>[19]</w:t>
      </w:r>
      <w:r w:rsidR="00894558" w:rsidRPr="000B3E2F">
        <w:rPr>
          <w:rFonts w:ascii="Times New Roman" w:hAnsi="Times New Roman" w:cs="Times New Roman"/>
          <w:szCs w:val="24"/>
        </w:rPr>
        <w:t xml:space="preserve"> who demonstrated variations in the reducing sugar content of some Indian honey samples ranging from 43.3 </w:t>
      </w:r>
      <w:r w:rsidR="005B2D04">
        <w:rPr>
          <w:rFonts w:ascii="Times New Roman" w:hAnsi="Times New Roman" w:cs="Times New Roman"/>
          <w:szCs w:val="24"/>
        </w:rPr>
        <w:t>-</w:t>
      </w:r>
      <w:r w:rsidR="00894558" w:rsidRPr="000B3E2F">
        <w:rPr>
          <w:rFonts w:ascii="Times New Roman" w:hAnsi="Times New Roman" w:cs="Times New Roman"/>
          <w:szCs w:val="24"/>
        </w:rPr>
        <w:t xml:space="preserve"> 65.5%. Comparisons between all honey samples revealed that Acacia (A2) and gelam (G1) honeys exhibited highest fructose (29.6 %) and glucose (30.2 %), respectively (Figure 1). Sucrose contents in analyzed honey samples ranged from 0.3 </w:t>
      </w:r>
      <w:r w:rsidR="005B2D04">
        <w:rPr>
          <w:rFonts w:ascii="Times New Roman" w:hAnsi="Times New Roman" w:cs="Times New Roman"/>
          <w:szCs w:val="24"/>
        </w:rPr>
        <w:t>-</w:t>
      </w:r>
      <w:r w:rsidR="00894558" w:rsidRPr="000B3E2F">
        <w:rPr>
          <w:rFonts w:ascii="Times New Roman" w:hAnsi="Times New Roman" w:cs="Times New Roman"/>
          <w:szCs w:val="24"/>
        </w:rPr>
        <w:t xml:space="preserve"> 5.6 g/100 g (Figure 1). </w:t>
      </w:r>
      <w:r w:rsidR="005B2D04" w:rsidRPr="005B2D04">
        <w:rPr>
          <w:rFonts w:ascii="Times New Roman" w:hAnsi="Times New Roman" w:cs="Times New Roman"/>
          <w:szCs w:val="24"/>
        </w:rPr>
        <w:t>Codex Alimentarius Commission</w:t>
      </w:r>
      <w:r w:rsidR="005B2D04" w:rsidRPr="005B2D04">
        <w:rPr>
          <w:rFonts w:ascii="Times New Roman" w:hAnsi="Times New Roman" w:cs="Times New Roman"/>
          <w:szCs w:val="24"/>
        </w:rPr>
        <w:t xml:space="preserve"> </w:t>
      </w:r>
      <w:r w:rsidR="008E78DE" w:rsidRPr="000B3E2F">
        <w:rPr>
          <w:rFonts w:ascii="Times New Roman" w:hAnsi="Times New Roman" w:cs="Times New Roman"/>
          <w:szCs w:val="24"/>
        </w:rPr>
        <w:t>[10]</w:t>
      </w:r>
      <w:r w:rsidR="00894558" w:rsidRPr="000B3E2F">
        <w:rPr>
          <w:rFonts w:ascii="Times New Roman" w:hAnsi="Times New Roman" w:cs="Times New Roman"/>
          <w:szCs w:val="24"/>
        </w:rPr>
        <w:t xml:space="preserve"> specified that sucrose content in honey should be less than 5%. Except for acacia (A1), other samples showed lower sucrose content within the permitted limit. The higher sucrose content observed in acacia (A1) honey sample could be due to the early harvest of honey where sucrose conversion to fructose and glucose by the bees’ invertase enzymes has no</w:t>
      </w:r>
      <w:r w:rsidR="00704BA2" w:rsidRPr="000B3E2F">
        <w:rPr>
          <w:rFonts w:ascii="Times New Roman" w:hAnsi="Times New Roman" w:cs="Times New Roman"/>
          <w:szCs w:val="24"/>
        </w:rPr>
        <w:t xml:space="preserve">t completely taken place </w:t>
      </w:r>
      <w:r w:rsidR="001C0338" w:rsidRPr="000B3E2F">
        <w:rPr>
          <w:rFonts w:ascii="Times New Roman" w:hAnsi="Times New Roman" w:cs="Times New Roman"/>
          <w:szCs w:val="24"/>
        </w:rPr>
        <w:t>[19]</w:t>
      </w:r>
      <w:r w:rsidR="00894558" w:rsidRPr="000B3E2F">
        <w:rPr>
          <w:rFonts w:ascii="Times New Roman" w:hAnsi="Times New Roman" w:cs="Times New Roman"/>
          <w:szCs w:val="24"/>
        </w:rPr>
        <w:t xml:space="preserve">. Additionally, nanas honeys (N1-N3) exhibited nearly equivalent composition of reducing sugars (Figure 1). It is suggested that bee species and sources of nectar are most likely </w:t>
      </w:r>
      <w:r w:rsidR="00894558" w:rsidRPr="000B3E2F">
        <w:rPr>
          <w:rFonts w:ascii="Times New Roman" w:hAnsi="Times New Roman" w:cs="Times New Roman"/>
          <w:szCs w:val="24"/>
        </w:rPr>
        <w:lastRenderedPageBreak/>
        <w:t>to have some influence on these observed results.</w:t>
      </w:r>
    </w:p>
    <w:p w14:paraId="22AABD0D" w14:textId="77777777" w:rsidR="00894558" w:rsidRPr="000B3E2F" w:rsidRDefault="00894558" w:rsidP="00894558">
      <w:pPr>
        <w:rPr>
          <w:rFonts w:ascii="Times New Roman" w:hAnsi="Times New Roman" w:cs="Times New Roman"/>
          <w:sz w:val="24"/>
          <w:szCs w:val="24"/>
        </w:rPr>
      </w:pPr>
    </w:p>
    <w:p w14:paraId="0B2357E5" w14:textId="281D2C4A" w:rsidR="00894558" w:rsidRPr="000B3E2F" w:rsidRDefault="00AD4D32" w:rsidP="00E70120">
      <w:pPr>
        <w:pStyle w:val="Heading3"/>
        <w:spacing w:before="0" w:after="0" w:line="240" w:lineRule="auto"/>
        <w:rPr>
          <w:rFonts w:ascii="Times New Roman" w:eastAsiaTheme="minorHAnsi" w:hAnsi="Times New Roman" w:cs="Times New Roman"/>
          <w:sz w:val="20"/>
          <w:szCs w:val="20"/>
        </w:rPr>
      </w:pPr>
      <w:r w:rsidRPr="000B3E2F">
        <w:rPr>
          <w:rFonts w:ascii="Times New Roman" w:eastAsiaTheme="minorHAnsi" w:hAnsi="Times New Roman" w:cs="Times New Roman"/>
          <w:sz w:val="20"/>
          <w:szCs w:val="20"/>
        </w:rPr>
        <w:t xml:space="preserve">Total protein and </w:t>
      </w:r>
      <w:r w:rsidR="005B2D04" w:rsidRPr="000B3E2F">
        <w:rPr>
          <w:rFonts w:ascii="Times New Roman" w:eastAsiaTheme="minorHAnsi" w:hAnsi="Times New Roman" w:cs="Times New Roman"/>
          <w:sz w:val="20"/>
          <w:szCs w:val="20"/>
        </w:rPr>
        <w:t>antioxidant profiles</w:t>
      </w:r>
    </w:p>
    <w:p w14:paraId="65EF9A32" w14:textId="7B5FA071" w:rsidR="00D25229" w:rsidRPr="000B3E2F" w:rsidRDefault="00D25229" w:rsidP="00D25229">
      <w:pPr>
        <w:rPr>
          <w:rFonts w:ascii="Times New Roman" w:hAnsi="Times New Roman" w:cs="Times New Roman"/>
        </w:rPr>
      </w:pPr>
      <w:r w:rsidRPr="000B3E2F">
        <w:rPr>
          <w:rFonts w:ascii="Times New Roman" w:hAnsi="Times New Roman" w:cs="Times New Roman"/>
          <w:i/>
        </w:rPr>
        <w:t>Apis</w:t>
      </w:r>
      <w:r w:rsidRPr="000B3E2F">
        <w:rPr>
          <w:rFonts w:ascii="Times New Roman" w:hAnsi="Times New Roman" w:cs="Times New Roman"/>
        </w:rPr>
        <w:t xml:space="preserve"> honeys showed total phen</w:t>
      </w:r>
      <w:r w:rsidR="00587ADE" w:rsidRPr="000B3E2F">
        <w:rPr>
          <w:rFonts w:ascii="Times New Roman" w:hAnsi="Times New Roman" w:cs="Times New Roman"/>
        </w:rPr>
        <w:t xml:space="preserve">olic content (TPC) between 12.6 </w:t>
      </w:r>
      <w:r w:rsidR="005B2D04">
        <w:rPr>
          <w:rFonts w:ascii="Times New Roman" w:hAnsi="Times New Roman" w:cs="Times New Roman"/>
        </w:rPr>
        <w:t>-</w:t>
      </w:r>
      <w:r w:rsidR="00587ADE" w:rsidRPr="000B3E2F">
        <w:rPr>
          <w:rFonts w:ascii="Times New Roman" w:hAnsi="Times New Roman" w:cs="Times New Roman"/>
        </w:rPr>
        <w:t xml:space="preserve"> 47.1</w:t>
      </w:r>
      <w:r w:rsidRPr="000B3E2F">
        <w:rPr>
          <w:rFonts w:ascii="Times New Roman" w:hAnsi="Times New Roman" w:cs="Times New Roman"/>
        </w:rPr>
        <w:t xml:space="preserve"> mg GAE/100 g of honey (Table 3). These results were comparable to the earlier</w:t>
      </w:r>
      <w:r w:rsidR="008C232E" w:rsidRPr="000B3E2F">
        <w:rPr>
          <w:rFonts w:ascii="Times New Roman" w:hAnsi="Times New Roman" w:cs="Times New Roman"/>
        </w:rPr>
        <w:t xml:space="preserve"> studies by </w:t>
      </w:r>
      <w:r w:rsidR="005B2D04">
        <w:rPr>
          <w:rFonts w:ascii="Times New Roman" w:hAnsi="Times New Roman" w:cs="Times New Roman"/>
        </w:rPr>
        <w:t xml:space="preserve">Khalil et al. </w:t>
      </w:r>
      <w:r w:rsidRPr="000B3E2F">
        <w:rPr>
          <w:rFonts w:ascii="Times New Roman" w:hAnsi="Times New Roman" w:cs="Times New Roman"/>
        </w:rPr>
        <w:t xml:space="preserve">[21] (22.32 </w:t>
      </w:r>
      <w:r w:rsidR="005B2D04">
        <w:rPr>
          <w:rFonts w:ascii="Times New Roman" w:hAnsi="Times New Roman" w:cs="Times New Roman"/>
        </w:rPr>
        <w:t>-</w:t>
      </w:r>
      <w:r w:rsidRPr="000B3E2F">
        <w:rPr>
          <w:rFonts w:ascii="Times New Roman" w:hAnsi="Times New Roman" w:cs="Times New Roman"/>
        </w:rPr>
        <w:t xml:space="preserve"> 41.99 mg GAE/10</w:t>
      </w:r>
      <w:r w:rsidR="00363571" w:rsidRPr="000B3E2F">
        <w:rPr>
          <w:rFonts w:ascii="Times New Roman" w:hAnsi="Times New Roman" w:cs="Times New Roman"/>
        </w:rPr>
        <w:t xml:space="preserve">0 g), </w:t>
      </w:r>
      <w:r w:rsidR="005B2D04" w:rsidRPr="005B2D04">
        <w:rPr>
          <w:rFonts w:ascii="Times New Roman" w:hAnsi="Times New Roman" w:cs="Times New Roman"/>
        </w:rPr>
        <w:t>Moniruzzaman</w:t>
      </w:r>
      <w:r w:rsidR="005B2D04" w:rsidRPr="005B2D04">
        <w:rPr>
          <w:rFonts w:ascii="Times New Roman" w:hAnsi="Times New Roman" w:cs="Times New Roman"/>
        </w:rPr>
        <w:t xml:space="preserve"> </w:t>
      </w:r>
      <w:r w:rsidR="005B2D04">
        <w:rPr>
          <w:rFonts w:ascii="Times New Roman" w:hAnsi="Times New Roman" w:cs="Times New Roman"/>
        </w:rPr>
        <w:t xml:space="preserve">et al. </w:t>
      </w:r>
      <w:r w:rsidRPr="000B3E2F">
        <w:rPr>
          <w:rFonts w:ascii="Times New Roman" w:hAnsi="Times New Roman" w:cs="Times New Roman"/>
        </w:rPr>
        <w:t xml:space="preserve">[27] (18.67 </w:t>
      </w:r>
      <w:r w:rsidR="005B2D04">
        <w:rPr>
          <w:rFonts w:ascii="Times New Roman" w:hAnsi="Times New Roman" w:cs="Times New Roman"/>
        </w:rPr>
        <w:t>-</w:t>
      </w:r>
      <w:r w:rsidRPr="000B3E2F">
        <w:rPr>
          <w:rFonts w:ascii="Times New Roman" w:hAnsi="Times New Roman" w:cs="Times New Roman"/>
        </w:rPr>
        <w:t xml:space="preserve"> 35.27 mg GAE</w:t>
      </w:r>
      <w:r w:rsidR="00363571" w:rsidRPr="000B3E2F">
        <w:rPr>
          <w:rFonts w:ascii="Times New Roman" w:hAnsi="Times New Roman" w:cs="Times New Roman"/>
        </w:rPr>
        <w:t xml:space="preserve">/100 g) and </w:t>
      </w:r>
      <w:r w:rsidR="005B2D04">
        <w:rPr>
          <w:rFonts w:ascii="Times New Roman" w:hAnsi="Times New Roman" w:cs="Times New Roman"/>
        </w:rPr>
        <w:t xml:space="preserve">Ranneh et al. </w:t>
      </w:r>
      <w:r w:rsidR="002E3216" w:rsidRPr="000B3E2F">
        <w:rPr>
          <w:rFonts w:ascii="Times New Roman" w:hAnsi="Times New Roman" w:cs="Times New Roman"/>
        </w:rPr>
        <w:t>[40</w:t>
      </w:r>
      <w:r w:rsidR="00E65C54" w:rsidRPr="000B3E2F">
        <w:rPr>
          <w:rFonts w:ascii="Times New Roman" w:hAnsi="Times New Roman" w:cs="Times New Roman"/>
        </w:rPr>
        <w:t>]</w:t>
      </w:r>
      <w:r w:rsidRPr="000B3E2F">
        <w:rPr>
          <w:rFonts w:ascii="Times New Roman" w:hAnsi="Times New Roman" w:cs="Times New Roman"/>
        </w:rPr>
        <w:t xml:space="preserve"> (13.94 </w:t>
      </w:r>
      <w:r w:rsidR="005B2D04">
        <w:rPr>
          <w:rFonts w:ascii="Times New Roman" w:hAnsi="Times New Roman" w:cs="Times New Roman"/>
        </w:rPr>
        <w:t>-</w:t>
      </w:r>
      <w:r w:rsidRPr="000B3E2F">
        <w:rPr>
          <w:rFonts w:ascii="Times New Roman" w:hAnsi="Times New Roman" w:cs="Times New Roman"/>
        </w:rPr>
        <w:t xml:space="preserve"> 18.39 mg GAE/100 g) for Malaysian </w:t>
      </w:r>
      <w:r w:rsidRPr="000B3E2F">
        <w:rPr>
          <w:rFonts w:ascii="Times New Roman" w:hAnsi="Times New Roman" w:cs="Times New Roman"/>
          <w:i/>
        </w:rPr>
        <w:t>Apis</w:t>
      </w:r>
      <w:r w:rsidRPr="000B3E2F">
        <w:rPr>
          <w:rFonts w:ascii="Times New Roman" w:hAnsi="Times New Roman" w:cs="Times New Roman"/>
        </w:rPr>
        <w:t xml:space="preserve"> honeys. In contrast, other studies reported higher (110.39 </w:t>
      </w:r>
      <w:r w:rsidR="005B2D04">
        <w:rPr>
          <w:rFonts w:ascii="Times New Roman" w:hAnsi="Times New Roman" w:cs="Times New Roman"/>
        </w:rPr>
        <w:t>-</w:t>
      </w:r>
      <w:r w:rsidRPr="000B3E2F">
        <w:rPr>
          <w:rFonts w:ascii="Times New Roman" w:hAnsi="Times New Roman" w:cs="Times New Roman"/>
        </w:rPr>
        <w:t xml:space="preserve"> 196.50 m</w:t>
      </w:r>
      <w:r w:rsidR="00DA5CC1" w:rsidRPr="000B3E2F">
        <w:rPr>
          <w:rFonts w:ascii="Times New Roman" w:hAnsi="Times New Roman" w:cs="Times New Roman"/>
        </w:rPr>
        <w:t xml:space="preserve">g GAE/100 g) </w:t>
      </w:r>
      <w:r w:rsidR="00B949CD" w:rsidRPr="000B3E2F">
        <w:rPr>
          <w:rFonts w:ascii="Times New Roman" w:hAnsi="Times New Roman" w:cs="Times New Roman"/>
        </w:rPr>
        <w:t>[41</w:t>
      </w:r>
      <w:r w:rsidR="00397F79" w:rsidRPr="000B3E2F">
        <w:rPr>
          <w:rFonts w:ascii="Times New Roman" w:hAnsi="Times New Roman" w:cs="Times New Roman"/>
        </w:rPr>
        <w:t>]</w:t>
      </w:r>
      <w:r w:rsidRPr="000B3E2F">
        <w:rPr>
          <w:rFonts w:ascii="Times New Roman" w:hAnsi="Times New Roman" w:cs="Times New Roman"/>
        </w:rPr>
        <w:t xml:space="preserve"> and lower TPC (1.52 – 4.22 mg </w:t>
      </w:r>
      <w:r w:rsidR="003B69AA" w:rsidRPr="000B3E2F">
        <w:rPr>
          <w:rFonts w:ascii="Times New Roman" w:hAnsi="Times New Roman" w:cs="Times New Roman"/>
        </w:rPr>
        <w:t xml:space="preserve">GAE/100 g) </w:t>
      </w:r>
      <w:r w:rsidR="006F7AC4" w:rsidRPr="000B3E2F">
        <w:rPr>
          <w:rFonts w:ascii="Times New Roman" w:hAnsi="Times New Roman" w:cs="Times New Roman"/>
        </w:rPr>
        <w:t>[42</w:t>
      </w:r>
      <w:r w:rsidR="00B30588" w:rsidRPr="000B3E2F">
        <w:rPr>
          <w:rFonts w:ascii="Times New Roman" w:hAnsi="Times New Roman" w:cs="Times New Roman"/>
        </w:rPr>
        <w:t>]</w:t>
      </w:r>
      <w:r w:rsidRPr="000B3E2F">
        <w:rPr>
          <w:rFonts w:ascii="Times New Roman" w:hAnsi="Times New Roman" w:cs="Times New Roman"/>
        </w:rPr>
        <w:t xml:space="preserve"> for some Malaysian </w:t>
      </w:r>
      <w:r w:rsidRPr="000B3E2F">
        <w:rPr>
          <w:rFonts w:ascii="Times New Roman" w:hAnsi="Times New Roman" w:cs="Times New Roman"/>
          <w:i/>
        </w:rPr>
        <w:t xml:space="preserve">Apis </w:t>
      </w:r>
      <w:r w:rsidRPr="000B3E2F">
        <w:rPr>
          <w:rFonts w:ascii="Times New Roman" w:hAnsi="Times New Roman" w:cs="Times New Roman"/>
        </w:rPr>
        <w:t xml:space="preserve">honeys. </w:t>
      </w:r>
      <w:r w:rsidRPr="000B3E2F">
        <w:rPr>
          <w:rFonts w:ascii="Times New Roman" w:hAnsi="Times New Roman" w:cs="Times New Roman"/>
          <w:i/>
        </w:rPr>
        <w:t>Trigona</w:t>
      </w:r>
      <w:r w:rsidRPr="000B3E2F">
        <w:rPr>
          <w:rFonts w:ascii="Times New Roman" w:hAnsi="Times New Roman" w:cs="Times New Roman"/>
        </w:rPr>
        <w:t xml:space="preserve"> honeys showed higher TPC than </w:t>
      </w:r>
      <w:r w:rsidRPr="000B3E2F">
        <w:rPr>
          <w:rFonts w:ascii="Times New Roman" w:hAnsi="Times New Roman" w:cs="Times New Roman"/>
          <w:i/>
        </w:rPr>
        <w:t xml:space="preserve">Apis </w:t>
      </w:r>
      <w:r w:rsidRPr="000B3E2F">
        <w:rPr>
          <w:rFonts w:ascii="Times New Roman" w:hAnsi="Times New Roman" w:cs="Times New Roman"/>
        </w:rPr>
        <w:t xml:space="preserve">honeys in the range of </w:t>
      </w:r>
      <w:r w:rsidR="00BC20E7" w:rsidRPr="000B3E2F">
        <w:rPr>
          <w:rFonts w:ascii="Times New Roman" w:hAnsi="Times New Roman" w:cs="Times New Roman"/>
        </w:rPr>
        <w:t>33.2 – 60.2</w:t>
      </w:r>
      <w:r w:rsidRPr="000B3E2F">
        <w:rPr>
          <w:rFonts w:ascii="Times New Roman" w:hAnsi="Times New Roman" w:cs="Times New Roman"/>
        </w:rPr>
        <w:t xml:space="preserve"> mg GAE/100 g (Table 3), in accordance to the TPC results</w:t>
      </w:r>
      <w:r w:rsidR="005E5C24" w:rsidRPr="000B3E2F">
        <w:rPr>
          <w:rFonts w:ascii="Times New Roman" w:hAnsi="Times New Roman" w:cs="Times New Roman"/>
        </w:rPr>
        <w:t xml:space="preserve"> reported by </w:t>
      </w:r>
      <w:r w:rsidR="005B2D04">
        <w:rPr>
          <w:rFonts w:ascii="Times New Roman" w:hAnsi="Times New Roman" w:cs="Times New Roman"/>
        </w:rPr>
        <w:t xml:space="preserve">Bakar et al. </w:t>
      </w:r>
      <w:r w:rsidR="00995E96" w:rsidRPr="000B3E2F">
        <w:rPr>
          <w:rFonts w:ascii="Times New Roman" w:hAnsi="Times New Roman" w:cs="Times New Roman"/>
        </w:rPr>
        <w:t>[36</w:t>
      </w:r>
      <w:r w:rsidRPr="000B3E2F">
        <w:rPr>
          <w:rFonts w:ascii="Times New Roman" w:hAnsi="Times New Roman" w:cs="Times New Roman"/>
        </w:rPr>
        <w:t>]. Foraging differences between these bee species on multiple plant sources could possibly be one of t</w:t>
      </w:r>
      <w:r w:rsidR="00771284" w:rsidRPr="000B3E2F">
        <w:rPr>
          <w:rFonts w:ascii="Times New Roman" w:hAnsi="Times New Roman" w:cs="Times New Roman"/>
        </w:rPr>
        <w:t xml:space="preserve">he reasons </w:t>
      </w:r>
      <w:r w:rsidRPr="000B3E2F">
        <w:rPr>
          <w:rFonts w:ascii="Times New Roman" w:hAnsi="Times New Roman" w:cs="Times New Roman"/>
        </w:rPr>
        <w:t xml:space="preserve">[16]. Also, it is noteworthy that the TPC results for </w:t>
      </w:r>
      <w:r w:rsidRPr="000B3E2F">
        <w:rPr>
          <w:rFonts w:ascii="Times New Roman" w:hAnsi="Times New Roman" w:cs="Times New Roman"/>
          <w:i/>
        </w:rPr>
        <w:t>Trigona</w:t>
      </w:r>
      <w:r w:rsidRPr="000B3E2F">
        <w:rPr>
          <w:rFonts w:ascii="Times New Roman" w:hAnsi="Times New Roman" w:cs="Times New Roman"/>
        </w:rPr>
        <w:t xml:space="preserve"> honeys in this study were much higher than reported by </w:t>
      </w:r>
      <w:r w:rsidR="005B2D04">
        <w:rPr>
          <w:rFonts w:ascii="Times New Roman" w:hAnsi="Times New Roman" w:cs="Times New Roman"/>
        </w:rPr>
        <w:t xml:space="preserve">Ranneh et al. </w:t>
      </w:r>
      <w:r w:rsidR="002E3216" w:rsidRPr="000B3E2F">
        <w:rPr>
          <w:rFonts w:ascii="Times New Roman" w:hAnsi="Times New Roman" w:cs="Times New Roman"/>
        </w:rPr>
        <w:t>[40</w:t>
      </w:r>
      <w:r w:rsidR="006237CA" w:rsidRPr="000B3E2F">
        <w:rPr>
          <w:rFonts w:ascii="Times New Roman" w:hAnsi="Times New Roman" w:cs="Times New Roman"/>
        </w:rPr>
        <w:t xml:space="preserve">] </w:t>
      </w:r>
      <w:r w:rsidRPr="000B3E2F">
        <w:rPr>
          <w:rFonts w:ascii="Times New Roman" w:hAnsi="Times New Roman" w:cs="Times New Roman"/>
        </w:rPr>
        <w:t xml:space="preserve">(22.81 </w:t>
      </w:r>
      <w:r w:rsidR="005B2D04">
        <w:rPr>
          <w:rFonts w:ascii="Times New Roman" w:hAnsi="Times New Roman" w:cs="Times New Roman"/>
        </w:rPr>
        <w:t>-</w:t>
      </w:r>
      <w:r w:rsidRPr="000B3E2F">
        <w:rPr>
          <w:rFonts w:ascii="Times New Roman" w:hAnsi="Times New Roman" w:cs="Times New Roman"/>
        </w:rPr>
        <w:t xml:space="preserve"> 23.53 mg GAE/100 g). This observation may be due to the influence of several factors including floral origin and seasonal factors. Floral origin affects concentration and type of phenolic comp</w:t>
      </w:r>
      <w:r w:rsidR="003D3B63" w:rsidRPr="000B3E2F">
        <w:rPr>
          <w:rFonts w:ascii="Times New Roman" w:hAnsi="Times New Roman" w:cs="Times New Roman"/>
        </w:rPr>
        <w:t xml:space="preserve">ounds found in honey </w:t>
      </w:r>
      <w:r w:rsidR="007806B6" w:rsidRPr="000B3E2F">
        <w:rPr>
          <w:rFonts w:ascii="Times New Roman" w:hAnsi="Times New Roman" w:cs="Times New Roman"/>
        </w:rPr>
        <w:t>[</w:t>
      </w:r>
      <w:r w:rsidR="00BC54AE" w:rsidRPr="000B3E2F">
        <w:rPr>
          <w:rFonts w:ascii="Times New Roman" w:hAnsi="Times New Roman" w:cs="Times New Roman"/>
        </w:rPr>
        <w:t>8</w:t>
      </w:r>
      <w:r w:rsidR="007806B6" w:rsidRPr="000B3E2F">
        <w:rPr>
          <w:rFonts w:ascii="Times New Roman" w:hAnsi="Times New Roman" w:cs="Times New Roman"/>
        </w:rPr>
        <w:t>,</w:t>
      </w:r>
      <w:r w:rsidR="005B2D04">
        <w:rPr>
          <w:rFonts w:ascii="Times New Roman" w:hAnsi="Times New Roman" w:cs="Times New Roman"/>
        </w:rPr>
        <w:t xml:space="preserve"> </w:t>
      </w:r>
      <w:r w:rsidR="007806B6" w:rsidRPr="000B3E2F">
        <w:rPr>
          <w:rFonts w:ascii="Times New Roman" w:hAnsi="Times New Roman" w:cs="Times New Roman"/>
        </w:rPr>
        <w:t>19</w:t>
      </w:r>
      <w:r w:rsidRPr="000B3E2F">
        <w:rPr>
          <w:rFonts w:ascii="Times New Roman" w:hAnsi="Times New Roman" w:cs="Times New Roman"/>
        </w:rPr>
        <w:t xml:space="preserve">]. Seasonal factors such as monsoon season may restrict the norm of bee foraging </w:t>
      </w:r>
      <w:r w:rsidR="00771284" w:rsidRPr="000B3E2F">
        <w:rPr>
          <w:rFonts w:ascii="Times New Roman" w:hAnsi="Times New Roman" w:cs="Times New Roman"/>
        </w:rPr>
        <w:t xml:space="preserve">activities </w:t>
      </w:r>
      <w:r w:rsidRPr="000B3E2F">
        <w:rPr>
          <w:rFonts w:ascii="Times New Roman" w:hAnsi="Times New Roman" w:cs="Times New Roman"/>
        </w:rPr>
        <w:t>[16].</w:t>
      </w:r>
    </w:p>
    <w:p w14:paraId="33FB5E3C" w14:textId="77777777" w:rsidR="00894558" w:rsidRPr="000B3E2F" w:rsidRDefault="00894558" w:rsidP="00D25229">
      <w:pPr>
        <w:rPr>
          <w:rFonts w:ascii="Times New Roman" w:eastAsia="Calibri" w:hAnsi="Times New Roman" w:cs="Times New Roman"/>
          <w:szCs w:val="20"/>
          <w:lang w:eastAsia="en-US"/>
        </w:rPr>
      </w:pPr>
    </w:p>
    <w:p w14:paraId="4D5AF71E" w14:textId="0C5E0668" w:rsidR="00894558" w:rsidRDefault="00894558" w:rsidP="00894558">
      <w:pPr>
        <w:jc w:val="center"/>
        <w:rPr>
          <w:rFonts w:ascii="Times New Roman" w:eastAsia="Times New Roman" w:hAnsi="Times New Roman" w:cs="Times New Roman"/>
          <w:bCs/>
          <w:szCs w:val="20"/>
          <w:vertAlign w:val="superscript"/>
          <w:lang w:eastAsia="en-MY"/>
        </w:rPr>
      </w:pPr>
      <w:r w:rsidRPr="000B3E2F">
        <w:rPr>
          <w:rFonts w:ascii="Times New Roman" w:hAnsi="Times New Roman" w:cs="Times New Roman"/>
          <w:noProof/>
          <w:szCs w:val="20"/>
          <w:lang w:val="en-MY" w:eastAsia="en-MY"/>
        </w:rPr>
        <mc:AlternateContent>
          <mc:Choice Requires="wps">
            <w:drawing>
              <wp:anchor distT="0" distB="0" distL="114300" distR="114300" simplePos="0" relativeHeight="251658240" behindDoc="0" locked="0" layoutInCell="1" allowOverlap="1" wp14:anchorId="14DD739A" wp14:editId="0EA8A43B">
                <wp:simplePos x="0" y="0"/>
                <wp:positionH relativeFrom="column">
                  <wp:posOffset>8573135</wp:posOffset>
                </wp:positionH>
                <wp:positionV relativeFrom="paragraph">
                  <wp:posOffset>-1061085</wp:posOffset>
                </wp:positionV>
                <wp:extent cx="362585" cy="255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552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E5EE" w14:textId="77777777" w:rsidR="000B3E2F" w:rsidRDefault="000B3E2F" w:rsidP="008945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D739A" id="_x0000_t202" coordsize="21600,21600" o:spt="202" path="m,l,21600r21600,l21600,xe">
                <v:stroke joinstyle="miter"/>
                <v:path gradientshapeok="t" o:connecttype="rect"/>
              </v:shapetype>
              <v:shape id="Text Box 1" o:spid="_x0000_s1026" type="#_x0000_t202" style="position:absolute;left:0;text-align:left;margin-left:675.05pt;margin-top:-83.55pt;width:28.5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VaHAIAACUEAAAOAAAAZHJzL2Uyb0RvYy54bWysU9tu2zAMfR+wfxD0vjjxkrYL4hRdig4D&#10;ugvQ7gNkWbaFyaJGKbG7rx8lJVmwvQ3zg2BedHh4SG1up8Gwg0KvwVZ8MZtzpqyERtuu4t+eH97c&#10;cOaDsI0wYFXFX5Tnt9vXrzajW6sSejCNQkYg1q9HV/E+BLcuCi97NQg/A6csBVvAQQQysSsaFCOh&#10;D6Yo5/OrYgRsHIJU3pP3Pgf5NuG3rZLhS9t6FZipOHEL6cR01vEsthux7lC4XssjDfEPLAahLRU9&#10;Q92LINge9V9Qg5YIHtowkzAU0LZaqtQDdbOY/9HNUy+cSr2QON6dZfL/D1Z+PnxFphuaHWdWDDSi&#10;ZzUF9h4mtojqjM6vKenJUVqYyB0zY6fePYL87pmFXS9sp+4QYeyVaIhdullcXM04PoLU4ydoqIzY&#10;B0hAU4tDBCQxGKHTlF7Ok4lUJDnfXpWrmxVnkkLlalVep8kVYn267NCHDwoGFn8qjjT4BC4Ojz5Q&#10;G5R6SknkwejmQRuTjLhsameQHQStSd3lBs1+IKbZt5jHL28L+Wmnsv9EI+1rhEiV/CW6sbGGhVgt&#10;E4meJE7UIysTpno6il1D80IyIeRdpbdFPz3gT85G2tOK+x97gYoz89GS1O8Wy2Vc7GQsV9clGXgZ&#10;qS8jwkqCqnjgLP/uQn4Me4e666lS7t3CHY2n1Um6OMfM6sibdjH1eXw3cdkv7ZT1+3VvfwEAAP//&#10;AwBQSwMEFAAGAAgAAAAhAJ5ytxDhAAAADwEAAA8AAABkcnMvZG93bnJldi54bWxMj8FOwzAQRO9I&#10;/IO1SNxaOwGSEuJUgMSFC2qpODvxkoTGdmS7TeDr2ZzgtrM7mn1TbmczsDP60DsrIVkLYGgbp3vb&#10;Sji8v6w2wEJUVqvBWZTwjQG21eVFqQrtJrvD8z62jEJsKJSELsax4Dw0HRoV1m5ES7dP542KJH3L&#10;tVcThZuBp0Jk3Kje0odOjfjcYXPcn4yEj/YLn/pX/yPeuJiOG7c71Hkn5fXV/PgALOIc/8yw4BM6&#10;VMRUu5PVgQ2kb+5EQl4JqyTLaVo8tyJPgdXLLs3ugVcl/9+j+gUAAP//AwBQSwECLQAUAAYACAAA&#10;ACEAtoM4kv4AAADhAQAAEwAAAAAAAAAAAAAAAAAAAAAAW0NvbnRlbnRfVHlwZXNdLnhtbFBLAQIt&#10;ABQABgAIAAAAIQA4/SH/1gAAAJQBAAALAAAAAAAAAAAAAAAAAC8BAABfcmVscy8ucmVsc1BLAQIt&#10;ABQABgAIAAAAIQAaBIVaHAIAACUEAAAOAAAAAAAAAAAAAAAAAC4CAABkcnMvZTJvRG9jLnhtbFBL&#10;AQItABQABgAIAAAAIQCecrcQ4QAAAA8BAAAPAAAAAAAAAAAAAAAAAHYEAABkcnMvZG93bnJldi54&#10;bWxQSwUGAAAAAAQABADzAAAAhAUAAAAA&#10;" fillcolor="white [3212]" stroked="f">
                <v:textbox>
                  <w:txbxContent>
                    <w:p w14:paraId="0838E5EE" w14:textId="77777777" w:rsidR="000B3E2F" w:rsidRDefault="000B3E2F" w:rsidP="00894558"/>
                  </w:txbxContent>
                </v:textbox>
              </v:shape>
            </w:pict>
          </mc:Fallback>
        </mc:AlternateContent>
      </w:r>
      <w:r w:rsidR="00596E03" w:rsidRPr="000B3E2F">
        <w:rPr>
          <w:rFonts w:ascii="Times New Roman" w:eastAsia="Times New Roman" w:hAnsi="Times New Roman" w:cs="Times New Roman"/>
          <w:bCs/>
          <w:szCs w:val="20"/>
          <w:lang w:eastAsia="en-MY"/>
        </w:rPr>
        <w:t>Table 3.</w:t>
      </w:r>
      <w:r w:rsidRPr="000B3E2F">
        <w:rPr>
          <w:rFonts w:ascii="Times New Roman" w:eastAsia="Times New Roman" w:hAnsi="Times New Roman" w:cs="Times New Roman"/>
          <w:b/>
          <w:bCs/>
          <w:szCs w:val="20"/>
          <w:lang w:eastAsia="en-MY"/>
        </w:rPr>
        <w:t xml:space="preserve"> </w:t>
      </w:r>
      <w:r w:rsidR="00872286" w:rsidRPr="000B3E2F">
        <w:rPr>
          <w:rFonts w:ascii="Times New Roman" w:eastAsia="Times New Roman" w:hAnsi="Times New Roman" w:cs="Times New Roman"/>
          <w:bCs/>
          <w:szCs w:val="20"/>
          <w:lang w:eastAsia="en-MY"/>
        </w:rPr>
        <w:t>Total protein</w:t>
      </w:r>
      <w:r w:rsidRPr="000B3E2F">
        <w:rPr>
          <w:rFonts w:ascii="Times New Roman" w:eastAsia="Times New Roman" w:hAnsi="Times New Roman" w:cs="Times New Roman"/>
          <w:bCs/>
          <w:szCs w:val="20"/>
          <w:lang w:eastAsia="en-MY"/>
        </w:rPr>
        <w:t xml:space="preserve"> and</w:t>
      </w:r>
      <w:r w:rsidRPr="000B3E2F">
        <w:rPr>
          <w:rFonts w:ascii="Times New Roman" w:eastAsia="Times New Roman" w:hAnsi="Times New Roman" w:cs="Times New Roman"/>
          <w:b/>
          <w:bCs/>
          <w:szCs w:val="20"/>
          <w:lang w:eastAsia="en-MY"/>
        </w:rPr>
        <w:t xml:space="preserve"> </w:t>
      </w:r>
      <w:r w:rsidRPr="000B3E2F">
        <w:rPr>
          <w:rFonts w:ascii="Times New Roman" w:eastAsia="Times New Roman" w:hAnsi="Times New Roman" w:cs="Times New Roman"/>
          <w:bCs/>
          <w:szCs w:val="20"/>
          <w:lang w:eastAsia="en-MY"/>
        </w:rPr>
        <w:t>antioxidant profiles of honey samples</w:t>
      </w:r>
    </w:p>
    <w:p w14:paraId="3A18AB3A" w14:textId="77777777" w:rsidR="005B2D04" w:rsidRPr="000B3E2F" w:rsidRDefault="005B2D04" w:rsidP="00894558">
      <w:pPr>
        <w:jc w:val="center"/>
        <w:rPr>
          <w:rFonts w:ascii="Times New Roman" w:eastAsia="Times New Roman" w:hAnsi="Times New Roman" w:cs="Times New Roman"/>
          <w:bCs/>
          <w:szCs w:val="20"/>
          <w:lang w:eastAsia="en-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605"/>
        <w:gridCol w:w="1461"/>
        <w:gridCol w:w="1426"/>
        <w:gridCol w:w="1026"/>
        <w:gridCol w:w="1226"/>
      </w:tblGrid>
      <w:tr w:rsidR="00894558" w:rsidRPr="000B3E2F" w14:paraId="4203B486" w14:textId="77777777" w:rsidTr="005B2D04">
        <w:trPr>
          <w:jc w:val="center"/>
        </w:trPr>
        <w:tc>
          <w:tcPr>
            <w:tcW w:w="0" w:type="auto"/>
            <w:tcBorders>
              <w:top w:val="single" w:sz="4" w:space="0" w:color="auto"/>
              <w:left w:val="nil"/>
              <w:bottom w:val="single" w:sz="4" w:space="0" w:color="auto"/>
              <w:right w:val="nil"/>
            </w:tcBorders>
          </w:tcPr>
          <w:p w14:paraId="35C71324" w14:textId="0E2869EC" w:rsidR="00894558" w:rsidRPr="000B3E2F" w:rsidRDefault="00894558" w:rsidP="005B2D04">
            <w:pPr>
              <w:jc w:val="center"/>
              <w:rPr>
                <w:rFonts w:ascii="Times New Roman" w:eastAsia="Times New Roman" w:hAnsi="Times New Roman" w:cs="Times New Roman"/>
                <w:b/>
                <w:bCs/>
                <w:color w:val="000000"/>
                <w:vertAlign w:val="superscript"/>
                <w:lang w:val="en-US" w:eastAsia="en-MY"/>
              </w:rPr>
            </w:pPr>
            <w:r w:rsidRPr="000B3E2F">
              <w:rPr>
                <w:rFonts w:ascii="Times New Roman" w:eastAsia="Times New Roman" w:hAnsi="Times New Roman" w:cs="Times New Roman"/>
                <w:b/>
                <w:bCs/>
                <w:lang w:eastAsia="en-MY"/>
              </w:rPr>
              <w:t>Sample</w:t>
            </w:r>
          </w:p>
          <w:p w14:paraId="31360C5E" w14:textId="77777777" w:rsidR="00894558" w:rsidRPr="000B3E2F" w:rsidRDefault="00894558" w:rsidP="005B2D04">
            <w:pPr>
              <w:jc w:val="center"/>
              <w:rPr>
                <w:rFonts w:ascii="Times New Roman" w:hAnsi="Times New Roman" w:cs="Times New Roman"/>
                <w:b/>
                <w:color w:val="000000"/>
                <w:lang w:val="en-US" w:eastAsia="en-US"/>
              </w:rPr>
            </w:pPr>
          </w:p>
        </w:tc>
        <w:tc>
          <w:tcPr>
            <w:tcW w:w="0" w:type="auto"/>
            <w:tcBorders>
              <w:top w:val="single" w:sz="4" w:space="0" w:color="auto"/>
              <w:left w:val="nil"/>
              <w:bottom w:val="single" w:sz="4" w:space="0" w:color="auto"/>
              <w:right w:val="nil"/>
            </w:tcBorders>
            <w:hideMark/>
          </w:tcPr>
          <w:p w14:paraId="01854626" w14:textId="77777777" w:rsidR="00894558" w:rsidRPr="000B3E2F" w:rsidRDefault="00894558" w:rsidP="005B2D04">
            <w:pPr>
              <w:jc w:val="center"/>
              <w:rPr>
                <w:rFonts w:ascii="Times New Roman" w:eastAsia="Times New Roman" w:hAnsi="Times New Roman" w:cs="Times New Roman"/>
                <w:b/>
                <w:color w:val="000000"/>
                <w:lang w:val="en-US" w:eastAsia="en-MY"/>
              </w:rPr>
            </w:pPr>
            <w:r w:rsidRPr="000B3E2F">
              <w:rPr>
                <w:rFonts w:ascii="Times New Roman" w:eastAsia="Times New Roman" w:hAnsi="Times New Roman" w:cs="Times New Roman"/>
                <w:b/>
                <w:lang w:eastAsia="en-MY"/>
              </w:rPr>
              <w:t xml:space="preserve">TPC </w:t>
            </w:r>
            <w:r w:rsidRPr="000B3E2F">
              <w:rPr>
                <w:rFonts w:ascii="Times New Roman" w:eastAsia="Times New Roman" w:hAnsi="Times New Roman" w:cs="Times New Roman"/>
                <w:b/>
                <w:lang w:eastAsia="en-MY"/>
              </w:rPr>
              <w:br/>
              <w:t>(mg GAE/100 g)</w:t>
            </w:r>
          </w:p>
        </w:tc>
        <w:tc>
          <w:tcPr>
            <w:tcW w:w="0" w:type="auto"/>
            <w:tcBorders>
              <w:top w:val="single" w:sz="4" w:space="0" w:color="auto"/>
              <w:left w:val="nil"/>
              <w:bottom w:val="single" w:sz="4" w:space="0" w:color="auto"/>
              <w:right w:val="nil"/>
            </w:tcBorders>
            <w:hideMark/>
          </w:tcPr>
          <w:p w14:paraId="70E0C4AB" w14:textId="77777777" w:rsidR="00894558" w:rsidRPr="000B3E2F" w:rsidRDefault="00894558" w:rsidP="005B2D04">
            <w:pPr>
              <w:jc w:val="center"/>
              <w:rPr>
                <w:rFonts w:ascii="Times New Roman" w:eastAsia="Times New Roman" w:hAnsi="Times New Roman" w:cs="Times New Roman"/>
                <w:b/>
                <w:color w:val="000000"/>
                <w:lang w:val="en-US" w:eastAsia="en-MY"/>
              </w:rPr>
            </w:pPr>
            <w:r w:rsidRPr="000B3E2F">
              <w:rPr>
                <w:rFonts w:ascii="Times New Roman" w:eastAsia="Times New Roman" w:hAnsi="Times New Roman" w:cs="Times New Roman"/>
                <w:b/>
                <w:lang w:eastAsia="en-MY"/>
              </w:rPr>
              <w:t xml:space="preserve">TFC </w:t>
            </w:r>
            <w:r w:rsidRPr="000B3E2F">
              <w:rPr>
                <w:rFonts w:ascii="Times New Roman" w:eastAsia="Times New Roman" w:hAnsi="Times New Roman" w:cs="Times New Roman"/>
                <w:b/>
                <w:lang w:eastAsia="en-MY"/>
              </w:rPr>
              <w:br/>
              <w:t>(mg QE/100 g)</w:t>
            </w:r>
          </w:p>
        </w:tc>
        <w:tc>
          <w:tcPr>
            <w:tcW w:w="0" w:type="auto"/>
            <w:tcBorders>
              <w:top w:val="single" w:sz="4" w:space="0" w:color="auto"/>
              <w:left w:val="nil"/>
              <w:bottom w:val="single" w:sz="4" w:space="0" w:color="auto"/>
              <w:right w:val="nil"/>
            </w:tcBorders>
            <w:hideMark/>
          </w:tcPr>
          <w:p w14:paraId="79E5BC0B" w14:textId="77777777" w:rsidR="00894558" w:rsidRPr="000B3E2F" w:rsidRDefault="00894558" w:rsidP="005B2D04">
            <w:pPr>
              <w:jc w:val="center"/>
              <w:rPr>
                <w:rFonts w:ascii="Times New Roman" w:eastAsia="Times New Roman" w:hAnsi="Times New Roman" w:cs="Times New Roman"/>
                <w:b/>
                <w:color w:val="000000"/>
                <w:lang w:val="en-US" w:eastAsia="en-MY"/>
              </w:rPr>
            </w:pPr>
            <w:r w:rsidRPr="000B3E2F">
              <w:rPr>
                <w:rFonts w:ascii="Times New Roman" w:eastAsia="Times New Roman" w:hAnsi="Times New Roman" w:cs="Times New Roman"/>
                <w:b/>
                <w:lang w:eastAsia="en-MY"/>
              </w:rPr>
              <w:t xml:space="preserve">Protein </w:t>
            </w:r>
            <w:r w:rsidRPr="000B3E2F">
              <w:rPr>
                <w:rFonts w:ascii="Times New Roman" w:eastAsia="Times New Roman" w:hAnsi="Times New Roman" w:cs="Times New Roman"/>
                <w:b/>
                <w:lang w:eastAsia="en-MY"/>
              </w:rPr>
              <w:br/>
              <w:t>(µg/g)</w:t>
            </w:r>
          </w:p>
        </w:tc>
        <w:tc>
          <w:tcPr>
            <w:tcW w:w="0" w:type="auto"/>
            <w:tcBorders>
              <w:top w:val="single" w:sz="4" w:space="0" w:color="auto"/>
              <w:left w:val="nil"/>
              <w:bottom w:val="single" w:sz="4" w:space="0" w:color="auto"/>
              <w:right w:val="nil"/>
            </w:tcBorders>
            <w:hideMark/>
          </w:tcPr>
          <w:p w14:paraId="7D6BFB56" w14:textId="77777777" w:rsidR="00894558" w:rsidRPr="000B3E2F" w:rsidRDefault="00894558" w:rsidP="005B2D04">
            <w:pPr>
              <w:jc w:val="center"/>
              <w:rPr>
                <w:rFonts w:ascii="Times New Roman" w:eastAsia="Times New Roman" w:hAnsi="Times New Roman" w:cs="Times New Roman"/>
                <w:b/>
                <w:color w:val="000000"/>
                <w:lang w:val="en-US" w:eastAsia="en-MY"/>
              </w:rPr>
            </w:pPr>
            <w:r w:rsidRPr="000B3E2F">
              <w:rPr>
                <w:rFonts w:ascii="Times New Roman" w:eastAsia="Times New Roman" w:hAnsi="Times New Roman" w:cs="Times New Roman"/>
                <w:b/>
                <w:lang w:eastAsia="en-MY"/>
              </w:rPr>
              <w:t>IC</w:t>
            </w:r>
            <w:r w:rsidRPr="000B3E2F">
              <w:rPr>
                <w:rFonts w:ascii="Times New Roman" w:eastAsia="Times New Roman" w:hAnsi="Times New Roman" w:cs="Times New Roman"/>
                <w:b/>
                <w:vertAlign w:val="subscript"/>
                <w:lang w:eastAsia="en-MY"/>
              </w:rPr>
              <w:t>50</w:t>
            </w:r>
            <w:r w:rsidRPr="000B3E2F">
              <w:rPr>
                <w:rFonts w:ascii="Times New Roman" w:eastAsia="Times New Roman" w:hAnsi="Times New Roman" w:cs="Times New Roman"/>
                <w:b/>
                <w:lang w:eastAsia="en-MY"/>
              </w:rPr>
              <w:t xml:space="preserve"> </w:t>
            </w:r>
            <w:r w:rsidRPr="000B3E2F">
              <w:rPr>
                <w:rFonts w:ascii="Times New Roman" w:eastAsia="Times New Roman" w:hAnsi="Times New Roman" w:cs="Times New Roman"/>
                <w:b/>
                <w:lang w:eastAsia="en-MY"/>
              </w:rPr>
              <w:br/>
              <w:t>(mg/mL)</w:t>
            </w:r>
          </w:p>
        </w:tc>
        <w:tc>
          <w:tcPr>
            <w:tcW w:w="0" w:type="auto"/>
            <w:tcBorders>
              <w:top w:val="single" w:sz="4" w:space="0" w:color="auto"/>
              <w:left w:val="nil"/>
              <w:bottom w:val="single" w:sz="4" w:space="0" w:color="auto"/>
              <w:right w:val="nil"/>
            </w:tcBorders>
            <w:hideMark/>
          </w:tcPr>
          <w:p w14:paraId="3296107F" w14:textId="77777777" w:rsidR="00894558" w:rsidRPr="000B3E2F" w:rsidRDefault="00894558" w:rsidP="005B2D04">
            <w:pPr>
              <w:jc w:val="center"/>
              <w:rPr>
                <w:rFonts w:ascii="Times New Roman" w:eastAsia="Times New Roman" w:hAnsi="Times New Roman" w:cs="Times New Roman"/>
                <w:b/>
                <w:color w:val="000000"/>
                <w:lang w:val="en-US" w:eastAsia="en-MY"/>
              </w:rPr>
            </w:pPr>
            <w:r w:rsidRPr="000B3E2F">
              <w:rPr>
                <w:rFonts w:ascii="Times New Roman" w:eastAsia="Times New Roman" w:hAnsi="Times New Roman" w:cs="Times New Roman"/>
                <w:b/>
                <w:lang w:eastAsia="en-MY"/>
              </w:rPr>
              <w:t xml:space="preserve">FRAP </w:t>
            </w:r>
            <w:r w:rsidRPr="000B3E2F">
              <w:rPr>
                <w:rFonts w:ascii="Times New Roman" w:eastAsia="Times New Roman" w:hAnsi="Times New Roman" w:cs="Times New Roman"/>
                <w:b/>
                <w:lang w:eastAsia="en-MY"/>
              </w:rPr>
              <w:br/>
              <w:t>(µM Fe(II))</w:t>
            </w:r>
          </w:p>
        </w:tc>
      </w:tr>
      <w:tr w:rsidR="009F295A" w:rsidRPr="000B3E2F" w14:paraId="673EE44C" w14:textId="77777777" w:rsidTr="005B2D04">
        <w:trPr>
          <w:jc w:val="center"/>
        </w:trPr>
        <w:tc>
          <w:tcPr>
            <w:tcW w:w="0" w:type="auto"/>
            <w:tcBorders>
              <w:top w:val="single" w:sz="4" w:space="0" w:color="auto"/>
              <w:left w:val="nil"/>
              <w:bottom w:val="nil"/>
              <w:right w:val="nil"/>
            </w:tcBorders>
          </w:tcPr>
          <w:p w14:paraId="23315119" w14:textId="77777777" w:rsidR="009F295A" w:rsidRPr="000B3E2F" w:rsidRDefault="009F295A" w:rsidP="006279FE">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A1</w:t>
            </w:r>
          </w:p>
        </w:tc>
        <w:tc>
          <w:tcPr>
            <w:tcW w:w="0" w:type="auto"/>
            <w:tcBorders>
              <w:top w:val="single" w:sz="4" w:space="0" w:color="auto"/>
              <w:left w:val="nil"/>
              <w:bottom w:val="nil"/>
              <w:right w:val="nil"/>
            </w:tcBorders>
          </w:tcPr>
          <w:p w14:paraId="3600EC72"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47.1 ± 2.3</w:t>
            </w:r>
          </w:p>
        </w:tc>
        <w:tc>
          <w:tcPr>
            <w:tcW w:w="0" w:type="auto"/>
            <w:tcBorders>
              <w:top w:val="single" w:sz="4" w:space="0" w:color="auto"/>
              <w:left w:val="nil"/>
              <w:bottom w:val="nil"/>
              <w:right w:val="nil"/>
            </w:tcBorders>
          </w:tcPr>
          <w:p w14:paraId="5C7BAC6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48.1 ± 0.7</w:t>
            </w:r>
          </w:p>
        </w:tc>
        <w:tc>
          <w:tcPr>
            <w:tcW w:w="0" w:type="auto"/>
            <w:tcBorders>
              <w:top w:val="single" w:sz="4" w:space="0" w:color="auto"/>
              <w:left w:val="nil"/>
              <w:bottom w:val="nil"/>
              <w:right w:val="nil"/>
            </w:tcBorders>
          </w:tcPr>
          <w:p w14:paraId="0F90CC5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577.5 ± 21.6</w:t>
            </w:r>
          </w:p>
        </w:tc>
        <w:tc>
          <w:tcPr>
            <w:tcW w:w="0" w:type="auto"/>
            <w:tcBorders>
              <w:top w:val="single" w:sz="4" w:space="0" w:color="auto"/>
              <w:left w:val="nil"/>
              <w:bottom w:val="nil"/>
              <w:right w:val="nil"/>
            </w:tcBorders>
          </w:tcPr>
          <w:p w14:paraId="40FC344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12.9 ± 1.0</w:t>
            </w:r>
          </w:p>
        </w:tc>
        <w:tc>
          <w:tcPr>
            <w:tcW w:w="0" w:type="auto"/>
            <w:tcBorders>
              <w:top w:val="single" w:sz="4" w:space="0" w:color="auto"/>
              <w:left w:val="nil"/>
              <w:bottom w:val="nil"/>
              <w:right w:val="nil"/>
            </w:tcBorders>
          </w:tcPr>
          <w:p w14:paraId="266E0EEA"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529.8 ± 6.4</w:t>
            </w:r>
          </w:p>
        </w:tc>
      </w:tr>
      <w:tr w:rsidR="009F295A" w:rsidRPr="000B3E2F" w14:paraId="3A89DA81" w14:textId="77777777" w:rsidTr="005B2D04">
        <w:trPr>
          <w:jc w:val="center"/>
        </w:trPr>
        <w:tc>
          <w:tcPr>
            <w:tcW w:w="0" w:type="auto"/>
            <w:tcBorders>
              <w:top w:val="nil"/>
              <w:left w:val="nil"/>
              <w:bottom w:val="nil"/>
              <w:right w:val="nil"/>
            </w:tcBorders>
          </w:tcPr>
          <w:p w14:paraId="72C927C6" w14:textId="77777777" w:rsidR="009F295A" w:rsidRPr="000B3E2F" w:rsidRDefault="009F295A" w:rsidP="006279FE">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A2</w:t>
            </w:r>
          </w:p>
        </w:tc>
        <w:tc>
          <w:tcPr>
            <w:tcW w:w="0" w:type="auto"/>
            <w:tcBorders>
              <w:top w:val="nil"/>
              <w:left w:val="nil"/>
              <w:bottom w:val="nil"/>
              <w:right w:val="nil"/>
            </w:tcBorders>
          </w:tcPr>
          <w:p w14:paraId="2A07D3E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23.2 ± 1.3</w:t>
            </w:r>
          </w:p>
        </w:tc>
        <w:tc>
          <w:tcPr>
            <w:tcW w:w="0" w:type="auto"/>
            <w:tcBorders>
              <w:top w:val="nil"/>
              <w:left w:val="nil"/>
              <w:bottom w:val="nil"/>
              <w:right w:val="nil"/>
            </w:tcBorders>
          </w:tcPr>
          <w:p w14:paraId="09596A9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34.2 ± 1.3</w:t>
            </w:r>
          </w:p>
        </w:tc>
        <w:tc>
          <w:tcPr>
            <w:tcW w:w="0" w:type="auto"/>
            <w:tcBorders>
              <w:top w:val="nil"/>
              <w:left w:val="nil"/>
              <w:bottom w:val="nil"/>
              <w:right w:val="nil"/>
            </w:tcBorders>
          </w:tcPr>
          <w:p w14:paraId="465AC74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556.1 ± 47.9</w:t>
            </w:r>
          </w:p>
        </w:tc>
        <w:tc>
          <w:tcPr>
            <w:tcW w:w="0" w:type="auto"/>
            <w:tcBorders>
              <w:top w:val="nil"/>
              <w:left w:val="nil"/>
              <w:bottom w:val="nil"/>
              <w:right w:val="nil"/>
            </w:tcBorders>
          </w:tcPr>
          <w:p w14:paraId="239B868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12.2 ± 3.9</w:t>
            </w:r>
          </w:p>
        </w:tc>
        <w:tc>
          <w:tcPr>
            <w:tcW w:w="0" w:type="auto"/>
            <w:tcBorders>
              <w:top w:val="nil"/>
              <w:left w:val="nil"/>
              <w:bottom w:val="nil"/>
              <w:right w:val="nil"/>
            </w:tcBorders>
          </w:tcPr>
          <w:p w14:paraId="2085729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285.3 ± 1.9</w:t>
            </w:r>
          </w:p>
        </w:tc>
      </w:tr>
      <w:tr w:rsidR="009F295A" w:rsidRPr="000B3E2F" w14:paraId="2F84C048" w14:textId="77777777" w:rsidTr="005B2D04">
        <w:trPr>
          <w:jc w:val="center"/>
        </w:trPr>
        <w:tc>
          <w:tcPr>
            <w:tcW w:w="0" w:type="auto"/>
            <w:tcBorders>
              <w:top w:val="nil"/>
              <w:left w:val="nil"/>
              <w:bottom w:val="nil"/>
              <w:right w:val="nil"/>
            </w:tcBorders>
          </w:tcPr>
          <w:p w14:paraId="559063EC" w14:textId="77777777" w:rsidR="009F295A" w:rsidRPr="000B3E2F" w:rsidRDefault="009F295A" w:rsidP="006279FE">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A3</w:t>
            </w:r>
          </w:p>
        </w:tc>
        <w:tc>
          <w:tcPr>
            <w:tcW w:w="0" w:type="auto"/>
            <w:tcBorders>
              <w:top w:val="nil"/>
              <w:left w:val="nil"/>
              <w:bottom w:val="nil"/>
              <w:right w:val="nil"/>
            </w:tcBorders>
          </w:tcPr>
          <w:p w14:paraId="1F564581"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24.8 ± 0.8</w:t>
            </w:r>
          </w:p>
        </w:tc>
        <w:tc>
          <w:tcPr>
            <w:tcW w:w="0" w:type="auto"/>
            <w:tcBorders>
              <w:top w:val="nil"/>
              <w:left w:val="nil"/>
              <w:bottom w:val="nil"/>
              <w:right w:val="nil"/>
            </w:tcBorders>
          </w:tcPr>
          <w:p w14:paraId="4BB5278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32.3 ± 3.6</w:t>
            </w:r>
          </w:p>
        </w:tc>
        <w:tc>
          <w:tcPr>
            <w:tcW w:w="0" w:type="auto"/>
            <w:tcBorders>
              <w:top w:val="nil"/>
              <w:left w:val="nil"/>
              <w:bottom w:val="nil"/>
              <w:right w:val="nil"/>
            </w:tcBorders>
          </w:tcPr>
          <w:p w14:paraId="7FB937D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556.1 ± 34.4</w:t>
            </w:r>
          </w:p>
        </w:tc>
        <w:tc>
          <w:tcPr>
            <w:tcW w:w="0" w:type="auto"/>
            <w:tcBorders>
              <w:top w:val="nil"/>
              <w:left w:val="nil"/>
              <w:bottom w:val="nil"/>
              <w:right w:val="nil"/>
            </w:tcBorders>
          </w:tcPr>
          <w:p w14:paraId="7F9FDA8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21.9 ± 0.2</w:t>
            </w:r>
          </w:p>
        </w:tc>
        <w:tc>
          <w:tcPr>
            <w:tcW w:w="0" w:type="auto"/>
            <w:tcBorders>
              <w:top w:val="nil"/>
              <w:left w:val="nil"/>
              <w:bottom w:val="nil"/>
              <w:right w:val="nil"/>
            </w:tcBorders>
          </w:tcPr>
          <w:p w14:paraId="328EE8C6"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285.6 ± 10.2</w:t>
            </w:r>
          </w:p>
        </w:tc>
      </w:tr>
      <w:tr w:rsidR="009F295A" w:rsidRPr="000B3E2F" w14:paraId="63CF4368" w14:textId="77777777" w:rsidTr="005B2D04">
        <w:trPr>
          <w:jc w:val="center"/>
        </w:trPr>
        <w:tc>
          <w:tcPr>
            <w:tcW w:w="0" w:type="auto"/>
            <w:tcBorders>
              <w:top w:val="nil"/>
              <w:left w:val="nil"/>
              <w:bottom w:val="nil"/>
              <w:right w:val="nil"/>
            </w:tcBorders>
          </w:tcPr>
          <w:p w14:paraId="12D16785" w14:textId="77777777" w:rsidR="009F295A" w:rsidRPr="000B3E2F" w:rsidRDefault="009F295A" w:rsidP="006279FE">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A4</w:t>
            </w:r>
          </w:p>
        </w:tc>
        <w:tc>
          <w:tcPr>
            <w:tcW w:w="0" w:type="auto"/>
            <w:tcBorders>
              <w:top w:val="nil"/>
              <w:left w:val="nil"/>
              <w:bottom w:val="nil"/>
              <w:right w:val="nil"/>
            </w:tcBorders>
          </w:tcPr>
          <w:p w14:paraId="067D193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24.6 ± 0.8</w:t>
            </w:r>
          </w:p>
        </w:tc>
        <w:tc>
          <w:tcPr>
            <w:tcW w:w="0" w:type="auto"/>
            <w:tcBorders>
              <w:top w:val="nil"/>
              <w:left w:val="nil"/>
              <w:bottom w:val="nil"/>
              <w:right w:val="nil"/>
            </w:tcBorders>
          </w:tcPr>
          <w:p w14:paraId="083DC3F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29.3 ± 4.5</w:t>
            </w:r>
          </w:p>
        </w:tc>
        <w:tc>
          <w:tcPr>
            <w:tcW w:w="0" w:type="auto"/>
            <w:tcBorders>
              <w:top w:val="nil"/>
              <w:left w:val="nil"/>
              <w:bottom w:val="nil"/>
              <w:right w:val="nil"/>
            </w:tcBorders>
          </w:tcPr>
          <w:p w14:paraId="4493211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543.6 ± 66.5</w:t>
            </w:r>
          </w:p>
        </w:tc>
        <w:tc>
          <w:tcPr>
            <w:tcW w:w="0" w:type="auto"/>
            <w:tcBorders>
              <w:top w:val="nil"/>
              <w:left w:val="nil"/>
              <w:bottom w:val="nil"/>
              <w:right w:val="nil"/>
            </w:tcBorders>
          </w:tcPr>
          <w:p w14:paraId="5B6A153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26.8 ± 3.4</w:t>
            </w:r>
          </w:p>
        </w:tc>
        <w:tc>
          <w:tcPr>
            <w:tcW w:w="0" w:type="auto"/>
            <w:tcBorders>
              <w:top w:val="nil"/>
              <w:left w:val="nil"/>
              <w:bottom w:val="nil"/>
              <w:right w:val="nil"/>
            </w:tcBorders>
          </w:tcPr>
          <w:p w14:paraId="0FBD14AF"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276.8 ± 2.8</w:t>
            </w:r>
          </w:p>
        </w:tc>
      </w:tr>
      <w:tr w:rsidR="009F295A" w:rsidRPr="000B3E2F" w14:paraId="6B92B4A1" w14:textId="77777777" w:rsidTr="005B2D04">
        <w:trPr>
          <w:jc w:val="center"/>
        </w:trPr>
        <w:tc>
          <w:tcPr>
            <w:tcW w:w="0" w:type="auto"/>
            <w:tcBorders>
              <w:top w:val="nil"/>
              <w:left w:val="nil"/>
              <w:bottom w:val="nil"/>
              <w:right w:val="nil"/>
            </w:tcBorders>
            <w:hideMark/>
          </w:tcPr>
          <w:p w14:paraId="2159D1B6"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G1</w:t>
            </w:r>
          </w:p>
        </w:tc>
        <w:tc>
          <w:tcPr>
            <w:tcW w:w="0" w:type="auto"/>
            <w:tcBorders>
              <w:top w:val="nil"/>
              <w:left w:val="nil"/>
              <w:bottom w:val="nil"/>
              <w:right w:val="nil"/>
            </w:tcBorders>
            <w:hideMark/>
          </w:tcPr>
          <w:p w14:paraId="0DCF004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12.6 ± 0.1</w:t>
            </w:r>
          </w:p>
        </w:tc>
        <w:tc>
          <w:tcPr>
            <w:tcW w:w="0" w:type="auto"/>
            <w:tcBorders>
              <w:top w:val="nil"/>
              <w:left w:val="nil"/>
              <w:bottom w:val="nil"/>
              <w:right w:val="nil"/>
            </w:tcBorders>
            <w:hideMark/>
          </w:tcPr>
          <w:p w14:paraId="594B1A88"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14.5 ± 0.5</w:t>
            </w:r>
          </w:p>
        </w:tc>
        <w:tc>
          <w:tcPr>
            <w:tcW w:w="0" w:type="auto"/>
            <w:tcBorders>
              <w:top w:val="nil"/>
              <w:left w:val="nil"/>
              <w:bottom w:val="nil"/>
              <w:right w:val="nil"/>
            </w:tcBorders>
            <w:hideMark/>
          </w:tcPr>
          <w:p w14:paraId="3145B2B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274.4 ± 32.5</w:t>
            </w:r>
          </w:p>
        </w:tc>
        <w:tc>
          <w:tcPr>
            <w:tcW w:w="0" w:type="auto"/>
            <w:tcBorders>
              <w:top w:val="nil"/>
              <w:left w:val="nil"/>
              <w:bottom w:val="nil"/>
              <w:right w:val="nil"/>
            </w:tcBorders>
            <w:hideMark/>
          </w:tcPr>
          <w:p w14:paraId="59E5F21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52.7 ± 2.1</w:t>
            </w:r>
          </w:p>
        </w:tc>
        <w:tc>
          <w:tcPr>
            <w:tcW w:w="0" w:type="auto"/>
            <w:tcBorders>
              <w:top w:val="nil"/>
              <w:left w:val="nil"/>
              <w:bottom w:val="nil"/>
              <w:right w:val="nil"/>
            </w:tcBorders>
            <w:hideMark/>
          </w:tcPr>
          <w:p w14:paraId="6586485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196.3 ± 3.3</w:t>
            </w:r>
          </w:p>
        </w:tc>
      </w:tr>
      <w:tr w:rsidR="009F295A" w:rsidRPr="000B3E2F" w14:paraId="50577692" w14:textId="77777777" w:rsidTr="005B2D04">
        <w:trPr>
          <w:jc w:val="center"/>
        </w:trPr>
        <w:tc>
          <w:tcPr>
            <w:tcW w:w="0" w:type="auto"/>
            <w:tcBorders>
              <w:top w:val="nil"/>
              <w:left w:val="nil"/>
              <w:bottom w:val="nil"/>
              <w:right w:val="nil"/>
            </w:tcBorders>
            <w:hideMark/>
          </w:tcPr>
          <w:p w14:paraId="76288211"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G2</w:t>
            </w:r>
          </w:p>
        </w:tc>
        <w:tc>
          <w:tcPr>
            <w:tcW w:w="0" w:type="auto"/>
            <w:tcBorders>
              <w:top w:val="nil"/>
              <w:left w:val="nil"/>
              <w:bottom w:val="nil"/>
              <w:right w:val="nil"/>
            </w:tcBorders>
            <w:hideMark/>
          </w:tcPr>
          <w:p w14:paraId="0B12B081"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20.5 ± 0.9</w:t>
            </w:r>
          </w:p>
        </w:tc>
        <w:tc>
          <w:tcPr>
            <w:tcW w:w="0" w:type="auto"/>
            <w:tcBorders>
              <w:top w:val="nil"/>
              <w:left w:val="nil"/>
              <w:bottom w:val="nil"/>
              <w:right w:val="nil"/>
            </w:tcBorders>
            <w:hideMark/>
          </w:tcPr>
          <w:p w14:paraId="6709EEBF"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30.0 ± 0.4</w:t>
            </w:r>
          </w:p>
        </w:tc>
        <w:tc>
          <w:tcPr>
            <w:tcW w:w="0" w:type="auto"/>
            <w:tcBorders>
              <w:top w:val="nil"/>
              <w:left w:val="nil"/>
              <w:bottom w:val="nil"/>
              <w:right w:val="nil"/>
            </w:tcBorders>
            <w:hideMark/>
          </w:tcPr>
          <w:p w14:paraId="031903D6"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1058.9 ± 103.2</w:t>
            </w:r>
          </w:p>
        </w:tc>
        <w:tc>
          <w:tcPr>
            <w:tcW w:w="0" w:type="auto"/>
            <w:tcBorders>
              <w:top w:val="nil"/>
              <w:left w:val="nil"/>
              <w:bottom w:val="nil"/>
              <w:right w:val="nil"/>
            </w:tcBorders>
            <w:hideMark/>
          </w:tcPr>
          <w:p w14:paraId="71B4D22D"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44.8 ± 8.4</w:t>
            </w:r>
          </w:p>
        </w:tc>
        <w:tc>
          <w:tcPr>
            <w:tcW w:w="0" w:type="auto"/>
            <w:tcBorders>
              <w:top w:val="nil"/>
              <w:left w:val="nil"/>
              <w:bottom w:val="nil"/>
              <w:right w:val="nil"/>
            </w:tcBorders>
            <w:hideMark/>
          </w:tcPr>
          <w:p w14:paraId="40EFF35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201.6 ± 43.5</w:t>
            </w:r>
          </w:p>
        </w:tc>
      </w:tr>
      <w:tr w:rsidR="009F295A" w:rsidRPr="000B3E2F" w14:paraId="26AC8A86" w14:textId="77777777" w:rsidTr="005B2D04">
        <w:trPr>
          <w:jc w:val="center"/>
        </w:trPr>
        <w:tc>
          <w:tcPr>
            <w:tcW w:w="0" w:type="auto"/>
            <w:tcBorders>
              <w:top w:val="nil"/>
              <w:left w:val="nil"/>
              <w:bottom w:val="nil"/>
              <w:right w:val="nil"/>
            </w:tcBorders>
            <w:hideMark/>
          </w:tcPr>
          <w:p w14:paraId="466CA5B1"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G3</w:t>
            </w:r>
          </w:p>
        </w:tc>
        <w:tc>
          <w:tcPr>
            <w:tcW w:w="0" w:type="auto"/>
            <w:tcBorders>
              <w:top w:val="nil"/>
              <w:left w:val="nil"/>
              <w:bottom w:val="nil"/>
              <w:right w:val="nil"/>
            </w:tcBorders>
            <w:hideMark/>
          </w:tcPr>
          <w:p w14:paraId="511D4B4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20.1 ± 1.6</w:t>
            </w:r>
          </w:p>
        </w:tc>
        <w:tc>
          <w:tcPr>
            <w:tcW w:w="0" w:type="auto"/>
            <w:tcBorders>
              <w:top w:val="nil"/>
              <w:left w:val="nil"/>
              <w:bottom w:val="nil"/>
              <w:right w:val="nil"/>
            </w:tcBorders>
            <w:hideMark/>
          </w:tcPr>
          <w:p w14:paraId="6BDE6DD6"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41.4 ± 2.1</w:t>
            </w:r>
          </w:p>
        </w:tc>
        <w:tc>
          <w:tcPr>
            <w:tcW w:w="0" w:type="auto"/>
            <w:tcBorders>
              <w:top w:val="nil"/>
              <w:left w:val="nil"/>
              <w:bottom w:val="nil"/>
              <w:right w:val="nil"/>
            </w:tcBorders>
            <w:hideMark/>
          </w:tcPr>
          <w:p w14:paraId="4F2892A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598.9 ± 31.3</w:t>
            </w:r>
          </w:p>
        </w:tc>
        <w:tc>
          <w:tcPr>
            <w:tcW w:w="0" w:type="auto"/>
            <w:tcBorders>
              <w:top w:val="nil"/>
              <w:left w:val="nil"/>
              <w:bottom w:val="nil"/>
              <w:right w:val="nil"/>
            </w:tcBorders>
            <w:hideMark/>
          </w:tcPr>
          <w:p w14:paraId="628F819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32.8 ± 3.9</w:t>
            </w:r>
          </w:p>
        </w:tc>
        <w:tc>
          <w:tcPr>
            <w:tcW w:w="0" w:type="auto"/>
            <w:tcBorders>
              <w:top w:val="nil"/>
              <w:left w:val="nil"/>
              <w:bottom w:val="nil"/>
              <w:right w:val="nil"/>
            </w:tcBorders>
            <w:hideMark/>
          </w:tcPr>
          <w:p w14:paraId="366A4A2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234.2 ± 47.7</w:t>
            </w:r>
          </w:p>
        </w:tc>
      </w:tr>
      <w:tr w:rsidR="009F295A" w:rsidRPr="000B3E2F" w14:paraId="73244494" w14:textId="77777777" w:rsidTr="005B2D04">
        <w:trPr>
          <w:jc w:val="center"/>
        </w:trPr>
        <w:tc>
          <w:tcPr>
            <w:tcW w:w="0" w:type="auto"/>
            <w:tcBorders>
              <w:top w:val="nil"/>
              <w:left w:val="nil"/>
              <w:bottom w:val="nil"/>
              <w:right w:val="nil"/>
            </w:tcBorders>
            <w:hideMark/>
          </w:tcPr>
          <w:p w14:paraId="444AF8EB"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N1</w:t>
            </w:r>
          </w:p>
        </w:tc>
        <w:tc>
          <w:tcPr>
            <w:tcW w:w="0" w:type="auto"/>
            <w:tcBorders>
              <w:top w:val="nil"/>
              <w:left w:val="nil"/>
              <w:bottom w:val="nil"/>
              <w:right w:val="nil"/>
            </w:tcBorders>
            <w:hideMark/>
          </w:tcPr>
          <w:p w14:paraId="0B3C18B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25.6 ± 3.1</w:t>
            </w:r>
          </w:p>
        </w:tc>
        <w:tc>
          <w:tcPr>
            <w:tcW w:w="0" w:type="auto"/>
            <w:tcBorders>
              <w:top w:val="nil"/>
              <w:left w:val="nil"/>
              <w:bottom w:val="nil"/>
              <w:right w:val="nil"/>
            </w:tcBorders>
            <w:hideMark/>
          </w:tcPr>
          <w:p w14:paraId="1B8D6AB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20.5 ± 1.6</w:t>
            </w:r>
          </w:p>
        </w:tc>
        <w:tc>
          <w:tcPr>
            <w:tcW w:w="0" w:type="auto"/>
            <w:tcBorders>
              <w:top w:val="nil"/>
              <w:left w:val="nil"/>
              <w:bottom w:val="nil"/>
              <w:right w:val="nil"/>
            </w:tcBorders>
            <w:hideMark/>
          </w:tcPr>
          <w:p w14:paraId="1B44C65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481.2 ± 31.3</w:t>
            </w:r>
          </w:p>
        </w:tc>
        <w:tc>
          <w:tcPr>
            <w:tcW w:w="0" w:type="auto"/>
            <w:tcBorders>
              <w:top w:val="nil"/>
              <w:left w:val="nil"/>
              <w:bottom w:val="nil"/>
              <w:right w:val="nil"/>
            </w:tcBorders>
            <w:hideMark/>
          </w:tcPr>
          <w:p w14:paraId="38794D0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34.6 ± 2.4</w:t>
            </w:r>
          </w:p>
        </w:tc>
        <w:tc>
          <w:tcPr>
            <w:tcW w:w="0" w:type="auto"/>
            <w:tcBorders>
              <w:top w:val="nil"/>
              <w:left w:val="nil"/>
              <w:bottom w:val="nil"/>
              <w:right w:val="nil"/>
            </w:tcBorders>
            <w:hideMark/>
          </w:tcPr>
          <w:p w14:paraId="208D989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263.0 ± 4.1</w:t>
            </w:r>
          </w:p>
        </w:tc>
      </w:tr>
      <w:tr w:rsidR="009F295A" w:rsidRPr="000B3E2F" w14:paraId="53A13045" w14:textId="77777777" w:rsidTr="005B2D04">
        <w:trPr>
          <w:jc w:val="center"/>
        </w:trPr>
        <w:tc>
          <w:tcPr>
            <w:tcW w:w="0" w:type="auto"/>
            <w:tcBorders>
              <w:top w:val="nil"/>
              <w:left w:val="nil"/>
              <w:bottom w:val="nil"/>
              <w:right w:val="nil"/>
            </w:tcBorders>
            <w:hideMark/>
          </w:tcPr>
          <w:p w14:paraId="5167CC8A"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N2</w:t>
            </w:r>
          </w:p>
        </w:tc>
        <w:tc>
          <w:tcPr>
            <w:tcW w:w="0" w:type="auto"/>
            <w:tcBorders>
              <w:top w:val="nil"/>
              <w:left w:val="nil"/>
              <w:bottom w:val="nil"/>
              <w:right w:val="nil"/>
            </w:tcBorders>
            <w:hideMark/>
          </w:tcPr>
          <w:p w14:paraId="161E9DD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27.6 ± 0.3</w:t>
            </w:r>
          </w:p>
        </w:tc>
        <w:tc>
          <w:tcPr>
            <w:tcW w:w="0" w:type="auto"/>
            <w:tcBorders>
              <w:top w:val="nil"/>
              <w:left w:val="nil"/>
              <w:bottom w:val="nil"/>
              <w:right w:val="nil"/>
            </w:tcBorders>
            <w:hideMark/>
          </w:tcPr>
          <w:p w14:paraId="2F99A3B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19.3 ± 0.8</w:t>
            </w:r>
          </w:p>
        </w:tc>
        <w:tc>
          <w:tcPr>
            <w:tcW w:w="0" w:type="auto"/>
            <w:tcBorders>
              <w:top w:val="nil"/>
              <w:left w:val="nil"/>
              <w:bottom w:val="nil"/>
              <w:right w:val="nil"/>
            </w:tcBorders>
            <w:hideMark/>
          </w:tcPr>
          <w:p w14:paraId="342B3558"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491.9 ± 22.3</w:t>
            </w:r>
          </w:p>
        </w:tc>
        <w:tc>
          <w:tcPr>
            <w:tcW w:w="0" w:type="auto"/>
            <w:tcBorders>
              <w:top w:val="nil"/>
              <w:left w:val="nil"/>
              <w:bottom w:val="nil"/>
              <w:right w:val="nil"/>
            </w:tcBorders>
            <w:hideMark/>
          </w:tcPr>
          <w:p w14:paraId="78AA46D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33.8 ± 3.4</w:t>
            </w:r>
          </w:p>
        </w:tc>
        <w:tc>
          <w:tcPr>
            <w:tcW w:w="0" w:type="auto"/>
            <w:tcBorders>
              <w:top w:val="nil"/>
              <w:left w:val="nil"/>
              <w:bottom w:val="nil"/>
              <w:right w:val="nil"/>
            </w:tcBorders>
            <w:hideMark/>
          </w:tcPr>
          <w:p w14:paraId="376C5FBA"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263.5 ± 2.1</w:t>
            </w:r>
          </w:p>
        </w:tc>
      </w:tr>
      <w:tr w:rsidR="009F295A" w:rsidRPr="000B3E2F" w14:paraId="7D631B79" w14:textId="77777777" w:rsidTr="005B2D04">
        <w:trPr>
          <w:jc w:val="center"/>
        </w:trPr>
        <w:tc>
          <w:tcPr>
            <w:tcW w:w="0" w:type="auto"/>
            <w:tcBorders>
              <w:top w:val="nil"/>
              <w:left w:val="nil"/>
              <w:bottom w:val="nil"/>
              <w:right w:val="nil"/>
            </w:tcBorders>
            <w:hideMark/>
          </w:tcPr>
          <w:p w14:paraId="69C5AEC4"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N3</w:t>
            </w:r>
          </w:p>
        </w:tc>
        <w:tc>
          <w:tcPr>
            <w:tcW w:w="0" w:type="auto"/>
            <w:tcBorders>
              <w:top w:val="nil"/>
              <w:left w:val="nil"/>
              <w:bottom w:val="nil"/>
              <w:right w:val="nil"/>
            </w:tcBorders>
            <w:hideMark/>
          </w:tcPr>
          <w:p w14:paraId="5FCE7E0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24.8 ± 2.2</w:t>
            </w:r>
          </w:p>
        </w:tc>
        <w:tc>
          <w:tcPr>
            <w:tcW w:w="0" w:type="auto"/>
            <w:tcBorders>
              <w:top w:val="nil"/>
              <w:left w:val="nil"/>
              <w:bottom w:val="nil"/>
              <w:right w:val="nil"/>
            </w:tcBorders>
            <w:hideMark/>
          </w:tcPr>
          <w:p w14:paraId="0FC5B0C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18.9 ± 1.4</w:t>
            </w:r>
          </w:p>
        </w:tc>
        <w:tc>
          <w:tcPr>
            <w:tcW w:w="0" w:type="auto"/>
            <w:tcBorders>
              <w:top w:val="nil"/>
              <w:left w:val="nil"/>
              <w:bottom w:val="nil"/>
              <w:right w:val="nil"/>
            </w:tcBorders>
            <w:hideMark/>
          </w:tcPr>
          <w:p w14:paraId="2E1C95A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468.8 ± 6.2</w:t>
            </w:r>
          </w:p>
        </w:tc>
        <w:tc>
          <w:tcPr>
            <w:tcW w:w="0" w:type="auto"/>
            <w:tcBorders>
              <w:top w:val="nil"/>
              <w:left w:val="nil"/>
              <w:bottom w:val="nil"/>
              <w:right w:val="nil"/>
            </w:tcBorders>
            <w:hideMark/>
          </w:tcPr>
          <w:p w14:paraId="19A5A75F" w14:textId="3F7447AB"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35.7 ± 3.3</w:t>
            </w:r>
          </w:p>
        </w:tc>
        <w:tc>
          <w:tcPr>
            <w:tcW w:w="0" w:type="auto"/>
            <w:tcBorders>
              <w:top w:val="nil"/>
              <w:left w:val="nil"/>
              <w:bottom w:val="nil"/>
              <w:right w:val="nil"/>
            </w:tcBorders>
            <w:hideMark/>
          </w:tcPr>
          <w:p w14:paraId="0312A57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265.4 ± 1.2</w:t>
            </w:r>
          </w:p>
        </w:tc>
      </w:tr>
      <w:tr w:rsidR="009F295A" w:rsidRPr="000B3E2F" w14:paraId="39E89D96" w14:textId="77777777" w:rsidTr="005B2D04">
        <w:trPr>
          <w:jc w:val="center"/>
        </w:trPr>
        <w:tc>
          <w:tcPr>
            <w:tcW w:w="0" w:type="auto"/>
            <w:tcBorders>
              <w:top w:val="nil"/>
              <w:left w:val="nil"/>
              <w:bottom w:val="nil"/>
              <w:right w:val="nil"/>
            </w:tcBorders>
            <w:hideMark/>
          </w:tcPr>
          <w:p w14:paraId="5E21EF36"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T1</w:t>
            </w:r>
          </w:p>
        </w:tc>
        <w:tc>
          <w:tcPr>
            <w:tcW w:w="0" w:type="auto"/>
            <w:tcBorders>
              <w:top w:val="nil"/>
              <w:left w:val="nil"/>
              <w:bottom w:val="nil"/>
              <w:right w:val="nil"/>
            </w:tcBorders>
            <w:hideMark/>
          </w:tcPr>
          <w:p w14:paraId="56E2DDE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46.3 ± 1.6</w:t>
            </w:r>
          </w:p>
        </w:tc>
        <w:tc>
          <w:tcPr>
            <w:tcW w:w="0" w:type="auto"/>
            <w:tcBorders>
              <w:top w:val="nil"/>
              <w:left w:val="nil"/>
              <w:bottom w:val="nil"/>
              <w:right w:val="nil"/>
            </w:tcBorders>
            <w:hideMark/>
          </w:tcPr>
          <w:p w14:paraId="5868E23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70.3 ± 1.1</w:t>
            </w:r>
          </w:p>
        </w:tc>
        <w:tc>
          <w:tcPr>
            <w:tcW w:w="0" w:type="auto"/>
            <w:tcBorders>
              <w:top w:val="nil"/>
              <w:left w:val="nil"/>
              <w:bottom w:val="nil"/>
              <w:right w:val="nil"/>
            </w:tcBorders>
            <w:hideMark/>
          </w:tcPr>
          <w:p w14:paraId="4ABAD09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495.5 ± 42.9</w:t>
            </w:r>
          </w:p>
        </w:tc>
        <w:tc>
          <w:tcPr>
            <w:tcW w:w="0" w:type="auto"/>
            <w:tcBorders>
              <w:top w:val="nil"/>
              <w:left w:val="nil"/>
              <w:bottom w:val="nil"/>
              <w:right w:val="nil"/>
            </w:tcBorders>
            <w:hideMark/>
          </w:tcPr>
          <w:p w14:paraId="7BDFFED3"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13.9 ± 1.2</w:t>
            </w:r>
          </w:p>
        </w:tc>
        <w:tc>
          <w:tcPr>
            <w:tcW w:w="0" w:type="auto"/>
            <w:tcBorders>
              <w:top w:val="nil"/>
              <w:left w:val="nil"/>
              <w:bottom w:val="nil"/>
              <w:right w:val="nil"/>
            </w:tcBorders>
            <w:hideMark/>
          </w:tcPr>
          <w:p w14:paraId="5B3FCEAD"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529.8 ± 16.9</w:t>
            </w:r>
          </w:p>
        </w:tc>
      </w:tr>
      <w:tr w:rsidR="009F295A" w:rsidRPr="000B3E2F" w14:paraId="6F1B72EB" w14:textId="77777777" w:rsidTr="005B2D04">
        <w:trPr>
          <w:jc w:val="center"/>
        </w:trPr>
        <w:tc>
          <w:tcPr>
            <w:tcW w:w="0" w:type="auto"/>
            <w:tcBorders>
              <w:top w:val="nil"/>
              <w:left w:val="nil"/>
              <w:bottom w:val="nil"/>
              <w:right w:val="nil"/>
            </w:tcBorders>
            <w:hideMark/>
          </w:tcPr>
          <w:p w14:paraId="2BF25C0F"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T2</w:t>
            </w:r>
          </w:p>
        </w:tc>
        <w:tc>
          <w:tcPr>
            <w:tcW w:w="0" w:type="auto"/>
            <w:tcBorders>
              <w:top w:val="nil"/>
              <w:left w:val="nil"/>
              <w:bottom w:val="nil"/>
              <w:right w:val="nil"/>
            </w:tcBorders>
            <w:hideMark/>
          </w:tcPr>
          <w:p w14:paraId="0BC279C1"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26.9 ± 0.3</w:t>
            </w:r>
          </w:p>
        </w:tc>
        <w:tc>
          <w:tcPr>
            <w:tcW w:w="0" w:type="auto"/>
            <w:tcBorders>
              <w:top w:val="nil"/>
              <w:left w:val="nil"/>
              <w:bottom w:val="nil"/>
              <w:right w:val="nil"/>
            </w:tcBorders>
            <w:hideMark/>
          </w:tcPr>
          <w:p w14:paraId="3EC58D7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26.8 ± 2.4</w:t>
            </w:r>
          </w:p>
        </w:tc>
        <w:tc>
          <w:tcPr>
            <w:tcW w:w="0" w:type="auto"/>
            <w:tcBorders>
              <w:top w:val="nil"/>
              <w:left w:val="nil"/>
              <w:bottom w:val="nil"/>
              <w:right w:val="nil"/>
            </w:tcBorders>
            <w:hideMark/>
          </w:tcPr>
          <w:p w14:paraId="3BD122D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351.1 ± 18.8</w:t>
            </w:r>
          </w:p>
        </w:tc>
        <w:tc>
          <w:tcPr>
            <w:tcW w:w="0" w:type="auto"/>
            <w:tcBorders>
              <w:top w:val="nil"/>
              <w:left w:val="nil"/>
              <w:bottom w:val="nil"/>
              <w:right w:val="nil"/>
            </w:tcBorders>
            <w:hideMark/>
          </w:tcPr>
          <w:p w14:paraId="613166D1"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29.1 ± 0.7</w:t>
            </w:r>
          </w:p>
        </w:tc>
        <w:tc>
          <w:tcPr>
            <w:tcW w:w="0" w:type="auto"/>
            <w:tcBorders>
              <w:top w:val="nil"/>
              <w:left w:val="nil"/>
              <w:bottom w:val="nil"/>
              <w:right w:val="nil"/>
            </w:tcBorders>
            <w:hideMark/>
          </w:tcPr>
          <w:p w14:paraId="3F42574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269.1 ± 8.5</w:t>
            </w:r>
          </w:p>
        </w:tc>
      </w:tr>
      <w:tr w:rsidR="009F295A" w:rsidRPr="000B3E2F" w14:paraId="2FF267F1" w14:textId="77777777" w:rsidTr="005B2D04">
        <w:trPr>
          <w:jc w:val="center"/>
        </w:trPr>
        <w:tc>
          <w:tcPr>
            <w:tcW w:w="0" w:type="auto"/>
            <w:tcBorders>
              <w:top w:val="nil"/>
              <w:left w:val="nil"/>
              <w:bottom w:val="single" w:sz="4" w:space="0" w:color="auto"/>
              <w:right w:val="nil"/>
            </w:tcBorders>
            <w:hideMark/>
          </w:tcPr>
          <w:p w14:paraId="0B1494B0"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T3</w:t>
            </w:r>
          </w:p>
        </w:tc>
        <w:tc>
          <w:tcPr>
            <w:tcW w:w="0" w:type="auto"/>
            <w:tcBorders>
              <w:top w:val="nil"/>
              <w:left w:val="nil"/>
              <w:bottom w:val="single" w:sz="4" w:space="0" w:color="auto"/>
              <w:right w:val="nil"/>
            </w:tcBorders>
            <w:hideMark/>
          </w:tcPr>
          <w:p w14:paraId="2F98EC6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22.3 ± 0.4</w:t>
            </w:r>
          </w:p>
        </w:tc>
        <w:tc>
          <w:tcPr>
            <w:tcW w:w="0" w:type="auto"/>
            <w:tcBorders>
              <w:top w:val="nil"/>
              <w:left w:val="nil"/>
              <w:bottom w:val="single" w:sz="4" w:space="0" w:color="auto"/>
              <w:right w:val="nil"/>
            </w:tcBorders>
            <w:hideMark/>
          </w:tcPr>
          <w:p w14:paraId="18B1AAF9"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24.4 ± 1.3</w:t>
            </w:r>
          </w:p>
        </w:tc>
        <w:tc>
          <w:tcPr>
            <w:tcW w:w="0" w:type="auto"/>
            <w:tcBorders>
              <w:top w:val="nil"/>
              <w:left w:val="nil"/>
              <w:bottom w:val="single" w:sz="4" w:space="0" w:color="auto"/>
              <w:right w:val="nil"/>
            </w:tcBorders>
            <w:hideMark/>
          </w:tcPr>
          <w:p w14:paraId="72F8C27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352.9 ± 29.5</w:t>
            </w:r>
          </w:p>
        </w:tc>
        <w:tc>
          <w:tcPr>
            <w:tcW w:w="0" w:type="auto"/>
            <w:tcBorders>
              <w:top w:val="nil"/>
              <w:left w:val="nil"/>
              <w:bottom w:val="single" w:sz="4" w:space="0" w:color="auto"/>
              <w:right w:val="nil"/>
            </w:tcBorders>
            <w:hideMark/>
          </w:tcPr>
          <w:p w14:paraId="4C49F972"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33.6 ± 2.3</w:t>
            </w:r>
          </w:p>
        </w:tc>
        <w:tc>
          <w:tcPr>
            <w:tcW w:w="0" w:type="auto"/>
            <w:tcBorders>
              <w:top w:val="nil"/>
              <w:left w:val="nil"/>
              <w:bottom w:val="single" w:sz="4" w:space="0" w:color="auto"/>
              <w:right w:val="nil"/>
            </w:tcBorders>
            <w:hideMark/>
          </w:tcPr>
          <w:p w14:paraId="4CF3618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253.3 ± 13.1</w:t>
            </w:r>
          </w:p>
        </w:tc>
      </w:tr>
      <w:tr w:rsidR="00B03289" w:rsidRPr="000B3E2F" w14:paraId="62B37762" w14:textId="77777777" w:rsidTr="005B2D04">
        <w:trPr>
          <w:jc w:val="center"/>
        </w:trPr>
        <w:tc>
          <w:tcPr>
            <w:tcW w:w="0" w:type="auto"/>
            <w:tcBorders>
              <w:top w:val="single" w:sz="4" w:space="0" w:color="auto"/>
              <w:left w:val="nil"/>
              <w:bottom w:val="single" w:sz="4" w:space="0" w:color="auto"/>
              <w:right w:val="nil"/>
            </w:tcBorders>
            <w:vAlign w:val="bottom"/>
          </w:tcPr>
          <w:p w14:paraId="018A5CD9" w14:textId="77777777" w:rsidR="00B03289" w:rsidRPr="000B3E2F" w:rsidRDefault="00B03289" w:rsidP="002E3179">
            <w:pPr>
              <w:jc w:val="left"/>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 xml:space="preserve">Mean </w:t>
            </w:r>
          </w:p>
          <w:p w14:paraId="3418B192" w14:textId="77777777" w:rsidR="00B03289" w:rsidRPr="000B3E2F" w:rsidRDefault="00B03289" w:rsidP="002E3179">
            <w:pPr>
              <w:jc w:val="left"/>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i/>
                <w:color w:val="000000"/>
                <w:szCs w:val="24"/>
                <w:lang w:eastAsia="en-MY"/>
              </w:rPr>
              <w:t>Apis</w:t>
            </w:r>
          </w:p>
        </w:tc>
        <w:tc>
          <w:tcPr>
            <w:tcW w:w="0" w:type="auto"/>
            <w:tcBorders>
              <w:top w:val="single" w:sz="4" w:space="0" w:color="auto"/>
              <w:left w:val="nil"/>
              <w:bottom w:val="single" w:sz="4" w:space="0" w:color="auto"/>
              <w:right w:val="nil"/>
            </w:tcBorders>
            <w:vAlign w:val="center"/>
          </w:tcPr>
          <w:p w14:paraId="3261057C" w14:textId="77777777" w:rsidR="00B03289"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26.6</w:t>
            </w:r>
            <w:r w:rsidR="0081036A" w:rsidRPr="000B3E2F">
              <w:rPr>
                <w:rFonts w:ascii="Times New Roman" w:eastAsia="AdvEPSTIM" w:hAnsi="Times New Roman" w:cs="Times New Roman"/>
                <w:vertAlign w:val="superscript"/>
              </w:rPr>
              <w:t xml:space="preserve"> a</w:t>
            </w:r>
          </w:p>
        </w:tc>
        <w:tc>
          <w:tcPr>
            <w:tcW w:w="0" w:type="auto"/>
            <w:tcBorders>
              <w:top w:val="single" w:sz="4" w:space="0" w:color="auto"/>
              <w:left w:val="nil"/>
              <w:bottom w:val="single" w:sz="4" w:space="0" w:color="auto"/>
              <w:right w:val="nil"/>
            </w:tcBorders>
            <w:vAlign w:val="center"/>
          </w:tcPr>
          <w:p w14:paraId="4F1C240D" w14:textId="6AEE4927" w:rsidR="00B03289"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31.5</w:t>
            </w:r>
            <w:r w:rsidR="00312D19" w:rsidRPr="000B3E2F">
              <w:rPr>
                <w:rFonts w:ascii="Times New Roman" w:eastAsia="Times New Roman" w:hAnsi="Times New Roman" w:cs="Times New Roman"/>
                <w:color w:val="000000"/>
                <w:szCs w:val="24"/>
                <w:lang w:eastAsia="en-MY"/>
              </w:rPr>
              <w:t xml:space="preserve"> </w:t>
            </w:r>
            <w:r w:rsidR="00312D19" w:rsidRPr="000B3E2F">
              <w:rPr>
                <w:rFonts w:ascii="Times New Roman" w:eastAsia="AdvEPSTIM" w:hAnsi="Times New Roman" w:cs="Times New Roman"/>
                <w:vertAlign w:val="superscript"/>
              </w:rPr>
              <w:t>a</w:t>
            </w:r>
          </w:p>
        </w:tc>
        <w:tc>
          <w:tcPr>
            <w:tcW w:w="0" w:type="auto"/>
            <w:tcBorders>
              <w:top w:val="single" w:sz="4" w:space="0" w:color="auto"/>
              <w:left w:val="nil"/>
              <w:bottom w:val="single" w:sz="4" w:space="0" w:color="auto"/>
              <w:right w:val="nil"/>
            </w:tcBorders>
            <w:vAlign w:val="center"/>
          </w:tcPr>
          <w:p w14:paraId="059FD92F" w14:textId="77777777" w:rsidR="00B03289"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523.6</w:t>
            </w:r>
            <w:r w:rsidR="008A1908" w:rsidRPr="000B3E2F">
              <w:rPr>
                <w:rFonts w:ascii="Times New Roman" w:eastAsia="AdvEPSTIM" w:hAnsi="Times New Roman" w:cs="Times New Roman"/>
                <w:vertAlign w:val="superscript"/>
              </w:rPr>
              <w:t xml:space="preserve"> a</w:t>
            </w:r>
          </w:p>
        </w:tc>
        <w:tc>
          <w:tcPr>
            <w:tcW w:w="0" w:type="auto"/>
            <w:tcBorders>
              <w:top w:val="single" w:sz="4" w:space="0" w:color="auto"/>
              <w:left w:val="nil"/>
              <w:bottom w:val="single" w:sz="4" w:space="0" w:color="auto"/>
              <w:right w:val="nil"/>
            </w:tcBorders>
            <w:vAlign w:val="center"/>
          </w:tcPr>
          <w:p w14:paraId="605BA2C2" w14:textId="77777777" w:rsidR="00B03289"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29.6</w:t>
            </w:r>
            <w:r w:rsidR="00712889" w:rsidRPr="000B3E2F">
              <w:rPr>
                <w:rFonts w:ascii="Times New Roman" w:eastAsia="Times New Roman" w:hAnsi="Times New Roman" w:cs="Times New Roman"/>
                <w:color w:val="000000"/>
                <w:szCs w:val="24"/>
                <w:lang w:eastAsia="en-MY"/>
              </w:rPr>
              <w:t xml:space="preserve"> </w:t>
            </w:r>
            <w:r w:rsidR="00712889" w:rsidRPr="000B3E2F">
              <w:rPr>
                <w:rFonts w:ascii="Times New Roman" w:eastAsia="AdvEPSTIM" w:hAnsi="Times New Roman" w:cs="Times New Roman"/>
                <w:vertAlign w:val="superscript"/>
              </w:rPr>
              <w:t>a</w:t>
            </w:r>
          </w:p>
        </w:tc>
        <w:tc>
          <w:tcPr>
            <w:tcW w:w="0" w:type="auto"/>
            <w:tcBorders>
              <w:top w:val="single" w:sz="4" w:space="0" w:color="auto"/>
              <w:left w:val="nil"/>
              <w:bottom w:val="single" w:sz="4" w:space="0" w:color="auto"/>
              <w:right w:val="nil"/>
            </w:tcBorders>
            <w:vAlign w:val="center"/>
          </w:tcPr>
          <w:p w14:paraId="367FDFA4" w14:textId="77777777" w:rsidR="00B03289"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296.4</w:t>
            </w:r>
            <w:r w:rsidR="00620E1D" w:rsidRPr="000B3E2F">
              <w:rPr>
                <w:rFonts w:ascii="Times New Roman" w:eastAsia="Times New Roman" w:hAnsi="Times New Roman" w:cs="Times New Roman"/>
                <w:color w:val="000000"/>
                <w:szCs w:val="24"/>
                <w:lang w:eastAsia="en-MY"/>
              </w:rPr>
              <w:t xml:space="preserve"> </w:t>
            </w:r>
            <w:r w:rsidR="00620E1D" w:rsidRPr="000B3E2F">
              <w:rPr>
                <w:rFonts w:ascii="Times New Roman" w:eastAsia="AdvEPSTIM" w:hAnsi="Times New Roman" w:cs="Times New Roman"/>
                <w:vertAlign w:val="superscript"/>
              </w:rPr>
              <w:t>a</w:t>
            </w:r>
          </w:p>
        </w:tc>
      </w:tr>
      <w:tr w:rsidR="009F295A" w:rsidRPr="000B3E2F" w14:paraId="6F8B3D07" w14:textId="77777777" w:rsidTr="005B2D04">
        <w:trPr>
          <w:jc w:val="center"/>
        </w:trPr>
        <w:tc>
          <w:tcPr>
            <w:tcW w:w="0" w:type="auto"/>
            <w:tcBorders>
              <w:top w:val="single" w:sz="4" w:space="0" w:color="auto"/>
              <w:left w:val="nil"/>
              <w:bottom w:val="nil"/>
              <w:right w:val="nil"/>
            </w:tcBorders>
            <w:hideMark/>
          </w:tcPr>
          <w:p w14:paraId="19F7DE85"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K1</w:t>
            </w:r>
          </w:p>
        </w:tc>
        <w:tc>
          <w:tcPr>
            <w:tcW w:w="0" w:type="auto"/>
            <w:tcBorders>
              <w:top w:val="single" w:sz="4" w:space="0" w:color="auto"/>
              <w:left w:val="nil"/>
              <w:bottom w:val="nil"/>
              <w:right w:val="nil"/>
            </w:tcBorders>
            <w:hideMark/>
          </w:tcPr>
          <w:p w14:paraId="552047B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60.2 ± 2.2</w:t>
            </w:r>
          </w:p>
        </w:tc>
        <w:tc>
          <w:tcPr>
            <w:tcW w:w="0" w:type="auto"/>
            <w:tcBorders>
              <w:top w:val="single" w:sz="4" w:space="0" w:color="auto"/>
              <w:left w:val="nil"/>
              <w:bottom w:val="nil"/>
              <w:right w:val="nil"/>
            </w:tcBorders>
            <w:hideMark/>
          </w:tcPr>
          <w:p w14:paraId="526C288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65.9 ± 4.8</w:t>
            </w:r>
          </w:p>
        </w:tc>
        <w:tc>
          <w:tcPr>
            <w:tcW w:w="0" w:type="auto"/>
            <w:tcBorders>
              <w:top w:val="single" w:sz="4" w:space="0" w:color="auto"/>
              <w:left w:val="nil"/>
              <w:bottom w:val="nil"/>
              <w:right w:val="nil"/>
            </w:tcBorders>
            <w:hideMark/>
          </w:tcPr>
          <w:p w14:paraId="1A5C605F"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335.0 ± 21.6</w:t>
            </w:r>
          </w:p>
        </w:tc>
        <w:tc>
          <w:tcPr>
            <w:tcW w:w="0" w:type="auto"/>
            <w:tcBorders>
              <w:top w:val="single" w:sz="4" w:space="0" w:color="auto"/>
              <w:left w:val="nil"/>
              <w:bottom w:val="nil"/>
              <w:right w:val="nil"/>
            </w:tcBorders>
            <w:hideMark/>
          </w:tcPr>
          <w:p w14:paraId="64E9EA5C"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10.6 ± 0.6</w:t>
            </w:r>
          </w:p>
        </w:tc>
        <w:tc>
          <w:tcPr>
            <w:tcW w:w="0" w:type="auto"/>
            <w:tcBorders>
              <w:top w:val="single" w:sz="4" w:space="0" w:color="auto"/>
              <w:left w:val="nil"/>
              <w:bottom w:val="nil"/>
              <w:right w:val="nil"/>
            </w:tcBorders>
            <w:hideMark/>
          </w:tcPr>
          <w:p w14:paraId="7CD0C10E"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713.8 ± 20.1</w:t>
            </w:r>
          </w:p>
        </w:tc>
      </w:tr>
      <w:tr w:rsidR="009F295A" w:rsidRPr="000B3E2F" w14:paraId="1C1A459E" w14:textId="77777777" w:rsidTr="005B2D04">
        <w:trPr>
          <w:jc w:val="center"/>
        </w:trPr>
        <w:tc>
          <w:tcPr>
            <w:tcW w:w="0" w:type="auto"/>
            <w:tcBorders>
              <w:top w:val="nil"/>
              <w:left w:val="nil"/>
              <w:bottom w:val="nil"/>
              <w:right w:val="nil"/>
            </w:tcBorders>
            <w:hideMark/>
          </w:tcPr>
          <w:p w14:paraId="4BB13AFD"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K2</w:t>
            </w:r>
          </w:p>
        </w:tc>
        <w:tc>
          <w:tcPr>
            <w:tcW w:w="0" w:type="auto"/>
            <w:tcBorders>
              <w:top w:val="nil"/>
              <w:left w:val="nil"/>
              <w:bottom w:val="nil"/>
              <w:right w:val="nil"/>
            </w:tcBorders>
            <w:hideMark/>
          </w:tcPr>
          <w:p w14:paraId="6930E91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41.8 ± 1.2</w:t>
            </w:r>
          </w:p>
        </w:tc>
        <w:tc>
          <w:tcPr>
            <w:tcW w:w="0" w:type="auto"/>
            <w:tcBorders>
              <w:top w:val="nil"/>
              <w:left w:val="nil"/>
              <w:bottom w:val="nil"/>
              <w:right w:val="nil"/>
            </w:tcBorders>
            <w:hideMark/>
          </w:tcPr>
          <w:p w14:paraId="146A970F"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53.4 ± 2.7</w:t>
            </w:r>
          </w:p>
        </w:tc>
        <w:tc>
          <w:tcPr>
            <w:tcW w:w="0" w:type="auto"/>
            <w:tcBorders>
              <w:top w:val="nil"/>
              <w:left w:val="nil"/>
              <w:bottom w:val="nil"/>
              <w:right w:val="nil"/>
            </w:tcBorders>
            <w:hideMark/>
          </w:tcPr>
          <w:p w14:paraId="5831D86A"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461.6 ± 42.5</w:t>
            </w:r>
          </w:p>
        </w:tc>
        <w:tc>
          <w:tcPr>
            <w:tcW w:w="0" w:type="auto"/>
            <w:tcBorders>
              <w:top w:val="nil"/>
              <w:left w:val="nil"/>
              <w:bottom w:val="nil"/>
              <w:right w:val="nil"/>
            </w:tcBorders>
            <w:hideMark/>
          </w:tcPr>
          <w:p w14:paraId="0B483CAB"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11.2 ± 0.6</w:t>
            </w:r>
          </w:p>
        </w:tc>
        <w:tc>
          <w:tcPr>
            <w:tcW w:w="0" w:type="auto"/>
            <w:tcBorders>
              <w:top w:val="nil"/>
              <w:left w:val="nil"/>
              <w:bottom w:val="nil"/>
              <w:right w:val="nil"/>
            </w:tcBorders>
            <w:hideMark/>
          </w:tcPr>
          <w:p w14:paraId="6D4C1DA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624.7 ± 4.3</w:t>
            </w:r>
          </w:p>
        </w:tc>
      </w:tr>
      <w:tr w:rsidR="009F295A" w:rsidRPr="000B3E2F" w14:paraId="6F5844C6" w14:textId="77777777" w:rsidTr="005B2D04">
        <w:trPr>
          <w:jc w:val="center"/>
        </w:trPr>
        <w:tc>
          <w:tcPr>
            <w:tcW w:w="0" w:type="auto"/>
            <w:tcBorders>
              <w:top w:val="nil"/>
              <w:left w:val="nil"/>
              <w:bottom w:val="nil"/>
              <w:right w:val="nil"/>
            </w:tcBorders>
            <w:hideMark/>
          </w:tcPr>
          <w:p w14:paraId="36ED8FD9"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K3</w:t>
            </w:r>
          </w:p>
        </w:tc>
        <w:tc>
          <w:tcPr>
            <w:tcW w:w="0" w:type="auto"/>
            <w:tcBorders>
              <w:top w:val="nil"/>
              <w:left w:val="nil"/>
              <w:bottom w:val="nil"/>
              <w:right w:val="nil"/>
            </w:tcBorders>
            <w:hideMark/>
          </w:tcPr>
          <w:p w14:paraId="52B43C51"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33.2 ± 1.2</w:t>
            </w:r>
          </w:p>
        </w:tc>
        <w:tc>
          <w:tcPr>
            <w:tcW w:w="0" w:type="auto"/>
            <w:tcBorders>
              <w:top w:val="nil"/>
              <w:left w:val="nil"/>
              <w:bottom w:val="nil"/>
              <w:right w:val="nil"/>
            </w:tcBorders>
            <w:hideMark/>
          </w:tcPr>
          <w:p w14:paraId="677ACA03"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43.2 ± 3.3</w:t>
            </w:r>
          </w:p>
        </w:tc>
        <w:tc>
          <w:tcPr>
            <w:tcW w:w="0" w:type="auto"/>
            <w:tcBorders>
              <w:top w:val="nil"/>
              <w:left w:val="nil"/>
              <w:bottom w:val="nil"/>
              <w:right w:val="nil"/>
            </w:tcBorders>
            <w:hideMark/>
          </w:tcPr>
          <w:p w14:paraId="6CA4C61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440.2 ± 14.2</w:t>
            </w:r>
          </w:p>
        </w:tc>
        <w:tc>
          <w:tcPr>
            <w:tcW w:w="0" w:type="auto"/>
            <w:tcBorders>
              <w:top w:val="nil"/>
              <w:left w:val="nil"/>
              <w:bottom w:val="nil"/>
              <w:right w:val="nil"/>
            </w:tcBorders>
            <w:hideMark/>
          </w:tcPr>
          <w:p w14:paraId="084FEA2D"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19.7 ± 1.6</w:t>
            </w:r>
          </w:p>
        </w:tc>
        <w:tc>
          <w:tcPr>
            <w:tcW w:w="0" w:type="auto"/>
            <w:tcBorders>
              <w:top w:val="nil"/>
              <w:left w:val="nil"/>
              <w:bottom w:val="nil"/>
              <w:right w:val="nil"/>
            </w:tcBorders>
            <w:hideMark/>
          </w:tcPr>
          <w:p w14:paraId="7CD76C07"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334.9 ± 4.4</w:t>
            </w:r>
          </w:p>
        </w:tc>
      </w:tr>
      <w:tr w:rsidR="009F295A" w:rsidRPr="000B3E2F" w14:paraId="657217D4" w14:textId="77777777" w:rsidTr="005B2D04">
        <w:trPr>
          <w:jc w:val="center"/>
        </w:trPr>
        <w:tc>
          <w:tcPr>
            <w:tcW w:w="0" w:type="auto"/>
            <w:tcBorders>
              <w:top w:val="nil"/>
              <w:left w:val="nil"/>
              <w:bottom w:val="single" w:sz="4" w:space="0" w:color="auto"/>
              <w:right w:val="nil"/>
            </w:tcBorders>
            <w:hideMark/>
          </w:tcPr>
          <w:p w14:paraId="28534011" w14:textId="77777777" w:rsidR="009F295A" w:rsidRPr="000B3E2F" w:rsidRDefault="009F295A">
            <w:pP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K4</w:t>
            </w:r>
          </w:p>
        </w:tc>
        <w:tc>
          <w:tcPr>
            <w:tcW w:w="0" w:type="auto"/>
            <w:tcBorders>
              <w:top w:val="nil"/>
              <w:left w:val="nil"/>
              <w:bottom w:val="single" w:sz="4" w:space="0" w:color="auto"/>
              <w:right w:val="nil"/>
            </w:tcBorders>
            <w:hideMark/>
          </w:tcPr>
          <w:p w14:paraId="1CCD8174"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35.0 ± 1.1</w:t>
            </w:r>
          </w:p>
        </w:tc>
        <w:tc>
          <w:tcPr>
            <w:tcW w:w="0" w:type="auto"/>
            <w:tcBorders>
              <w:top w:val="nil"/>
              <w:left w:val="nil"/>
              <w:bottom w:val="single" w:sz="4" w:space="0" w:color="auto"/>
              <w:right w:val="nil"/>
            </w:tcBorders>
            <w:hideMark/>
          </w:tcPr>
          <w:p w14:paraId="12EBF83D"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46.6 ± 2.6</w:t>
            </w:r>
          </w:p>
        </w:tc>
        <w:tc>
          <w:tcPr>
            <w:tcW w:w="0" w:type="auto"/>
            <w:tcBorders>
              <w:top w:val="nil"/>
              <w:left w:val="nil"/>
              <w:bottom w:val="single" w:sz="4" w:space="0" w:color="auto"/>
              <w:right w:val="nil"/>
            </w:tcBorders>
            <w:hideMark/>
          </w:tcPr>
          <w:p w14:paraId="019EFF60"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682.7 ± 40.5</w:t>
            </w:r>
          </w:p>
        </w:tc>
        <w:tc>
          <w:tcPr>
            <w:tcW w:w="0" w:type="auto"/>
            <w:tcBorders>
              <w:top w:val="nil"/>
              <w:left w:val="nil"/>
              <w:bottom w:val="single" w:sz="4" w:space="0" w:color="auto"/>
              <w:right w:val="nil"/>
            </w:tcBorders>
            <w:hideMark/>
          </w:tcPr>
          <w:p w14:paraId="4BB7B6BA"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14.8 ± 0.5</w:t>
            </w:r>
          </w:p>
        </w:tc>
        <w:tc>
          <w:tcPr>
            <w:tcW w:w="0" w:type="auto"/>
            <w:tcBorders>
              <w:top w:val="nil"/>
              <w:left w:val="nil"/>
              <w:bottom w:val="single" w:sz="4" w:space="0" w:color="auto"/>
              <w:right w:val="nil"/>
            </w:tcBorders>
            <w:hideMark/>
          </w:tcPr>
          <w:p w14:paraId="61E9E7E5" w14:textId="77777777" w:rsidR="009F295A" w:rsidRPr="000B3E2F" w:rsidRDefault="009F295A" w:rsidP="005B2D04">
            <w:pPr>
              <w:jc w:val="center"/>
              <w:rPr>
                <w:rFonts w:ascii="Times New Roman" w:eastAsia="Times New Roman" w:hAnsi="Times New Roman" w:cs="Times New Roman"/>
                <w:color w:val="000000"/>
                <w:lang w:val="en-US" w:eastAsia="en-MY"/>
              </w:rPr>
            </w:pPr>
            <w:r w:rsidRPr="000B3E2F">
              <w:rPr>
                <w:rFonts w:ascii="Times New Roman" w:eastAsia="Times New Roman" w:hAnsi="Times New Roman" w:cs="Times New Roman"/>
                <w:lang w:eastAsia="en-MY"/>
              </w:rPr>
              <w:t>428.7 ± 1.0</w:t>
            </w:r>
          </w:p>
        </w:tc>
      </w:tr>
      <w:tr w:rsidR="00CB5982" w:rsidRPr="000B3E2F" w14:paraId="436BBE63" w14:textId="77777777" w:rsidTr="005B2D04">
        <w:trPr>
          <w:jc w:val="center"/>
        </w:trPr>
        <w:tc>
          <w:tcPr>
            <w:tcW w:w="0" w:type="auto"/>
            <w:tcBorders>
              <w:top w:val="single" w:sz="4" w:space="0" w:color="auto"/>
              <w:left w:val="nil"/>
              <w:bottom w:val="single" w:sz="4" w:space="0" w:color="auto"/>
              <w:right w:val="nil"/>
            </w:tcBorders>
            <w:vAlign w:val="bottom"/>
          </w:tcPr>
          <w:p w14:paraId="6508FF79" w14:textId="77777777" w:rsidR="00CB5982" w:rsidRPr="000B3E2F" w:rsidRDefault="00CB5982" w:rsidP="002E3179">
            <w:pPr>
              <w:jc w:val="left"/>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 xml:space="preserve">Mean </w:t>
            </w:r>
          </w:p>
          <w:p w14:paraId="253DAE88" w14:textId="77777777" w:rsidR="00CB5982" w:rsidRPr="000B3E2F" w:rsidRDefault="00CB5982" w:rsidP="002E3179">
            <w:pPr>
              <w:jc w:val="left"/>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i/>
                <w:color w:val="000000"/>
                <w:szCs w:val="24"/>
                <w:lang w:eastAsia="en-MY"/>
              </w:rPr>
              <w:t>Trigona</w:t>
            </w:r>
          </w:p>
        </w:tc>
        <w:tc>
          <w:tcPr>
            <w:tcW w:w="0" w:type="auto"/>
            <w:tcBorders>
              <w:top w:val="single" w:sz="4" w:space="0" w:color="auto"/>
              <w:left w:val="nil"/>
              <w:bottom w:val="single" w:sz="4" w:space="0" w:color="auto"/>
              <w:right w:val="nil"/>
            </w:tcBorders>
            <w:vAlign w:val="center"/>
          </w:tcPr>
          <w:p w14:paraId="4A5D6E9F" w14:textId="77777777" w:rsidR="00CB5982"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42.</w:t>
            </w:r>
            <w:r w:rsidR="00CB5982" w:rsidRPr="000B3E2F">
              <w:rPr>
                <w:rFonts w:ascii="Times New Roman" w:eastAsia="Times New Roman" w:hAnsi="Times New Roman" w:cs="Times New Roman"/>
                <w:color w:val="000000"/>
                <w:szCs w:val="24"/>
                <w:lang w:eastAsia="en-MY"/>
              </w:rPr>
              <w:t>6</w:t>
            </w:r>
            <w:r w:rsidR="00D86C61" w:rsidRPr="000B3E2F">
              <w:rPr>
                <w:rFonts w:ascii="Times New Roman" w:eastAsia="Times New Roman" w:hAnsi="Times New Roman" w:cs="Times New Roman"/>
                <w:color w:val="000000"/>
                <w:szCs w:val="24"/>
                <w:lang w:eastAsia="en-MY"/>
              </w:rPr>
              <w:t xml:space="preserve"> </w:t>
            </w:r>
            <w:r w:rsidR="00D86C61" w:rsidRPr="000B3E2F">
              <w:rPr>
                <w:rFonts w:ascii="Times New Roman" w:eastAsia="AdvEPSTIM" w:hAnsi="Times New Roman" w:cs="Times New Roman"/>
                <w:vertAlign w:val="superscript"/>
              </w:rPr>
              <w:t>b</w:t>
            </w:r>
          </w:p>
        </w:tc>
        <w:tc>
          <w:tcPr>
            <w:tcW w:w="0" w:type="auto"/>
            <w:tcBorders>
              <w:top w:val="single" w:sz="4" w:space="0" w:color="auto"/>
              <w:left w:val="nil"/>
              <w:bottom w:val="single" w:sz="4" w:space="0" w:color="auto"/>
              <w:right w:val="nil"/>
            </w:tcBorders>
            <w:vAlign w:val="center"/>
          </w:tcPr>
          <w:p w14:paraId="7D69B415" w14:textId="77777777" w:rsidR="00CB5982"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52.3</w:t>
            </w:r>
            <w:r w:rsidR="00312D19" w:rsidRPr="000B3E2F">
              <w:rPr>
                <w:rFonts w:ascii="Times New Roman" w:eastAsia="Times New Roman" w:hAnsi="Times New Roman" w:cs="Times New Roman"/>
                <w:color w:val="000000"/>
                <w:szCs w:val="24"/>
                <w:lang w:eastAsia="en-MY"/>
              </w:rPr>
              <w:t xml:space="preserve"> </w:t>
            </w:r>
            <w:r w:rsidR="00312D19" w:rsidRPr="000B3E2F">
              <w:rPr>
                <w:rFonts w:ascii="Times New Roman" w:eastAsia="AdvEPSTIM" w:hAnsi="Times New Roman" w:cs="Times New Roman"/>
                <w:vertAlign w:val="superscript"/>
              </w:rPr>
              <w:t>b</w:t>
            </w:r>
          </w:p>
        </w:tc>
        <w:tc>
          <w:tcPr>
            <w:tcW w:w="0" w:type="auto"/>
            <w:tcBorders>
              <w:top w:val="single" w:sz="4" w:space="0" w:color="auto"/>
              <w:left w:val="nil"/>
              <w:bottom w:val="single" w:sz="4" w:space="0" w:color="auto"/>
              <w:right w:val="nil"/>
            </w:tcBorders>
            <w:vAlign w:val="center"/>
          </w:tcPr>
          <w:p w14:paraId="5B2E802A" w14:textId="77777777" w:rsidR="00CB5982"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479.9</w:t>
            </w:r>
            <w:r w:rsidR="008A1908" w:rsidRPr="000B3E2F">
              <w:rPr>
                <w:rFonts w:ascii="Times New Roman" w:eastAsia="AdvEPSTIM" w:hAnsi="Times New Roman" w:cs="Times New Roman"/>
                <w:vertAlign w:val="superscript"/>
              </w:rPr>
              <w:t xml:space="preserve"> a</w:t>
            </w:r>
          </w:p>
        </w:tc>
        <w:tc>
          <w:tcPr>
            <w:tcW w:w="0" w:type="auto"/>
            <w:tcBorders>
              <w:top w:val="single" w:sz="4" w:space="0" w:color="auto"/>
              <w:left w:val="nil"/>
              <w:bottom w:val="single" w:sz="4" w:space="0" w:color="auto"/>
              <w:right w:val="nil"/>
            </w:tcBorders>
            <w:vAlign w:val="center"/>
          </w:tcPr>
          <w:p w14:paraId="21F7B2E3" w14:textId="77777777" w:rsidR="00CB5982" w:rsidRPr="000B3E2F" w:rsidRDefault="00F44E20"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14.1</w:t>
            </w:r>
            <w:r w:rsidR="00712889" w:rsidRPr="000B3E2F">
              <w:rPr>
                <w:rFonts w:ascii="Times New Roman" w:eastAsia="Times New Roman" w:hAnsi="Times New Roman" w:cs="Times New Roman"/>
                <w:color w:val="000000"/>
                <w:szCs w:val="24"/>
                <w:lang w:eastAsia="en-MY"/>
              </w:rPr>
              <w:t xml:space="preserve"> </w:t>
            </w:r>
            <w:r w:rsidR="00712889" w:rsidRPr="000B3E2F">
              <w:rPr>
                <w:rFonts w:ascii="Times New Roman" w:eastAsia="AdvEPSTIM" w:hAnsi="Times New Roman" w:cs="Times New Roman"/>
                <w:vertAlign w:val="superscript"/>
              </w:rPr>
              <w:t>b</w:t>
            </w:r>
          </w:p>
        </w:tc>
        <w:tc>
          <w:tcPr>
            <w:tcW w:w="0" w:type="auto"/>
            <w:tcBorders>
              <w:top w:val="single" w:sz="4" w:space="0" w:color="auto"/>
              <w:left w:val="nil"/>
              <w:bottom w:val="single" w:sz="4" w:space="0" w:color="auto"/>
              <w:right w:val="nil"/>
            </w:tcBorders>
            <w:vAlign w:val="center"/>
          </w:tcPr>
          <w:p w14:paraId="369669F5" w14:textId="77777777" w:rsidR="00CB5982" w:rsidRPr="000B3E2F" w:rsidRDefault="00CB5982" w:rsidP="005B2D04">
            <w:pPr>
              <w:jc w:val="center"/>
              <w:rPr>
                <w:rFonts w:ascii="Times New Roman" w:eastAsia="Times New Roman" w:hAnsi="Times New Roman" w:cs="Times New Roman"/>
                <w:color w:val="000000"/>
                <w:szCs w:val="24"/>
                <w:lang w:eastAsia="en-MY"/>
              </w:rPr>
            </w:pPr>
            <w:r w:rsidRPr="000B3E2F">
              <w:rPr>
                <w:rFonts w:ascii="Times New Roman" w:eastAsia="Times New Roman" w:hAnsi="Times New Roman" w:cs="Times New Roman"/>
                <w:color w:val="000000"/>
                <w:szCs w:val="24"/>
                <w:lang w:eastAsia="en-MY"/>
              </w:rPr>
              <w:t>525.5</w:t>
            </w:r>
            <w:r w:rsidR="00620E1D" w:rsidRPr="000B3E2F">
              <w:rPr>
                <w:rFonts w:ascii="Times New Roman" w:eastAsia="Times New Roman" w:hAnsi="Times New Roman" w:cs="Times New Roman"/>
                <w:color w:val="000000"/>
                <w:szCs w:val="24"/>
                <w:lang w:eastAsia="en-MY"/>
              </w:rPr>
              <w:t xml:space="preserve"> </w:t>
            </w:r>
            <w:r w:rsidR="00620E1D" w:rsidRPr="000B3E2F">
              <w:rPr>
                <w:rFonts w:ascii="Times New Roman" w:eastAsia="AdvEPSTIM" w:hAnsi="Times New Roman" w:cs="Times New Roman"/>
                <w:vertAlign w:val="superscript"/>
              </w:rPr>
              <w:t>b</w:t>
            </w:r>
          </w:p>
        </w:tc>
      </w:tr>
    </w:tbl>
    <w:p w14:paraId="1773A266" w14:textId="77777777" w:rsidR="00894558" w:rsidRPr="005B2D04" w:rsidRDefault="00894558" w:rsidP="00894558">
      <w:pPr>
        <w:rPr>
          <w:rFonts w:ascii="Times New Roman" w:eastAsia="AdvEPSTIM" w:hAnsi="Times New Roman" w:cs="Times New Roman"/>
          <w:color w:val="000000"/>
          <w:sz w:val="16"/>
          <w:szCs w:val="18"/>
          <w:lang w:eastAsia="en-US"/>
        </w:rPr>
      </w:pPr>
      <w:r w:rsidRPr="005B2D04">
        <w:rPr>
          <w:rFonts w:ascii="Times New Roman" w:eastAsia="AdvEPSTIM" w:hAnsi="Times New Roman" w:cs="Times New Roman"/>
          <w:sz w:val="16"/>
          <w:szCs w:val="18"/>
          <w:vertAlign w:val="superscript"/>
        </w:rPr>
        <w:t xml:space="preserve">a </w:t>
      </w:r>
      <w:r w:rsidR="009F295A" w:rsidRPr="005B2D04">
        <w:rPr>
          <w:rFonts w:ascii="Times New Roman" w:eastAsia="Times New Roman" w:hAnsi="Times New Roman" w:cs="Times New Roman"/>
          <w:sz w:val="16"/>
          <w:szCs w:val="18"/>
          <w:lang w:eastAsia="en-MY"/>
        </w:rPr>
        <w:t xml:space="preserve">A = acacia, </w:t>
      </w:r>
      <w:r w:rsidRPr="005B2D04">
        <w:rPr>
          <w:rFonts w:ascii="Times New Roman" w:eastAsia="Times New Roman" w:hAnsi="Times New Roman" w:cs="Times New Roman"/>
          <w:sz w:val="16"/>
          <w:szCs w:val="18"/>
          <w:lang w:eastAsia="en-MY"/>
        </w:rPr>
        <w:t>G = gelam, N = nanas, T = tualang, K = kelulut, TPC = total phenolic content, TFC = total flavonoid content, IC</w:t>
      </w:r>
      <w:r w:rsidRPr="005B2D04">
        <w:rPr>
          <w:rFonts w:ascii="Times New Roman" w:eastAsia="Times New Roman" w:hAnsi="Times New Roman" w:cs="Times New Roman"/>
          <w:sz w:val="16"/>
          <w:szCs w:val="18"/>
          <w:vertAlign w:val="subscript"/>
          <w:lang w:eastAsia="en-MY"/>
        </w:rPr>
        <w:t xml:space="preserve">50 </w:t>
      </w:r>
      <w:r w:rsidRPr="005B2D04">
        <w:rPr>
          <w:rFonts w:ascii="Times New Roman" w:eastAsia="Times New Roman" w:hAnsi="Times New Roman" w:cs="Times New Roman"/>
          <w:sz w:val="16"/>
          <w:szCs w:val="18"/>
          <w:lang w:eastAsia="en-MY"/>
        </w:rPr>
        <w:t xml:space="preserve">=  </w:t>
      </w:r>
      <w:r w:rsidRPr="005B2D04">
        <w:rPr>
          <w:rFonts w:ascii="Times New Roman" w:hAnsi="Times New Roman" w:cs="Times New Roman"/>
          <w:sz w:val="16"/>
          <w:szCs w:val="18"/>
          <w:lang w:eastAsia="en-MY"/>
        </w:rPr>
        <w:t>concentration of sample at which 50% of DPPH radicals were scavenged, FRAP = ferric reducing antioxidant power assay, GAE = gallic acid equivalent, QE = quercetin equivalent.</w:t>
      </w:r>
    </w:p>
    <w:p w14:paraId="4A29F301" w14:textId="77777777" w:rsidR="00894558" w:rsidRPr="005B2D04" w:rsidRDefault="00894558" w:rsidP="00894558">
      <w:pPr>
        <w:rPr>
          <w:rFonts w:ascii="Times New Roman" w:eastAsia="AdvEPSTIM" w:hAnsi="Times New Roman" w:cs="Times New Roman"/>
          <w:sz w:val="16"/>
          <w:szCs w:val="18"/>
        </w:rPr>
      </w:pPr>
      <w:r w:rsidRPr="005B2D04">
        <w:rPr>
          <w:rFonts w:ascii="Times New Roman" w:eastAsia="AdvEPSTIM" w:hAnsi="Times New Roman" w:cs="Times New Roman"/>
          <w:sz w:val="16"/>
          <w:szCs w:val="18"/>
          <w:vertAlign w:val="superscript"/>
        </w:rPr>
        <w:t xml:space="preserve">b </w:t>
      </w:r>
      <w:r w:rsidRPr="005B2D04">
        <w:rPr>
          <w:rFonts w:ascii="Times New Roman" w:eastAsia="AdvEPSTIM" w:hAnsi="Times New Roman" w:cs="Times New Roman"/>
          <w:sz w:val="16"/>
          <w:szCs w:val="18"/>
        </w:rPr>
        <w:t xml:space="preserve">Values are means ± SD of three </w:t>
      </w:r>
      <w:r w:rsidRPr="005B2D04">
        <w:rPr>
          <w:rFonts w:ascii="Times New Roman" w:hAnsi="Times New Roman" w:cs="Times New Roman"/>
          <w:sz w:val="16"/>
          <w:szCs w:val="18"/>
        </w:rPr>
        <w:t>independent experiments in triplicates (n = 9)</w:t>
      </w:r>
      <w:r w:rsidRPr="005B2D04">
        <w:rPr>
          <w:rFonts w:ascii="Times New Roman" w:eastAsia="AdvEPSTIM" w:hAnsi="Times New Roman" w:cs="Times New Roman"/>
          <w:sz w:val="16"/>
          <w:szCs w:val="18"/>
        </w:rPr>
        <w:t>.</w:t>
      </w:r>
    </w:p>
    <w:p w14:paraId="465C3FEF" w14:textId="77777777" w:rsidR="00082B6A" w:rsidRPr="005B2D04" w:rsidRDefault="00082B6A" w:rsidP="00082B6A">
      <w:pPr>
        <w:ind w:left="142" w:hanging="142"/>
        <w:rPr>
          <w:rFonts w:ascii="Times New Roman" w:eastAsia="AdvEPSTIM" w:hAnsi="Times New Roman" w:cs="Times New Roman"/>
          <w:color w:val="000000"/>
          <w:sz w:val="14"/>
          <w:szCs w:val="18"/>
        </w:rPr>
      </w:pPr>
      <w:r w:rsidRPr="005B2D04">
        <w:rPr>
          <w:rFonts w:ascii="Times New Roman" w:eastAsia="AdvEPSTIM" w:hAnsi="Times New Roman" w:cs="Times New Roman"/>
          <w:sz w:val="16"/>
          <w:szCs w:val="18"/>
          <w:vertAlign w:val="superscript"/>
        </w:rPr>
        <w:t>c</w:t>
      </w:r>
      <w:r w:rsidRPr="005B2D04">
        <w:rPr>
          <w:rFonts w:ascii="Times New Roman" w:hAnsi="Times New Roman" w:cs="Times New Roman"/>
          <w:sz w:val="16"/>
          <w:szCs w:val="18"/>
        </w:rPr>
        <w:t xml:space="preserve"> Values with different letters (superscripts) indicate significant differences (</w:t>
      </w:r>
      <w:r w:rsidRPr="005B2D04">
        <w:rPr>
          <w:rFonts w:ascii="Times New Roman" w:hAnsi="Times New Roman" w:cs="Times New Roman"/>
          <w:i/>
          <w:iCs/>
          <w:sz w:val="16"/>
          <w:szCs w:val="18"/>
        </w:rPr>
        <w:t xml:space="preserve">p &lt; </w:t>
      </w:r>
      <w:r w:rsidRPr="005B2D04">
        <w:rPr>
          <w:rFonts w:ascii="Times New Roman" w:hAnsi="Times New Roman" w:cs="Times New Roman"/>
          <w:sz w:val="16"/>
          <w:szCs w:val="18"/>
        </w:rPr>
        <w:t>0.05).</w:t>
      </w:r>
    </w:p>
    <w:p w14:paraId="0FF7B950" w14:textId="77777777" w:rsidR="00894558" w:rsidRPr="000B3E2F" w:rsidRDefault="00894558" w:rsidP="00894558">
      <w:pPr>
        <w:rPr>
          <w:rFonts w:ascii="Times New Roman" w:eastAsia="Calibri" w:hAnsi="Times New Roman" w:cs="Times New Roman"/>
          <w:szCs w:val="20"/>
        </w:rPr>
      </w:pPr>
    </w:p>
    <w:p w14:paraId="2D8CDBF3" w14:textId="763E4EFB" w:rsidR="00894558" w:rsidRPr="000B3E2F" w:rsidRDefault="00894558" w:rsidP="002964CA">
      <w:pPr>
        <w:rPr>
          <w:rFonts w:ascii="Times New Roman" w:hAnsi="Times New Roman" w:cs="Times New Roman"/>
        </w:rPr>
      </w:pPr>
      <w:r w:rsidRPr="000B3E2F">
        <w:rPr>
          <w:rFonts w:ascii="Times New Roman" w:hAnsi="Times New Roman" w:cs="Times New Roman"/>
          <w:szCs w:val="24"/>
        </w:rPr>
        <w:t>Estimated total flavonoid content (</w:t>
      </w:r>
      <w:r w:rsidRPr="000B3E2F">
        <w:rPr>
          <w:rFonts w:ascii="Times New Roman" w:eastAsia="Times New Roman" w:hAnsi="Times New Roman" w:cs="Times New Roman"/>
          <w:szCs w:val="24"/>
          <w:lang w:eastAsia="en-MY"/>
        </w:rPr>
        <w:t xml:space="preserve">TFC) obtained for </w:t>
      </w:r>
      <w:r w:rsidRPr="000B3E2F">
        <w:rPr>
          <w:rFonts w:ascii="Times New Roman" w:eastAsia="Times New Roman" w:hAnsi="Times New Roman" w:cs="Times New Roman"/>
          <w:i/>
          <w:szCs w:val="24"/>
          <w:lang w:eastAsia="en-MY"/>
        </w:rPr>
        <w:t>Apis</w:t>
      </w:r>
      <w:r w:rsidRPr="000B3E2F">
        <w:rPr>
          <w:rFonts w:ascii="Times New Roman" w:eastAsia="Times New Roman" w:hAnsi="Times New Roman" w:cs="Times New Roman"/>
          <w:szCs w:val="24"/>
          <w:lang w:eastAsia="en-MY"/>
        </w:rPr>
        <w:t xml:space="preserve"> honeys in </w:t>
      </w:r>
      <w:r w:rsidRPr="000B3E2F">
        <w:rPr>
          <w:rFonts w:ascii="Times New Roman" w:hAnsi="Times New Roman" w:cs="Times New Roman"/>
          <w:szCs w:val="24"/>
        </w:rPr>
        <w:t xml:space="preserve">this study </w:t>
      </w:r>
      <w:r w:rsidRPr="000B3E2F">
        <w:rPr>
          <w:rFonts w:ascii="Times New Roman" w:eastAsia="Times New Roman" w:hAnsi="Times New Roman" w:cs="Times New Roman"/>
          <w:szCs w:val="24"/>
          <w:lang w:eastAsia="en-MY"/>
        </w:rPr>
        <w:t xml:space="preserve">(Table 3) </w:t>
      </w:r>
      <w:r w:rsidR="00F56FEE" w:rsidRPr="000B3E2F">
        <w:rPr>
          <w:rFonts w:ascii="Times New Roman" w:hAnsi="Times New Roman" w:cs="Times New Roman"/>
          <w:szCs w:val="24"/>
        </w:rPr>
        <w:t xml:space="preserve">were higher (14.5 </w:t>
      </w:r>
      <w:r w:rsidR="005B2D04">
        <w:rPr>
          <w:rFonts w:ascii="Times New Roman" w:hAnsi="Times New Roman" w:cs="Times New Roman"/>
          <w:szCs w:val="24"/>
        </w:rPr>
        <w:t>-</w:t>
      </w:r>
      <w:r w:rsidR="00F56FEE" w:rsidRPr="000B3E2F">
        <w:rPr>
          <w:rFonts w:ascii="Times New Roman" w:hAnsi="Times New Roman" w:cs="Times New Roman"/>
          <w:szCs w:val="24"/>
        </w:rPr>
        <w:t xml:space="preserve"> 70.3</w:t>
      </w:r>
      <w:r w:rsidRPr="000B3E2F">
        <w:rPr>
          <w:rFonts w:ascii="Times New Roman" w:hAnsi="Times New Roman" w:cs="Times New Roman"/>
          <w:szCs w:val="24"/>
        </w:rPr>
        <w:t xml:space="preserve"> mg </w:t>
      </w:r>
      <w:r w:rsidRPr="000B3E2F">
        <w:rPr>
          <w:rFonts w:ascii="Times New Roman" w:eastAsia="Times New Roman" w:hAnsi="Times New Roman" w:cs="Times New Roman"/>
          <w:szCs w:val="24"/>
          <w:lang w:eastAsia="en-MY"/>
        </w:rPr>
        <w:t>QE/100 g of honey</w:t>
      </w:r>
      <w:r w:rsidRPr="000B3E2F">
        <w:rPr>
          <w:rFonts w:ascii="Times New Roman" w:hAnsi="Times New Roman" w:cs="Times New Roman"/>
          <w:szCs w:val="24"/>
        </w:rPr>
        <w:t xml:space="preserve">) than other reported studies for Malaysian </w:t>
      </w:r>
      <w:r w:rsidRPr="000B3E2F">
        <w:rPr>
          <w:rFonts w:ascii="Times New Roman" w:hAnsi="Times New Roman" w:cs="Times New Roman"/>
          <w:i/>
          <w:szCs w:val="24"/>
        </w:rPr>
        <w:t>Apis</w:t>
      </w:r>
      <w:r w:rsidR="00E36803" w:rsidRPr="000B3E2F">
        <w:rPr>
          <w:rFonts w:ascii="Times New Roman" w:hAnsi="Times New Roman" w:cs="Times New Roman"/>
          <w:szCs w:val="24"/>
        </w:rPr>
        <w:t xml:space="preserve"> honeys by </w:t>
      </w:r>
      <w:r w:rsidR="005B2D04">
        <w:rPr>
          <w:rFonts w:ascii="Times New Roman" w:hAnsi="Times New Roman" w:cs="Times New Roman"/>
          <w:szCs w:val="24"/>
        </w:rPr>
        <w:t xml:space="preserve">Khalil et al. </w:t>
      </w:r>
      <w:r w:rsidR="009334F7" w:rsidRPr="000B3E2F">
        <w:rPr>
          <w:rFonts w:ascii="Times New Roman" w:hAnsi="Times New Roman" w:cs="Times New Roman"/>
          <w:szCs w:val="24"/>
        </w:rPr>
        <w:t>[21]</w:t>
      </w:r>
      <w:r w:rsidRPr="000B3E2F">
        <w:rPr>
          <w:rFonts w:ascii="Times New Roman" w:hAnsi="Times New Roman" w:cs="Times New Roman"/>
          <w:szCs w:val="24"/>
        </w:rPr>
        <w:t xml:space="preserve"> (13.53 – 31.89 mg catechin equivalent</w:t>
      </w:r>
      <w:r w:rsidR="00FB4FF8" w:rsidRPr="000B3E2F">
        <w:rPr>
          <w:rFonts w:ascii="Times New Roman" w:hAnsi="Times New Roman" w:cs="Times New Roman"/>
          <w:szCs w:val="24"/>
        </w:rPr>
        <w:t xml:space="preserve"> (CE)/100 g), </w:t>
      </w:r>
      <w:r w:rsidR="00492B23" w:rsidRPr="005B2D04">
        <w:rPr>
          <w:rFonts w:ascii="Times New Roman" w:hAnsi="Times New Roman" w:cs="Times New Roman"/>
        </w:rPr>
        <w:t xml:space="preserve">Moniruzzaman </w:t>
      </w:r>
      <w:r w:rsidR="00492B23">
        <w:rPr>
          <w:rFonts w:ascii="Times New Roman" w:hAnsi="Times New Roman" w:cs="Times New Roman"/>
        </w:rPr>
        <w:t>et al.</w:t>
      </w:r>
      <w:r w:rsidR="00492B23" w:rsidRPr="000B3E2F">
        <w:rPr>
          <w:rFonts w:ascii="Times New Roman" w:hAnsi="Times New Roman" w:cs="Times New Roman"/>
          <w:szCs w:val="24"/>
        </w:rPr>
        <w:t xml:space="preserve"> </w:t>
      </w:r>
      <w:r w:rsidR="00FB4FF8" w:rsidRPr="000B3E2F">
        <w:rPr>
          <w:rFonts w:ascii="Times New Roman" w:hAnsi="Times New Roman" w:cs="Times New Roman"/>
          <w:szCs w:val="24"/>
        </w:rPr>
        <w:t xml:space="preserve">[27] (2.20 – 6.57 mg CE/100 g), </w:t>
      </w:r>
      <w:r w:rsidR="00492B23">
        <w:rPr>
          <w:rFonts w:ascii="Times New Roman" w:hAnsi="Times New Roman" w:cs="Times New Roman"/>
          <w:szCs w:val="24"/>
        </w:rPr>
        <w:t xml:space="preserve">Ranneh et al. </w:t>
      </w:r>
      <w:r w:rsidR="001178E7" w:rsidRPr="000B3E2F">
        <w:rPr>
          <w:rFonts w:ascii="Times New Roman" w:hAnsi="Times New Roman" w:cs="Times New Roman"/>
          <w:szCs w:val="24"/>
        </w:rPr>
        <w:t>[40</w:t>
      </w:r>
      <w:r w:rsidR="00FB4FF8" w:rsidRPr="000B3E2F">
        <w:rPr>
          <w:rFonts w:ascii="Times New Roman" w:hAnsi="Times New Roman" w:cs="Times New Roman"/>
          <w:szCs w:val="24"/>
        </w:rPr>
        <w:t>] (</w:t>
      </w:r>
      <w:r w:rsidR="00FB4FF8" w:rsidRPr="000B3E2F">
        <w:rPr>
          <w:rFonts w:ascii="Times New Roman" w:eastAsia="Times New Roman" w:hAnsi="Times New Roman" w:cs="Times New Roman"/>
          <w:szCs w:val="24"/>
          <w:lang w:eastAsia="en-MY"/>
        </w:rPr>
        <w:t xml:space="preserve">6.47 – 6.70 mg </w:t>
      </w:r>
      <w:r w:rsidR="00FB4FF8" w:rsidRPr="000B3E2F">
        <w:rPr>
          <w:rFonts w:ascii="Times New Roman" w:hAnsi="Times New Roman" w:cs="Times New Roman"/>
          <w:szCs w:val="24"/>
        </w:rPr>
        <w:t xml:space="preserve">CE/100 g) and </w:t>
      </w:r>
      <w:r w:rsidR="00492B23">
        <w:rPr>
          <w:rFonts w:ascii="Times New Roman" w:hAnsi="Times New Roman" w:cs="Times New Roman"/>
          <w:szCs w:val="24"/>
        </w:rPr>
        <w:t xml:space="preserve">Chua et al. </w:t>
      </w:r>
      <w:r w:rsidR="00717F23" w:rsidRPr="000B3E2F">
        <w:rPr>
          <w:rFonts w:ascii="Times New Roman" w:hAnsi="Times New Roman" w:cs="Times New Roman"/>
          <w:szCs w:val="24"/>
        </w:rPr>
        <w:t>[41</w:t>
      </w:r>
      <w:r w:rsidR="00397F79" w:rsidRPr="000B3E2F">
        <w:rPr>
          <w:rFonts w:ascii="Times New Roman" w:hAnsi="Times New Roman" w:cs="Times New Roman"/>
          <w:szCs w:val="24"/>
        </w:rPr>
        <w:t>]</w:t>
      </w:r>
      <w:r w:rsidRPr="000B3E2F">
        <w:rPr>
          <w:rFonts w:ascii="Times New Roman" w:hAnsi="Times New Roman" w:cs="Times New Roman"/>
          <w:szCs w:val="24"/>
        </w:rPr>
        <w:t xml:space="preserve"> (18.51 – 32.89 m</w:t>
      </w:r>
      <w:r w:rsidR="0037141E" w:rsidRPr="000B3E2F">
        <w:rPr>
          <w:rFonts w:ascii="Times New Roman" w:hAnsi="Times New Roman" w:cs="Times New Roman"/>
          <w:szCs w:val="24"/>
        </w:rPr>
        <w:t>g rutin equivalent (RE)/100 g)</w:t>
      </w:r>
      <w:r w:rsidRPr="000B3E2F">
        <w:rPr>
          <w:rFonts w:ascii="Times New Roman" w:hAnsi="Times New Roman" w:cs="Times New Roman"/>
          <w:szCs w:val="24"/>
        </w:rPr>
        <w:t>.</w:t>
      </w:r>
      <w:r w:rsidRPr="000B3E2F">
        <w:rPr>
          <w:rFonts w:ascii="Times New Roman" w:eastAsia="Times New Roman" w:hAnsi="Times New Roman" w:cs="Times New Roman"/>
          <w:szCs w:val="24"/>
          <w:lang w:eastAsia="en-MY"/>
        </w:rPr>
        <w:t xml:space="preserve">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in this study exh</w:t>
      </w:r>
      <w:r w:rsidR="00067B8D" w:rsidRPr="000B3E2F">
        <w:rPr>
          <w:rFonts w:ascii="Times New Roman" w:hAnsi="Times New Roman" w:cs="Times New Roman"/>
          <w:szCs w:val="24"/>
        </w:rPr>
        <w:t xml:space="preserve">ibited TFC in the range of 43.2 </w:t>
      </w:r>
      <w:r w:rsidR="00492B23">
        <w:rPr>
          <w:rFonts w:ascii="Times New Roman" w:hAnsi="Times New Roman" w:cs="Times New Roman"/>
          <w:szCs w:val="24"/>
        </w:rPr>
        <w:t>-</w:t>
      </w:r>
      <w:r w:rsidR="00067B8D" w:rsidRPr="000B3E2F">
        <w:rPr>
          <w:rFonts w:ascii="Times New Roman" w:hAnsi="Times New Roman" w:cs="Times New Roman"/>
          <w:szCs w:val="24"/>
        </w:rPr>
        <w:t xml:space="preserve"> 65.9</w:t>
      </w:r>
      <w:r w:rsidRPr="000B3E2F">
        <w:rPr>
          <w:rFonts w:ascii="Times New Roman" w:hAnsi="Times New Roman" w:cs="Times New Roman"/>
          <w:szCs w:val="24"/>
        </w:rPr>
        <w:t xml:space="preserve"> mg </w:t>
      </w:r>
      <w:r w:rsidRPr="000B3E2F">
        <w:rPr>
          <w:rFonts w:ascii="Times New Roman" w:eastAsia="Times New Roman" w:hAnsi="Times New Roman" w:cs="Times New Roman"/>
          <w:szCs w:val="24"/>
          <w:lang w:eastAsia="en-MY"/>
        </w:rPr>
        <w:t>QE/100 g</w:t>
      </w:r>
      <w:r w:rsidRPr="000B3E2F">
        <w:rPr>
          <w:rFonts w:ascii="Times New Roman" w:hAnsi="Times New Roman" w:cs="Times New Roman"/>
          <w:szCs w:val="24"/>
        </w:rPr>
        <w:t xml:space="preserve"> of honey (Table 3). These results were higher than TFC values of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demonstrated by earlier studies which were in the range of 5.38 </w:t>
      </w:r>
      <w:r w:rsidR="00492B23">
        <w:rPr>
          <w:rFonts w:ascii="Times New Roman" w:hAnsi="Times New Roman" w:cs="Times New Roman"/>
          <w:szCs w:val="24"/>
        </w:rPr>
        <w:t>-</w:t>
      </w:r>
      <w:r w:rsidRPr="000B3E2F">
        <w:rPr>
          <w:rFonts w:ascii="Times New Roman" w:hAnsi="Times New Roman" w:cs="Times New Roman"/>
          <w:szCs w:val="24"/>
        </w:rPr>
        <w:t xml:space="preserve"> 30.86 </w:t>
      </w:r>
      <w:r w:rsidR="00E740FE" w:rsidRPr="000B3E2F">
        <w:rPr>
          <w:rFonts w:ascii="Times New Roman" w:hAnsi="Times New Roman" w:cs="Times New Roman"/>
          <w:szCs w:val="24"/>
        </w:rPr>
        <w:t xml:space="preserve">mg RE/100 g </w:t>
      </w:r>
      <w:r w:rsidR="00995E96" w:rsidRPr="000B3E2F">
        <w:rPr>
          <w:rFonts w:ascii="Times New Roman" w:hAnsi="Times New Roman" w:cs="Times New Roman"/>
          <w:szCs w:val="24"/>
        </w:rPr>
        <w:t>[36</w:t>
      </w:r>
      <w:r w:rsidR="009C5A74" w:rsidRPr="000B3E2F">
        <w:rPr>
          <w:rFonts w:ascii="Times New Roman" w:hAnsi="Times New Roman" w:cs="Times New Roman"/>
          <w:szCs w:val="24"/>
        </w:rPr>
        <w:t>]</w:t>
      </w:r>
      <w:r w:rsidRPr="000B3E2F">
        <w:rPr>
          <w:rFonts w:ascii="Times New Roman" w:hAnsi="Times New Roman" w:cs="Times New Roman"/>
          <w:szCs w:val="24"/>
        </w:rPr>
        <w:t xml:space="preserve">, 9.79 </w:t>
      </w:r>
      <w:r w:rsidR="00492B23">
        <w:rPr>
          <w:rFonts w:ascii="Times New Roman" w:hAnsi="Times New Roman" w:cs="Times New Roman"/>
          <w:szCs w:val="24"/>
        </w:rPr>
        <w:t>-</w:t>
      </w:r>
      <w:r w:rsidRPr="000B3E2F">
        <w:rPr>
          <w:rFonts w:ascii="Times New Roman" w:hAnsi="Times New Roman" w:cs="Times New Roman"/>
          <w:szCs w:val="24"/>
        </w:rPr>
        <w:t xml:space="preserve"> 10.15 </w:t>
      </w:r>
      <w:r w:rsidRPr="000B3E2F">
        <w:rPr>
          <w:rFonts w:ascii="Times New Roman" w:eastAsia="Times New Roman" w:hAnsi="Times New Roman" w:cs="Times New Roman"/>
          <w:szCs w:val="24"/>
          <w:lang w:eastAsia="en-MY"/>
        </w:rPr>
        <w:t xml:space="preserve">mg </w:t>
      </w:r>
      <w:r w:rsidR="00E740FE" w:rsidRPr="000B3E2F">
        <w:rPr>
          <w:rFonts w:ascii="Times New Roman" w:hAnsi="Times New Roman" w:cs="Times New Roman"/>
          <w:szCs w:val="24"/>
        </w:rPr>
        <w:t xml:space="preserve">CE/100 g </w:t>
      </w:r>
      <w:r w:rsidR="002E3216" w:rsidRPr="000B3E2F">
        <w:rPr>
          <w:rFonts w:ascii="Times New Roman" w:hAnsi="Times New Roman" w:cs="Times New Roman"/>
          <w:szCs w:val="24"/>
        </w:rPr>
        <w:t>[40</w:t>
      </w:r>
      <w:r w:rsidR="00CF14C3" w:rsidRPr="000B3E2F">
        <w:rPr>
          <w:rFonts w:ascii="Times New Roman" w:hAnsi="Times New Roman" w:cs="Times New Roman"/>
          <w:szCs w:val="24"/>
        </w:rPr>
        <w:t>]</w:t>
      </w:r>
      <w:r w:rsidRPr="000B3E2F">
        <w:rPr>
          <w:rFonts w:ascii="Times New Roman" w:hAnsi="Times New Roman" w:cs="Times New Roman"/>
          <w:szCs w:val="24"/>
        </w:rPr>
        <w:t xml:space="preserve"> and 2.38 </w:t>
      </w:r>
      <w:r w:rsidR="00492B23">
        <w:rPr>
          <w:rFonts w:ascii="Times New Roman" w:hAnsi="Times New Roman" w:cs="Times New Roman"/>
          <w:szCs w:val="24"/>
        </w:rPr>
        <w:t>-</w:t>
      </w:r>
      <w:r w:rsidRPr="000B3E2F">
        <w:rPr>
          <w:rFonts w:ascii="Times New Roman" w:hAnsi="Times New Roman" w:cs="Times New Roman"/>
          <w:szCs w:val="24"/>
        </w:rPr>
        <w:t xml:space="preserve"> 9.31 </w:t>
      </w:r>
      <w:r w:rsidRPr="000B3E2F">
        <w:rPr>
          <w:rFonts w:ascii="Times New Roman" w:eastAsia="Times New Roman" w:hAnsi="Times New Roman" w:cs="Times New Roman"/>
          <w:szCs w:val="24"/>
          <w:lang w:eastAsia="en-MY"/>
        </w:rPr>
        <w:t xml:space="preserve">mg </w:t>
      </w:r>
      <w:r w:rsidRPr="000B3E2F">
        <w:rPr>
          <w:rFonts w:ascii="Times New Roman" w:hAnsi="Times New Roman" w:cs="Times New Roman"/>
          <w:szCs w:val="24"/>
        </w:rPr>
        <w:t>Q</w:t>
      </w:r>
      <w:r w:rsidR="009439C4" w:rsidRPr="000B3E2F">
        <w:rPr>
          <w:rFonts w:ascii="Times New Roman" w:hAnsi="Times New Roman" w:cs="Times New Roman"/>
          <w:szCs w:val="24"/>
        </w:rPr>
        <w:t xml:space="preserve">E/100 g </w:t>
      </w:r>
      <w:r w:rsidR="001A44C3" w:rsidRPr="000B3E2F">
        <w:rPr>
          <w:rFonts w:ascii="Times New Roman" w:hAnsi="Times New Roman" w:cs="Times New Roman"/>
          <w:szCs w:val="24"/>
        </w:rPr>
        <w:t>[17]</w:t>
      </w:r>
      <w:r w:rsidRPr="000B3E2F">
        <w:rPr>
          <w:rFonts w:ascii="Times New Roman" w:hAnsi="Times New Roman" w:cs="Times New Roman"/>
          <w:szCs w:val="24"/>
        </w:rPr>
        <w:t xml:space="preserve">. </w:t>
      </w:r>
      <w:r w:rsidRPr="000B3E2F">
        <w:rPr>
          <w:rFonts w:ascii="Times New Roman" w:hAnsi="Times New Roman" w:cs="Times New Roman"/>
        </w:rPr>
        <w:t xml:space="preserve">Variations between the present and previous findings could be due to different floral origins, seasonal </w:t>
      </w:r>
      <w:r w:rsidR="00492B23" w:rsidRPr="000B3E2F">
        <w:rPr>
          <w:rFonts w:ascii="Times New Roman" w:hAnsi="Times New Roman" w:cs="Times New Roman"/>
        </w:rPr>
        <w:t>factors,</w:t>
      </w:r>
      <w:r w:rsidR="00C46065" w:rsidRPr="000B3E2F">
        <w:rPr>
          <w:rFonts w:ascii="Times New Roman" w:hAnsi="Times New Roman" w:cs="Times New Roman"/>
        </w:rPr>
        <w:t xml:space="preserve"> and bee species preference </w:t>
      </w:r>
      <w:r w:rsidR="00B02188" w:rsidRPr="000B3E2F">
        <w:rPr>
          <w:rFonts w:ascii="Times New Roman" w:hAnsi="Times New Roman" w:cs="Times New Roman"/>
        </w:rPr>
        <w:t>[</w:t>
      </w:r>
      <w:r w:rsidR="00B72687" w:rsidRPr="000B3E2F">
        <w:rPr>
          <w:rFonts w:ascii="Times New Roman" w:hAnsi="Times New Roman" w:cs="Times New Roman"/>
        </w:rPr>
        <w:t>4</w:t>
      </w:r>
      <w:r w:rsidR="001A2C68" w:rsidRPr="000B3E2F">
        <w:rPr>
          <w:rFonts w:ascii="Times New Roman" w:hAnsi="Times New Roman" w:cs="Times New Roman"/>
        </w:rPr>
        <w:t>,</w:t>
      </w:r>
      <w:r w:rsidR="00492B23">
        <w:rPr>
          <w:rFonts w:ascii="Times New Roman" w:hAnsi="Times New Roman" w:cs="Times New Roman"/>
        </w:rPr>
        <w:t xml:space="preserve"> </w:t>
      </w:r>
      <w:r w:rsidR="001A2C68" w:rsidRPr="000B3E2F">
        <w:rPr>
          <w:rFonts w:ascii="Times New Roman" w:hAnsi="Times New Roman" w:cs="Times New Roman"/>
        </w:rPr>
        <w:t>16,</w:t>
      </w:r>
      <w:r w:rsidR="00492B23">
        <w:rPr>
          <w:rFonts w:ascii="Times New Roman" w:hAnsi="Times New Roman" w:cs="Times New Roman"/>
        </w:rPr>
        <w:t xml:space="preserve"> </w:t>
      </w:r>
      <w:r w:rsidR="00B02188" w:rsidRPr="000B3E2F">
        <w:rPr>
          <w:rFonts w:ascii="Times New Roman" w:hAnsi="Times New Roman" w:cs="Times New Roman"/>
        </w:rPr>
        <w:t>17]</w:t>
      </w:r>
      <w:r w:rsidRPr="000B3E2F">
        <w:rPr>
          <w:rFonts w:ascii="Times New Roman" w:hAnsi="Times New Roman" w:cs="Times New Roman"/>
        </w:rPr>
        <w:t>.</w:t>
      </w:r>
    </w:p>
    <w:p w14:paraId="0FDEC15D" w14:textId="77777777" w:rsidR="00894558" w:rsidRPr="000B3E2F" w:rsidRDefault="00894558" w:rsidP="00894558">
      <w:pPr>
        <w:ind w:firstLine="720"/>
        <w:rPr>
          <w:rFonts w:ascii="Times New Roman" w:eastAsiaTheme="minorHAnsi" w:hAnsi="Times New Roman" w:cs="Times New Roman"/>
          <w:szCs w:val="24"/>
          <w:lang w:eastAsia="en-US"/>
        </w:rPr>
      </w:pPr>
    </w:p>
    <w:p w14:paraId="6FACB638" w14:textId="36153097" w:rsidR="00894558" w:rsidRPr="000B3E2F" w:rsidRDefault="00894558" w:rsidP="002964CA">
      <w:pPr>
        <w:rPr>
          <w:rFonts w:ascii="Times New Roman" w:eastAsia="Times New Roman" w:hAnsi="Times New Roman" w:cs="Times New Roman"/>
          <w:szCs w:val="24"/>
          <w:lang w:eastAsia="en-MY"/>
        </w:rPr>
      </w:pPr>
      <w:r w:rsidRPr="000B3E2F">
        <w:rPr>
          <w:rFonts w:ascii="Times New Roman" w:hAnsi="Times New Roman" w:cs="Times New Roman"/>
          <w:szCs w:val="24"/>
        </w:rPr>
        <w:t xml:space="preserve">The protein contents </w:t>
      </w:r>
      <w:r w:rsidR="00235805" w:rsidRPr="000B3E2F">
        <w:rPr>
          <w:rFonts w:ascii="Times New Roman" w:hAnsi="Times New Roman" w:cs="Times New Roman"/>
          <w:szCs w:val="24"/>
        </w:rPr>
        <w:t xml:space="preserve">ranged from 274.4 </w:t>
      </w:r>
      <w:r w:rsidR="00492B23">
        <w:rPr>
          <w:rFonts w:ascii="Times New Roman" w:hAnsi="Times New Roman" w:cs="Times New Roman"/>
          <w:szCs w:val="24"/>
        </w:rPr>
        <w:t>-</w:t>
      </w:r>
      <w:r w:rsidR="00235805" w:rsidRPr="000B3E2F">
        <w:rPr>
          <w:rFonts w:ascii="Times New Roman" w:hAnsi="Times New Roman" w:cs="Times New Roman"/>
          <w:szCs w:val="24"/>
        </w:rPr>
        <w:t xml:space="preserve"> 1058.9</w:t>
      </w:r>
      <w:r w:rsidRPr="000B3E2F">
        <w:rPr>
          <w:rFonts w:ascii="Times New Roman" w:hAnsi="Times New Roman" w:cs="Times New Roman"/>
          <w:szCs w:val="24"/>
        </w:rPr>
        <w:t xml:space="preserve"> µg/g (Table 3). Protein in honeys can be attributed to the presence of enzymes </w:t>
      </w:r>
      <w:r w:rsidR="00966D99" w:rsidRPr="000B3E2F">
        <w:rPr>
          <w:rFonts w:ascii="Times New Roman" w:hAnsi="Times New Roman" w:cs="Times New Roman"/>
          <w:szCs w:val="24"/>
        </w:rPr>
        <w:t xml:space="preserve">as the main contributors </w:t>
      </w:r>
      <w:r w:rsidRPr="000B3E2F">
        <w:rPr>
          <w:rFonts w:ascii="Times New Roman" w:hAnsi="Times New Roman" w:cs="Times New Roman"/>
          <w:szCs w:val="24"/>
        </w:rPr>
        <w:t xml:space="preserve">from introduction by </w:t>
      </w:r>
      <w:r w:rsidR="008D5906" w:rsidRPr="000B3E2F">
        <w:rPr>
          <w:rFonts w:ascii="Times New Roman" w:hAnsi="Times New Roman" w:cs="Times New Roman"/>
          <w:szCs w:val="24"/>
        </w:rPr>
        <w:t xml:space="preserve">bees or </w:t>
      </w:r>
      <w:r w:rsidR="00966D99" w:rsidRPr="000B3E2F">
        <w:rPr>
          <w:rFonts w:ascii="Times New Roman" w:hAnsi="Times New Roman" w:cs="Times New Roman"/>
          <w:szCs w:val="24"/>
        </w:rPr>
        <w:t xml:space="preserve">from </w:t>
      </w:r>
      <w:r w:rsidR="008D5906" w:rsidRPr="000B3E2F">
        <w:rPr>
          <w:rFonts w:ascii="Times New Roman" w:hAnsi="Times New Roman" w:cs="Times New Roman"/>
          <w:szCs w:val="24"/>
        </w:rPr>
        <w:t xml:space="preserve">nectar of plants </w:t>
      </w:r>
      <w:r w:rsidR="00766770" w:rsidRPr="000B3E2F">
        <w:rPr>
          <w:rFonts w:ascii="Times New Roman" w:hAnsi="Times New Roman" w:cs="Times New Roman"/>
          <w:szCs w:val="24"/>
        </w:rPr>
        <w:t>[19</w:t>
      </w:r>
      <w:r w:rsidR="00966D99" w:rsidRPr="000B3E2F">
        <w:rPr>
          <w:rFonts w:ascii="Times New Roman" w:hAnsi="Times New Roman" w:cs="Times New Roman"/>
          <w:szCs w:val="24"/>
        </w:rPr>
        <w:t>, 27</w:t>
      </w:r>
      <w:r w:rsidR="00766770" w:rsidRPr="000B3E2F">
        <w:rPr>
          <w:rFonts w:ascii="Times New Roman" w:hAnsi="Times New Roman" w:cs="Times New Roman"/>
          <w:szCs w:val="24"/>
        </w:rPr>
        <w:t>]</w:t>
      </w:r>
      <w:r w:rsidRPr="000B3E2F">
        <w:rPr>
          <w:rFonts w:ascii="Times New Roman" w:hAnsi="Times New Roman" w:cs="Times New Roman"/>
          <w:szCs w:val="24"/>
        </w:rPr>
        <w:t xml:space="preserve">. </w:t>
      </w:r>
      <w:r w:rsidR="00966D99" w:rsidRPr="000B3E2F">
        <w:rPr>
          <w:rFonts w:ascii="Times New Roman" w:hAnsi="Times New Roman" w:cs="Times New Roman"/>
          <w:szCs w:val="24"/>
        </w:rPr>
        <w:t xml:space="preserve">In fact, total protein and amino acid in honey are also influenced by the geographical and botanical origins as well as storage time [27]. </w:t>
      </w:r>
      <w:r w:rsidRPr="000B3E2F">
        <w:rPr>
          <w:rFonts w:ascii="Times New Roman" w:hAnsi="Times New Roman" w:cs="Times New Roman"/>
          <w:szCs w:val="24"/>
        </w:rPr>
        <w:t>Normally, honey contains less than 5 mg protein/g honey and amino acid proline d</w:t>
      </w:r>
      <w:r w:rsidR="00654002" w:rsidRPr="000B3E2F">
        <w:rPr>
          <w:rFonts w:ascii="Times New Roman" w:hAnsi="Times New Roman" w:cs="Times New Roman"/>
          <w:szCs w:val="24"/>
        </w:rPr>
        <w:t xml:space="preserve">ominates </w:t>
      </w:r>
      <w:r w:rsidR="00654002" w:rsidRPr="000B3E2F">
        <w:rPr>
          <w:rFonts w:ascii="Times New Roman" w:hAnsi="Times New Roman" w:cs="Times New Roman"/>
          <w:szCs w:val="24"/>
        </w:rPr>
        <w:lastRenderedPageBreak/>
        <w:t xml:space="preserve">in honey </w:t>
      </w:r>
      <w:r w:rsidR="0032183C" w:rsidRPr="000B3E2F">
        <w:rPr>
          <w:rFonts w:ascii="Times New Roman" w:hAnsi="Times New Roman" w:cs="Times New Roman"/>
          <w:szCs w:val="24"/>
        </w:rPr>
        <w:t>[1]</w:t>
      </w:r>
      <w:r w:rsidRPr="000B3E2F">
        <w:rPr>
          <w:rFonts w:ascii="Times New Roman" w:hAnsi="Times New Roman" w:cs="Times New Roman"/>
          <w:szCs w:val="24"/>
        </w:rPr>
        <w:t xml:space="preserve">. </w:t>
      </w:r>
      <w:r w:rsidR="00492B23" w:rsidRPr="005B2D04">
        <w:rPr>
          <w:rFonts w:ascii="Times New Roman" w:hAnsi="Times New Roman" w:cs="Times New Roman"/>
        </w:rPr>
        <w:t xml:space="preserve">Moniruzzaman </w:t>
      </w:r>
      <w:r w:rsidR="00492B23">
        <w:rPr>
          <w:rFonts w:ascii="Times New Roman" w:hAnsi="Times New Roman" w:cs="Times New Roman"/>
        </w:rPr>
        <w:t>et al.</w:t>
      </w:r>
      <w:r w:rsidR="00492B23" w:rsidRPr="000B3E2F">
        <w:rPr>
          <w:rFonts w:ascii="Times New Roman" w:eastAsia="Times New Roman" w:hAnsi="Times New Roman" w:cs="Times New Roman"/>
          <w:szCs w:val="24"/>
          <w:lang w:eastAsia="en-MY"/>
        </w:rPr>
        <w:t xml:space="preserve"> </w:t>
      </w:r>
      <w:r w:rsidR="0014147C" w:rsidRPr="000B3E2F">
        <w:rPr>
          <w:rFonts w:ascii="Times New Roman" w:eastAsia="Times New Roman" w:hAnsi="Times New Roman" w:cs="Times New Roman"/>
          <w:szCs w:val="24"/>
          <w:lang w:eastAsia="en-MY"/>
        </w:rPr>
        <w:t>[27]</w:t>
      </w:r>
      <w:r w:rsidRPr="000B3E2F">
        <w:rPr>
          <w:rFonts w:ascii="Times New Roman" w:eastAsia="Times New Roman" w:hAnsi="Times New Roman" w:cs="Times New Roman"/>
          <w:szCs w:val="24"/>
          <w:lang w:eastAsia="en-MY"/>
        </w:rPr>
        <w:t xml:space="preserve"> reported </w:t>
      </w:r>
      <w:r w:rsidRPr="000B3E2F">
        <w:rPr>
          <w:rFonts w:ascii="Times New Roman" w:hAnsi="Times New Roman" w:cs="Times New Roman"/>
        </w:rPr>
        <w:t>that</w:t>
      </w:r>
      <w:r w:rsidRPr="000B3E2F">
        <w:t xml:space="preserve"> </w:t>
      </w:r>
      <w:r w:rsidRPr="000B3E2F">
        <w:rPr>
          <w:rFonts w:ascii="Times New Roman" w:eastAsia="Times New Roman" w:hAnsi="Times New Roman" w:cs="Times New Roman"/>
          <w:szCs w:val="24"/>
          <w:lang w:eastAsia="en-MY"/>
        </w:rPr>
        <w:t xml:space="preserve">the protein content in their </w:t>
      </w:r>
      <w:r w:rsidRPr="000B3E2F">
        <w:rPr>
          <w:rFonts w:ascii="Times New Roman" w:hAnsi="Times New Roman" w:cs="Times New Roman"/>
          <w:szCs w:val="24"/>
        </w:rPr>
        <w:t xml:space="preserve">Malaysian </w:t>
      </w:r>
      <w:r w:rsidRPr="000B3E2F">
        <w:rPr>
          <w:rFonts w:ascii="Times New Roman" w:hAnsi="Times New Roman" w:cs="Times New Roman"/>
          <w:i/>
          <w:szCs w:val="24"/>
        </w:rPr>
        <w:t>Apis</w:t>
      </w:r>
      <w:r w:rsidRPr="000B3E2F">
        <w:rPr>
          <w:rFonts w:ascii="Times New Roman" w:hAnsi="Times New Roman" w:cs="Times New Roman"/>
          <w:szCs w:val="24"/>
        </w:rPr>
        <w:t xml:space="preserve"> honey</w:t>
      </w:r>
      <w:r w:rsidR="00966D99" w:rsidRPr="000B3E2F">
        <w:rPr>
          <w:rFonts w:ascii="Times New Roman" w:eastAsia="Times New Roman" w:hAnsi="Times New Roman" w:cs="Times New Roman"/>
          <w:szCs w:val="24"/>
          <w:lang w:eastAsia="en-MY"/>
        </w:rPr>
        <w:t xml:space="preserve"> samples ranged from </w:t>
      </w:r>
      <w:r w:rsidRPr="000B3E2F">
        <w:rPr>
          <w:rFonts w:ascii="Times New Roman" w:eastAsia="Times New Roman" w:hAnsi="Times New Roman" w:cs="Times New Roman"/>
          <w:szCs w:val="24"/>
          <w:lang w:eastAsia="en-MY"/>
        </w:rPr>
        <w:t xml:space="preserve">2040 </w:t>
      </w:r>
      <w:r w:rsidR="00492B23">
        <w:rPr>
          <w:rFonts w:ascii="Times New Roman" w:eastAsia="Times New Roman" w:hAnsi="Times New Roman" w:cs="Times New Roman"/>
          <w:szCs w:val="24"/>
          <w:lang w:eastAsia="en-MY"/>
        </w:rPr>
        <w:t>-</w:t>
      </w:r>
      <w:r w:rsidRPr="000B3E2F">
        <w:rPr>
          <w:rFonts w:ascii="Times New Roman" w:eastAsia="Times New Roman" w:hAnsi="Times New Roman" w:cs="Times New Roman"/>
          <w:szCs w:val="24"/>
          <w:lang w:eastAsia="en-MY"/>
        </w:rPr>
        <w:t xml:space="preserve"> 4830 </w:t>
      </w:r>
      <w:r w:rsidRPr="000B3E2F">
        <w:rPr>
          <w:rFonts w:ascii="Times New Roman" w:hAnsi="Times New Roman" w:cs="Times New Roman"/>
          <w:szCs w:val="24"/>
        </w:rPr>
        <w:t xml:space="preserve">µg/g, higher than observed in this study. </w:t>
      </w:r>
      <w:r w:rsidRPr="000B3E2F">
        <w:rPr>
          <w:rFonts w:ascii="Times New Roman" w:eastAsia="Times New Roman" w:hAnsi="Times New Roman" w:cs="Times New Roman"/>
          <w:szCs w:val="24"/>
          <w:lang w:eastAsia="en-MY"/>
        </w:rPr>
        <w:t xml:space="preserve"> </w:t>
      </w:r>
    </w:p>
    <w:p w14:paraId="4FD76D57" w14:textId="77777777" w:rsidR="00894558" w:rsidRPr="000B3E2F" w:rsidRDefault="00894558" w:rsidP="00894558">
      <w:pPr>
        <w:ind w:firstLine="720"/>
        <w:rPr>
          <w:rFonts w:ascii="Times New Roman" w:eastAsiaTheme="minorHAnsi" w:hAnsi="Times New Roman" w:cs="Times New Roman"/>
          <w:szCs w:val="24"/>
          <w:lang w:eastAsia="en-US"/>
        </w:rPr>
      </w:pPr>
    </w:p>
    <w:p w14:paraId="168A8B22" w14:textId="77777777"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The IC</w:t>
      </w:r>
      <w:r w:rsidRPr="000B3E2F">
        <w:rPr>
          <w:rFonts w:ascii="Times New Roman" w:hAnsi="Times New Roman" w:cs="Times New Roman"/>
          <w:szCs w:val="24"/>
          <w:vertAlign w:val="subscript"/>
        </w:rPr>
        <w:t>50</w:t>
      </w:r>
      <w:r w:rsidRPr="000B3E2F">
        <w:rPr>
          <w:rFonts w:ascii="Times New Roman" w:hAnsi="Times New Roman" w:cs="Times New Roman"/>
          <w:szCs w:val="24"/>
        </w:rPr>
        <w:t xml:space="preserve"> for</w:t>
      </w:r>
      <w:r w:rsidR="00ED66C1" w:rsidRPr="000B3E2F">
        <w:rPr>
          <w:rFonts w:ascii="Times New Roman" w:hAnsi="Times New Roman" w:cs="Times New Roman"/>
          <w:szCs w:val="24"/>
        </w:rPr>
        <w:t xml:space="preserve"> honey samples ranged from 10.6 – 52.7</w:t>
      </w:r>
      <w:r w:rsidRPr="000B3E2F">
        <w:rPr>
          <w:rFonts w:ascii="Times New Roman" w:hAnsi="Times New Roman" w:cs="Times New Roman"/>
          <w:szCs w:val="24"/>
        </w:rPr>
        <w:t xml:space="preserve"> mg/mL, lowest in kelulut (K1) and highest in gelam (G1) samples, respectively (Table 3). Earlier findings reported that IC</w:t>
      </w:r>
      <w:r w:rsidRPr="000B3E2F">
        <w:rPr>
          <w:rFonts w:ascii="Times New Roman" w:hAnsi="Times New Roman" w:cs="Times New Roman"/>
          <w:szCs w:val="24"/>
          <w:vertAlign w:val="subscript"/>
        </w:rPr>
        <w:t xml:space="preserve">50 </w:t>
      </w:r>
      <w:r w:rsidRPr="000B3E2F">
        <w:rPr>
          <w:rFonts w:ascii="Times New Roman" w:hAnsi="Times New Roman" w:cs="Times New Roman"/>
          <w:szCs w:val="24"/>
        </w:rPr>
        <w:t xml:space="preserve">of Malaysian </w:t>
      </w:r>
      <w:r w:rsidRPr="000B3E2F">
        <w:rPr>
          <w:rFonts w:ascii="Times New Roman" w:hAnsi="Times New Roman" w:cs="Times New Roman"/>
          <w:i/>
          <w:szCs w:val="24"/>
        </w:rPr>
        <w:t>Apis</w:t>
      </w:r>
      <w:r w:rsidRPr="000B3E2F">
        <w:rPr>
          <w:rFonts w:ascii="Times New Roman" w:hAnsi="Times New Roman" w:cs="Times New Roman"/>
          <w:szCs w:val="24"/>
        </w:rPr>
        <w:t xml:space="preserve"> honeys wer</w:t>
      </w:r>
      <w:r w:rsidR="00F26FCA" w:rsidRPr="000B3E2F">
        <w:rPr>
          <w:rFonts w:ascii="Times New Roman" w:hAnsi="Times New Roman" w:cs="Times New Roman"/>
          <w:szCs w:val="24"/>
        </w:rPr>
        <w:t xml:space="preserve">e between 5.24 and 17.51 mg/mL </w:t>
      </w:r>
      <w:r w:rsidR="006F7AC4" w:rsidRPr="000B3E2F">
        <w:rPr>
          <w:rFonts w:ascii="Times New Roman" w:eastAsia="Times New Roman" w:hAnsi="Times New Roman" w:cs="Times New Roman"/>
          <w:szCs w:val="24"/>
          <w:lang w:eastAsia="en-MY"/>
        </w:rPr>
        <w:t>[42</w:t>
      </w:r>
      <w:r w:rsidR="007E639C" w:rsidRPr="000B3E2F">
        <w:rPr>
          <w:rFonts w:ascii="Times New Roman" w:eastAsia="Times New Roman" w:hAnsi="Times New Roman" w:cs="Times New Roman"/>
          <w:szCs w:val="24"/>
          <w:lang w:eastAsia="en-MY"/>
        </w:rPr>
        <w:t>]</w:t>
      </w:r>
      <w:r w:rsidRPr="000B3E2F">
        <w:rPr>
          <w:rFonts w:ascii="Times New Roman" w:eastAsia="Times New Roman" w:hAnsi="Times New Roman" w:cs="Times New Roman"/>
          <w:szCs w:val="24"/>
          <w:lang w:eastAsia="en-MY"/>
        </w:rPr>
        <w:t xml:space="preserve"> whereas Malaysian </w:t>
      </w:r>
      <w:r w:rsidRPr="000B3E2F">
        <w:rPr>
          <w:rFonts w:ascii="Times New Roman" w:eastAsia="Times New Roman" w:hAnsi="Times New Roman" w:cs="Times New Roman"/>
          <w:i/>
          <w:szCs w:val="24"/>
          <w:lang w:eastAsia="en-MY"/>
        </w:rPr>
        <w:t>Trigona</w:t>
      </w:r>
      <w:r w:rsidRPr="000B3E2F">
        <w:rPr>
          <w:rFonts w:ascii="Times New Roman" w:eastAsia="Times New Roman" w:hAnsi="Times New Roman" w:cs="Times New Roman"/>
          <w:szCs w:val="24"/>
          <w:lang w:eastAsia="en-MY"/>
        </w:rPr>
        <w:t xml:space="preserve"> honeys exhibited </w:t>
      </w:r>
      <w:r w:rsidRPr="000B3E2F">
        <w:rPr>
          <w:rFonts w:ascii="Times New Roman" w:hAnsi="Times New Roman" w:cs="Times New Roman"/>
          <w:szCs w:val="24"/>
        </w:rPr>
        <w:t>IC</w:t>
      </w:r>
      <w:r w:rsidRPr="000B3E2F">
        <w:rPr>
          <w:rFonts w:ascii="Times New Roman" w:hAnsi="Times New Roman" w:cs="Times New Roman"/>
          <w:szCs w:val="24"/>
          <w:vertAlign w:val="subscript"/>
        </w:rPr>
        <w:t>50</w:t>
      </w:r>
      <w:r w:rsidRPr="000B3E2F">
        <w:rPr>
          <w:rFonts w:ascii="Times New Roman" w:hAnsi="Times New Roman" w:cs="Times New Roman"/>
          <w:szCs w:val="24"/>
        </w:rPr>
        <w:t xml:space="preserve"> between 32.58 and 105.53 mg/mL </w:t>
      </w:r>
      <w:r w:rsidR="00060C1D" w:rsidRPr="000B3E2F">
        <w:rPr>
          <w:rFonts w:ascii="Times New Roman" w:hAnsi="Times New Roman" w:cs="Times New Roman"/>
          <w:szCs w:val="24"/>
        </w:rPr>
        <w:t>[17]</w:t>
      </w:r>
      <w:r w:rsidRPr="000B3E2F">
        <w:rPr>
          <w:rFonts w:ascii="Times New Roman" w:eastAsia="Times New Roman" w:hAnsi="Times New Roman" w:cs="Times New Roman"/>
          <w:szCs w:val="24"/>
          <w:lang w:eastAsia="en-MY"/>
        </w:rPr>
        <w:t>.</w:t>
      </w:r>
      <w:r w:rsidRPr="000B3E2F">
        <w:rPr>
          <w:rFonts w:ascii="Times New Roman" w:hAnsi="Times New Roman" w:cs="Times New Roman"/>
          <w:szCs w:val="24"/>
        </w:rPr>
        <w:t xml:space="preserve"> The lower IC</w:t>
      </w:r>
      <w:r w:rsidRPr="000B3E2F">
        <w:rPr>
          <w:rFonts w:ascii="Times New Roman" w:hAnsi="Times New Roman" w:cs="Times New Roman"/>
          <w:szCs w:val="24"/>
          <w:vertAlign w:val="subscript"/>
        </w:rPr>
        <w:t>50</w:t>
      </w:r>
      <w:r w:rsidRPr="000B3E2F">
        <w:rPr>
          <w:rFonts w:ascii="Times New Roman" w:hAnsi="Times New Roman" w:cs="Times New Roman"/>
          <w:szCs w:val="24"/>
        </w:rPr>
        <w:t xml:space="preserve"> for some </w:t>
      </w:r>
      <w:r w:rsidRPr="000B3E2F">
        <w:rPr>
          <w:rFonts w:ascii="Times New Roman" w:hAnsi="Times New Roman" w:cs="Times New Roman"/>
          <w:i/>
          <w:szCs w:val="24"/>
        </w:rPr>
        <w:t>Apis and Trigona</w:t>
      </w:r>
      <w:r w:rsidRPr="000B3E2F">
        <w:rPr>
          <w:rFonts w:ascii="Times New Roman" w:hAnsi="Times New Roman" w:cs="Times New Roman"/>
          <w:szCs w:val="24"/>
        </w:rPr>
        <w:t xml:space="preserve"> honeys in this study indicated the high radical scavenging activity of these honeys (Table 3). From Table 3, it can be seen that monofloral acacia (A1 and A2), multifloral kelulut (K1-K4) and tualang (T1) showed 50% DPPH inhibition at less than 20 mg/mL honey. The unpaired electron of DPPH forms a pair with an electron donated by antioxidants (e.g. from honey), causing a colour changes from deep purple to yellow as a result of conversion of DPPH radical to its reduced form (1,1-diphenyl-2-picryl-</w:t>
      </w:r>
      <w:r w:rsidR="00FF68EC" w:rsidRPr="000B3E2F">
        <w:rPr>
          <w:rFonts w:ascii="Times New Roman" w:hAnsi="Times New Roman" w:cs="Times New Roman"/>
          <w:szCs w:val="24"/>
        </w:rPr>
        <w:t xml:space="preserve">hydrazine) </w:t>
      </w:r>
      <w:r w:rsidR="00204A16" w:rsidRPr="000B3E2F">
        <w:rPr>
          <w:rFonts w:ascii="Times New Roman" w:hAnsi="Times New Roman" w:cs="Times New Roman"/>
          <w:szCs w:val="24"/>
        </w:rPr>
        <w:t>[19]</w:t>
      </w:r>
      <w:r w:rsidRPr="000B3E2F">
        <w:rPr>
          <w:rFonts w:ascii="Times New Roman" w:hAnsi="Times New Roman" w:cs="Times New Roman"/>
          <w:szCs w:val="24"/>
        </w:rPr>
        <w:t>. However, DPPH only measures the activity of water-soluble ant</w:t>
      </w:r>
      <w:r w:rsidR="00182AC4" w:rsidRPr="000B3E2F">
        <w:rPr>
          <w:rFonts w:ascii="Times New Roman" w:hAnsi="Times New Roman" w:cs="Times New Roman"/>
          <w:szCs w:val="24"/>
        </w:rPr>
        <w:t xml:space="preserve">ioxidants </w:t>
      </w:r>
      <w:r w:rsidR="006717A6" w:rsidRPr="000B3E2F">
        <w:rPr>
          <w:rFonts w:ascii="Times New Roman" w:hAnsi="Times New Roman" w:cs="Times New Roman"/>
          <w:szCs w:val="24"/>
        </w:rPr>
        <w:t>[43</w:t>
      </w:r>
      <w:r w:rsidR="0021752A" w:rsidRPr="000B3E2F">
        <w:rPr>
          <w:rFonts w:ascii="Times New Roman" w:hAnsi="Times New Roman" w:cs="Times New Roman"/>
          <w:szCs w:val="24"/>
        </w:rPr>
        <w:t>]</w:t>
      </w:r>
      <w:r w:rsidRPr="000B3E2F">
        <w:rPr>
          <w:rFonts w:ascii="Times New Roman" w:hAnsi="Times New Roman" w:cs="Times New Roman"/>
          <w:szCs w:val="24"/>
        </w:rPr>
        <w:t xml:space="preserve">. Radical scavenging activity of phenolics is positively correlated with the number of OH </w:t>
      </w:r>
      <w:r w:rsidR="00182AC4" w:rsidRPr="000B3E2F">
        <w:rPr>
          <w:rFonts w:ascii="Times New Roman" w:hAnsi="Times New Roman" w:cs="Times New Roman"/>
          <w:szCs w:val="24"/>
        </w:rPr>
        <w:t xml:space="preserve">groups </w:t>
      </w:r>
      <w:r w:rsidR="00871E1B" w:rsidRPr="000B3E2F">
        <w:rPr>
          <w:rFonts w:ascii="Times New Roman" w:hAnsi="Times New Roman" w:cs="Times New Roman"/>
          <w:szCs w:val="24"/>
        </w:rPr>
        <w:t>[44</w:t>
      </w:r>
      <w:r w:rsidR="009654C7" w:rsidRPr="000B3E2F">
        <w:rPr>
          <w:rFonts w:ascii="Times New Roman" w:hAnsi="Times New Roman" w:cs="Times New Roman"/>
          <w:szCs w:val="24"/>
        </w:rPr>
        <w:t>]</w:t>
      </w:r>
      <w:r w:rsidRPr="000B3E2F">
        <w:rPr>
          <w:rFonts w:ascii="Times New Roman" w:hAnsi="Times New Roman" w:cs="Times New Roman"/>
          <w:szCs w:val="24"/>
        </w:rPr>
        <w:t>. Thus, it is assumed that honeys with lower IC</w:t>
      </w:r>
      <w:r w:rsidRPr="000B3E2F">
        <w:rPr>
          <w:rFonts w:ascii="Times New Roman" w:hAnsi="Times New Roman" w:cs="Times New Roman"/>
          <w:szCs w:val="24"/>
          <w:vertAlign w:val="subscript"/>
        </w:rPr>
        <w:t>50</w:t>
      </w:r>
      <w:r w:rsidRPr="000B3E2F">
        <w:rPr>
          <w:rFonts w:ascii="Times New Roman" w:hAnsi="Times New Roman" w:cs="Times New Roman"/>
          <w:szCs w:val="24"/>
        </w:rPr>
        <w:t xml:space="preserve"> may contain phenolics with more OH groups in addition to other water-soluble antioxidants.</w:t>
      </w:r>
    </w:p>
    <w:p w14:paraId="5C0859BD" w14:textId="77777777" w:rsidR="00894558" w:rsidRPr="000B3E2F" w:rsidRDefault="00894558" w:rsidP="00894558">
      <w:pPr>
        <w:ind w:firstLine="720"/>
        <w:rPr>
          <w:rFonts w:ascii="Times New Roman" w:hAnsi="Times New Roman" w:cs="Times New Roman"/>
          <w:szCs w:val="24"/>
        </w:rPr>
      </w:pPr>
    </w:p>
    <w:p w14:paraId="47677EF4" w14:textId="18000833" w:rsidR="00894558" w:rsidRPr="000B3E2F" w:rsidRDefault="00894558" w:rsidP="002964CA">
      <w:pPr>
        <w:rPr>
          <w:rFonts w:ascii="Times New Roman" w:hAnsi="Times New Roman" w:cs="Times New Roman"/>
          <w:szCs w:val="24"/>
        </w:rPr>
      </w:pPr>
      <w:r w:rsidRPr="000B3E2F">
        <w:rPr>
          <w:rFonts w:ascii="Times New Roman" w:hAnsi="Times New Roman" w:cs="Times New Roman"/>
          <w:szCs w:val="24"/>
        </w:rPr>
        <w:t>Reducing po</w:t>
      </w:r>
      <w:r w:rsidR="00606C9D" w:rsidRPr="000B3E2F">
        <w:rPr>
          <w:rFonts w:ascii="Times New Roman" w:hAnsi="Times New Roman" w:cs="Times New Roman"/>
          <w:szCs w:val="24"/>
        </w:rPr>
        <w:t>wer of honeys ranged from 196.3 – 713.8</w:t>
      </w:r>
      <w:r w:rsidRPr="000B3E2F">
        <w:rPr>
          <w:rFonts w:ascii="Times New Roman" w:hAnsi="Times New Roman" w:cs="Times New Roman"/>
          <w:szCs w:val="24"/>
        </w:rPr>
        <w:t xml:space="preserve"> µM Fe(II) (Table 3). FRAP assay is a simple, fast and precise</w:t>
      </w:r>
      <w:r w:rsidR="00D8128D" w:rsidRPr="000B3E2F">
        <w:rPr>
          <w:rFonts w:ascii="Times New Roman" w:hAnsi="Times New Roman" w:cs="Times New Roman"/>
          <w:szCs w:val="24"/>
        </w:rPr>
        <w:t xml:space="preserve"> assay </w:t>
      </w:r>
      <w:r w:rsidR="00D708AD" w:rsidRPr="000B3E2F">
        <w:rPr>
          <w:rFonts w:ascii="Times New Roman" w:hAnsi="Times New Roman" w:cs="Times New Roman"/>
          <w:szCs w:val="24"/>
        </w:rPr>
        <w:t>[45</w:t>
      </w:r>
      <w:r w:rsidR="006F360E" w:rsidRPr="000B3E2F">
        <w:rPr>
          <w:rFonts w:ascii="Times New Roman" w:hAnsi="Times New Roman" w:cs="Times New Roman"/>
          <w:szCs w:val="24"/>
        </w:rPr>
        <w:t>]</w:t>
      </w:r>
      <w:r w:rsidRPr="000B3E2F">
        <w:rPr>
          <w:rFonts w:ascii="Times New Roman" w:hAnsi="Times New Roman" w:cs="Times New Roman"/>
          <w:szCs w:val="24"/>
        </w:rPr>
        <w:t xml:space="preserve"> that gives a direct estimation of the antioxidants (reductants) present in a sample based on their ability to reduce ferric 2,4,6-tripyridyl-s-triazine complex (Fe</w:t>
      </w:r>
      <w:r w:rsidRPr="000B3E2F">
        <w:rPr>
          <w:rFonts w:ascii="Times New Roman" w:hAnsi="Times New Roman" w:cs="Times New Roman"/>
          <w:szCs w:val="24"/>
          <w:vertAlign w:val="superscript"/>
        </w:rPr>
        <w:t>3+</w:t>
      </w:r>
      <w:r w:rsidRPr="000B3E2F">
        <w:rPr>
          <w:rFonts w:ascii="Times New Roman" w:hAnsi="Times New Roman" w:cs="Times New Roman"/>
          <w:szCs w:val="24"/>
        </w:rPr>
        <w:t>-TPTZ) to its ferrous form (Fe</w:t>
      </w:r>
      <w:r w:rsidRPr="000B3E2F">
        <w:rPr>
          <w:rFonts w:ascii="Times New Roman" w:hAnsi="Times New Roman" w:cs="Times New Roman"/>
          <w:szCs w:val="24"/>
          <w:vertAlign w:val="superscript"/>
        </w:rPr>
        <w:t>2+</w:t>
      </w:r>
      <w:r w:rsidRPr="000B3E2F">
        <w:rPr>
          <w:rFonts w:ascii="Times New Roman" w:hAnsi="Times New Roman" w:cs="Times New Roman"/>
          <w:szCs w:val="24"/>
        </w:rPr>
        <w:t>-TPTZ) which resulted in a blue pro</w:t>
      </w:r>
      <w:r w:rsidR="00D8128D" w:rsidRPr="000B3E2F">
        <w:rPr>
          <w:rFonts w:ascii="Times New Roman" w:hAnsi="Times New Roman" w:cs="Times New Roman"/>
          <w:szCs w:val="24"/>
        </w:rPr>
        <w:t xml:space="preserve">duct </w:t>
      </w:r>
      <w:r w:rsidR="008635CD" w:rsidRPr="000B3E2F">
        <w:rPr>
          <w:rFonts w:ascii="Times New Roman" w:hAnsi="Times New Roman" w:cs="Times New Roman"/>
          <w:szCs w:val="24"/>
        </w:rPr>
        <w:t>[</w:t>
      </w:r>
      <w:r w:rsidR="009334F7" w:rsidRPr="000B3E2F">
        <w:rPr>
          <w:rFonts w:ascii="Times New Roman" w:hAnsi="Times New Roman" w:cs="Times New Roman"/>
          <w:szCs w:val="24"/>
        </w:rPr>
        <w:t>21,</w:t>
      </w:r>
      <w:r w:rsidR="00492B23">
        <w:rPr>
          <w:rFonts w:ascii="Times New Roman" w:hAnsi="Times New Roman" w:cs="Times New Roman"/>
          <w:szCs w:val="24"/>
        </w:rPr>
        <w:t xml:space="preserve"> </w:t>
      </w:r>
      <w:r w:rsidR="008635CD" w:rsidRPr="000B3E2F">
        <w:rPr>
          <w:rFonts w:ascii="Times New Roman" w:hAnsi="Times New Roman" w:cs="Times New Roman"/>
          <w:szCs w:val="24"/>
        </w:rPr>
        <w:t>27]</w:t>
      </w:r>
      <w:r w:rsidR="00D27A3E" w:rsidRPr="000B3E2F">
        <w:rPr>
          <w:rFonts w:ascii="Times New Roman" w:hAnsi="Times New Roman" w:cs="Times New Roman"/>
          <w:szCs w:val="24"/>
        </w:rPr>
        <w:t xml:space="preserve">. </w:t>
      </w:r>
      <w:r w:rsidR="00492B23">
        <w:rPr>
          <w:rFonts w:ascii="Times New Roman" w:hAnsi="Times New Roman" w:cs="Times New Roman"/>
          <w:szCs w:val="24"/>
        </w:rPr>
        <w:t xml:space="preserve">Aljadi et a. </w:t>
      </w:r>
      <w:r w:rsidR="00DD04DB" w:rsidRPr="000B3E2F">
        <w:rPr>
          <w:rFonts w:ascii="Times New Roman" w:hAnsi="Times New Roman" w:cs="Times New Roman"/>
          <w:szCs w:val="24"/>
        </w:rPr>
        <w:t>[5]</w:t>
      </w:r>
      <w:r w:rsidRPr="000B3E2F">
        <w:rPr>
          <w:rFonts w:ascii="Times New Roman" w:hAnsi="Times New Roman" w:cs="Times New Roman"/>
          <w:szCs w:val="24"/>
        </w:rPr>
        <w:t xml:space="preserve"> reported that the FRAP values for Malaysian gelam and coconut honeys were 1350 and 961 µM Fe(II), respectively. These values are higher than those obtained in this study. Variations in the antioxidant activities of honeys are likely due to the different types and concentrations of polyphenols in each ho</w:t>
      </w:r>
      <w:r w:rsidR="00D8128D" w:rsidRPr="000B3E2F">
        <w:rPr>
          <w:rFonts w:ascii="Times New Roman" w:hAnsi="Times New Roman" w:cs="Times New Roman"/>
          <w:szCs w:val="24"/>
        </w:rPr>
        <w:t xml:space="preserve">ney sample </w:t>
      </w:r>
      <w:r w:rsidR="00871E1B" w:rsidRPr="000B3E2F">
        <w:rPr>
          <w:rFonts w:ascii="Times New Roman" w:hAnsi="Times New Roman" w:cs="Times New Roman"/>
          <w:szCs w:val="24"/>
        </w:rPr>
        <w:t>[16,</w:t>
      </w:r>
      <w:r w:rsidR="00492B23">
        <w:rPr>
          <w:rFonts w:ascii="Times New Roman" w:hAnsi="Times New Roman" w:cs="Times New Roman"/>
          <w:szCs w:val="24"/>
        </w:rPr>
        <w:t xml:space="preserve"> </w:t>
      </w:r>
      <w:r w:rsidR="00871E1B" w:rsidRPr="000B3E2F">
        <w:rPr>
          <w:rFonts w:ascii="Times New Roman" w:hAnsi="Times New Roman" w:cs="Times New Roman"/>
          <w:szCs w:val="24"/>
        </w:rPr>
        <w:t>44</w:t>
      </w:r>
      <w:r w:rsidR="00974806" w:rsidRPr="000B3E2F">
        <w:rPr>
          <w:rFonts w:ascii="Times New Roman" w:hAnsi="Times New Roman" w:cs="Times New Roman"/>
          <w:szCs w:val="24"/>
        </w:rPr>
        <w:t>]</w:t>
      </w:r>
      <w:r w:rsidRPr="000B3E2F">
        <w:rPr>
          <w:rFonts w:ascii="Times New Roman" w:hAnsi="Times New Roman" w:cs="Times New Roman"/>
          <w:szCs w:val="24"/>
        </w:rPr>
        <w:t>. However, total antioxidant activity is not solely contributed by the polyphenols where the presence of constituents other than the phenolic compounds such as vitamin C (ascorbic acid), E (α-tocopherol) and carotenoids may as well ha</w:t>
      </w:r>
      <w:r w:rsidR="003A22AE" w:rsidRPr="000B3E2F">
        <w:rPr>
          <w:rFonts w:ascii="Times New Roman" w:hAnsi="Times New Roman" w:cs="Times New Roman"/>
          <w:szCs w:val="24"/>
        </w:rPr>
        <w:t xml:space="preserve">ve some contributions </w:t>
      </w:r>
      <w:r w:rsidR="00761D94" w:rsidRPr="000B3E2F">
        <w:rPr>
          <w:rFonts w:ascii="Times New Roman" w:hAnsi="Times New Roman" w:cs="Times New Roman"/>
          <w:szCs w:val="24"/>
        </w:rPr>
        <w:t>[2,</w:t>
      </w:r>
      <w:r w:rsidR="00492B23">
        <w:rPr>
          <w:rFonts w:ascii="Times New Roman" w:hAnsi="Times New Roman" w:cs="Times New Roman"/>
          <w:szCs w:val="24"/>
        </w:rPr>
        <w:t xml:space="preserve"> </w:t>
      </w:r>
      <w:r w:rsidR="00761D94" w:rsidRPr="000B3E2F">
        <w:rPr>
          <w:rFonts w:ascii="Times New Roman" w:hAnsi="Times New Roman" w:cs="Times New Roman"/>
          <w:szCs w:val="24"/>
        </w:rPr>
        <w:t>4]</w:t>
      </w:r>
      <w:r w:rsidRPr="000B3E2F">
        <w:rPr>
          <w:rFonts w:ascii="Times New Roman" w:hAnsi="Times New Roman" w:cs="Times New Roman"/>
          <w:szCs w:val="24"/>
        </w:rPr>
        <w:t>.</w:t>
      </w:r>
    </w:p>
    <w:p w14:paraId="687E2191" w14:textId="77777777" w:rsidR="00894558" w:rsidRPr="000B3E2F" w:rsidRDefault="00894558" w:rsidP="00894558">
      <w:pPr>
        <w:ind w:firstLine="720"/>
        <w:rPr>
          <w:rFonts w:ascii="Times New Roman" w:hAnsi="Times New Roman" w:cs="Times New Roman"/>
          <w:szCs w:val="24"/>
        </w:rPr>
      </w:pPr>
    </w:p>
    <w:p w14:paraId="49DAAA17" w14:textId="77777777" w:rsidR="0034560F" w:rsidRPr="000B3E2F" w:rsidRDefault="0034560F" w:rsidP="0034560F">
      <w:pPr>
        <w:jc w:val="center"/>
        <w:outlineLvl w:val="0"/>
        <w:rPr>
          <w:rFonts w:ascii="Times New Roman" w:hAnsi="Times New Roman" w:cs="Times New Roman"/>
          <w:b/>
          <w:szCs w:val="20"/>
        </w:rPr>
      </w:pPr>
      <w:r w:rsidRPr="000B3E2F">
        <w:rPr>
          <w:rFonts w:ascii="Times New Roman" w:hAnsi="Times New Roman" w:cs="Times New Roman"/>
          <w:b/>
          <w:szCs w:val="20"/>
        </w:rPr>
        <w:t>Conclusion</w:t>
      </w:r>
    </w:p>
    <w:p w14:paraId="64BC1C34" w14:textId="77777777" w:rsidR="00894558" w:rsidRPr="000B3E2F" w:rsidRDefault="00894558" w:rsidP="00541512">
      <w:pPr>
        <w:rPr>
          <w:rFonts w:ascii="Times New Roman" w:hAnsi="Times New Roman" w:cs="Times New Roman"/>
          <w:szCs w:val="24"/>
        </w:rPr>
      </w:pPr>
      <w:r w:rsidRPr="000B3E2F">
        <w:rPr>
          <w:rFonts w:ascii="Times New Roman" w:hAnsi="Times New Roman" w:cs="Times New Roman"/>
          <w:szCs w:val="24"/>
        </w:rPr>
        <w:t xml:space="preserve">The physicochemical properties of Malaysian honeys were influenced by many factors including bee species, floral sources, seasonal factors, processing, geographical distribution, etc. The Malaysian </w:t>
      </w:r>
      <w:r w:rsidRPr="000B3E2F">
        <w:rPr>
          <w:rFonts w:ascii="Times New Roman" w:hAnsi="Times New Roman" w:cs="Times New Roman"/>
          <w:i/>
          <w:szCs w:val="24"/>
        </w:rPr>
        <w:t>Apis</w:t>
      </w:r>
      <w:r w:rsidRPr="000B3E2F">
        <w:rPr>
          <w:rFonts w:ascii="Times New Roman" w:hAnsi="Times New Roman" w:cs="Times New Roman"/>
          <w:szCs w:val="24"/>
        </w:rPr>
        <w:t xml:space="preserve"> and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were remarkably different in several physicochemical parameters and therefore this study strongly supported the establishment of different standards for stingless bee honeys as a guideline </w:t>
      </w:r>
      <w:r w:rsidRPr="000B3E2F">
        <w:rPr>
          <w:rFonts w:ascii="Times New Roman" w:hAnsi="Times New Roman"/>
          <w:szCs w:val="24"/>
        </w:rPr>
        <w:t>for the consumers as well as the authorities in assessing honey quality</w:t>
      </w:r>
      <w:r w:rsidRPr="000B3E2F">
        <w:rPr>
          <w:rFonts w:ascii="Times New Roman" w:hAnsi="Times New Roman" w:cs="Times New Roman"/>
          <w:szCs w:val="24"/>
        </w:rPr>
        <w:t xml:space="preserve">. </w:t>
      </w:r>
      <w:r w:rsidR="00DA0DF2" w:rsidRPr="000B3E2F">
        <w:rPr>
          <w:rFonts w:ascii="Times New Roman" w:hAnsi="Times New Roman" w:cs="Times New Roman"/>
          <w:szCs w:val="24"/>
        </w:rPr>
        <w:t>Considering the limited number of samples analyzed in this study, i</w:t>
      </w:r>
      <w:r w:rsidRPr="000B3E2F">
        <w:rPr>
          <w:rFonts w:ascii="Times New Roman" w:hAnsi="Times New Roman" w:cs="Times New Roman"/>
          <w:szCs w:val="24"/>
        </w:rPr>
        <w:t xml:space="preserve">t is suggested that more studies should be conducted </w:t>
      </w:r>
      <w:r w:rsidR="00DA0DF2" w:rsidRPr="000B3E2F">
        <w:rPr>
          <w:rFonts w:ascii="Times New Roman" w:hAnsi="Times New Roman" w:cs="Times New Roman"/>
          <w:szCs w:val="24"/>
        </w:rPr>
        <w:t xml:space="preserve">in the future </w:t>
      </w:r>
      <w:r w:rsidRPr="000B3E2F">
        <w:rPr>
          <w:rFonts w:ascii="Times New Roman" w:hAnsi="Times New Roman" w:cs="Times New Roman"/>
          <w:szCs w:val="24"/>
        </w:rPr>
        <w:t xml:space="preserve">with variety of honeys from different bee genera to obtain comprehensive information. It was observed from the antioxidant profiling that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exhibited </w:t>
      </w:r>
      <w:r w:rsidR="00647978" w:rsidRPr="000B3E2F">
        <w:rPr>
          <w:rFonts w:ascii="Times New Roman" w:hAnsi="Times New Roman" w:cs="Times New Roman"/>
          <w:szCs w:val="24"/>
        </w:rPr>
        <w:t xml:space="preserve">significantly </w:t>
      </w:r>
      <w:r w:rsidRPr="000B3E2F">
        <w:rPr>
          <w:rFonts w:ascii="Times New Roman" w:hAnsi="Times New Roman" w:cs="Times New Roman"/>
          <w:szCs w:val="24"/>
        </w:rPr>
        <w:t>higher TPC, TFC and reducing power as well as lower IC</w:t>
      </w:r>
      <w:r w:rsidRPr="000B3E2F">
        <w:rPr>
          <w:rFonts w:ascii="Times New Roman" w:hAnsi="Times New Roman" w:cs="Times New Roman"/>
          <w:szCs w:val="24"/>
          <w:vertAlign w:val="subscript"/>
        </w:rPr>
        <w:t>50</w:t>
      </w:r>
      <w:r w:rsidRPr="000B3E2F">
        <w:rPr>
          <w:rFonts w:ascii="Times New Roman" w:hAnsi="Times New Roman" w:cs="Times New Roman"/>
          <w:szCs w:val="24"/>
        </w:rPr>
        <w:t xml:space="preserve"> than </w:t>
      </w:r>
      <w:r w:rsidRPr="000B3E2F">
        <w:rPr>
          <w:rFonts w:ascii="Times New Roman" w:hAnsi="Times New Roman" w:cs="Times New Roman"/>
          <w:i/>
          <w:szCs w:val="24"/>
        </w:rPr>
        <w:t>Apis</w:t>
      </w:r>
      <w:r w:rsidRPr="000B3E2F">
        <w:rPr>
          <w:rFonts w:ascii="Times New Roman" w:hAnsi="Times New Roman" w:cs="Times New Roman"/>
          <w:szCs w:val="24"/>
        </w:rPr>
        <w:t xml:space="preserve"> honeys. However, two of the studied </w:t>
      </w:r>
      <w:r w:rsidRPr="000B3E2F">
        <w:rPr>
          <w:rFonts w:ascii="Times New Roman" w:hAnsi="Times New Roman" w:cs="Times New Roman"/>
          <w:i/>
          <w:szCs w:val="24"/>
        </w:rPr>
        <w:t>Apis</w:t>
      </w:r>
      <w:r w:rsidRPr="000B3E2F">
        <w:rPr>
          <w:rFonts w:ascii="Times New Roman" w:hAnsi="Times New Roman" w:cs="Times New Roman"/>
          <w:szCs w:val="24"/>
        </w:rPr>
        <w:t xml:space="preserve"> honeys namely monofloral acacia (A1) and multifloral tualang (T1) honeys showed resemblance to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indicating the influence of other factors such as floral sources to the honeys’ antioxidant properties. It can be concluded from this study that both Malaysian </w:t>
      </w:r>
      <w:r w:rsidRPr="000B3E2F">
        <w:rPr>
          <w:rFonts w:ascii="Times New Roman" w:hAnsi="Times New Roman" w:cs="Times New Roman"/>
          <w:i/>
          <w:szCs w:val="24"/>
        </w:rPr>
        <w:t>Apis</w:t>
      </w:r>
      <w:r w:rsidRPr="000B3E2F">
        <w:rPr>
          <w:rFonts w:ascii="Times New Roman" w:hAnsi="Times New Roman" w:cs="Times New Roman"/>
          <w:szCs w:val="24"/>
        </w:rPr>
        <w:t xml:space="preserve"> and </w:t>
      </w:r>
      <w:r w:rsidRPr="000B3E2F">
        <w:rPr>
          <w:rFonts w:ascii="Times New Roman" w:hAnsi="Times New Roman" w:cs="Times New Roman"/>
          <w:i/>
          <w:szCs w:val="24"/>
        </w:rPr>
        <w:t>Trigona</w:t>
      </w:r>
      <w:r w:rsidRPr="000B3E2F">
        <w:rPr>
          <w:rFonts w:ascii="Times New Roman" w:hAnsi="Times New Roman" w:cs="Times New Roman"/>
          <w:szCs w:val="24"/>
        </w:rPr>
        <w:t xml:space="preserve"> honeys exhibited antioxidant activities at varying levels and thus can serve as good sources of natural antioxidants.</w:t>
      </w:r>
      <w:r w:rsidR="00DA0DF2" w:rsidRPr="000B3E2F">
        <w:rPr>
          <w:rFonts w:ascii="Times New Roman" w:hAnsi="Times New Roman" w:cs="Times New Roman"/>
          <w:szCs w:val="24"/>
        </w:rPr>
        <w:t xml:space="preserve"> </w:t>
      </w:r>
      <w:r w:rsidRPr="000B3E2F">
        <w:rPr>
          <w:rFonts w:ascii="Times New Roman" w:hAnsi="Times New Roman" w:cs="Times New Roman"/>
          <w:szCs w:val="24"/>
        </w:rPr>
        <w:t xml:space="preserve"> </w:t>
      </w:r>
    </w:p>
    <w:p w14:paraId="1F92EDA7" w14:textId="77777777" w:rsidR="00894558" w:rsidRPr="000B3E2F" w:rsidRDefault="00894558" w:rsidP="00894558">
      <w:pPr>
        <w:ind w:firstLine="720"/>
        <w:rPr>
          <w:rFonts w:ascii="Times New Roman" w:hAnsi="Times New Roman" w:cs="Times New Roman"/>
          <w:szCs w:val="24"/>
        </w:rPr>
      </w:pPr>
    </w:p>
    <w:p w14:paraId="62B3F5AF" w14:textId="77777777" w:rsidR="0034560F" w:rsidRPr="000B3E2F" w:rsidRDefault="0034560F" w:rsidP="0034560F">
      <w:pPr>
        <w:jc w:val="center"/>
        <w:outlineLvl w:val="0"/>
        <w:rPr>
          <w:rFonts w:ascii="Times New Roman" w:hAnsi="Times New Roman" w:cs="Times New Roman"/>
          <w:b/>
          <w:szCs w:val="20"/>
        </w:rPr>
      </w:pPr>
      <w:r w:rsidRPr="000B3E2F">
        <w:rPr>
          <w:rFonts w:ascii="Times New Roman" w:hAnsi="Times New Roman" w:cs="Times New Roman"/>
          <w:b/>
          <w:szCs w:val="20"/>
        </w:rPr>
        <w:t>Acknowledgement</w:t>
      </w:r>
    </w:p>
    <w:p w14:paraId="2CE5287F" w14:textId="77777777" w:rsidR="00894558" w:rsidRPr="000B3E2F" w:rsidRDefault="00894558" w:rsidP="00972F48">
      <w:pPr>
        <w:pStyle w:val="ListParagraph"/>
        <w:ind w:left="0"/>
        <w:rPr>
          <w:rFonts w:ascii="Times New Roman" w:hAnsi="Times New Roman"/>
          <w:szCs w:val="24"/>
        </w:rPr>
      </w:pPr>
      <w:r w:rsidRPr="000B3E2F">
        <w:rPr>
          <w:rFonts w:ascii="Times New Roman" w:hAnsi="Times New Roman"/>
          <w:szCs w:val="24"/>
        </w:rPr>
        <w:t xml:space="preserve">We gratefully acknowledge the financial support from the Ministry of Higher Education Malaysia and research university grant from Universiti Teknologi Malaysia (UTM) (PY/2014/03300 [7845.4F581]). Our sincere appreciation is extended to Prof. Dr. Siti Amrah Sulaiman and Prof. Dr. Gan Siew Hua (Universiti Sains Malaysia, USM) for their kind assistance. We thank UTM as well as School of Medical Sciences and School of Health Sciences, USM for the provided </w:t>
      </w:r>
      <w:r w:rsidR="00477F90" w:rsidRPr="000B3E2F">
        <w:rPr>
          <w:rFonts w:ascii="Times New Roman" w:hAnsi="Times New Roman"/>
          <w:szCs w:val="24"/>
        </w:rPr>
        <w:t>equipment</w:t>
      </w:r>
      <w:r w:rsidRPr="000B3E2F">
        <w:rPr>
          <w:rFonts w:ascii="Times New Roman" w:hAnsi="Times New Roman"/>
          <w:szCs w:val="24"/>
        </w:rPr>
        <w:t>. The first author expresses her gratitude to UTM for the awarded Zamalah Scholarship during her study.</w:t>
      </w:r>
    </w:p>
    <w:p w14:paraId="6E4F5585" w14:textId="77777777" w:rsidR="00BF2BA8" w:rsidRPr="000B3E2F" w:rsidRDefault="00BF2BA8" w:rsidP="00972F48">
      <w:pPr>
        <w:pStyle w:val="ListParagraph"/>
        <w:ind w:left="0"/>
        <w:rPr>
          <w:rFonts w:ascii="Times New Roman" w:hAnsi="Times New Roman"/>
          <w:szCs w:val="24"/>
        </w:rPr>
      </w:pPr>
    </w:p>
    <w:p w14:paraId="7490B0CC" w14:textId="0337605C" w:rsidR="00BF2BA8" w:rsidRDefault="00BF2BA8" w:rsidP="00BF2BA8">
      <w:pPr>
        <w:jc w:val="center"/>
        <w:outlineLvl w:val="0"/>
        <w:rPr>
          <w:rFonts w:ascii="Times New Roman" w:hAnsi="Times New Roman" w:cs="Times New Roman"/>
          <w:b/>
          <w:szCs w:val="20"/>
        </w:rPr>
      </w:pPr>
      <w:r w:rsidRPr="000B3E2F">
        <w:rPr>
          <w:rFonts w:ascii="Times New Roman" w:hAnsi="Times New Roman" w:cs="Times New Roman"/>
          <w:b/>
          <w:szCs w:val="20"/>
        </w:rPr>
        <w:t>References</w:t>
      </w:r>
    </w:p>
    <w:p w14:paraId="7E784BF6" w14:textId="77777777" w:rsidR="00492B23" w:rsidRPr="000B3E2F" w:rsidRDefault="00492B23" w:rsidP="00BF2BA8">
      <w:pPr>
        <w:jc w:val="center"/>
        <w:outlineLvl w:val="0"/>
        <w:rPr>
          <w:rFonts w:ascii="Times New Roman" w:hAnsi="Times New Roman" w:cs="Times New Roman"/>
          <w:b/>
          <w:szCs w:val="20"/>
        </w:rPr>
      </w:pPr>
    </w:p>
    <w:p w14:paraId="6DDB6816" w14:textId="6EE60B45" w:rsidR="00F10063" w:rsidRPr="000B3E2F" w:rsidRDefault="0064671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Anklam, E. (1998). A review of the analytical methods to determine the geographical and botanical origin of honey. </w:t>
      </w:r>
      <w:r w:rsidRPr="000B3E2F">
        <w:rPr>
          <w:i/>
          <w:iCs/>
          <w:sz w:val="20"/>
          <w:szCs w:val="20"/>
        </w:rPr>
        <w:t>Food Chemistry,</w:t>
      </w:r>
      <w:r w:rsidRPr="000B3E2F">
        <w:rPr>
          <w:sz w:val="20"/>
          <w:szCs w:val="20"/>
        </w:rPr>
        <w:t xml:space="preserve"> </w:t>
      </w:r>
      <w:r w:rsidRPr="000B3E2F">
        <w:rPr>
          <w:iCs/>
          <w:sz w:val="20"/>
          <w:szCs w:val="20"/>
        </w:rPr>
        <w:t>63</w:t>
      </w:r>
      <w:r w:rsidR="002C5DDE" w:rsidRPr="000B3E2F">
        <w:rPr>
          <w:sz w:val="20"/>
          <w:szCs w:val="20"/>
        </w:rPr>
        <w:t>(4):</w:t>
      </w:r>
      <w:r w:rsidRPr="000B3E2F">
        <w:rPr>
          <w:sz w:val="20"/>
          <w:szCs w:val="20"/>
        </w:rPr>
        <w:t xml:space="preserve"> 549</w:t>
      </w:r>
      <w:r w:rsidR="00492B23">
        <w:rPr>
          <w:sz w:val="20"/>
          <w:szCs w:val="20"/>
        </w:rPr>
        <w:t>-</w:t>
      </w:r>
      <w:r w:rsidRPr="000B3E2F">
        <w:rPr>
          <w:sz w:val="20"/>
          <w:szCs w:val="20"/>
        </w:rPr>
        <w:t xml:space="preserve">562. </w:t>
      </w:r>
    </w:p>
    <w:p w14:paraId="1534F614" w14:textId="3CA56E07" w:rsidR="0030457B" w:rsidRPr="000B3E2F" w:rsidRDefault="00F10063"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Gheldof, N., Wang, X. H. and Engeseth, N. J. (2002). Identification and quantification of antioxidant components of honeys from various floral sources. </w:t>
      </w:r>
      <w:r w:rsidRPr="000B3E2F">
        <w:rPr>
          <w:i/>
          <w:iCs/>
          <w:sz w:val="20"/>
          <w:szCs w:val="20"/>
        </w:rPr>
        <w:t>Journal of Agricultural and Food Chemistry</w:t>
      </w:r>
      <w:r w:rsidRPr="000B3E2F">
        <w:rPr>
          <w:sz w:val="20"/>
          <w:szCs w:val="20"/>
        </w:rPr>
        <w:t xml:space="preserve">, </w:t>
      </w:r>
      <w:r w:rsidRPr="000B3E2F">
        <w:rPr>
          <w:iCs/>
          <w:sz w:val="20"/>
          <w:szCs w:val="20"/>
        </w:rPr>
        <w:t>50</w:t>
      </w:r>
      <w:r w:rsidR="002C5DDE" w:rsidRPr="000B3E2F">
        <w:rPr>
          <w:sz w:val="20"/>
          <w:szCs w:val="20"/>
        </w:rPr>
        <w:t>(21):</w:t>
      </w:r>
      <w:r w:rsidRPr="000B3E2F">
        <w:rPr>
          <w:sz w:val="20"/>
          <w:szCs w:val="20"/>
        </w:rPr>
        <w:t xml:space="preserve"> 5870</w:t>
      </w:r>
      <w:r w:rsidR="00492B23">
        <w:rPr>
          <w:sz w:val="20"/>
          <w:szCs w:val="20"/>
        </w:rPr>
        <w:t>-</w:t>
      </w:r>
      <w:r w:rsidRPr="000B3E2F">
        <w:rPr>
          <w:sz w:val="20"/>
          <w:szCs w:val="20"/>
        </w:rPr>
        <w:t xml:space="preserve">5877. </w:t>
      </w:r>
    </w:p>
    <w:p w14:paraId="2BD107E7" w14:textId="7C11062E" w:rsidR="00144258" w:rsidRPr="000B3E2F" w:rsidRDefault="0030457B"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Weirich, G. F., Collins, A. M. and Williams, V. P. (2002). Antioxidant enzymes in the honey bee, </w:t>
      </w:r>
      <w:r w:rsidRPr="000B3E2F">
        <w:rPr>
          <w:i/>
          <w:sz w:val="20"/>
          <w:szCs w:val="20"/>
        </w:rPr>
        <w:t>Apis mellifera</w:t>
      </w:r>
      <w:r w:rsidRPr="000B3E2F">
        <w:rPr>
          <w:sz w:val="20"/>
          <w:szCs w:val="20"/>
        </w:rPr>
        <w:t xml:space="preserve">. </w:t>
      </w:r>
      <w:r w:rsidRPr="000B3E2F">
        <w:rPr>
          <w:i/>
          <w:iCs/>
          <w:sz w:val="20"/>
          <w:szCs w:val="20"/>
        </w:rPr>
        <w:t>Apidologie</w:t>
      </w:r>
      <w:r w:rsidRPr="000B3E2F">
        <w:rPr>
          <w:sz w:val="20"/>
          <w:szCs w:val="20"/>
        </w:rPr>
        <w:t xml:space="preserve">, </w:t>
      </w:r>
      <w:r w:rsidRPr="000B3E2F">
        <w:rPr>
          <w:iCs/>
          <w:sz w:val="20"/>
          <w:szCs w:val="20"/>
        </w:rPr>
        <w:t>33</w:t>
      </w:r>
      <w:r w:rsidRPr="000B3E2F">
        <w:rPr>
          <w:sz w:val="20"/>
          <w:szCs w:val="20"/>
        </w:rPr>
        <w:t>(1): 3</w:t>
      </w:r>
      <w:r w:rsidR="00492B23">
        <w:rPr>
          <w:sz w:val="20"/>
          <w:szCs w:val="20"/>
        </w:rPr>
        <w:t>-</w:t>
      </w:r>
      <w:r w:rsidRPr="000B3E2F">
        <w:rPr>
          <w:sz w:val="20"/>
          <w:szCs w:val="20"/>
        </w:rPr>
        <w:t xml:space="preserve">14. </w:t>
      </w:r>
    </w:p>
    <w:p w14:paraId="0D28E9F6" w14:textId="73B3F2D5" w:rsidR="004623CD" w:rsidRPr="000B3E2F" w:rsidRDefault="00144258"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Al-Mamary, M., Al-Meeri, A. and Al-Habori, M. (2002). Antioxidant activities and total phenolics of different types of honey. </w:t>
      </w:r>
      <w:r w:rsidRPr="000B3E2F">
        <w:rPr>
          <w:i/>
          <w:iCs/>
          <w:sz w:val="20"/>
          <w:szCs w:val="20"/>
        </w:rPr>
        <w:t>Nutrition Research</w:t>
      </w:r>
      <w:r w:rsidRPr="000B3E2F">
        <w:rPr>
          <w:sz w:val="20"/>
          <w:szCs w:val="20"/>
        </w:rPr>
        <w:t xml:space="preserve">, </w:t>
      </w:r>
      <w:r w:rsidRPr="000B3E2F">
        <w:rPr>
          <w:iCs/>
          <w:sz w:val="20"/>
          <w:szCs w:val="20"/>
        </w:rPr>
        <w:t>22</w:t>
      </w:r>
      <w:r w:rsidRPr="000B3E2F">
        <w:rPr>
          <w:sz w:val="20"/>
          <w:szCs w:val="20"/>
        </w:rPr>
        <w:t>(9): 1041</w:t>
      </w:r>
      <w:r w:rsidR="00492B23">
        <w:rPr>
          <w:sz w:val="20"/>
          <w:szCs w:val="20"/>
        </w:rPr>
        <w:t>-</w:t>
      </w:r>
      <w:r w:rsidRPr="000B3E2F">
        <w:rPr>
          <w:sz w:val="20"/>
          <w:szCs w:val="20"/>
        </w:rPr>
        <w:t>1047.</w:t>
      </w:r>
    </w:p>
    <w:p w14:paraId="75A428F4" w14:textId="16EA24A7" w:rsidR="00AA0866" w:rsidRPr="000B3E2F" w:rsidRDefault="004623C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lastRenderedPageBreak/>
        <w:t xml:space="preserve">Aljadi, A. M. and Kamaruddin, M. Y. (2004). Evaluation of the phenolic contents and antioxidant capacities of two Malaysian floral honeys. </w:t>
      </w:r>
      <w:r w:rsidRPr="000B3E2F">
        <w:rPr>
          <w:i/>
          <w:iCs/>
          <w:sz w:val="20"/>
          <w:szCs w:val="20"/>
        </w:rPr>
        <w:t>Food Chemistry</w:t>
      </w:r>
      <w:r w:rsidRPr="000B3E2F">
        <w:rPr>
          <w:sz w:val="20"/>
          <w:szCs w:val="20"/>
        </w:rPr>
        <w:t xml:space="preserve">, </w:t>
      </w:r>
      <w:r w:rsidRPr="000B3E2F">
        <w:rPr>
          <w:iCs/>
          <w:sz w:val="20"/>
          <w:szCs w:val="20"/>
        </w:rPr>
        <w:t>85</w:t>
      </w:r>
      <w:r w:rsidRPr="000B3E2F">
        <w:rPr>
          <w:sz w:val="20"/>
          <w:szCs w:val="20"/>
        </w:rPr>
        <w:t>(4): 513</w:t>
      </w:r>
      <w:r w:rsidR="00492B23">
        <w:rPr>
          <w:sz w:val="20"/>
          <w:szCs w:val="20"/>
        </w:rPr>
        <w:t>-</w:t>
      </w:r>
      <w:r w:rsidRPr="000B3E2F">
        <w:rPr>
          <w:sz w:val="20"/>
          <w:szCs w:val="20"/>
        </w:rPr>
        <w:t>518.</w:t>
      </w:r>
    </w:p>
    <w:p w14:paraId="35C40763" w14:textId="60FB04C0" w:rsidR="004969B5" w:rsidRPr="000B3E2F" w:rsidRDefault="00AA0866"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Beretta, G., Granata, P., Ferrero, M., Orioli, M. and Facino, R. M. (2005). Standardization of antioxidant properties of honey by a combination of spectrophotometric/fluorimetric assays and chemometrics. </w:t>
      </w:r>
      <w:r w:rsidRPr="000B3E2F">
        <w:rPr>
          <w:i/>
          <w:iCs/>
          <w:sz w:val="20"/>
          <w:szCs w:val="20"/>
        </w:rPr>
        <w:t>Analytica Chimica Acta</w:t>
      </w:r>
      <w:r w:rsidRPr="000B3E2F">
        <w:rPr>
          <w:sz w:val="20"/>
          <w:szCs w:val="20"/>
        </w:rPr>
        <w:t xml:space="preserve">, </w:t>
      </w:r>
      <w:r w:rsidRPr="000B3E2F">
        <w:rPr>
          <w:iCs/>
          <w:sz w:val="20"/>
          <w:szCs w:val="20"/>
        </w:rPr>
        <w:t>533</w:t>
      </w:r>
      <w:r w:rsidRPr="000B3E2F">
        <w:rPr>
          <w:sz w:val="20"/>
          <w:szCs w:val="20"/>
        </w:rPr>
        <w:t>(2): 185</w:t>
      </w:r>
      <w:r w:rsidR="00492B23">
        <w:rPr>
          <w:sz w:val="20"/>
          <w:szCs w:val="20"/>
        </w:rPr>
        <w:t>-</w:t>
      </w:r>
      <w:r w:rsidRPr="000B3E2F">
        <w:rPr>
          <w:sz w:val="20"/>
          <w:szCs w:val="20"/>
        </w:rPr>
        <w:t xml:space="preserve">191. </w:t>
      </w:r>
    </w:p>
    <w:p w14:paraId="3C5C266D" w14:textId="19755019" w:rsidR="00A12EAD" w:rsidRPr="000B3E2F" w:rsidRDefault="004969B5"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Baltrušaitytė, V., Venskutonis, P. R. and Čeksterytė, V. (2007). Radical scavenging activity of different floral origin honey and beebread phenolic extracts. </w:t>
      </w:r>
      <w:r w:rsidRPr="000B3E2F">
        <w:rPr>
          <w:i/>
          <w:iCs/>
          <w:sz w:val="20"/>
          <w:szCs w:val="20"/>
        </w:rPr>
        <w:t>Food Chem</w:t>
      </w:r>
      <w:r w:rsidRPr="000B3E2F">
        <w:rPr>
          <w:i/>
          <w:sz w:val="20"/>
          <w:szCs w:val="20"/>
        </w:rPr>
        <w:t>istry</w:t>
      </w:r>
      <w:r w:rsidRPr="000B3E2F">
        <w:rPr>
          <w:sz w:val="20"/>
          <w:szCs w:val="20"/>
        </w:rPr>
        <w:t xml:space="preserve">, </w:t>
      </w:r>
      <w:r w:rsidRPr="000B3E2F">
        <w:rPr>
          <w:iCs/>
          <w:sz w:val="20"/>
          <w:szCs w:val="20"/>
        </w:rPr>
        <w:t>101</w:t>
      </w:r>
      <w:r w:rsidRPr="000B3E2F">
        <w:rPr>
          <w:sz w:val="20"/>
          <w:szCs w:val="20"/>
        </w:rPr>
        <w:t>(2): 502</w:t>
      </w:r>
      <w:r w:rsidR="00492B23">
        <w:rPr>
          <w:sz w:val="20"/>
          <w:szCs w:val="20"/>
        </w:rPr>
        <w:t>-</w:t>
      </w:r>
      <w:r w:rsidRPr="000B3E2F">
        <w:rPr>
          <w:sz w:val="20"/>
          <w:szCs w:val="20"/>
        </w:rPr>
        <w:t xml:space="preserve">514. </w:t>
      </w:r>
    </w:p>
    <w:p w14:paraId="363AE5AF" w14:textId="05606A97" w:rsidR="003E2B91" w:rsidRPr="000B3E2F" w:rsidRDefault="00A12EA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Tenore, G. C., Ritieni, A., Campiglia, P. and Novellino, E. (2012). Nutraceutical potential of monofloral honeys produced by the Sicilian black honeybees (</w:t>
      </w:r>
      <w:r w:rsidRPr="000B3E2F">
        <w:rPr>
          <w:i/>
          <w:sz w:val="20"/>
          <w:szCs w:val="20"/>
        </w:rPr>
        <w:t>Apis mellifera</w:t>
      </w:r>
      <w:r w:rsidRPr="000B3E2F">
        <w:rPr>
          <w:sz w:val="20"/>
          <w:szCs w:val="20"/>
        </w:rPr>
        <w:t xml:space="preserve"> ssp. sicula). </w:t>
      </w:r>
      <w:r w:rsidRPr="000B3E2F">
        <w:rPr>
          <w:i/>
          <w:iCs/>
          <w:sz w:val="20"/>
          <w:szCs w:val="20"/>
        </w:rPr>
        <w:t>Food and Chemical Toxicology</w:t>
      </w:r>
      <w:r w:rsidRPr="000B3E2F">
        <w:rPr>
          <w:sz w:val="20"/>
          <w:szCs w:val="20"/>
        </w:rPr>
        <w:t xml:space="preserve">, </w:t>
      </w:r>
      <w:r w:rsidRPr="000B3E2F">
        <w:rPr>
          <w:iCs/>
          <w:sz w:val="20"/>
          <w:szCs w:val="20"/>
        </w:rPr>
        <w:t>50</w:t>
      </w:r>
      <w:r w:rsidRPr="000B3E2F">
        <w:rPr>
          <w:sz w:val="20"/>
          <w:szCs w:val="20"/>
        </w:rPr>
        <w:t xml:space="preserve"> (6): 1955</w:t>
      </w:r>
      <w:r w:rsidR="00492B23">
        <w:rPr>
          <w:sz w:val="20"/>
          <w:szCs w:val="20"/>
        </w:rPr>
        <w:t>-</w:t>
      </w:r>
      <w:r w:rsidRPr="000B3E2F">
        <w:rPr>
          <w:sz w:val="20"/>
          <w:szCs w:val="20"/>
        </w:rPr>
        <w:t xml:space="preserve">1961. </w:t>
      </w:r>
    </w:p>
    <w:p w14:paraId="0C8A4C5C" w14:textId="4EB02869" w:rsidR="00461418" w:rsidRPr="000B3E2F" w:rsidRDefault="003E2B91"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Gomes. S., Dias, L. G., Moreira, L. L., Rodrigues, P. and Estevinho, L. (2010). Physicochemical, microbiological and antimicrobial properties of commercial honeys from Portugal. </w:t>
      </w:r>
      <w:r w:rsidRPr="000B3E2F">
        <w:rPr>
          <w:i/>
          <w:iCs/>
          <w:sz w:val="20"/>
          <w:szCs w:val="20"/>
        </w:rPr>
        <w:t>Food and Chemical Toxicology</w:t>
      </w:r>
      <w:r w:rsidRPr="000B3E2F">
        <w:rPr>
          <w:sz w:val="20"/>
          <w:szCs w:val="20"/>
        </w:rPr>
        <w:t xml:space="preserve">, </w:t>
      </w:r>
      <w:r w:rsidRPr="000B3E2F">
        <w:rPr>
          <w:iCs/>
          <w:sz w:val="20"/>
          <w:szCs w:val="20"/>
        </w:rPr>
        <w:t>48</w:t>
      </w:r>
      <w:r w:rsidRPr="000B3E2F">
        <w:rPr>
          <w:sz w:val="20"/>
          <w:szCs w:val="20"/>
        </w:rPr>
        <w:t>(2): 544</w:t>
      </w:r>
      <w:r w:rsidR="00492B23">
        <w:rPr>
          <w:sz w:val="20"/>
          <w:szCs w:val="20"/>
        </w:rPr>
        <w:t>-</w:t>
      </w:r>
      <w:r w:rsidRPr="000B3E2F">
        <w:rPr>
          <w:sz w:val="20"/>
          <w:szCs w:val="20"/>
        </w:rPr>
        <w:t xml:space="preserve">548. </w:t>
      </w:r>
    </w:p>
    <w:p w14:paraId="30A01A79" w14:textId="7CD2DE33" w:rsidR="004351BE" w:rsidRPr="000B3E2F" w:rsidRDefault="00461418"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Codex Alimentarius Commission (2001). Codex Standard for Honey: CODEX STAN 12-1981, Rev</w:t>
      </w:r>
      <w:r w:rsidR="00924F8C" w:rsidRPr="000B3E2F">
        <w:rPr>
          <w:sz w:val="20"/>
          <w:szCs w:val="20"/>
        </w:rPr>
        <w:t>. 1 (1987), Rev. 2 (2001).</w:t>
      </w:r>
      <w:r w:rsidRPr="000B3E2F">
        <w:rPr>
          <w:sz w:val="20"/>
          <w:szCs w:val="20"/>
        </w:rPr>
        <w:t xml:space="preserve"> </w:t>
      </w:r>
      <w:r w:rsidR="00924F8C" w:rsidRPr="000B3E2F">
        <w:rPr>
          <w:sz w:val="20"/>
          <w:szCs w:val="20"/>
        </w:rPr>
        <w:t xml:space="preserve">FAO, </w:t>
      </w:r>
      <w:r w:rsidRPr="000B3E2F">
        <w:rPr>
          <w:sz w:val="20"/>
          <w:szCs w:val="20"/>
        </w:rPr>
        <w:t xml:space="preserve">Rome: </w:t>
      </w:r>
      <w:r w:rsidR="00492B23">
        <w:rPr>
          <w:sz w:val="20"/>
          <w:szCs w:val="20"/>
        </w:rPr>
        <w:t xml:space="preserve">pp. </w:t>
      </w:r>
      <w:r w:rsidRPr="000B3E2F">
        <w:rPr>
          <w:sz w:val="20"/>
          <w:szCs w:val="20"/>
        </w:rPr>
        <w:t>1</w:t>
      </w:r>
      <w:r w:rsidR="00492B23">
        <w:rPr>
          <w:sz w:val="20"/>
          <w:szCs w:val="20"/>
        </w:rPr>
        <w:t>-</w:t>
      </w:r>
      <w:r w:rsidRPr="000B3E2F">
        <w:rPr>
          <w:sz w:val="20"/>
          <w:szCs w:val="20"/>
        </w:rPr>
        <w:t xml:space="preserve">8. </w:t>
      </w:r>
    </w:p>
    <w:p w14:paraId="09245E84" w14:textId="184D8372" w:rsidR="000E3441" w:rsidRPr="000B3E2F" w:rsidRDefault="004351BE"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EU (European Union) Council. (2002). Council Directive 2001/110/EC of 20 December 2001 relating to honey. </w:t>
      </w:r>
      <w:r w:rsidRPr="000B3E2F">
        <w:rPr>
          <w:i/>
          <w:sz w:val="20"/>
          <w:szCs w:val="20"/>
        </w:rPr>
        <w:t>Official Journal of the European Union</w:t>
      </w:r>
      <w:r w:rsidRPr="000B3E2F">
        <w:rPr>
          <w:sz w:val="20"/>
          <w:szCs w:val="20"/>
        </w:rPr>
        <w:t xml:space="preserve">, L10: </w:t>
      </w:r>
      <w:r w:rsidR="00492B23">
        <w:rPr>
          <w:sz w:val="20"/>
          <w:szCs w:val="20"/>
        </w:rPr>
        <w:t xml:space="preserve">pp. </w:t>
      </w:r>
      <w:r w:rsidRPr="000B3E2F">
        <w:rPr>
          <w:sz w:val="20"/>
          <w:szCs w:val="20"/>
        </w:rPr>
        <w:t>47</w:t>
      </w:r>
      <w:r w:rsidR="00492B23">
        <w:rPr>
          <w:sz w:val="20"/>
          <w:szCs w:val="20"/>
        </w:rPr>
        <w:t>-</w:t>
      </w:r>
      <w:r w:rsidRPr="000B3E2F">
        <w:rPr>
          <w:sz w:val="20"/>
          <w:szCs w:val="20"/>
        </w:rPr>
        <w:t>52.</w:t>
      </w:r>
    </w:p>
    <w:p w14:paraId="534A972A" w14:textId="1A9CA294" w:rsidR="003E3EE3" w:rsidRPr="000B3E2F" w:rsidRDefault="000E3441"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Vit, P., Bogdanov, S.</w:t>
      </w:r>
      <w:r w:rsidR="007129D2" w:rsidRPr="000B3E2F">
        <w:rPr>
          <w:sz w:val="20"/>
          <w:szCs w:val="20"/>
        </w:rPr>
        <w:t xml:space="preserve"> and</w:t>
      </w:r>
      <w:r w:rsidRPr="000B3E2F">
        <w:rPr>
          <w:sz w:val="20"/>
          <w:szCs w:val="20"/>
        </w:rPr>
        <w:t xml:space="preserve"> Kilchenmann, V. (1994). Composition of Venezuelan honeys from stingless bees (Apidae : Meliponinae) and </w:t>
      </w:r>
      <w:r w:rsidRPr="000B3E2F">
        <w:rPr>
          <w:i/>
          <w:sz w:val="20"/>
          <w:szCs w:val="20"/>
        </w:rPr>
        <w:t>Apis mellifera</w:t>
      </w:r>
      <w:r w:rsidRPr="000B3E2F">
        <w:rPr>
          <w:sz w:val="20"/>
          <w:szCs w:val="20"/>
        </w:rPr>
        <w:t xml:space="preserve"> L. </w:t>
      </w:r>
      <w:r w:rsidRPr="000B3E2F">
        <w:rPr>
          <w:i/>
          <w:iCs/>
          <w:sz w:val="20"/>
          <w:szCs w:val="20"/>
        </w:rPr>
        <w:t>Apidologie</w:t>
      </w:r>
      <w:r w:rsidRPr="000B3E2F">
        <w:rPr>
          <w:sz w:val="20"/>
          <w:szCs w:val="20"/>
        </w:rPr>
        <w:t xml:space="preserve">, </w:t>
      </w:r>
      <w:r w:rsidRPr="000B3E2F">
        <w:rPr>
          <w:iCs/>
          <w:sz w:val="20"/>
          <w:szCs w:val="20"/>
        </w:rPr>
        <w:t>25</w:t>
      </w:r>
      <w:r w:rsidRPr="000B3E2F">
        <w:rPr>
          <w:sz w:val="20"/>
          <w:szCs w:val="20"/>
        </w:rPr>
        <w:t>(3): 278</w:t>
      </w:r>
      <w:r w:rsidR="00492B23">
        <w:rPr>
          <w:sz w:val="20"/>
          <w:szCs w:val="20"/>
        </w:rPr>
        <w:t>-</w:t>
      </w:r>
      <w:r w:rsidRPr="000B3E2F">
        <w:rPr>
          <w:sz w:val="20"/>
          <w:szCs w:val="20"/>
        </w:rPr>
        <w:t xml:space="preserve">288. </w:t>
      </w:r>
    </w:p>
    <w:p w14:paraId="6F95FC59" w14:textId="68120EDA" w:rsidR="001A2B9F" w:rsidRPr="000B3E2F" w:rsidRDefault="003E3EE3"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Bogdanov, S., Vit, P. and Kilchenmann, V. (1996). Sugar profiles and conductivity of stingless bee honeys from Venezuela. </w:t>
      </w:r>
      <w:r w:rsidRPr="000B3E2F">
        <w:rPr>
          <w:i/>
          <w:sz w:val="20"/>
          <w:szCs w:val="20"/>
        </w:rPr>
        <w:t>Apidologie</w:t>
      </w:r>
      <w:r w:rsidRPr="000B3E2F">
        <w:rPr>
          <w:sz w:val="20"/>
          <w:szCs w:val="20"/>
        </w:rPr>
        <w:t>, 27(6): 445</w:t>
      </w:r>
      <w:r w:rsidR="00492B23">
        <w:rPr>
          <w:sz w:val="20"/>
          <w:szCs w:val="20"/>
        </w:rPr>
        <w:t>-</w:t>
      </w:r>
      <w:r w:rsidRPr="000B3E2F">
        <w:rPr>
          <w:sz w:val="20"/>
          <w:szCs w:val="20"/>
        </w:rPr>
        <w:t xml:space="preserve">450. </w:t>
      </w:r>
    </w:p>
    <w:p w14:paraId="67FED738" w14:textId="79F1EEFA" w:rsidR="0098393F" w:rsidRPr="000B3E2F" w:rsidRDefault="001A2B9F"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Silva, T. M. S., dos Santos, F. P., Evangelista-Rodrigues, A., da Silva, E. M. S., da Silva, G. S., de Novais, J. S., dos Santos, F. d. A. R. and Camara, C. (2013). A</w:t>
      </w:r>
      <w:r w:rsidR="00492B23">
        <w:rPr>
          <w:sz w:val="20"/>
          <w:szCs w:val="20"/>
        </w:rPr>
        <w:t xml:space="preserve"> p</w:t>
      </w:r>
      <w:r w:rsidR="00492B23" w:rsidRPr="000B3E2F">
        <w:rPr>
          <w:sz w:val="20"/>
          <w:szCs w:val="20"/>
        </w:rPr>
        <w:t>henolic compound</w:t>
      </w:r>
      <w:r w:rsidRPr="000B3E2F">
        <w:rPr>
          <w:sz w:val="20"/>
          <w:szCs w:val="20"/>
        </w:rPr>
        <w:t>, melissopalynological, physicochemical analysis and antioxidant activity of jandaíra (</w:t>
      </w:r>
      <w:r w:rsidRPr="000B3E2F">
        <w:rPr>
          <w:i/>
          <w:sz w:val="20"/>
          <w:szCs w:val="20"/>
        </w:rPr>
        <w:t>Melipona subnitida</w:t>
      </w:r>
      <w:r w:rsidRPr="000B3E2F">
        <w:rPr>
          <w:sz w:val="20"/>
          <w:szCs w:val="20"/>
        </w:rPr>
        <w:t xml:space="preserve">) honey. </w:t>
      </w:r>
      <w:r w:rsidRPr="000B3E2F">
        <w:rPr>
          <w:i/>
          <w:iCs/>
          <w:sz w:val="20"/>
          <w:szCs w:val="20"/>
        </w:rPr>
        <w:t>Journal of Food Composition and Analysis</w:t>
      </w:r>
      <w:r w:rsidRPr="000B3E2F">
        <w:rPr>
          <w:sz w:val="20"/>
          <w:szCs w:val="20"/>
        </w:rPr>
        <w:t xml:space="preserve">, </w:t>
      </w:r>
      <w:r w:rsidRPr="000B3E2F">
        <w:rPr>
          <w:iCs/>
          <w:sz w:val="20"/>
          <w:szCs w:val="20"/>
        </w:rPr>
        <w:t>2</w:t>
      </w:r>
      <w:r w:rsidRPr="000B3E2F">
        <w:rPr>
          <w:i/>
          <w:sz w:val="20"/>
          <w:szCs w:val="20"/>
        </w:rPr>
        <w:t xml:space="preserve"> </w:t>
      </w:r>
      <w:r w:rsidRPr="000B3E2F">
        <w:rPr>
          <w:sz w:val="20"/>
          <w:szCs w:val="20"/>
        </w:rPr>
        <w:t>(1): 10</w:t>
      </w:r>
      <w:r w:rsidR="00492B23">
        <w:rPr>
          <w:sz w:val="20"/>
          <w:szCs w:val="20"/>
        </w:rPr>
        <w:t>-</w:t>
      </w:r>
      <w:r w:rsidRPr="000B3E2F">
        <w:rPr>
          <w:sz w:val="20"/>
          <w:szCs w:val="20"/>
        </w:rPr>
        <w:t xml:space="preserve">18. </w:t>
      </w:r>
    </w:p>
    <w:p w14:paraId="369366F8" w14:textId="375F3DE9" w:rsidR="001D329B" w:rsidRPr="000B3E2F" w:rsidRDefault="0098393F"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Chuttong, B., Chanbang, Y., Sringarm, K. and Burgett, M. (2016).  Physicochemical profiles of stingless bee (Apidae: Meliponini) honey from South East Asia (Thailand). </w:t>
      </w:r>
      <w:r w:rsidRPr="000B3E2F">
        <w:rPr>
          <w:i/>
          <w:iCs/>
          <w:sz w:val="20"/>
          <w:szCs w:val="20"/>
        </w:rPr>
        <w:t>Food Chemistry</w:t>
      </w:r>
      <w:r w:rsidRPr="000B3E2F">
        <w:rPr>
          <w:sz w:val="20"/>
          <w:szCs w:val="20"/>
        </w:rPr>
        <w:t xml:space="preserve">, </w:t>
      </w:r>
      <w:r w:rsidRPr="000B3E2F">
        <w:rPr>
          <w:iCs/>
          <w:sz w:val="20"/>
          <w:szCs w:val="20"/>
        </w:rPr>
        <w:t>192</w:t>
      </w:r>
      <w:r w:rsidRPr="000B3E2F">
        <w:rPr>
          <w:sz w:val="20"/>
          <w:szCs w:val="20"/>
        </w:rPr>
        <w:t>: 149</w:t>
      </w:r>
      <w:r w:rsidR="00492B23">
        <w:rPr>
          <w:sz w:val="20"/>
          <w:szCs w:val="20"/>
        </w:rPr>
        <w:t>-</w:t>
      </w:r>
      <w:r w:rsidRPr="000B3E2F">
        <w:rPr>
          <w:sz w:val="20"/>
          <w:szCs w:val="20"/>
        </w:rPr>
        <w:t xml:space="preserve">155. </w:t>
      </w:r>
    </w:p>
    <w:p w14:paraId="4FE219F3" w14:textId="617CBA36" w:rsidR="00E908DB" w:rsidRPr="000B3E2F" w:rsidRDefault="001D329B"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Ismail, N. I., Kadir, M. R. A., Mahmood, N. H., Singh, O. P., Iqbal, N. and Zulkifli, R. M. (2016). Apini and Meliponini foraging activities influence the phenolic content of different types of Malaysian honey. </w:t>
      </w:r>
      <w:r w:rsidRPr="000B3E2F">
        <w:rPr>
          <w:i/>
          <w:iCs/>
          <w:sz w:val="20"/>
          <w:szCs w:val="20"/>
        </w:rPr>
        <w:t>Journal of Apicultural Research</w:t>
      </w:r>
      <w:r w:rsidRPr="000B3E2F">
        <w:rPr>
          <w:sz w:val="20"/>
          <w:szCs w:val="20"/>
        </w:rPr>
        <w:t xml:space="preserve">, </w:t>
      </w:r>
      <w:r w:rsidRPr="000B3E2F">
        <w:rPr>
          <w:iCs/>
          <w:sz w:val="20"/>
          <w:szCs w:val="20"/>
        </w:rPr>
        <w:t>55</w:t>
      </w:r>
      <w:r w:rsidRPr="000B3E2F">
        <w:rPr>
          <w:sz w:val="20"/>
          <w:szCs w:val="20"/>
        </w:rPr>
        <w:t>(2): 137</w:t>
      </w:r>
      <w:r w:rsidR="00492B23">
        <w:rPr>
          <w:sz w:val="20"/>
          <w:szCs w:val="20"/>
        </w:rPr>
        <w:t>-</w:t>
      </w:r>
      <w:r w:rsidRPr="000B3E2F">
        <w:rPr>
          <w:sz w:val="20"/>
          <w:szCs w:val="20"/>
        </w:rPr>
        <w:t xml:space="preserve">150. </w:t>
      </w:r>
    </w:p>
    <w:p w14:paraId="300A61A9" w14:textId="3837B147" w:rsidR="006A1FF5" w:rsidRPr="000B3E2F" w:rsidRDefault="00E908DB"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Shamsudin, S., Selamat, J., Sanny, M., Razak, S. B. A., Jambari, N. N., Mian, Z. and Khatib, A. (2019). Influence of origins and bee species on physicochemical, antioxidant properties and botanical discrimination of stingless bee honey. </w:t>
      </w:r>
      <w:r w:rsidRPr="000B3E2F">
        <w:rPr>
          <w:i/>
          <w:iCs/>
          <w:sz w:val="20"/>
          <w:szCs w:val="20"/>
        </w:rPr>
        <w:t>International Journal of Food Properties</w:t>
      </w:r>
      <w:r w:rsidRPr="000B3E2F">
        <w:rPr>
          <w:sz w:val="20"/>
          <w:szCs w:val="20"/>
        </w:rPr>
        <w:t xml:space="preserve">, </w:t>
      </w:r>
      <w:r w:rsidRPr="000B3E2F">
        <w:rPr>
          <w:iCs/>
          <w:sz w:val="20"/>
          <w:szCs w:val="20"/>
        </w:rPr>
        <w:t>22</w:t>
      </w:r>
      <w:r w:rsidRPr="000B3E2F">
        <w:rPr>
          <w:sz w:val="20"/>
          <w:szCs w:val="20"/>
        </w:rPr>
        <w:t>(1): 239</w:t>
      </w:r>
      <w:r w:rsidR="00492B23">
        <w:rPr>
          <w:sz w:val="20"/>
          <w:szCs w:val="20"/>
        </w:rPr>
        <w:t>-</w:t>
      </w:r>
      <w:r w:rsidRPr="000B3E2F">
        <w:rPr>
          <w:sz w:val="20"/>
          <w:szCs w:val="20"/>
        </w:rPr>
        <w:t xml:space="preserve">264. </w:t>
      </w:r>
    </w:p>
    <w:p w14:paraId="195156D4" w14:textId="5F537D5C" w:rsidR="003A3A0F" w:rsidRPr="000B3E2F" w:rsidRDefault="006A1FF5" w:rsidP="00492B23">
      <w:pPr>
        <w:pStyle w:val="NormalWeb"/>
        <w:numPr>
          <w:ilvl w:val="0"/>
          <w:numId w:val="5"/>
        </w:numPr>
        <w:spacing w:before="0" w:beforeAutospacing="0" w:after="0" w:afterAutospacing="0"/>
        <w:ind w:left="567" w:hanging="567"/>
        <w:jc w:val="both"/>
        <w:rPr>
          <w:sz w:val="20"/>
          <w:szCs w:val="20"/>
        </w:rPr>
      </w:pPr>
      <w:r w:rsidRPr="000B3E2F">
        <w:rPr>
          <w:rFonts w:eastAsia="AdvGulliv-R"/>
          <w:sz w:val="20"/>
          <w:szCs w:val="20"/>
        </w:rPr>
        <w:t xml:space="preserve">Bogdanov, S. (2009). Harmonised </w:t>
      </w:r>
      <w:r w:rsidR="00492B23" w:rsidRPr="000B3E2F">
        <w:rPr>
          <w:rFonts w:eastAsia="AdvGulliv-R"/>
          <w:sz w:val="20"/>
          <w:szCs w:val="20"/>
        </w:rPr>
        <w:t>method of the international honey commission</w:t>
      </w:r>
      <w:r w:rsidRPr="000B3E2F">
        <w:rPr>
          <w:rFonts w:eastAsia="AdvGulliv-R"/>
          <w:sz w:val="20"/>
          <w:szCs w:val="20"/>
        </w:rPr>
        <w:t xml:space="preserve">. </w:t>
      </w:r>
      <w:r w:rsidR="00492B23">
        <w:rPr>
          <w:rFonts w:eastAsia="AdvGulliv-R"/>
          <w:sz w:val="20"/>
          <w:szCs w:val="20"/>
        </w:rPr>
        <w:t xml:space="preserve">Access from </w:t>
      </w:r>
      <w:hyperlink r:id="rId9" w:history="1">
        <w:r w:rsidR="00492B23" w:rsidRPr="00492B23">
          <w:rPr>
            <w:rStyle w:val="Hyperlink"/>
            <w:rFonts w:eastAsia="AdvGulliv-R"/>
            <w:color w:val="auto"/>
            <w:sz w:val="20"/>
            <w:szCs w:val="20"/>
            <w:u w:val="none"/>
          </w:rPr>
          <w:t>http://www.bee-hexagon.net/en/network.htm</w:t>
        </w:r>
      </w:hyperlink>
      <w:r w:rsidRPr="00492B23">
        <w:rPr>
          <w:sz w:val="20"/>
          <w:szCs w:val="20"/>
        </w:rPr>
        <w:t>.</w:t>
      </w:r>
      <w:r w:rsidRPr="000B3E2F">
        <w:rPr>
          <w:sz w:val="20"/>
          <w:szCs w:val="20"/>
        </w:rPr>
        <w:t xml:space="preserve"> [Access online 20 January 2013].</w:t>
      </w:r>
    </w:p>
    <w:p w14:paraId="607CD2F6" w14:textId="575A8D6C" w:rsidR="006B2F51" w:rsidRPr="000B3E2F" w:rsidRDefault="003A3A0F"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Saxena, S., Gautam, S.</w:t>
      </w:r>
      <w:r w:rsidR="003D0758" w:rsidRPr="000B3E2F">
        <w:rPr>
          <w:sz w:val="20"/>
          <w:szCs w:val="20"/>
        </w:rPr>
        <w:t xml:space="preserve"> and</w:t>
      </w:r>
      <w:r w:rsidRPr="000B3E2F">
        <w:rPr>
          <w:sz w:val="20"/>
          <w:szCs w:val="20"/>
        </w:rPr>
        <w:t xml:space="preserve"> Sharma, A. (2010). Physical, biochemical and antioxidant properties of some Indian honeys. </w:t>
      </w:r>
      <w:r w:rsidRPr="000B3E2F">
        <w:rPr>
          <w:i/>
          <w:iCs/>
          <w:sz w:val="20"/>
          <w:szCs w:val="20"/>
        </w:rPr>
        <w:t>Food Chemistry</w:t>
      </w:r>
      <w:r w:rsidRPr="000B3E2F">
        <w:rPr>
          <w:sz w:val="20"/>
          <w:szCs w:val="20"/>
        </w:rPr>
        <w:t xml:space="preserve">, </w:t>
      </w:r>
      <w:r w:rsidRPr="000B3E2F">
        <w:rPr>
          <w:iCs/>
          <w:sz w:val="20"/>
          <w:szCs w:val="20"/>
        </w:rPr>
        <w:t>118</w:t>
      </w:r>
      <w:r w:rsidRPr="000B3E2F">
        <w:rPr>
          <w:sz w:val="20"/>
          <w:szCs w:val="20"/>
        </w:rPr>
        <w:t>(2): 391</w:t>
      </w:r>
      <w:r w:rsidR="00492B23">
        <w:rPr>
          <w:sz w:val="20"/>
          <w:szCs w:val="20"/>
        </w:rPr>
        <w:t>-</w:t>
      </w:r>
      <w:r w:rsidRPr="000B3E2F">
        <w:rPr>
          <w:sz w:val="20"/>
          <w:szCs w:val="20"/>
        </w:rPr>
        <w:t xml:space="preserve">397. </w:t>
      </w:r>
    </w:p>
    <w:p w14:paraId="2FB6204E" w14:textId="054F7130" w:rsidR="007450ED" w:rsidRPr="000B3E2F" w:rsidRDefault="006B2F51"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United States Department of Agriculture (1985). United States standards for grades of extracted honey. Washington D.C., United States of America: Agricultural Marketing Service.</w:t>
      </w:r>
    </w:p>
    <w:p w14:paraId="79020A41" w14:textId="5AA88387" w:rsidR="00A81449" w:rsidRPr="000B3E2F" w:rsidRDefault="007450E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Khalil, M. I., Sulaiman, S. A., Alam, N., Ramli, N., Mohamed, M., Bai’e, S.</w:t>
      </w:r>
      <w:r w:rsidR="00496613" w:rsidRPr="000B3E2F">
        <w:rPr>
          <w:sz w:val="20"/>
          <w:szCs w:val="20"/>
        </w:rPr>
        <w:t xml:space="preserve"> and</w:t>
      </w:r>
      <w:r w:rsidRPr="000B3E2F">
        <w:rPr>
          <w:sz w:val="20"/>
          <w:szCs w:val="20"/>
        </w:rPr>
        <w:t xml:space="preserve"> Hua G. S. (2012). Content and antioxidant properties of processed tualang honey (Agromas®) collected from different regions in Malaysia. </w:t>
      </w:r>
      <w:r w:rsidRPr="000B3E2F">
        <w:rPr>
          <w:i/>
          <w:iCs/>
          <w:sz w:val="20"/>
          <w:szCs w:val="20"/>
        </w:rPr>
        <w:t>International Journal of Pharmacy and Pharmaceutical Sciences</w:t>
      </w:r>
      <w:r w:rsidRPr="000B3E2F">
        <w:rPr>
          <w:sz w:val="20"/>
          <w:szCs w:val="20"/>
        </w:rPr>
        <w:t>,</w:t>
      </w:r>
      <w:r w:rsidRPr="000B3E2F">
        <w:rPr>
          <w:i/>
          <w:sz w:val="20"/>
          <w:szCs w:val="20"/>
        </w:rPr>
        <w:t xml:space="preserve"> </w:t>
      </w:r>
      <w:r w:rsidRPr="000B3E2F">
        <w:rPr>
          <w:iCs/>
          <w:sz w:val="20"/>
          <w:szCs w:val="20"/>
        </w:rPr>
        <w:t>4</w:t>
      </w:r>
      <w:r w:rsidRPr="000B3E2F">
        <w:rPr>
          <w:sz w:val="20"/>
          <w:szCs w:val="20"/>
        </w:rPr>
        <w:t>: 214</w:t>
      </w:r>
      <w:r w:rsidR="00762BE8">
        <w:rPr>
          <w:sz w:val="20"/>
          <w:szCs w:val="20"/>
        </w:rPr>
        <w:t>-</w:t>
      </w:r>
      <w:r w:rsidRPr="000B3E2F">
        <w:rPr>
          <w:sz w:val="20"/>
          <w:szCs w:val="20"/>
        </w:rPr>
        <w:t>219.</w:t>
      </w:r>
    </w:p>
    <w:p w14:paraId="5E50491C" w14:textId="46FE17B2" w:rsidR="00B40AA5" w:rsidRPr="000B3E2F" w:rsidRDefault="00A81449"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Bradford, M. M. (1976). A rapid and sensitive method for quantification of microgram quantities of protein utilizing the principle of protein-dye binding. </w:t>
      </w:r>
      <w:r w:rsidRPr="000B3E2F">
        <w:rPr>
          <w:i/>
          <w:sz w:val="20"/>
          <w:szCs w:val="20"/>
        </w:rPr>
        <w:t>Analytical Biochemistry</w:t>
      </w:r>
      <w:r w:rsidRPr="000B3E2F">
        <w:rPr>
          <w:sz w:val="20"/>
          <w:szCs w:val="20"/>
        </w:rPr>
        <w:t>, 72(1-2): 248</w:t>
      </w:r>
      <w:r w:rsidR="00762BE8">
        <w:rPr>
          <w:sz w:val="20"/>
          <w:szCs w:val="20"/>
        </w:rPr>
        <w:t>-</w:t>
      </w:r>
      <w:r w:rsidRPr="000B3E2F">
        <w:rPr>
          <w:sz w:val="20"/>
          <w:szCs w:val="20"/>
        </w:rPr>
        <w:t>254.</w:t>
      </w:r>
    </w:p>
    <w:p w14:paraId="4911ADC8" w14:textId="7A2CF718" w:rsidR="008C5FD2" w:rsidRPr="000B3E2F" w:rsidRDefault="00B40AA5"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Wang, H., Gao, X. D., Zhou, G. C., Cai, L. and Yao, W. B. (2008). In vitro and in vivo antioxidant activity of aqueous extract from </w:t>
      </w:r>
      <w:r w:rsidRPr="000B3E2F">
        <w:rPr>
          <w:i/>
          <w:sz w:val="20"/>
          <w:szCs w:val="20"/>
        </w:rPr>
        <w:t>Choerospondias axillaris</w:t>
      </w:r>
      <w:r w:rsidRPr="000B3E2F">
        <w:rPr>
          <w:sz w:val="20"/>
          <w:szCs w:val="20"/>
        </w:rPr>
        <w:t xml:space="preserve"> fruit. </w:t>
      </w:r>
      <w:r w:rsidRPr="000B3E2F">
        <w:rPr>
          <w:i/>
          <w:iCs/>
          <w:sz w:val="20"/>
          <w:szCs w:val="20"/>
        </w:rPr>
        <w:t>Food Chem</w:t>
      </w:r>
      <w:r w:rsidRPr="000B3E2F">
        <w:rPr>
          <w:i/>
          <w:sz w:val="20"/>
          <w:szCs w:val="20"/>
        </w:rPr>
        <w:t>istry</w:t>
      </w:r>
      <w:r w:rsidRPr="000B3E2F">
        <w:rPr>
          <w:sz w:val="20"/>
          <w:szCs w:val="20"/>
        </w:rPr>
        <w:t xml:space="preserve">, </w:t>
      </w:r>
      <w:r w:rsidRPr="000B3E2F">
        <w:rPr>
          <w:iCs/>
          <w:sz w:val="20"/>
          <w:szCs w:val="20"/>
        </w:rPr>
        <w:t>106</w:t>
      </w:r>
      <w:r w:rsidRPr="000B3E2F">
        <w:rPr>
          <w:sz w:val="20"/>
          <w:szCs w:val="20"/>
        </w:rPr>
        <w:t>(3): 888</w:t>
      </w:r>
      <w:r w:rsidR="00762BE8">
        <w:rPr>
          <w:sz w:val="20"/>
          <w:szCs w:val="20"/>
        </w:rPr>
        <w:t>-</w:t>
      </w:r>
      <w:r w:rsidRPr="000B3E2F">
        <w:rPr>
          <w:sz w:val="20"/>
          <w:szCs w:val="20"/>
        </w:rPr>
        <w:t xml:space="preserve">895. </w:t>
      </w:r>
    </w:p>
    <w:p w14:paraId="4644C01A" w14:textId="2475024D" w:rsidR="007816BD" w:rsidRPr="000B3E2F" w:rsidRDefault="008C5FD2"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Ferreira, I. C. F. R., Aires, E., Barreira, J. C. M. and Estevinho, L. M. (2009). Antioxidant activity of Portuguese honey samples: </w:t>
      </w:r>
      <w:r w:rsidR="00762BE8">
        <w:rPr>
          <w:sz w:val="20"/>
          <w:szCs w:val="20"/>
        </w:rPr>
        <w:t>D</w:t>
      </w:r>
      <w:r w:rsidRPr="000B3E2F">
        <w:rPr>
          <w:sz w:val="20"/>
          <w:szCs w:val="20"/>
        </w:rPr>
        <w:t xml:space="preserve">ifferent contributions of the entire honey and phenolic extract. </w:t>
      </w:r>
      <w:r w:rsidRPr="000B3E2F">
        <w:rPr>
          <w:i/>
          <w:iCs/>
          <w:sz w:val="20"/>
          <w:szCs w:val="20"/>
        </w:rPr>
        <w:t>Food Chemistry</w:t>
      </w:r>
      <w:r w:rsidRPr="000B3E2F">
        <w:rPr>
          <w:sz w:val="20"/>
          <w:szCs w:val="20"/>
        </w:rPr>
        <w:t xml:space="preserve">, </w:t>
      </w:r>
      <w:r w:rsidRPr="000B3E2F">
        <w:rPr>
          <w:iCs/>
          <w:sz w:val="20"/>
          <w:szCs w:val="20"/>
        </w:rPr>
        <w:t>114</w:t>
      </w:r>
      <w:r w:rsidRPr="000B3E2F">
        <w:rPr>
          <w:sz w:val="20"/>
          <w:szCs w:val="20"/>
        </w:rPr>
        <w:t>(4): 1438</w:t>
      </w:r>
      <w:r w:rsidR="00762BE8">
        <w:rPr>
          <w:sz w:val="20"/>
          <w:szCs w:val="20"/>
        </w:rPr>
        <w:t>-</w:t>
      </w:r>
      <w:r w:rsidRPr="000B3E2F">
        <w:rPr>
          <w:sz w:val="20"/>
          <w:szCs w:val="20"/>
        </w:rPr>
        <w:t xml:space="preserve">1443. </w:t>
      </w:r>
    </w:p>
    <w:p w14:paraId="568A753E" w14:textId="05F234F0" w:rsidR="00C1025C" w:rsidRPr="000B3E2F" w:rsidRDefault="007816B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Khalil, M. I., Sulaiman, S. A.</w:t>
      </w:r>
      <w:r w:rsidR="007167C4" w:rsidRPr="000B3E2F">
        <w:rPr>
          <w:sz w:val="20"/>
          <w:szCs w:val="20"/>
        </w:rPr>
        <w:t xml:space="preserve"> and</w:t>
      </w:r>
      <w:r w:rsidRPr="000B3E2F">
        <w:rPr>
          <w:sz w:val="20"/>
          <w:szCs w:val="20"/>
        </w:rPr>
        <w:t xml:space="preserve"> Gan, S. H. (2010). High 5-hydroxymethylfurfural concentrations are found in Malaysian honey samples stored for more than one year. </w:t>
      </w:r>
      <w:r w:rsidRPr="000B3E2F">
        <w:rPr>
          <w:i/>
          <w:iCs/>
          <w:sz w:val="20"/>
          <w:szCs w:val="20"/>
        </w:rPr>
        <w:t>Food and Chemical Toxicology</w:t>
      </w:r>
      <w:r w:rsidRPr="000B3E2F">
        <w:rPr>
          <w:sz w:val="20"/>
          <w:szCs w:val="20"/>
        </w:rPr>
        <w:t xml:space="preserve">, </w:t>
      </w:r>
      <w:r w:rsidRPr="000B3E2F">
        <w:rPr>
          <w:iCs/>
          <w:sz w:val="20"/>
          <w:szCs w:val="20"/>
        </w:rPr>
        <w:t>48</w:t>
      </w:r>
      <w:r w:rsidRPr="000B3E2F">
        <w:rPr>
          <w:sz w:val="20"/>
          <w:szCs w:val="20"/>
        </w:rPr>
        <w:t>(8-9): 2388</w:t>
      </w:r>
      <w:r w:rsidR="00762BE8">
        <w:rPr>
          <w:sz w:val="20"/>
          <w:szCs w:val="20"/>
        </w:rPr>
        <w:t>-</w:t>
      </w:r>
      <w:r w:rsidRPr="000B3E2F">
        <w:rPr>
          <w:sz w:val="20"/>
          <w:szCs w:val="20"/>
        </w:rPr>
        <w:t xml:space="preserve">2392. </w:t>
      </w:r>
    </w:p>
    <w:p w14:paraId="18C0B686" w14:textId="28C0188E" w:rsidR="00F05362" w:rsidRPr="000B3E2F" w:rsidRDefault="00C1025C"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Chua, L. S., Abdul-Rahaman, N. L., Sarmidi, M. R. and Aziz, R. (2012). Multi-elemental composition and physical properties of honey samples from Malaysia. </w:t>
      </w:r>
      <w:r w:rsidRPr="000B3E2F">
        <w:rPr>
          <w:i/>
          <w:iCs/>
          <w:sz w:val="20"/>
          <w:szCs w:val="20"/>
        </w:rPr>
        <w:t>Food Chemistry</w:t>
      </w:r>
      <w:r w:rsidRPr="000B3E2F">
        <w:rPr>
          <w:sz w:val="20"/>
          <w:szCs w:val="20"/>
        </w:rPr>
        <w:t xml:space="preserve">, </w:t>
      </w:r>
      <w:r w:rsidRPr="000B3E2F">
        <w:rPr>
          <w:iCs/>
          <w:sz w:val="20"/>
          <w:szCs w:val="20"/>
        </w:rPr>
        <w:t>135</w:t>
      </w:r>
      <w:r w:rsidRPr="000B3E2F">
        <w:rPr>
          <w:sz w:val="20"/>
          <w:szCs w:val="20"/>
        </w:rPr>
        <w:t>(3): 880</w:t>
      </w:r>
      <w:r w:rsidR="00762BE8">
        <w:rPr>
          <w:sz w:val="20"/>
          <w:szCs w:val="20"/>
        </w:rPr>
        <w:t>-</w:t>
      </w:r>
      <w:r w:rsidRPr="000B3E2F">
        <w:rPr>
          <w:sz w:val="20"/>
          <w:szCs w:val="20"/>
        </w:rPr>
        <w:t xml:space="preserve">887. </w:t>
      </w:r>
    </w:p>
    <w:p w14:paraId="3426F4D8" w14:textId="6C7AD813" w:rsidR="0021030D" w:rsidRPr="000B3E2F" w:rsidRDefault="00F05362"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Moniruzzaman, M., Khalil, M. I., Sulaiman, S. A. and Gan, S. H. (2013). Physicochemical and antioxidant properties of Malaysian honeys produced by </w:t>
      </w:r>
      <w:r w:rsidRPr="000B3E2F">
        <w:rPr>
          <w:i/>
          <w:sz w:val="20"/>
          <w:szCs w:val="20"/>
        </w:rPr>
        <w:t>Apis cerana</w:t>
      </w:r>
      <w:r w:rsidRPr="000B3E2F">
        <w:rPr>
          <w:sz w:val="20"/>
          <w:szCs w:val="20"/>
        </w:rPr>
        <w:t xml:space="preserve">, </w:t>
      </w:r>
      <w:r w:rsidRPr="000B3E2F">
        <w:rPr>
          <w:i/>
          <w:sz w:val="20"/>
          <w:szCs w:val="20"/>
        </w:rPr>
        <w:t>Apis dorsata</w:t>
      </w:r>
      <w:r w:rsidRPr="000B3E2F">
        <w:rPr>
          <w:sz w:val="20"/>
          <w:szCs w:val="20"/>
        </w:rPr>
        <w:t xml:space="preserve"> and </w:t>
      </w:r>
      <w:r w:rsidRPr="000B3E2F">
        <w:rPr>
          <w:i/>
          <w:sz w:val="20"/>
          <w:szCs w:val="20"/>
        </w:rPr>
        <w:t>Apis mellifera</w:t>
      </w:r>
      <w:r w:rsidRPr="000B3E2F">
        <w:rPr>
          <w:sz w:val="20"/>
          <w:szCs w:val="20"/>
        </w:rPr>
        <w:t xml:space="preserve">. </w:t>
      </w:r>
      <w:r w:rsidRPr="00762BE8">
        <w:rPr>
          <w:i/>
          <w:sz w:val="20"/>
          <w:szCs w:val="20"/>
        </w:rPr>
        <w:t>BMC Complementary and Alternative Medicine</w:t>
      </w:r>
      <w:r w:rsidRPr="000B3E2F">
        <w:rPr>
          <w:sz w:val="20"/>
          <w:szCs w:val="20"/>
        </w:rPr>
        <w:t xml:space="preserve">, </w:t>
      </w:r>
      <w:r w:rsidRPr="000B3E2F">
        <w:rPr>
          <w:iCs/>
          <w:sz w:val="20"/>
          <w:szCs w:val="20"/>
        </w:rPr>
        <w:t>13</w:t>
      </w:r>
      <w:r w:rsidRPr="000B3E2F">
        <w:rPr>
          <w:sz w:val="20"/>
          <w:szCs w:val="20"/>
        </w:rPr>
        <w:t xml:space="preserve">(1): 43. </w:t>
      </w:r>
    </w:p>
    <w:p w14:paraId="558BC4DB" w14:textId="60A89699" w:rsidR="003110CE" w:rsidRPr="000B3E2F" w:rsidRDefault="0021030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Omar, S., Enchang, F. K., Nazri, M. U. I. A., Ismail, M. M.</w:t>
      </w:r>
      <w:r w:rsidR="00B70B8A" w:rsidRPr="000B3E2F">
        <w:rPr>
          <w:sz w:val="20"/>
          <w:szCs w:val="20"/>
        </w:rPr>
        <w:t xml:space="preserve"> and</w:t>
      </w:r>
      <w:r w:rsidRPr="000B3E2F">
        <w:rPr>
          <w:sz w:val="20"/>
          <w:szCs w:val="20"/>
        </w:rPr>
        <w:t xml:space="preserve"> Ismail, W. I. W. (2019). Physicochemical profiles of honey harvested from four major species of stingless bee (kelulut) in north east peninsular of Malaysia. </w:t>
      </w:r>
      <w:r w:rsidRPr="000B3E2F">
        <w:rPr>
          <w:i/>
          <w:iCs/>
          <w:sz w:val="20"/>
          <w:szCs w:val="20"/>
        </w:rPr>
        <w:t>Malaysian Applied Biology</w:t>
      </w:r>
      <w:r w:rsidRPr="000B3E2F">
        <w:rPr>
          <w:sz w:val="20"/>
          <w:szCs w:val="20"/>
        </w:rPr>
        <w:t xml:space="preserve">, </w:t>
      </w:r>
      <w:r w:rsidRPr="000B3E2F">
        <w:rPr>
          <w:iCs/>
          <w:sz w:val="20"/>
          <w:szCs w:val="20"/>
        </w:rPr>
        <w:t>48</w:t>
      </w:r>
      <w:r w:rsidRPr="000B3E2F">
        <w:rPr>
          <w:sz w:val="20"/>
          <w:szCs w:val="20"/>
        </w:rPr>
        <w:t>(1): 111</w:t>
      </w:r>
      <w:r w:rsidR="00762BE8">
        <w:rPr>
          <w:sz w:val="20"/>
          <w:szCs w:val="20"/>
        </w:rPr>
        <w:t>-</w:t>
      </w:r>
      <w:r w:rsidRPr="000B3E2F">
        <w:rPr>
          <w:sz w:val="20"/>
          <w:szCs w:val="20"/>
        </w:rPr>
        <w:t>116.</w:t>
      </w:r>
    </w:p>
    <w:p w14:paraId="6E0BDCD9" w14:textId="3984AD6F" w:rsidR="00FB5AC6" w:rsidRPr="000B3E2F" w:rsidRDefault="003110CE"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lastRenderedPageBreak/>
        <w:t xml:space="preserve">Selvaraju, K., Vikram, P., Soon, J. M., Krishnan, K. T. and Mohammed, A. (2019). Melissopalynological, physicochemical and antioxidant properties of honey from West Coast of Malaysia. </w:t>
      </w:r>
      <w:r w:rsidRPr="000B3E2F">
        <w:rPr>
          <w:i/>
          <w:iCs/>
          <w:sz w:val="20"/>
          <w:szCs w:val="20"/>
        </w:rPr>
        <w:t>Journal of Food Science and Technology</w:t>
      </w:r>
      <w:r w:rsidRPr="000B3E2F">
        <w:rPr>
          <w:sz w:val="20"/>
          <w:szCs w:val="20"/>
        </w:rPr>
        <w:t xml:space="preserve">, </w:t>
      </w:r>
      <w:r w:rsidRPr="000B3E2F">
        <w:rPr>
          <w:iCs/>
          <w:sz w:val="20"/>
          <w:szCs w:val="20"/>
        </w:rPr>
        <w:t>56</w:t>
      </w:r>
      <w:r w:rsidRPr="000B3E2F">
        <w:rPr>
          <w:sz w:val="20"/>
          <w:szCs w:val="20"/>
        </w:rPr>
        <w:t>(5): 2508</w:t>
      </w:r>
      <w:r w:rsidR="00762BE8">
        <w:rPr>
          <w:sz w:val="20"/>
          <w:szCs w:val="20"/>
        </w:rPr>
        <w:t>-</w:t>
      </w:r>
      <w:r w:rsidRPr="000B3E2F">
        <w:rPr>
          <w:sz w:val="20"/>
          <w:szCs w:val="20"/>
        </w:rPr>
        <w:t xml:space="preserve">2521. </w:t>
      </w:r>
    </w:p>
    <w:p w14:paraId="5824621F" w14:textId="646FAD87" w:rsidR="007A2F10" w:rsidRPr="000B3E2F" w:rsidRDefault="00FB5AC6"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Ouchemoukh, S., Louaileche, H. and Schweitzer, P. (2007). Physicochemical characteristics and pollen spectrum of some Algerian honeys. </w:t>
      </w:r>
      <w:r w:rsidRPr="000B3E2F">
        <w:rPr>
          <w:i/>
          <w:iCs/>
          <w:sz w:val="20"/>
          <w:szCs w:val="20"/>
        </w:rPr>
        <w:t>Food Control</w:t>
      </w:r>
      <w:r w:rsidRPr="000B3E2F">
        <w:rPr>
          <w:sz w:val="20"/>
          <w:szCs w:val="20"/>
        </w:rPr>
        <w:t xml:space="preserve">, </w:t>
      </w:r>
      <w:r w:rsidRPr="000B3E2F">
        <w:rPr>
          <w:iCs/>
          <w:sz w:val="20"/>
          <w:szCs w:val="20"/>
        </w:rPr>
        <w:t>18</w:t>
      </w:r>
      <w:r w:rsidRPr="000B3E2F">
        <w:rPr>
          <w:sz w:val="20"/>
          <w:szCs w:val="20"/>
        </w:rPr>
        <w:t>(1)</w:t>
      </w:r>
      <w:r w:rsidR="00762BE8">
        <w:rPr>
          <w:sz w:val="20"/>
          <w:szCs w:val="20"/>
        </w:rPr>
        <w:t>:</w:t>
      </w:r>
      <w:r w:rsidRPr="000B3E2F">
        <w:rPr>
          <w:sz w:val="20"/>
          <w:szCs w:val="20"/>
        </w:rPr>
        <w:t xml:space="preserve"> 52</w:t>
      </w:r>
      <w:r w:rsidR="00762BE8">
        <w:rPr>
          <w:sz w:val="20"/>
          <w:szCs w:val="20"/>
        </w:rPr>
        <w:t>-</w:t>
      </w:r>
      <w:r w:rsidRPr="000B3E2F">
        <w:rPr>
          <w:sz w:val="20"/>
          <w:szCs w:val="20"/>
        </w:rPr>
        <w:t xml:space="preserve">58. </w:t>
      </w:r>
    </w:p>
    <w:p w14:paraId="06D531AE" w14:textId="01322DE7" w:rsidR="001B37F6" w:rsidRPr="000B3E2F" w:rsidRDefault="007A2F10"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Terrab, A., Dı́ez, M. J. and Heredia, F. J. (2002). Characterisation of Moroccan unifloral honeys by their physicochemical characteristics. </w:t>
      </w:r>
      <w:r w:rsidRPr="000B3E2F">
        <w:rPr>
          <w:i/>
          <w:iCs/>
          <w:sz w:val="20"/>
          <w:szCs w:val="20"/>
        </w:rPr>
        <w:t>Food Chem</w:t>
      </w:r>
      <w:r w:rsidRPr="000B3E2F">
        <w:rPr>
          <w:i/>
          <w:sz w:val="20"/>
          <w:szCs w:val="20"/>
        </w:rPr>
        <w:t>istry</w:t>
      </w:r>
      <w:r w:rsidRPr="000B3E2F">
        <w:rPr>
          <w:sz w:val="20"/>
          <w:szCs w:val="20"/>
        </w:rPr>
        <w:t xml:space="preserve">, </w:t>
      </w:r>
      <w:r w:rsidRPr="000B3E2F">
        <w:rPr>
          <w:iCs/>
          <w:sz w:val="20"/>
          <w:szCs w:val="20"/>
        </w:rPr>
        <w:t>79</w:t>
      </w:r>
      <w:r w:rsidRPr="000B3E2F">
        <w:rPr>
          <w:sz w:val="20"/>
          <w:szCs w:val="20"/>
        </w:rPr>
        <w:t>(3): 373</w:t>
      </w:r>
      <w:r w:rsidR="00762BE8">
        <w:rPr>
          <w:sz w:val="20"/>
          <w:szCs w:val="20"/>
        </w:rPr>
        <w:t>-</w:t>
      </w:r>
      <w:r w:rsidRPr="000B3E2F">
        <w:rPr>
          <w:sz w:val="20"/>
          <w:szCs w:val="20"/>
        </w:rPr>
        <w:t>379.</w:t>
      </w:r>
    </w:p>
    <w:p w14:paraId="3BDFA1B3" w14:textId="518091D0" w:rsidR="00247E2E" w:rsidRPr="000B3E2F" w:rsidRDefault="001B37F6"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Tan, H. T., Rahman, R. A., Gan, S. H., Halim, A. S., Hassan, S. A., Sulaiman, S. A. and Kirnpaul-Kaur, B. S. (2009). The antibacterial properties of Malaysian tualang honey against wound and enteric microorganisms in comparison to manuka honey. </w:t>
      </w:r>
      <w:r w:rsidRPr="000B3E2F">
        <w:rPr>
          <w:i/>
          <w:iCs/>
          <w:sz w:val="20"/>
          <w:szCs w:val="20"/>
        </w:rPr>
        <w:t>BMC Complementary and Alternative Medicine</w:t>
      </w:r>
      <w:r w:rsidRPr="000B3E2F">
        <w:rPr>
          <w:sz w:val="20"/>
          <w:szCs w:val="20"/>
        </w:rPr>
        <w:t xml:space="preserve">, </w:t>
      </w:r>
      <w:r w:rsidRPr="000B3E2F">
        <w:rPr>
          <w:iCs/>
          <w:sz w:val="20"/>
          <w:szCs w:val="20"/>
        </w:rPr>
        <w:t>9</w:t>
      </w:r>
      <w:r w:rsidRPr="000B3E2F">
        <w:rPr>
          <w:sz w:val="20"/>
          <w:szCs w:val="20"/>
        </w:rPr>
        <w:t xml:space="preserve"> (34): 1</w:t>
      </w:r>
      <w:r w:rsidR="00762BE8">
        <w:rPr>
          <w:sz w:val="20"/>
          <w:szCs w:val="20"/>
        </w:rPr>
        <w:t>-</w:t>
      </w:r>
      <w:r w:rsidRPr="000B3E2F">
        <w:rPr>
          <w:sz w:val="20"/>
          <w:szCs w:val="20"/>
        </w:rPr>
        <w:t xml:space="preserve">8. </w:t>
      </w:r>
    </w:p>
    <w:p w14:paraId="0D4B206E" w14:textId="4DAD3D57" w:rsidR="000A1502" w:rsidRPr="000B3E2F" w:rsidRDefault="000A1502" w:rsidP="00492B23">
      <w:pPr>
        <w:pStyle w:val="NormalWeb"/>
        <w:numPr>
          <w:ilvl w:val="0"/>
          <w:numId w:val="5"/>
        </w:numPr>
        <w:ind w:left="567" w:hanging="567"/>
        <w:jc w:val="both"/>
        <w:rPr>
          <w:sz w:val="20"/>
          <w:szCs w:val="20"/>
        </w:rPr>
      </w:pPr>
      <w:r w:rsidRPr="000B3E2F">
        <w:rPr>
          <w:sz w:val="20"/>
          <w:szCs w:val="20"/>
        </w:rPr>
        <w:t>Al-Kafaween, M. A., Hilmi, A. B. M., Jaffar, N., Al-</w:t>
      </w:r>
      <w:r w:rsidR="00F85D43" w:rsidRPr="000B3E2F">
        <w:rPr>
          <w:sz w:val="20"/>
          <w:szCs w:val="20"/>
        </w:rPr>
        <w:t>Jamal, H. A. N., Zahri, M. K. and</w:t>
      </w:r>
      <w:r w:rsidRPr="000B3E2F">
        <w:rPr>
          <w:sz w:val="20"/>
          <w:szCs w:val="20"/>
        </w:rPr>
        <w:t xml:space="preserve"> Jibril, F. I. (2020). Antibacterial and antibiofilm activities of Malaysian </w:t>
      </w:r>
      <w:r w:rsidRPr="000B3E2F">
        <w:rPr>
          <w:i/>
          <w:sz w:val="20"/>
          <w:szCs w:val="20"/>
        </w:rPr>
        <w:t>Trigona</w:t>
      </w:r>
      <w:r w:rsidRPr="000B3E2F">
        <w:rPr>
          <w:sz w:val="20"/>
          <w:szCs w:val="20"/>
        </w:rPr>
        <w:t xml:space="preserve"> honey against </w:t>
      </w:r>
      <w:r w:rsidRPr="000B3E2F">
        <w:rPr>
          <w:i/>
          <w:sz w:val="20"/>
          <w:szCs w:val="20"/>
        </w:rPr>
        <w:t>Pseudomonas aeruginosa</w:t>
      </w:r>
      <w:r w:rsidRPr="000B3E2F">
        <w:rPr>
          <w:sz w:val="20"/>
          <w:szCs w:val="20"/>
        </w:rPr>
        <w:t xml:space="preserve"> ATCC 10145 and </w:t>
      </w:r>
      <w:r w:rsidRPr="000B3E2F">
        <w:rPr>
          <w:i/>
          <w:sz w:val="20"/>
          <w:szCs w:val="20"/>
        </w:rPr>
        <w:t>Streptococcus pyogenes</w:t>
      </w:r>
      <w:r w:rsidRPr="000B3E2F">
        <w:rPr>
          <w:sz w:val="20"/>
          <w:szCs w:val="20"/>
        </w:rPr>
        <w:t xml:space="preserve"> ATCC 19615. </w:t>
      </w:r>
      <w:r w:rsidRPr="000B3E2F">
        <w:rPr>
          <w:i/>
          <w:iCs/>
          <w:sz w:val="20"/>
          <w:szCs w:val="20"/>
        </w:rPr>
        <w:t>Jordan Journal of Biological Sciences</w:t>
      </w:r>
      <w:r w:rsidRPr="000B3E2F">
        <w:rPr>
          <w:sz w:val="20"/>
          <w:szCs w:val="20"/>
        </w:rPr>
        <w:t xml:space="preserve">, </w:t>
      </w:r>
      <w:r w:rsidRPr="000B3E2F">
        <w:rPr>
          <w:iCs/>
          <w:sz w:val="20"/>
          <w:szCs w:val="20"/>
        </w:rPr>
        <w:t>13</w:t>
      </w:r>
      <w:r w:rsidRPr="000B3E2F">
        <w:rPr>
          <w:sz w:val="20"/>
          <w:szCs w:val="20"/>
        </w:rPr>
        <w:t>(1): 69</w:t>
      </w:r>
      <w:r w:rsidR="00762BE8">
        <w:rPr>
          <w:sz w:val="20"/>
          <w:szCs w:val="20"/>
        </w:rPr>
        <w:t>-</w:t>
      </w:r>
      <w:r w:rsidRPr="000B3E2F">
        <w:rPr>
          <w:sz w:val="20"/>
          <w:szCs w:val="20"/>
        </w:rPr>
        <w:t xml:space="preserve">76. </w:t>
      </w:r>
    </w:p>
    <w:p w14:paraId="1627CB9E" w14:textId="392EB03E" w:rsidR="00A936D7" w:rsidRPr="000B3E2F" w:rsidRDefault="00247E2E"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Silva, L. R., Videira, R., Monteiro, A. P., Valentão, P. and Andrade, P. B. (2009). Honey from Luso region (Portugal): physicochemical characteristics and mineral contents. </w:t>
      </w:r>
      <w:r w:rsidRPr="000B3E2F">
        <w:rPr>
          <w:i/>
          <w:iCs/>
          <w:sz w:val="20"/>
          <w:szCs w:val="20"/>
        </w:rPr>
        <w:t>Microchemal Journal</w:t>
      </w:r>
      <w:r w:rsidRPr="000B3E2F">
        <w:rPr>
          <w:sz w:val="20"/>
          <w:szCs w:val="20"/>
        </w:rPr>
        <w:t>,</w:t>
      </w:r>
      <w:r w:rsidRPr="000B3E2F">
        <w:rPr>
          <w:i/>
          <w:sz w:val="20"/>
          <w:szCs w:val="20"/>
        </w:rPr>
        <w:t xml:space="preserve"> </w:t>
      </w:r>
      <w:r w:rsidRPr="000B3E2F">
        <w:rPr>
          <w:iCs/>
          <w:sz w:val="20"/>
          <w:szCs w:val="20"/>
        </w:rPr>
        <w:t>93</w:t>
      </w:r>
      <w:r w:rsidRPr="000B3E2F">
        <w:rPr>
          <w:sz w:val="20"/>
          <w:szCs w:val="20"/>
        </w:rPr>
        <w:t>(1): 73</w:t>
      </w:r>
      <w:r w:rsidR="00762BE8">
        <w:rPr>
          <w:sz w:val="20"/>
          <w:szCs w:val="20"/>
        </w:rPr>
        <w:t>-</w:t>
      </w:r>
      <w:r w:rsidRPr="000B3E2F">
        <w:rPr>
          <w:sz w:val="20"/>
          <w:szCs w:val="20"/>
        </w:rPr>
        <w:t xml:space="preserve">77. </w:t>
      </w:r>
    </w:p>
    <w:p w14:paraId="0FBB33F5" w14:textId="0F3C1014" w:rsidR="00D93BFB" w:rsidRPr="000B3E2F" w:rsidRDefault="00A936D7"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Alqarni, A. S., Owayss, A. A. and Mahmoud, A. A. (2016). Physicochemical characteristics, total phenols and pigments of national and international honeys in Saudi Arabia. </w:t>
      </w:r>
      <w:r w:rsidRPr="000B3E2F">
        <w:rPr>
          <w:i/>
          <w:iCs/>
          <w:sz w:val="20"/>
          <w:szCs w:val="20"/>
        </w:rPr>
        <w:t>Arabian Journal of Chemistry</w:t>
      </w:r>
      <w:r w:rsidRPr="000B3E2F">
        <w:rPr>
          <w:sz w:val="20"/>
          <w:szCs w:val="20"/>
        </w:rPr>
        <w:t xml:space="preserve">, </w:t>
      </w:r>
      <w:r w:rsidRPr="000B3E2F">
        <w:rPr>
          <w:iCs/>
          <w:sz w:val="20"/>
          <w:szCs w:val="20"/>
        </w:rPr>
        <w:t>9</w:t>
      </w:r>
      <w:r w:rsidRPr="000B3E2F">
        <w:rPr>
          <w:sz w:val="20"/>
          <w:szCs w:val="20"/>
        </w:rPr>
        <w:t>(1)</w:t>
      </w:r>
      <w:r w:rsidR="00762BE8">
        <w:rPr>
          <w:sz w:val="20"/>
          <w:szCs w:val="20"/>
        </w:rPr>
        <w:t>:</w:t>
      </w:r>
      <w:r w:rsidRPr="000B3E2F">
        <w:rPr>
          <w:sz w:val="20"/>
          <w:szCs w:val="20"/>
        </w:rPr>
        <w:t xml:space="preserve"> 114</w:t>
      </w:r>
      <w:r w:rsidR="00762BE8">
        <w:rPr>
          <w:sz w:val="20"/>
          <w:szCs w:val="20"/>
        </w:rPr>
        <w:t>-</w:t>
      </w:r>
      <w:r w:rsidRPr="000B3E2F">
        <w:rPr>
          <w:sz w:val="20"/>
          <w:szCs w:val="20"/>
        </w:rPr>
        <w:t xml:space="preserve">120. </w:t>
      </w:r>
    </w:p>
    <w:p w14:paraId="1BC50364" w14:textId="56538F01" w:rsidR="003350FD" w:rsidRPr="000B3E2F" w:rsidRDefault="00D93BFB"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Bakar, M. F. A., Sanusi, S. B., Bakar, F. I. A., Cong, O. J. and Mian, Z. (2017). Physicochemical and antioxidant potential of raw unprocessed honey from Malaysian stingless bees. </w:t>
      </w:r>
      <w:r w:rsidRPr="000B3E2F">
        <w:rPr>
          <w:i/>
          <w:iCs/>
          <w:sz w:val="20"/>
          <w:szCs w:val="20"/>
        </w:rPr>
        <w:t>Pakistan Journal of Nutrition</w:t>
      </w:r>
      <w:r w:rsidRPr="000B3E2F">
        <w:rPr>
          <w:sz w:val="20"/>
          <w:szCs w:val="20"/>
        </w:rPr>
        <w:t xml:space="preserve">. </w:t>
      </w:r>
      <w:r w:rsidRPr="000B3E2F">
        <w:rPr>
          <w:iCs/>
          <w:sz w:val="20"/>
          <w:szCs w:val="20"/>
        </w:rPr>
        <w:t>16</w:t>
      </w:r>
      <w:r w:rsidRPr="000B3E2F">
        <w:rPr>
          <w:sz w:val="20"/>
          <w:szCs w:val="20"/>
        </w:rPr>
        <w:t>(11): 888</w:t>
      </w:r>
      <w:r w:rsidR="00762BE8">
        <w:rPr>
          <w:sz w:val="20"/>
          <w:szCs w:val="20"/>
        </w:rPr>
        <w:t>-</w:t>
      </w:r>
      <w:r w:rsidRPr="000B3E2F">
        <w:rPr>
          <w:sz w:val="20"/>
          <w:szCs w:val="20"/>
        </w:rPr>
        <w:t xml:space="preserve">894. </w:t>
      </w:r>
    </w:p>
    <w:p w14:paraId="701FCE72" w14:textId="7E99E112" w:rsidR="0084488C" w:rsidRPr="000B3E2F" w:rsidRDefault="003350FD"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Roubik, D. W. (1979). Nest and colony characteristics of stingless bees from French Guiana (Hymenoptera: Apidae). </w:t>
      </w:r>
      <w:r w:rsidRPr="000B3E2F">
        <w:rPr>
          <w:i/>
          <w:iCs/>
          <w:sz w:val="20"/>
          <w:szCs w:val="20"/>
        </w:rPr>
        <w:t>Journal of the Kansas Entomological Society</w:t>
      </w:r>
      <w:r w:rsidRPr="000B3E2F">
        <w:rPr>
          <w:sz w:val="20"/>
          <w:szCs w:val="20"/>
        </w:rPr>
        <w:t xml:space="preserve">, </w:t>
      </w:r>
      <w:r w:rsidRPr="000B3E2F">
        <w:rPr>
          <w:iCs/>
          <w:sz w:val="20"/>
          <w:szCs w:val="20"/>
        </w:rPr>
        <w:t>52</w:t>
      </w:r>
      <w:r w:rsidRPr="000B3E2F">
        <w:rPr>
          <w:sz w:val="20"/>
          <w:szCs w:val="20"/>
        </w:rPr>
        <w:t>(3): 443</w:t>
      </w:r>
      <w:r w:rsidR="00762BE8">
        <w:rPr>
          <w:sz w:val="20"/>
          <w:szCs w:val="20"/>
        </w:rPr>
        <w:t>-</w:t>
      </w:r>
      <w:r w:rsidRPr="000B3E2F">
        <w:rPr>
          <w:sz w:val="20"/>
          <w:szCs w:val="20"/>
        </w:rPr>
        <w:t>470.</w:t>
      </w:r>
    </w:p>
    <w:p w14:paraId="0F3FD152" w14:textId="3C9798B7" w:rsidR="00F010CB" w:rsidRPr="000B3E2F" w:rsidRDefault="0084488C"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Sommeijer, M. J., De Rooy, G., Punt, W. and De Bruijn, L. L. M. (1983). A comparative study of foraging behavior and pollen resources of various stingless bees (Hym., Meliponinae) and honeybees (Hym., Apinae) in Trinidad, West-Indies. </w:t>
      </w:r>
      <w:r w:rsidRPr="000B3E2F">
        <w:rPr>
          <w:i/>
          <w:iCs/>
          <w:sz w:val="20"/>
          <w:szCs w:val="20"/>
        </w:rPr>
        <w:t>Apidologi</w:t>
      </w:r>
      <w:r w:rsidRPr="000B3E2F">
        <w:rPr>
          <w:iCs/>
          <w:sz w:val="20"/>
          <w:szCs w:val="20"/>
        </w:rPr>
        <w:t>e</w:t>
      </w:r>
      <w:r w:rsidRPr="000B3E2F">
        <w:rPr>
          <w:sz w:val="20"/>
          <w:szCs w:val="20"/>
        </w:rPr>
        <w:t xml:space="preserve">, </w:t>
      </w:r>
      <w:r w:rsidRPr="000B3E2F">
        <w:rPr>
          <w:iCs/>
          <w:sz w:val="20"/>
          <w:szCs w:val="20"/>
        </w:rPr>
        <w:t>14</w:t>
      </w:r>
      <w:r w:rsidRPr="000B3E2F">
        <w:rPr>
          <w:sz w:val="20"/>
          <w:szCs w:val="20"/>
        </w:rPr>
        <w:t>(3): 205</w:t>
      </w:r>
      <w:r w:rsidR="00762BE8">
        <w:rPr>
          <w:sz w:val="20"/>
          <w:szCs w:val="20"/>
        </w:rPr>
        <w:t>-</w:t>
      </w:r>
      <w:r w:rsidRPr="000B3E2F">
        <w:rPr>
          <w:sz w:val="20"/>
          <w:szCs w:val="20"/>
        </w:rPr>
        <w:t>224.</w:t>
      </w:r>
    </w:p>
    <w:p w14:paraId="1E4DEB77" w14:textId="1A0D9DC3" w:rsidR="00D52EA3" w:rsidRPr="000B3E2F" w:rsidRDefault="00F010CB"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Singh, N. and Bath, P. K. (1997). Quality evaluation of different types of Indian honey. </w:t>
      </w:r>
      <w:r w:rsidRPr="000B3E2F">
        <w:rPr>
          <w:i/>
          <w:sz w:val="20"/>
          <w:szCs w:val="20"/>
        </w:rPr>
        <w:t>Food Chemistry</w:t>
      </w:r>
      <w:r w:rsidRPr="000B3E2F">
        <w:rPr>
          <w:sz w:val="20"/>
          <w:szCs w:val="20"/>
        </w:rPr>
        <w:t>, 58(1-2): 129</w:t>
      </w:r>
      <w:r w:rsidR="00762BE8">
        <w:rPr>
          <w:sz w:val="20"/>
          <w:szCs w:val="20"/>
        </w:rPr>
        <w:t>-</w:t>
      </w:r>
      <w:r w:rsidRPr="000B3E2F">
        <w:rPr>
          <w:sz w:val="20"/>
          <w:szCs w:val="20"/>
        </w:rPr>
        <w:t>133.</w:t>
      </w:r>
    </w:p>
    <w:p w14:paraId="2E4F024F" w14:textId="5133E9C2" w:rsidR="008364D0" w:rsidRPr="000B3E2F" w:rsidRDefault="00D52EA3"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Ranneh, Y., Ali, F., Zarei, M., Akim, A. M., Hamid, H. A. and Khazaai, H. (2018). Malaysian stingless bee and Tualang honeys: A comparative characterization of total antioxidant capacity and phenolic profile using liquid chromatography-mass spectrometry. </w:t>
      </w:r>
      <w:r w:rsidRPr="000B3E2F">
        <w:rPr>
          <w:i/>
          <w:iCs/>
          <w:sz w:val="20"/>
          <w:szCs w:val="20"/>
        </w:rPr>
        <w:t>LWT-Food Science and Technology</w:t>
      </w:r>
      <w:r w:rsidRPr="000B3E2F">
        <w:rPr>
          <w:sz w:val="20"/>
          <w:szCs w:val="20"/>
        </w:rPr>
        <w:t xml:space="preserve">, </w:t>
      </w:r>
      <w:r w:rsidRPr="000B3E2F">
        <w:rPr>
          <w:iCs/>
          <w:sz w:val="20"/>
          <w:szCs w:val="20"/>
        </w:rPr>
        <w:t>89</w:t>
      </w:r>
      <w:r w:rsidRPr="000B3E2F">
        <w:rPr>
          <w:sz w:val="20"/>
          <w:szCs w:val="20"/>
        </w:rPr>
        <w:t>: 1</w:t>
      </w:r>
      <w:r w:rsidR="00762BE8">
        <w:rPr>
          <w:sz w:val="20"/>
          <w:szCs w:val="20"/>
        </w:rPr>
        <w:t>-</w:t>
      </w:r>
      <w:r w:rsidRPr="000B3E2F">
        <w:rPr>
          <w:sz w:val="20"/>
          <w:szCs w:val="20"/>
        </w:rPr>
        <w:t xml:space="preserve">9. </w:t>
      </w:r>
    </w:p>
    <w:p w14:paraId="28184E84" w14:textId="77777777" w:rsidR="007F1482" w:rsidRPr="000B3E2F" w:rsidRDefault="008364D0"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Chua, L. S., Rahaman, N. L. A., Adnan, N. A. and Tan, T. T. E. (2013). Antioxidant activity of three honey samples in relation with their biochemical components. </w:t>
      </w:r>
      <w:r w:rsidRPr="000B3E2F">
        <w:rPr>
          <w:i/>
          <w:iCs/>
          <w:sz w:val="20"/>
          <w:szCs w:val="20"/>
        </w:rPr>
        <w:t>Journal of Analytical Methods in Chemistry</w:t>
      </w:r>
      <w:r w:rsidRPr="000B3E2F">
        <w:rPr>
          <w:sz w:val="20"/>
          <w:szCs w:val="20"/>
        </w:rPr>
        <w:t>, 2013:</w:t>
      </w:r>
      <w:r w:rsidRPr="000B3E2F">
        <w:rPr>
          <w:iCs/>
          <w:sz w:val="20"/>
          <w:szCs w:val="20"/>
        </w:rPr>
        <w:t xml:space="preserve"> 313798</w:t>
      </w:r>
      <w:r w:rsidRPr="000B3E2F">
        <w:rPr>
          <w:sz w:val="20"/>
          <w:szCs w:val="20"/>
        </w:rPr>
        <w:t>.</w:t>
      </w:r>
    </w:p>
    <w:p w14:paraId="4788F22C" w14:textId="2382D5F6" w:rsidR="006D236E" w:rsidRPr="000B3E2F" w:rsidRDefault="007F1482"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Khalil, M. I., Alam, N., Moniruzzaman, M., Sulaiman, S. A. and Gan, S. H. (2011). Phenolic acid composition and antioxidant properties of Malaysian honeys. </w:t>
      </w:r>
      <w:r w:rsidRPr="000B3E2F">
        <w:rPr>
          <w:i/>
          <w:iCs/>
          <w:sz w:val="20"/>
          <w:szCs w:val="20"/>
        </w:rPr>
        <w:t>Journal of Food Science</w:t>
      </w:r>
      <w:r w:rsidRPr="000B3E2F">
        <w:rPr>
          <w:sz w:val="20"/>
          <w:szCs w:val="20"/>
        </w:rPr>
        <w:t xml:space="preserve">, </w:t>
      </w:r>
      <w:r w:rsidRPr="000B3E2F">
        <w:rPr>
          <w:iCs/>
          <w:sz w:val="20"/>
          <w:szCs w:val="20"/>
        </w:rPr>
        <w:t>76</w:t>
      </w:r>
      <w:r w:rsidR="00D73A27" w:rsidRPr="000B3E2F">
        <w:rPr>
          <w:sz w:val="20"/>
          <w:szCs w:val="20"/>
        </w:rPr>
        <w:t>(6):</w:t>
      </w:r>
      <w:r w:rsidRPr="000B3E2F">
        <w:rPr>
          <w:sz w:val="20"/>
          <w:szCs w:val="20"/>
        </w:rPr>
        <w:t xml:space="preserve"> 921</w:t>
      </w:r>
      <w:r w:rsidR="00762BE8">
        <w:rPr>
          <w:sz w:val="20"/>
          <w:szCs w:val="20"/>
        </w:rPr>
        <w:t>-</w:t>
      </w:r>
      <w:r w:rsidRPr="000B3E2F">
        <w:rPr>
          <w:sz w:val="20"/>
          <w:szCs w:val="20"/>
        </w:rPr>
        <w:t xml:space="preserve"> 928. </w:t>
      </w:r>
    </w:p>
    <w:p w14:paraId="6BBF621D" w14:textId="3764E153" w:rsidR="00E07A25" w:rsidRPr="000B3E2F" w:rsidRDefault="006D236E"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Frankel, S., Robinson, G. E. and Berenbaum, M. R. (1998). Antioxidant capacity and correlated characteristics of 14 unifloral honeys. </w:t>
      </w:r>
      <w:r w:rsidRPr="000B3E2F">
        <w:rPr>
          <w:i/>
          <w:iCs/>
          <w:sz w:val="20"/>
          <w:szCs w:val="20"/>
        </w:rPr>
        <w:t>Journal of Apicultural Research</w:t>
      </w:r>
      <w:r w:rsidRPr="000B3E2F">
        <w:rPr>
          <w:sz w:val="20"/>
          <w:szCs w:val="20"/>
        </w:rPr>
        <w:t xml:space="preserve">, </w:t>
      </w:r>
      <w:r w:rsidRPr="000B3E2F">
        <w:rPr>
          <w:iCs/>
          <w:sz w:val="20"/>
          <w:szCs w:val="20"/>
        </w:rPr>
        <w:t>37</w:t>
      </w:r>
      <w:r w:rsidRPr="000B3E2F">
        <w:rPr>
          <w:sz w:val="20"/>
          <w:szCs w:val="20"/>
        </w:rPr>
        <w:t>(1): 27</w:t>
      </w:r>
      <w:r w:rsidR="00762BE8">
        <w:rPr>
          <w:sz w:val="20"/>
          <w:szCs w:val="20"/>
        </w:rPr>
        <w:t>-</w:t>
      </w:r>
      <w:r w:rsidRPr="000B3E2F">
        <w:rPr>
          <w:sz w:val="20"/>
          <w:szCs w:val="20"/>
        </w:rPr>
        <w:t xml:space="preserve">31. </w:t>
      </w:r>
    </w:p>
    <w:p w14:paraId="2823F476" w14:textId="50FE7E9C" w:rsidR="00104049" w:rsidRPr="000B3E2F" w:rsidRDefault="00E07A25" w:rsidP="00492B23">
      <w:pPr>
        <w:pStyle w:val="NormalWeb"/>
        <w:numPr>
          <w:ilvl w:val="0"/>
          <w:numId w:val="5"/>
        </w:numPr>
        <w:spacing w:before="0" w:beforeAutospacing="0" w:after="0" w:afterAutospacing="0"/>
        <w:ind w:left="567" w:hanging="567"/>
        <w:jc w:val="both"/>
        <w:rPr>
          <w:sz w:val="20"/>
          <w:szCs w:val="20"/>
        </w:rPr>
      </w:pPr>
      <w:r w:rsidRPr="000B3E2F">
        <w:rPr>
          <w:sz w:val="20"/>
          <w:szCs w:val="20"/>
        </w:rPr>
        <w:t xml:space="preserve">Ismail, N. I., Sornambikai, S., Kadir, M. R. A., Mahmood, N. H., Zulkifli, R. M. and Shahir, S. (2018). Evaluation of radical scavenging capacity of polyphenols found in natural Malaysian honeys by voltammetric techniques. </w:t>
      </w:r>
      <w:r w:rsidRPr="000B3E2F">
        <w:rPr>
          <w:i/>
          <w:iCs/>
          <w:sz w:val="20"/>
          <w:szCs w:val="20"/>
        </w:rPr>
        <w:t>Electroanalysis</w:t>
      </w:r>
      <w:r w:rsidRPr="000B3E2F">
        <w:rPr>
          <w:sz w:val="20"/>
          <w:szCs w:val="20"/>
        </w:rPr>
        <w:t xml:space="preserve">, </w:t>
      </w:r>
      <w:r w:rsidRPr="000B3E2F">
        <w:rPr>
          <w:iCs/>
          <w:sz w:val="20"/>
          <w:szCs w:val="20"/>
        </w:rPr>
        <w:t>30</w:t>
      </w:r>
      <w:r w:rsidRPr="000B3E2F">
        <w:rPr>
          <w:sz w:val="20"/>
          <w:szCs w:val="20"/>
        </w:rPr>
        <w:t>(12): 2939</w:t>
      </w:r>
      <w:r w:rsidR="00762BE8">
        <w:rPr>
          <w:sz w:val="20"/>
          <w:szCs w:val="20"/>
        </w:rPr>
        <w:t>-</w:t>
      </w:r>
      <w:r w:rsidRPr="000B3E2F">
        <w:rPr>
          <w:sz w:val="20"/>
          <w:szCs w:val="20"/>
        </w:rPr>
        <w:t xml:space="preserve">2949. </w:t>
      </w:r>
    </w:p>
    <w:p w14:paraId="06662B83" w14:textId="1E9BC382" w:rsidR="00104049" w:rsidRPr="000B3E2F" w:rsidRDefault="00104049" w:rsidP="00492B23">
      <w:pPr>
        <w:pStyle w:val="NormalWeb"/>
        <w:numPr>
          <w:ilvl w:val="0"/>
          <w:numId w:val="5"/>
        </w:numPr>
        <w:spacing w:before="0" w:beforeAutospacing="0" w:after="0" w:afterAutospacing="0"/>
        <w:ind w:left="567" w:hanging="567"/>
        <w:jc w:val="both"/>
        <w:rPr>
          <w:sz w:val="20"/>
          <w:szCs w:val="20"/>
        </w:rPr>
      </w:pPr>
      <w:r w:rsidRPr="000B3E2F">
        <w:rPr>
          <w:rFonts w:eastAsia="MinionPro-Regular"/>
          <w:sz w:val="20"/>
          <w:szCs w:val="20"/>
        </w:rPr>
        <w:t xml:space="preserve">Benzie, I. F. F. and Strain, J. J. (1999). Ferric reducing/antioxidant power assay: Direct measure of total antioxidant activity of biological fluids and modified version for simultaneous measurement of total antioxidant power and ascorbic acid concentration. </w:t>
      </w:r>
      <w:r w:rsidRPr="000B3E2F">
        <w:rPr>
          <w:rFonts w:eastAsia="MinionPro-Regular"/>
          <w:i/>
          <w:sz w:val="20"/>
          <w:szCs w:val="20"/>
        </w:rPr>
        <w:t>Methods in Enzymology</w:t>
      </w:r>
      <w:r w:rsidRPr="000B3E2F">
        <w:rPr>
          <w:rFonts w:eastAsia="MinionPro-Regular"/>
          <w:sz w:val="20"/>
          <w:szCs w:val="20"/>
        </w:rPr>
        <w:t>, 299: 15</w:t>
      </w:r>
      <w:r w:rsidR="00762BE8">
        <w:rPr>
          <w:rFonts w:eastAsia="MinionPro-Regular"/>
          <w:sz w:val="20"/>
          <w:szCs w:val="20"/>
        </w:rPr>
        <w:t>-</w:t>
      </w:r>
      <w:r w:rsidRPr="000B3E2F">
        <w:rPr>
          <w:rFonts w:eastAsia="MinionPro-Regular"/>
          <w:sz w:val="20"/>
          <w:szCs w:val="20"/>
        </w:rPr>
        <w:t>27.</w:t>
      </w:r>
    </w:p>
    <w:p w14:paraId="189FEF7F" w14:textId="77777777" w:rsidR="00F10063" w:rsidRPr="00820C9D" w:rsidRDefault="00F10063" w:rsidP="00492B23">
      <w:pPr>
        <w:pStyle w:val="NormalWeb"/>
        <w:spacing w:before="0" w:beforeAutospacing="0" w:after="0" w:afterAutospacing="0"/>
        <w:ind w:left="567" w:hanging="567"/>
        <w:jc w:val="both"/>
        <w:rPr>
          <w:sz w:val="20"/>
          <w:szCs w:val="20"/>
        </w:rPr>
      </w:pPr>
    </w:p>
    <w:p w14:paraId="4AB3A9BC" w14:textId="77777777" w:rsidR="00894558" w:rsidRDefault="00894558" w:rsidP="00492B23">
      <w:pPr>
        <w:pStyle w:val="ListParagraph"/>
        <w:ind w:left="567" w:hanging="567"/>
        <w:rPr>
          <w:rFonts w:ascii="Times New Roman" w:hAnsi="Times New Roman"/>
          <w:sz w:val="24"/>
          <w:szCs w:val="24"/>
        </w:rPr>
      </w:pPr>
    </w:p>
    <w:p w14:paraId="69837FE4" w14:textId="77777777" w:rsidR="00785CA6" w:rsidRDefault="00785CA6" w:rsidP="00492B23">
      <w:pPr>
        <w:ind w:left="567" w:hanging="567"/>
        <w:outlineLvl w:val="0"/>
        <w:rPr>
          <w:rFonts w:ascii="Times New Roman" w:hAnsi="Times New Roman" w:cs="Times New Roman"/>
          <w:szCs w:val="20"/>
        </w:rPr>
      </w:pPr>
    </w:p>
    <w:sectPr w:rsidR="00785CA6" w:rsidSect="000B3E2F">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543C3" w14:textId="77777777" w:rsidR="000B3E2F" w:rsidRDefault="000B3E2F" w:rsidP="006B61BE">
      <w:r>
        <w:separator/>
      </w:r>
    </w:p>
  </w:endnote>
  <w:endnote w:type="continuationSeparator" w:id="0">
    <w:p w14:paraId="1C5C4892" w14:textId="77777777" w:rsidR="000B3E2F" w:rsidRDefault="000B3E2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EPSTIM">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BFE4" w14:textId="13E9E248" w:rsidR="000B3E2F" w:rsidRDefault="000B3E2F">
    <w:pPr>
      <w:pStyle w:val="Footer"/>
      <w:jc w:val="right"/>
    </w:pPr>
  </w:p>
  <w:p w14:paraId="21E899F2" w14:textId="77777777" w:rsidR="000B3E2F" w:rsidRDefault="000B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11145" w14:textId="77777777" w:rsidR="000B3E2F" w:rsidRDefault="000B3E2F" w:rsidP="006B61BE">
      <w:r>
        <w:separator/>
      </w:r>
    </w:p>
  </w:footnote>
  <w:footnote w:type="continuationSeparator" w:id="0">
    <w:p w14:paraId="017F8EB8" w14:textId="77777777" w:rsidR="000B3E2F" w:rsidRDefault="000B3E2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46A28"/>
    <w:multiLevelType w:val="hybridMultilevel"/>
    <w:tmpl w:val="CB18EE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47534C"/>
    <w:multiLevelType w:val="hybridMultilevel"/>
    <w:tmpl w:val="BB4838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3454936"/>
    <w:multiLevelType w:val="hybridMultilevel"/>
    <w:tmpl w:val="08C27E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15:restartNumberingAfterBreak="0">
    <w:nsid w:val="7E7936BE"/>
    <w:multiLevelType w:val="multilevel"/>
    <w:tmpl w:val="7D720E88"/>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1C27"/>
    <w:rsid w:val="00005FCA"/>
    <w:rsid w:val="0000777A"/>
    <w:rsid w:val="000109C2"/>
    <w:rsid w:val="0002053C"/>
    <w:rsid w:val="0002191C"/>
    <w:rsid w:val="00022CA8"/>
    <w:rsid w:val="000335AB"/>
    <w:rsid w:val="0003406F"/>
    <w:rsid w:val="000350F9"/>
    <w:rsid w:val="0003721F"/>
    <w:rsid w:val="00041F66"/>
    <w:rsid w:val="00042EEF"/>
    <w:rsid w:val="00043548"/>
    <w:rsid w:val="00044CDD"/>
    <w:rsid w:val="000476FA"/>
    <w:rsid w:val="0005034D"/>
    <w:rsid w:val="000508C3"/>
    <w:rsid w:val="00053072"/>
    <w:rsid w:val="00056D19"/>
    <w:rsid w:val="0006083A"/>
    <w:rsid w:val="00060C1D"/>
    <w:rsid w:val="000674E6"/>
    <w:rsid w:val="00067B8D"/>
    <w:rsid w:val="000728E4"/>
    <w:rsid w:val="00072A34"/>
    <w:rsid w:val="00073E91"/>
    <w:rsid w:val="00082B6A"/>
    <w:rsid w:val="00085A3B"/>
    <w:rsid w:val="00090960"/>
    <w:rsid w:val="000952BA"/>
    <w:rsid w:val="00095C92"/>
    <w:rsid w:val="000A0CED"/>
    <w:rsid w:val="000A1502"/>
    <w:rsid w:val="000B3E2F"/>
    <w:rsid w:val="000B6299"/>
    <w:rsid w:val="000C28B8"/>
    <w:rsid w:val="000C349E"/>
    <w:rsid w:val="000C5325"/>
    <w:rsid w:val="000C74A3"/>
    <w:rsid w:val="000D058F"/>
    <w:rsid w:val="000D0F7C"/>
    <w:rsid w:val="000D2809"/>
    <w:rsid w:val="000E0011"/>
    <w:rsid w:val="000E26D6"/>
    <w:rsid w:val="000E313F"/>
    <w:rsid w:val="000E3441"/>
    <w:rsid w:val="000E5BA7"/>
    <w:rsid w:val="000E6249"/>
    <w:rsid w:val="000F2F85"/>
    <w:rsid w:val="000F54D7"/>
    <w:rsid w:val="00100C76"/>
    <w:rsid w:val="00104049"/>
    <w:rsid w:val="00105B69"/>
    <w:rsid w:val="00106102"/>
    <w:rsid w:val="00110DF6"/>
    <w:rsid w:val="00111214"/>
    <w:rsid w:val="00113AEA"/>
    <w:rsid w:val="001178E7"/>
    <w:rsid w:val="00120B9B"/>
    <w:rsid w:val="00121F3E"/>
    <w:rsid w:val="00122EF4"/>
    <w:rsid w:val="001260C9"/>
    <w:rsid w:val="00130109"/>
    <w:rsid w:val="001324C3"/>
    <w:rsid w:val="001351A3"/>
    <w:rsid w:val="00140ED9"/>
    <w:rsid w:val="0014147C"/>
    <w:rsid w:val="0014352B"/>
    <w:rsid w:val="00144258"/>
    <w:rsid w:val="00144283"/>
    <w:rsid w:val="00146A0B"/>
    <w:rsid w:val="00146A75"/>
    <w:rsid w:val="00150CE2"/>
    <w:rsid w:val="001525C1"/>
    <w:rsid w:val="00153341"/>
    <w:rsid w:val="00156956"/>
    <w:rsid w:val="00162E3F"/>
    <w:rsid w:val="00162F8E"/>
    <w:rsid w:val="00167B53"/>
    <w:rsid w:val="00170465"/>
    <w:rsid w:val="00170667"/>
    <w:rsid w:val="00170B2E"/>
    <w:rsid w:val="001712EC"/>
    <w:rsid w:val="00172739"/>
    <w:rsid w:val="00174253"/>
    <w:rsid w:val="00174588"/>
    <w:rsid w:val="00175F02"/>
    <w:rsid w:val="00182AC4"/>
    <w:rsid w:val="001871B4"/>
    <w:rsid w:val="00192D8B"/>
    <w:rsid w:val="001A218C"/>
    <w:rsid w:val="001A2B9F"/>
    <w:rsid w:val="001A2C68"/>
    <w:rsid w:val="001A44C3"/>
    <w:rsid w:val="001B1BFA"/>
    <w:rsid w:val="001B2237"/>
    <w:rsid w:val="001B37F6"/>
    <w:rsid w:val="001B46F4"/>
    <w:rsid w:val="001B4AF7"/>
    <w:rsid w:val="001C0338"/>
    <w:rsid w:val="001C3C8C"/>
    <w:rsid w:val="001C52F3"/>
    <w:rsid w:val="001C6588"/>
    <w:rsid w:val="001D329B"/>
    <w:rsid w:val="001D5228"/>
    <w:rsid w:val="001E2DAF"/>
    <w:rsid w:val="001E2F6F"/>
    <w:rsid w:val="001E4A43"/>
    <w:rsid w:val="001E52AD"/>
    <w:rsid w:val="001F33C3"/>
    <w:rsid w:val="001F7EFA"/>
    <w:rsid w:val="00203376"/>
    <w:rsid w:val="0020423A"/>
    <w:rsid w:val="00204A16"/>
    <w:rsid w:val="00207EF3"/>
    <w:rsid w:val="0021030D"/>
    <w:rsid w:val="00213317"/>
    <w:rsid w:val="00215C17"/>
    <w:rsid w:val="0021752A"/>
    <w:rsid w:val="002176DD"/>
    <w:rsid w:val="0022107B"/>
    <w:rsid w:val="0022515E"/>
    <w:rsid w:val="002253AF"/>
    <w:rsid w:val="00231300"/>
    <w:rsid w:val="002325E8"/>
    <w:rsid w:val="00232986"/>
    <w:rsid w:val="00235805"/>
    <w:rsid w:val="00236131"/>
    <w:rsid w:val="002417D7"/>
    <w:rsid w:val="00247E2E"/>
    <w:rsid w:val="00251A4E"/>
    <w:rsid w:val="00253FA9"/>
    <w:rsid w:val="00266AAC"/>
    <w:rsid w:val="002675C2"/>
    <w:rsid w:val="002747C4"/>
    <w:rsid w:val="0027574C"/>
    <w:rsid w:val="00276195"/>
    <w:rsid w:val="00284DD0"/>
    <w:rsid w:val="002851CC"/>
    <w:rsid w:val="0029036D"/>
    <w:rsid w:val="00290CB8"/>
    <w:rsid w:val="00293654"/>
    <w:rsid w:val="002964CA"/>
    <w:rsid w:val="002969CF"/>
    <w:rsid w:val="00297272"/>
    <w:rsid w:val="002A2182"/>
    <w:rsid w:val="002B1748"/>
    <w:rsid w:val="002B288A"/>
    <w:rsid w:val="002B3BC8"/>
    <w:rsid w:val="002C0FA1"/>
    <w:rsid w:val="002C5DDE"/>
    <w:rsid w:val="002C7074"/>
    <w:rsid w:val="002C7DA2"/>
    <w:rsid w:val="002D0F24"/>
    <w:rsid w:val="002D25BA"/>
    <w:rsid w:val="002D393C"/>
    <w:rsid w:val="002D64DE"/>
    <w:rsid w:val="002E3179"/>
    <w:rsid w:val="002E3216"/>
    <w:rsid w:val="002E6702"/>
    <w:rsid w:val="002F280D"/>
    <w:rsid w:val="002F3A05"/>
    <w:rsid w:val="002F6810"/>
    <w:rsid w:val="00302271"/>
    <w:rsid w:val="0030457B"/>
    <w:rsid w:val="003106F6"/>
    <w:rsid w:val="003110CE"/>
    <w:rsid w:val="003123B3"/>
    <w:rsid w:val="0031282E"/>
    <w:rsid w:val="00312D19"/>
    <w:rsid w:val="00315EEC"/>
    <w:rsid w:val="0031770F"/>
    <w:rsid w:val="0032183C"/>
    <w:rsid w:val="003237FE"/>
    <w:rsid w:val="00324132"/>
    <w:rsid w:val="003307E0"/>
    <w:rsid w:val="00332D1D"/>
    <w:rsid w:val="003339FE"/>
    <w:rsid w:val="0033438E"/>
    <w:rsid w:val="003350FD"/>
    <w:rsid w:val="00336EF1"/>
    <w:rsid w:val="0034560F"/>
    <w:rsid w:val="00350A41"/>
    <w:rsid w:val="00351E80"/>
    <w:rsid w:val="00352854"/>
    <w:rsid w:val="00354FC5"/>
    <w:rsid w:val="00355C52"/>
    <w:rsid w:val="00356546"/>
    <w:rsid w:val="00356D72"/>
    <w:rsid w:val="00363571"/>
    <w:rsid w:val="00363A50"/>
    <w:rsid w:val="00364C57"/>
    <w:rsid w:val="00370AF9"/>
    <w:rsid w:val="0037141E"/>
    <w:rsid w:val="0037407E"/>
    <w:rsid w:val="00374FFF"/>
    <w:rsid w:val="00375A74"/>
    <w:rsid w:val="0037790F"/>
    <w:rsid w:val="0038139F"/>
    <w:rsid w:val="00381E09"/>
    <w:rsid w:val="00383641"/>
    <w:rsid w:val="00383C43"/>
    <w:rsid w:val="003864BF"/>
    <w:rsid w:val="003865B4"/>
    <w:rsid w:val="00387609"/>
    <w:rsid w:val="003912E4"/>
    <w:rsid w:val="00391DB8"/>
    <w:rsid w:val="00394B6B"/>
    <w:rsid w:val="00394C72"/>
    <w:rsid w:val="00397F50"/>
    <w:rsid w:val="00397F79"/>
    <w:rsid w:val="003A22AE"/>
    <w:rsid w:val="003A2A26"/>
    <w:rsid w:val="003A3A0F"/>
    <w:rsid w:val="003A5344"/>
    <w:rsid w:val="003A6234"/>
    <w:rsid w:val="003A6AB0"/>
    <w:rsid w:val="003B0E45"/>
    <w:rsid w:val="003B69AA"/>
    <w:rsid w:val="003C7F19"/>
    <w:rsid w:val="003D0758"/>
    <w:rsid w:val="003D1DA1"/>
    <w:rsid w:val="003D3B63"/>
    <w:rsid w:val="003D5889"/>
    <w:rsid w:val="003D58DA"/>
    <w:rsid w:val="003E14CB"/>
    <w:rsid w:val="003E1E33"/>
    <w:rsid w:val="003E24FA"/>
    <w:rsid w:val="003E2B91"/>
    <w:rsid w:val="003E3EE3"/>
    <w:rsid w:val="003F0645"/>
    <w:rsid w:val="003F3701"/>
    <w:rsid w:val="003F6EB4"/>
    <w:rsid w:val="004028FE"/>
    <w:rsid w:val="004055DE"/>
    <w:rsid w:val="00412144"/>
    <w:rsid w:val="00414563"/>
    <w:rsid w:val="004215FD"/>
    <w:rsid w:val="00425241"/>
    <w:rsid w:val="00425D0C"/>
    <w:rsid w:val="00427D9D"/>
    <w:rsid w:val="004351BE"/>
    <w:rsid w:val="004355CA"/>
    <w:rsid w:val="00435645"/>
    <w:rsid w:val="00444D6B"/>
    <w:rsid w:val="00444F19"/>
    <w:rsid w:val="0045033D"/>
    <w:rsid w:val="00454650"/>
    <w:rsid w:val="00455D4C"/>
    <w:rsid w:val="00461418"/>
    <w:rsid w:val="004623CD"/>
    <w:rsid w:val="004702CD"/>
    <w:rsid w:val="00472D50"/>
    <w:rsid w:val="00476155"/>
    <w:rsid w:val="00477F90"/>
    <w:rsid w:val="0048542A"/>
    <w:rsid w:val="004865F6"/>
    <w:rsid w:val="0049084D"/>
    <w:rsid w:val="00492B23"/>
    <w:rsid w:val="00492D7D"/>
    <w:rsid w:val="0049633A"/>
    <w:rsid w:val="00496613"/>
    <w:rsid w:val="004969B5"/>
    <w:rsid w:val="00496FCA"/>
    <w:rsid w:val="004A3A4C"/>
    <w:rsid w:val="004A7138"/>
    <w:rsid w:val="004B181E"/>
    <w:rsid w:val="004B2658"/>
    <w:rsid w:val="004B2945"/>
    <w:rsid w:val="004B6ED7"/>
    <w:rsid w:val="004C18F2"/>
    <w:rsid w:val="004C448B"/>
    <w:rsid w:val="004C7A83"/>
    <w:rsid w:val="004D0CE8"/>
    <w:rsid w:val="004D4CF1"/>
    <w:rsid w:val="004D746F"/>
    <w:rsid w:val="004D7CAD"/>
    <w:rsid w:val="004E5666"/>
    <w:rsid w:val="004E5C35"/>
    <w:rsid w:val="004E5EE2"/>
    <w:rsid w:val="004F4AE6"/>
    <w:rsid w:val="004F7CA2"/>
    <w:rsid w:val="00506104"/>
    <w:rsid w:val="00506E37"/>
    <w:rsid w:val="00507F3C"/>
    <w:rsid w:val="00510C88"/>
    <w:rsid w:val="00514B74"/>
    <w:rsid w:val="0051781C"/>
    <w:rsid w:val="0052055C"/>
    <w:rsid w:val="005229DE"/>
    <w:rsid w:val="0052314D"/>
    <w:rsid w:val="00527B68"/>
    <w:rsid w:val="00530BF3"/>
    <w:rsid w:val="00541512"/>
    <w:rsid w:val="00542167"/>
    <w:rsid w:val="0054221B"/>
    <w:rsid w:val="005438D4"/>
    <w:rsid w:val="00544FA5"/>
    <w:rsid w:val="00545BFF"/>
    <w:rsid w:val="00546DD3"/>
    <w:rsid w:val="00547662"/>
    <w:rsid w:val="005541F0"/>
    <w:rsid w:val="00560095"/>
    <w:rsid w:val="0056194E"/>
    <w:rsid w:val="00562736"/>
    <w:rsid w:val="005701F2"/>
    <w:rsid w:val="00572BDD"/>
    <w:rsid w:val="00575433"/>
    <w:rsid w:val="00575C8E"/>
    <w:rsid w:val="00580C1E"/>
    <w:rsid w:val="00582F6F"/>
    <w:rsid w:val="00586553"/>
    <w:rsid w:val="00587ADE"/>
    <w:rsid w:val="00591268"/>
    <w:rsid w:val="0059646C"/>
    <w:rsid w:val="00596E03"/>
    <w:rsid w:val="005978E2"/>
    <w:rsid w:val="005B1E92"/>
    <w:rsid w:val="005B2D04"/>
    <w:rsid w:val="005B2E5B"/>
    <w:rsid w:val="005B32A0"/>
    <w:rsid w:val="005B64EA"/>
    <w:rsid w:val="005C1B3E"/>
    <w:rsid w:val="005C1E5F"/>
    <w:rsid w:val="005D1590"/>
    <w:rsid w:val="005E5C24"/>
    <w:rsid w:val="005E62EB"/>
    <w:rsid w:val="005F1E91"/>
    <w:rsid w:val="005F2966"/>
    <w:rsid w:val="005F63E3"/>
    <w:rsid w:val="00600805"/>
    <w:rsid w:val="0060418B"/>
    <w:rsid w:val="00606C9D"/>
    <w:rsid w:val="006114C8"/>
    <w:rsid w:val="00611BED"/>
    <w:rsid w:val="00616496"/>
    <w:rsid w:val="00617C30"/>
    <w:rsid w:val="006209C7"/>
    <w:rsid w:val="00620E1D"/>
    <w:rsid w:val="006210D9"/>
    <w:rsid w:val="0062285C"/>
    <w:rsid w:val="0062313B"/>
    <w:rsid w:val="006232C6"/>
    <w:rsid w:val="006237CA"/>
    <w:rsid w:val="006237FA"/>
    <w:rsid w:val="006279FE"/>
    <w:rsid w:val="00627F81"/>
    <w:rsid w:val="00634632"/>
    <w:rsid w:val="00642EC3"/>
    <w:rsid w:val="006432A0"/>
    <w:rsid w:val="00643CA3"/>
    <w:rsid w:val="0064492B"/>
    <w:rsid w:val="006458EE"/>
    <w:rsid w:val="00645B81"/>
    <w:rsid w:val="00645E2E"/>
    <w:rsid w:val="0064671D"/>
    <w:rsid w:val="00647317"/>
    <w:rsid w:val="00647978"/>
    <w:rsid w:val="00651B95"/>
    <w:rsid w:val="00651E0B"/>
    <w:rsid w:val="00654002"/>
    <w:rsid w:val="00654220"/>
    <w:rsid w:val="0065704A"/>
    <w:rsid w:val="00660061"/>
    <w:rsid w:val="0066186E"/>
    <w:rsid w:val="006653EB"/>
    <w:rsid w:val="0067051E"/>
    <w:rsid w:val="006717A6"/>
    <w:rsid w:val="006745D8"/>
    <w:rsid w:val="006752F3"/>
    <w:rsid w:val="006823CF"/>
    <w:rsid w:val="0068268C"/>
    <w:rsid w:val="00685C81"/>
    <w:rsid w:val="006A1FF5"/>
    <w:rsid w:val="006A2F09"/>
    <w:rsid w:val="006A3C49"/>
    <w:rsid w:val="006A44BC"/>
    <w:rsid w:val="006A4E0D"/>
    <w:rsid w:val="006B066D"/>
    <w:rsid w:val="006B2F51"/>
    <w:rsid w:val="006B61BE"/>
    <w:rsid w:val="006C114D"/>
    <w:rsid w:val="006C139D"/>
    <w:rsid w:val="006C1ACE"/>
    <w:rsid w:val="006C2F27"/>
    <w:rsid w:val="006C32EC"/>
    <w:rsid w:val="006C50B0"/>
    <w:rsid w:val="006C6B7B"/>
    <w:rsid w:val="006C7ACB"/>
    <w:rsid w:val="006D236E"/>
    <w:rsid w:val="006D5677"/>
    <w:rsid w:val="006E1B8E"/>
    <w:rsid w:val="006E2991"/>
    <w:rsid w:val="006E462A"/>
    <w:rsid w:val="006F0388"/>
    <w:rsid w:val="006F0AA0"/>
    <w:rsid w:val="006F1481"/>
    <w:rsid w:val="006F360E"/>
    <w:rsid w:val="006F445E"/>
    <w:rsid w:val="006F7393"/>
    <w:rsid w:val="006F7AC4"/>
    <w:rsid w:val="00701175"/>
    <w:rsid w:val="00701F55"/>
    <w:rsid w:val="00704BA2"/>
    <w:rsid w:val="00706B4D"/>
    <w:rsid w:val="00712889"/>
    <w:rsid w:val="007129D2"/>
    <w:rsid w:val="00713919"/>
    <w:rsid w:val="00713ABB"/>
    <w:rsid w:val="00714F72"/>
    <w:rsid w:val="007167C4"/>
    <w:rsid w:val="00717F23"/>
    <w:rsid w:val="007227FC"/>
    <w:rsid w:val="00732EEC"/>
    <w:rsid w:val="00740F6E"/>
    <w:rsid w:val="007450ED"/>
    <w:rsid w:val="00747021"/>
    <w:rsid w:val="007603BD"/>
    <w:rsid w:val="00760D81"/>
    <w:rsid w:val="00761D94"/>
    <w:rsid w:val="00762BE8"/>
    <w:rsid w:val="00762F01"/>
    <w:rsid w:val="00763E99"/>
    <w:rsid w:val="007660A5"/>
    <w:rsid w:val="007662B3"/>
    <w:rsid w:val="00766770"/>
    <w:rsid w:val="007671B1"/>
    <w:rsid w:val="00771284"/>
    <w:rsid w:val="00771453"/>
    <w:rsid w:val="0077276F"/>
    <w:rsid w:val="0077545C"/>
    <w:rsid w:val="00776FE0"/>
    <w:rsid w:val="00777533"/>
    <w:rsid w:val="007806B6"/>
    <w:rsid w:val="0078112F"/>
    <w:rsid w:val="007816BD"/>
    <w:rsid w:val="00781770"/>
    <w:rsid w:val="007842BE"/>
    <w:rsid w:val="00785CA6"/>
    <w:rsid w:val="00786915"/>
    <w:rsid w:val="00786D95"/>
    <w:rsid w:val="00787C00"/>
    <w:rsid w:val="007926A0"/>
    <w:rsid w:val="00792971"/>
    <w:rsid w:val="007960DE"/>
    <w:rsid w:val="00797E98"/>
    <w:rsid w:val="007A2F10"/>
    <w:rsid w:val="007A5032"/>
    <w:rsid w:val="007A6D3A"/>
    <w:rsid w:val="007C10E7"/>
    <w:rsid w:val="007C12EC"/>
    <w:rsid w:val="007C445C"/>
    <w:rsid w:val="007D12E7"/>
    <w:rsid w:val="007D2C73"/>
    <w:rsid w:val="007D46B9"/>
    <w:rsid w:val="007D488D"/>
    <w:rsid w:val="007E2A5A"/>
    <w:rsid w:val="007E5C3A"/>
    <w:rsid w:val="007E639C"/>
    <w:rsid w:val="007F1482"/>
    <w:rsid w:val="007F552D"/>
    <w:rsid w:val="007F59B5"/>
    <w:rsid w:val="007F7E0F"/>
    <w:rsid w:val="0080337E"/>
    <w:rsid w:val="0080643B"/>
    <w:rsid w:val="008076A0"/>
    <w:rsid w:val="0081036A"/>
    <w:rsid w:val="0081192D"/>
    <w:rsid w:val="00814A5F"/>
    <w:rsid w:val="00820C9D"/>
    <w:rsid w:val="0082319D"/>
    <w:rsid w:val="00824E30"/>
    <w:rsid w:val="00835011"/>
    <w:rsid w:val="00835F0A"/>
    <w:rsid w:val="008362A8"/>
    <w:rsid w:val="008364D0"/>
    <w:rsid w:val="00842301"/>
    <w:rsid w:val="00842B1C"/>
    <w:rsid w:val="0084488C"/>
    <w:rsid w:val="008454B6"/>
    <w:rsid w:val="00845527"/>
    <w:rsid w:val="008548CE"/>
    <w:rsid w:val="008549F5"/>
    <w:rsid w:val="00855B26"/>
    <w:rsid w:val="00856D60"/>
    <w:rsid w:val="00857AFB"/>
    <w:rsid w:val="00862DF9"/>
    <w:rsid w:val="0086307A"/>
    <w:rsid w:val="008635CD"/>
    <w:rsid w:val="00865035"/>
    <w:rsid w:val="008677C7"/>
    <w:rsid w:val="00871E1B"/>
    <w:rsid w:val="00872286"/>
    <w:rsid w:val="00873CFF"/>
    <w:rsid w:val="00876C75"/>
    <w:rsid w:val="00882620"/>
    <w:rsid w:val="0089052B"/>
    <w:rsid w:val="00890778"/>
    <w:rsid w:val="00893C65"/>
    <w:rsid w:val="00894558"/>
    <w:rsid w:val="008963F2"/>
    <w:rsid w:val="008A1908"/>
    <w:rsid w:val="008A3018"/>
    <w:rsid w:val="008A5F50"/>
    <w:rsid w:val="008B244D"/>
    <w:rsid w:val="008B5FAF"/>
    <w:rsid w:val="008C232E"/>
    <w:rsid w:val="008C2DB7"/>
    <w:rsid w:val="008C5FD2"/>
    <w:rsid w:val="008C6213"/>
    <w:rsid w:val="008C6BA7"/>
    <w:rsid w:val="008D3C5D"/>
    <w:rsid w:val="008D5906"/>
    <w:rsid w:val="008D5C84"/>
    <w:rsid w:val="008D73AC"/>
    <w:rsid w:val="008E5554"/>
    <w:rsid w:val="008E77FE"/>
    <w:rsid w:val="008E78DE"/>
    <w:rsid w:val="00901038"/>
    <w:rsid w:val="009065B7"/>
    <w:rsid w:val="0091077F"/>
    <w:rsid w:val="0091108C"/>
    <w:rsid w:val="00912E21"/>
    <w:rsid w:val="00915E81"/>
    <w:rsid w:val="009210C1"/>
    <w:rsid w:val="00921738"/>
    <w:rsid w:val="00924F8C"/>
    <w:rsid w:val="00925E44"/>
    <w:rsid w:val="009267E0"/>
    <w:rsid w:val="00930DC6"/>
    <w:rsid w:val="009321A1"/>
    <w:rsid w:val="009334F7"/>
    <w:rsid w:val="00933622"/>
    <w:rsid w:val="00934405"/>
    <w:rsid w:val="0093440C"/>
    <w:rsid w:val="009439C4"/>
    <w:rsid w:val="00944C17"/>
    <w:rsid w:val="0095087E"/>
    <w:rsid w:val="0095127C"/>
    <w:rsid w:val="009544BF"/>
    <w:rsid w:val="009654C7"/>
    <w:rsid w:val="00966D99"/>
    <w:rsid w:val="00972F48"/>
    <w:rsid w:val="00974806"/>
    <w:rsid w:val="00980D29"/>
    <w:rsid w:val="0098164C"/>
    <w:rsid w:val="00981673"/>
    <w:rsid w:val="0098393F"/>
    <w:rsid w:val="00986895"/>
    <w:rsid w:val="00995E96"/>
    <w:rsid w:val="009A0F58"/>
    <w:rsid w:val="009A6FF3"/>
    <w:rsid w:val="009B1910"/>
    <w:rsid w:val="009B20BC"/>
    <w:rsid w:val="009C4E07"/>
    <w:rsid w:val="009C55FD"/>
    <w:rsid w:val="009C5A74"/>
    <w:rsid w:val="009D51D9"/>
    <w:rsid w:val="009D6A3C"/>
    <w:rsid w:val="009D771B"/>
    <w:rsid w:val="009E15C6"/>
    <w:rsid w:val="009E246B"/>
    <w:rsid w:val="009E2CE2"/>
    <w:rsid w:val="009E61B0"/>
    <w:rsid w:val="009F295A"/>
    <w:rsid w:val="009F5433"/>
    <w:rsid w:val="009F72BA"/>
    <w:rsid w:val="00A005AE"/>
    <w:rsid w:val="00A102F2"/>
    <w:rsid w:val="00A1039B"/>
    <w:rsid w:val="00A10FD9"/>
    <w:rsid w:val="00A11036"/>
    <w:rsid w:val="00A11690"/>
    <w:rsid w:val="00A12EAD"/>
    <w:rsid w:val="00A14C4A"/>
    <w:rsid w:val="00A15033"/>
    <w:rsid w:val="00A17E81"/>
    <w:rsid w:val="00A20720"/>
    <w:rsid w:val="00A23A59"/>
    <w:rsid w:val="00A23C52"/>
    <w:rsid w:val="00A277DB"/>
    <w:rsid w:val="00A31D95"/>
    <w:rsid w:val="00A359FA"/>
    <w:rsid w:val="00A36CCD"/>
    <w:rsid w:val="00A415C1"/>
    <w:rsid w:val="00A471C3"/>
    <w:rsid w:val="00A6063E"/>
    <w:rsid w:val="00A61718"/>
    <w:rsid w:val="00A6229D"/>
    <w:rsid w:val="00A64093"/>
    <w:rsid w:val="00A775A1"/>
    <w:rsid w:val="00A81449"/>
    <w:rsid w:val="00A814DF"/>
    <w:rsid w:val="00A843EE"/>
    <w:rsid w:val="00A867E6"/>
    <w:rsid w:val="00A87B3D"/>
    <w:rsid w:val="00A91DBA"/>
    <w:rsid w:val="00A9257B"/>
    <w:rsid w:val="00A936D7"/>
    <w:rsid w:val="00A937FB"/>
    <w:rsid w:val="00A9640C"/>
    <w:rsid w:val="00AA0866"/>
    <w:rsid w:val="00AA54FD"/>
    <w:rsid w:val="00AA59FC"/>
    <w:rsid w:val="00AB5AF5"/>
    <w:rsid w:val="00AC3296"/>
    <w:rsid w:val="00AD02C0"/>
    <w:rsid w:val="00AD4D32"/>
    <w:rsid w:val="00AD5D04"/>
    <w:rsid w:val="00AE25F3"/>
    <w:rsid w:val="00AE46E9"/>
    <w:rsid w:val="00AF6C2C"/>
    <w:rsid w:val="00B02188"/>
    <w:rsid w:val="00B02AEE"/>
    <w:rsid w:val="00B02B9E"/>
    <w:rsid w:val="00B03289"/>
    <w:rsid w:val="00B0430F"/>
    <w:rsid w:val="00B108EC"/>
    <w:rsid w:val="00B2012A"/>
    <w:rsid w:val="00B2262C"/>
    <w:rsid w:val="00B22CC3"/>
    <w:rsid w:val="00B26AA1"/>
    <w:rsid w:val="00B30588"/>
    <w:rsid w:val="00B32E1E"/>
    <w:rsid w:val="00B40AA5"/>
    <w:rsid w:val="00B420EF"/>
    <w:rsid w:val="00B44E16"/>
    <w:rsid w:val="00B5222E"/>
    <w:rsid w:val="00B52B87"/>
    <w:rsid w:val="00B70B8A"/>
    <w:rsid w:val="00B722E2"/>
    <w:rsid w:val="00B72687"/>
    <w:rsid w:val="00B72DA5"/>
    <w:rsid w:val="00B730F2"/>
    <w:rsid w:val="00B84B56"/>
    <w:rsid w:val="00B93DD0"/>
    <w:rsid w:val="00B949CD"/>
    <w:rsid w:val="00BA03A2"/>
    <w:rsid w:val="00BA0F89"/>
    <w:rsid w:val="00BA281A"/>
    <w:rsid w:val="00BA364A"/>
    <w:rsid w:val="00BB51AD"/>
    <w:rsid w:val="00BC20E7"/>
    <w:rsid w:val="00BC5258"/>
    <w:rsid w:val="00BC54AE"/>
    <w:rsid w:val="00BD1340"/>
    <w:rsid w:val="00BD7A25"/>
    <w:rsid w:val="00BE3093"/>
    <w:rsid w:val="00BE637C"/>
    <w:rsid w:val="00BF1B1B"/>
    <w:rsid w:val="00BF2BA8"/>
    <w:rsid w:val="00BF67EE"/>
    <w:rsid w:val="00C1025C"/>
    <w:rsid w:val="00C12437"/>
    <w:rsid w:val="00C243F6"/>
    <w:rsid w:val="00C276D4"/>
    <w:rsid w:val="00C3244E"/>
    <w:rsid w:val="00C32D66"/>
    <w:rsid w:val="00C35798"/>
    <w:rsid w:val="00C367B0"/>
    <w:rsid w:val="00C46065"/>
    <w:rsid w:val="00C55B3A"/>
    <w:rsid w:val="00C6105D"/>
    <w:rsid w:val="00C70F33"/>
    <w:rsid w:val="00C71087"/>
    <w:rsid w:val="00C71475"/>
    <w:rsid w:val="00C8341A"/>
    <w:rsid w:val="00C83B5F"/>
    <w:rsid w:val="00C90219"/>
    <w:rsid w:val="00C929E1"/>
    <w:rsid w:val="00C94592"/>
    <w:rsid w:val="00C96D6C"/>
    <w:rsid w:val="00C979C3"/>
    <w:rsid w:val="00CA0BEA"/>
    <w:rsid w:val="00CA146E"/>
    <w:rsid w:val="00CB46DC"/>
    <w:rsid w:val="00CB5982"/>
    <w:rsid w:val="00CB716F"/>
    <w:rsid w:val="00CC0281"/>
    <w:rsid w:val="00CC3972"/>
    <w:rsid w:val="00CC3BBA"/>
    <w:rsid w:val="00CC6167"/>
    <w:rsid w:val="00CC787E"/>
    <w:rsid w:val="00CD16E9"/>
    <w:rsid w:val="00CD3CD0"/>
    <w:rsid w:val="00CE130F"/>
    <w:rsid w:val="00CF0DC4"/>
    <w:rsid w:val="00CF14C3"/>
    <w:rsid w:val="00CF318D"/>
    <w:rsid w:val="00D00461"/>
    <w:rsid w:val="00D05E7E"/>
    <w:rsid w:val="00D0624B"/>
    <w:rsid w:val="00D11EF4"/>
    <w:rsid w:val="00D13138"/>
    <w:rsid w:val="00D235CB"/>
    <w:rsid w:val="00D242AE"/>
    <w:rsid w:val="00D244A0"/>
    <w:rsid w:val="00D25229"/>
    <w:rsid w:val="00D25A3A"/>
    <w:rsid w:val="00D26549"/>
    <w:rsid w:val="00D27A3E"/>
    <w:rsid w:val="00D32543"/>
    <w:rsid w:val="00D33EF2"/>
    <w:rsid w:val="00D41AC5"/>
    <w:rsid w:val="00D45E71"/>
    <w:rsid w:val="00D460CD"/>
    <w:rsid w:val="00D52DF8"/>
    <w:rsid w:val="00D52EA3"/>
    <w:rsid w:val="00D5352D"/>
    <w:rsid w:val="00D53913"/>
    <w:rsid w:val="00D57035"/>
    <w:rsid w:val="00D575AC"/>
    <w:rsid w:val="00D6109F"/>
    <w:rsid w:val="00D62BA6"/>
    <w:rsid w:val="00D67E23"/>
    <w:rsid w:val="00D708AD"/>
    <w:rsid w:val="00D70A9C"/>
    <w:rsid w:val="00D73A27"/>
    <w:rsid w:val="00D740F3"/>
    <w:rsid w:val="00D74E64"/>
    <w:rsid w:val="00D75333"/>
    <w:rsid w:val="00D80A9C"/>
    <w:rsid w:val="00D8128D"/>
    <w:rsid w:val="00D859F1"/>
    <w:rsid w:val="00D86C61"/>
    <w:rsid w:val="00D93BFB"/>
    <w:rsid w:val="00D93FD8"/>
    <w:rsid w:val="00DA0DF2"/>
    <w:rsid w:val="00DA215E"/>
    <w:rsid w:val="00DA2A03"/>
    <w:rsid w:val="00DA41B9"/>
    <w:rsid w:val="00DA5CC1"/>
    <w:rsid w:val="00DB09FA"/>
    <w:rsid w:val="00DC02E1"/>
    <w:rsid w:val="00DC1528"/>
    <w:rsid w:val="00DC2F53"/>
    <w:rsid w:val="00DD04DB"/>
    <w:rsid w:val="00DD1BF3"/>
    <w:rsid w:val="00DD4F74"/>
    <w:rsid w:val="00DE353E"/>
    <w:rsid w:val="00DE56B4"/>
    <w:rsid w:val="00DE73D6"/>
    <w:rsid w:val="00E03820"/>
    <w:rsid w:val="00E0497F"/>
    <w:rsid w:val="00E05BAD"/>
    <w:rsid w:val="00E07A25"/>
    <w:rsid w:val="00E15F39"/>
    <w:rsid w:val="00E17814"/>
    <w:rsid w:val="00E2195E"/>
    <w:rsid w:val="00E2345D"/>
    <w:rsid w:val="00E30B0F"/>
    <w:rsid w:val="00E33B8C"/>
    <w:rsid w:val="00E36803"/>
    <w:rsid w:val="00E378F4"/>
    <w:rsid w:val="00E41FEA"/>
    <w:rsid w:val="00E426D1"/>
    <w:rsid w:val="00E45EEF"/>
    <w:rsid w:val="00E472B9"/>
    <w:rsid w:val="00E573AB"/>
    <w:rsid w:val="00E57ACA"/>
    <w:rsid w:val="00E57D14"/>
    <w:rsid w:val="00E63603"/>
    <w:rsid w:val="00E65C54"/>
    <w:rsid w:val="00E6602C"/>
    <w:rsid w:val="00E70053"/>
    <w:rsid w:val="00E70120"/>
    <w:rsid w:val="00E740FE"/>
    <w:rsid w:val="00E8094D"/>
    <w:rsid w:val="00E82880"/>
    <w:rsid w:val="00E908DB"/>
    <w:rsid w:val="00E96B81"/>
    <w:rsid w:val="00E97DBB"/>
    <w:rsid w:val="00EA05C1"/>
    <w:rsid w:val="00EA1141"/>
    <w:rsid w:val="00EA53AE"/>
    <w:rsid w:val="00EA6D94"/>
    <w:rsid w:val="00EB24F1"/>
    <w:rsid w:val="00EB4C9A"/>
    <w:rsid w:val="00EC193A"/>
    <w:rsid w:val="00EC2B2B"/>
    <w:rsid w:val="00EC61C4"/>
    <w:rsid w:val="00EC6BF3"/>
    <w:rsid w:val="00ED1909"/>
    <w:rsid w:val="00ED364D"/>
    <w:rsid w:val="00ED66C1"/>
    <w:rsid w:val="00ED7011"/>
    <w:rsid w:val="00EE3E86"/>
    <w:rsid w:val="00EE68F0"/>
    <w:rsid w:val="00EF706E"/>
    <w:rsid w:val="00F010CB"/>
    <w:rsid w:val="00F01318"/>
    <w:rsid w:val="00F0288C"/>
    <w:rsid w:val="00F03CCD"/>
    <w:rsid w:val="00F05362"/>
    <w:rsid w:val="00F10063"/>
    <w:rsid w:val="00F16855"/>
    <w:rsid w:val="00F226F0"/>
    <w:rsid w:val="00F26FCA"/>
    <w:rsid w:val="00F32069"/>
    <w:rsid w:val="00F34375"/>
    <w:rsid w:val="00F36878"/>
    <w:rsid w:val="00F36B7A"/>
    <w:rsid w:val="00F41930"/>
    <w:rsid w:val="00F4283E"/>
    <w:rsid w:val="00F4378D"/>
    <w:rsid w:val="00F44E20"/>
    <w:rsid w:val="00F46A96"/>
    <w:rsid w:val="00F509A5"/>
    <w:rsid w:val="00F50AC6"/>
    <w:rsid w:val="00F516B0"/>
    <w:rsid w:val="00F56FEE"/>
    <w:rsid w:val="00F644C9"/>
    <w:rsid w:val="00F6776C"/>
    <w:rsid w:val="00F76BCB"/>
    <w:rsid w:val="00F84D73"/>
    <w:rsid w:val="00F85D43"/>
    <w:rsid w:val="00F9007C"/>
    <w:rsid w:val="00F91A84"/>
    <w:rsid w:val="00F94A20"/>
    <w:rsid w:val="00F959B5"/>
    <w:rsid w:val="00FA0DE5"/>
    <w:rsid w:val="00FA2058"/>
    <w:rsid w:val="00FA276D"/>
    <w:rsid w:val="00FA3989"/>
    <w:rsid w:val="00FA4B61"/>
    <w:rsid w:val="00FB284E"/>
    <w:rsid w:val="00FB4FF8"/>
    <w:rsid w:val="00FB5AC6"/>
    <w:rsid w:val="00FB61F8"/>
    <w:rsid w:val="00FC3008"/>
    <w:rsid w:val="00FC3351"/>
    <w:rsid w:val="00FC4A77"/>
    <w:rsid w:val="00FC5000"/>
    <w:rsid w:val="00FC6120"/>
    <w:rsid w:val="00FD08C5"/>
    <w:rsid w:val="00FD2699"/>
    <w:rsid w:val="00FD4BE9"/>
    <w:rsid w:val="00FD6D8A"/>
    <w:rsid w:val="00FD7D6B"/>
    <w:rsid w:val="00FE1967"/>
    <w:rsid w:val="00FE1E5F"/>
    <w:rsid w:val="00FE2721"/>
    <w:rsid w:val="00FE368C"/>
    <w:rsid w:val="00FF3C03"/>
    <w:rsid w:val="00FF5078"/>
    <w:rsid w:val="00FF5F1E"/>
    <w:rsid w:val="00FF6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E1E2"/>
  <w15:docId w15:val="{C8E05C0A-4DEE-40A3-B941-5DDCF924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unhideWhenUsed/>
    <w:qFormat/>
    <w:rsid w:val="006232C6"/>
    <w:pPr>
      <w:keepNext/>
      <w:keepLines/>
      <w:wordWrap/>
      <w:autoSpaceDE/>
      <w:autoSpaceDN/>
      <w:spacing w:before="280" w:after="80" w:line="256" w:lineRule="auto"/>
      <w:contextualSpacing/>
      <w:jc w:val="left"/>
      <w:outlineLvl w:val="2"/>
    </w:pPr>
    <w:rPr>
      <w:rFonts w:ascii="Calibri" w:eastAsia="Times New Roman" w:hAnsi="Calibri" w:cs="Calibri"/>
      <w:b/>
      <w:color w:val="000000"/>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3Char">
    <w:name w:val="Heading 3 Char"/>
    <w:basedOn w:val="DefaultParagraphFont"/>
    <w:link w:val="Heading3"/>
    <w:rsid w:val="006232C6"/>
    <w:rPr>
      <w:rFonts w:ascii="Calibri" w:eastAsia="Times New Roman" w:hAnsi="Calibri" w:cs="Calibri"/>
      <w:b/>
      <w:color w:val="000000"/>
      <w:sz w:val="28"/>
      <w:szCs w:val="28"/>
    </w:rPr>
  </w:style>
  <w:style w:type="paragraph" w:customStyle="1" w:styleId="equation">
    <w:name w:val="equation"/>
    <w:basedOn w:val="Normal"/>
    <w:next w:val="Normal"/>
    <w:rsid w:val="00170B2E"/>
    <w:pPr>
      <w:widowControl/>
      <w:wordWrap/>
      <w:overflowPunct w:val="0"/>
      <w:adjustRightInd w:val="0"/>
      <w:spacing w:before="120" w:after="120" w:line="360" w:lineRule="auto"/>
      <w:jc w:val="center"/>
    </w:pPr>
    <w:rPr>
      <w:rFonts w:ascii="Times New Roman" w:eastAsia="Times New Roman" w:hAnsi="Times New Roman" w:cs="Times New Roman"/>
      <w:kern w:val="0"/>
      <w:sz w:val="24"/>
      <w:szCs w:val="20"/>
      <w:lang w:val="en-GB" w:eastAsia="de-DE"/>
    </w:rPr>
  </w:style>
  <w:style w:type="table" w:styleId="TableGrid">
    <w:name w:val="Table Grid"/>
    <w:basedOn w:val="TableNormal"/>
    <w:uiPriority w:val="59"/>
    <w:rsid w:val="00894558"/>
    <w:pPr>
      <w:spacing w:after="0" w:line="240" w:lineRule="auto"/>
    </w:pPr>
    <w:rPr>
      <w:rFonts w:ascii="Calibri" w:eastAsia="Calibri" w:hAnsi="Calibri" w:cs="Calibri"/>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71D"/>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 w:type="character" w:styleId="CommentReference">
    <w:name w:val="annotation reference"/>
    <w:basedOn w:val="DefaultParagraphFont"/>
    <w:uiPriority w:val="99"/>
    <w:semiHidden/>
    <w:unhideWhenUsed/>
    <w:rsid w:val="000109C2"/>
    <w:rPr>
      <w:sz w:val="16"/>
      <w:szCs w:val="16"/>
    </w:rPr>
  </w:style>
  <w:style w:type="paragraph" w:styleId="CommentText">
    <w:name w:val="annotation text"/>
    <w:basedOn w:val="Normal"/>
    <w:link w:val="CommentTextChar"/>
    <w:uiPriority w:val="99"/>
    <w:semiHidden/>
    <w:unhideWhenUsed/>
    <w:rsid w:val="000109C2"/>
    <w:rPr>
      <w:szCs w:val="20"/>
    </w:rPr>
  </w:style>
  <w:style w:type="character" w:customStyle="1" w:styleId="CommentTextChar">
    <w:name w:val="Comment Text Char"/>
    <w:basedOn w:val="DefaultParagraphFont"/>
    <w:link w:val="CommentText"/>
    <w:uiPriority w:val="99"/>
    <w:semiHidden/>
    <w:rsid w:val="000109C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0109C2"/>
    <w:rPr>
      <w:b/>
      <w:bCs/>
    </w:rPr>
  </w:style>
  <w:style w:type="character" w:customStyle="1" w:styleId="CommentSubjectChar">
    <w:name w:val="Comment Subject Char"/>
    <w:basedOn w:val="CommentTextChar"/>
    <w:link w:val="CommentSubject"/>
    <w:uiPriority w:val="99"/>
    <w:semiHidden/>
    <w:rsid w:val="000109C2"/>
    <w:rPr>
      <w:rFonts w:eastAsiaTheme="minorEastAsia"/>
      <w:b/>
      <w:bCs/>
      <w:kern w:val="2"/>
      <w:sz w:val="20"/>
      <w:szCs w:val="20"/>
      <w:lang w:eastAsia="ko-KR"/>
    </w:rPr>
  </w:style>
  <w:style w:type="character" w:styleId="PlaceholderText">
    <w:name w:val="Placeholder Text"/>
    <w:basedOn w:val="DefaultParagraphFont"/>
    <w:uiPriority w:val="99"/>
    <w:semiHidden/>
    <w:rsid w:val="00A843EE"/>
    <w:rPr>
      <w:color w:val="808080"/>
    </w:rPr>
  </w:style>
  <w:style w:type="character" w:styleId="UnresolvedMention">
    <w:name w:val="Unresolved Mention"/>
    <w:basedOn w:val="DefaultParagraphFont"/>
    <w:uiPriority w:val="99"/>
    <w:semiHidden/>
    <w:unhideWhenUsed/>
    <w:rsid w:val="0049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0219">
      <w:bodyDiv w:val="1"/>
      <w:marLeft w:val="0"/>
      <w:marRight w:val="0"/>
      <w:marTop w:val="0"/>
      <w:marBottom w:val="0"/>
      <w:divBdr>
        <w:top w:val="none" w:sz="0" w:space="0" w:color="auto"/>
        <w:left w:val="none" w:sz="0" w:space="0" w:color="auto"/>
        <w:bottom w:val="none" w:sz="0" w:space="0" w:color="auto"/>
        <w:right w:val="none" w:sz="0" w:space="0" w:color="auto"/>
      </w:divBdr>
    </w:div>
    <w:div w:id="229314480">
      <w:bodyDiv w:val="1"/>
      <w:marLeft w:val="0"/>
      <w:marRight w:val="0"/>
      <w:marTop w:val="0"/>
      <w:marBottom w:val="0"/>
      <w:divBdr>
        <w:top w:val="none" w:sz="0" w:space="0" w:color="auto"/>
        <w:left w:val="none" w:sz="0" w:space="0" w:color="auto"/>
        <w:bottom w:val="none" w:sz="0" w:space="0" w:color="auto"/>
        <w:right w:val="none" w:sz="0" w:space="0" w:color="auto"/>
      </w:divBdr>
    </w:div>
    <w:div w:id="276103984">
      <w:bodyDiv w:val="1"/>
      <w:marLeft w:val="0"/>
      <w:marRight w:val="0"/>
      <w:marTop w:val="0"/>
      <w:marBottom w:val="0"/>
      <w:divBdr>
        <w:top w:val="none" w:sz="0" w:space="0" w:color="auto"/>
        <w:left w:val="none" w:sz="0" w:space="0" w:color="auto"/>
        <w:bottom w:val="none" w:sz="0" w:space="0" w:color="auto"/>
        <w:right w:val="none" w:sz="0" w:space="0" w:color="auto"/>
      </w:divBdr>
    </w:div>
    <w:div w:id="394015328">
      <w:bodyDiv w:val="1"/>
      <w:marLeft w:val="0"/>
      <w:marRight w:val="0"/>
      <w:marTop w:val="0"/>
      <w:marBottom w:val="0"/>
      <w:divBdr>
        <w:top w:val="none" w:sz="0" w:space="0" w:color="auto"/>
        <w:left w:val="none" w:sz="0" w:space="0" w:color="auto"/>
        <w:bottom w:val="none" w:sz="0" w:space="0" w:color="auto"/>
        <w:right w:val="none" w:sz="0" w:space="0" w:color="auto"/>
      </w:divBdr>
    </w:div>
    <w:div w:id="439419203">
      <w:bodyDiv w:val="1"/>
      <w:marLeft w:val="0"/>
      <w:marRight w:val="0"/>
      <w:marTop w:val="0"/>
      <w:marBottom w:val="0"/>
      <w:divBdr>
        <w:top w:val="none" w:sz="0" w:space="0" w:color="auto"/>
        <w:left w:val="none" w:sz="0" w:space="0" w:color="auto"/>
        <w:bottom w:val="none" w:sz="0" w:space="0" w:color="auto"/>
        <w:right w:val="none" w:sz="0" w:space="0" w:color="auto"/>
      </w:divBdr>
    </w:div>
    <w:div w:id="1265066711">
      <w:bodyDiv w:val="1"/>
      <w:marLeft w:val="0"/>
      <w:marRight w:val="0"/>
      <w:marTop w:val="0"/>
      <w:marBottom w:val="0"/>
      <w:divBdr>
        <w:top w:val="none" w:sz="0" w:space="0" w:color="auto"/>
        <w:left w:val="none" w:sz="0" w:space="0" w:color="auto"/>
        <w:bottom w:val="none" w:sz="0" w:space="0" w:color="auto"/>
        <w:right w:val="none" w:sz="0" w:space="0" w:color="auto"/>
      </w:divBdr>
    </w:div>
    <w:div w:id="1370061268">
      <w:bodyDiv w:val="1"/>
      <w:marLeft w:val="0"/>
      <w:marRight w:val="0"/>
      <w:marTop w:val="0"/>
      <w:marBottom w:val="0"/>
      <w:divBdr>
        <w:top w:val="none" w:sz="0" w:space="0" w:color="auto"/>
        <w:left w:val="none" w:sz="0" w:space="0" w:color="auto"/>
        <w:bottom w:val="none" w:sz="0" w:space="0" w:color="auto"/>
        <w:right w:val="none" w:sz="0" w:space="0" w:color="auto"/>
      </w:divBdr>
    </w:div>
    <w:div w:id="18086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e-hexagon.net/en/networ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A87D-9884-452A-A465-48F270F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11</Pages>
  <Words>7385</Words>
  <Characters>42099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318</cp:revision>
  <cp:lastPrinted>2017-03-01T05:33:00Z</cp:lastPrinted>
  <dcterms:created xsi:type="dcterms:W3CDTF">2021-02-09T04:31:00Z</dcterms:created>
  <dcterms:modified xsi:type="dcterms:W3CDTF">2021-03-22T03:32:00Z</dcterms:modified>
</cp:coreProperties>
</file>