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1F81" w14:textId="77777777" w:rsidR="00A23F0F" w:rsidRPr="006E79D9" w:rsidRDefault="00A23F0F" w:rsidP="006E79D9">
      <w:pPr>
        <w:spacing w:after="0"/>
        <w:rPr>
          <w:rFonts w:ascii="Times New Roman" w:hAnsi="Times New Roman" w:cs="Times New Roman"/>
          <w:b/>
          <w:sz w:val="24"/>
          <w:szCs w:val="24"/>
        </w:rPr>
      </w:pPr>
    </w:p>
    <w:p w14:paraId="7055F076" w14:textId="77777777" w:rsidR="00385369" w:rsidRDefault="00385369" w:rsidP="006E79D9">
      <w:pPr>
        <w:spacing w:after="0"/>
        <w:rPr>
          <w:rFonts w:ascii="Times New Roman" w:hAnsi="Times New Roman" w:cs="Times New Roman"/>
          <w:b/>
          <w:i/>
          <w:sz w:val="24"/>
          <w:szCs w:val="24"/>
        </w:rPr>
        <w:sectPr w:rsidR="00385369" w:rsidSect="00385369">
          <w:headerReference w:type="even" r:id="rId7"/>
          <w:headerReference w:type="default" r:id="rId8"/>
          <w:footerReference w:type="even" r:id="rId9"/>
          <w:footerReference w:type="default" r:id="rId10"/>
          <w:headerReference w:type="first" r:id="rId11"/>
          <w:pgSz w:w="12240" w:h="15840" w:code="1"/>
          <w:pgMar w:top="1800" w:right="1469" w:bottom="1699" w:left="1440" w:header="706" w:footer="706" w:gutter="0"/>
          <w:pgNumType w:start="1"/>
          <w:cols w:num="2" w:space="403"/>
          <w:docGrid w:linePitch="360"/>
        </w:sectPr>
      </w:pPr>
    </w:p>
    <w:p w14:paraId="30A75EE6" w14:textId="38AA5514" w:rsidR="003A1F80" w:rsidRPr="00D80497" w:rsidRDefault="001573E3" w:rsidP="00D80497">
      <w:pPr>
        <w:spacing w:after="0"/>
        <w:rPr>
          <w:rFonts w:ascii="Times New Roman" w:hAnsi="Times New Roman" w:cs="Times New Roman"/>
          <w:b/>
          <w:i/>
          <w:sz w:val="24"/>
          <w:szCs w:val="24"/>
        </w:rPr>
      </w:pPr>
      <w:r w:rsidRPr="00D80497">
        <w:rPr>
          <w:rFonts w:ascii="Times New Roman" w:hAnsi="Times New Roman" w:cs="Times New Roman"/>
          <w:b/>
          <w:i/>
          <w:sz w:val="24"/>
          <w:szCs w:val="24"/>
        </w:rPr>
        <w:t>Malaysian Journal of</w:t>
      </w:r>
      <w:r w:rsidR="009A5A4D" w:rsidRPr="00D80497">
        <w:rPr>
          <w:rFonts w:ascii="Times New Roman" w:hAnsi="Times New Roman" w:cs="Times New Roman"/>
          <w:b/>
          <w:i/>
          <w:sz w:val="24"/>
          <w:szCs w:val="24"/>
        </w:rPr>
        <w:t xml:space="preserve"> Analytical Sciences</w:t>
      </w:r>
      <w:r w:rsidR="003A1F80" w:rsidRPr="00D80497">
        <w:rPr>
          <w:rFonts w:ascii="Times New Roman" w:hAnsi="Times New Roman" w:cs="Times New Roman"/>
          <w:b/>
          <w:sz w:val="24"/>
          <w:szCs w:val="24"/>
        </w:rPr>
        <w:t xml:space="preserve"> </w:t>
      </w:r>
      <w:r w:rsidR="009A5A4D" w:rsidRPr="00D80497">
        <w:rPr>
          <w:rFonts w:ascii="Times New Roman" w:hAnsi="Times New Roman" w:cs="Times New Roman"/>
          <w:b/>
          <w:i/>
          <w:sz w:val="24"/>
          <w:szCs w:val="24"/>
        </w:rPr>
        <w:t>Vol 2</w:t>
      </w:r>
      <w:r w:rsidR="00DE20A8" w:rsidRPr="00D80497">
        <w:rPr>
          <w:rFonts w:ascii="Times New Roman" w:hAnsi="Times New Roman" w:cs="Times New Roman"/>
          <w:b/>
          <w:i/>
          <w:sz w:val="24"/>
          <w:szCs w:val="24"/>
        </w:rPr>
        <w:t>5</w:t>
      </w:r>
      <w:r w:rsidR="009A5A4D" w:rsidRPr="00D80497">
        <w:rPr>
          <w:rFonts w:ascii="Times New Roman" w:hAnsi="Times New Roman" w:cs="Times New Roman"/>
          <w:b/>
          <w:i/>
          <w:sz w:val="24"/>
          <w:szCs w:val="24"/>
        </w:rPr>
        <w:t xml:space="preserve"> No </w:t>
      </w:r>
      <w:r w:rsidR="00BE5F5F" w:rsidRPr="00D80497">
        <w:rPr>
          <w:rFonts w:ascii="Times New Roman" w:hAnsi="Times New Roman" w:cs="Times New Roman"/>
          <w:b/>
          <w:i/>
          <w:sz w:val="24"/>
          <w:szCs w:val="24"/>
        </w:rPr>
        <w:t>2</w:t>
      </w:r>
      <w:r w:rsidR="00C72F3E" w:rsidRPr="00D80497">
        <w:rPr>
          <w:rFonts w:ascii="Times New Roman" w:hAnsi="Times New Roman" w:cs="Times New Roman"/>
          <w:b/>
          <w:i/>
          <w:sz w:val="24"/>
          <w:szCs w:val="24"/>
        </w:rPr>
        <w:t xml:space="preserve"> (202</w:t>
      </w:r>
      <w:r w:rsidR="00DE20A8" w:rsidRPr="00D80497">
        <w:rPr>
          <w:rFonts w:ascii="Times New Roman" w:hAnsi="Times New Roman" w:cs="Times New Roman"/>
          <w:b/>
          <w:i/>
          <w:sz w:val="24"/>
          <w:szCs w:val="24"/>
        </w:rPr>
        <w:t>1</w:t>
      </w:r>
      <w:r w:rsidRPr="00D80497">
        <w:rPr>
          <w:rFonts w:ascii="Times New Roman" w:hAnsi="Times New Roman" w:cs="Times New Roman"/>
          <w:b/>
          <w:i/>
          <w:sz w:val="24"/>
          <w:szCs w:val="24"/>
        </w:rPr>
        <w:t xml:space="preserve">): </w:t>
      </w:r>
      <w:r w:rsidR="001E55BE" w:rsidRPr="00D80497">
        <w:rPr>
          <w:rFonts w:ascii="Times New Roman" w:hAnsi="Times New Roman" w:cs="Times New Roman"/>
          <w:b/>
          <w:i/>
          <w:sz w:val="24"/>
          <w:szCs w:val="24"/>
        </w:rPr>
        <w:t>2</w:t>
      </w:r>
      <w:r w:rsidR="006F3FC1" w:rsidRPr="00D80497">
        <w:rPr>
          <w:rFonts w:ascii="Times New Roman" w:hAnsi="Times New Roman" w:cs="Times New Roman"/>
          <w:b/>
          <w:i/>
          <w:sz w:val="24"/>
          <w:szCs w:val="24"/>
        </w:rPr>
        <w:t>68</w:t>
      </w:r>
      <w:r w:rsidR="001E55BE" w:rsidRPr="00D80497">
        <w:rPr>
          <w:rFonts w:ascii="Times New Roman" w:hAnsi="Times New Roman" w:cs="Times New Roman"/>
          <w:b/>
          <w:i/>
          <w:sz w:val="24"/>
          <w:szCs w:val="24"/>
        </w:rPr>
        <w:t xml:space="preserve"> - </w:t>
      </w:r>
      <w:r w:rsidR="006F3FC1" w:rsidRPr="00D80497">
        <w:rPr>
          <w:rFonts w:ascii="Times New Roman" w:hAnsi="Times New Roman" w:cs="Times New Roman"/>
          <w:b/>
          <w:i/>
          <w:sz w:val="24"/>
          <w:szCs w:val="24"/>
        </w:rPr>
        <w:t>285</w:t>
      </w:r>
    </w:p>
    <w:p w14:paraId="1FF05887" w14:textId="77777777" w:rsidR="00095557" w:rsidRPr="00D80497" w:rsidRDefault="00095557" w:rsidP="00D80497">
      <w:pPr>
        <w:spacing w:after="0"/>
        <w:rPr>
          <w:rFonts w:ascii="Times New Roman" w:hAnsi="Times New Roman" w:cs="Times New Roman"/>
          <w:sz w:val="24"/>
          <w:szCs w:val="24"/>
        </w:rPr>
      </w:pPr>
    </w:p>
    <w:p w14:paraId="6280E4A5" w14:textId="77777777" w:rsidR="003A1F80" w:rsidRPr="00D80497" w:rsidRDefault="003A1F80" w:rsidP="00D80497">
      <w:pPr>
        <w:spacing w:after="0"/>
        <w:rPr>
          <w:rFonts w:ascii="Times New Roman" w:hAnsi="Times New Roman" w:cs="Times New Roman"/>
          <w:sz w:val="24"/>
          <w:szCs w:val="24"/>
        </w:rPr>
      </w:pPr>
    </w:p>
    <w:p w14:paraId="05D0713A" w14:textId="77777777" w:rsidR="003A1F80" w:rsidRPr="00D80497" w:rsidRDefault="003A1F80" w:rsidP="00D80497">
      <w:pPr>
        <w:spacing w:after="0"/>
        <w:rPr>
          <w:rFonts w:ascii="Times New Roman" w:hAnsi="Times New Roman" w:cs="Times New Roman"/>
          <w:sz w:val="24"/>
          <w:szCs w:val="24"/>
        </w:rPr>
      </w:pPr>
    </w:p>
    <w:p w14:paraId="28946509" w14:textId="77777777" w:rsidR="00B40E61" w:rsidRPr="00D80497" w:rsidRDefault="00B40E61" w:rsidP="00D80497">
      <w:pPr>
        <w:spacing w:after="0"/>
        <w:rPr>
          <w:rFonts w:ascii="Times New Roman" w:hAnsi="Times New Roman" w:cs="Times New Roman"/>
          <w:sz w:val="24"/>
          <w:szCs w:val="24"/>
        </w:rPr>
      </w:pPr>
    </w:p>
    <w:p w14:paraId="3D12A3E8" w14:textId="77777777" w:rsidR="00C673F7" w:rsidRPr="00D80497" w:rsidRDefault="00C673F7" w:rsidP="00D80497">
      <w:pPr>
        <w:spacing w:after="0"/>
        <w:jc w:val="center"/>
        <w:rPr>
          <w:rFonts w:ascii="Times New Roman" w:hAnsi="Times New Roman" w:cs="Times New Roman"/>
          <w:sz w:val="28"/>
          <w:szCs w:val="28"/>
          <w:lang w:val="en-MY"/>
        </w:rPr>
      </w:pPr>
      <w:bookmarkStart w:id="0" w:name="_Hlk56965718"/>
      <w:r w:rsidRPr="00D80497">
        <w:rPr>
          <w:rFonts w:ascii="Times New Roman" w:hAnsi="Times New Roman" w:cs="Times New Roman"/>
          <w:sz w:val="28"/>
          <w:szCs w:val="28"/>
          <w:lang w:val="id-ID"/>
        </w:rPr>
        <w:t>V</w:t>
      </w:r>
      <w:r w:rsidRPr="00D80497">
        <w:rPr>
          <w:rFonts w:ascii="Times New Roman" w:hAnsi="Times New Roman" w:cs="Times New Roman"/>
          <w:sz w:val="28"/>
          <w:szCs w:val="28"/>
        </w:rPr>
        <w:t>OLTAMMETRIC</w:t>
      </w:r>
      <w:r w:rsidRPr="00D80497">
        <w:rPr>
          <w:rFonts w:ascii="Times New Roman" w:hAnsi="Times New Roman" w:cs="Times New Roman"/>
          <w:sz w:val="28"/>
          <w:szCs w:val="28"/>
          <w:lang w:val="id-ID"/>
        </w:rPr>
        <w:t xml:space="preserve"> </w:t>
      </w:r>
      <w:r w:rsidRPr="00D80497">
        <w:rPr>
          <w:rFonts w:ascii="Times New Roman" w:hAnsi="Times New Roman" w:cs="Times New Roman"/>
          <w:sz w:val="28"/>
          <w:szCs w:val="28"/>
        </w:rPr>
        <w:t>TECHNIQUE</w:t>
      </w:r>
      <w:r w:rsidRPr="00D80497">
        <w:rPr>
          <w:rFonts w:ascii="Times New Roman" w:hAnsi="Times New Roman" w:cs="Times New Roman"/>
          <w:sz w:val="28"/>
          <w:szCs w:val="28"/>
          <w:lang w:val="id-ID"/>
        </w:rPr>
        <w:t xml:space="preserve"> </w:t>
      </w:r>
      <w:r w:rsidRPr="00D80497">
        <w:rPr>
          <w:rFonts w:ascii="Times New Roman" w:hAnsi="Times New Roman" w:cs="Times New Roman"/>
          <w:sz w:val="28"/>
          <w:szCs w:val="28"/>
        </w:rPr>
        <w:t>FOR</w:t>
      </w:r>
      <w:r w:rsidRPr="00D80497">
        <w:rPr>
          <w:rFonts w:ascii="Times New Roman" w:hAnsi="Times New Roman" w:cs="Times New Roman"/>
          <w:sz w:val="28"/>
          <w:szCs w:val="28"/>
          <w:lang w:val="id-ID"/>
        </w:rPr>
        <w:t xml:space="preserve"> D</w:t>
      </w:r>
      <w:r w:rsidRPr="00D80497">
        <w:rPr>
          <w:rFonts w:ascii="Times New Roman" w:hAnsi="Times New Roman" w:cs="Times New Roman"/>
          <w:sz w:val="28"/>
          <w:szCs w:val="28"/>
        </w:rPr>
        <w:t>ETERMINATION</w:t>
      </w:r>
      <w:r w:rsidRPr="00D80497">
        <w:rPr>
          <w:rFonts w:ascii="Times New Roman" w:hAnsi="Times New Roman" w:cs="Times New Roman"/>
          <w:sz w:val="28"/>
          <w:szCs w:val="28"/>
          <w:lang w:val="id-ID"/>
        </w:rPr>
        <w:t xml:space="preserve"> </w:t>
      </w:r>
      <w:r w:rsidRPr="00D80497">
        <w:rPr>
          <w:rFonts w:ascii="Times New Roman" w:hAnsi="Times New Roman" w:cs="Times New Roman"/>
          <w:sz w:val="28"/>
          <w:szCs w:val="28"/>
        </w:rPr>
        <w:t>OF</w:t>
      </w:r>
      <w:r w:rsidRPr="00D80497">
        <w:rPr>
          <w:rFonts w:ascii="Times New Roman" w:hAnsi="Times New Roman" w:cs="Times New Roman"/>
          <w:sz w:val="28"/>
          <w:szCs w:val="28"/>
          <w:lang w:val="id-ID"/>
        </w:rPr>
        <w:t xml:space="preserve"> </w:t>
      </w:r>
      <w:r w:rsidRPr="00D80497">
        <w:rPr>
          <w:rFonts w:ascii="Times New Roman" w:hAnsi="Times New Roman" w:cs="Times New Roman"/>
          <w:sz w:val="28"/>
          <w:szCs w:val="28"/>
        </w:rPr>
        <w:t>ARSENIC RESIDUES IN CALCIUM CARBIDE RIPENED CLIMACTERIC FRUITS</w:t>
      </w:r>
      <w:bookmarkEnd w:id="0"/>
    </w:p>
    <w:p w14:paraId="0F26C17E" w14:textId="77777777" w:rsidR="00C673F7" w:rsidRPr="00D80497" w:rsidRDefault="00C673F7" w:rsidP="00D80497">
      <w:pPr>
        <w:spacing w:after="0"/>
        <w:jc w:val="center"/>
        <w:rPr>
          <w:rFonts w:ascii="Times New Roman" w:hAnsi="Times New Roman" w:cs="Times New Roman"/>
          <w:b/>
          <w:bCs/>
          <w:sz w:val="24"/>
          <w:szCs w:val="24"/>
          <w:lang w:val="en-MY"/>
        </w:rPr>
      </w:pPr>
    </w:p>
    <w:p w14:paraId="5CD9B9D1" w14:textId="77777777" w:rsidR="00C673F7" w:rsidRPr="00D80497" w:rsidRDefault="00C673F7" w:rsidP="00D80497">
      <w:pPr>
        <w:pStyle w:val="NormalWeb"/>
        <w:spacing w:after="0" w:line="276" w:lineRule="auto"/>
        <w:jc w:val="center"/>
        <w:rPr>
          <w:noProof/>
          <w:lang w:val="ms-MY" w:eastAsia="en-GB"/>
        </w:rPr>
      </w:pPr>
      <w:r w:rsidRPr="00D80497">
        <w:t>(</w:t>
      </w:r>
      <w:r w:rsidRPr="00D80497">
        <w:rPr>
          <w:noProof/>
          <w:lang w:val="ms-MY"/>
        </w:rPr>
        <w:t xml:space="preserve">Teknik Voltammetrik bagi Penentuan Sisa Arsenik dalam </w:t>
      </w:r>
      <w:r w:rsidRPr="00D80497">
        <w:rPr>
          <w:noProof/>
          <w:lang w:val="ms-MY" w:eastAsia="en-GB"/>
        </w:rPr>
        <w:t>Pematangan Buah Klimakterik Menggunakan Kalsium Karbida</w:t>
      </w:r>
      <w:r w:rsidRPr="00D80497">
        <w:t>)</w:t>
      </w:r>
    </w:p>
    <w:p w14:paraId="27BA65DD" w14:textId="77777777" w:rsidR="00C673F7" w:rsidRPr="00D80497" w:rsidRDefault="00C673F7" w:rsidP="00D80497">
      <w:pPr>
        <w:spacing w:after="0"/>
        <w:jc w:val="center"/>
        <w:outlineLvl w:val="0"/>
        <w:rPr>
          <w:rFonts w:ascii="Times New Roman" w:hAnsi="Times New Roman" w:cs="Times New Roman"/>
          <w:sz w:val="20"/>
          <w:szCs w:val="20"/>
        </w:rPr>
      </w:pPr>
    </w:p>
    <w:p w14:paraId="34E28815" w14:textId="77777777" w:rsidR="00C673F7" w:rsidRPr="00D80497" w:rsidRDefault="00C673F7" w:rsidP="00D80497">
      <w:pPr>
        <w:spacing w:after="0"/>
        <w:jc w:val="center"/>
        <w:rPr>
          <w:rFonts w:ascii="Times New Roman" w:hAnsi="Times New Roman" w:cs="Times New Roman"/>
          <w:noProof/>
          <w:sz w:val="20"/>
          <w:szCs w:val="20"/>
          <w:lang w:val="ms-MY"/>
        </w:rPr>
      </w:pPr>
      <w:r w:rsidRPr="00D80497">
        <w:rPr>
          <w:rFonts w:ascii="Times New Roman" w:hAnsi="Times New Roman" w:cs="Times New Roman"/>
          <w:sz w:val="20"/>
          <w:szCs w:val="20"/>
          <w:lang w:val="id-ID"/>
        </w:rPr>
        <w:t>Nurasmat Mohd Shukri</w:t>
      </w:r>
      <w:r w:rsidRPr="00D80497">
        <w:rPr>
          <w:rFonts w:ascii="Times New Roman" w:hAnsi="Times New Roman" w:cs="Times New Roman"/>
          <w:sz w:val="20"/>
          <w:szCs w:val="20"/>
          <w:vertAlign w:val="superscript"/>
          <w:lang w:val="id-ID"/>
        </w:rPr>
        <w:t>1</w:t>
      </w:r>
      <w:r w:rsidRPr="00D80497">
        <w:rPr>
          <w:rFonts w:ascii="Times New Roman" w:hAnsi="Times New Roman" w:cs="Times New Roman"/>
          <w:sz w:val="20"/>
          <w:szCs w:val="20"/>
          <w:lang w:val="id-ID"/>
        </w:rPr>
        <w:t>,</w:t>
      </w:r>
      <w:r w:rsidRPr="00D80497">
        <w:rPr>
          <w:rFonts w:ascii="Times New Roman" w:hAnsi="Times New Roman" w:cs="Times New Roman"/>
          <w:sz w:val="20"/>
          <w:szCs w:val="20"/>
        </w:rPr>
        <w:t xml:space="preserve"> </w:t>
      </w:r>
      <w:r w:rsidRPr="00D80497">
        <w:rPr>
          <w:rFonts w:ascii="Times New Roman" w:hAnsi="Times New Roman" w:cs="Times New Roman"/>
          <w:noProof/>
          <w:sz w:val="20"/>
          <w:szCs w:val="20"/>
          <w:lang w:val="ms-MY"/>
        </w:rPr>
        <w:t>Noor Zuhartini Md Muslim</w:t>
      </w:r>
      <w:r w:rsidRPr="00D80497">
        <w:rPr>
          <w:rFonts w:ascii="Times New Roman" w:hAnsi="Times New Roman" w:cs="Times New Roman"/>
          <w:noProof/>
          <w:sz w:val="20"/>
          <w:szCs w:val="20"/>
          <w:vertAlign w:val="superscript"/>
          <w:lang w:val="ms-MY"/>
        </w:rPr>
        <w:t>1</w:t>
      </w:r>
      <w:r w:rsidRPr="00D80497">
        <w:rPr>
          <w:rFonts w:ascii="Times New Roman" w:hAnsi="Times New Roman" w:cs="Times New Roman"/>
          <w:noProof/>
          <w:sz w:val="20"/>
          <w:szCs w:val="20"/>
          <w:lang w:val="ms-MY"/>
        </w:rPr>
        <w:t>*,  Nur Fazeera Kamal</w:t>
      </w:r>
      <w:r w:rsidRPr="00D80497">
        <w:rPr>
          <w:rFonts w:ascii="Times New Roman" w:hAnsi="Times New Roman" w:cs="Times New Roman"/>
          <w:noProof/>
          <w:sz w:val="20"/>
          <w:szCs w:val="20"/>
          <w:vertAlign w:val="superscript"/>
          <w:lang w:val="ms-MY"/>
        </w:rPr>
        <w:t>1</w:t>
      </w:r>
      <w:r w:rsidRPr="00D80497">
        <w:rPr>
          <w:rFonts w:ascii="Times New Roman" w:hAnsi="Times New Roman" w:cs="Times New Roman"/>
          <w:noProof/>
          <w:sz w:val="20"/>
          <w:szCs w:val="20"/>
          <w:lang w:val="ms-MY"/>
        </w:rPr>
        <w:t>, Faizuan Abdullah</w:t>
      </w:r>
      <w:r w:rsidRPr="00D80497">
        <w:rPr>
          <w:rFonts w:ascii="Times New Roman" w:hAnsi="Times New Roman" w:cs="Times New Roman"/>
          <w:noProof/>
          <w:sz w:val="20"/>
          <w:szCs w:val="20"/>
          <w:vertAlign w:val="superscript"/>
          <w:lang w:val="ms-MY"/>
        </w:rPr>
        <w:t>2</w:t>
      </w:r>
    </w:p>
    <w:p w14:paraId="718B5B54" w14:textId="77777777" w:rsidR="00C673F7" w:rsidRPr="00D80497" w:rsidRDefault="00C673F7" w:rsidP="00D80497">
      <w:pPr>
        <w:spacing w:after="0"/>
        <w:jc w:val="center"/>
        <w:outlineLvl w:val="0"/>
        <w:rPr>
          <w:rFonts w:ascii="Times New Roman" w:hAnsi="Times New Roman" w:cs="Times New Roman"/>
          <w:bCs/>
          <w:noProof/>
          <w:color w:val="FF0000"/>
          <w:sz w:val="20"/>
          <w:szCs w:val="20"/>
          <w:lang w:val="ms-MY"/>
        </w:rPr>
      </w:pPr>
    </w:p>
    <w:p w14:paraId="0A3B8D38" w14:textId="77777777" w:rsidR="00C673F7" w:rsidRPr="00D80497" w:rsidRDefault="00C673F7" w:rsidP="00D80497">
      <w:pPr>
        <w:spacing w:after="0"/>
        <w:jc w:val="center"/>
        <w:rPr>
          <w:rFonts w:ascii="Times New Roman" w:hAnsi="Times New Roman" w:cs="Times New Roman"/>
          <w:i/>
          <w:iCs/>
          <w:noProof/>
          <w:sz w:val="20"/>
          <w:szCs w:val="20"/>
          <w:lang w:val="ms-MY"/>
        </w:rPr>
      </w:pPr>
      <w:r w:rsidRPr="00D80497">
        <w:rPr>
          <w:rFonts w:ascii="Times New Roman" w:hAnsi="Times New Roman" w:cs="Times New Roman"/>
          <w:i/>
          <w:iCs/>
          <w:noProof/>
          <w:sz w:val="20"/>
          <w:szCs w:val="20"/>
          <w:vertAlign w:val="superscript"/>
          <w:lang w:val="ms-MY"/>
        </w:rPr>
        <w:t>1</w:t>
      </w:r>
      <w:r w:rsidRPr="00D80497">
        <w:rPr>
          <w:rFonts w:ascii="Times New Roman" w:hAnsi="Times New Roman" w:cs="Times New Roman"/>
          <w:i/>
          <w:iCs/>
          <w:noProof/>
          <w:sz w:val="20"/>
          <w:szCs w:val="20"/>
          <w:lang w:val="ms-MY"/>
        </w:rPr>
        <w:t xml:space="preserve">School of Health Sciences, </w:t>
      </w:r>
    </w:p>
    <w:p w14:paraId="29A55FCF" w14:textId="77777777" w:rsidR="00C673F7" w:rsidRPr="00D80497" w:rsidRDefault="00C673F7" w:rsidP="00D80497">
      <w:pPr>
        <w:spacing w:after="0"/>
        <w:jc w:val="center"/>
        <w:rPr>
          <w:rFonts w:ascii="Times New Roman" w:hAnsi="Times New Roman" w:cs="Times New Roman"/>
          <w:i/>
          <w:iCs/>
          <w:noProof/>
          <w:sz w:val="20"/>
          <w:szCs w:val="20"/>
          <w:lang w:val="ms-MY"/>
        </w:rPr>
      </w:pPr>
      <w:r w:rsidRPr="00D80497">
        <w:rPr>
          <w:rFonts w:ascii="Times New Roman" w:hAnsi="Times New Roman" w:cs="Times New Roman"/>
          <w:i/>
          <w:iCs/>
          <w:noProof/>
          <w:sz w:val="20"/>
          <w:szCs w:val="20"/>
          <w:lang w:val="ms-MY"/>
        </w:rPr>
        <w:t>Universiti Sains Malaysia, 16150 Kubang Kerian, Kelantan, Malaysia</w:t>
      </w:r>
    </w:p>
    <w:p w14:paraId="48594018" w14:textId="77777777" w:rsidR="00C673F7" w:rsidRPr="00D80497" w:rsidRDefault="00C673F7" w:rsidP="00D80497">
      <w:pPr>
        <w:spacing w:after="0"/>
        <w:jc w:val="center"/>
        <w:rPr>
          <w:rFonts w:ascii="Times New Roman" w:hAnsi="Times New Roman" w:cs="Times New Roman"/>
          <w:bCs/>
          <w:i/>
          <w:noProof/>
          <w:sz w:val="20"/>
          <w:szCs w:val="20"/>
          <w:lang w:val="ms-MY"/>
        </w:rPr>
      </w:pPr>
      <w:r w:rsidRPr="00D80497">
        <w:rPr>
          <w:rFonts w:ascii="Times New Roman" w:hAnsi="Times New Roman" w:cs="Times New Roman"/>
          <w:bCs/>
          <w:i/>
          <w:noProof/>
          <w:sz w:val="20"/>
          <w:szCs w:val="20"/>
          <w:vertAlign w:val="superscript"/>
          <w:lang w:val="ms-MY"/>
        </w:rPr>
        <w:t>2</w:t>
      </w:r>
      <w:r w:rsidRPr="00D80497">
        <w:rPr>
          <w:rFonts w:ascii="Times New Roman" w:hAnsi="Times New Roman" w:cs="Times New Roman"/>
          <w:bCs/>
          <w:i/>
          <w:noProof/>
          <w:sz w:val="20"/>
          <w:szCs w:val="20"/>
          <w:lang w:val="ms-MY"/>
        </w:rPr>
        <w:t xml:space="preserve">Department of Chemistry, Faculty of Science, </w:t>
      </w:r>
    </w:p>
    <w:p w14:paraId="22FCC5E4" w14:textId="77777777" w:rsidR="00C673F7" w:rsidRPr="00D80497" w:rsidRDefault="00C673F7" w:rsidP="00D80497">
      <w:pPr>
        <w:spacing w:after="0"/>
        <w:jc w:val="center"/>
        <w:rPr>
          <w:rFonts w:ascii="Times New Roman" w:hAnsi="Times New Roman" w:cs="Times New Roman"/>
          <w:i/>
          <w:iCs/>
          <w:noProof/>
          <w:sz w:val="20"/>
          <w:szCs w:val="20"/>
          <w:lang w:val="ms-MY"/>
        </w:rPr>
      </w:pPr>
      <w:r w:rsidRPr="00D80497">
        <w:rPr>
          <w:rFonts w:ascii="Times New Roman" w:hAnsi="Times New Roman" w:cs="Times New Roman"/>
          <w:bCs/>
          <w:i/>
          <w:noProof/>
          <w:sz w:val="20"/>
          <w:szCs w:val="20"/>
          <w:lang w:val="ms-MY"/>
        </w:rPr>
        <w:t>Universiti Teknologi Malaysia, 81310 Johor Bahru, Malaysia</w:t>
      </w:r>
    </w:p>
    <w:p w14:paraId="56408841" w14:textId="77777777" w:rsidR="00C673F7" w:rsidRPr="00D80497" w:rsidRDefault="00C673F7" w:rsidP="00D80497">
      <w:pPr>
        <w:spacing w:after="0"/>
        <w:jc w:val="center"/>
        <w:rPr>
          <w:rFonts w:ascii="Times New Roman" w:hAnsi="Times New Roman" w:cs="Times New Roman"/>
          <w:i/>
          <w:iCs/>
          <w:noProof/>
          <w:sz w:val="20"/>
          <w:szCs w:val="20"/>
          <w:lang w:val="ms-MY"/>
        </w:rPr>
      </w:pPr>
    </w:p>
    <w:p w14:paraId="04B809F2" w14:textId="77777777" w:rsidR="00C673F7" w:rsidRPr="00D80497" w:rsidRDefault="00C673F7" w:rsidP="00D80497">
      <w:pPr>
        <w:spacing w:after="0"/>
        <w:jc w:val="center"/>
        <w:outlineLvl w:val="0"/>
        <w:rPr>
          <w:rFonts w:ascii="Times New Roman" w:hAnsi="Times New Roman" w:cs="Times New Roman"/>
          <w:b/>
          <w:i/>
          <w:noProof/>
          <w:color w:val="548DD4" w:themeColor="text2" w:themeTint="99"/>
          <w:sz w:val="20"/>
          <w:szCs w:val="20"/>
          <w:lang w:val="ms-MY"/>
        </w:rPr>
      </w:pPr>
      <w:r w:rsidRPr="00D80497">
        <w:rPr>
          <w:rFonts w:ascii="Times New Roman" w:hAnsi="Times New Roman" w:cs="Times New Roman"/>
          <w:i/>
          <w:noProof/>
          <w:sz w:val="20"/>
          <w:szCs w:val="20"/>
          <w:lang w:val="ms-MY"/>
        </w:rPr>
        <w:t>*Corresponding author: zuhartini@usm.my</w:t>
      </w:r>
      <w:r w:rsidRPr="00D80497">
        <w:rPr>
          <w:rFonts w:ascii="Times New Roman" w:hAnsi="Times New Roman" w:cs="Times New Roman"/>
          <w:b/>
          <w:i/>
          <w:noProof/>
          <w:color w:val="548DD4" w:themeColor="text2" w:themeTint="99"/>
          <w:sz w:val="20"/>
          <w:szCs w:val="20"/>
          <w:lang w:val="ms-MY"/>
        </w:rPr>
        <w:t xml:space="preserve"> </w:t>
      </w:r>
    </w:p>
    <w:p w14:paraId="236244B5" w14:textId="77777777" w:rsidR="00C673F7" w:rsidRPr="00D80497" w:rsidRDefault="00C673F7" w:rsidP="00D80497">
      <w:pPr>
        <w:spacing w:after="0"/>
        <w:jc w:val="center"/>
        <w:rPr>
          <w:rFonts w:ascii="Times New Roman" w:hAnsi="Times New Roman" w:cs="Times New Roman"/>
          <w:noProof/>
          <w:sz w:val="20"/>
          <w:szCs w:val="20"/>
        </w:rPr>
      </w:pPr>
    </w:p>
    <w:p w14:paraId="0BF2ABA6" w14:textId="77777777" w:rsidR="00C673F7" w:rsidRPr="00D80497" w:rsidRDefault="00C673F7" w:rsidP="00D80497">
      <w:pPr>
        <w:spacing w:after="0"/>
        <w:jc w:val="center"/>
        <w:rPr>
          <w:rFonts w:ascii="Times New Roman" w:hAnsi="Times New Roman" w:cs="Times New Roman"/>
          <w:noProof/>
          <w:sz w:val="20"/>
          <w:szCs w:val="20"/>
        </w:rPr>
      </w:pPr>
    </w:p>
    <w:p w14:paraId="77AFB540" w14:textId="77777777" w:rsidR="00C673F7" w:rsidRPr="00D80497" w:rsidRDefault="00C673F7" w:rsidP="00D80497">
      <w:pPr>
        <w:spacing w:after="0"/>
        <w:jc w:val="center"/>
        <w:rPr>
          <w:rFonts w:ascii="Times New Roman" w:hAnsi="Times New Roman" w:cs="Times New Roman"/>
          <w:noProof/>
          <w:sz w:val="20"/>
          <w:szCs w:val="20"/>
        </w:rPr>
      </w:pPr>
      <w:r w:rsidRPr="00D80497">
        <w:rPr>
          <w:rFonts w:ascii="Times New Roman" w:hAnsi="Times New Roman" w:cs="Times New Roman"/>
          <w:noProof/>
          <w:sz w:val="20"/>
          <w:szCs w:val="20"/>
        </w:rPr>
        <w:t>Received: 13 December 2020; Accepted: 9 February 2021; Published:  25 April 2021</w:t>
      </w:r>
    </w:p>
    <w:p w14:paraId="2AC95010" w14:textId="77777777" w:rsidR="00C673F7" w:rsidRPr="00D80497" w:rsidRDefault="00C673F7" w:rsidP="00D80497">
      <w:pPr>
        <w:spacing w:after="0"/>
        <w:jc w:val="center"/>
        <w:rPr>
          <w:rFonts w:ascii="Times New Roman" w:hAnsi="Times New Roman" w:cs="Times New Roman"/>
          <w:noProof/>
          <w:sz w:val="20"/>
          <w:szCs w:val="20"/>
        </w:rPr>
      </w:pPr>
    </w:p>
    <w:p w14:paraId="08113A60" w14:textId="77777777" w:rsidR="00C673F7" w:rsidRPr="00D80497" w:rsidRDefault="00C673F7" w:rsidP="00D80497">
      <w:pPr>
        <w:spacing w:after="0"/>
        <w:jc w:val="center"/>
        <w:rPr>
          <w:rFonts w:ascii="Times New Roman" w:hAnsi="Times New Roman" w:cs="Times New Roman"/>
          <w:noProof/>
          <w:sz w:val="20"/>
          <w:szCs w:val="20"/>
        </w:rPr>
      </w:pPr>
    </w:p>
    <w:p w14:paraId="17F93012" w14:textId="77777777" w:rsidR="00C673F7" w:rsidRPr="00D80497" w:rsidRDefault="00C673F7" w:rsidP="00D80497">
      <w:pPr>
        <w:spacing w:after="0"/>
        <w:jc w:val="center"/>
        <w:rPr>
          <w:rFonts w:ascii="Times New Roman" w:hAnsi="Times New Roman" w:cs="Times New Roman"/>
          <w:b/>
          <w:noProof/>
          <w:sz w:val="20"/>
          <w:szCs w:val="20"/>
        </w:rPr>
      </w:pPr>
      <w:r w:rsidRPr="00D80497">
        <w:rPr>
          <w:rFonts w:ascii="Times New Roman" w:hAnsi="Times New Roman" w:cs="Times New Roman"/>
          <w:b/>
          <w:noProof/>
          <w:sz w:val="20"/>
          <w:szCs w:val="20"/>
        </w:rPr>
        <w:t>Abstract</w:t>
      </w:r>
    </w:p>
    <w:p w14:paraId="4DB5E90C" w14:textId="77777777" w:rsidR="00C673F7" w:rsidRPr="00D80497" w:rsidRDefault="00C673F7" w:rsidP="00D80497">
      <w:pPr>
        <w:spacing w:after="0"/>
        <w:jc w:val="both"/>
        <w:rPr>
          <w:rFonts w:ascii="Times New Roman" w:hAnsi="Times New Roman" w:cs="Times New Roman"/>
          <w:sz w:val="20"/>
          <w:szCs w:val="20"/>
        </w:rPr>
      </w:pPr>
      <w:r w:rsidRPr="00D80497">
        <w:rPr>
          <w:rFonts w:ascii="Times New Roman" w:hAnsi="Times New Roman" w:cs="Times New Roman"/>
          <w:sz w:val="20"/>
          <w:szCs w:val="20"/>
        </w:rPr>
        <w:t>Calcium carbide (CaC</w:t>
      </w:r>
      <w:r w:rsidRPr="00D80497">
        <w:rPr>
          <w:rFonts w:ascii="Times New Roman" w:hAnsi="Times New Roman" w:cs="Times New Roman"/>
          <w:sz w:val="20"/>
          <w:szCs w:val="20"/>
          <w:vertAlign w:val="subscript"/>
        </w:rPr>
        <w:t>2</w:t>
      </w:r>
      <w:r w:rsidRPr="00D80497">
        <w:rPr>
          <w:rFonts w:ascii="Times New Roman" w:hAnsi="Times New Roman" w:cs="Times New Roman"/>
          <w:sz w:val="20"/>
          <w:szCs w:val="20"/>
        </w:rPr>
        <w:t>) often being used as one of the fruit ripening agents due to cheaper cost and readily available in the market. However, it is not recommended to use CaC</w:t>
      </w:r>
      <w:r w:rsidRPr="00D80497">
        <w:rPr>
          <w:rFonts w:ascii="Times New Roman" w:hAnsi="Times New Roman" w:cs="Times New Roman"/>
          <w:sz w:val="20"/>
          <w:szCs w:val="20"/>
          <w:vertAlign w:val="subscript"/>
        </w:rPr>
        <w:t>2</w:t>
      </w:r>
      <w:r w:rsidRPr="00D80497">
        <w:rPr>
          <w:rFonts w:ascii="Times New Roman" w:hAnsi="Times New Roman" w:cs="Times New Roman"/>
          <w:sz w:val="20"/>
          <w:szCs w:val="20"/>
        </w:rPr>
        <w:t xml:space="preserve"> in Malaysia, because the arsenic (As) residues which present as impurities in this fruit ripening agents can cause serious adverse effect to human consumption. Voltammetric measurement using a gold electrode in acidic medium (2 M HCl) was developed to determine the As residues in the fruit samples. This technique observed the electrochemical behaviour and quantitative analysis of the As(V) species at the gold electrode. It was found that As(V) undergone irreversible oxidation process at the gold electrode. The working parameters validated for differential pulse anodic stripping voltammetry (DPASV) were E</w:t>
      </w:r>
      <w:r w:rsidRPr="00D80497">
        <w:rPr>
          <w:rFonts w:ascii="Times New Roman" w:hAnsi="Times New Roman" w:cs="Times New Roman"/>
          <w:sz w:val="20"/>
          <w:szCs w:val="20"/>
          <w:vertAlign w:val="subscript"/>
        </w:rPr>
        <w:t>i</w:t>
      </w:r>
      <w:r w:rsidRPr="00D80497">
        <w:rPr>
          <w:rFonts w:ascii="Times New Roman" w:hAnsi="Times New Roman" w:cs="Times New Roman"/>
          <w:sz w:val="20"/>
          <w:szCs w:val="20"/>
        </w:rPr>
        <w:t xml:space="preserve"> = -0.20 V, E</w:t>
      </w:r>
      <w:r w:rsidRPr="00D80497">
        <w:rPr>
          <w:rFonts w:ascii="Times New Roman" w:hAnsi="Times New Roman" w:cs="Times New Roman"/>
          <w:sz w:val="20"/>
          <w:szCs w:val="20"/>
          <w:vertAlign w:val="subscript"/>
        </w:rPr>
        <w:t xml:space="preserve">f </w:t>
      </w:r>
      <w:r w:rsidRPr="00D80497">
        <w:rPr>
          <w:rFonts w:ascii="Times New Roman" w:hAnsi="Times New Roman" w:cs="Times New Roman"/>
          <w:sz w:val="20"/>
          <w:szCs w:val="20"/>
        </w:rPr>
        <w:t>= +0.30 V, v = 0.02 V/s, E</w:t>
      </w:r>
      <w:r w:rsidRPr="00D80497">
        <w:rPr>
          <w:rFonts w:ascii="Times New Roman" w:hAnsi="Times New Roman" w:cs="Times New Roman"/>
          <w:sz w:val="20"/>
          <w:szCs w:val="20"/>
          <w:vertAlign w:val="subscript"/>
        </w:rPr>
        <w:t>acc1</w:t>
      </w:r>
      <w:r w:rsidRPr="00D80497">
        <w:rPr>
          <w:rFonts w:ascii="Times New Roman" w:hAnsi="Times New Roman" w:cs="Times New Roman"/>
          <w:sz w:val="20"/>
          <w:szCs w:val="20"/>
        </w:rPr>
        <w:t xml:space="preserve"> = -1.10 V, t</w:t>
      </w:r>
      <w:r w:rsidRPr="00D80497">
        <w:rPr>
          <w:rFonts w:ascii="Times New Roman" w:hAnsi="Times New Roman" w:cs="Times New Roman"/>
          <w:sz w:val="20"/>
          <w:szCs w:val="20"/>
          <w:vertAlign w:val="subscript"/>
        </w:rPr>
        <w:t>acc1</w:t>
      </w:r>
      <w:r w:rsidRPr="00D80497">
        <w:rPr>
          <w:rFonts w:ascii="Times New Roman" w:hAnsi="Times New Roman" w:cs="Times New Roman"/>
          <w:sz w:val="20"/>
          <w:szCs w:val="20"/>
        </w:rPr>
        <w:t xml:space="preserve"> = 120 s, E</w:t>
      </w:r>
      <w:r w:rsidRPr="00D80497">
        <w:rPr>
          <w:rFonts w:ascii="Times New Roman" w:hAnsi="Times New Roman" w:cs="Times New Roman"/>
          <w:sz w:val="20"/>
          <w:szCs w:val="20"/>
          <w:vertAlign w:val="subscript"/>
        </w:rPr>
        <w:t>acc2</w:t>
      </w:r>
      <w:r w:rsidRPr="00D80497">
        <w:rPr>
          <w:rFonts w:ascii="Times New Roman" w:hAnsi="Times New Roman" w:cs="Times New Roman"/>
          <w:sz w:val="20"/>
          <w:szCs w:val="20"/>
        </w:rPr>
        <w:t xml:space="preserve"> = +0.04V, t</w:t>
      </w:r>
      <w:r w:rsidRPr="00D80497">
        <w:rPr>
          <w:rFonts w:ascii="Times New Roman" w:hAnsi="Times New Roman" w:cs="Times New Roman"/>
          <w:sz w:val="20"/>
          <w:szCs w:val="20"/>
          <w:vertAlign w:val="subscript"/>
        </w:rPr>
        <w:t>acc2</w:t>
      </w:r>
      <w:r w:rsidRPr="00D80497">
        <w:rPr>
          <w:rFonts w:ascii="Times New Roman" w:hAnsi="Times New Roman" w:cs="Times New Roman"/>
          <w:sz w:val="20"/>
          <w:szCs w:val="20"/>
        </w:rPr>
        <w:t xml:space="preserve"> = 10 s and pulse amplitude = 0.05 V which produced peak potential at +0.10 V. The LOD and LOQ using statistical method were 1.3 ppb and 4 ppb, respectively. While by visual observation were 0.7 ppb and 2 ppb, respectively</w:t>
      </w:r>
      <w:r w:rsidRPr="00D80497">
        <w:rPr>
          <w:rFonts w:ascii="Times New Roman" w:hAnsi="Times New Roman" w:cs="Times New Roman"/>
          <w:color w:val="FF0000"/>
          <w:sz w:val="20"/>
          <w:szCs w:val="20"/>
        </w:rPr>
        <w:t xml:space="preserve">. </w:t>
      </w:r>
      <w:r w:rsidRPr="00D80497">
        <w:rPr>
          <w:rFonts w:ascii="Times New Roman" w:hAnsi="Times New Roman" w:cs="Times New Roman"/>
          <w:sz w:val="20"/>
          <w:szCs w:val="20"/>
        </w:rPr>
        <w:t>The method successfully applied for the estimation of As residue in fruit ripening that was used CaC</w:t>
      </w:r>
      <w:r w:rsidRPr="00D80497">
        <w:rPr>
          <w:rFonts w:ascii="Times New Roman" w:hAnsi="Times New Roman" w:cs="Times New Roman"/>
          <w:sz w:val="20"/>
          <w:szCs w:val="20"/>
          <w:vertAlign w:val="subscript"/>
        </w:rPr>
        <w:t>2</w:t>
      </w:r>
      <w:r w:rsidRPr="00D80497">
        <w:rPr>
          <w:rFonts w:ascii="Times New Roman" w:hAnsi="Times New Roman" w:cs="Times New Roman"/>
          <w:sz w:val="20"/>
          <w:szCs w:val="20"/>
        </w:rPr>
        <w:t xml:space="preserve"> as a ripening agent and also As(V) in fruits bought from local market. Therefore, the developed voltammetry method can be a great potential instrument to measure As(V) in fruit sample. </w:t>
      </w:r>
    </w:p>
    <w:p w14:paraId="56BA4846" w14:textId="77777777" w:rsidR="00C673F7" w:rsidRPr="00D80497" w:rsidRDefault="00C673F7" w:rsidP="00D80497">
      <w:pPr>
        <w:spacing w:after="0"/>
        <w:jc w:val="both"/>
        <w:rPr>
          <w:rFonts w:ascii="Times New Roman" w:hAnsi="Times New Roman" w:cs="Times New Roman"/>
          <w:sz w:val="20"/>
          <w:szCs w:val="20"/>
        </w:rPr>
      </w:pPr>
    </w:p>
    <w:p w14:paraId="43739A3E" w14:textId="0E4139D1" w:rsidR="00C673F7" w:rsidRPr="00D80497" w:rsidRDefault="00C673F7" w:rsidP="00D80497">
      <w:pPr>
        <w:spacing w:after="0"/>
        <w:ind w:left="1080" w:hanging="1080"/>
        <w:jc w:val="both"/>
        <w:outlineLvl w:val="0"/>
        <w:rPr>
          <w:rFonts w:ascii="Times New Roman" w:hAnsi="Times New Roman" w:cs="Times New Roman"/>
          <w:color w:val="548DD4" w:themeColor="text2" w:themeTint="99"/>
          <w:sz w:val="20"/>
          <w:szCs w:val="20"/>
        </w:rPr>
      </w:pPr>
      <w:r w:rsidRPr="00D80497">
        <w:rPr>
          <w:rFonts w:ascii="Times New Roman" w:hAnsi="Times New Roman" w:cs="Times New Roman"/>
          <w:b/>
          <w:sz w:val="20"/>
          <w:szCs w:val="20"/>
        </w:rPr>
        <w:t>Keywords</w:t>
      </w:r>
      <w:r w:rsidRPr="00D80497">
        <w:rPr>
          <w:rFonts w:ascii="Times New Roman" w:hAnsi="Times New Roman" w:cs="Times New Roman"/>
          <w:b/>
          <w:bCs/>
          <w:sz w:val="20"/>
          <w:szCs w:val="20"/>
        </w:rPr>
        <w:t xml:space="preserve">:  </w:t>
      </w:r>
      <w:r w:rsidRPr="00D80497">
        <w:rPr>
          <w:rFonts w:ascii="Times New Roman" w:hAnsi="Times New Roman" w:cs="Times New Roman"/>
          <w:b/>
          <w:bCs/>
          <w:sz w:val="20"/>
          <w:szCs w:val="20"/>
        </w:rPr>
        <w:tab/>
      </w:r>
      <w:r w:rsidRPr="00D80497">
        <w:rPr>
          <w:rFonts w:ascii="Times New Roman" w:hAnsi="Times New Roman" w:cs="Times New Roman"/>
          <w:sz w:val="20"/>
          <w:szCs w:val="20"/>
        </w:rPr>
        <w:t>differential pulse anodic stripping voltammetry</w:t>
      </w:r>
      <w:r w:rsidRPr="00D80497">
        <w:rPr>
          <w:rFonts w:ascii="Times New Roman" w:hAnsi="Times New Roman" w:cs="Times New Roman"/>
          <w:sz w:val="20"/>
          <w:szCs w:val="20"/>
          <w:lang w:val="en-MY"/>
        </w:rPr>
        <w:t>,</w:t>
      </w:r>
      <w:r w:rsidRPr="00D80497">
        <w:rPr>
          <w:rFonts w:ascii="Times New Roman" w:hAnsi="Times New Roman" w:cs="Times New Roman"/>
          <w:sz w:val="20"/>
          <w:szCs w:val="20"/>
        </w:rPr>
        <w:t xml:space="preserve"> gold electrode, arsenic, calcium carbide, climacteric fruits </w:t>
      </w:r>
    </w:p>
    <w:p w14:paraId="44F11D2E" w14:textId="77777777" w:rsidR="00C673F7" w:rsidRPr="00D80497" w:rsidRDefault="00C673F7" w:rsidP="00D80497">
      <w:pPr>
        <w:spacing w:after="0"/>
        <w:jc w:val="center"/>
        <w:outlineLvl w:val="0"/>
        <w:rPr>
          <w:rFonts w:ascii="Times New Roman" w:hAnsi="Times New Roman" w:cs="Times New Roman"/>
          <w:color w:val="548DD4" w:themeColor="text2" w:themeTint="99"/>
          <w:sz w:val="20"/>
          <w:szCs w:val="20"/>
        </w:rPr>
      </w:pPr>
    </w:p>
    <w:p w14:paraId="70F953B0" w14:textId="77777777" w:rsidR="00C673F7" w:rsidRPr="00D80497" w:rsidRDefault="00C673F7" w:rsidP="00D80497">
      <w:pPr>
        <w:spacing w:after="0"/>
        <w:jc w:val="center"/>
        <w:outlineLvl w:val="0"/>
        <w:rPr>
          <w:rFonts w:ascii="Times New Roman" w:hAnsi="Times New Roman" w:cs="Times New Roman"/>
          <w:b/>
          <w:sz w:val="20"/>
          <w:szCs w:val="20"/>
          <w:lang w:val="ms-MY"/>
        </w:rPr>
      </w:pPr>
      <w:r w:rsidRPr="00D80497">
        <w:rPr>
          <w:rFonts w:ascii="Times New Roman" w:hAnsi="Times New Roman" w:cs="Times New Roman"/>
          <w:b/>
          <w:sz w:val="20"/>
          <w:szCs w:val="20"/>
          <w:lang w:val="ms-MY"/>
        </w:rPr>
        <w:t>Abstrak</w:t>
      </w:r>
    </w:p>
    <w:p w14:paraId="280C68F2" w14:textId="77777777" w:rsidR="00C673F7" w:rsidRPr="00D80497" w:rsidRDefault="00C673F7" w:rsidP="00D80497">
      <w:pPr>
        <w:spacing w:after="0"/>
        <w:jc w:val="both"/>
        <w:outlineLvl w:val="0"/>
        <w:rPr>
          <w:rFonts w:ascii="Times New Roman" w:hAnsi="Times New Roman" w:cs="Times New Roman"/>
          <w:sz w:val="20"/>
          <w:szCs w:val="20"/>
          <w:lang w:val="ms-MY"/>
        </w:rPr>
      </w:pPr>
      <w:r w:rsidRPr="00D80497">
        <w:rPr>
          <w:rFonts w:ascii="Times New Roman" w:hAnsi="Times New Roman" w:cs="Times New Roman"/>
          <w:sz w:val="20"/>
          <w:szCs w:val="20"/>
          <w:lang w:val="ms-MY"/>
        </w:rPr>
        <w:lastRenderedPageBreak/>
        <w:t>Kalsium karbida (CaC</w:t>
      </w:r>
      <w:r w:rsidRPr="00D80497">
        <w:rPr>
          <w:rFonts w:ascii="Times New Roman" w:hAnsi="Times New Roman" w:cs="Times New Roman"/>
          <w:sz w:val="20"/>
          <w:szCs w:val="20"/>
          <w:vertAlign w:val="subscript"/>
          <w:lang w:val="ms-MY"/>
        </w:rPr>
        <w:t>2</w:t>
      </w:r>
      <w:r w:rsidRPr="00D80497">
        <w:rPr>
          <w:rFonts w:ascii="Times New Roman" w:hAnsi="Times New Roman" w:cs="Times New Roman"/>
          <w:sz w:val="20"/>
          <w:szCs w:val="20"/>
          <w:lang w:val="ms-MY"/>
        </w:rPr>
        <w:t>) sering digunakan sebagai salah satu agen pematangan buah kerana harganya yang lebih murah dan mudah didapati di pasaran. Walau bagaimanapun, tidak digalakkan menggunakan CaC</w:t>
      </w:r>
      <w:r w:rsidRPr="00D80497">
        <w:rPr>
          <w:rFonts w:ascii="Times New Roman" w:hAnsi="Times New Roman" w:cs="Times New Roman"/>
          <w:sz w:val="20"/>
          <w:szCs w:val="20"/>
          <w:vertAlign w:val="subscript"/>
          <w:lang w:val="ms-MY"/>
        </w:rPr>
        <w:t>2</w:t>
      </w:r>
      <w:r w:rsidRPr="00D80497">
        <w:rPr>
          <w:rFonts w:ascii="Times New Roman" w:hAnsi="Times New Roman" w:cs="Times New Roman"/>
          <w:sz w:val="20"/>
          <w:szCs w:val="20"/>
          <w:lang w:val="ms-MY"/>
        </w:rPr>
        <w:t xml:space="preserve"> di Malaysia, kerana sisa arsenik (As) yang hadir sebagai kekotoran pada agen pematangan buah ini boleh menyebabkan kesan buruk yang serius terhadap penggunaan manusia. Pengukuran voltammetrik menggunakan elektrod emas dalam medium berasid (2 M HCl) dikembangkan untuk menentukan sisa As dalam sampel buah. Teknik ini memerhatikan tingkah laku elektrokimia analisis kuantitatif spesies As(V) pada elektrod emas. Didapati bahawa As(V) menjalani proses pengoksidaan yang tidak berbalik pada elektrod emas. Parameter kerja yang disahkan untuk voltammetri denyut pembeza pelucutan anodik (DPASV) adalah E</w:t>
      </w:r>
      <w:r w:rsidRPr="00D80497">
        <w:rPr>
          <w:rFonts w:ascii="Times New Roman" w:hAnsi="Times New Roman" w:cs="Times New Roman"/>
          <w:sz w:val="20"/>
          <w:szCs w:val="20"/>
          <w:vertAlign w:val="subscript"/>
          <w:lang w:val="ms-MY"/>
        </w:rPr>
        <w:t>i</w:t>
      </w:r>
      <w:r w:rsidRPr="00D80497">
        <w:rPr>
          <w:rFonts w:ascii="Times New Roman" w:hAnsi="Times New Roman" w:cs="Times New Roman"/>
          <w:sz w:val="20"/>
          <w:szCs w:val="20"/>
          <w:lang w:val="ms-MY"/>
        </w:rPr>
        <w:t xml:space="preserve"> = -0.20 V, E</w:t>
      </w:r>
      <w:r w:rsidRPr="00D80497">
        <w:rPr>
          <w:rFonts w:ascii="Times New Roman" w:hAnsi="Times New Roman" w:cs="Times New Roman"/>
          <w:sz w:val="20"/>
          <w:szCs w:val="20"/>
          <w:vertAlign w:val="subscript"/>
          <w:lang w:val="ms-MY"/>
        </w:rPr>
        <w:t xml:space="preserve">f </w:t>
      </w:r>
      <w:r w:rsidRPr="00D80497">
        <w:rPr>
          <w:rFonts w:ascii="Times New Roman" w:hAnsi="Times New Roman" w:cs="Times New Roman"/>
          <w:sz w:val="20"/>
          <w:szCs w:val="20"/>
          <w:lang w:val="ms-MY"/>
        </w:rPr>
        <w:t>= +0.30 V, v = 0.02 V/s, E</w:t>
      </w:r>
      <w:r w:rsidRPr="00D80497">
        <w:rPr>
          <w:rFonts w:ascii="Times New Roman" w:hAnsi="Times New Roman" w:cs="Times New Roman"/>
          <w:sz w:val="20"/>
          <w:szCs w:val="20"/>
          <w:vertAlign w:val="subscript"/>
          <w:lang w:val="ms-MY"/>
        </w:rPr>
        <w:t>acc1</w:t>
      </w:r>
      <w:r w:rsidRPr="00D80497">
        <w:rPr>
          <w:rFonts w:ascii="Times New Roman" w:hAnsi="Times New Roman" w:cs="Times New Roman"/>
          <w:sz w:val="20"/>
          <w:szCs w:val="20"/>
          <w:lang w:val="ms-MY"/>
        </w:rPr>
        <w:t xml:space="preserve"> = -1.10 V, t</w:t>
      </w:r>
      <w:r w:rsidRPr="00D80497">
        <w:rPr>
          <w:rFonts w:ascii="Times New Roman" w:hAnsi="Times New Roman" w:cs="Times New Roman"/>
          <w:sz w:val="20"/>
          <w:szCs w:val="20"/>
          <w:vertAlign w:val="subscript"/>
          <w:lang w:val="ms-MY"/>
        </w:rPr>
        <w:t>acc1</w:t>
      </w:r>
      <w:r w:rsidRPr="00D80497">
        <w:rPr>
          <w:rFonts w:ascii="Times New Roman" w:hAnsi="Times New Roman" w:cs="Times New Roman"/>
          <w:sz w:val="20"/>
          <w:szCs w:val="20"/>
          <w:lang w:val="ms-MY"/>
        </w:rPr>
        <w:t xml:space="preserve"> = 120 s, E</w:t>
      </w:r>
      <w:r w:rsidRPr="00D80497">
        <w:rPr>
          <w:rFonts w:ascii="Times New Roman" w:hAnsi="Times New Roman" w:cs="Times New Roman"/>
          <w:sz w:val="20"/>
          <w:szCs w:val="20"/>
          <w:vertAlign w:val="subscript"/>
          <w:lang w:val="ms-MY"/>
        </w:rPr>
        <w:t>acc2</w:t>
      </w:r>
      <w:r w:rsidRPr="00D80497">
        <w:rPr>
          <w:rFonts w:ascii="Times New Roman" w:hAnsi="Times New Roman" w:cs="Times New Roman"/>
          <w:sz w:val="20"/>
          <w:szCs w:val="20"/>
          <w:lang w:val="ms-MY"/>
        </w:rPr>
        <w:t xml:space="preserve"> = +0.04V, t</w:t>
      </w:r>
      <w:r w:rsidRPr="00D80497">
        <w:rPr>
          <w:rFonts w:ascii="Times New Roman" w:hAnsi="Times New Roman" w:cs="Times New Roman"/>
          <w:sz w:val="20"/>
          <w:szCs w:val="20"/>
          <w:vertAlign w:val="subscript"/>
          <w:lang w:val="ms-MY"/>
        </w:rPr>
        <w:t>acc2</w:t>
      </w:r>
      <w:r w:rsidRPr="00D80497">
        <w:rPr>
          <w:rFonts w:ascii="Times New Roman" w:hAnsi="Times New Roman" w:cs="Times New Roman"/>
          <w:sz w:val="20"/>
          <w:szCs w:val="20"/>
          <w:lang w:val="ms-MY"/>
        </w:rPr>
        <w:t xml:space="preserve"> = 10 s dan nadi amplitud = 0.05 V yang menghasilkan potensi puncak pada +0.10 V. LOD dan LOQ menggunakan kaedah statistik masing-masing adalah 1.3 ppb dan 4 ppb, sementara dengan pemerhatian visual masing-masing 0.7 ppb dan 2 ppb. Kaedah ini berjaya digunakan untuk perkiraan sisa As dalam pematangan buah yang mengunakan CaC</w:t>
      </w:r>
      <w:r w:rsidRPr="00D80497">
        <w:rPr>
          <w:rFonts w:ascii="Times New Roman" w:hAnsi="Times New Roman" w:cs="Times New Roman"/>
          <w:sz w:val="20"/>
          <w:szCs w:val="20"/>
          <w:vertAlign w:val="subscript"/>
          <w:lang w:val="ms-MY"/>
        </w:rPr>
        <w:t>2</w:t>
      </w:r>
      <w:r w:rsidRPr="00D80497">
        <w:rPr>
          <w:rFonts w:ascii="Times New Roman" w:hAnsi="Times New Roman" w:cs="Times New Roman"/>
          <w:sz w:val="20"/>
          <w:szCs w:val="20"/>
          <w:lang w:val="ms-MY"/>
        </w:rPr>
        <w:t xml:space="preserve"> sebagai agen pematangan dan As(V) pada buah-buahan yang dibeli di pasar tempatan. Oleh itu, kaedah voltammetri yang dikembangkan dapat menjadi instrumen berpotensi besar untuk mengukur As(V) dalam sampel buah.</w:t>
      </w:r>
    </w:p>
    <w:p w14:paraId="7F22D5DD" w14:textId="77777777" w:rsidR="00C673F7" w:rsidRPr="00D80497" w:rsidRDefault="00C673F7" w:rsidP="00D80497">
      <w:pPr>
        <w:spacing w:after="0"/>
        <w:jc w:val="both"/>
        <w:outlineLvl w:val="0"/>
        <w:rPr>
          <w:rFonts w:ascii="Times New Roman" w:hAnsi="Times New Roman" w:cs="Times New Roman"/>
          <w:sz w:val="20"/>
          <w:szCs w:val="20"/>
          <w:lang w:val="ms-MY"/>
        </w:rPr>
      </w:pPr>
    </w:p>
    <w:p w14:paraId="7F0FF8CC" w14:textId="77777777" w:rsidR="001E55BE" w:rsidRPr="00D80497" w:rsidRDefault="00C673F7" w:rsidP="00D80497">
      <w:pPr>
        <w:tabs>
          <w:tab w:val="left" w:pos="5059"/>
        </w:tabs>
        <w:spacing w:after="0"/>
        <w:ind w:left="1260" w:hanging="1260"/>
        <w:jc w:val="both"/>
        <w:rPr>
          <w:rFonts w:ascii="Times New Roman" w:hAnsi="Times New Roman" w:cs="Times New Roman"/>
          <w:sz w:val="20"/>
          <w:szCs w:val="20"/>
          <w:lang w:val="ms-MY"/>
        </w:rPr>
      </w:pPr>
      <w:r w:rsidRPr="00D80497">
        <w:rPr>
          <w:rFonts w:ascii="Times New Roman" w:hAnsi="Times New Roman" w:cs="Times New Roman"/>
          <w:b/>
          <w:sz w:val="20"/>
          <w:szCs w:val="20"/>
          <w:lang w:val="ms-MY"/>
        </w:rPr>
        <w:t xml:space="preserve">Kata kunci: </w:t>
      </w:r>
      <w:r w:rsidRPr="00D80497">
        <w:rPr>
          <w:rFonts w:ascii="Times New Roman" w:hAnsi="Times New Roman" w:cs="Times New Roman"/>
          <w:b/>
          <w:sz w:val="20"/>
          <w:szCs w:val="20"/>
          <w:lang w:val="ms-MY"/>
        </w:rPr>
        <w:tab/>
      </w:r>
      <w:r w:rsidRPr="00D80497">
        <w:rPr>
          <w:rFonts w:ascii="Times New Roman" w:hAnsi="Times New Roman" w:cs="Times New Roman"/>
          <w:sz w:val="20"/>
          <w:szCs w:val="20"/>
          <w:lang w:val="ms-MY"/>
        </w:rPr>
        <w:t>voltammetri denyut pembeza pelucutan anodik, elektrod emas, arsenik, kalsium karbida, buah klimaterik</w:t>
      </w:r>
    </w:p>
    <w:p w14:paraId="096277FB" w14:textId="77777777" w:rsidR="00D80497" w:rsidRPr="00D80497" w:rsidRDefault="00D80497" w:rsidP="00D80497">
      <w:pPr>
        <w:tabs>
          <w:tab w:val="left" w:pos="5059"/>
        </w:tabs>
        <w:spacing w:after="0"/>
        <w:ind w:left="1260" w:hanging="1260"/>
        <w:jc w:val="both"/>
        <w:rPr>
          <w:rFonts w:ascii="Times New Roman" w:hAnsi="Times New Roman" w:cs="Times New Roman"/>
          <w:sz w:val="20"/>
          <w:szCs w:val="20"/>
          <w:lang w:val="ms-MY"/>
        </w:rPr>
      </w:pPr>
    </w:p>
    <w:p w14:paraId="50999FFC" w14:textId="77777777" w:rsidR="00D80497" w:rsidRPr="00D80497" w:rsidRDefault="00D80497" w:rsidP="00D80497">
      <w:pPr>
        <w:tabs>
          <w:tab w:val="left" w:pos="5059"/>
        </w:tabs>
        <w:spacing w:after="0"/>
        <w:ind w:left="1260" w:hanging="1260"/>
        <w:jc w:val="both"/>
        <w:rPr>
          <w:rFonts w:ascii="Times New Roman" w:hAnsi="Times New Roman" w:cs="Times New Roman"/>
          <w:sz w:val="20"/>
          <w:szCs w:val="20"/>
          <w:lang w:val="ms-MY"/>
        </w:rPr>
      </w:pPr>
    </w:p>
    <w:p w14:paraId="6C80B636" w14:textId="77777777" w:rsidR="00D80497" w:rsidRPr="00D80497" w:rsidRDefault="00D80497" w:rsidP="00D80497">
      <w:pPr>
        <w:spacing w:after="0"/>
        <w:jc w:val="center"/>
        <w:rPr>
          <w:rFonts w:ascii="Times New Roman" w:hAnsi="Times New Roman" w:cs="Times New Roman"/>
          <w:b/>
          <w:noProof/>
          <w:sz w:val="20"/>
          <w:szCs w:val="20"/>
        </w:rPr>
      </w:pPr>
      <w:r w:rsidRPr="00D80497">
        <w:rPr>
          <w:rFonts w:ascii="Times New Roman" w:hAnsi="Times New Roman" w:cs="Times New Roman"/>
          <w:b/>
          <w:noProof/>
          <w:sz w:val="20"/>
          <w:szCs w:val="20"/>
        </w:rPr>
        <w:t>References</w:t>
      </w:r>
    </w:p>
    <w:p w14:paraId="20DB1EE5" w14:textId="77777777" w:rsidR="00D80497" w:rsidRPr="00D80497" w:rsidRDefault="00D80497" w:rsidP="00D80497">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D80497">
        <w:rPr>
          <w:rFonts w:ascii="Times New Roman" w:hAnsi="Times New Roman"/>
          <w:sz w:val="20"/>
          <w:szCs w:val="20"/>
        </w:rPr>
        <w:t xml:space="preserve">Islam, Md. N., Imtiaz, M. Y., Alam, S. S., Nowshad, F., Shadman, S. A. and Khan, M. S. (2018). Artificial ripening on banana (Musa Spp.) samples: Analyzing ripening agents and change in nutritional parameters Yildizlez, F., (Ed.). </w:t>
      </w:r>
      <w:r w:rsidRPr="00D80497">
        <w:rPr>
          <w:rFonts w:ascii="Times New Roman" w:hAnsi="Times New Roman"/>
          <w:i/>
          <w:iCs/>
          <w:sz w:val="20"/>
          <w:szCs w:val="20"/>
        </w:rPr>
        <w:t>Cogent Food &amp; Agriculture</w:t>
      </w:r>
      <w:r w:rsidRPr="00D80497">
        <w:rPr>
          <w:rFonts w:ascii="Times New Roman" w:hAnsi="Times New Roman"/>
          <w:sz w:val="20"/>
          <w:szCs w:val="20"/>
        </w:rPr>
        <w:t xml:space="preserve">, </w:t>
      </w:r>
      <w:r w:rsidRPr="00D80497">
        <w:rPr>
          <w:rFonts w:ascii="Times New Roman" w:hAnsi="Times New Roman"/>
          <w:bCs/>
          <w:sz w:val="20"/>
          <w:szCs w:val="20"/>
        </w:rPr>
        <w:t>4</w:t>
      </w:r>
      <w:r w:rsidRPr="00D80497">
        <w:rPr>
          <w:rFonts w:ascii="Times New Roman" w:hAnsi="Times New Roman"/>
          <w:sz w:val="20"/>
          <w:szCs w:val="20"/>
        </w:rPr>
        <w:t>: 1–16.</w:t>
      </w:r>
    </w:p>
    <w:p w14:paraId="113CF29D" w14:textId="77777777" w:rsidR="00D80497" w:rsidRPr="00D80497" w:rsidRDefault="00D80497" w:rsidP="00D80497">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D80497">
        <w:rPr>
          <w:rFonts w:ascii="Times New Roman" w:hAnsi="Times New Roman"/>
          <w:sz w:val="20"/>
          <w:szCs w:val="20"/>
        </w:rPr>
        <w:t xml:space="preserve">Bouzayen, M., Latché, A., Nath, P. and Pech, J.C. (2010). Mechanism of fruit ripening. In: Pua, E.C. And Davey, M.R., (Eds.) Plant developmental biology - biotechnological perspectives. Springer Berlin Heidelberg. Berlin, Heidelberg: pp. 319-339. </w:t>
      </w:r>
    </w:p>
    <w:p w14:paraId="6A342615" w14:textId="77777777" w:rsidR="00D80497" w:rsidRPr="00D80497" w:rsidRDefault="00D80497" w:rsidP="00D80497">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D80497">
        <w:rPr>
          <w:rFonts w:ascii="Times New Roman" w:hAnsi="Times New Roman"/>
          <w:sz w:val="20"/>
          <w:szCs w:val="20"/>
        </w:rPr>
        <w:t xml:space="preserve">Prasanna, V., Prabha, T. N. and Tharanathan, R. N. (2007). Fruit ripening phenomena–an overview. </w:t>
      </w:r>
      <w:r w:rsidRPr="00D80497">
        <w:rPr>
          <w:rFonts w:ascii="Times New Roman" w:hAnsi="Times New Roman"/>
          <w:i/>
          <w:iCs/>
          <w:sz w:val="20"/>
          <w:szCs w:val="20"/>
        </w:rPr>
        <w:t>Critical Reviews in Food Science and Nutrition</w:t>
      </w:r>
      <w:r w:rsidRPr="00D80497">
        <w:rPr>
          <w:rFonts w:ascii="Times New Roman" w:hAnsi="Times New Roman"/>
          <w:sz w:val="20"/>
          <w:szCs w:val="20"/>
        </w:rPr>
        <w:t xml:space="preserve">, </w:t>
      </w:r>
      <w:r w:rsidRPr="00D80497">
        <w:rPr>
          <w:rFonts w:ascii="Times New Roman" w:hAnsi="Times New Roman"/>
          <w:bCs/>
          <w:sz w:val="20"/>
          <w:szCs w:val="20"/>
        </w:rPr>
        <w:t>47</w:t>
      </w:r>
      <w:r w:rsidRPr="00D80497">
        <w:rPr>
          <w:rFonts w:ascii="Times New Roman" w:hAnsi="Times New Roman"/>
          <w:sz w:val="20"/>
          <w:szCs w:val="20"/>
        </w:rPr>
        <w:t>: 1-19.</w:t>
      </w:r>
    </w:p>
    <w:p w14:paraId="6DA5E48B" w14:textId="77777777" w:rsidR="00D80497" w:rsidRPr="00D80497" w:rsidRDefault="00D80497" w:rsidP="00D80497">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D80497">
        <w:rPr>
          <w:rFonts w:ascii="Times New Roman" w:hAnsi="Times New Roman"/>
          <w:sz w:val="20"/>
          <w:szCs w:val="20"/>
        </w:rPr>
        <w:t xml:space="preserve">Dhembare, A.J. (2013). Bitter truth about fruit with reference to artificial ripener. </w:t>
      </w:r>
      <w:r w:rsidRPr="00D80497">
        <w:rPr>
          <w:rFonts w:ascii="Times New Roman" w:hAnsi="Times New Roman"/>
          <w:i/>
          <w:sz w:val="20"/>
          <w:szCs w:val="20"/>
        </w:rPr>
        <w:t>Archives of Applied Science Research</w:t>
      </w:r>
      <w:r w:rsidRPr="00D80497">
        <w:rPr>
          <w:rFonts w:ascii="Times New Roman" w:hAnsi="Times New Roman"/>
          <w:sz w:val="20"/>
          <w:szCs w:val="20"/>
        </w:rPr>
        <w:t>, 5: 45-54.</w:t>
      </w:r>
    </w:p>
    <w:p w14:paraId="103D9E70" w14:textId="77777777" w:rsidR="00D80497" w:rsidRPr="00D80497" w:rsidRDefault="00D80497" w:rsidP="00D80497">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D80497">
        <w:rPr>
          <w:rFonts w:ascii="Times New Roman" w:hAnsi="Times New Roman"/>
          <w:sz w:val="20"/>
          <w:szCs w:val="20"/>
        </w:rPr>
        <w:t xml:space="preserve">Siddiqui, W. and Dhua, R. S. (2010). Eating artificially ripened fruits is harmful. </w:t>
      </w:r>
      <w:r w:rsidRPr="00D80497">
        <w:rPr>
          <w:rFonts w:ascii="Times New Roman" w:hAnsi="Times New Roman"/>
          <w:i/>
          <w:iCs/>
          <w:sz w:val="20"/>
          <w:szCs w:val="20"/>
        </w:rPr>
        <w:t>Current Science</w:t>
      </w:r>
      <w:r w:rsidRPr="00D80497">
        <w:rPr>
          <w:rFonts w:ascii="Times New Roman" w:hAnsi="Times New Roman"/>
          <w:sz w:val="20"/>
          <w:szCs w:val="20"/>
        </w:rPr>
        <w:t xml:space="preserve">, </w:t>
      </w:r>
      <w:r w:rsidRPr="00D80497">
        <w:rPr>
          <w:rFonts w:ascii="Times New Roman" w:hAnsi="Times New Roman"/>
          <w:bCs/>
          <w:sz w:val="20"/>
          <w:szCs w:val="20"/>
        </w:rPr>
        <w:t>99:</w:t>
      </w:r>
      <w:r w:rsidRPr="00D80497">
        <w:rPr>
          <w:rFonts w:ascii="Times New Roman" w:hAnsi="Times New Roman"/>
          <w:sz w:val="20"/>
          <w:szCs w:val="20"/>
        </w:rPr>
        <w:t xml:space="preserve"> 1664-1668.</w:t>
      </w:r>
    </w:p>
    <w:p w14:paraId="26F3DE92" w14:textId="77777777" w:rsidR="00D80497" w:rsidRPr="00D80497" w:rsidRDefault="00D80497" w:rsidP="00D80497">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D80497">
        <w:rPr>
          <w:rFonts w:ascii="Times New Roman" w:hAnsi="Times New Roman"/>
          <w:sz w:val="20"/>
          <w:szCs w:val="20"/>
        </w:rPr>
        <w:t>Mondal, P., Balo Majumder, C. and Mohanty, B. (2007). Removal of trivalent arsenic (As(III)) from contaminated water by calcium chloride (CaCl</w:t>
      </w:r>
      <w:r w:rsidRPr="00D80497">
        <w:rPr>
          <w:rFonts w:ascii="Times New Roman" w:hAnsi="Times New Roman"/>
          <w:sz w:val="20"/>
          <w:szCs w:val="20"/>
          <w:vertAlign w:val="subscript"/>
        </w:rPr>
        <w:t>2</w:t>
      </w:r>
      <w:r w:rsidRPr="00D80497">
        <w:rPr>
          <w:rFonts w:ascii="Times New Roman" w:hAnsi="Times New Roman"/>
          <w:sz w:val="20"/>
          <w:szCs w:val="20"/>
        </w:rPr>
        <w:t xml:space="preserve">)-impregnated rice husk carbon. </w:t>
      </w:r>
      <w:r w:rsidRPr="00D80497">
        <w:rPr>
          <w:rFonts w:ascii="Times New Roman" w:hAnsi="Times New Roman"/>
          <w:i/>
          <w:iCs/>
          <w:sz w:val="20"/>
          <w:szCs w:val="20"/>
        </w:rPr>
        <w:t>Industrial &amp; Engineering Chemistry Research</w:t>
      </w:r>
      <w:r w:rsidRPr="00D80497">
        <w:rPr>
          <w:rFonts w:ascii="Times New Roman" w:hAnsi="Times New Roman"/>
          <w:sz w:val="20"/>
          <w:szCs w:val="20"/>
        </w:rPr>
        <w:t xml:space="preserve">, </w:t>
      </w:r>
      <w:r w:rsidRPr="00D80497">
        <w:rPr>
          <w:rFonts w:ascii="Times New Roman" w:hAnsi="Times New Roman"/>
          <w:bCs/>
          <w:sz w:val="20"/>
          <w:szCs w:val="20"/>
        </w:rPr>
        <w:t>46</w:t>
      </w:r>
      <w:r w:rsidRPr="00D80497">
        <w:rPr>
          <w:rFonts w:ascii="Times New Roman" w:hAnsi="Times New Roman"/>
          <w:sz w:val="20"/>
          <w:szCs w:val="20"/>
        </w:rPr>
        <w:t xml:space="preserve">: 2550-2557.                                                                                   </w:t>
      </w:r>
    </w:p>
    <w:p w14:paraId="74AE3D22" w14:textId="77777777" w:rsidR="00D80497" w:rsidRPr="00D80497" w:rsidRDefault="00D80497" w:rsidP="00D80497">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D80497">
        <w:rPr>
          <w:rFonts w:ascii="Times New Roman" w:hAnsi="Times New Roman"/>
          <w:sz w:val="20"/>
          <w:szCs w:val="20"/>
        </w:rPr>
        <w:t xml:space="preserve">Kjuus, H., Andersen, A. and Langard, S. (1986). Incidence of cancer among workers producing calcium carbide. </w:t>
      </w:r>
      <w:r w:rsidRPr="00D80497">
        <w:rPr>
          <w:rFonts w:ascii="Times New Roman" w:hAnsi="Times New Roman"/>
          <w:i/>
          <w:iCs/>
          <w:sz w:val="20"/>
          <w:szCs w:val="20"/>
        </w:rPr>
        <w:t>Occupational and Environmental Medicine</w:t>
      </w:r>
      <w:r w:rsidRPr="00D80497">
        <w:rPr>
          <w:rFonts w:ascii="Times New Roman" w:hAnsi="Times New Roman"/>
          <w:sz w:val="20"/>
          <w:szCs w:val="20"/>
        </w:rPr>
        <w:t xml:space="preserve">, </w:t>
      </w:r>
      <w:r w:rsidRPr="00D80497">
        <w:rPr>
          <w:rFonts w:ascii="Times New Roman" w:hAnsi="Times New Roman"/>
          <w:bCs/>
          <w:sz w:val="20"/>
          <w:szCs w:val="20"/>
        </w:rPr>
        <w:t>43</w:t>
      </w:r>
      <w:r w:rsidRPr="00D80497">
        <w:rPr>
          <w:rFonts w:ascii="Times New Roman" w:hAnsi="Times New Roman"/>
          <w:sz w:val="20"/>
          <w:szCs w:val="20"/>
        </w:rPr>
        <w:t>: 237-242.</w:t>
      </w:r>
    </w:p>
    <w:p w14:paraId="5B6C4719" w14:textId="77777777" w:rsidR="00D80497" w:rsidRPr="00D80497" w:rsidRDefault="00D80497" w:rsidP="00D80497">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D80497">
        <w:rPr>
          <w:rFonts w:ascii="Times New Roman" w:hAnsi="Times New Roman"/>
          <w:sz w:val="20"/>
          <w:szCs w:val="20"/>
        </w:rPr>
        <w:t xml:space="preserve">Rohani, M., (1999). Proses pemasakan dan penyahhijauan. In: </w:t>
      </w:r>
      <w:r w:rsidRPr="00D80497">
        <w:rPr>
          <w:rFonts w:ascii="Times New Roman" w:hAnsi="Times New Roman"/>
          <w:noProof/>
          <w:sz w:val="20"/>
          <w:szCs w:val="20"/>
          <w:lang w:val="ms-MY"/>
        </w:rPr>
        <w:t>pengendalian lepas tuai buah-buahan dan sayur-sayuran tropika.</w:t>
      </w:r>
      <w:r w:rsidRPr="00D80497">
        <w:rPr>
          <w:rFonts w:ascii="Times New Roman" w:hAnsi="Times New Roman"/>
          <w:sz w:val="20"/>
          <w:szCs w:val="20"/>
        </w:rPr>
        <w:t xml:space="preserve"> </w:t>
      </w:r>
      <w:r w:rsidRPr="00D80497">
        <w:rPr>
          <w:rFonts w:ascii="Times New Roman" w:hAnsi="Times New Roman"/>
          <w:noProof/>
          <w:sz w:val="20"/>
          <w:szCs w:val="20"/>
          <w:lang w:val="ms-MY"/>
        </w:rPr>
        <w:t>Institut Penyelidikan dan Kemajuan Pertanian Malaysia</w:t>
      </w:r>
      <w:r w:rsidRPr="00D80497">
        <w:rPr>
          <w:rFonts w:ascii="Times New Roman" w:hAnsi="Times New Roman"/>
          <w:sz w:val="20"/>
          <w:szCs w:val="20"/>
        </w:rPr>
        <w:t xml:space="preserve"> (Mardi): pp. 70-76. </w:t>
      </w:r>
    </w:p>
    <w:p w14:paraId="63F06CC3" w14:textId="77777777" w:rsidR="00D80497" w:rsidRPr="00D80497" w:rsidRDefault="00D80497" w:rsidP="00D80497">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D80497">
        <w:rPr>
          <w:rFonts w:ascii="Times New Roman" w:hAnsi="Times New Roman"/>
          <w:sz w:val="20"/>
          <w:szCs w:val="20"/>
        </w:rPr>
        <w:t>Consumers Association of Penang (2011). Ban the Use of Carbide Gas to Ripen Fruits. Access from http://www.consumer.org.my/index.php/food/safety/502-ban-the-use-of-carbide-gas-to-ripen-fruits.</w:t>
      </w:r>
    </w:p>
    <w:p w14:paraId="19895726" w14:textId="77777777" w:rsidR="00D80497" w:rsidRPr="00D80497" w:rsidRDefault="00D80497" w:rsidP="00D80497">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D80497">
        <w:rPr>
          <w:rFonts w:ascii="Times New Roman" w:hAnsi="Times New Roman"/>
          <w:sz w:val="20"/>
          <w:szCs w:val="20"/>
        </w:rPr>
        <w:t xml:space="preserve">Ur-Rahman, A., Chowdhury, F. R. and Alam, M. B. (2008). Artificial ripening: What we are eating. </w:t>
      </w:r>
      <w:r w:rsidRPr="00D80497">
        <w:rPr>
          <w:rFonts w:ascii="Times New Roman" w:hAnsi="Times New Roman"/>
          <w:i/>
          <w:iCs/>
          <w:sz w:val="20"/>
          <w:szCs w:val="20"/>
        </w:rPr>
        <w:t>Journal of Medicine</w:t>
      </w:r>
      <w:r w:rsidRPr="00D80497">
        <w:rPr>
          <w:rFonts w:ascii="Times New Roman" w:hAnsi="Times New Roman"/>
          <w:sz w:val="20"/>
          <w:szCs w:val="20"/>
        </w:rPr>
        <w:t xml:space="preserve">, 9(1): 42-44. </w:t>
      </w:r>
    </w:p>
    <w:p w14:paraId="44E10C45" w14:textId="77777777" w:rsidR="00D80497" w:rsidRPr="00D80497" w:rsidRDefault="00D80497" w:rsidP="00D80497">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D80497">
        <w:rPr>
          <w:rFonts w:ascii="Times New Roman" w:hAnsi="Times New Roman"/>
          <w:sz w:val="20"/>
          <w:szCs w:val="20"/>
        </w:rPr>
        <w:t xml:space="preserve">Chandel, R., Sharma, P. C. and Gupta, A. (2018). Method for detection and removal of arsenic residues in calcium carbide ripened mangoes. </w:t>
      </w:r>
      <w:r w:rsidRPr="00D80497">
        <w:rPr>
          <w:rFonts w:ascii="Times New Roman" w:hAnsi="Times New Roman"/>
          <w:i/>
          <w:iCs/>
          <w:sz w:val="20"/>
          <w:szCs w:val="20"/>
        </w:rPr>
        <w:t>Journal of Food Processing and Preservation</w:t>
      </w:r>
      <w:r w:rsidRPr="00D80497">
        <w:rPr>
          <w:rFonts w:ascii="Times New Roman" w:hAnsi="Times New Roman"/>
          <w:sz w:val="20"/>
          <w:szCs w:val="20"/>
        </w:rPr>
        <w:t xml:space="preserve">, </w:t>
      </w:r>
      <w:r w:rsidRPr="00D80497">
        <w:rPr>
          <w:rFonts w:ascii="Times New Roman" w:hAnsi="Times New Roman"/>
          <w:bCs/>
          <w:sz w:val="20"/>
          <w:szCs w:val="20"/>
        </w:rPr>
        <w:t>42</w:t>
      </w:r>
      <w:r w:rsidRPr="00D80497">
        <w:rPr>
          <w:rFonts w:ascii="Times New Roman" w:hAnsi="Times New Roman"/>
          <w:sz w:val="20"/>
          <w:szCs w:val="20"/>
        </w:rPr>
        <w:t>: 1-6.</w:t>
      </w:r>
    </w:p>
    <w:p w14:paraId="08A08724" w14:textId="77777777" w:rsidR="00D80497" w:rsidRPr="00D80497" w:rsidRDefault="00D80497" w:rsidP="00D80497">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D80497">
        <w:rPr>
          <w:rFonts w:ascii="Times New Roman" w:hAnsi="Times New Roman"/>
          <w:sz w:val="20"/>
          <w:szCs w:val="20"/>
        </w:rPr>
        <w:t xml:space="preserve">Benhadria, N., Attar, T. and Messaoudi, B. (2020). Understanding the link between the detection limit and the </w:t>
      </w:r>
      <w:r w:rsidRPr="00D80497">
        <w:rPr>
          <w:rFonts w:ascii="Times New Roman" w:hAnsi="Times New Roman"/>
          <w:sz w:val="20"/>
          <w:szCs w:val="20"/>
        </w:rPr>
        <w:lastRenderedPageBreak/>
        <w:t xml:space="preserve">energy stability of two quercetin–antimony complexes by means of conceptual DFT. </w:t>
      </w:r>
      <w:r w:rsidRPr="00D80497">
        <w:rPr>
          <w:rFonts w:ascii="Times New Roman" w:hAnsi="Times New Roman"/>
          <w:i/>
          <w:iCs/>
          <w:sz w:val="20"/>
          <w:szCs w:val="20"/>
        </w:rPr>
        <w:t>South African Journal of Chemical</w:t>
      </w:r>
      <w:r w:rsidRPr="00D80497">
        <w:rPr>
          <w:rFonts w:ascii="Times New Roman" w:hAnsi="Times New Roman"/>
          <w:sz w:val="20"/>
          <w:szCs w:val="20"/>
        </w:rPr>
        <w:t>, 73: 120-124.</w:t>
      </w:r>
    </w:p>
    <w:p w14:paraId="116D1BEA" w14:textId="77777777" w:rsidR="00D80497" w:rsidRPr="00D80497" w:rsidRDefault="00D80497" w:rsidP="00D80497">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D80497">
        <w:rPr>
          <w:rFonts w:ascii="Times New Roman" w:hAnsi="Times New Roman"/>
          <w:color w:val="000000"/>
          <w:sz w:val="20"/>
          <w:szCs w:val="20"/>
        </w:rPr>
        <w:t xml:space="preserve">Behadria, N., Messaoudi, B. and Attar, T. (2020). The study of the correlation between the detection limit and the energy stability of two antimony complexes by means of conceptual DFT. </w:t>
      </w:r>
      <w:r w:rsidRPr="00D80497">
        <w:rPr>
          <w:rFonts w:ascii="Times New Roman" w:hAnsi="Times New Roman"/>
          <w:i/>
          <w:iCs/>
          <w:color w:val="000000"/>
          <w:sz w:val="20"/>
          <w:szCs w:val="20"/>
        </w:rPr>
        <w:t>Malaysian Journal of Chemistry</w:t>
      </w:r>
      <w:r w:rsidRPr="00D80497">
        <w:rPr>
          <w:rFonts w:ascii="Times New Roman" w:hAnsi="Times New Roman"/>
          <w:color w:val="000000"/>
          <w:sz w:val="20"/>
          <w:szCs w:val="20"/>
        </w:rPr>
        <w:t>, 22: 111-120.</w:t>
      </w:r>
    </w:p>
    <w:p w14:paraId="21D49D74" w14:textId="77777777" w:rsidR="00D80497" w:rsidRPr="00D80497" w:rsidRDefault="00D80497" w:rsidP="00D80497">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D80497">
        <w:rPr>
          <w:rFonts w:ascii="Times New Roman" w:hAnsi="Times New Roman"/>
          <w:sz w:val="20"/>
          <w:szCs w:val="20"/>
        </w:rPr>
        <w:t xml:space="preserve">Attar, T., Messaoudi, B. and Benhadria, N. (2020). DFT theoretical study of some thiosemicarbazide derivatives with copper. </w:t>
      </w:r>
      <w:r w:rsidRPr="00D80497">
        <w:rPr>
          <w:rFonts w:ascii="Times New Roman" w:hAnsi="Times New Roman"/>
          <w:i/>
          <w:iCs/>
          <w:sz w:val="20"/>
          <w:szCs w:val="20"/>
        </w:rPr>
        <w:t>Chemistry &amp; Chemical Technology</w:t>
      </w:r>
      <w:r w:rsidRPr="00D80497">
        <w:rPr>
          <w:rFonts w:ascii="Times New Roman" w:hAnsi="Times New Roman"/>
          <w:sz w:val="20"/>
          <w:szCs w:val="20"/>
        </w:rPr>
        <w:t>, 14: 20-25.</w:t>
      </w:r>
    </w:p>
    <w:p w14:paraId="74A91C84" w14:textId="77777777" w:rsidR="00D80497" w:rsidRPr="00D80497" w:rsidRDefault="00D80497" w:rsidP="00D80497">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D80497">
        <w:rPr>
          <w:rFonts w:ascii="Times New Roman" w:hAnsi="Times New Roman"/>
          <w:sz w:val="20"/>
          <w:szCs w:val="20"/>
        </w:rPr>
        <w:t xml:space="preserve">Metrohm, (2019). Determination of arsenic by stripping voltammetry at the rotating gold electrode. https://www.metrohm.com/sv-se/applications/ab-226 [Accessed online 16 April 2019].  </w:t>
      </w:r>
    </w:p>
    <w:p w14:paraId="1936A44E" w14:textId="0CA15F1E" w:rsidR="00D80497" w:rsidRPr="00D80497" w:rsidRDefault="00D80497" w:rsidP="00D80497">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D80497">
        <w:rPr>
          <w:rFonts w:ascii="Times New Roman" w:hAnsi="Times New Roman"/>
          <w:sz w:val="20"/>
          <w:szCs w:val="20"/>
        </w:rPr>
        <w:t>Miller, J. N. and Miller, J. C. (2000). Statistics and chemometrics for analytical chemistry</w:t>
      </w:r>
      <w:r w:rsidRPr="00D80497">
        <w:rPr>
          <w:rFonts w:ascii="Times New Roman" w:hAnsi="Times New Roman"/>
          <w:i/>
          <w:iCs/>
          <w:sz w:val="20"/>
          <w:szCs w:val="20"/>
        </w:rPr>
        <w:t xml:space="preserve">. </w:t>
      </w:r>
      <w:r w:rsidRPr="00D80497">
        <w:rPr>
          <w:rFonts w:ascii="Times New Roman" w:hAnsi="Times New Roman"/>
          <w:sz w:val="20"/>
          <w:szCs w:val="20"/>
        </w:rPr>
        <w:t>4</w:t>
      </w:r>
      <w:r w:rsidRPr="00D80497">
        <w:rPr>
          <w:rFonts w:ascii="Times New Roman" w:hAnsi="Times New Roman"/>
          <w:sz w:val="20"/>
          <w:szCs w:val="20"/>
          <w:vertAlign w:val="superscript"/>
        </w:rPr>
        <w:t>th</w:t>
      </w:r>
      <w:r w:rsidRPr="00D80497">
        <w:rPr>
          <w:rFonts w:ascii="Times New Roman" w:hAnsi="Times New Roman"/>
          <w:sz w:val="20"/>
          <w:szCs w:val="20"/>
        </w:rPr>
        <w:t xml:space="preserve"> Edition, Pearson Education.</w:t>
      </w:r>
    </w:p>
    <w:p w14:paraId="604A1016" w14:textId="77777777" w:rsidR="00D80497" w:rsidRPr="00D80497" w:rsidRDefault="00D80497" w:rsidP="00D80497">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D80497">
        <w:rPr>
          <w:rFonts w:ascii="Times New Roman" w:hAnsi="Times New Roman"/>
          <w:sz w:val="20"/>
          <w:szCs w:val="20"/>
        </w:rPr>
        <w:t xml:space="preserve">Garlaschelli, F., Alberti, G., Fiol, N. and Villaescusa, I. (2017) Application of anodic stripping voltammetry to assess sorption performance of an industrial waste entrapped in alginate beads to remove As(V). </w:t>
      </w:r>
      <w:r w:rsidRPr="00D80497">
        <w:rPr>
          <w:rFonts w:ascii="Times New Roman" w:hAnsi="Times New Roman"/>
          <w:i/>
          <w:iCs/>
          <w:sz w:val="20"/>
          <w:szCs w:val="20"/>
        </w:rPr>
        <w:t>Arabian Journal of Chemistry</w:t>
      </w:r>
      <w:r w:rsidRPr="00D80497">
        <w:rPr>
          <w:rFonts w:ascii="Times New Roman" w:hAnsi="Times New Roman"/>
          <w:sz w:val="20"/>
          <w:szCs w:val="20"/>
        </w:rPr>
        <w:t>, 10: 1014-1021.</w:t>
      </w:r>
    </w:p>
    <w:p w14:paraId="14580E56" w14:textId="77777777" w:rsidR="00D80497" w:rsidRPr="00D80497" w:rsidRDefault="00D80497" w:rsidP="00D80497">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D80497">
        <w:rPr>
          <w:rFonts w:ascii="Times New Roman" w:hAnsi="Times New Roman"/>
          <w:sz w:val="20"/>
          <w:szCs w:val="20"/>
        </w:rPr>
        <w:t xml:space="preserve">Association of Official Analytical Chemists (1990). AOAC: Official Methods of Analysis (Volume 1). In: </w:t>
      </w:r>
      <w:r w:rsidRPr="00D80497">
        <w:rPr>
          <w:rFonts w:ascii="Times New Roman" w:hAnsi="Times New Roman"/>
          <w:i/>
          <w:iCs/>
          <w:sz w:val="20"/>
          <w:szCs w:val="20"/>
        </w:rPr>
        <w:t>Official Methods of Analysis of The Association Of Official Analytical Chemists</w:t>
      </w:r>
      <w:r w:rsidRPr="00D80497">
        <w:rPr>
          <w:rFonts w:ascii="Times New Roman" w:hAnsi="Times New Roman"/>
          <w:sz w:val="20"/>
          <w:szCs w:val="20"/>
        </w:rPr>
        <w:t xml:space="preserve">. Association of Official Analytical Chemists, Inc, Virginia, USA: pp. 1-771.   </w:t>
      </w:r>
    </w:p>
    <w:p w14:paraId="112AB3C4" w14:textId="77777777" w:rsidR="00D80497" w:rsidRPr="00D80497" w:rsidRDefault="00D80497" w:rsidP="00D80497">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D80497">
        <w:rPr>
          <w:rFonts w:ascii="Times New Roman" w:hAnsi="Times New Roman"/>
          <w:sz w:val="20"/>
          <w:szCs w:val="20"/>
        </w:rPr>
        <w:t xml:space="preserve">Izumi, T., Yokohama, Y. and Watanabe, I. (1991). Activation of a gold electrode by electrochemical oxidation-reduction pretreatment in hydrochloric acid. </w:t>
      </w:r>
      <w:r w:rsidRPr="00D80497">
        <w:rPr>
          <w:rFonts w:ascii="Times New Roman" w:hAnsi="Times New Roman"/>
          <w:i/>
          <w:iCs/>
          <w:sz w:val="20"/>
          <w:szCs w:val="20"/>
        </w:rPr>
        <w:t>Journal of Electroanalytical Chemistry and Interfacial Electrochemistry</w:t>
      </w:r>
      <w:r w:rsidRPr="00D80497">
        <w:rPr>
          <w:rFonts w:ascii="Times New Roman" w:hAnsi="Times New Roman"/>
          <w:sz w:val="20"/>
          <w:szCs w:val="20"/>
        </w:rPr>
        <w:t xml:space="preserve">, </w:t>
      </w:r>
      <w:r w:rsidRPr="00D80497">
        <w:rPr>
          <w:rFonts w:ascii="Times New Roman" w:hAnsi="Times New Roman"/>
          <w:bCs/>
          <w:sz w:val="20"/>
          <w:szCs w:val="20"/>
        </w:rPr>
        <w:t>303</w:t>
      </w:r>
      <w:r w:rsidRPr="00D80497">
        <w:rPr>
          <w:rFonts w:ascii="Times New Roman" w:hAnsi="Times New Roman"/>
          <w:sz w:val="20"/>
          <w:szCs w:val="20"/>
        </w:rPr>
        <w:t>: 151-160.</w:t>
      </w:r>
    </w:p>
    <w:p w14:paraId="2E3F145C" w14:textId="77777777" w:rsidR="00D80497" w:rsidRPr="00D80497" w:rsidRDefault="00D80497" w:rsidP="00D80497">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D80497">
        <w:rPr>
          <w:rFonts w:ascii="Times New Roman" w:hAnsi="Times New Roman"/>
          <w:sz w:val="20"/>
          <w:szCs w:val="20"/>
        </w:rPr>
        <w:t xml:space="preserve">Fischer, L. M., Tenje, M., Heiskanen, A., Masuda, N., Castillo, J., Bentien, J., Emneus, J., Jakobsen M. H. and Boisen, A. </w:t>
      </w:r>
      <w:r w:rsidRPr="00D80497">
        <w:rPr>
          <w:rFonts w:ascii="Times New Roman" w:hAnsi="Times New Roman"/>
          <w:color w:val="000000" w:themeColor="text1"/>
          <w:sz w:val="20"/>
          <w:szCs w:val="20"/>
        </w:rPr>
        <w:t xml:space="preserve">(2009). Gold cleaning methods for electrochemical detection applications. </w:t>
      </w:r>
      <w:r w:rsidRPr="00D80497">
        <w:rPr>
          <w:rFonts w:ascii="Times New Roman" w:hAnsi="Times New Roman"/>
          <w:i/>
          <w:iCs/>
          <w:color w:val="000000" w:themeColor="text1"/>
          <w:sz w:val="20"/>
          <w:szCs w:val="20"/>
        </w:rPr>
        <w:t>Microelectronic Engineering</w:t>
      </w:r>
      <w:r w:rsidRPr="00D80497">
        <w:rPr>
          <w:rFonts w:ascii="Times New Roman" w:hAnsi="Times New Roman"/>
          <w:color w:val="000000" w:themeColor="text1"/>
          <w:sz w:val="20"/>
          <w:szCs w:val="20"/>
        </w:rPr>
        <w:t>, 86: 1282-1285.</w:t>
      </w:r>
    </w:p>
    <w:p w14:paraId="44FCE311" w14:textId="77777777" w:rsidR="00D80497" w:rsidRPr="00D80497" w:rsidRDefault="00D80497" w:rsidP="00D80497">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D80497">
        <w:rPr>
          <w:rFonts w:ascii="Times New Roman" w:hAnsi="Times New Roman"/>
          <w:sz w:val="20"/>
          <w:szCs w:val="20"/>
        </w:rPr>
        <w:t xml:space="preserve">Giacomino, A., Abollino, A., Lazzara M., Malandrino, M. and Mentasti, E. (2011). Determination of As(III) by anodic stripping voltammetry using a lateral gold electrode: Experimental conditions, electron transfer and monitoring of electrode surface. </w:t>
      </w:r>
      <w:r w:rsidRPr="00D80497">
        <w:rPr>
          <w:rFonts w:ascii="Times New Roman" w:hAnsi="Times New Roman"/>
          <w:i/>
          <w:iCs/>
          <w:sz w:val="20"/>
          <w:szCs w:val="20"/>
        </w:rPr>
        <w:t>Talanta</w:t>
      </w:r>
      <w:r w:rsidRPr="00D80497">
        <w:rPr>
          <w:rFonts w:ascii="Times New Roman" w:hAnsi="Times New Roman"/>
          <w:sz w:val="20"/>
          <w:szCs w:val="20"/>
        </w:rPr>
        <w:t xml:space="preserve">, </w:t>
      </w:r>
      <w:r w:rsidRPr="00D80497">
        <w:rPr>
          <w:rFonts w:ascii="Times New Roman" w:hAnsi="Times New Roman"/>
          <w:bCs/>
          <w:sz w:val="20"/>
          <w:szCs w:val="20"/>
        </w:rPr>
        <w:t>83</w:t>
      </w:r>
      <w:r w:rsidRPr="00D80497">
        <w:rPr>
          <w:rFonts w:ascii="Times New Roman" w:hAnsi="Times New Roman"/>
          <w:sz w:val="20"/>
          <w:szCs w:val="20"/>
        </w:rPr>
        <w:t>: 1428-1435.</w:t>
      </w:r>
    </w:p>
    <w:p w14:paraId="349FCE41" w14:textId="77777777" w:rsidR="00D80497" w:rsidRPr="00D80497" w:rsidRDefault="00D80497" w:rsidP="00D80497">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D80497">
        <w:rPr>
          <w:rFonts w:ascii="Times New Roman" w:hAnsi="Times New Roman"/>
          <w:sz w:val="20"/>
          <w:szCs w:val="20"/>
        </w:rPr>
        <w:t xml:space="preserve">Susteric, M. G., Almeida, N. V., Von Mengershausen, A. E. and Esquenoni, S. M. (2012). Hydrogen oxidation on gold electrode in sulphuric acid solution. </w:t>
      </w:r>
      <w:r w:rsidRPr="00D80497">
        <w:rPr>
          <w:rFonts w:ascii="Times New Roman" w:hAnsi="Times New Roman"/>
          <w:i/>
          <w:iCs/>
          <w:sz w:val="20"/>
          <w:szCs w:val="20"/>
        </w:rPr>
        <w:t>International Journal of Hydrogen Energy</w:t>
      </w:r>
      <w:r w:rsidRPr="00D80497">
        <w:rPr>
          <w:rFonts w:ascii="Times New Roman" w:hAnsi="Times New Roman"/>
          <w:sz w:val="20"/>
          <w:szCs w:val="20"/>
        </w:rPr>
        <w:t xml:space="preserve">, </w:t>
      </w:r>
      <w:r w:rsidRPr="00D80497">
        <w:rPr>
          <w:rFonts w:ascii="Times New Roman" w:hAnsi="Times New Roman"/>
          <w:bCs/>
          <w:sz w:val="20"/>
          <w:szCs w:val="20"/>
        </w:rPr>
        <w:t>37:</w:t>
      </w:r>
      <w:r w:rsidRPr="00D80497">
        <w:rPr>
          <w:rFonts w:ascii="Times New Roman" w:hAnsi="Times New Roman"/>
          <w:sz w:val="20"/>
          <w:szCs w:val="20"/>
        </w:rPr>
        <w:t xml:space="preserve"> 14747-14752.</w:t>
      </w:r>
    </w:p>
    <w:p w14:paraId="71B86D99" w14:textId="77777777" w:rsidR="00D80497" w:rsidRPr="00D80497" w:rsidRDefault="00D80497" w:rsidP="00D80497">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D80497">
        <w:rPr>
          <w:rFonts w:ascii="Times New Roman" w:hAnsi="Times New Roman"/>
          <w:sz w:val="20"/>
          <w:szCs w:val="20"/>
        </w:rPr>
        <w:t xml:space="preserve">Zhang, W., Bas, A.D., Ghali, E. and Choi, Y., (2015). Passive behavior of gold in sulfuric acid medium. </w:t>
      </w:r>
      <w:r w:rsidRPr="00D80497">
        <w:rPr>
          <w:rFonts w:ascii="Times New Roman" w:hAnsi="Times New Roman"/>
          <w:i/>
          <w:iCs/>
          <w:sz w:val="20"/>
          <w:szCs w:val="20"/>
        </w:rPr>
        <w:t>Transactions of Nonferrous Metals Society of China</w:t>
      </w:r>
      <w:r w:rsidRPr="00D80497">
        <w:rPr>
          <w:rFonts w:ascii="Times New Roman" w:hAnsi="Times New Roman"/>
          <w:sz w:val="20"/>
          <w:szCs w:val="20"/>
        </w:rPr>
        <w:t xml:space="preserve">, </w:t>
      </w:r>
      <w:r w:rsidRPr="00D80497">
        <w:rPr>
          <w:rFonts w:ascii="Times New Roman" w:hAnsi="Times New Roman"/>
          <w:bCs/>
          <w:sz w:val="20"/>
          <w:szCs w:val="20"/>
        </w:rPr>
        <w:t>25</w:t>
      </w:r>
      <w:r w:rsidRPr="00D80497">
        <w:rPr>
          <w:rFonts w:ascii="Times New Roman" w:hAnsi="Times New Roman"/>
          <w:sz w:val="20"/>
          <w:szCs w:val="20"/>
        </w:rPr>
        <w:t>: 2037-2046.</w:t>
      </w:r>
    </w:p>
    <w:p w14:paraId="4B518C8E" w14:textId="77777777" w:rsidR="00D80497" w:rsidRPr="00D80497" w:rsidRDefault="00D80497" w:rsidP="00D80497">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D80497">
        <w:rPr>
          <w:rFonts w:ascii="Times New Roman" w:hAnsi="Times New Roman"/>
          <w:sz w:val="20"/>
          <w:szCs w:val="20"/>
        </w:rPr>
        <w:t xml:space="preserve">Burke, L. D., Moran, J. M. and Nugent, P. F. (2003). Cyclic voltammetry responses of metastable gold electrodes in aqueous media. </w:t>
      </w:r>
      <w:r w:rsidRPr="00D80497">
        <w:rPr>
          <w:rFonts w:ascii="Times New Roman" w:hAnsi="Times New Roman"/>
          <w:i/>
          <w:iCs/>
          <w:sz w:val="20"/>
          <w:szCs w:val="20"/>
        </w:rPr>
        <w:t>Journal of Solid State Electrochemistry</w:t>
      </w:r>
      <w:r w:rsidRPr="00D80497">
        <w:rPr>
          <w:rFonts w:ascii="Times New Roman" w:hAnsi="Times New Roman"/>
          <w:sz w:val="20"/>
          <w:szCs w:val="20"/>
        </w:rPr>
        <w:t xml:space="preserve">, </w:t>
      </w:r>
      <w:r w:rsidRPr="00D80497">
        <w:rPr>
          <w:rFonts w:ascii="Times New Roman" w:hAnsi="Times New Roman"/>
          <w:bCs/>
          <w:sz w:val="20"/>
          <w:szCs w:val="20"/>
        </w:rPr>
        <w:t>7</w:t>
      </w:r>
      <w:r w:rsidRPr="00D80497">
        <w:rPr>
          <w:rFonts w:ascii="Times New Roman" w:hAnsi="Times New Roman"/>
          <w:sz w:val="20"/>
          <w:szCs w:val="20"/>
        </w:rPr>
        <w:t>: 529-538.</w:t>
      </w:r>
    </w:p>
    <w:p w14:paraId="1289F4BD" w14:textId="77777777" w:rsidR="00D80497" w:rsidRPr="00D80497" w:rsidRDefault="00D80497" w:rsidP="00D80497">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D80497">
        <w:rPr>
          <w:rFonts w:ascii="Times New Roman" w:hAnsi="Times New Roman"/>
          <w:sz w:val="20"/>
          <w:szCs w:val="20"/>
        </w:rPr>
        <w:t xml:space="preserve">Elgrishi, N., Rountree, K. J., McCharty, B. D., Rountree, Eisenhart, T. S. and Dempsey, J. R. (2018). A practical beginner’s guide to cyclic voltammetry. </w:t>
      </w:r>
      <w:r w:rsidRPr="00D80497">
        <w:rPr>
          <w:rFonts w:ascii="Times New Roman" w:hAnsi="Times New Roman"/>
          <w:i/>
          <w:iCs/>
          <w:sz w:val="20"/>
          <w:szCs w:val="20"/>
        </w:rPr>
        <w:t>Journal of Chemical Education</w:t>
      </w:r>
      <w:r w:rsidRPr="00D80497">
        <w:rPr>
          <w:rFonts w:ascii="Times New Roman" w:hAnsi="Times New Roman"/>
          <w:sz w:val="20"/>
          <w:szCs w:val="20"/>
        </w:rPr>
        <w:t xml:space="preserve">, </w:t>
      </w:r>
      <w:r w:rsidRPr="00D80497">
        <w:rPr>
          <w:rFonts w:ascii="Times New Roman" w:hAnsi="Times New Roman"/>
          <w:bCs/>
          <w:sz w:val="20"/>
          <w:szCs w:val="20"/>
        </w:rPr>
        <w:t>95</w:t>
      </w:r>
      <w:r w:rsidRPr="00D80497">
        <w:rPr>
          <w:rFonts w:ascii="Times New Roman" w:hAnsi="Times New Roman"/>
          <w:sz w:val="20"/>
          <w:szCs w:val="20"/>
        </w:rPr>
        <w:t>: 197-206.</w:t>
      </w:r>
    </w:p>
    <w:p w14:paraId="517E9F45" w14:textId="77777777" w:rsidR="00D80497" w:rsidRPr="00D80497" w:rsidRDefault="00D80497" w:rsidP="00D80497">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D80497">
        <w:rPr>
          <w:rFonts w:ascii="Times New Roman" w:hAnsi="Times New Roman"/>
          <w:sz w:val="20"/>
          <w:szCs w:val="20"/>
        </w:rPr>
        <w:t xml:space="preserve">Yilmaz, S., Baba, B., Baba, A., Yagmur, S. and Citak, M. (2009). Direct quantitative determination of total arsenic in natural hotwaters by anodic stripping voltammetry at the rotating lateral gold electrode. </w:t>
      </w:r>
      <w:r w:rsidRPr="00D80497">
        <w:rPr>
          <w:rFonts w:ascii="Times New Roman" w:hAnsi="Times New Roman"/>
          <w:i/>
          <w:iCs/>
          <w:sz w:val="20"/>
          <w:szCs w:val="20"/>
        </w:rPr>
        <w:t>Current Analytical Chemistry</w:t>
      </w:r>
      <w:r w:rsidRPr="00D80497">
        <w:rPr>
          <w:rFonts w:ascii="Times New Roman" w:hAnsi="Times New Roman"/>
          <w:sz w:val="20"/>
          <w:szCs w:val="20"/>
        </w:rPr>
        <w:t>, 5: 29-34.</w:t>
      </w:r>
    </w:p>
    <w:p w14:paraId="01B10525" w14:textId="77777777" w:rsidR="00D80497" w:rsidRPr="00D80497" w:rsidRDefault="00D80497" w:rsidP="00D80497">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D80497">
        <w:rPr>
          <w:rFonts w:ascii="Times New Roman" w:hAnsi="Times New Roman"/>
          <w:sz w:val="20"/>
          <w:szCs w:val="20"/>
        </w:rPr>
        <w:t xml:space="preserve">Cavicchioli, A., La-Scalea, M. A. and Gutz, I. G. R. (2004). Analysis and speciation of traces of arsenic in environmental, food and industrial samples by voltammetry: A review. </w:t>
      </w:r>
      <w:r w:rsidRPr="00D80497">
        <w:rPr>
          <w:rFonts w:ascii="Times New Roman" w:hAnsi="Times New Roman"/>
          <w:i/>
          <w:iCs/>
          <w:sz w:val="20"/>
          <w:szCs w:val="20"/>
        </w:rPr>
        <w:t>Electroanalysis</w:t>
      </w:r>
      <w:r w:rsidRPr="00D80497">
        <w:rPr>
          <w:rFonts w:ascii="Times New Roman" w:hAnsi="Times New Roman"/>
          <w:sz w:val="20"/>
          <w:szCs w:val="20"/>
        </w:rPr>
        <w:t>,</w:t>
      </w:r>
      <w:r w:rsidRPr="00D80497">
        <w:rPr>
          <w:rFonts w:ascii="Times New Roman" w:hAnsi="Times New Roman"/>
          <w:b/>
          <w:sz w:val="20"/>
          <w:szCs w:val="20"/>
        </w:rPr>
        <w:t xml:space="preserve"> </w:t>
      </w:r>
      <w:r w:rsidRPr="00D80497">
        <w:rPr>
          <w:rFonts w:ascii="Times New Roman" w:hAnsi="Times New Roman"/>
          <w:bCs/>
          <w:sz w:val="20"/>
          <w:szCs w:val="20"/>
        </w:rPr>
        <w:t>16</w:t>
      </w:r>
      <w:r w:rsidRPr="00D80497">
        <w:rPr>
          <w:rFonts w:ascii="Times New Roman" w:hAnsi="Times New Roman"/>
          <w:sz w:val="20"/>
          <w:szCs w:val="20"/>
        </w:rPr>
        <w:t>: 697-711.</w:t>
      </w:r>
    </w:p>
    <w:p w14:paraId="7F1EFF34" w14:textId="77777777" w:rsidR="00D80497" w:rsidRPr="00D80497" w:rsidRDefault="00D80497" w:rsidP="00D80497">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D80497">
        <w:rPr>
          <w:rFonts w:ascii="Times New Roman" w:hAnsi="Times New Roman"/>
          <w:sz w:val="20"/>
          <w:szCs w:val="20"/>
        </w:rPr>
        <w:t>United State Environmental Protection Agency (1996). Arsenic in aqueous samples and extracts by anodic stripping voltammetry: pp. 1-9.</w:t>
      </w:r>
    </w:p>
    <w:p w14:paraId="633178E2" w14:textId="77777777" w:rsidR="00D80497" w:rsidRPr="00D80497" w:rsidRDefault="00D80497" w:rsidP="00D80497">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D80497">
        <w:rPr>
          <w:rFonts w:ascii="Times New Roman" w:hAnsi="Times New Roman"/>
          <w:sz w:val="20"/>
          <w:szCs w:val="20"/>
        </w:rPr>
        <w:t xml:space="preserve">Wei, Z. and Somasundaran, P. (2004). Cyclic voltammetric study of arsenic reduction and oxidation in hydrochloric acid using a Pt RDE. </w:t>
      </w:r>
      <w:r w:rsidRPr="00D80497">
        <w:rPr>
          <w:rFonts w:ascii="Times New Roman" w:hAnsi="Times New Roman"/>
          <w:i/>
          <w:iCs/>
          <w:sz w:val="20"/>
          <w:szCs w:val="20"/>
        </w:rPr>
        <w:t>Journal of Applied Electrochemistry</w:t>
      </w:r>
      <w:r w:rsidRPr="00D80497">
        <w:rPr>
          <w:rFonts w:ascii="Times New Roman" w:hAnsi="Times New Roman"/>
          <w:sz w:val="20"/>
          <w:szCs w:val="20"/>
        </w:rPr>
        <w:t xml:space="preserve">, </w:t>
      </w:r>
      <w:r w:rsidRPr="00D80497">
        <w:rPr>
          <w:rFonts w:ascii="Times New Roman" w:hAnsi="Times New Roman"/>
          <w:bCs/>
          <w:sz w:val="20"/>
          <w:szCs w:val="20"/>
        </w:rPr>
        <w:t>34:</w:t>
      </w:r>
      <w:r w:rsidRPr="00D80497">
        <w:rPr>
          <w:rFonts w:ascii="Times New Roman" w:hAnsi="Times New Roman"/>
          <w:sz w:val="20"/>
          <w:szCs w:val="20"/>
        </w:rPr>
        <w:t xml:space="preserve"> 241-244.</w:t>
      </w:r>
    </w:p>
    <w:p w14:paraId="7BF764C4" w14:textId="77777777" w:rsidR="00D80497" w:rsidRPr="00D80497" w:rsidRDefault="00D80497" w:rsidP="00D80497">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D80497">
        <w:rPr>
          <w:rFonts w:ascii="Times New Roman" w:hAnsi="Times New Roman"/>
          <w:sz w:val="20"/>
          <w:szCs w:val="20"/>
        </w:rPr>
        <w:t xml:space="preserve">Salaün, P., Planer-Friedrich, B. and Van Den Berg, C. M. G. (2007). Inorganic arsenic speciation in water and seawater by anodic stripping voltammetry with a gold microelectrode. </w:t>
      </w:r>
      <w:r w:rsidRPr="00D80497">
        <w:rPr>
          <w:rFonts w:ascii="Times New Roman" w:hAnsi="Times New Roman"/>
          <w:i/>
          <w:iCs/>
          <w:sz w:val="20"/>
          <w:szCs w:val="20"/>
        </w:rPr>
        <w:t>Analytica Chimica Acta</w:t>
      </w:r>
      <w:r w:rsidRPr="00D80497">
        <w:rPr>
          <w:rFonts w:ascii="Times New Roman" w:hAnsi="Times New Roman"/>
          <w:sz w:val="20"/>
          <w:szCs w:val="20"/>
        </w:rPr>
        <w:t>, 585: 312-322.</w:t>
      </w:r>
    </w:p>
    <w:p w14:paraId="5CE1BE45" w14:textId="77777777" w:rsidR="00D80497" w:rsidRPr="00D80497" w:rsidRDefault="00D80497" w:rsidP="00D80497">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D80497">
        <w:rPr>
          <w:rFonts w:ascii="Times New Roman" w:hAnsi="Times New Roman"/>
          <w:sz w:val="20"/>
          <w:szCs w:val="20"/>
        </w:rPr>
        <w:t xml:space="preserve">Taşdemir, İ. H. (2014). Electrochemistry and determination of cefdinir by voltammetric and computational </w:t>
      </w:r>
      <w:r w:rsidRPr="00D80497">
        <w:rPr>
          <w:rFonts w:ascii="Times New Roman" w:hAnsi="Times New Roman"/>
          <w:sz w:val="20"/>
          <w:szCs w:val="20"/>
        </w:rPr>
        <w:lastRenderedPageBreak/>
        <w:t xml:space="preserve">approaches. </w:t>
      </w:r>
      <w:r w:rsidRPr="00D80497">
        <w:rPr>
          <w:rFonts w:ascii="Times New Roman" w:hAnsi="Times New Roman"/>
          <w:i/>
          <w:iCs/>
          <w:sz w:val="20"/>
          <w:szCs w:val="20"/>
        </w:rPr>
        <w:t>Journal of Food and Drug Analysis</w:t>
      </w:r>
      <w:r w:rsidRPr="00D80497">
        <w:rPr>
          <w:rFonts w:ascii="Times New Roman" w:hAnsi="Times New Roman"/>
          <w:sz w:val="20"/>
          <w:szCs w:val="20"/>
        </w:rPr>
        <w:t>, 22: 527-536.</w:t>
      </w:r>
    </w:p>
    <w:p w14:paraId="5B4D3BB3" w14:textId="77777777" w:rsidR="00D80497" w:rsidRPr="00D80497" w:rsidRDefault="00D80497" w:rsidP="00D80497">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D80497">
        <w:rPr>
          <w:rFonts w:ascii="Times New Roman" w:hAnsi="Times New Roman"/>
          <w:noProof/>
          <w:sz w:val="20"/>
          <w:szCs w:val="20"/>
        </w:rPr>
        <w:t xml:space="preserve">Kopanica, M. and Novotný, L. (1998). Determination of traces of arsenic(III) by anodic stripping voltammetry in solutions, natural waters and biological material. </w:t>
      </w:r>
      <w:r w:rsidRPr="00D80497">
        <w:rPr>
          <w:rFonts w:ascii="Times New Roman" w:hAnsi="Times New Roman"/>
          <w:i/>
          <w:iCs/>
          <w:noProof/>
          <w:sz w:val="20"/>
          <w:szCs w:val="20"/>
        </w:rPr>
        <w:t>Analytica Chimica Acta</w:t>
      </w:r>
      <w:r w:rsidRPr="00D80497">
        <w:rPr>
          <w:rFonts w:ascii="Times New Roman" w:hAnsi="Times New Roman"/>
          <w:noProof/>
          <w:sz w:val="20"/>
          <w:szCs w:val="20"/>
        </w:rPr>
        <w:t xml:space="preserve">, 368(3): 211-218. </w:t>
      </w:r>
    </w:p>
    <w:p w14:paraId="3CF82BAD" w14:textId="77777777" w:rsidR="00D80497" w:rsidRPr="00D80497" w:rsidRDefault="00D80497" w:rsidP="00D80497">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D80497">
        <w:rPr>
          <w:rFonts w:ascii="Times New Roman" w:hAnsi="Times New Roman"/>
          <w:noProof/>
          <w:sz w:val="20"/>
          <w:szCs w:val="20"/>
        </w:rPr>
        <w:t xml:space="preserve">Mardegan, A., Scopece, P., Ugo, P. and Moretto, L. M. (2015). Ensembles of gold nanowires for the anodic stripping voltammetric determination of inorganic arsenic. </w:t>
      </w:r>
      <w:r w:rsidRPr="00D80497">
        <w:rPr>
          <w:rFonts w:ascii="Times New Roman" w:hAnsi="Times New Roman"/>
          <w:i/>
          <w:iCs/>
          <w:noProof/>
          <w:sz w:val="20"/>
          <w:szCs w:val="20"/>
        </w:rPr>
        <w:t>Journal of Nanoscience and Nanotechnology</w:t>
      </w:r>
      <w:r w:rsidRPr="00D80497">
        <w:rPr>
          <w:rFonts w:ascii="Times New Roman" w:hAnsi="Times New Roman"/>
          <w:noProof/>
          <w:sz w:val="20"/>
          <w:szCs w:val="20"/>
        </w:rPr>
        <w:t xml:space="preserve">, 15(5): 3417–3422. </w:t>
      </w:r>
    </w:p>
    <w:p w14:paraId="46184296" w14:textId="2C1B4FCD" w:rsidR="00D80497" w:rsidRPr="00D80497" w:rsidRDefault="00D80497" w:rsidP="00D80497">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D80497">
        <w:rPr>
          <w:rFonts w:ascii="Times New Roman" w:hAnsi="Times New Roman"/>
          <w:noProof/>
          <w:sz w:val="20"/>
          <w:szCs w:val="20"/>
        </w:rPr>
        <w:t xml:space="preserve">Bu, L., Liu, J., Xie, Q. and Yao, S. (2015). Anodic stripping voltammetric analysis of trace arsenic(III) enhanced by mild hydrogen-evolution at a bimetallic Au-Pt nanoparticle modified glassy carbon electrode. </w:t>
      </w:r>
      <w:r w:rsidRPr="00D80497">
        <w:rPr>
          <w:rFonts w:ascii="Times New Roman" w:hAnsi="Times New Roman"/>
          <w:i/>
          <w:iCs/>
          <w:noProof/>
          <w:sz w:val="20"/>
          <w:szCs w:val="20"/>
        </w:rPr>
        <w:t>Electrochemistry Communications</w:t>
      </w:r>
      <w:r w:rsidRPr="00D80497">
        <w:rPr>
          <w:rFonts w:ascii="Times New Roman" w:hAnsi="Times New Roman"/>
          <w:noProof/>
          <w:sz w:val="20"/>
          <w:szCs w:val="20"/>
        </w:rPr>
        <w:t>, 59: 28-31.</w:t>
      </w:r>
    </w:p>
    <w:p w14:paraId="2BBF5EE4" w14:textId="77777777" w:rsidR="00D80497" w:rsidRPr="00D80497" w:rsidRDefault="00D80497" w:rsidP="00D80497">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D80497">
        <w:rPr>
          <w:rFonts w:ascii="Times New Roman" w:hAnsi="Times New Roman"/>
          <w:noProof/>
          <w:sz w:val="20"/>
          <w:szCs w:val="20"/>
        </w:rPr>
        <w:t xml:space="preserve">Jedryczko, D., Pohl, P. and Welna, M. (2016). Inorganic arsenic speciation in natural mineral drinking waters by flow-through anodic stripping chronopotentiometry. </w:t>
      </w:r>
      <w:r w:rsidRPr="00D80497">
        <w:rPr>
          <w:rFonts w:ascii="Times New Roman" w:hAnsi="Times New Roman"/>
          <w:i/>
          <w:iCs/>
          <w:noProof/>
          <w:sz w:val="20"/>
          <w:szCs w:val="20"/>
        </w:rPr>
        <w:t>Talanta</w:t>
      </w:r>
      <w:r w:rsidRPr="00D80497">
        <w:rPr>
          <w:rFonts w:ascii="Times New Roman" w:hAnsi="Times New Roman"/>
          <w:noProof/>
          <w:sz w:val="20"/>
          <w:szCs w:val="20"/>
        </w:rPr>
        <w:t xml:space="preserve">, 150: 265-271. </w:t>
      </w:r>
    </w:p>
    <w:p w14:paraId="67A827F8" w14:textId="77777777" w:rsidR="00D80497" w:rsidRPr="00D80497" w:rsidRDefault="00D80497" w:rsidP="00D80497">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D80497">
        <w:rPr>
          <w:rFonts w:ascii="Times New Roman" w:hAnsi="Times New Roman"/>
          <w:noProof/>
          <w:sz w:val="20"/>
          <w:szCs w:val="20"/>
        </w:rPr>
        <w:t xml:space="preserve">Zhou, C., Yang, M., Li, S. S., Jiang, T. J., Liu, J. H., Huang, X. J. and Chen, X. (2017). Electrochemically etched gold wire microelectrode for the determination of inorganic arsenic. </w:t>
      </w:r>
      <w:r w:rsidRPr="00D80497">
        <w:rPr>
          <w:rFonts w:ascii="Times New Roman" w:hAnsi="Times New Roman"/>
          <w:i/>
          <w:iCs/>
          <w:noProof/>
          <w:sz w:val="20"/>
          <w:szCs w:val="20"/>
        </w:rPr>
        <w:t>Electrochimica Acta</w:t>
      </w:r>
      <w:r w:rsidRPr="00D80497">
        <w:rPr>
          <w:rFonts w:ascii="Times New Roman" w:hAnsi="Times New Roman"/>
          <w:noProof/>
          <w:sz w:val="20"/>
          <w:szCs w:val="20"/>
        </w:rPr>
        <w:t xml:space="preserve">, 231: 238-246. </w:t>
      </w:r>
    </w:p>
    <w:p w14:paraId="39123873" w14:textId="77777777" w:rsidR="00D80497" w:rsidRPr="00D80497" w:rsidRDefault="00D80497" w:rsidP="00D80497">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D80497">
        <w:rPr>
          <w:rFonts w:ascii="Times New Roman" w:hAnsi="Times New Roman"/>
          <w:noProof/>
          <w:sz w:val="20"/>
          <w:szCs w:val="20"/>
        </w:rPr>
        <w:t xml:space="preserve">Tupiti, W., Chandra, S. and Prasad, S. (2018). Sensitive inorganic arsenic speciation on a voltammetric platform in environmental water samples. </w:t>
      </w:r>
      <w:r w:rsidRPr="00D80497">
        <w:rPr>
          <w:rFonts w:ascii="Times New Roman" w:hAnsi="Times New Roman"/>
          <w:i/>
          <w:iCs/>
          <w:noProof/>
          <w:sz w:val="20"/>
          <w:szCs w:val="20"/>
        </w:rPr>
        <w:t>Microchemical Journal</w:t>
      </w:r>
      <w:r w:rsidRPr="00D80497">
        <w:rPr>
          <w:rFonts w:ascii="Times New Roman" w:hAnsi="Times New Roman"/>
          <w:noProof/>
          <w:sz w:val="20"/>
          <w:szCs w:val="20"/>
        </w:rPr>
        <w:t>, 139: 301-305.</w:t>
      </w:r>
    </w:p>
    <w:p w14:paraId="0B0C6813" w14:textId="77777777" w:rsidR="00D80497" w:rsidRPr="00D80497" w:rsidRDefault="00D80497" w:rsidP="00D80497">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D80497">
        <w:rPr>
          <w:rFonts w:ascii="Times New Roman" w:hAnsi="Times New Roman"/>
          <w:sz w:val="20"/>
          <w:szCs w:val="20"/>
        </w:rPr>
        <w:t>Caseiro, A. Bauer,</w:t>
      </w:r>
      <w:r w:rsidRPr="00D80497">
        <w:rPr>
          <w:rFonts w:ascii="Times New Roman" w:hAnsi="Times New Roman"/>
          <w:sz w:val="20"/>
          <w:szCs w:val="20"/>
          <w:lang w:val="id-ID"/>
        </w:rPr>
        <w:t xml:space="preserve"> H.,</w:t>
      </w:r>
      <w:r w:rsidRPr="00D80497">
        <w:rPr>
          <w:rFonts w:ascii="Times New Roman" w:hAnsi="Times New Roman"/>
          <w:sz w:val="20"/>
          <w:szCs w:val="20"/>
        </w:rPr>
        <w:t xml:space="preserve"> Schmidl,</w:t>
      </w:r>
      <w:r w:rsidRPr="00D80497">
        <w:rPr>
          <w:rFonts w:ascii="Times New Roman" w:hAnsi="Times New Roman"/>
          <w:sz w:val="20"/>
          <w:szCs w:val="20"/>
          <w:lang w:val="id-ID"/>
        </w:rPr>
        <w:t xml:space="preserve"> C.,</w:t>
      </w:r>
      <w:r w:rsidRPr="00D80497">
        <w:rPr>
          <w:rFonts w:ascii="Times New Roman" w:hAnsi="Times New Roman"/>
          <w:sz w:val="20"/>
          <w:szCs w:val="20"/>
        </w:rPr>
        <w:t xml:space="preserve"> Pio, </w:t>
      </w:r>
      <w:r w:rsidRPr="00D80497">
        <w:rPr>
          <w:rFonts w:ascii="Times New Roman" w:hAnsi="Times New Roman"/>
          <w:sz w:val="20"/>
          <w:szCs w:val="20"/>
          <w:lang w:val="id-ID"/>
        </w:rPr>
        <w:t>C.</w:t>
      </w:r>
      <w:r w:rsidRPr="00D80497">
        <w:rPr>
          <w:rFonts w:ascii="Times New Roman" w:hAnsi="Times New Roman"/>
          <w:sz w:val="20"/>
          <w:szCs w:val="20"/>
        </w:rPr>
        <w:t xml:space="preserve"> </w:t>
      </w:r>
      <w:r w:rsidRPr="00D80497">
        <w:rPr>
          <w:rFonts w:ascii="Times New Roman" w:hAnsi="Times New Roman"/>
          <w:sz w:val="20"/>
          <w:szCs w:val="20"/>
          <w:lang w:val="id-ID"/>
        </w:rPr>
        <w:t xml:space="preserve">A. </w:t>
      </w:r>
      <w:r w:rsidRPr="00D80497">
        <w:rPr>
          <w:rFonts w:ascii="Times New Roman" w:hAnsi="Times New Roman"/>
          <w:sz w:val="20"/>
          <w:szCs w:val="20"/>
        </w:rPr>
        <w:t>and</w:t>
      </w:r>
      <w:r w:rsidRPr="00D80497">
        <w:rPr>
          <w:rFonts w:ascii="Times New Roman" w:hAnsi="Times New Roman"/>
          <w:sz w:val="20"/>
          <w:szCs w:val="20"/>
          <w:lang w:val="id-ID"/>
        </w:rPr>
        <w:t xml:space="preserve"> </w:t>
      </w:r>
      <w:r w:rsidRPr="00D80497">
        <w:rPr>
          <w:rFonts w:ascii="Times New Roman" w:hAnsi="Times New Roman"/>
          <w:sz w:val="20"/>
          <w:szCs w:val="20"/>
        </w:rPr>
        <w:t xml:space="preserve">Puxbaum, </w:t>
      </w:r>
      <w:r w:rsidRPr="00D80497">
        <w:rPr>
          <w:rFonts w:ascii="Times New Roman" w:hAnsi="Times New Roman"/>
          <w:sz w:val="20"/>
          <w:szCs w:val="20"/>
          <w:lang w:val="id-ID"/>
        </w:rPr>
        <w:t>H.</w:t>
      </w:r>
      <w:r w:rsidRPr="00D80497">
        <w:rPr>
          <w:rFonts w:ascii="Times New Roman" w:hAnsi="Times New Roman"/>
          <w:sz w:val="20"/>
          <w:szCs w:val="20"/>
        </w:rPr>
        <w:t xml:space="preserve"> </w:t>
      </w:r>
      <w:r w:rsidRPr="00D80497">
        <w:rPr>
          <w:rFonts w:ascii="Times New Roman" w:hAnsi="Times New Roman"/>
          <w:sz w:val="20"/>
          <w:szCs w:val="20"/>
          <w:lang w:val="id-ID"/>
        </w:rPr>
        <w:t>(</w:t>
      </w:r>
      <w:r w:rsidRPr="00D80497">
        <w:rPr>
          <w:rFonts w:ascii="Times New Roman" w:hAnsi="Times New Roman"/>
          <w:sz w:val="20"/>
          <w:szCs w:val="20"/>
        </w:rPr>
        <w:t>2009</w:t>
      </w:r>
      <w:r w:rsidRPr="00D80497">
        <w:rPr>
          <w:rFonts w:ascii="Times New Roman" w:hAnsi="Times New Roman"/>
          <w:sz w:val="20"/>
          <w:szCs w:val="20"/>
          <w:lang w:val="id-ID"/>
        </w:rPr>
        <w:t>)</w:t>
      </w:r>
      <w:r w:rsidRPr="00D80497">
        <w:rPr>
          <w:rFonts w:ascii="Times New Roman" w:hAnsi="Times New Roman"/>
          <w:sz w:val="20"/>
          <w:szCs w:val="20"/>
        </w:rPr>
        <w:t>. Wood burning impact on P</w:t>
      </w:r>
      <w:r w:rsidRPr="00D80497">
        <w:rPr>
          <w:rFonts w:ascii="Times New Roman" w:hAnsi="Times New Roman"/>
          <w:sz w:val="20"/>
          <w:szCs w:val="20"/>
          <w:lang w:val="id-ID"/>
        </w:rPr>
        <w:t>M</w:t>
      </w:r>
      <w:r w:rsidRPr="00D80497">
        <w:rPr>
          <w:rFonts w:ascii="Times New Roman" w:hAnsi="Times New Roman"/>
          <w:sz w:val="20"/>
          <w:szCs w:val="20"/>
          <w:vertAlign w:val="subscript"/>
        </w:rPr>
        <w:t>10</w:t>
      </w:r>
      <w:r w:rsidRPr="00D80497">
        <w:rPr>
          <w:rFonts w:ascii="Times New Roman" w:hAnsi="Times New Roman"/>
          <w:sz w:val="20"/>
          <w:szCs w:val="20"/>
        </w:rPr>
        <w:t xml:space="preserve"> in three Austrian regions. </w:t>
      </w:r>
      <w:r w:rsidRPr="00D80497">
        <w:rPr>
          <w:rFonts w:ascii="Times New Roman" w:hAnsi="Times New Roman"/>
          <w:i/>
          <w:iCs/>
          <w:sz w:val="20"/>
          <w:szCs w:val="20"/>
        </w:rPr>
        <w:t>Atmospheric Environment</w:t>
      </w:r>
      <w:r w:rsidRPr="00D80497">
        <w:rPr>
          <w:rFonts w:ascii="Times New Roman" w:hAnsi="Times New Roman"/>
          <w:sz w:val="20"/>
          <w:szCs w:val="20"/>
        </w:rPr>
        <w:t xml:space="preserve">, </w:t>
      </w:r>
      <w:r w:rsidRPr="00D80497">
        <w:rPr>
          <w:rFonts w:ascii="Times New Roman" w:hAnsi="Times New Roman"/>
          <w:bCs/>
          <w:sz w:val="20"/>
          <w:szCs w:val="20"/>
        </w:rPr>
        <w:t>43</w:t>
      </w:r>
      <w:r w:rsidRPr="00D80497">
        <w:rPr>
          <w:rFonts w:ascii="Times New Roman" w:hAnsi="Times New Roman"/>
          <w:sz w:val="20"/>
          <w:szCs w:val="20"/>
        </w:rPr>
        <w:t>: 2186-2195.</w:t>
      </w:r>
    </w:p>
    <w:p w14:paraId="760161A3" w14:textId="77777777" w:rsidR="00D80497" w:rsidRPr="00D80497" w:rsidRDefault="00D80497" w:rsidP="00D80497">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D80497">
        <w:rPr>
          <w:rFonts w:ascii="Times New Roman" w:hAnsi="Times New Roman"/>
          <w:sz w:val="20"/>
          <w:szCs w:val="20"/>
        </w:rPr>
        <w:t xml:space="preserve">Unsworth, J. </w:t>
      </w:r>
      <w:r w:rsidRPr="00D80497">
        <w:rPr>
          <w:rFonts w:ascii="Times New Roman" w:hAnsi="Times New Roman"/>
          <w:sz w:val="20"/>
          <w:szCs w:val="20"/>
          <w:lang w:val="id-ID"/>
        </w:rPr>
        <w:t>(</w:t>
      </w:r>
      <w:r w:rsidRPr="00D80497">
        <w:rPr>
          <w:rFonts w:ascii="Times New Roman" w:hAnsi="Times New Roman"/>
          <w:sz w:val="20"/>
          <w:szCs w:val="20"/>
        </w:rPr>
        <w:t>2010</w:t>
      </w:r>
      <w:r w:rsidRPr="00D80497">
        <w:rPr>
          <w:rFonts w:ascii="Times New Roman" w:hAnsi="Times New Roman"/>
          <w:sz w:val="20"/>
          <w:szCs w:val="20"/>
          <w:lang w:val="id-ID"/>
        </w:rPr>
        <w:t>)</w:t>
      </w:r>
      <w:r w:rsidRPr="00D80497">
        <w:rPr>
          <w:rFonts w:ascii="Times New Roman" w:hAnsi="Times New Roman"/>
          <w:sz w:val="20"/>
          <w:szCs w:val="20"/>
        </w:rPr>
        <w:t>. Guidance on residue analytical methods.</w:t>
      </w:r>
      <w:r w:rsidRPr="00D80497">
        <w:rPr>
          <w:rFonts w:ascii="Times New Roman" w:hAnsi="Times New Roman"/>
          <w:i/>
          <w:iCs/>
          <w:sz w:val="20"/>
          <w:szCs w:val="20"/>
        </w:rPr>
        <w:t xml:space="preserve"> </w:t>
      </w:r>
      <w:r w:rsidRPr="00D80497">
        <w:rPr>
          <w:rFonts w:ascii="Times New Roman" w:hAnsi="Times New Roman"/>
          <w:sz w:val="20"/>
          <w:szCs w:val="20"/>
        </w:rPr>
        <w:t xml:space="preserve">Access from http://agrochemicals.iupac.org/. </w:t>
      </w:r>
    </w:p>
    <w:p w14:paraId="2E0BA805" w14:textId="77777777" w:rsidR="00D80497" w:rsidRPr="00D80497" w:rsidRDefault="00D80497" w:rsidP="00D80497">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D80497">
        <w:rPr>
          <w:rFonts w:ascii="Times New Roman" w:hAnsi="Times New Roman"/>
          <w:sz w:val="20"/>
          <w:szCs w:val="20"/>
        </w:rPr>
        <w:t xml:space="preserve">Noor Shaeda, I., Irniza, R., Sarva, M. P. and Emilia, Z.A. </w:t>
      </w:r>
      <w:r w:rsidRPr="00D80497">
        <w:rPr>
          <w:rFonts w:ascii="Times New Roman" w:hAnsi="Times New Roman"/>
          <w:sz w:val="20"/>
          <w:szCs w:val="20"/>
          <w:lang w:val="id-ID"/>
        </w:rPr>
        <w:t>(</w:t>
      </w:r>
      <w:r w:rsidRPr="00D80497">
        <w:rPr>
          <w:rFonts w:ascii="Times New Roman" w:hAnsi="Times New Roman"/>
          <w:sz w:val="20"/>
          <w:szCs w:val="20"/>
        </w:rPr>
        <w:t>2018</w:t>
      </w:r>
      <w:r w:rsidRPr="00D80497">
        <w:rPr>
          <w:rFonts w:ascii="Times New Roman" w:hAnsi="Times New Roman"/>
          <w:sz w:val="20"/>
          <w:szCs w:val="20"/>
          <w:lang w:val="id-ID"/>
        </w:rPr>
        <w:t>)</w:t>
      </w:r>
      <w:r w:rsidRPr="00D80497">
        <w:rPr>
          <w:rFonts w:ascii="Times New Roman" w:hAnsi="Times New Roman"/>
          <w:sz w:val="20"/>
          <w:szCs w:val="20"/>
        </w:rPr>
        <w:t>.</w:t>
      </w:r>
      <w:r w:rsidRPr="00D80497">
        <w:rPr>
          <w:rFonts w:ascii="Times New Roman" w:hAnsi="Times New Roman"/>
          <w:sz w:val="20"/>
          <w:szCs w:val="20"/>
          <w:lang w:val="id-ID"/>
        </w:rPr>
        <w:t xml:space="preserve"> </w:t>
      </w:r>
      <w:r w:rsidRPr="00D80497">
        <w:rPr>
          <w:rFonts w:ascii="Times New Roman" w:hAnsi="Times New Roman"/>
          <w:sz w:val="20"/>
          <w:szCs w:val="20"/>
        </w:rPr>
        <w:t>Calcium carbide (Ca</w:t>
      </w:r>
      <w:r w:rsidRPr="00D80497">
        <w:rPr>
          <w:rFonts w:ascii="Times New Roman" w:hAnsi="Times New Roman"/>
          <w:sz w:val="20"/>
          <w:szCs w:val="20"/>
          <w:lang w:val="id-ID"/>
        </w:rPr>
        <w:t>C</w:t>
      </w:r>
      <w:r w:rsidRPr="00D80497">
        <w:rPr>
          <w:rFonts w:ascii="Times New Roman" w:hAnsi="Times New Roman"/>
          <w:sz w:val="20"/>
          <w:szCs w:val="20"/>
          <w:vertAlign w:val="subscript"/>
        </w:rPr>
        <w:t>2</w:t>
      </w:r>
      <w:r w:rsidRPr="00D80497">
        <w:rPr>
          <w:rFonts w:ascii="Times New Roman" w:hAnsi="Times New Roman"/>
          <w:sz w:val="20"/>
          <w:szCs w:val="20"/>
        </w:rPr>
        <w:t xml:space="preserve">) exposure from fruit ripening process and health effects among fruit farmers: A research review. </w:t>
      </w:r>
      <w:r w:rsidRPr="00D80497">
        <w:rPr>
          <w:rFonts w:ascii="Times New Roman" w:hAnsi="Times New Roman"/>
          <w:i/>
          <w:iCs/>
          <w:sz w:val="20"/>
          <w:szCs w:val="20"/>
        </w:rPr>
        <w:t>International Journal of Public Health and Clinical Sciences</w:t>
      </w:r>
      <w:r w:rsidRPr="00D80497">
        <w:rPr>
          <w:rFonts w:ascii="Times New Roman" w:hAnsi="Times New Roman"/>
          <w:sz w:val="20"/>
          <w:szCs w:val="20"/>
        </w:rPr>
        <w:t xml:space="preserve">, </w:t>
      </w:r>
      <w:r w:rsidRPr="00D80497">
        <w:rPr>
          <w:rFonts w:ascii="Times New Roman" w:hAnsi="Times New Roman"/>
          <w:bCs/>
          <w:sz w:val="20"/>
          <w:szCs w:val="20"/>
        </w:rPr>
        <w:t>5:</w:t>
      </w:r>
      <w:r w:rsidRPr="00D80497">
        <w:rPr>
          <w:rFonts w:ascii="Times New Roman" w:hAnsi="Times New Roman"/>
          <w:sz w:val="20"/>
          <w:szCs w:val="20"/>
        </w:rPr>
        <w:t xml:space="preserve"> 91-101.</w:t>
      </w:r>
    </w:p>
    <w:p w14:paraId="1039A0C2" w14:textId="77777777" w:rsidR="00D80497" w:rsidRPr="00D80497" w:rsidRDefault="00D80497" w:rsidP="00D80497">
      <w:pPr>
        <w:pStyle w:val="ListParagraph"/>
        <w:widowControl w:val="0"/>
        <w:numPr>
          <w:ilvl w:val="0"/>
          <w:numId w:val="3"/>
        </w:numPr>
        <w:autoSpaceDE w:val="0"/>
        <w:autoSpaceDN w:val="0"/>
        <w:spacing w:after="0"/>
        <w:ind w:left="360"/>
        <w:contextualSpacing w:val="0"/>
        <w:jc w:val="both"/>
        <w:outlineLvl w:val="0"/>
        <w:rPr>
          <w:rFonts w:ascii="Times New Roman" w:hAnsi="Times New Roman"/>
          <w:szCs w:val="20"/>
        </w:rPr>
      </w:pPr>
      <w:r w:rsidRPr="00D80497">
        <w:rPr>
          <w:rFonts w:ascii="Times New Roman" w:hAnsi="Times New Roman"/>
          <w:sz w:val="20"/>
          <w:szCs w:val="20"/>
        </w:rPr>
        <w:t xml:space="preserve">Asif, M. (2012). Physico-chemical properties and toxic effect of fruit-ripening agent calcium carbide. </w:t>
      </w:r>
      <w:r w:rsidRPr="00D80497">
        <w:rPr>
          <w:rFonts w:ascii="Times New Roman" w:hAnsi="Times New Roman"/>
          <w:i/>
          <w:iCs/>
          <w:sz w:val="20"/>
          <w:szCs w:val="20"/>
        </w:rPr>
        <w:t xml:space="preserve">Annals of Tropical Medicine </w:t>
      </w:r>
      <w:r w:rsidRPr="00D80497">
        <w:rPr>
          <w:rFonts w:ascii="Times New Roman" w:hAnsi="Times New Roman"/>
          <w:i/>
          <w:iCs/>
          <w:sz w:val="20"/>
          <w:szCs w:val="20"/>
          <w:lang w:val="id-ID"/>
        </w:rPr>
        <w:t>a</w:t>
      </w:r>
      <w:r w:rsidRPr="00D80497">
        <w:rPr>
          <w:rFonts w:ascii="Times New Roman" w:hAnsi="Times New Roman"/>
          <w:i/>
          <w:iCs/>
          <w:sz w:val="20"/>
          <w:szCs w:val="20"/>
        </w:rPr>
        <w:t>nd Public Health</w:t>
      </w:r>
      <w:r w:rsidRPr="00D80497">
        <w:rPr>
          <w:rFonts w:ascii="Times New Roman" w:hAnsi="Times New Roman"/>
          <w:sz w:val="20"/>
          <w:szCs w:val="20"/>
        </w:rPr>
        <w:t>, 5: 150-156.</w:t>
      </w:r>
    </w:p>
    <w:p w14:paraId="65E09B1B" w14:textId="5C47B5DA" w:rsidR="00D80497" w:rsidRPr="00D80497" w:rsidRDefault="00D80497" w:rsidP="00D80497">
      <w:pPr>
        <w:widowControl w:val="0"/>
        <w:autoSpaceDE w:val="0"/>
        <w:autoSpaceDN w:val="0"/>
        <w:spacing w:after="0"/>
        <w:jc w:val="both"/>
        <w:outlineLvl w:val="0"/>
        <w:rPr>
          <w:rFonts w:ascii="Times New Roman" w:hAnsi="Times New Roman" w:cs="Times New Roman"/>
          <w:sz w:val="20"/>
          <w:szCs w:val="20"/>
        </w:rPr>
        <w:sectPr w:rsidR="00D80497" w:rsidRPr="00D80497" w:rsidSect="00D80497">
          <w:footerReference w:type="even" r:id="rId12"/>
          <w:footerReference w:type="default" r:id="rId13"/>
          <w:type w:val="continuous"/>
          <w:pgSz w:w="12240" w:h="15840" w:code="1"/>
          <w:pgMar w:top="1800" w:right="1469" w:bottom="1699" w:left="1440" w:header="706" w:footer="706" w:gutter="0"/>
          <w:pgNumType w:start="0"/>
          <w:cols w:space="403"/>
          <w:docGrid w:linePitch="360"/>
        </w:sectPr>
      </w:pPr>
    </w:p>
    <w:p w14:paraId="74AB51B8" w14:textId="77777777" w:rsidR="00D80497" w:rsidRPr="00D80497" w:rsidRDefault="00D80497" w:rsidP="00D80497">
      <w:pPr>
        <w:widowControl w:val="0"/>
        <w:autoSpaceDE w:val="0"/>
        <w:autoSpaceDN w:val="0"/>
        <w:spacing w:after="0"/>
        <w:jc w:val="both"/>
        <w:outlineLvl w:val="0"/>
        <w:rPr>
          <w:rFonts w:ascii="Times New Roman" w:hAnsi="Times New Roman" w:cs="Times New Roman"/>
          <w:sz w:val="20"/>
          <w:szCs w:val="20"/>
        </w:rPr>
        <w:sectPr w:rsidR="00D80497" w:rsidRPr="00D80497" w:rsidSect="00D80497">
          <w:type w:val="oddPage"/>
          <w:pgSz w:w="12240" w:h="15840" w:code="1"/>
          <w:pgMar w:top="1800" w:right="1469" w:bottom="1699" w:left="1440" w:header="706" w:footer="706" w:gutter="0"/>
          <w:pgNumType w:start="0"/>
          <w:cols w:space="403"/>
          <w:docGrid w:linePitch="360"/>
        </w:sectPr>
      </w:pPr>
    </w:p>
    <w:p w14:paraId="28AF9B97" w14:textId="21A1A091" w:rsidR="00D80497" w:rsidRPr="00C673F7" w:rsidRDefault="00D80497" w:rsidP="00C673F7">
      <w:pPr>
        <w:tabs>
          <w:tab w:val="left" w:pos="5059"/>
        </w:tabs>
        <w:spacing w:after="0"/>
        <w:ind w:left="1260" w:hanging="1260"/>
        <w:jc w:val="both"/>
        <w:rPr>
          <w:rFonts w:ascii="Times New Roman" w:hAnsi="Times New Roman"/>
          <w:noProof/>
          <w:sz w:val="20"/>
          <w:szCs w:val="20"/>
        </w:rPr>
        <w:sectPr w:rsidR="00D80497" w:rsidRPr="00C673F7" w:rsidSect="00D80497">
          <w:footerReference w:type="even" r:id="rId14"/>
          <w:footerReference w:type="default" r:id="rId15"/>
          <w:type w:val="continuous"/>
          <w:pgSz w:w="12240" w:h="15840" w:code="1"/>
          <w:pgMar w:top="1800" w:right="1469" w:bottom="1699" w:left="1440" w:header="706" w:footer="706" w:gutter="0"/>
          <w:pgNumType w:start="1"/>
          <w:cols w:space="403"/>
          <w:docGrid w:linePitch="360"/>
        </w:sectPr>
      </w:pPr>
    </w:p>
    <w:p w14:paraId="413CEEB0" w14:textId="39C3D42D" w:rsidR="001E55BE" w:rsidRPr="001E55BE" w:rsidRDefault="001E55BE" w:rsidP="001E55BE">
      <w:pPr>
        <w:tabs>
          <w:tab w:val="left" w:pos="5059"/>
        </w:tabs>
        <w:spacing w:after="0"/>
        <w:jc w:val="both"/>
        <w:rPr>
          <w:rFonts w:ascii="Times New Roman" w:hAnsi="Times New Roman"/>
          <w:noProof/>
          <w:sz w:val="20"/>
          <w:szCs w:val="20"/>
        </w:rPr>
      </w:pPr>
    </w:p>
    <w:p w14:paraId="299D3E74" w14:textId="0CF7029C" w:rsidR="00EC5D90" w:rsidRPr="00385369" w:rsidRDefault="001E55BE" w:rsidP="001E55BE">
      <w:pPr>
        <w:tabs>
          <w:tab w:val="left" w:pos="5059"/>
        </w:tabs>
        <w:spacing w:after="0"/>
        <w:jc w:val="both"/>
        <w:rPr>
          <w:rFonts w:ascii="Times New Roman" w:hAnsi="Times New Roman"/>
          <w:sz w:val="20"/>
          <w:szCs w:val="20"/>
        </w:rPr>
        <w:sectPr w:rsidR="00EC5D90" w:rsidRPr="00385369" w:rsidSect="00385369">
          <w:type w:val="continuous"/>
          <w:pgSz w:w="12240" w:h="15840" w:code="1"/>
          <w:pgMar w:top="1800" w:right="1469" w:bottom="1699" w:left="1440" w:header="706" w:footer="706" w:gutter="0"/>
          <w:pgNumType w:start="1"/>
          <w:cols w:space="403"/>
          <w:docGrid w:linePitch="360"/>
        </w:sectPr>
      </w:pPr>
      <w:r>
        <w:rPr>
          <w:rFonts w:ascii="Times New Roman" w:hAnsi="Times New Roman"/>
          <w:sz w:val="20"/>
          <w:szCs w:val="20"/>
        </w:rPr>
        <w:tab/>
      </w:r>
    </w:p>
    <w:p w14:paraId="7DE6ED8C" w14:textId="77777777" w:rsidR="00385369" w:rsidRPr="00385369" w:rsidRDefault="00385369" w:rsidP="00385369">
      <w:pPr>
        <w:spacing w:after="0"/>
        <w:jc w:val="both"/>
        <w:rPr>
          <w:rFonts w:ascii="Times New Roman" w:hAnsi="Times New Roman"/>
          <w:b/>
          <w:sz w:val="20"/>
          <w:szCs w:val="20"/>
          <w:lang w:val="ms-MY"/>
        </w:rPr>
      </w:pPr>
    </w:p>
    <w:sectPr w:rsidR="00385369" w:rsidRPr="00385369" w:rsidSect="006E79D9">
      <w:headerReference w:type="even" r:id="rId16"/>
      <w:headerReference w:type="default" r:id="rId17"/>
      <w:footerReference w:type="even" r:id="rId18"/>
      <w:headerReference w:type="first" r:id="rId19"/>
      <w:pgSz w:w="12240" w:h="15840"/>
      <w:pgMar w:top="1800" w:right="1469" w:bottom="169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68521" w14:textId="77777777" w:rsidR="009A4A79" w:rsidRDefault="00E67FF6">
      <w:pPr>
        <w:spacing w:after="0" w:line="240" w:lineRule="auto"/>
      </w:pPr>
      <w:r>
        <w:separator/>
      </w:r>
    </w:p>
  </w:endnote>
  <w:endnote w:type="continuationSeparator" w:id="0">
    <w:p w14:paraId="3C4C24FA" w14:textId="77777777" w:rsidR="009A4A79" w:rsidRDefault="00E67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9C4C3" w14:textId="77777777" w:rsidR="00385369" w:rsidRDefault="00385369">
    <w:pPr>
      <w:pStyle w:val="Footer"/>
    </w:pPr>
    <w:r w:rsidRPr="00CE203C">
      <w:rPr>
        <w:rFonts w:ascii="Times New Roman" w:hAnsi="Times New Roman"/>
        <w:lang w:val="en-US"/>
      </w:rPr>
      <w:t>1</w:t>
    </w:r>
    <w:r>
      <w:rPr>
        <w:rFonts w:ascii="Times New Roman" w:hAnsi="Times New Roman"/>
        <w:lang w:val="en-US"/>
      </w:rPr>
      <w:t>068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0D138" w14:textId="7B91A84E" w:rsidR="00385369" w:rsidRPr="007D4BAB" w:rsidRDefault="00385369" w:rsidP="007D4BAB">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5D4F7" w14:textId="77777777" w:rsidR="00D80497" w:rsidRDefault="00D80497">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284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693FC" w14:textId="77777777" w:rsidR="00D80497" w:rsidRPr="004B43FF" w:rsidRDefault="00D80497">
    <w:pPr>
      <w:pStyle w:val="Footer"/>
      <w:rPr>
        <w:rFonts w:ascii="Times New Roman" w:hAnsi="Times New Roman"/>
        <w:lang w:val="en-US"/>
      </w:rPr>
    </w:pPr>
    <w:r>
      <w:rPr>
        <w:rFonts w:ascii="Times New Roman" w:hAnsi="Times New Roman"/>
        <w:noProof/>
        <w:lang w:val="en-US"/>
      </w:rPr>
      <w:t>283</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7755F" w14:textId="77777777" w:rsidR="001E55BE" w:rsidRDefault="001E55BE">
    <w:pPr>
      <w:pStyle w:val="Footer"/>
    </w:pPr>
    <w:r>
      <w:rPr>
        <w:rFonts w:ascii="Times New Roman" w:hAnsi="Times New Roman"/>
        <w:lang w:val="en-US"/>
      </w:rPr>
      <w:t>266</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07713" w14:textId="77777777" w:rsidR="001E55BE" w:rsidRPr="007D4BAB" w:rsidRDefault="001E55BE"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265</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6D58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AFC0E" w14:textId="77777777" w:rsidR="009A4A79" w:rsidRDefault="00E67FF6">
      <w:pPr>
        <w:spacing w:after="0" w:line="240" w:lineRule="auto"/>
      </w:pPr>
      <w:r>
        <w:separator/>
      </w:r>
    </w:p>
  </w:footnote>
  <w:footnote w:type="continuationSeparator" w:id="0">
    <w:p w14:paraId="3FC7D75F" w14:textId="77777777" w:rsidR="009A4A79" w:rsidRDefault="00E67F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8F5C4" w14:textId="77777777" w:rsidR="00385369" w:rsidRPr="00CB635A" w:rsidRDefault="00385369" w:rsidP="00CB635A">
    <w:pPr>
      <w:spacing w:after="0"/>
      <w:ind w:left="900" w:hanging="900"/>
      <w:rPr>
        <w:rFonts w:ascii="Times New Roman" w:hAnsi="Times New Roman"/>
        <w:sz w:val="20"/>
        <w:szCs w:val="20"/>
        <w:lang w:val="en-GB"/>
      </w:rPr>
    </w:pPr>
    <w:r>
      <w:rPr>
        <w:rFonts w:ascii="Times New Roman" w:hAnsi="Times New Roman"/>
        <w:sz w:val="20"/>
        <w:szCs w:val="20"/>
      </w:rPr>
      <w:t>Koh et al</w:t>
    </w:r>
    <w:r w:rsidRPr="00AF7C55">
      <w:rPr>
        <w:rFonts w:ascii="Times New Roman" w:hAnsi="Times New Roman"/>
        <w:sz w:val="20"/>
        <w:szCs w:val="20"/>
      </w:rPr>
      <w:t xml:space="preserve">:  </w:t>
    </w:r>
    <w:r>
      <w:rPr>
        <w:rFonts w:ascii="Times New Roman" w:hAnsi="Times New Roman"/>
        <w:sz w:val="20"/>
        <w:szCs w:val="20"/>
      </w:rPr>
      <w:tab/>
    </w:r>
    <w:r w:rsidRPr="00AF7C55">
      <w:rPr>
        <w:rFonts w:ascii="Times New Roman" w:hAnsi="Times New Roman"/>
        <w:sz w:val="20"/>
        <w:szCs w:val="20"/>
        <w:lang w:val="en-GB"/>
      </w:rPr>
      <w:t>ROLE OF VANADIA AND TITANIA PHASES IN THE REMOVAL OF METHYLENE BLUE BY ADSORPTION AND PHOTOCATALYTIC DEGRADATION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0FC44" w14:textId="77777777" w:rsidR="00385369" w:rsidRDefault="003853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F577A" w14:textId="77777777" w:rsidR="00385369" w:rsidRDefault="003853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9C9EF" w14:textId="77777777"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DE29F" w14:textId="77777777" w:rsidR="00487F62" w:rsidRDefault="00D8049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19E45" w14:textId="77777777" w:rsidR="00487F62" w:rsidRDefault="00D804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7A1B66"/>
    <w:multiLevelType w:val="hybridMultilevel"/>
    <w:tmpl w:val="83DAC48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795E599D"/>
    <w:multiLevelType w:val="hybridMultilevel"/>
    <w:tmpl w:val="245A078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3"/>
  </w:num>
  <w:num w:numId="2">
    <w:abstractNumId w:val="2"/>
  </w:num>
  <w:num w:numId="3">
    <w:abstractNumId w:val="6"/>
  </w:num>
  <w:num w:numId="4">
    <w:abstractNumId w:val="1"/>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95557"/>
    <w:rsid w:val="001573E3"/>
    <w:rsid w:val="001E55BE"/>
    <w:rsid w:val="00226372"/>
    <w:rsid w:val="002B425B"/>
    <w:rsid w:val="002F626B"/>
    <w:rsid w:val="00385369"/>
    <w:rsid w:val="003A1F80"/>
    <w:rsid w:val="0044292C"/>
    <w:rsid w:val="00460C95"/>
    <w:rsid w:val="00473CD4"/>
    <w:rsid w:val="00487993"/>
    <w:rsid w:val="005644C8"/>
    <w:rsid w:val="005F401D"/>
    <w:rsid w:val="006149E4"/>
    <w:rsid w:val="006E79D9"/>
    <w:rsid w:val="006F3FC1"/>
    <w:rsid w:val="007761C2"/>
    <w:rsid w:val="007D0E7F"/>
    <w:rsid w:val="007F7EB3"/>
    <w:rsid w:val="00832F59"/>
    <w:rsid w:val="00834CDE"/>
    <w:rsid w:val="00863F22"/>
    <w:rsid w:val="00900BAC"/>
    <w:rsid w:val="00975E1A"/>
    <w:rsid w:val="009A4A79"/>
    <w:rsid w:val="009A5A4D"/>
    <w:rsid w:val="00A23F0F"/>
    <w:rsid w:val="00AA706B"/>
    <w:rsid w:val="00AB4AE6"/>
    <w:rsid w:val="00AB5AEF"/>
    <w:rsid w:val="00AC72D0"/>
    <w:rsid w:val="00AD4549"/>
    <w:rsid w:val="00B40E61"/>
    <w:rsid w:val="00B9022C"/>
    <w:rsid w:val="00BE5F5F"/>
    <w:rsid w:val="00C673F7"/>
    <w:rsid w:val="00C71438"/>
    <w:rsid w:val="00C72F3E"/>
    <w:rsid w:val="00C73A4A"/>
    <w:rsid w:val="00CE6DF3"/>
    <w:rsid w:val="00D04BC8"/>
    <w:rsid w:val="00D0718B"/>
    <w:rsid w:val="00D40B1F"/>
    <w:rsid w:val="00D414B9"/>
    <w:rsid w:val="00D80497"/>
    <w:rsid w:val="00DE20A8"/>
    <w:rsid w:val="00E67FF6"/>
    <w:rsid w:val="00EA6DE5"/>
    <w:rsid w:val="00EC5D90"/>
    <w:rsid w:val="00FA1675"/>
    <w:rsid w:val="00FC0E69"/>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76E7EFD"/>
  <w15:docId w15:val="{46CB7B12-DDB7-4680-8437-01E10319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 w:type="character" w:styleId="Hyperlink">
    <w:name w:val="Hyperlink"/>
    <w:basedOn w:val="DefaultParagraphFont"/>
    <w:uiPriority w:val="99"/>
    <w:unhideWhenUsed/>
    <w:rsid w:val="001E55BE"/>
    <w:rPr>
      <w:color w:val="0000FF" w:themeColor="hyperlink"/>
      <w:u w:val="single"/>
    </w:rPr>
  </w:style>
  <w:style w:type="paragraph" w:styleId="NormalWeb">
    <w:name w:val="Normal (Web)"/>
    <w:basedOn w:val="Normal"/>
    <w:uiPriority w:val="99"/>
    <w:unhideWhenUsed/>
    <w:rsid w:val="00C673F7"/>
    <w:pPr>
      <w:spacing w:after="160" w:line="259" w:lineRule="auto"/>
      <w:jc w:val="both"/>
    </w:pPr>
    <w:rPr>
      <w:rFonts w:ascii="Times New Roman" w:eastAsia="Times New Roman" w:hAnsi="Times New Roman" w:cs="Times New Roman"/>
      <w:sz w:val="24"/>
      <w:szCs w:val="24"/>
      <w:lang w:val="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1798</Words>
  <Characters>10251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Abstract &amp; References Vol 25 No 1 (2021)</vt:lpstr>
    </vt:vector>
  </TitlesOfParts>
  <Company/>
  <LinksUpToDate>false</LinksUpToDate>
  <CharactersWithSpaces>12025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25 No 2 (2021)</dc:title>
  <dc:creator>Harun Hamzah</dc:creator>
  <cp:lastModifiedBy>Harun Hamzah</cp:lastModifiedBy>
  <cp:revision>3</cp:revision>
  <cp:lastPrinted>2020-04-01T04:48:00Z</cp:lastPrinted>
  <dcterms:created xsi:type="dcterms:W3CDTF">2021-04-17T03:43:00Z</dcterms:created>
  <dcterms:modified xsi:type="dcterms:W3CDTF">2021-04-17T03:47:00Z</dcterms:modified>
</cp:coreProperties>
</file>