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1B885086"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w:t>
      </w:r>
      <w:r w:rsidR="00DE20A8">
        <w:rPr>
          <w:rFonts w:ascii="Times New Roman" w:hAnsi="Times New Roman" w:cs="Times New Roman"/>
          <w:b/>
          <w:i/>
          <w:sz w:val="24"/>
          <w:szCs w:val="24"/>
        </w:rPr>
        <w:t>5</w:t>
      </w:r>
      <w:r w:rsidR="009A5A4D" w:rsidRPr="006E79D9">
        <w:rPr>
          <w:rFonts w:ascii="Times New Roman" w:hAnsi="Times New Roman" w:cs="Times New Roman"/>
          <w:b/>
          <w:i/>
          <w:sz w:val="24"/>
          <w:szCs w:val="24"/>
        </w:rPr>
        <w:t xml:space="preserve"> No </w:t>
      </w:r>
      <w:r w:rsidR="00BE5F5F">
        <w:rPr>
          <w:rFonts w:ascii="Times New Roman" w:hAnsi="Times New Roman" w:cs="Times New Roman"/>
          <w:b/>
          <w:i/>
          <w:sz w:val="24"/>
          <w:szCs w:val="24"/>
        </w:rPr>
        <w:t>2</w:t>
      </w:r>
      <w:r w:rsidR="00C72F3E" w:rsidRPr="006E79D9">
        <w:rPr>
          <w:rFonts w:ascii="Times New Roman" w:hAnsi="Times New Roman" w:cs="Times New Roman"/>
          <w:b/>
          <w:i/>
          <w:sz w:val="24"/>
          <w:szCs w:val="24"/>
        </w:rPr>
        <w:t xml:space="preserve"> (202</w:t>
      </w:r>
      <w:r w:rsidR="00DE20A8">
        <w:rPr>
          <w:rFonts w:ascii="Times New Roman" w:hAnsi="Times New Roman" w:cs="Times New Roman"/>
          <w:b/>
          <w:i/>
          <w:sz w:val="24"/>
          <w:szCs w:val="24"/>
        </w:rPr>
        <w:t>1</w:t>
      </w:r>
      <w:r w:rsidRPr="006E79D9">
        <w:rPr>
          <w:rFonts w:ascii="Times New Roman" w:hAnsi="Times New Roman" w:cs="Times New Roman"/>
          <w:b/>
          <w:i/>
          <w:sz w:val="24"/>
          <w:szCs w:val="24"/>
        </w:rPr>
        <w:t xml:space="preserve">): </w:t>
      </w:r>
      <w:r w:rsidR="00385369">
        <w:rPr>
          <w:rFonts w:ascii="Times New Roman" w:hAnsi="Times New Roman" w:cs="Times New Roman"/>
          <w:b/>
          <w:i/>
          <w:sz w:val="24"/>
          <w:szCs w:val="24"/>
        </w:rPr>
        <w:t>1</w:t>
      </w:r>
      <w:r w:rsidR="007761C2">
        <w:rPr>
          <w:rFonts w:ascii="Times New Roman" w:hAnsi="Times New Roman" w:cs="Times New Roman"/>
          <w:b/>
          <w:i/>
          <w:sz w:val="24"/>
          <w:szCs w:val="24"/>
        </w:rPr>
        <w:t>84</w:t>
      </w:r>
      <w:r w:rsidR="00525944">
        <w:rPr>
          <w:rFonts w:ascii="Times New Roman" w:hAnsi="Times New Roman" w:cs="Times New Roman"/>
          <w:b/>
          <w:i/>
          <w:sz w:val="24"/>
          <w:szCs w:val="24"/>
        </w:rPr>
        <w:t xml:space="preserve"> - 192</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5785E4AB" w14:textId="77777777" w:rsidR="00525944" w:rsidRPr="008052EE" w:rsidRDefault="00525944" w:rsidP="00525944">
      <w:pPr>
        <w:spacing w:after="0"/>
        <w:jc w:val="center"/>
        <w:outlineLvl w:val="0"/>
        <w:rPr>
          <w:rFonts w:ascii="Times New Roman" w:hAnsi="Times New Roman"/>
          <w:sz w:val="28"/>
        </w:rPr>
      </w:pPr>
      <w:r w:rsidRPr="008052EE">
        <w:rPr>
          <w:rFonts w:ascii="Times New Roman" w:hAnsi="Times New Roman"/>
          <w:sz w:val="28"/>
          <w:szCs w:val="28"/>
        </w:rPr>
        <w:t>ELECTROCHEMICAL IMPEDIMETRIC BIOSENSOR BASED ON SILICON-ON-INSULATOR NANOGAP FOR THE DETECTION OF BANANA BLOOD DISEASE BACTERIUM</w:t>
      </w:r>
      <w:r w:rsidRPr="008052EE">
        <w:rPr>
          <w:rFonts w:ascii="Times New Roman" w:hAnsi="Times New Roman"/>
          <w:sz w:val="28"/>
        </w:rPr>
        <w:t xml:space="preserve"> </w:t>
      </w:r>
    </w:p>
    <w:p w14:paraId="46A2529B" w14:textId="77777777" w:rsidR="00525944" w:rsidRPr="008052EE" w:rsidRDefault="00525944" w:rsidP="00525944">
      <w:pPr>
        <w:spacing w:after="0"/>
        <w:jc w:val="center"/>
        <w:outlineLvl w:val="0"/>
        <w:rPr>
          <w:rFonts w:ascii="Times New Roman" w:hAnsi="Times New Roman"/>
          <w:b/>
          <w:sz w:val="24"/>
          <w:szCs w:val="24"/>
        </w:rPr>
      </w:pPr>
    </w:p>
    <w:p w14:paraId="5C47E005" w14:textId="77777777" w:rsidR="00525944" w:rsidRPr="008052EE" w:rsidRDefault="00525944" w:rsidP="00525944">
      <w:pPr>
        <w:spacing w:after="0"/>
        <w:jc w:val="center"/>
        <w:outlineLvl w:val="0"/>
        <w:rPr>
          <w:rFonts w:ascii="Times New Roman" w:hAnsi="Times New Roman"/>
          <w:noProof/>
          <w:sz w:val="24"/>
          <w:szCs w:val="24"/>
        </w:rPr>
      </w:pPr>
      <w:r w:rsidRPr="008052EE">
        <w:rPr>
          <w:rFonts w:ascii="Times New Roman" w:hAnsi="Times New Roman"/>
          <w:sz w:val="24"/>
          <w:szCs w:val="24"/>
        </w:rPr>
        <w:t>(</w:t>
      </w:r>
      <w:r w:rsidRPr="008052EE">
        <w:rPr>
          <w:rFonts w:ascii="Times New Roman" w:hAnsi="Times New Roman"/>
          <w:noProof/>
          <w:sz w:val="24"/>
          <w:szCs w:val="24"/>
        </w:rPr>
        <w:t>Biosensor Impedimetrik Elektrokimia Berasaskan Silikon-Pada-Penebat Jurang Nano untuk Pengesanan Bakteria Penyakit Darah Pisang</w:t>
      </w:r>
      <w:r w:rsidRPr="008052EE">
        <w:rPr>
          <w:rFonts w:ascii="Times New Roman" w:hAnsi="Times New Roman"/>
          <w:sz w:val="24"/>
          <w:szCs w:val="24"/>
        </w:rPr>
        <w:t xml:space="preserve">) </w:t>
      </w:r>
    </w:p>
    <w:p w14:paraId="4C6A063E" w14:textId="77777777" w:rsidR="00525944" w:rsidRPr="008052EE" w:rsidRDefault="00525944" w:rsidP="00525944">
      <w:pPr>
        <w:spacing w:after="0"/>
        <w:jc w:val="center"/>
        <w:outlineLvl w:val="0"/>
        <w:rPr>
          <w:rFonts w:ascii="Times New Roman" w:hAnsi="Times New Roman"/>
          <w:b/>
          <w:sz w:val="20"/>
          <w:szCs w:val="20"/>
        </w:rPr>
      </w:pPr>
    </w:p>
    <w:p w14:paraId="1A7E5DFB" w14:textId="77777777" w:rsidR="00525944" w:rsidRPr="00ED33CB" w:rsidRDefault="00525944" w:rsidP="00525944">
      <w:pPr>
        <w:spacing w:after="0"/>
        <w:jc w:val="center"/>
        <w:outlineLvl w:val="0"/>
        <w:rPr>
          <w:rFonts w:ascii="Times New Roman" w:hAnsi="Times New Roman"/>
          <w:noProof/>
          <w:sz w:val="20"/>
          <w:szCs w:val="20"/>
        </w:rPr>
      </w:pPr>
      <w:r w:rsidRPr="008052EE">
        <w:rPr>
          <w:rFonts w:ascii="Times New Roman" w:hAnsi="Times New Roman"/>
          <w:noProof/>
          <w:sz w:val="20"/>
          <w:szCs w:val="20"/>
        </w:rPr>
        <w:t>Masniza Sairi</w:t>
      </w:r>
      <w:r w:rsidRPr="008052EE">
        <w:rPr>
          <w:rFonts w:ascii="Times New Roman" w:hAnsi="Times New Roman"/>
          <w:noProof/>
          <w:sz w:val="20"/>
          <w:szCs w:val="20"/>
          <w:vertAlign w:val="superscript"/>
        </w:rPr>
        <w:t>1</w:t>
      </w:r>
      <w:r w:rsidRPr="00ED33CB">
        <w:rPr>
          <w:rFonts w:ascii="Times New Roman" w:hAnsi="Times New Roman"/>
          <w:noProof/>
          <w:sz w:val="20"/>
          <w:szCs w:val="20"/>
        </w:rPr>
        <w:t>*</w:t>
      </w:r>
      <w:r w:rsidRPr="008052EE">
        <w:rPr>
          <w:rFonts w:ascii="Times New Roman" w:hAnsi="Times New Roman"/>
          <w:noProof/>
          <w:sz w:val="20"/>
          <w:szCs w:val="20"/>
        </w:rPr>
        <w:t>, Khairul Anuar Shafie</w:t>
      </w:r>
      <w:r w:rsidRPr="008052EE">
        <w:rPr>
          <w:rFonts w:ascii="Times New Roman" w:hAnsi="Times New Roman"/>
          <w:noProof/>
          <w:sz w:val="20"/>
          <w:szCs w:val="20"/>
          <w:vertAlign w:val="superscript"/>
        </w:rPr>
        <w:t>1</w:t>
      </w:r>
      <w:r w:rsidRPr="008052EE">
        <w:rPr>
          <w:rFonts w:ascii="Times New Roman" w:hAnsi="Times New Roman"/>
          <w:noProof/>
          <w:sz w:val="20"/>
          <w:szCs w:val="20"/>
        </w:rPr>
        <w:t>, Ahmad Syazwan Ismail</w:t>
      </w:r>
      <w:r w:rsidRPr="008052EE">
        <w:rPr>
          <w:rFonts w:ascii="Times New Roman" w:hAnsi="Times New Roman"/>
          <w:noProof/>
          <w:sz w:val="20"/>
          <w:szCs w:val="20"/>
          <w:vertAlign w:val="superscript"/>
        </w:rPr>
        <w:t>2</w:t>
      </w:r>
      <w:r w:rsidRPr="008052EE">
        <w:rPr>
          <w:rFonts w:ascii="Times New Roman" w:hAnsi="Times New Roman"/>
          <w:noProof/>
          <w:sz w:val="20"/>
          <w:szCs w:val="20"/>
        </w:rPr>
        <w:t>, Nur Azura Mohd Said</w:t>
      </w:r>
      <w:r w:rsidRPr="008052EE">
        <w:rPr>
          <w:rFonts w:ascii="Times New Roman" w:hAnsi="Times New Roman"/>
          <w:noProof/>
          <w:sz w:val="20"/>
          <w:szCs w:val="20"/>
          <w:vertAlign w:val="superscript"/>
        </w:rPr>
        <w:t>2</w:t>
      </w:r>
      <w:r w:rsidRPr="008052EE">
        <w:rPr>
          <w:rFonts w:ascii="Times New Roman" w:hAnsi="Times New Roman"/>
          <w:noProof/>
          <w:sz w:val="20"/>
          <w:szCs w:val="20"/>
        </w:rPr>
        <w:t>, Noor Azlina Masdor</w:t>
      </w:r>
      <w:r w:rsidRPr="008052EE">
        <w:rPr>
          <w:rFonts w:ascii="Times New Roman" w:hAnsi="Times New Roman"/>
          <w:noProof/>
          <w:sz w:val="20"/>
          <w:szCs w:val="20"/>
          <w:vertAlign w:val="superscript"/>
        </w:rPr>
        <w:t>2</w:t>
      </w:r>
      <w:r w:rsidRPr="008052EE">
        <w:rPr>
          <w:rFonts w:ascii="Times New Roman" w:hAnsi="Times New Roman"/>
          <w:noProof/>
          <w:sz w:val="20"/>
          <w:szCs w:val="20"/>
        </w:rPr>
        <w:t>, Nur Humaira Md Salleh</w:t>
      </w:r>
      <w:r w:rsidRPr="008052EE">
        <w:rPr>
          <w:rFonts w:ascii="Times New Roman" w:hAnsi="Times New Roman"/>
          <w:noProof/>
          <w:sz w:val="20"/>
          <w:szCs w:val="20"/>
          <w:vertAlign w:val="superscript"/>
        </w:rPr>
        <w:t>3</w:t>
      </w:r>
      <w:r w:rsidRPr="008052EE">
        <w:rPr>
          <w:rFonts w:ascii="Times New Roman" w:hAnsi="Times New Roman"/>
          <w:noProof/>
          <w:sz w:val="20"/>
          <w:szCs w:val="20"/>
        </w:rPr>
        <w:t>, Ten Seng Teik</w:t>
      </w:r>
      <w:r w:rsidRPr="008052EE">
        <w:rPr>
          <w:rFonts w:ascii="Times New Roman" w:hAnsi="Times New Roman"/>
          <w:noProof/>
          <w:sz w:val="20"/>
          <w:szCs w:val="20"/>
          <w:vertAlign w:val="superscript"/>
        </w:rPr>
        <w:t>1</w:t>
      </w:r>
      <w:r w:rsidRPr="008052EE">
        <w:rPr>
          <w:rFonts w:ascii="Times New Roman" w:hAnsi="Times New Roman"/>
          <w:noProof/>
          <w:sz w:val="20"/>
          <w:szCs w:val="20"/>
        </w:rPr>
        <w:t>, Siti Noraini Bunawan</w:t>
      </w:r>
      <w:r w:rsidRPr="008052EE">
        <w:rPr>
          <w:rFonts w:ascii="Times New Roman" w:hAnsi="Times New Roman"/>
          <w:noProof/>
          <w:sz w:val="20"/>
          <w:szCs w:val="20"/>
          <w:vertAlign w:val="superscript"/>
        </w:rPr>
        <w:t>2</w:t>
      </w:r>
      <w:r w:rsidRPr="008052EE">
        <w:rPr>
          <w:rFonts w:ascii="Times New Roman" w:hAnsi="Times New Roman"/>
          <w:noProof/>
          <w:sz w:val="20"/>
          <w:szCs w:val="20"/>
        </w:rPr>
        <w:t>, Mohd Afendy Abdul Talib</w:t>
      </w:r>
      <w:r w:rsidRPr="008052EE">
        <w:rPr>
          <w:rFonts w:ascii="Times New Roman" w:hAnsi="Times New Roman"/>
          <w:noProof/>
          <w:sz w:val="20"/>
          <w:szCs w:val="20"/>
          <w:vertAlign w:val="superscript"/>
        </w:rPr>
        <w:t>2</w:t>
      </w:r>
      <w:r w:rsidRPr="008052EE">
        <w:rPr>
          <w:rFonts w:ascii="Times New Roman" w:hAnsi="Times New Roman"/>
          <w:noProof/>
          <w:sz w:val="20"/>
          <w:szCs w:val="20"/>
        </w:rPr>
        <w:t>, Nur Sulastri Jaffar</w:t>
      </w:r>
      <w:r w:rsidRPr="008052EE">
        <w:rPr>
          <w:rFonts w:ascii="Times New Roman" w:hAnsi="Times New Roman"/>
          <w:noProof/>
          <w:sz w:val="20"/>
          <w:szCs w:val="20"/>
          <w:vertAlign w:val="superscript"/>
        </w:rPr>
        <w:t>4</w:t>
      </w:r>
      <w:r w:rsidRPr="008052EE">
        <w:rPr>
          <w:rFonts w:ascii="Times New Roman" w:hAnsi="Times New Roman"/>
          <w:noProof/>
          <w:sz w:val="20"/>
          <w:szCs w:val="20"/>
        </w:rPr>
        <w:t>, Izyani Raship</w:t>
      </w:r>
      <w:r w:rsidRPr="008052EE">
        <w:rPr>
          <w:rFonts w:ascii="Times New Roman" w:hAnsi="Times New Roman"/>
          <w:noProof/>
          <w:sz w:val="20"/>
          <w:szCs w:val="20"/>
          <w:vertAlign w:val="superscript"/>
        </w:rPr>
        <w:t>5</w:t>
      </w:r>
    </w:p>
    <w:p w14:paraId="7CE81768" w14:textId="77777777" w:rsidR="00525944" w:rsidRPr="00525944" w:rsidRDefault="00525944" w:rsidP="00525944">
      <w:pPr>
        <w:spacing w:after="0"/>
        <w:jc w:val="center"/>
        <w:outlineLvl w:val="0"/>
        <w:rPr>
          <w:rFonts w:ascii="Times New Roman" w:hAnsi="Times New Roman"/>
          <w:b/>
          <w:sz w:val="20"/>
          <w:szCs w:val="20"/>
          <w:vertAlign w:val="subscript"/>
        </w:rPr>
      </w:pPr>
    </w:p>
    <w:p w14:paraId="6ED6FDF2" w14:textId="77777777" w:rsidR="00525944" w:rsidRPr="00525944" w:rsidRDefault="00525944" w:rsidP="00525944">
      <w:pPr>
        <w:spacing w:after="0"/>
        <w:jc w:val="center"/>
        <w:outlineLvl w:val="0"/>
        <w:rPr>
          <w:rFonts w:ascii="Times New Roman" w:hAnsi="Times New Roman"/>
          <w:i/>
          <w:sz w:val="20"/>
          <w:szCs w:val="20"/>
        </w:rPr>
      </w:pPr>
      <w:r w:rsidRPr="00525944">
        <w:rPr>
          <w:rFonts w:ascii="Times New Roman" w:hAnsi="Times New Roman"/>
          <w:i/>
          <w:sz w:val="20"/>
          <w:szCs w:val="20"/>
          <w:vertAlign w:val="superscript"/>
        </w:rPr>
        <w:t>1</w:t>
      </w:r>
      <w:r w:rsidRPr="00525944">
        <w:rPr>
          <w:rFonts w:ascii="Times New Roman" w:hAnsi="Times New Roman"/>
          <w:i/>
          <w:sz w:val="20"/>
          <w:szCs w:val="20"/>
        </w:rPr>
        <w:t>Engineering Research Centre</w:t>
      </w:r>
    </w:p>
    <w:p w14:paraId="48D90ED8" w14:textId="77777777" w:rsidR="00525944" w:rsidRPr="00525944" w:rsidRDefault="00525944" w:rsidP="00525944">
      <w:pPr>
        <w:spacing w:after="0"/>
        <w:jc w:val="center"/>
        <w:outlineLvl w:val="0"/>
        <w:rPr>
          <w:rFonts w:ascii="Times New Roman" w:hAnsi="Times New Roman"/>
          <w:i/>
          <w:sz w:val="20"/>
          <w:szCs w:val="20"/>
        </w:rPr>
      </w:pPr>
      <w:r w:rsidRPr="00525944">
        <w:rPr>
          <w:rFonts w:ascii="Times New Roman" w:hAnsi="Times New Roman"/>
          <w:i/>
          <w:sz w:val="20"/>
          <w:szCs w:val="20"/>
          <w:vertAlign w:val="superscript"/>
        </w:rPr>
        <w:t>2</w:t>
      </w:r>
      <w:r w:rsidRPr="00525944">
        <w:rPr>
          <w:rFonts w:ascii="Times New Roman" w:hAnsi="Times New Roman"/>
          <w:i/>
          <w:sz w:val="20"/>
          <w:szCs w:val="20"/>
        </w:rPr>
        <w:t>Biotechnology and Nanotechnology Research Centre</w:t>
      </w:r>
    </w:p>
    <w:p w14:paraId="4A1B5DE4" w14:textId="77777777" w:rsidR="00525944" w:rsidRPr="00525944" w:rsidRDefault="00525944" w:rsidP="00525944">
      <w:pPr>
        <w:spacing w:after="0"/>
        <w:jc w:val="center"/>
        <w:outlineLvl w:val="0"/>
        <w:rPr>
          <w:rFonts w:ascii="Times New Roman" w:hAnsi="Times New Roman"/>
          <w:i/>
          <w:sz w:val="20"/>
          <w:szCs w:val="20"/>
        </w:rPr>
      </w:pPr>
      <w:r w:rsidRPr="00525944">
        <w:rPr>
          <w:rFonts w:ascii="Times New Roman" w:hAnsi="Times New Roman"/>
          <w:i/>
          <w:sz w:val="20"/>
          <w:szCs w:val="20"/>
          <w:vertAlign w:val="superscript"/>
        </w:rPr>
        <w:t>3</w:t>
      </w:r>
      <w:r w:rsidRPr="00525944">
        <w:rPr>
          <w:rFonts w:ascii="Times New Roman" w:hAnsi="Times New Roman"/>
          <w:i/>
          <w:sz w:val="20"/>
          <w:szCs w:val="20"/>
        </w:rPr>
        <w:t>Director General Office</w:t>
      </w:r>
    </w:p>
    <w:p w14:paraId="16EDE379" w14:textId="77777777" w:rsidR="00525944" w:rsidRPr="00525944" w:rsidRDefault="00525944" w:rsidP="00525944">
      <w:pPr>
        <w:spacing w:after="0"/>
        <w:jc w:val="center"/>
        <w:outlineLvl w:val="0"/>
        <w:rPr>
          <w:rFonts w:ascii="Times New Roman" w:hAnsi="Times New Roman"/>
          <w:i/>
          <w:sz w:val="20"/>
          <w:szCs w:val="20"/>
        </w:rPr>
      </w:pPr>
      <w:r w:rsidRPr="00525944">
        <w:rPr>
          <w:rFonts w:ascii="Times New Roman" w:hAnsi="Times New Roman"/>
          <w:i/>
          <w:sz w:val="20"/>
          <w:szCs w:val="20"/>
          <w:vertAlign w:val="superscript"/>
        </w:rPr>
        <w:t>4</w:t>
      </w:r>
      <w:r w:rsidRPr="00525944">
        <w:rPr>
          <w:rFonts w:ascii="Times New Roman" w:hAnsi="Times New Roman"/>
          <w:i/>
          <w:sz w:val="20"/>
          <w:szCs w:val="20"/>
        </w:rPr>
        <w:t>Horticulture Research Centre</w:t>
      </w:r>
    </w:p>
    <w:p w14:paraId="3F3C6529" w14:textId="77777777" w:rsidR="00525944" w:rsidRPr="00525944" w:rsidRDefault="00525944" w:rsidP="00525944">
      <w:pPr>
        <w:spacing w:after="0"/>
        <w:jc w:val="center"/>
        <w:outlineLvl w:val="0"/>
        <w:rPr>
          <w:rFonts w:ascii="Times New Roman" w:hAnsi="Times New Roman"/>
          <w:i/>
          <w:sz w:val="20"/>
          <w:szCs w:val="20"/>
        </w:rPr>
      </w:pPr>
      <w:r w:rsidRPr="00525944">
        <w:rPr>
          <w:rFonts w:ascii="Times New Roman" w:hAnsi="Times New Roman"/>
          <w:i/>
          <w:sz w:val="20"/>
          <w:szCs w:val="20"/>
          <w:vertAlign w:val="superscript"/>
        </w:rPr>
        <w:t>5</w:t>
      </w:r>
      <w:r w:rsidRPr="00525944">
        <w:rPr>
          <w:rFonts w:ascii="Times New Roman" w:hAnsi="Times New Roman"/>
          <w:i/>
          <w:sz w:val="20"/>
          <w:szCs w:val="20"/>
        </w:rPr>
        <w:t>Industrial Crop Research Centre</w:t>
      </w:r>
    </w:p>
    <w:p w14:paraId="0B01A552" w14:textId="77777777" w:rsidR="00525944" w:rsidRPr="00525944" w:rsidRDefault="00525944" w:rsidP="00525944">
      <w:pPr>
        <w:spacing w:after="0"/>
        <w:jc w:val="center"/>
        <w:outlineLvl w:val="0"/>
        <w:rPr>
          <w:rFonts w:ascii="Times New Roman" w:hAnsi="Times New Roman"/>
          <w:i/>
          <w:sz w:val="20"/>
          <w:szCs w:val="20"/>
        </w:rPr>
      </w:pPr>
      <w:r w:rsidRPr="00525944">
        <w:rPr>
          <w:rFonts w:ascii="Times New Roman" w:hAnsi="Times New Roman"/>
          <w:i/>
          <w:sz w:val="20"/>
          <w:szCs w:val="20"/>
        </w:rPr>
        <w:t>MARDI Headquarters, Persiaran MARDI-UPM, 43400 Serdang, Selangor</w:t>
      </w:r>
    </w:p>
    <w:p w14:paraId="593002F2" w14:textId="77777777" w:rsidR="00525944" w:rsidRPr="00525944" w:rsidRDefault="00525944" w:rsidP="00525944">
      <w:pPr>
        <w:spacing w:after="0"/>
        <w:jc w:val="center"/>
        <w:outlineLvl w:val="0"/>
        <w:rPr>
          <w:rFonts w:ascii="Times New Roman" w:hAnsi="Times New Roman"/>
          <w:bCs/>
          <w:sz w:val="20"/>
          <w:szCs w:val="20"/>
        </w:rPr>
      </w:pPr>
    </w:p>
    <w:p w14:paraId="21EDD4AF" w14:textId="77777777" w:rsidR="00525944" w:rsidRPr="00525944" w:rsidRDefault="00525944" w:rsidP="00525944">
      <w:pPr>
        <w:spacing w:after="0"/>
        <w:jc w:val="center"/>
        <w:outlineLvl w:val="0"/>
        <w:rPr>
          <w:rFonts w:ascii="Times New Roman" w:hAnsi="Times New Roman"/>
          <w:i/>
          <w:sz w:val="20"/>
          <w:szCs w:val="20"/>
        </w:rPr>
      </w:pPr>
      <w:r w:rsidRPr="00525944">
        <w:rPr>
          <w:rFonts w:ascii="Times New Roman" w:hAnsi="Times New Roman"/>
          <w:i/>
          <w:sz w:val="20"/>
          <w:szCs w:val="20"/>
        </w:rPr>
        <w:t>*Corresponding author:  masniza@mardi.gov.my</w:t>
      </w:r>
    </w:p>
    <w:p w14:paraId="3C04FE17" w14:textId="77777777" w:rsidR="00525944" w:rsidRPr="00525944" w:rsidRDefault="00525944" w:rsidP="00525944">
      <w:pPr>
        <w:spacing w:after="0"/>
        <w:jc w:val="center"/>
        <w:rPr>
          <w:rFonts w:ascii="Times New Roman" w:hAnsi="Times New Roman"/>
          <w:noProof/>
          <w:sz w:val="20"/>
          <w:szCs w:val="20"/>
        </w:rPr>
      </w:pPr>
    </w:p>
    <w:p w14:paraId="26947AE5" w14:textId="77777777" w:rsidR="00525944" w:rsidRPr="00525944" w:rsidRDefault="00525944" w:rsidP="00525944">
      <w:pPr>
        <w:spacing w:after="0"/>
        <w:jc w:val="center"/>
        <w:rPr>
          <w:rFonts w:ascii="Times New Roman" w:hAnsi="Times New Roman"/>
          <w:noProof/>
          <w:sz w:val="20"/>
          <w:szCs w:val="20"/>
        </w:rPr>
      </w:pPr>
    </w:p>
    <w:p w14:paraId="293B620F" w14:textId="427A946E" w:rsidR="00525944" w:rsidRPr="00525944" w:rsidRDefault="00525944" w:rsidP="00525944">
      <w:pPr>
        <w:spacing w:after="0"/>
        <w:jc w:val="center"/>
        <w:rPr>
          <w:rFonts w:ascii="Times New Roman" w:hAnsi="Times New Roman"/>
          <w:noProof/>
          <w:sz w:val="20"/>
          <w:szCs w:val="20"/>
        </w:rPr>
      </w:pPr>
      <w:r w:rsidRPr="00525944">
        <w:rPr>
          <w:rFonts w:ascii="Times New Roman" w:hAnsi="Times New Roman"/>
          <w:noProof/>
          <w:sz w:val="20"/>
          <w:szCs w:val="20"/>
        </w:rPr>
        <w:t xml:space="preserve">Received: 11 November 2020; Accepted: 2 March 2021; Published: </w:t>
      </w:r>
      <w:r w:rsidR="008965E8">
        <w:rPr>
          <w:rFonts w:ascii="Times New Roman" w:hAnsi="Times New Roman"/>
          <w:noProof/>
          <w:sz w:val="20"/>
          <w:szCs w:val="20"/>
        </w:rPr>
        <w:t>25</w:t>
      </w:r>
      <w:r w:rsidRPr="00525944">
        <w:rPr>
          <w:rFonts w:ascii="Times New Roman" w:hAnsi="Times New Roman"/>
          <w:noProof/>
          <w:sz w:val="20"/>
          <w:szCs w:val="20"/>
        </w:rPr>
        <w:t xml:space="preserve"> April 2021</w:t>
      </w:r>
    </w:p>
    <w:p w14:paraId="662D9C22" w14:textId="77777777" w:rsidR="00525944" w:rsidRPr="00525944" w:rsidRDefault="00525944" w:rsidP="00525944">
      <w:pPr>
        <w:spacing w:after="0"/>
        <w:jc w:val="center"/>
        <w:rPr>
          <w:rFonts w:ascii="Times New Roman" w:hAnsi="Times New Roman"/>
          <w:noProof/>
          <w:sz w:val="20"/>
          <w:szCs w:val="20"/>
        </w:rPr>
      </w:pPr>
    </w:p>
    <w:p w14:paraId="7ECBB783" w14:textId="77777777" w:rsidR="00525944" w:rsidRPr="00525944" w:rsidRDefault="00525944" w:rsidP="00525944">
      <w:pPr>
        <w:spacing w:after="0"/>
        <w:jc w:val="center"/>
        <w:rPr>
          <w:rFonts w:ascii="Times New Roman" w:hAnsi="Times New Roman"/>
          <w:noProof/>
          <w:sz w:val="20"/>
          <w:szCs w:val="20"/>
        </w:rPr>
      </w:pPr>
    </w:p>
    <w:p w14:paraId="684C23C2" w14:textId="77777777" w:rsidR="00525944" w:rsidRPr="00525944" w:rsidRDefault="00525944" w:rsidP="00525944">
      <w:pPr>
        <w:spacing w:after="0"/>
        <w:jc w:val="center"/>
        <w:rPr>
          <w:rFonts w:ascii="Times New Roman" w:hAnsi="Times New Roman"/>
          <w:b/>
          <w:noProof/>
          <w:sz w:val="20"/>
          <w:szCs w:val="20"/>
        </w:rPr>
      </w:pPr>
      <w:r w:rsidRPr="00525944">
        <w:rPr>
          <w:rFonts w:ascii="Times New Roman" w:hAnsi="Times New Roman"/>
          <w:b/>
          <w:noProof/>
          <w:sz w:val="20"/>
          <w:szCs w:val="20"/>
        </w:rPr>
        <w:t>Abstract</w:t>
      </w:r>
    </w:p>
    <w:p w14:paraId="4C04BD64" w14:textId="77777777" w:rsidR="00525944" w:rsidRPr="00525944" w:rsidRDefault="00525944" w:rsidP="00525944">
      <w:pPr>
        <w:spacing w:after="0"/>
        <w:jc w:val="both"/>
        <w:outlineLvl w:val="0"/>
        <w:rPr>
          <w:rFonts w:ascii="Times New Roman" w:hAnsi="Times New Roman"/>
          <w:sz w:val="20"/>
          <w:szCs w:val="20"/>
        </w:rPr>
      </w:pPr>
      <w:r w:rsidRPr="00525944">
        <w:rPr>
          <w:rFonts w:ascii="Times New Roman" w:hAnsi="Times New Roman"/>
          <w:sz w:val="20"/>
          <w:szCs w:val="20"/>
        </w:rPr>
        <w:t>An impedance biosensor for the detection of blood disease bacterium (BDB) in banana was developed based on a 70 nm nanogap sensor. The nanogap was fabricated using a silicon-on-insulator (SOI) wafer of 190 nm thickness Si layer supported on 350 nm thickness SiO</w:t>
      </w:r>
      <w:r w:rsidRPr="00525944">
        <w:rPr>
          <w:rFonts w:ascii="Times New Roman" w:hAnsi="Times New Roman"/>
          <w:sz w:val="20"/>
          <w:szCs w:val="20"/>
          <w:vertAlign w:val="subscript"/>
        </w:rPr>
        <w:t>2</w:t>
      </w:r>
      <w:r w:rsidRPr="00525944">
        <w:rPr>
          <w:rFonts w:ascii="Times New Roman" w:hAnsi="Times New Roman"/>
          <w:sz w:val="20"/>
          <w:szCs w:val="20"/>
        </w:rPr>
        <w:t xml:space="preserve"> layer via photolithography, Si etching, and electron beam lithography. The sensing area underwent surface modification, antibody immobilization, and blocking agent addition, followed by BDB culture detection. Electrochemical impedance spectroscopy (EIS) analysis was used to detect various concentrations of BDB culture from 10</w:t>
      </w:r>
      <w:r w:rsidRPr="00525944">
        <w:rPr>
          <w:rFonts w:ascii="Times New Roman" w:hAnsi="Times New Roman"/>
          <w:sz w:val="20"/>
          <w:szCs w:val="20"/>
          <w:vertAlign w:val="superscript"/>
        </w:rPr>
        <w:t>1</w:t>
      </w:r>
      <w:r w:rsidRPr="00525944">
        <w:rPr>
          <w:rFonts w:ascii="Times New Roman" w:hAnsi="Times New Roman"/>
          <w:sz w:val="20"/>
          <w:szCs w:val="20"/>
        </w:rPr>
        <w:t xml:space="preserve"> to 10</w:t>
      </w:r>
      <w:r w:rsidRPr="00525944">
        <w:rPr>
          <w:rFonts w:ascii="Times New Roman" w:hAnsi="Times New Roman"/>
          <w:sz w:val="20"/>
          <w:szCs w:val="20"/>
          <w:vertAlign w:val="superscript"/>
        </w:rPr>
        <w:t>4</w:t>
      </w:r>
      <w:r w:rsidRPr="00525944">
        <w:rPr>
          <w:rFonts w:ascii="Times New Roman" w:hAnsi="Times New Roman"/>
          <w:sz w:val="20"/>
          <w:szCs w:val="20"/>
        </w:rPr>
        <w:t xml:space="preserve"> CFU/mL. The working dynamic range for the nanogap sensor was 10</w:t>
      </w:r>
      <w:r w:rsidRPr="00525944">
        <w:rPr>
          <w:rFonts w:ascii="Times New Roman" w:hAnsi="Times New Roman"/>
          <w:sz w:val="20"/>
          <w:szCs w:val="20"/>
          <w:vertAlign w:val="superscript"/>
        </w:rPr>
        <w:t>1</w:t>
      </w:r>
      <w:r w:rsidRPr="00525944">
        <w:rPr>
          <w:rFonts w:ascii="Times New Roman" w:hAnsi="Times New Roman"/>
          <w:sz w:val="20"/>
          <w:szCs w:val="20"/>
        </w:rPr>
        <w:t>–10</w:t>
      </w:r>
      <w:r w:rsidRPr="00525944">
        <w:rPr>
          <w:rFonts w:ascii="Times New Roman" w:hAnsi="Times New Roman"/>
          <w:sz w:val="20"/>
          <w:szCs w:val="20"/>
          <w:vertAlign w:val="superscript"/>
        </w:rPr>
        <w:t>3</w:t>
      </w:r>
      <w:r w:rsidRPr="00525944">
        <w:rPr>
          <w:rFonts w:ascii="Times New Roman" w:hAnsi="Times New Roman"/>
          <w:sz w:val="20"/>
          <w:szCs w:val="20"/>
        </w:rPr>
        <w:t xml:space="preserve"> CFU/mL. A limit of detection (LOD) of 6.73 CFU/mL was achieved. The nanogap sensor represents an attractive strategy for a label less immunosensor at low concentration bacteria culture detection, hence useful for plant disease management. </w:t>
      </w:r>
    </w:p>
    <w:p w14:paraId="6CE27F17" w14:textId="77777777" w:rsidR="00525944" w:rsidRPr="00525944" w:rsidRDefault="00525944" w:rsidP="00525944">
      <w:pPr>
        <w:spacing w:after="0"/>
        <w:jc w:val="both"/>
        <w:outlineLvl w:val="0"/>
        <w:rPr>
          <w:rFonts w:ascii="Times New Roman" w:hAnsi="Times New Roman"/>
          <w:sz w:val="20"/>
          <w:szCs w:val="20"/>
        </w:rPr>
      </w:pPr>
    </w:p>
    <w:p w14:paraId="4832866C" w14:textId="77777777" w:rsidR="00525944" w:rsidRPr="00525944" w:rsidRDefault="00525944" w:rsidP="00525944">
      <w:pPr>
        <w:spacing w:after="0"/>
        <w:ind w:left="990" w:hanging="990"/>
        <w:jc w:val="both"/>
        <w:outlineLvl w:val="0"/>
        <w:rPr>
          <w:rFonts w:ascii="Times New Roman" w:hAnsi="Times New Roman"/>
          <w:sz w:val="20"/>
          <w:szCs w:val="20"/>
        </w:rPr>
      </w:pPr>
      <w:r w:rsidRPr="00525944">
        <w:rPr>
          <w:rFonts w:ascii="Times New Roman" w:hAnsi="Times New Roman"/>
          <w:b/>
          <w:sz w:val="20"/>
          <w:szCs w:val="20"/>
        </w:rPr>
        <w:t>Keywords:</w:t>
      </w:r>
      <w:r w:rsidRPr="00525944">
        <w:rPr>
          <w:rFonts w:ascii="Times New Roman" w:hAnsi="Times New Roman"/>
          <w:sz w:val="20"/>
          <w:szCs w:val="20"/>
        </w:rPr>
        <w:t xml:space="preserve"> blood disease bacterium, nanogap sensor, electrochemical impedance spectroscopy, limit of detection, plant disease management </w:t>
      </w:r>
    </w:p>
    <w:p w14:paraId="555BBAD2" w14:textId="77777777" w:rsidR="00525944" w:rsidRPr="00525944" w:rsidRDefault="00525944" w:rsidP="00525944">
      <w:pPr>
        <w:spacing w:after="0"/>
        <w:jc w:val="center"/>
        <w:outlineLvl w:val="0"/>
        <w:rPr>
          <w:rFonts w:ascii="Times New Roman" w:hAnsi="Times New Roman"/>
          <w:b/>
          <w:sz w:val="20"/>
          <w:szCs w:val="20"/>
        </w:rPr>
      </w:pPr>
    </w:p>
    <w:p w14:paraId="3B1ADF1C" w14:textId="77777777" w:rsidR="00525944" w:rsidRPr="00525944" w:rsidRDefault="00525944" w:rsidP="00525944">
      <w:pPr>
        <w:spacing w:after="0"/>
        <w:jc w:val="center"/>
        <w:outlineLvl w:val="0"/>
        <w:rPr>
          <w:rFonts w:ascii="Times New Roman" w:hAnsi="Times New Roman"/>
          <w:b/>
          <w:sz w:val="20"/>
          <w:szCs w:val="20"/>
          <w:lang w:val="ms-MY"/>
        </w:rPr>
      </w:pPr>
      <w:r w:rsidRPr="00525944">
        <w:rPr>
          <w:rFonts w:ascii="Times New Roman" w:hAnsi="Times New Roman"/>
          <w:b/>
          <w:sz w:val="20"/>
          <w:szCs w:val="20"/>
          <w:lang w:val="ms-MY"/>
        </w:rPr>
        <w:t>Abstrak</w:t>
      </w:r>
    </w:p>
    <w:p w14:paraId="10EE0054" w14:textId="77777777" w:rsidR="00525944" w:rsidRPr="00525944" w:rsidRDefault="00525944" w:rsidP="00525944">
      <w:pPr>
        <w:spacing w:after="0"/>
        <w:jc w:val="both"/>
        <w:outlineLvl w:val="0"/>
        <w:rPr>
          <w:rFonts w:ascii="Times New Roman" w:hAnsi="Times New Roman"/>
          <w:sz w:val="20"/>
          <w:szCs w:val="20"/>
          <w:lang w:val="ms-MY"/>
        </w:rPr>
      </w:pPr>
      <w:r w:rsidRPr="00525944">
        <w:rPr>
          <w:rFonts w:ascii="Times New Roman" w:hAnsi="Times New Roman"/>
          <w:sz w:val="20"/>
          <w:szCs w:val="20"/>
          <w:lang w:val="ms-MY"/>
        </w:rPr>
        <w:t>Biosensor impedans untuk pengesanan bakteria penyakit darah (BDB) pada pisang telah dibangunkan berasaskan penderia jurang nano berjarak 70 nm. Penderia jurang nano difabrikasi menggunakan substrat silikon-pada-penebat (SOI) pada lapisan Si berketebalan 190 nm yang disokong oleh lapisan SiO</w:t>
      </w:r>
      <w:r w:rsidRPr="00525944">
        <w:rPr>
          <w:rFonts w:ascii="Times New Roman" w:hAnsi="Times New Roman"/>
          <w:sz w:val="20"/>
          <w:szCs w:val="20"/>
          <w:vertAlign w:val="subscript"/>
          <w:lang w:val="ms-MY"/>
        </w:rPr>
        <w:t>2</w:t>
      </w:r>
      <w:r w:rsidRPr="00525944">
        <w:rPr>
          <w:rFonts w:ascii="Times New Roman" w:hAnsi="Times New Roman"/>
          <w:sz w:val="20"/>
          <w:szCs w:val="20"/>
          <w:lang w:val="ms-MY"/>
        </w:rPr>
        <w:t xml:space="preserve"> 350 nm melalui proses fotolitografi, goresan Si, dan litografi pancaran elektron. Kawasan penderiaan menjalani pengubahsuaian permukaan, pengikatan antibodi, dan penambahan agen penghalang, diikuti dengan pengesanan kultur BDB. Analisis spektroskopi impedans elektrokimia (EIS) digunakan untuk mengesan kepekatan kultur BDB yang berbeza dari 10</w:t>
      </w:r>
      <w:r w:rsidRPr="00525944">
        <w:rPr>
          <w:rFonts w:ascii="Times New Roman" w:hAnsi="Times New Roman"/>
          <w:sz w:val="20"/>
          <w:szCs w:val="20"/>
          <w:vertAlign w:val="superscript"/>
          <w:lang w:val="ms-MY"/>
        </w:rPr>
        <w:t>1</w:t>
      </w:r>
      <w:r w:rsidRPr="00525944">
        <w:rPr>
          <w:rFonts w:ascii="Times New Roman" w:hAnsi="Times New Roman"/>
          <w:sz w:val="20"/>
          <w:szCs w:val="20"/>
          <w:lang w:val="ms-MY"/>
        </w:rPr>
        <w:t xml:space="preserve"> hingga 10</w:t>
      </w:r>
      <w:r w:rsidRPr="00525944">
        <w:rPr>
          <w:rFonts w:ascii="Times New Roman" w:hAnsi="Times New Roman"/>
          <w:sz w:val="20"/>
          <w:szCs w:val="20"/>
          <w:vertAlign w:val="superscript"/>
          <w:lang w:val="ms-MY"/>
        </w:rPr>
        <w:t>4</w:t>
      </w:r>
      <w:r w:rsidRPr="00525944">
        <w:rPr>
          <w:rFonts w:ascii="Times New Roman" w:hAnsi="Times New Roman"/>
          <w:sz w:val="20"/>
          <w:szCs w:val="20"/>
          <w:lang w:val="ms-MY"/>
        </w:rPr>
        <w:t xml:space="preserve"> CFU/mL. Julat dinamik berfungsi untuk penderia jurang nano adalah 10</w:t>
      </w:r>
      <w:r w:rsidRPr="00525944">
        <w:rPr>
          <w:rFonts w:ascii="Times New Roman" w:hAnsi="Times New Roman"/>
          <w:sz w:val="20"/>
          <w:szCs w:val="20"/>
          <w:vertAlign w:val="superscript"/>
          <w:lang w:val="ms-MY"/>
        </w:rPr>
        <w:t>1</w:t>
      </w:r>
      <w:r w:rsidRPr="00525944">
        <w:rPr>
          <w:rFonts w:ascii="Times New Roman" w:hAnsi="Times New Roman"/>
          <w:sz w:val="20"/>
          <w:szCs w:val="20"/>
          <w:lang w:val="ms-MY"/>
        </w:rPr>
        <w:t xml:space="preserve"> hingga 10</w:t>
      </w:r>
      <w:r w:rsidRPr="00525944">
        <w:rPr>
          <w:rFonts w:ascii="Times New Roman" w:hAnsi="Times New Roman"/>
          <w:sz w:val="20"/>
          <w:szCs w:val="20"/>
          <w:vertAlign w:val="superscript"/>
          <w:lang w:val="ms-MY"/>
        </w:rPr>
        <w:t>3</w:t>
      </w:r>
      <w:r w:rsidRPr="00525944">
        <w:rPr>
          <w:rFonts w:ascii="Times New Roman" w:hAnsi="Times New Roman"/>
          <w:sz w:val="20"/>
          <w:szCs w:val="20"/>
          <w:lang w:val="ms-MY"/>
        </w:rPr>
        <w:t xml:space="preserve"> CFU/mL. Had pengesanan (LOD) dicapai pada 6.73 CFU/mL. Penderia jurang nano menunjukkan potensi untuk pengesanan kultur bakteria sensor immuno tanpa label pada kepekatan rendah yang berguna untuk pengurusan penyakit tumbuhan.</w:t>
      </w:r>
    </w:p>
    <w:p w14:paraId="158F511D" w14:textId="77777777" w:rsidR="00525944" w:rsidRPr="00525944" w:rsidRDefault="00525944" w:rsidP="00525944">
      <w:pPr>
        <w:spacing w:after="0"/>
        <w:jc w:val="both"/>
        <w:outlineLvl w:val="0"/>
        <w:rPr>
          <w:rFonts w:ascii="Times New Roman" w:hAnsi="Times New Roman"/>
          <w:sz w:val="20"/>
          <w:szCs w:val="20"/>
          <w:lang w:val="ms-MY"/>
        </w:rPr>
      </w:pPr>
    </w:p>
    <w:p w14:paraId="42DC36B9" w14:textId="390EA90A" w:rsidR="00EC5D90" w:rsidRPr="00525944" w:rsidRDefault="00525944" w:rsidP="00525944">
      <w:pPr>
        <w:spacing w:after="0"/>
        <w:ind w:left="1170" w:hanging="1170"/>
        <w:jc w:val="both"/>
        <w:outlineLvl w:val="0"/>
        <w:rPr>
          <w:rFonts w:ascii="Times New Roman" w:hAnsi="Times New Roman"/>
          <w:b/>
          <w:sz w:val="20"/>
          <w:szCs w:val="20"/>
          <w:lang w:val="ms-MY"/>
        </w:rPr>
      </w:pPr>
      <w:r w:rsidRPr="00525944">
        <w:rPr>
          <w:rFonts w:ascii="Times New Roman" w:hAnsi="Times New Roman"/>
          <w:b/>
          <w:sz w:val="20"/>
          <w:szCs w:val="20"/>
          <w:lang w:val="ms-MY"/>
        </w:rPr>
        <w:t>Kata kunci:</w:t>
      </w:r>
      <w:r w:rsidRPr="00525944">
        <w:rPr>
          <w:rFonts w:ascii="Times New Roman" w:hAnsi="Times New Roman"/>
          <w:sz w:val="20"/>
          <w:szCs w:val="20"/>
          <w:lang w:val="ms-MY"/>
        </w:rPr>
        <w:t xml:space="preserve"> </w:t>
      </w:r>
      <w:r>
        <w:rPr>
          <w:rFonts w:ascii="Times New Roman" w:hAnsi="Times New Roman"/>
          <w:sz w:val="20"/>
          <w:szCs w:val="20"/>
          <w:lang w:val="ms-MY"/>
        </w:rPr>
        <w:tab/>
      </w:r>
      <w:r w:rsidRPr="00525944">
        <w:rPr>
          <w:rFonts w:ascii="Times New Roman" w:hAnsi="Times New Roman"/>
          <w:sz w:val="20"/>
          <w:szCs w:val="20"/>
          <w:lang w:val="ms-MY"/>
        </w:rPr>
        <w:t>bakteria penyakit darah, penderia jurang nano, spektroskopi impedans elektrokimia, had pengesanan, pengurusan penyakit tumbuhan</w:t>
      </w:r>
    </w:p>
    <w:p w14:paraId="6DFB27D9" w14:textId="77777777" w:rsidR="00525944" w:rsidRDefault="00525944" w:rsidP="00525944">
      <w:pPr>
        <w:spacing w:after="0"/>
        <w:jc w:val="center"/>
        <w:rPr>
          <w:rFonts w:ascii="Times New Roman" w:hAnsi="Times New Roman"/>
          <w:sz w:val="20"/>
          <w:szCs w:val="20"/>
        </w:rPr>
      </w:pPr>
    </w:p>
    <w:p w14:paraId="409E7E4D" w14:textId="77777777" w:rsidR="00525944" w:rsidRPr="00B95FA4" w:rsidRDefault="00525944" w:rsidP="00525944">
      <w:pPr>
        <w:spacing w:after="0"/>
        <w:jc w:val="center"/>
        <w:rPr>
          <w:rFonts w:ascii="Times New Roman" w:hAnsi="Times New Roman"/>
          <w:b/>
          <w:noProof/>
          <w:sz w:val="20"/>
          <w:szCs w:val="20"/>
        </w:rPr>
      </w:pPr>
      <w:r w:rsidRPr="00510BA6">
        <w:rPr>
          <w:rFonts w:ascii="Times New Roman" w:hAnsi="Times New Roman"/>
          <w:b/>
          <w:noProof/>
          <w:sz w:val="20"/>
          <w:szCs w:val="20"/>
        </w:rPr>
        <w:t>References</w:t>
      </w:r>
      <w:r w:rsidRPr="001A793C">
        <w:rPr>
          <w:rFonts w:ascii="Cambria" w:hAnsi="Cambria"/>
          <w:b/>
          <w:szCs w:val="20"/>
        </w:rPr>
        <w:fldChar w:fldCharType="begin"/>
      </w:r>
      <w:r w:rsidRPr="001A793C">
        <w:rPr>
          <w:b/>
          <w:szCs w:val="20"/>
        </w:rPr>
        <w:instrText xml:space="preserve"> ADDIN EN.REFLIST </w:instrText>
      </w:r>
      <w:r w:rsidRPr="001A793C">
        <w:rPr>
          <w:rFonts w:ascii="Cambria" w:hAnsi="Cambria"/>
          <w:b/>
          <w:szCs w:val="20"/>
        </w:rPr>
        <w:fldChar w:fldCharType="separate"/>
      </w:r>
    </w:p>
    <w:p w14:paraId="1B6038F3" w14:textId="77777777" w:rsidR="00525944" w:rsidRPr="00B95FA4" w:rsidRDefault="00525944" w:rsidP="00525944">
      <w:pPr>
        <w:pStyle w:val="ListParagraph"/>
        <w:numPr>
          <w:ilvl w:val="0"/>
          <w:numId w:val="7"/>
        </w:numPr>
        <w:spacing w:after="0"/>
        <w:ind w:left="360"/>
        <w:rPr>
          <w:rFonts w:ascii="Times New Roman" w:hAnsi="Times New Roman"/>
          <w:sz w:val="20"/>
          <w:szCs w:val="20"/>
        </w:rPr>
      </w:pPr>
      <w:r w:rsidRPr="00B95FA4">
        <w:rPr>
          <w:rFonts w:ascii="Times New Roman" w:hAnsi="Times New Roman"/>
          <w:sz w:val="20"/>
          <w:szCs w:val="20"/>
        </w:rPr>
        <w:t xml:space="preserve">Fegan, M. and Prior, P. (2006). Diverse members of the ralstonia solanacearum species complex cause bacterial wilts of banana. </w:t>
      </w:r>
      <w:r w:rsidRPr="00B95FA4">
        <w:rPr>
          <w:rFonts w:ascii="Times New Roman" w:hAnsi="Times New Roman"/>
          <w:i/>
          <w:sz w:val="20"/>
          <w:szCs w:val="20"/>
        </w:rPr>
        <w:t>Australasian Plant Pathology</w:t>
      </w:r>
      <w:r w:rsidRPr="00B95FA4">
        <w:rPr>
          <w:rFonts w:ascii="Times New Roman" w:hAnsi="Times New Roman"/>
          <w:sz w:val="20"/>
          <w:szCs w:val="20"/>
        </w:rPr>
        <w:t>, 35(2): 93-101.</w:t>
      </w:r>
    </w:p>
    <w:p w14:paraId="5575881C"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Teng, S.-K., Abd Aziz, N. A., Mustafa, M., Laboh, R., Ismail, I. S., Sulaiman, S. R., Azizan, A. A. and Devi, S. (2016). The occurrence of blood disease of banana in Selangor, Malaysia. </w:t>
      </w:r>
      <w:r w:rsidRPr="001A793C">
        <w:rPr>
          <w:rFonts w:ascii="Times New Roman" w:hAnsi="Times New Roman" w:cs="Times New Roman"/>
          <w:i/>
          <w:noProof w:val="0"/>
        </w:rPr>
        <w:t>International Journal of Agriculture &amp; Biology</w:t>
      </w:r>
      <w:r w:rsidRPr="001A793C">
        <w:rPr>
          <w:rFonts w:ascii="Times New Roman" w:hAnsi="Times New Roman" w:cs="Times New Roman"/>
          <w:noProof w:val="0"/>
        </w:rPr>
        <w:t>, 18: 92-97.</w:t>
      </w:r>
    </w:p>
    <w:p w14:paraId="18F37F1A"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Latupeirissa, Y., Nawangsih, A. A. and Mutaqin, K. H. (2014). Selection and identification of bacteria from tongkat langit banana (</w:t>
      </w:r>
      <w:r w:rsidRPr="00230942">
        <w:rPr>
          <w:rFonts w:ascii="Times New Roman" w:hAnsi="Times New Roman" w:cs="Times New Roman"/>
          <w:i/>
          <w:iCs/>
          <w:noProof w:val="0"/>
        </w:rPr>
        <w:t xml:space="preserve">Musa </w:t>
      </w:r>
      <w:r>
        <w:rPr>
          <w:rFonts w:ascii="Times New Roman" w:hAnsi="Times New Roman" w:cs="Times New Roman"/>
          <w:i/>
          <w:iCs/>
          <w:noProof w:val="0"/>
        </w:rPr>
        <w:t>t</w:t>
      </w:r>
      <w:r w:rsidRPr="00230942">
        <w:rPr>
          <w:rFonts w:ascii="Times New Roman" w:hAnsi="Times New Roman" w:cs="Times New Roman"/>
          <w:i/>
          <w:iCs/>
          <w:noProof w:val="0"/>
        </w:rPr>
        <w:t>roglodytarun</w:t>
      </w:r>
      <w:r w:rsidRPr="001A793C">
        <w:rPr>
          <w:rFonts w:ascii="Times New Roman" w:hAnsi="Times New Roman" w:cs="Times New Roman"/>
          <w:noProof w:val="0"/>
        </w:rPr>
        <w:t xml:space="preserve"> L.) to control the blood disease bacteria. </w:t>
      </w:r>
      <w:r w:rsidRPr="001A793C">
        <w:rPr>
          <w:rFonts w:ascii="Times New Roman" w:hAnsi="Times New Roman" w:cs="Times New Roman"/>
          <w:i/>
          <w:noProof w:val="0"/>
        </w:rPr>
        <w:t>Journal of the International Society for Southeast Asian Agricultural Sciences</w:t>
      </w:r>
      <w:r w:rsidRPr="001A793C">
        <w:rPr>
          <w:rFonts w:ascii="Times New Roman" w:hAnsi="Times New Roman" w:cs="Times New Roman"/>
          <w:noProof w:val="0"/>
        </w:rPr>
        <w:t>, 20(2): 110-120.</w:t>
      </w:r>
    </w:p>
    <w:p w14:paraId="505FD59F"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Teng, S.-K., Abd Aziz, N. A., Mustafa, M., Laboh, R., Ismail, I. S. and Devi, S. (2016). In-vitro study on the effect of endogeic earthworm on blood disease bacterium (BDB) in banana - a preliminary observation. </w:t>
      </w:r>
      <w:r w:rsidRPr="001A793C">
        <w:rPr>
          <w:rFonts w:ascii="Times New Roman" w:hAnsi="Times New Roman" w:cs="Times New Roman"/>
          <w:i/>
          <w:noProof w:val="0"/>
        </w:rPr>
        <w:t>The Asia Journal of Applied Microbiology</w:t>
      </w:r>
      <w:r w:rsidRPr="001A793C">
        <w:rPr>
          <w:rFonts w:ascii="Times New Roman" w:hAnsi="Times New Roman" w:cs="Times New Roman"/>
          <w:noProof w:val="0"/>
        </w:rPr>
        <w:t>, 3(1): 1-11.</w:t>
      </w:r>
    </w:p>
    <w:p w14:paraId="0793120D"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Adnane, A. (2011). Electrochemical biosensors for virus detection. In P. A. Serra (Ed.), </w:t>
      </w:r>
      <w:r w:rsidRPr="001A793C">
        <w:rPr>
          <w:rFonts w:ascii="Times New Roman" w:hAnsi="Times New Roman" w:cs="Times New Roman"/>
          <w:i/>
          <w:noProof w:val="0"/>
        </w:rPr>
        <w:t>Biosensors for Health, Environment and Biosecurity</w:t>
      </w:r>
      <w:r w:rsidRPr="001A793C">
        <w:rPr>
          <w:rFonts w:ascii="Times New Roman" w:hAnsi="Times New Roman" w:cs="Times New Roman"/>
          <w:noProof w:val="0"/>
        </w:rPr>
        <w:t>. IntechOpen, London: pp. 321-330.</w:t>
      </w:r>
    </w:p>
    <w:p w14:paraId="302835AB"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Fang, Y. and Ramasamy, R. P. (2015). Current and prospective methods for plant disease detection. </w:t>
      </w:r>
      <w:r w:rsidRPr="001A793C">
        <w:rPr>
          <w:rFonts w:ascii="Times New Roman" w:hAnsi="Times New Roman" w:cs="Times New Roman"/>
          <w:i/>
          <w:noProof w:val="0"/>
        </w:rPr>
        <w:t>Biosensors</w:t>
      </w:r>
      <w:r w:rsidRPr="001A793C">
        <w:rPr>
          <w:rFonts w:ascii="Times New Roman" w:hAnsi="Times New Roman" w:cs="Times New Roman"/>
          <w:noProof w:val="0"/>
        </w:rPr>
        <w:t>, 5(3): 537-561.</w:t>
      </w:r>
    </w:p>
    <w:p w14:paraId="119FBCC3"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Maalouf, R., Fournier-Wirth, C., Coste, J., Chebib, H., Saïkali, Y., Vittori, O., Errachid, A., Cloarec, J.-P., Martelet, C. and Jaffrezic-Renault, N. (2007). Label-Free detection of bacteria by electrochemical impedance spectroscopy: </w:t>
      </w:r>
      <w:r>
        <w:rPr>
          <w:rFonts w:ascii="Times New Roman" w:hAnsi="Times New Roman" w:cs="Times New Roman"/>
          <w:noProof w:val="0"/>
        </w:rPr>
        <w:t>C</w:t>
      </w:r>
      <w:r w:rsidRPr="001A793C">
        <w:rPr>
          <w:rFonts w:ascii="Times New Roman" w:hAnsi="Times New Roman" w:cs="Times New Roman"/>
          <w:noProof w:val="0"/>
        </w:rPr>
        <w:t xml:space="preserve">omparison to surface plasmon resonance. </w:t>
      </w:r>
      <w:r w:rsidRPr="001A793C">
        <w:rPr>
          <w:rFonts w:ascii="Times New Roman" w:hAnsi="Times New Roman" w:cs="Times New Roman"/>
          <w:i/>
          <w:noProof w:val="0"/>
        </w:rPr>
        <w:t>Analytical Chemistry</w:t>
      </w:r>
      <w:r w:rsidRPr="001A793C">
        <w:rPr>
          <w:rFonts w:ascii="Times New Roman" w:hAnsi="Times New Roman" w:cs="Times New Roman"/>
          <w:noProof w:val="0"/>
        </w:rPr>
        <w:t>, 79(13): 4879-4886.</w:t>
      </w:r>
    </w:p>
    <w:p w14:paraId="38193DF0"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Silvestrini, M., Habtamu, H. B., Moretto, L. M. and Ugo, P. (2014). Electrochemical biosensors for sensitive molecular diagnostics. </w:t>
      </w:r>
      <w:r w:rsidRPr="001A793C">
        <w:rPr>
          <w:rFonts w:ascii="Times New Roman" w:hAnsi="Times New Roman" w:cs="Times New Roman"/>
          <w:i/>
          <w:iCs/>
          <w:noProof w:val="0"/>
        </w:rPr>
        <w:t>Proceedings of the Cross-Border Italy-Slovenia Biomedical Research</w:t>
      </w:r>
      <w:r w:rsidRPr="001A793C">
        <w:rPr>
          <w:rFonts w:ascii="Times New Roman" w:hAnsi="Times New Roman" w:cs="Times New Roman"/>
          <w:noProof w:val="0"/>
        </w:rPr>
        <w:t>,</w:t>
      </w:r>
      <w:r>
        <w:rPr>
          <w:rFonts w:ascii="Times New Roman" w:hAnsi="Times New Roman" w:cs="Times New Roman"/>
          <w:noProof w:val="0"/>
        </w:rPr>
        <w:t xml:space="preserve"> 2014:</w:t>
      </w:r>
      <w:r w:rsidRPr="001A793C">
        <w:rPr>
          <w:rFonts w:ascii="Times New Roman" w:hAnsi="Times New Roman" w:cs="Times New Roman"/>
          <w:noProof w:val="0"/>
        </w:rPr>
        <w:t xml:space="preserve"> 184-190.  </w:t>
      </w:r>
    </w:p>
    <w:p w14:paraId="3B69E366"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Skottrup, P. D., Nicolaisen, M. and Justesen, A. F. (2008). Towards on-site pathogen detection using antibody-based sensors. </w:t>
      </w:r>
      <w:r w:rsidRPr="001A793C">
        <w:rPr>
          <w:rFonts w:ascii="Times New Roman" w:hAnsi="Times New Roman" w:cs="Times New Roman"/>
          <w:i/>
          <w:noProof w:val="0"/>
        </w:rPr>
        <w:t>Biosensors and Bioelectronics</w:t>
      </w:r>
      <w:r w:rsidRPr="001A793C">
        <w:rPr>
          <w:rFonts w:ascii="Times New Roman" w:hAnsi="Times New Roman" w:cs="Times New Roman"/>
          <w:noProof w:val="0"/>
        </w:rPr>
        <w:t>, 24(3): 339-348.</w:t>
      </w:r>
    </w:p>
    <w:p w14:paraId="68459745"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Muhammad Nur Aiman, U., Tijjani, A., Hasfalina, C. M., Faridah, S., Zamri, I., Uda, H. and Shahrul, A. B. A. (2014). Reviewed immunosensor format using nanomaterial for tungro virus detection. </w:t>
      </w:r>
      <w:r w:rsidRPr="001A793C">
        <w:rPr>
          <w:rFonts w:ascii="Times New Roman" w:hAnsi="Times New Roman" w:cs="Times New Roman"/>
          <w:i/>
          <w:noProof w:val="0"/>
        </w:rPr>
        <w:t>Advanced Materials Research</w:t>
      </w:r>
      <w:r w:rsidRPr="001A793C">
        <w:rPr>
          <w:rFonts w:ascii="Times New Roman" w:hAnsi="Times New Roman" w:cs="Times New Roman"/>
          <w:noProof w:val="0"/>
        </w:rPr>
        <w:t>, 832: 410-414.</w:t>
      </w:r>
    </w:p>
    <w:p w14:paraId="50C91C64"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Rafidah, A. R., Faridah, S., Shahrul, A. A., Mazidah, M. and Zamri, I. (2016). Chronoamperometry measurement for rapid cucumber mosaic virus detection in plants. </w:t>
      </w:r>
      <w:r w:rsidRPr="001A793C">
        <w:rPr>
          <w:rFonts w:ascii="Times New Roman" w:hAnsi="Times New Roman" w:cs="Times New Roman"/>
          <w:i/>
          <w:noProof w:val="0"/>
        </w:rPr>
        <w:t>Procedia Chemistry</w:t>
      </w:r>
      <w:r w:rsidRPr="001A793C">
        <w:rPr>
          <w:rFonts w:ascii="Times New Roman" w:hAnsi="Times New Roman" w:cs="Times New Roman"/>
          <w:noProof w:val="0"/>
        </w:rPr>
        <w:t>, 20: 25-28.</w:t>
      </w:r>
    </w:p>
    <w:p w14:paraId="4E52F880"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Hazana, R., Nur Azura, M. S. and Faridah, S. (2019). Immunosensor development for the detection of </w:t>
      </w:r>
      <w:r>
        <w:rPr>
          <w:rFonts w:ascii="Times New Roman" w:hAnsi="Times New Roman" w:cs="Times New Roman"/>
          <w:i/>
          <w:iCs/>
          <w:noProof w:val="0"/>
        </w:rPr>
        <w:t>X</w:t>
      </w:r>
      <w:r w:rsidRPr="00230942">
        <w:rPr>
          <w:rFonts w:ascii="Times New Roman" w:hAnsi="Times New Roman" w:cs="Times New Roman"/>
          <w:i/>
          <w:iCs/>
          <w:noProof w:val="0"/>
        </w:rPr>
        <w:t>anthomonas oryzae</w:t>
      </w:r>
      <w:r w:rsidRPr="001A793C">
        <w:rPr>
          <w:rFonts w:ascii="Times New Roman" w:hAnsi="Times New Roman" w:cs="Times New Roman"/>
          <w:noProof w:val="0"/>
        </w:rPr>
        <w:t xml:space="preserve"> pv. </w:t>
      </w:r>
      <w:r w:rsidRPr="00230942">
        <w:rPr>
          <w:rFonts w:ascii="Times New Roman" w:hAnsi="Times New Roman" w:cs="Times New Roman"/>
          <w:i/>
          <w:iCs/>
          <w:noProof w:val="0"/>
        </w:rPr>
        <w:t>oryzicola</w:t>
      </w:r>
      <w:r w:rsidRPr="001A793C">
        <w:rPr>
          <w:rFonts w:ascii="Times New Roman" w:hAnsi="Times New Roman" w:cs="Times New Roman"/>
          <w:noProof w:val="0"/>
        </w:rPr>
        <w:t xml:space="preserve"> in rice bacterial leaf streak. </w:t>
      </w:r>
      <w:r w:rsidRPr="001A793C">
        <w:rPr>
          <w:rFonts w:ascii="Times New Roman" w:hAnsi="Times New Roman" w:cs="Times New Roman"/>
          <w:i/>
          <w:noProof w:val="0"/>
        </w:rPr>
        <w:t>Transactions of the Malaysian Society of Plant Physiology</w:t>
      </w:r>
      <w:r w:rsidRPr="001A793C">
        <w:rPr>
          <w:rFonts w:ascii="Times New Roman" w:hAnsi="Times New Roman" w:cs="Times New Roman"/>
          <w:noProof w:val="0"/>
        </w:rPr>
        <w:t>, 26: 315-320.</w:t>
      </w:r>
    </w:p>
    <w:p w14:paraId="60142DF9"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Haji-Hashemi, H., Norouzi, P., Safarnejad, M. R., Larijani, B., Habibi, M. M., Raeisi, H. and Ganjali, M. R. (2018). Sensitive electrochemical immunosensor for citrus bacterial canker disease detection using fast Fourier transformation square-wave voltammetry method. </w:t>
      </w:r>
      <w:r w:rsidRPr="001A793C">
        <w:rPr>
          <w:rFonts w:ascii="Times New Roman" w:hAnsi="Times New Roman" w:cs="Times New Roman"/>
          <w:i/>
          <w:noProof w:val="0"/>
        </w:rPr>
        <w:t>Journal of Electroanalytical Chemistry</w:t>
      </w:r>
      <w:r w:rsidRPr="001A793C">
        <w:rPr>
          <w:rFonts w:ascii="Times New Roman" w:hAnsi="Times New Roman" w:cs="Times New Roman"/>
          <w:noProof w:val="0"/>
        </w:rPr>
        <w:t>, 820: 111-117.</w:t>
      </w:r>
    </w:p>
    <w:p w14:paraId="3E7EDF59" w14:textId="58AE010C" w:rsidR="00525944" w:rsidRPr="00525944"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Lisdat, F. and Schäfer, D. (2008). The use of electrochemical impedance spectroscopy for biosensing. </w:t>
      </w:r>
      <w:r w:rsidRPr="001A793C">
        <w:rPr>
          <w:rFonts w:ascii="Times New Roman" w:hAnsi="Times New Roman" w:cs="Times New Roman"/>
          <w:i/>
          <w:noProof w:val="0"/>
        </w:rPr>
        <w:t xml:space="preserve">Analytical </w:t>
      </w:r>
      <w:r w:rsidRPr="001A793C">
        <w:rPr>
          <w:rFonts w:ascii="Times New Roman" w:hAnsi="Times New Roman" w:cs="Times New Roman"/>
          <w:i/>
          <w:noProof w:val="0"/>
        </w:rPr>
        <w:lastRenderedPageBreak/>
        <w:t>and Bioanalytical Chemistry</w:t>
      </w:r>
      <w:r w:rsidRPr="001A793C">
        <w:rPr>
          <w:rFonts w:ascii="Times New Roman" w:hAnsi="Times New Roman" w:cs="Times New Roman"/>
          <w:noProof w:val="0"/>
        </w:rPr>
        <w:t>, 391: 1555-1567.</w:t>
      </w:r>
    </w:p>
    <w:p w14:paraId="244B26BC"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Santos, A., Davis, J. J. and Bueno, P. R. (2014). Fundamentals and applications of impedimetric and redox capacitive biosensors. </w:t>
      </w:r>
      <w:r w:rsidRPr="001A793C">
        <w:rPr>
          <w:rFonts w:ascii="Times New Roman" w:hAnsi="Times New Roman" w:cs="Times New Roman"/>
          <w:i/>
          <w:noProof w:val="0"/>
        </w:rPr>
        <w:t>Journal of Analytical &amp; Bioanalytical Techniques</w:t>
      </w:r>
      <w:r w:rsidRPr="001A793C">
        <w:rPr>
          <w:rFonts w:ascii="Times New Roman" w:hAnsi="Times New Roman" w:cs="Times New Roman"/>
          <w:noProof w:val="0"/>
        </w:rPr>
        <w:t>, 7(16): 1-15.</w:t>
      </w:r>
    </w:p>
    <w:p w14:paraId="7219C61F"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Grossi, M. and Riccò, B. (2017). Electrical impedance spectroscopy (EIS) for biological analysis and food characterization: </w:t>
      </w:r>
      <w:r>
        <w:rPr>
          <w:rFonts w:ascii="Times New Roman" w:hAnsi="Times New Roman" w:cs="Times New Roman"/>
          <w:noProof w:val="0"/>
        </w:rPr>
        <w:t>A</w:t>
      </w:r>
      <w:r w:rsidRPr="001A793C">
        <w:rPr>
          <w:rFonts w:ascii="Times New Roman" w:hAnsi="Times New Roman" w:cs="Times New Roman"/>
          <w:noProof w:val="0"/>
        </w:rPr>
        <w:t xml:space="preserve"> review. </w:t>
      </w:r>
      <w:r w:rsidRPr="001A793C">
        <w:rPr>
          <w:rFonts w:ascii="Times New Roman" w:hAnsi="Times New Roman" w:cs="Times New Roman"/>
          <w:i/>
          <w:noProof w:val="0"/>
        </w:rPr>
        <w:t>Journal of Sensors and Sensor Systems</w:t>
      </w:r>
      <w:r w:rsidRPr="001A793C">
        <w:rPr>
          <w:rFonts w:ascii="Times New Roman" w:hAnsi="Times New Roman" w:cs="Times New Roman"/>
          <w:noProof w:val="0"/>
        </w:rPr>
        <w:t>, 6: 303-325.</w:t>
      </w:r>
    </w:p>
    <w:p w14:paraId="61D28C92"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Bard, A. J. and Faulkner, L. R. (2001). Electrochemical </w:t>
      </w:r>
      <w:r>
        <w:rPr>
          <w:rFonts w:ascii="Times New Roman" w:hAnsi="Times New Roman" w:cs="Times New Roman"/>
          <w:noProof w:val="0"/>
        </w:rPr>
        <w:t>m</w:t>
      </w:r>
      <w:r w:rsidRPr="001A793C">
        <w:rPr>
          <w:rFonts w:ascii="Times New Roman" w:hAnsi="Times New Roman" w:cs="Times New Roman"/>
          <w:noProof w:val="0"/>
        </w:rPr>
        <w:t xml:space="preserve">ethods: Fundamentals and </w:t>
      </w:r>
      <w:r>
        <w:rPr>
          <w:rFonts w:ascii="Times New Roman" w:hAnsi="Times New Roman" w:cs="Times New Roman"/>
          <w:noProof w:val="0"/>
        </w:rPr>
        <w:t>a</w:t>
      </w:r>
      <w:r w:rsidRPr="001A793C">
        <w:rPr>
          <w:rFonts w:ascii="Times New Roman" w:hAnsi="Times New Roman" w:cs="Times New Roman"/>
          <w:noProof w:val="0"/>
        </w:rPr>
        <w:t>pplications. John Wiley and Sons Inc., New York: pp. 833.</w:t>
      </w:r>
    </w:p>
    <w:p w14:paraId="656799E0"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Mitchell, R. A. (2012). Electrical properties of nano-scale liquid/liquid interfaces contained at arrays of solid state nano-pores. Honours Thesis, Curtin University.</w:t>
      </w:r>
    </w:p>
    <w:p w14:paraId="5287023C"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Orazem, M. E. and Tribollet, B. (2008). Electrochemical impedance spectroscopy. John Wiley and Sons Inc., New Jersey: pp. 523.</w:t>
      </w:r>
    </w:p>
    <w:p w14:paraId="206DAC2A"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Usenko, A. Y. and Carr, W. N. (1999). Silicon-on-insulator technology for microelectromechanical applications. </w:t>
      </w:r>
      <w:r w:rsidRPr="001A793C">
        <w:rPr>
          <w:rFonts w:ascii="Times New Roman" w:hAnsi="Times New Roman" w:cs="Times New Roman"/>
          <w:i/>
          <w:noProof w:val="0"/>
        </w:rPr>
        <w:t>Semiconductor Physics Quantum Electronics and Optoelectronics</w:t>
      </w:r>
      <w:r w:rsidRPr="001A793C">
        <w:rPr>
          <w:rFonts w:ascii="Times New Roman" w:hAnsi="Times New Roman" w:cs="Times New Roman"/>
          <w:noProof w:val="0"/>
        </w:rPr>
        <w:t>, 1</w:t>
      </w:r>
      <w:r>
        <w:rPr>
          <w:rFonts w:ascii="Times New Roman" w:hAnsi="Times New Roman" w:cs="Times New Roman"/>
          <w:noProof w:val="0"/>
        </w:rPr>
        <w:t>(</w:t>
      </w:r>
      <w:r w:rsidRPr="001A793C">
        <w:rPr>
          <w:rFonts w:ascii="Times New Roman" w:hAnsi="Times New Roman" w:cs="Times New Roman"/>
          <w:noProof w:val="0"/>
        </w:rPr>
        <w:t>1): 93-97.</w:t>
      </w:r>
    </w:p>
    <w:p w14:paraId="2A727E1B"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Leenaars, M. and Hendriksen, C. F. M. (2005).</w:t>
      </w:r>
      <w:r>
        <w:rPr>
          <w:rFonts w:ascii="Times New Roman" w:hAnsi="Times New Roman" w:cs="Times New Roman"/>
          <w:noProof w:val="0"/>
        </w:rPr>
        <w:t xml:space="preserve"> </w:t>
      </w:r>
      <w:r w:rsidRPr="001A793C">
        <w:rPr>
          <w:rFonts w:ascii="Times New Roman" w:hAnsi="Times New Roman" w:cs="Times New Roman"/>
          <w:noProof w:val="0"/>
        </w:rPr>
        <w:t xml:space="preserve">Critical steps in the production of polyclonal and monoclonal antibodies: </w:t>
      </w:r>
      <w:r>
        <w:rPr>
          <w:rFonts w:ascii="Times New Roman" w:hAnsi="Times New Roman" w:cs="Times New Roman"/>
          <w:noProof w:val="0"/>
        </w:rPr>
        <w:t>E</w:t>
      </w:r>
      <w:r w:rsidRPr="001A793C">
        <w:rPr>
          <w:rFonts w:ascii="Times New Roman" w:hAnsi="Times New Roman" w:cs="Times New Roman"/>
          <w:noProof w:val="0"/>
        </w:rPr>
        <w:t xml:space="preserve">valuation and recommendations. </w:t>
      </w:r>
      <w:r w:rsidRPr="001A793C">
        <w:rPr>
          <w:rFonts w:ascii="Times New Roman" w:hAnsi="Times New Roman" w:cs="Times New Roman"/>
          <w:i/>
          <w:noProof w:val="0"/>
        </w:rPr>
        <w:t>ILAR Journal</w:t>
      </w:r>
      <w:r w:rsidRPr="001A793C">
        <w:rPr>
          <w:rFonts w:ascii="Times New Roman" w:hAnsi="Times New Roman" w:cs="Times New Roman"/>
          <w:noProof w:val="0"/>
        </w:rPr>
        <w:t>, 46(3): 269-279.</w:t>
      </w:r>
    </w:p>
    <w:p w14:paraId="055CAA27"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Zoski, C. G. (2007). Handbook of electrochemistry. Elsevier B.V., The Netherlands: pp. 892.</w:t>
      </w:r>
    </w:p>
    <w:p w14:paraId="4EF85390"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Jiang, J., Wang, X., Chao, R., Ren, Y., Hu, C., Xu, Z. and Liu, G. L. (2014). Smartphone based portable bacteria pre-concentrating microfluidic sensor and impedance sensing system. </w:t>
      </w:r>
      <w:r w:rsidRPr="001A793C">
        <w:rPr>
          <w:rFonts w:ascii="Times New Roman" w:hAnsi="Times New Roman" w:cs="Times New Roman"/>
          <w:i/>
          <w:noProof w:val="0"/>
        </w:rPr>
        <w:t>Sensors and Actuators B: Chemical</w:t>
      </w:r>
      <w:r w:rsidRPr="001A793C">
        <w:rPr>
          <w:rFonts w:ascii="Times New Roman" w:hAnsi="Times New Roman" w:cs="Times New Roman"/>
          <w:noProof w:val="0"/>
        </w:rPr>
        <w:t>, 193: 653-659.</w:t>
      </w:r>
    </w:p>
    <w:p w14:paraId="27AA9A66"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Park, S.-M. and Yoo, J.-S. (2003). Electrochemical impedance spectroscopy for better electrochemical measurements. </w:t>
      </w:r>
      <w:r w:rsidRPr="001A793C">
        <w:rPr>
          <w:rFonts w:ascii="Times New Roman" w:hAnsi="Times New Roman" w:cs="Times New Roman"/>
          <w:i/>
          <w:noProof w:val="0"/>
        </w:rPr>
        <w:t>Analytical Chemistry</w:t>
      </w:r>
      <w:r w:rsidRPr="001A793C">
        <w:rPr>
          <w:rFonts w:ascii="Times New Roman" w:hAnsi="Times New Roman" w:cs="Times New Roman"/>
          <w:noProof w:val="0"/>
        </w:rPr>
        <w:t>, 75(21): 455-461.</w:t>
      </w:r>
    </w:p>
    <w:p w14:paraId="56F201C9"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Ruan, C., Yang, L. and Li, Y. (2002). Immunobiosensor chips for detection of </w:t>
      </w:r>
      <w:r w:rsidRPr="00230942">
        <w:rPr>
          <w:rFonts w:ascii="Times New Roman" w:hAnsi="Times New Roman" w:cs="Times New Roman"/>
          <w:i/>
          <w:iCs/>
          <w:noProof w:val="0"/>
        </w:rPr>
        <w:t xml:space="preserve">Escherichia coli </w:t>
      </w:r>
      <w:r w:rsidRPr="001A793C">
        <w:rPr>
          <w:rFonts w:ascii="Times New Roman" w:hAnsi="Times New Roman" w:cs="Times New Roman"/>
          <w:noProof w:val="0"/>
        </w:rPr>
        <w:t xml:space="preserve">O157: H7 using electrochemical impedance spectroscopy. </w:t>
      </w:r>
      <w:r w:rsidRPr="001A793C">
        <w:rPr>
          <w:rFonts w:ascii="Times New Roman" w:hAnsi="Times New Roman" w:cs="Times New Roman"/>
          <w:i/>
          <w:noProof w:val="0"/>
        </w:rPr>
        <w:t>Analytical Chemistry</w:t>
      </w:r>
      <w:r w:rsidRPr="001A793C">
        <w:rPr>
          <w:rFonts w:ascii="Times New Roman" w:hAnsi="Times New Roman" w:cs="Times New Roman"/>
          <w:noProof w:val="0"/>
        </w:rPr>
        <w:t>, 74(18): 4814-4820.</w:t>
      </w:r>
    </w:p>
    <w:p w14:paraId="1D3B67D8" w14:textId="77777777" w:rsidR="00525944" w:rsidRPr="001A793C" w:rsidRDefault="00525944" w:rsidP="00525944">
      <w:pPr>
        <w:pStyle w:val="EndNoteBibliography"/>
        <w:numPr>
          <w:ilvl w:val="0"/>
          <w:numId w:val="7"/>
        </w:numPr>
        <w:ind w:left="360"/>
        <w:rPr>
          <w:rFonts w:ascii="Times New Roman" w:hAnsi="Times New Roman" w:cs="Times New Roman"/>
          <w:noProof w:val="0"/>
        </w:rPr>
      </w:pPr>
      <w:r w:rsidRPr="001A793C">
        <w:rPr>
          <w:rFonts w:ascii="Times New Roman" w:hAnsi="Times New Roman" w:cs="Times New Roman"/>
          <w:noProof w:val="0"/>
        </w:rPr>
        <w:t xml:space="preserve">Ghosh Dastider, S., Barizuddin, S., Yuksek, N. S., Dweik, M. and Almasri, M. F. (2015). Efficient and </w:t>
      </w:r>
      <w:r>
        <w:rPr>
          <w:rFonts w:ascii="Times New Roman" w:hAnsi="Times New Roman" w:cs="Times New Roman"/>
          <w:noProof w:val="0"/>
        </w:rPr>
        <w:t>r</w:t>
      </w:r>
      <w:r w:rsidRPr="001A793C">
        <w:rPr>
          <w:rFonts w:ascii="Times New Roman" w:hAnsi="Times New Roman" w:cs="Times New Roman"/>
          <w:noProof w:val="0"/>
        </w:rPr>
        <w:t xml:space="preserve">apid detection of salmonella using microfluidic impedance based sensing. </w:t>
      </w:r>
      <w:r w:rsidRPr="001A793C">
        <w:rPr>
          <w:rFonts w:ascii="Times New Roman" w:hAnsi="Times New Roman" w:cs="Times New Roman"/>
          <w:i/>
          <w:noProof w:val="0"/>
        </w:rPr>
        <w:t>Journal of Sensors</w:t>
      </w:r>
      <w:r w:rsidRPr="001A793C">
        <w:rPr>
          <w:rFonts w:ascii="Times New Roman" w:hAnsi="Times New Roman" w:cs="Times New Roman"/>
          <w:noProof w:val="0"/>
        </w:rPr>
        <w:t>, 2015: 1-8.</w:t>
      </w:r>
    </w:p>
    <w:p w14:paraId="299D3E74" w14:textId="0B0B8B8F" w:rsidR="00525944" w:rsidRPr="00385369" w:rsidRDefault="00525944" w:rsidP="00525944">
      <w:pPr>
        <w:spacing w:after="0"/>
        <w:jc w:val="both"/>
        <w:rPr>
          <w:rFonts w:ascii="Times New Roman" w:hAnsi="Times New Roman"/>
          <w:sz w:val="20"/>
          <w:szCs w:val="20"/>
        </w:rPr>
        <w:sectPr w:rsidR="00525944" w:rsidRPr="00385369" w:rsidSect="00385369">
          <w:type w:val="continuous"/>
          <w:pgSz w:w="12240" w:h="15840" w:code="1"/>
          <w:pgMar w:top="1800" w:right="1469" w:bottom="1699" w:left="1440" w:header="706" w:footer="706" w:gutter="0"/>
          <w:pgNumType w:start="1"/>
          <w:cols w:space="403"/>
          <w:docGrid w:linePitch="360"/>
        </w:sectPr>
      </w:pPr>
      <w:r w:rsidRPr="001A793C">
        <w:rPr>
          <w:rFonts w:ascii="Times New Roman" w:hAnsi="Times New Roman"/>
          <w:b/>
          <w:szCs w:val="20"/>
        </w:rPr>
        <w:fldChar w:fldCharType="end"/>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2"/>
      <w:headerReference w:type="default" r:id="rId13"/>
      <w:footerReference w:type="even" r:id="rId14"/>
      <w:headerReference w:type="first" r:id="rId15"/>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8965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896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7F1BA4"/>
    <w:multiLevelType w:val="hybridMultilevel"/>
    <w:tmpl w:val="4FBA20C8"/>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85369"/>
    <w:rsid w:val="003A1F80"/>
    <w:rsid w:val="0044292C"/>
    <w:rsid w:val="00460C95"/>
    <w:rsid w:val="00473CD4"/>
    <w:rsid w:val="00487993"/>
    <w:rsid w:val="00525944"/>
    <w:rsid w:val="005644C8"/>
    <w:rsid w:val="005F401D"/>
    <w:rsid w:val="006149E4"/>
    <w:rsid w:val="006E79D9"/>
    <w:rsid w:val="007761C2"/>
    <w:rsid w:val="007D0E7F"/>
    <w:rsid w:val="007F7EB3"/>
    <w:rsid w:val="00832F59"/>
    <w:rsid w:val="00834CDE"/>
    <w:rsid w:val="00863F22"/>
    <w:rsid w:val="008965E8"/>
    <w:rsid w:val="00900BAC"/>
    <w:rsid w:val="00975E1A"/>
    <w:rsid w:val="009A4A79"/>
    <w:rsid w:val="009A5A4D"/>
    <w:rsid w:val="00A23F0F"/>
    <w:rsid w:val="00AA706B"/>
    <w:rsid w:val="00AB4AE6"/>
    <w:rsid w:val="00AB5AEF"/>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customStyle="1" w:styleId="EndNoteBibliography">
    <w:name w:val="EndNote Bibliography"/>
    <w:basedOn w:val="Normal"/>
    <w:link w:val="EndNoteBibliographyChar"/>
    <w:rsid w:val="00525944"/>
    <w:pPr>
      <w:widowControl w:val="0"/>
      <w:wordWrap w:val="0"/>
      <w:autoSpaceDE w:val="0"/>
      <w:autoSpaceDN w:val="0"/>
      <w:spacing w:after="0" w:line="240" w:lineRule="auto"/>
      <w:jc w:val="both"/>
    </w:pPr>
    <w:rPr>
      <w:rFonts w:ascii="Calibri" w:eastAsiaTheme="minorEastAsia" w:hAnsi="Calibri" w:cs="Calibri"/>
      <w:noProof/>
      <w:kern w:val="2"/>
      <w:sz w:val="20"/>
      <w:lang w:eastAsia="ko-KR"/>
    </w:rPr>
  </w:style>
  <w:style w:type="character" w:customStyle="1" w:styleId="EndNoteBibliographyChar">
    <w:name w:val="EndNote Bibliography Char"/>
    <w:basedOn w:val="DefaultParagraphFont"/>
    <w:link w:val="EndNoteBibliography"/>
    <w:rsid w:val="00525944"/>
    <w:rPr>
      <w:rFonts w:ascii="Calibri" w:eastAsiaTheme="minorEastAsia" w:hAnsi="Calibri" w:cs="Calibri"/>
      <w:noProof/>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Abstract &amp; References Vol 25 No 1 (2021)</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2 (2021)</dc:title>
  <dc:creator>Harun Hamzah</dc:creator>
  <cp:lastModifiedBy>Harun Hamzah</cp:lastModifiedBy>
  <cp:revision>3</cp:revision>
  <cp:lastPrinted>2020-04-01T04:48:00Z</cp:lastPrinted>
  <dcterms:created xsi:type="dcterms:W3CDTF">2021-04-15T10:34:00Z</dcterms:created>
  <dcterms:modified xsi:type="dcterms:W3CDTF">2021-04-15T10:36:00Z</dcterms:modified>
</cp:coreProperties>
</file>