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charts/chart6.xml" ContentType="application/vnd.openxmlformats-officedocument.drawingml.chart+xml"/>
  <Override PartName="/word/header19.xml" ContentType="application/vnd.openxmlformats-officedocument.wordprocessingml.header+xml"/>
  <Override PartName="/word/header2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88729" w14:textId="77777777" w:rsidR="00D67233" w:rsidRPr="00D67233" w:rsidRDefault="00D67233" w:rsidP="00D67233">
      <w:pPr>
        <w:spacing w:after="0"/>
        <w:jc w:val="center"/>
        <w:outlineLvl w:val="0"/>
        <w:rPr>
          <w:rFonts w:ascii="Times New Roman" w:hAnsi="Times New Roman"/>
          <w:sz w:val="28"/>
        </w:rPr>
      </w:pPr>
      <w:r w:rsidRPr="00D67233">
        <w:rPr>
          <w:rFonts w:ascii="Times New Roman" w:hAnsi="Times New Roman"/>
          <w:sz w:val="28"/>
          <w:lang w:val="en-GB"/>
        </w:rPr>
        <w:t>SENSOR ION Al</w:t>
      </w:r>
      <w:r w:rsidRPr="00D67233">
        <w:rPr>
          <w:rFonts w:ascii="Times New Roman" w:hAnsi="Times New Roman"/>
          <w:sz w:val="28"/>
          <w:vertAlign w:val="superscript"/>
          <w:lang w:val="en-GB"/>
        </w:rPr>
        <w:t>3+</w:t>
      </w:r>
      <w:r w:rsidRPr="00D67233">
        <w:rPr>
          <w:rFonts w:ascii="Times New Roman" w:hAnsi="Times New Roman"/>
          <w:sz w:val="28"/>
          <w:lang w:val="en-GB"/>
        </w:rPr>
        <w:t xml:space="preserve"> OPTIK BERASASKAN ERIOKROM SIANIN R</w:t>
      </w:r>
      <w:r>
        <w:rPr>
          <w:rFonts w:ascii="Times New Roman" w:hAnsi="Times New Roman"/>
          <w:sz w:val="28"/>
          <w:lang w:val="en-GB"/>
        </w:rPr>
        <w:t xml:space="preserve"> </w:t>
      </w:r>
      <w:r w:rsidRPr="00D67233">
        <w:rPr>
          <w:rFonts w:ascii="Times New Roman" w:hAnsi="Times New Roman"/>
          <w:sz w:val="28"/>
          <w:lang w:val="en-GB"/>
        </w:rPr>
        <w:t>TERPEGUN DALAM MEMBRAN POLIMER TERANGK</w:t>
      </w:r>
      <w:r>
        <w:rPr>
          <w:rFonts w:ascii="Times New Roman" w:hAnsi="Times New Roman"/>
          <w:sz w:val="28"/>
          <w:lang w:val="en-GB"/>
        </w:rPr>
        <w:t xml:space="preserve"> </w:t>
      </w:r>
      <w:r w:rsidRPr="00D67233">
        <w:rPr>
          <w:rFonts w:ascii="Times New Roman" w:hAnsi="Times New Roman"/>
          <w:sz w:val="28"/>
          <w:lang w:val="en-GB"/>
        </w:rPr>
        <w:t>UMMENGGUNAKAN PRINSIP PENGUKURAN SERAPAN</w:t>
      </w:r>
    </w:p>
    <w:p w14:paraId="4DF606D0" w14:textId="77777777" w:rsidR="00D67233" w:rsidRPr="00D67233" w:rsidRDefault="00D67233" w:rsidP="00D67233">
      <w:pPr>
        <w:spacing w:after="0"/>
        <w:jc w:val="center"/>
        <w:outlineLvl w:val="0"/>
        <w:rPr>
          <w:rFonts w:ascii="Times New Roman" w:hAnsi="Times New Roman"/>
          <w:b/>
          <w:sz w:val="24"/>
          <w:szCs w:val="24"/>
        </w:rPr>
      </w:pPr>
    </w:p>
    <w:p w14:paraId="72702802" w14:textId="77777777" w:rsidR="00D67233" w:rsidRPr="00D67233" w:rsidRDefault="00D67233" w:rsidP="00D67233">
      <w:pPr>
        <w:spacing w:after="0"/>
        <w:jc w:val="center"/>
        <w:outlineLvl w:val="0"/>
        <w:rPr>
          <w:rFonts w:ascii="Times New Roman" w:hAnsi="Times New Roman"/>
          <w:bCs/>
          <w:sz w:val="24"/>
          <w:szCs w:val="24"/>
          <w:lang w:val="en-GB"/>
        </w:rPr>
      </w:pPr>
      <w:r w:rsidRPr="00D67233">
        <w:rPr>
          <w:rFonts w:ascii="Times New Roman" w:hAnsi="Times New Roman"/>
          <w:sz w:val="24"/>
          <w:szCs w:val="24"/>
        </w:rPr>
        <w:t>(</w:t>
      </w:r>
      <w:r w:rsidRPr="00D67233">
        <w:rPr>
          <w:rFonts w:ascii="Times New Roman" w:hAnsi="Times New Roman"/>
          <w:bCs/>
          <w:sz w:val="24"/>
          <w:szCs w:val="24"/>
          <w:lang w:val="en-GB"/>
        </w:rPr>
        <w:t>An Optical Sensor For Al</w:t>
      </w:r>
      <w:r w:rsidRPr="00D67233">
        <w:rPr>
          <w:rFonts w:ascii="Times New Roman" w:hAnsi="Times New Roman"/>
          <w:bCs/>
          <w:sz w:val="24"/>
          <w:szCs w:val="24"/>
          <w:vertAlign w:val="superscript"/>
          <w:lang w:val="en-GB"/>
        </w:rPr>
        <w:t>3+</w:t>
      </w:r>
      <w:r w:rsidRPr="00D67233">
        <w:rPr>
          <w:rFonts w:ascii="Times New Roman" w:hAnsi="Times New Roman"/>
          <w:bCs/>
          <w:sz w:val="24"/>
          <w:szCs w:val="24"/>
          <w:lang w:val="en-GB"/>
        </w:rPr>
        <w:t xml:space="preserve"> Ion Based on Immobilized Eriochrome Cyanine R </w:t>
      </w:r>
    </w:p>
    <w:p w14:paraId="53BBDBBF" w14:textId="77777777" w:rsidR="00D67233" w:rsidRPr="00D67233" w:rsidRDefault="00D67233" w:rsidP="00D67233">
      <w:pPr>
        <w:spacing w:after="0"/>
        <w:jc w:val="center"/>
        <w:outlineLvl w:val="0"/>
        <w:rPr>
          <w:rFonts w:ascii="Times New Roman" w:hAnsi="Times New Roman"/>
          <w:sz w:val="24"/>
          <w:szCs w:val="24"/>
        </w:rPr>
      </w:pPr>
      <w:r w:rsidRPr="00D67233">
        <w:rPr>
          <w:rFonts w:ascii="Times New Roman" w:hAnsi="Times New Roman"/>
          <w:bCs/>
          <w:sz w:val="24"/>
          <w:szCs w:val="24"/>
          <w:lang w:val="en-GB"/>
        </w:rPr>
        <w:t>in Polymer Inclusion Membrane using Absorption Sensing Principle</w:t>
      </w:r>
      <w:r w:rsidRPr="00D67233">
        <w:rPr>
          <w:rFonts w:ascii="Times New Roman" w:hAnsi="Times New Roman"/>
          <w:sz w:val="24"/>
          <w:szCs w:val="24"/>
        </w:rPr>
        <w:t>)</w:t>
      </w:r>
    </w:p>
    <w:p w14:paraId="68EA1483" w14:textId="77777777" w:rsidR="00D67233" w:rsidRPr="00D67233" w:rsidRDefault="00D67233" w:rsidP="00D67233">
      <w:pPr>
        <w:spacing w:after="0"/>
        <w:jc w:val="center"/>
        <w:outlineLvl w:val="0"/>
        <w:rPr>
          <w:rFonts w:ascii="Times New Roman" w:hAnsi="Times New Roman"/>
          <w:b/>
          <w:sz w:val="20"/>
          <w:szCs w:val="20"/>
        </w:rPr>
      </w:pPr>
    </w:p>
    <w:p w14:paraId="7721D588" w14:textId="77777777" w:rsidR="00D67233" w:rsidRPr="00D67233" w:rsidRDefault="00D67233" w:rsidP="00D67233">
      <w:pPr>
        <w:spacing w:after="0"/>
        <w:jc w:val="center"/>
        <w:outlineLvl w:val="0"/>
        <w:rPr>
          <w:rFonts w:ascii="Times New Roman" w:hAnsi="Times New Roman"/>
          <w:sz w:val="20"/>
          <w:szCs w:val="20"/>
        </w:rPr>
      </w:pPr>
      <w:r w:rsidRPr="00D67233">
        <w:rPr>
          <w:rFonts w:ascii="Times New Roman" w:hAnsi="Times New Roman"/>
          <w:sz w:val="20"/>
          <w:szCs w:val="20"/>
        </w:rPr>
        <w:t>Faiz Bukhari Mohd Suah</w:t>
      </w:r>
      <w:r w:rsidRPr="00D67233">
        <w:rPr>
          <w:rFonts w:ascii="Times New Roman" w:hAnsi="Times New Roman"/>
          <w:sz w:val="20"/>
          <w:szCs w:val="20"/>
          <w:vertAlign w:val="superscript"/>
        </w:rPr>
        <w:t>1</w:t>
      </w:r>
      <w:r w:rsidRPr="00D67233">
        <w:rPr>
          <w:rFonts w:ascii="Times New Roman" w:hAnsi="Times New Roman"/>
          <w:sz w:val="20"/>
          <w:szCs w:val="20"/>
        </w:rPr>
        <w:t>*, Musa Ahmad</w:t>
      </w:r>
      <w:r w:rsidRPr="00D67233">
        <w:rPr>
          <w:rFonts w:ascii="Times New Roman" w:hAnsi="Times New Roman"/>
          <w:sz w:val="20"/>
          <w:szCs w:val="20"/>
          <w:vertAlign w:val="superscript"/>
        </w:rPr>
        <w:t>2</w:t>
      </w:r>
      <w:r w:rsidRPr="00D67233">
        <w:rPr>
          <w:rFonts w:ascii="Times New Roman" w:hAnsi="Times New Roman"/>
          <w:sz w:val="20"/>
          <w:szCs w:val="20"/>
        </w:rPr>
        <w:t>, Lee Yook Heng</w:t>
      </w:r>
      <w:r w:rsidRPr="00D67233">
        <w:rPr>
          <w:rFonts w:ascii="Times New Roman" w:hAnsi="Times New Roman"/>
          <w:sz w:val="20"/>
          <w:szCs w:val="20"/>
          <w:vertAlign w:val="superscript"/>
        </w:rPr>
        <w:t>3</w:t>
      </w:r>
    </w:p>
    <w:p w14:paraId="6809AA7B" w14:textId="77777777" w:rsidR="00D67233" w:rsidRPr="00D67233" w:rsidRDefault="00D67233" w:rsidP="00D67233">
      <w:pPr>
        <w:spacing w:after="0"/>
        <w:jc w:val="center"/>
        <w:outlineLvl w:val="0"/>
        <w:rPr>
          <w:rFonts w:ascii="Times New Roman" w:hAnsi="Times New Roman"/>
          <w:b/>
          <w:sz w:val="18"/>
          <w:szCs w:val="18"/>
        </w:rPr>
      </w:pPr>
    </w:p>
    <w:p w14:paraId="55DE1610"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1</w:t>
      </w:r>
      <w:r w:rsidRPr="00D67233">
        <w:rPr>
          <w:rFonts w:ascii="Times New Roman" w:hAnsi="Times New Roman"/>
          <w:i/>
          <w:sz w:val="18"/>
          <w:szCs w:val="18"/>
        </w:rPr>
        <w:t xml:space="preserve">Sensors Research Unit, School of Chemical Sciences, </w:t>
      </w:r>
    </w:p>
    <w:p w14:paraId="4401346F"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rPr>
        <w:t>Universiti Sains Malaysia, 11800 Minden, Pulau Pinang, Malaysia</w:t>
      </w:r>
    </w:p>
    <w:p w14:paraId="7D45713E"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2</w:t>
      </w:r>
      <w:r w:rsidRPr="00D67233">
        <w:rPr>
          <w:rFonts w:ascii="Times New Roman" w:hAnsi="Times New Roman"/>
          <w:i/>
          <w:sz w:val="18"/>
          <w:szCs w:val="18"/>
        </w:rPr>
        <w:t>Faculty of Science and Technology,</w:t>
      </w:r>
    </w:p>
    <w:p w14:paraId="6C165F71"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rPr>
        <w:t>Universiti Sains Islam Malaysia, 71800 Nilai, Negeri Sembilan, Malaysia</w:t>
      </w:r>
    </w:p>
    <w:p w14:paraId="31585F13"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3</w:t>
      </w:r>
      <w:r w:rsidRPr="00D67233">
        <w:rPr>
          <w:rFonts w:ascii="Times New Roman" w:hAnsi="Times New Roman"/>
          <w:i/>
          <w:sz w:val="18"/>
          <w:szCs w:val="18"/>
        </w:rPr>
        <w:t>School of Chemical Science and Food Technology, Faculty of Science and Technology.</w:t>
      </w:r>
    </w:p>
    <w:p w14:paraId="26441A78" w14:textId="77777777"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rPr>
        <w:t>Universiti Kebangsaan Malaysia, 43600 UKM Bangi, Selangor, Malaysia</w:t>
      </w:r>
    </w:p>
    <w:p w14:paraId="1DB83AC6" w14:textId="77777777" w:rsidR="00D67233" w:rsidRPr="00D67233" w:rsidRDefault="00D67233" w:rsidP="00D67233">
      <w:pPr>
        <w:spacing w:after="0"/>
        <w:jc w:val="center"/>
        <w:outlineLvl w:val="0"/>
        <w:rPr>
          <w:rFonts w:ascii="Times New Roman" w:hAnsi="Times New Roman"/>
          <w:b/>
          <w:sz w:val="18"/>
          <w:szCs w:val="18"/>
        </w:rPr>
      </w:pPr>
    </w:p>
    <w:p w14:paraId="3FB374DA" w14:textId="66B1656E" w:rsidR="00D67233" w:rsidRPr="00D67233" w:rsidRDefault="00D67233" w:rsidP="00D67233">
      <w:pPr>
        <w:spacing w:after="0"/>
        <w:jc w:val="center"/>
        <w:outlineLvl w:val="0"/>
        <w:rPr>
          <w:rFonts w:ascii="Times New Roman" w:hAnsi="Times New Roman"/>
          <w:i/>
          <w:sz w:val="18"/>
          <w:szCs w:val="18"/>
        </w:rPr>
      </w:pPr>
      <w:r w:rsidRPr="00D67233">
        <w:rPr>
          <w:rFonts w:ascii="Times New Roman" w:hAnsi="Times New Roman"/>
          <w:i/>
          <w:sz w:val="18"/>
          <w:szCs w:val="18"/>
        </w:rPr>
        <w:t>*</w:t>
      </w:r>
      <w:r>
        <w:rPr>
          <w:rFonts w:ascii="Times New Roman" w:hAnsi="Times New Roman"/>
          <w:i/>
          <w:sz w:val="18"/>
          <w:szCs w:val="18"/>
        </w:rPr>
        <w:t>Pengarang Utama</w:t>
      </w:r>
      <w:r w:rsidRPr="00D67233">
        <w:rPr>
          <w:rFonts w:ascii="Times New Roman" w:hAnsi="Times New Roman"/>
          <w:i/>
          <w:sz w:val="18"/>
          <w:szCs w:val="18"/>
        </w:rPr>
        <w:t xml:space="preserve">: </w:t>
      </w:r>
      <w:r>
        <w:rPr>
          <w:rFonts w:ascii="Times New Roman" w:hAnsi="Times New Roman"/>
          <w:i/>
          <w:sz w:val="18"/>
          <w:szCs w:val="18"/>
        </w:rPr>
        <w:t xml:space="preserve"> </w:t>
      </w:r>
      <w:r w:rsidRPr="00D67233">
        <w:rPr>
          <w:rFonts w:ascii="Times New Roman" w:hAnsi="Times New Roman"/>
          <w:i/>
          <w:sz w:val="18"/>
          <w:szCs w:val="18"/>
        </w:rPr>
        <w:t>fsuah@usm.my</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42C39BDF"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A31B41">
        <w:rPr>
          <w:rFonts w:ascii="Times New Roman" w:hAnsi="Times New Roman"/>
          <w:noProof/>
          <w:sz w:val="18"/>
          <w:szCs w:val="18"/>
          <w:lang w:bidi="ar-SA"/>
        </w:rPr>
        <w:t>7 February 2021</w:t>
      </w:r>
      <w:r w:rsidR="001B0F9D">
        <w:rPr>
          <w:rFonts w:ascii="Times New Roman" w:hAnsi="Times New Roman"/>
          <w:noProof/>
          <w:sz w:val="18"/>
          <w:szCs w:val="18"/>
          <w:lang w:bidi="ar-SA"/>
        </w:rPr>
        <w:t xml:space="preserve"> </w:t>
      </w:r>
      <w:r w:rsidRPr="00510BA6">
        <w:rPr>
          <w:rFonts w:ascii="Times New Roman" w:hAnsi="Times New Roman"/>
          <w:noProof/>
          <w:sz w:val="18"/>
          <w:szCs w:val="18"/>
          <w:lang w:bidi="ar-SA"/>
        </w:rPr>
        <w:t xml:space="preserve">; Accepted: </w:t>
      </w:r>
      <w:r w:rsidR="00A31B41">
        <w:rPr>
          <w:rFonts w:ascii="Times New Roman" w:hAnsi="Times New Roman"/>
          <w:noProof/>
          <w:sz w:val="18"/>
          <w:szCs w:val="18"/>
          <w:lang w:bidi="ar-SA"/>
        </w:rPr>
        <w:t>18 March 2021</w:t>
      </w:r>
      <w:r w:rsidR="00510BA6" w:rsidRPr="00510BA6">
        <w:rPr>
          <w:rFonts w:ascii="Times New Roman" w:hAnsi="Times New Roman"/>
          <w:noProof/>
          <w:sz w:val="18"/>
          <w:szCs w:val="18"/>
          <w:lang w:bidi="ar-SA"/>
        </w:rPr>
        <w:t xml:space="preserve">; Published: </w:t>
      </w:r>
      <w:r w:rsidR="00A31B41">
        <w:rPr>
          <w:rFonts w:ascii="Times New Roman" w:hAnsi="Times New Roman"/>
          <w:noProof/>
          <w:sz w:val="18"/>
          <w:szCs w:val="18"/>
          <w:lang w:bidi="ar-SA"/>
        </w:rPr>
        <w:t xml:space="preserve"> xx April 2021</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6F541AC9"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w:t>
      </w:r>
      <w:r w:rsidR="00D67233">
        <w:rPr>
          <w:rFonts w:ascii="Times New Roman" w:hAnsi="Times New Roman"/>
          <w:b/>
          <w:noProof/>
          <w:sz w:val="18"/>
          <w:szCs w:val="18"/>
          <w:lang w:bidi="ar-SA"/>
        </w:rPr>
        <w:t>ak</w:t>
      </w:r>
    </w:p>
    <w:p w14:paraId="0894963F" w14:textId="77777777" w:rsidR="00D67233" w:rsidRPr="00D67233" w:rsidRDefault="00D67233" w:rsidP="00D67233">
      <w:pPr>
        <w:spacing w:after="0"/>
        <w:jc w:val="both"/>
        <w:outlineLvl w:val="0"/>
        <w:rPr>
          <w:rFonts w:ascii="Times New Roman" w:hAnsi="Times New Roman"/>
          <w:bCs/>
          <w:sz w:val="18"/>
          <w:szCs w:val="18"/>
          <w:lang w:val="en-GB"/>
        </w:rPr>
      </w:pPr>
      <w:r w:rsidRPr="00D67233">
        <w:rPr>
          <w:rFonts w:ascii="Times New Roman" w:hAnsi="Times New Roman"/>
          <w:bCs/>
          <w:sz w:val="18"/>
          <w:szCs w:val="18"/>
          <w:lang w:val="en-GB"/>
        </w:rPr>
        <w:t>Sensor optik bagi pengesanan ion aluminium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xml:space="preserve">) berasaskan reagen terpegun dalam membran polimer terangkum (PIM) telah dibangunkan dalam kajian ini. Sensor ini menggunakan </w:t>
      </w:r>
      <w:r w:rsidRPr="00D67233">
        <w:rPr>
          <w:rFonts w:ascii="Times New Roman" w:hAnsi="Times New Roman"/>
          <w:sz w:val="18"/>
          <w:szCs w:val="20"/>
          <w:lang w:val="en-GB"/>
        </w:rPr>
        <w:t>eriokrom sianin R</w:t>
      </w:r>
      <w:r w:rsidRPr="00D67233">
        <w:rPr>
          <w:rFonts w:ascii="Times New Roman" w:hAnsi="Times New Roman"/>
          <w:bCs/>
          <w:sz w:val="18"/>
          <w:szCs w:val="18"/>
          <w:lang w:val="en-GB"/>
        </w:rPr>
        <w:t xml:space="preserve"> (ESR) sebagai reagen dan prinsip pengukuran serapan sebagai kaedah pengesanan ion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Bahan sensor PIM yang digunakan dalam kajian ini mengandungi selulosa triasetat 60% berat (m/m): Aliquat 336 30% berat (m/m): dioktil ftalat 10% berat (m/m) dan ESR dengan kepekatan 5</w:t>
      </w:r>
      <w:r w:rsidRPr="00D67233">
        <w:rPr>
          <w:rFonts w:ascii="Times New Roman" w:hAnsi="Times New Roman"/>
          <w:sz w:val="18"/>
          <w:szCs w:val="18"/>
          <w:lang w:val="en-GB"/>
        </w:rPr>
        <w:t>.00 × 10</w:t>
      </w:r>
      <w:r w:rsidRPr="00D67233">
        <w:rPr>
          <w:rFonts w:ascii="Times New Roman" w:hAnsi="Times New Roman"/>
          <w:sz w:val="18"/>
          <w:szCs w:val="18"/>
          <w:vertAlign w:val="superscript"/>
          <w:lang w:val="en-GB"/>
        </w:rPr>
        <w:t>-4</w:t>
      </w:r>
      <w:r w:rsidRPr="00D67233">
        <w:rPr>
          <w:rFonts w:ascii="Times New Roman" w:hAnsi="Times New Roman"/>
          <w:sz w:val="18"/>
          <w:szCs w:val="18"/>
          <w:lang w:val="en-GB"/>
        </w:rPr>
        <w:t xml:space="preserve"> 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xml:space="preserve">. Sensor berasaskan PIM ini menghasilkan rangsangan yang lebih tinggi berbanding sensor tidak berasaskan PIM. Masa optimum rangsangan sensor ialah pada lima minit dengan nilai pH optimum 6.0. Sensor ini memberikan julat rangsangan linear pada julat kepekatan ion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7.41</w:t>
      </w:r>
      <w:r w:rsidRPr="00D67233">
        <w:rPr>
          <w:rFonts w:ascii="Times New Roman" w:hAnsi="Times New Roman"/>
          <w:bCs/>
          <w:sz w:val="18"/>
          <w:szCs w:val="18"/>
          <w:lang w:val="en-GB"/>
        </w:rPr>
        <w:t xml:space="preserve"> × 10</w:t>
      </w:r>
      <w:r w:rsidRPr="00D67233">
        <w:rPr>
          <w:rFonts w:ascii="Times New Roman" w:hAnsi="Times New Roman"/>
          <w:bCs/>
          <w:sz w:val="18"/>
          <w:szCs w:val="18"/>
          <w:vertAlign w:val="superscript"/>
          <w:lang w:val="en-GB"/>
        </w:rPr>
        <w:t xml:space="preserve">-6 </w:t>
      </w:r>
      <w:r w:rsidRPr="00D67233">
        <w:rPr>
          <w:rFonts w:ascii="Times New Roman" w:hAnsi="Times New Roman"/>
          <w:bCs/>
          <w:sz w:val="18"/>
          <w:szCs w:val="18"/>
          <w:lang w:val="en-GB"/>
        </w:rPr>
        <w:t>- 4.44 × 10</w:t>
      </w:r>
      <w:r w:rsidRPr="00D67233">
        <w:rPr>
          <w:rFonts w:ascii="Times New Roman" w:hAnsi="Times New Roman"/>
          <w:bCs/>
          <w:sz w:val="18"/>
          <w:szCs w:val="18"/>
          <w:vertAlign w:val="superscript"/>
          <w:lang w:val="en-GB"/>
        </w:rPr>
        <w:t xml:space="preserve">-4 </w:t>
      </w:r>
      <w:r w:rsidRPr="00D67233">
        <w:rPr>
          <w:rFonts w:ascii="Times New Roman" w:hAnsi="Times New Roman"/>
          <w:sz w:val="18"/>
          <w:szCs w:val="18"/>
          <w:lang w:val="en-GB"/>
        </w:rPr>
        <w:t>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dengan had pengesanan terendah 5.63 × 10</w:t>
      </w:r>
      <w:r w:rsidRPr="00D67233">
        <w:rPr>
          <w:rFonts w:ascii="Times New Roman" w:hAnsi="Times New Roman"/>
          <w:sz w:val="18"/>
          <w:szCs w:val="18"/>
          <w:vertAlign w:val="superscript"/>
          <w:lang w:val="en-GB"/>
        </w:rPr>
        <w:t>-6</w:t>
      </w:r>
      <w:r w:rsidRPr="00D67233">
        <w:rPr>
          <w:rFonts w:ascii="Times New Roman" w:hAnsi="Times New Roman"/>
          <w:sz w:val="18"/>
          <w:szCs w:val="18"/>
          <w:lang w:val="en-MY"/>
        </w:rPr>
        <w:t xml:space="preserve"> mol L</w:t>
      </w:r>
      <w:r w:rsidRPr="00D67233">
        <w:rPr>
          <w:rFonts w:ascii="Times New Roman" w:hAnsi="Times New Roman"/>
          <w:sz w:val="18"/>
          <w:szCs w:val="18"/>
          <w:vertAlign w:val="superscript"/>
          <w:lang w:val="en-MY"/>
        </w:rPr>
        <w:t>-1</w:t>
      </w:r>
      <w:r w:rsidRPr="00D67233">
        <w:rPr>
          <w:rFonts w:ascii="Times New Roman" w:hAnsi="Times New Roman"/>
          <w:sz w:val="18"/>
          <w:szCs w:val="18"/>
          <w:lang w:val="en-MY"/>
        </w:rPr>
        <w:t>.</w:t>
      </w:r>
      <w:r w:rsidRPr="00D67233">
        <w:rPr>
          <w:rFonts w:ascii="Times New Roman" w:hAnsi="Times New Roman"/>
          <w:sz w:val="18"/>
          <w:szCs w:val="18"/>
          <w:lang w:val="en-GB"/>
        </w:rPr>
        <w:t xml:space="preserve"> Sifat kepilihan yang tinggi kepada ion</w:t>
      </w:r>
      <w:r w:rsidRPr="00D67233">
        <w:rPr>
          <w:rFonts w:ascii="Times New Roman" w:hAnsi="Times New Roman"/>
          <w:bCs/>
          <w:sz w:val="18"/>
          <w:szCs w:val="18"/>
          <w:lang w:val="en-GB"/>
        </w:rPr>
        <w:t xml:space="preserve"> 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turut ditunjukkan oleh sensor ini kecuali gangguan minima daripada ion Be</w:t>
      </w:r>
      <w:r w:rsidRPr="00D67233">
        <w:rPr>
          <w:rFonts w:ascii="Times New Roman" w:hAnsi="Times New Roman"/>
          <w:sz w:val="18"/>
          <w:szCs w:val="18"/>
          <w:vertAlign w:val="superscript"/>
          <w:lang w:val="en-GB"/>
        </w:rPr>
        <w:t>2+</w:t>
      </w:r>
      <w:r w:rsidRPr="00D67233">
        <w:rPr>
          <w:rFonts w:ascii="Times New Roman" w:hAnsi="Times New Roman"/>
          <w:sz w:val="18"/>
          <w:szCs w:val="18"/>
          <w:lang w:val="en-GB"/>
        </w:rPr>
        <w:t xml:space="preserve"> dan Fe</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Akhir sekali, sensor ini telah digunakan bagi penentuan ion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dalam beberapa sampel air semula jadi. Keputusan analisis menunjukkan sensor ini mampu menghasilkan keputusan yang setara dengan </w:t>
      </w:r>
      <w:r w:rsidRPr="00D67233">
        <w:rPr>
          <w:rFonts w:ascii="Times New Roman" w:hAnsi="Times New Roman"/>
          <w:bCs/>
          <w:sz w:val="18"/>
          <w:szCs w:val="18"/>
          <w:lang w:val="en-GB"/>
        </w:rPr>
        <w:t>spektrofotometer serapan atom konvensional.</w:t>
      </w:r>
    </w:p>
    <w:p w14:paraId="4754A0DD" w14:textId="77777777" w:rsidR="00D67233" w:rsidRPr="00D67233" w:rsidRDefault="00D67233" w:rsidP="00D67233">
      <w:pPr>
        <w:spacing w:after="0"/>
        <w:jc w:val="both"/>
        <w:outlineLvl w:val="0"/>
        <w:rPr>
          <w:rFonts w:ascii="Times New Roman" w:hAnsi="Times New Roman"/>
          <w:sz w:val="18"/>
          <w:szCs w:val="18"/>
        </w:rPr>
      </w:pPr>
    </w:p>
    <w:p w14:paraId="14AC1E0C" w14:textId="77777777" w:rsidR="00D67233" w:rsidRPr="00D67233" w:rsidRDefault="00D67233" w:rsidP="00D67233">
      <w:pPr>
        <w:spacing w:after="0"/>
        <w:jc w:val="both"/>
        <w:outlineLvl w:val="0"/>
        <w:rPr>
          <w:rFonts w:ascii="Times New Roman" w:hAnsi="Times New Roman"/>
        </w:rPr>
      </w:pPr>
      <w:r w:rsidRPr="00D67233">
        <w:rPr>
          <w:rFonts w:ascii="Times New Roman" w:hAnsi="Times New Roman"/>
          <w:b/>
          <w:sz w:val="18"/>
          <w:szCs w:val="18"/>
        </w:rPr>
        <w:t>Kata kunci:</w:t>
      </w:r>
      <w:r w:rsidRPr="00D67233">
        <w:rPr>
          <w:rFonts w:ascii="Times New Roman" w:hAnsi="Times New Roman"/>
        </w:rPr>
        <w:t xml:space="preserve"> </w:t>
      </w:r>
      <w:r>
        <w:rPr>
          <w:rFonts w:ascii="Times New Roman" w:hAnsi="Times New Roman"/>
        </w:rPr>
        <w:t xml:space="preserve"> </w:t>
      </w:r>
      <w:r w:rsidRPr="00D67233">
        <w:rPr>
          <w:rFonts w:ascii="Times New Roman" w:hAnsi="Times New Roman"/>
          <w:bCs/>
          <w:sz w:val="18"/>
          <w:lang w:val="en-GB"/>
        </w:rPr>
        <w:t>sensor Al</w:t>
      </w:r>
      <w:r w:rsidRPr="00D67233">
        <w:rPr>
          <w:rFonts w:ascii="Times New Roman" w:hAnsi="Times New Roman"/>
          <w:bCs/>
          <w:sz w:val="18"/>
          <w:vertAlign w:val="superscript"/>
          <w:lang w:val="en-GB"/>
        </w:rPr>
        <w:t>3+</w:t>
      </w:r>
      <w:r w:rsidRPr="00D67233">
        <w:rPr>
          <w:rFonts w:ascii="Times New Roman" w:hAnsi="Times New Roman"/>
          <w:bCs/>
          <w:sz w:val="18"/>
          <w:lang w:val="en-GB"/>
        </w:rPr>
        <w:t>, Aliquat 336, eriokrom sianin R, membran polimer terangkum</w:t>
      </w:r>
    </w:p>
    <w:p w14:paraId="2A096B15" w14:textId="77777777" w:rsidR="00D67233" w:rsidRPr="00D67233" w:rsidRDefault="00D67233" w:rsidP="00D67233">
      <w:pPr>
        <w:spacing w:after="0"/>
        <w:jc w:val="center"/>
        <w:outlineLvl w:val="0"/>
        <w:rPr>
          <w:rFonts w:ascii="Times New Roman" w:hAnsi="Times New Roman"/>
          <w:b/>
          <w:sz w:val="18"/>
          <w:szCs w:val="18"/>
        </w:rPr>
      </w:pPr>
    </w:p>
    <w:p w14:paraId="465DCB5C" w14:textId="77777777" w:rsidR="00D67233" w:rsidRPr="00D67233" w:rsidRDefault="00D67233" w:rsidP="00D67233">
      <w:pPr>
        <w:spacing w:after="0"/>
        <w:jc w:val="center"/>
        <w:outlineLvl w:val="0"/>
        <w:rPr>
          <w:rFonts w:ascii="Times New Roman" w:hAnsi="Times New Roman"/>
          <w:b/>
          <w:sz w:val="18"/>
          <w:szCs w:val="18"/>
        </w:rPr>
      </w:pPr>
      <w:r w:rsidRPr="00D67233">
        <w:rPr>
          <w:rFonts w:ascii="Times New Roman" w:hAnsi="Times New Roman"/>
          <w:b/>
          <w:sz w:val="18"/>
          <w:szCs w:val="18"/>
        </w:rPr>
        <w:t>Abstract</w:t>
      </w:r>
    </w:p>
    <w:p w14:paraId="174F743F" w14:textId="77777777" w:rsidR="00D67233" w:rsidRPr="00D67233" w:rsidRDefault="00D67233" w:rsidP="00D67233">
      <w:pPr>
        <w:spacing w:after="0"/>
        <w:jc w:val="both"/>
        <w:outlineLvl w:val="0"/>
        <w:rPr>
          <w:rFonts w:ascii="Times New Roman" w:hAnsi="Times New Roman"/>
          <w:sz w:val="18"/>
          <w:szCs w:val="18"/>
        </w:rPr>
      </w:pPr>
      <w:r w:rsidRPr="00D67233">
        <w:rPr>
          <w:rFonts w:ascii="Times New Roman" w:hAnsi="Times New Roman"/>
          <w:bCs/>
          <w:sz w:val="18"/>
          <w:szCs w:val="18"/>
          <w:lang w:val="en-GB"/>
        </w:rPr>
        <w:t>An optical sensor for aluminium ion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based on immobilized reagent in polymer inclusion membrane (PIM) was developed in this study. This sensor utilized eriochrome cyanine R (ECR) as its reagent and absorption sensing principle as the method for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xml:space="preserve"> ion sensing. PIM’s sensing material used in this study consists of cellulose triacetate 60% mass (m/m): Aliquat 336 30% mass (m/m): dioctyl phthalate 10% mass (m/m) and ECR with concentration of 5</w:t>
      </w:r>
      <w:r w:rsidRPr="00D67233">
        <w:rPr>
          <w:rFonts w:ascii="Times New Roman" w:hAnsi="Times New Roman"/>
          <w:sz w:val="18"/>
          <w:szCs w:val="18"/>
          <w:lang w:val="en-GB"/>
        </w:rPr>
        <w:t>.00 × 10</w:t>
      </w:r>
      <w:r w:rsidRPr="00D67233">
        <w:rPr>
          <w:rFonts w:ascii="Times New Roman" w:hAnsi="Times New Roman"/>
          <w:sz w:val="18"/>
          <w:szCs w:val="18"/>
          <w:vertAlign w:val="superscript"/>
          <w:lang w:val="en-GB"/>
        </w:rPr>
        <w:t>-4</w:t>
      </w:r>
      <w:r w:rsidRPr="00D67233">
        <w:rPr>
          <w:rFonts w:ascii="Times New Roman" w:hAnsi="Times New Roman"/>
          <w:sz w:val="18"/>
          <w:szCs w:val="18"/>
          <w:lang w:val="en-GB"/>
        </w:rPr>
        <w:t xml:space="preserve"> 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xml:space="preserve">. This sensor which based on immobilized PIM produced higher response compared to sensor based on non-immobilized PIM. Optimum response time of this sensor was five minutes with an optimum pH value of 6.0. This sensor also produced a linear response range for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ion </w:t>
      </w:r>
      <w:r w:rsidRPr="00D67233">
        <w:rPr>
          <w:rFonts w:ascii="Times New Roman" w:hAnsi="Times New Roman"/>
          <w:sz w:val="18"/>
          <w:szCs w:val="18"/>
          <w:lang w:val="en-GB"/>
        </w:rPr>
        <w:lastRenderedPageBreak/>
        <w:t>concentration of 7.41</w:t>
      </w:r>
      <w:r w:rsidRPr="00D67233">
        <w:rPr>
          <w:rFonts w:ascii="Times New Roman" w:hAnsi="Times New Roman"/>
          <w:bCs/>
          <w:sz w:val="18"/>
          <w:szCs w:val="18"/>
          <w:lang w:val="en-GB"/>
        </w:rPr>
        <w:t xml:space="preserve"> × 10</w:t>
      </w:r>
      <w:r w:rsidRPr="00D67233">
        <w:rPr>
          <w:rFonts w:ascii="Times New Roman" w:hAnsi="Times New Roman"/>
          <w:bCs/>
          <w:sz w:val="18"/>
          <w:szCs w:val="18"/>
          <w:vertAlign w:val="superscript"/>
          <w:lang w:val="en-GB"/>
        </w:rPr>
        <w:t xml:space="preserve">-6 </w:t>
      </w:r>
      <w:r w:rsidRPr="00D67233">
        <w:rPr>
          <w:rFonts w:ascii="Times New Roman" w:hAnsi="Times New Roman"/>
          <w:bCs/>
          <w:sz w:val="18"/>
          <w:szCs w:val="18"/>
          <w:lang w:val="en-GB"/>
        </w:rPr>
        <w:t>- 4.44 × 10</w:t>
      </w:r>
      <w:r w:rsidRPr="00D67233">
        <w:rPr>
          <w:rFonts w:ascii="Times New Roman" w:hAnsi="Times New Roman"/>
          <w:bCs/>
          <w:sz w:val="18"/>
          <w:szCs w:val="18"/>
          <w:vertAlign w:val="superscript"/>
          <w:lang w:val="en-GB"/>
        </w:rPr>
        <w:t xml:space="preserve">-4 </w:t>
      </w:r>
      <w:r w:rsidRPr="00D67233">
        <w:rPr>
          <w:rFonts w:ascii="Times New Roman" w:hAnsi="Times New Roman"/>
          <w:sz w:val="18"/>
          <w:szCs w:val="18"/>
          <w:lang w:val="en-GB"/>
        </w:rPr>
        <w:t>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with detection limit of 5.63 × 10</w:t>
      </w:r>
      <w:r w:rsidRPr="00D67233">
        <w:rPr>
          <w:rFonts w:ascii="Times New Roman" w:hAnsi="Times New Roman"/>
          <w:sz w:val="18"/>
          <w:szCs w:val="18"/>
          <w:vertAlign w:val="superscript"/>
          <w:lang w:val="en-GB"/>
        </w:rPr>
        <w:t>-6</w:t>
      </w:r>
      <w:r w:rsidRPr="00D67233">
        <w:rPr>
          <w:rFonts w:ascii="Times New Roman" w:hAnsi="Times New Roman"/>
          <w:sz w:val="18"/>
          <w:szCs w:val="18"/>
          <w:lang w:val="en-MY"/>
        </w:rPr>
        <w:t xml:space="preserve"> mol L</w:t>
      </w:r>
      <w:r w:rsidRPr="00D67233">
        <w:rPr>
          <w:rFonts w:ascii="Times New Roman" w:hAnsi="Times New Roman"/>
          <w:sz w:val="18"/>
          <w:szCs w:val="18"/>
          <w:vertAlign w:val="superscript"/>
          <w:lang w:val="en-MY"/>
        </w:rPr>
        <w:t>-1</w:t>
      </w:r>
      <w:r w:rsidRPr="00D67233">
        <w:rPr>
          <w:rFonts w:ascii="Times New Roman" w:hAnsi="Times New Roman"/>
          <w:sz w:val="18"/>
          <w:szCs w:val="18"/>
          <w:lang w:val="en-MY"/>
        </w:rPr>
        <w:t xml:space="preserve">. </w:t>
      </w:r>
      <w:r w:rsidRPr="00D67233">
        <w:rPr>
          <w:rFonts w:ascii="Times New Roman" w:hAnsi="Times New Roman"/>
          <w:sz w:val="18"/>
          <w:szCs w:val="18"/>
          <w:lang w:val="en-GB"/>
        </w:rPr>
        <w:t>High selectivity towards Al</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ion was also demonstrated by this sensor, except minimal interferences from Be</w:t>
      </w:r>
      <w:r w:rsidRPr="00D67233">
        <w:rPr>
          <w:rFonts w:ascii="Times New Roman" w:hAnsi="Times New Roman"/>
          <w:sz w:val="18"/>
          <w:szCs w:val="18"/>
          <w:vertAlign w:val="superscript"/>
          <w:lang w:val="en-GB"/>
        </w:rPr>
        <w:t>2+</w:t>
      </w:r>
      <w:r w:rsidRPr="00D67233">
        <w:rPr>
          <w:rFonts w:ascii="Times New Roman" w:hAnsi="Times New Roman"/>
          <w:sz w:val="18"/>
          <w:szCs w:val="18"/>
          <w:lang w:val="en-GB"/>
        </w:rPr>
        <w:t xml:space="preserve"> and Fe</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ions. Finally, this sensor was applied for the determination of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ion in natural water samples. Results shows this sensor is capable of producing comparable output to conventional atomic absorption spectrophotometer</w:t>
      </w:r>
      <w:r w:rsidRPr="00D67233">
        <w:rPr>
          <w:rFonts w:ascii="Times New Roman" w:hAnsi="Times New Roman"/>
          <w:sz w:val="18"/>
          <w:szCs w:val="18"/>
        </w:rPr>
        <w:t>.</w:t>
      </w:r>
    </w:p>
    <w:p w14:paraId="5E2B56F9" w14:textId="77777777" w:rsidR="00D67233" w:rsidRPr="00D67233" w:rsidRDefault="00D67233" w:rsidP="00D67233">
      <w:pPr>
        <w:spacing w:after="0"/>
        <w:jc w:val="both"/>
        <w:outlineLvl w:val="0"/>
        <w:rPr>
          <w:rFonts w:ascii="Times New Roman" w:hAnsi="Times New Roman"/>
          <w:sz w:val="18"/>
          <w:szCs w:val="18"/>
        </w:rPr>
      </w:pPr>
    </w:p>
    <w:p w14:paraId="545ECD12" w14:textId="3FB4703D" w:rsidR="006768E9" w:rsidRPr="00510BA6" w:rsidRDefault="00D67233" w:rsidP="00E67C76">
      <w:pPr>
        <w:spacing w:after="0"/>
        <w:jc w:val="both"/>
        <w:rPr>
          <w:rFonts w:ascii="Times New Roman" w:hAnsi="Times New Roman"/>
          <w:noProof/>
          <w:sz w:val="20"/>
          <w:szCs w:val="20"/>
          <w:lang w:bidi="ar-SA"/>
        </w:rPr>
      </w:pPr>
      <w:r w:rsidRPr="00D67233">
        <w:rPr>
          <w:rFonts w:ascii="Times New Roman" w:hAnsi="Times New Roman"/>
          <w:b/>
          <w:sz w:val="18"/>
          <w:szCs w:val="18"/>
        </w:rPr>
        <w:t>Keywords:</w:t>
      </w:r>
      <w:r w:rsidRPr="00D67233">
        <w:rPr>
          <w:rFonts w:ascii="Times New Roman" w:hAnsi="Times New Roman"/>
          <w:b/>
        </w:rPr>
        <w:t xml:space="preserve"> </w:t>
      </w:r>
      <w:r>
        <w:rPr>
          <w:rFonts w:ascii="Times New Roman" w:hAnsi="Times New Roman"/>
          <w:b/>
        </w:rPr>
        <w:t xml:space="preserve"> </w:t>
      </w:r>
      <w:r w:rsidRPr="00D67233">
        <w:rPr>
          <w:rFonts w:ascii="Times New Roman" w:hAnsi="Times New Roman"/>
          <w:bCs/>
          <w:sz w:val="18"/>
          <w:lang w:val="en-GB"/>
        </w:rPr>
        <w:t>Al</w:t>
      </w:r>
      <w:r w:rsidRPr="00D67233">
        <w:rPr>
          <w:rFonts w:ascii="Times New Roman" w:hAnsi="Times New Roman"/>
          <w:bCs/>
          <w:sz w:val="18"/>
          <w:vertAlign w:val="superscript"/>
          <w:lang w:val="en-GB"/>
        </w:rPr>
        <w:t>3+</w:t>
      </w:r>
      <w:r w:rsidRPr="00D67233">
        <w:rPr>
          <w:rFonts w:ascii="Times New Roman" w:hAnsi="Times New Roman"/>
          <w:bCs/>
          <w:sz w:val="18"/>
          <w:lang w:val="en-GB"/>
        </w:rPr>
        <w:t xml:space="preserve"> sensor, Aliquat 336, eriochrome cyanine R, polymer inclusion membrane</w:t>
      </w:r>
    </w:p>
    <w:p w14:paraId="53EE15A3" w14:textId="7F918BE0" w:rsidR="00494C46" w:rsidRDefault="00494C46" w:rsidP="00510BA6">
      <w:pPr>
        <w:spacing w:after="0"/>
        <w:jc w:val="center"/>
        <w:rPr>
          <w:rFonts w:ascii="Times New Roman" w:hAnsi="Times New Roman"/>
          <w:noProof/>
          <w:sz w:val="20"/>
          <w:szCs w:val="20"/>
          <w:lang w:bidi="ar-SA"/>
        </w:rPr>
      </w:pPr>
    </w:p>
    <w:p w14:paraId="0DAFFB9A" w14:textId="77777777" w:rsidR="00E67C76" w:rsidRPr="00510BA6" w:rsidRDefault="00E67C76" w:rsidP="00510BA6">
      <w:pPr>
        <w:spacing w:after="0"/>
        <w:jc w:val="center"/>
        <w:rPr>
          <w:rFonts w:ascii="Times New Roman" w:hAnsi="Times New Roman"/>
          <w:noProof/>
          <w:sz w:val="20"/>
          <w:szCs w:val="20"/>
          <w:lang w:bidi="ar-SA"/>
        </w:rPr>
      </w:pPr>
    </w:p>
    <w:p w14:paraId="33B49BBB" w14:textId="77777777" w:rsidR="00371509" w:rsidRDefault="00371509" w:rsidP="00E67C76">
      <w:pPr>
        <w:spacing w:after="0"/>
        <w:jc w:val="center"/>
        <w:outlineLvl w:val="0"/>
        <w:rPr>
          <w:rFonts w:ascii="Times New Roman" w:hAnsi="Times New Roman"/>
          <w:b/>
          <w:sz w:val="20"/>
          <w:szCs w:val="20"/>
        </w:rPr>
        <w:sectPr w:rsidR="00371509" w:rsidSect="00A74A7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0"/>
          <w:cols w:space="708"/>
          <w:docGrid w:linePitch="360"/>
        </w:sectPr>
      </w:pPr>
    </w:p>
    <w:p w14:paraId="6B6096ED" w14:textId="66786481" w:rsidR="00D67233" w:rsidRPr="00D67233" w:rsidRDefault="00D67233" w:rsidP="00E67C76">
      <w:pPr>
        <w:spacing w:after="0"/>
        <w:jc w:val="center"/>
        <w:outlineLvl w:val="0"/>
        <w:rPr>
          <w:rFonts w:ascii="Times New Roman" w:hAnsi="Times New Roman"/>
          <w:b/>
          <w:sz w:val="20"/>
          <w:szCs w:val="20"/>
        </w:rPr>
      </w:pPr>
      <w:r w:rsidRPr="00D67233">
        <w:rPr>
          <w:rFonts w:ascii="Times New Roman" w:hAnsi="Times New Roman"/>
          <w:b/>
          <w:sz w:val="20"/>
          <w:szCs w:val="20"/>
        </w:rPr>
        <w:t>Pengenalan</w:t>
      </w:r>
    </w:p>
    <w:p w14:paraId="738AF975" w14:textId="77777777" w:rsidR="00D67233" w:rsidRPr="00D67233" w:rsidRDefault="00D67233" w:rsidP="00D67233">
      <w:pPr>
        <w:spacing w:after="0"/>
        <w:jc w:val="both"/>
        <w:outlineLvl w:val="0"/>
        <w:rPr>
          <w:rFonts w:ascii="Times New Roman" w:hAnsi="Times New Roman"/>
          <w:bCs/>
          <w:sz w:val="20"/>
          <w:szCs w:val="20"/>
          <w:lang w:val="en-GB"/>
        </w:rPr>
      </w:pPr>
      <w:r w:rsidRPr="00D67233">
        <w:rPr>
          <w:rFonts w:ascii="Times New Roman" w:hAnsi="Times New Roman"/>
          <w:sz w:val="20"/>
          <w:szCs w:val="20"/>
          <w:lang w:val="en-GB"/>
        </w:rPr>
        <w:t>Dalam tiga dekad yang lepas, pencemaran ion aluminium(III)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dalam sumber air semula jadi dan air minuman telah mendapat perhatian daripada banyak pihak kerana kesan toksik dan biologi yang berpunca daripada ion Al</w:t>
      </w:r>
      <w:r w:rsidRPr="00D67233">
        <w:rPr>
          <w:rFonts w:ascii="Times New Roman" w:hAnsi="Times New Roman"/>
          <w:sz w:val="20"/>
          <w:szCs w:val="20"/>
          <w:vertAlign w:val="superscript"/>
          <w:lang w:val="en-GB"/>
        </w:rPr>
        <w:t>3+</w:t>
      </w:r>
      <w:r w:rsidRPr="00D67233">
        <w:rPr>
          <w:rFonts w:ascii="Times New Roman" w:hAnsi="Times New Roman"/>
          <w:sz w:val="20"/>
          <w:szCs w:val="20"/>
        </w:rPr>
        <w:t xml:space="preserve"> [1].</w:t>
      </w:r>
      <w:r w:rsidRPr="00D67233">
        <w:rPr>
          <w:rFonts w:ascii="Times New Roman" w:hAnsi="Times New Roman"/>
          <w:sz w:val="20"/>
          <w:szCs w:val="20"/>
          <w:lang w:val="en-GB"/>
        </w:rPr>
        <w:t xml:space="preserve"> Kehadiran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adalah sangat rendah di dalam sumber air semula jadi, namun sejumlah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telah digunakan sebagai agen penggumpalan bagi proses rawatan air bagi tujuan kegunaan domestik yang seterusnya meningkatkan kandungan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di dalam air terawat. S</w:t>
      </w:r>
      <w:r w:rsidRPr="00D67233">
        <w:rPr>
          <w:rFonts w:ascii="Times New Roman" w:hAnsi="Times New Roman"/>
          <w:bCs/>
          <w:sz w:val="20"/>
          <w:szCs w:val="20"/>
          <w:lang w:val="en-GB"/>
        </w:rPr>
        <w:t xml:space="preserve">ebelum ini, ion </w:t>
      </w:r>
      <w:r w:rsidRPr="00D67233">
        <w:rPr>
          <w:rFonts w:ascii="Times New Roman" w:hAnsi="Times New Roman"/>
          <w:sz w:val="20"/>
          <w:szCs w:val="20"/>
          <w:lang w:val="en-GB"/>
        </w:rPr>
        <w:t>Al</w:t>
      </w:r>
      <w:r w:rsidRPr="00D67233">
        <w:rPr>
          <w:rFonts w:ascii="Times New Roman" w:hAnsi="Times New Roman"/>
          <w:sz w:val="20"/>
          <w:szCs w:val="20"/>
          <w:vertAlign w:val="superscript"/>
          <w:lang w:val="en-GB"/>
        </w:rPr>
        <w:t>3+</w:t>
      </w:r>
      <w:r w:rsidRPr="00D67233">
        <w:rPr>
          <w:rFonts w:ascii="Times New Roman" w:hAnsi="Times New Roman"/>
          <w:bCs/>
          <w:sz w:val="20"/>
          <w:szCs w:val="20"/>
          <w:lang w:val="en-GB"/>
        </w:rPr>
        <w:t xml:space="preserve"> telah dikategorikan sebagai logam yang tidak toksik kepada kesihatan manusia, namun beberapa kajian yang dijalankan dalam jangka masa yang panjang telah mendedahkan bahawa ion </w:t>
      </w:r>
      <w:r w:rsidRPr="00D67233">
        <w:rPr>
          <w:rFonts w:ascii="Times New Roman" w:hAnsi="Times New Roman"/>
          <w:sz w:val="20"/>
          <w:szCs w:val="20"/>
          <w:lang w:val="en-GB"/>
        </w:rPr>
        <w:t>Al</w:t>
      </w:r>
      <w:r w:rsidRPr="00D67233">
        <w:rPr>
          <w:rFonts w:ascii="Times New Roman" w:hAnsi="Times New Roman"/>
          <w:sz w:val="20"/>
          <w:szCs w:val="20"/>
          <w:vertAlign w:val="superscript"/>
          <w:lang w:val="en-GB"/>
        </w:rPr>
        <w:t>3+</w:t>
      </w:r>
      <w:r w:rsidRPr="00D67233">
        <w:rPr>
          <w:rFonts w:ascii="Times New Roman" w:hAnsi="Times New Roman"/>
          <w:bCs/>
          <w:sz w:val="20"/>
          <w:szCs w:val="20"/>
          <w:lang w:val="en-GB"/>
        </w:rPr>
        <w:t xml:space="preserve"> berpotensi meningkatkan risiko penyakit saraf dan pelembutan tulang, </w:t>
      </w:r>
      <w:r w:rsidRPr="00D67233">
        <w:rPr>
          <w:rFonts w:ascii="Times New Roman" w:hAnsi="Times New Roman"/>
          <w:sz w:val="20"/>
          <w:szCs w:val="20"/>
        </w:rPr>
        <w:t>penyakit Alzheimer, penyakit Parkinson,</w:t>
      </w:r>
      <w:r w:rsidRPr="00D67233">
        <w:rPr>
          <w:rFonts w:ascii="Times New Roman" w:hAnsi="Times New Roman"/>
          <w:bCs/>
          <w:sz w:val="20"/>
          <w:szCs w:val="20"/>
          <w:lang w:val="en-GB"/>
        </w:rPr>
        <w:t xml:space="preserve"> masalah buah pinggang, kelahiran pra-matang bagi ibu mengandung dan kecacatan kepada bayi semasa dilahirkan [2,3]. Justeru, satu pendekatan baharu perlu dilakukan bagi mengesan kehadiran ion </w:t>
      </w:r>
      <w:r w:rsidRPr="00D67233">
        <w:rPr>
          <w:rFonts w:ascii="Times New Roman" w:hAnsi="Times New Roman"/>
          <w:sz w:val="20"/>
          <w:szCs w:val="20"/>
          <w:lang w:val="en-GB"/>
        </w:rPr>
        <w:t>Al</w:t>
      </w:r>
      <w:r w:rsidRPr="00D67233">
        <w:rPr>
          <w:rFonts w:ascii="Times New Roman" w:hAnsi="Times New Roman"/>
          <w:sz w:val="20"/>
          <w:szCs w:val="20"/>
          <w:vertAlign w:val="superscript"/>
          <w:lang w:val="en-GB"/>
        </w:rPr>
        <w:t>3+</w:t>
      </w:r>
      <w:r w:rsidRPr="00D67233">
        <w:rPr>
          <w:rFonts w:ascii="Times New Roman" w:hAnsi="Times New Roman"/>
          <w:bCs/>
          <w:sz w:val="20"/>
          <w:szCs w:val="20"/>
          <w:lang w:val="en-GB"/>
        </w:rPr>
        <w:t xml:space="preserve"> pada peringkat awal bagi mengelakkan kesan toksik ion </w:t>
      </w:r>
      <w:r w:rsidRPr="00D67233">
        <w:rPr>
          <w:rFonts w:ascii="Times New Roman" w:hAnsi="Times New Roman"/>
          <w:sz w:val="20"/>
          <w:szCs w:val="20"/>
          <w:lang w:val="en-GB"/>
        </w:rPr>
        <w:t>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w:t>
      </w:r>
      <w:r w:rsidRPr="00D67233">
        <w:rPr>
          <w:rFonts w:ascii="Times New Roman" w:hAnsi="Times New Roman"/>
          <w:bCs/>
          <w:sz w:val="20"/>
          <w:szCs w:val="20"/>
          <w:lang w:val="en-GB"/>
        </w:rPr>
        <w:t>kepada manusia khususnya.</w:t>
      </w:r>
    </w:p>
    <w:p w14:paraId="3590E4FB" w14:textId="77777777" w:rsidR="00D67233" w:rsidRPr="00D67233" w:rsidRDefault="00D67233" w:rsidP="00D67233">
      <w:pPr>
        <w:spacing w:after="0"/>
        <w:jc w:val="both"/>
        <w:outlineLvl w:val="0"/>
        <w:rPr>
          <w:rFonts w:ascii="Times New Roman" w:hAnsi="Times New Roman"/>
          <w:bCs/>
          <w:sz w:val="20"/>
          <w:szCs w:val="20"/>
          <w:lang w:val="en-GB"/>
        </w:rPr>
      </w:pPr>
    </w:p>
    <w:p w14:paraId="12AD452E"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sz w:val="20"/>
          <w:szCs w:val="20"/>
          <w:lang w:val="en-GB"/>
        </w:rPr>
        <w:t>Dalam kajian ini, sensor kimia optik berasaskan reagen eriokrom sianin R (ESR) terpegun dalam membran polimer terangkum (PIM) untuk analisis kuantitatif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menggunakan prinsip pengukuran serapan telah dibangunkan. Tindak balas ini adalah berasaskan kepada pembentukan kompleks antara ESR terpegun dalam PIM dengan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dan disertai kehadiran pengekstrak, Aliquat 336. Pemegunan reagen mengunakan polimer selulosa triasetat (CTA) pemplastik, dimana molekul ESR serta Aliquat 336 diperangkap ke dalam matrik polimer yang telap dan hidrofobik bagi membolehkan analit menyerap masuk dan bertindak balas dengan reagen dengan pantas. </w:t>
      </w:r>
    </w:p>
    <w:p w14:paraId="1C43C0F1" w14:textId="77777777" w:rsidR="00D67233" w:rsidRPr="00D67233" w:rsidRDefault="00D67233" w:rsidP="00D67233">
      <w:pPr>
        <w:spacing w:after="0"/>
        <w:jc w:val="both"/>
        <w:outlineLvl w:val="0"/>
        <w:rPr>
          <w:rFonts w:ascii="Times New Roman" w:hAnsi="Times New Roman"/>
          <w:sz w:val="20"/>
          <w:szCs w:val="20"/>
          <w:lang w:val="en-GB"/>
        </w:rPr>
      </w:pPr>
    </w:p>
    <w:p w14:paraId="6E4D9F1C"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sz w:val="20"/>
          <w:szCs w:val="20"/>
          <w:lang w:val="en-GB"/>
        </w:rPr>
        <w:t>Diketahui bahawa antara masalah utama pembangunan sensor kimia optik adalah larut resap reagen daripada penyokong. Bagi mengelakkan ESR melarut resap ke dalam larutan akueus, reagen ini dipegunkan ke dalam matrik polimer pemplastik. Selain itu, masalah ini turut diatasi dengan penambahan Aliquat 336 ke dalam matrik polimer tersebut. Artikel ini membincangkan analisis kuantitatif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dengan menggunakan sensor kimia optik yang dibina. Akhir sekali, sensor kimia ini diaplikasikan untuk menentukan kandungan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di dalam sampel air semula jadi, iaitu air tasik dan air sungai.</w:t>
      </w:r>
    </w:p>
    <w:p w14:paraId="32DDF2E7" w14:textId="77777777" w:rsidR="00D67233" w:rsidRPr="00D67233" w:rsidRDefault="00D67233" w:rsidP="00E67C76">
      <w:pPr>
        <w:spacing w:after="0"/>
        <w:jc w:val="center"/>
        <w:outlineLvl w:val="0"/>
        <w:rPr>
          <w:rFonts w:ascii="Times New Roman" w:hAnsi="Times New Roman"/>
          <w:sz w:val="20"/>
          <w:szCs w:val="20"/>
          <w:lang w:val="en-GB"/>
        </w:rPr>
      </w:pPr>
    </w:p>
    <w:p w14:paraId="07BC59F8" w14:textId="77777777" w:rsidR="00D67233" w:rsidRPr="00D67233" w:rsidRDefault="00D67233" w:rsidP="00E67C76">
      <w:pPr>
        <w:spacing w:after="0"/>
        <w:jc w:val="center"/>
        <w:outlineLvl w:val="0"/>
        <w:rPr>
          <w:rFonts w:ascii="Times New Roman" w:hAnsi="Times New Roman"/>
          <w:b/>
          <w:sz w:val="20"/>
          <w:szCs w:val="20"/>
        </w:rPr>
      </w:pPr>
      <w:r w:rsidRPr="00D67233">
        <w:rPr>
          <w:rFonts w:ascii="Times New Roman" w:hAnsi="Times New Roman"/>
          <w:b/>
          <w:sz w:val="20"/>
          <w:szCs w:val="20"/>
        </w:rPr>
        <w:t>Bahan dan Kaedah</w:t>
      </w:r>
    </w:p>
    <w:p w14:paraId="5FD42E99" w14:textId="77777777" w:rsidR="00D67233" w:rsidRPr="00D67233" w:rsidRDefault="00D67233" w:rsidP="00D67233">
      <w:pPr>
        <w:spacing w:after="0"/>
        <w:jc w:val="both"/>
        <w:outlineLvl w:val="0"/>
        <w:rPr>
          <w:rFonts w:ascii="Times New Roman" w:hAnsi="Times New Roman"/>
          <w:bCs/>
          <w:sz w:val="20"/>
          <w:szCs w:val="20"/>
          <w:lang w:val="en-GB"/>
        </w:rPr>
      </w:pPr>
      <w:r w:rsidRPr="00D67233">
        <w:rPr>
          <w:rFonts w:ascii="Times New Roman" w:hAnsi="Times New Roman"/>
          <w:bCs/>
          <w:sz w:val="20"/>
          <w:szCs w:val="20"/>
          <w:lang w:val="en-GB"/>
        </w:rPr>
        <w:t>Bahan kimia yang digunakan dalam eksperimen ini adalah aluminium (Fluka), ESR (BDH), Aliquat 336 (Aldrich), dioktil ftalat (DOP) (Fluka), poli(vinil klorida) (PVC) (berat molekul 200000) (Sigma-Aldrich), etanol 95% (Hmbg. Chem.), asid asetik (</w:t>
      </w:r>
      <w:r w:rsidRPr="00D67233">
        <w:rPr>
          <w:rFonts w:ascii="Times New Roman" w:hAnsi="Times New Roman"/>
          <w:sz w:val="20"/>
          <w:szCs w:val="20"/>
          <w:lang w:val="en-GB"/>
        </w:rPr>
        <w:t>CH</w:t>
      </w:r>
      <w:r w:rsidRPr="00D67233">
        <w:rPr>
          <w:rFonts w:ascii="Times New Roman" w:hAnsi="Times New Roman"/>
          <w:sz w:val="20"/>
          <w:szCs w:val="20"/>
          <w:vertAlign w:val="subscript"/>
          <w:lang w:val="en-GB"/>
        </w:rPr>
        <w:t>3</w:t>
      </w:r>
      <w:r w:rsidRPr="00D67233">
        <w:rPr>
          <w:rFonts w:ascii="Times New Roman" w:hAnsi="Times New Roman"/>
          <w:sz w:val="20"/>
          <w:szCs w:val="20"/>
          <w:lang w:val="en-GB"/>
        </w:rPr>
        <w:t xml:space="preserve">COOH), </w:t>
      </w:r>
      <w:r w:rsidRPr="00D67233">
        <w:rPr>
          <w:rFonts w:ascii="Times New Roman" w:hAnsi="Times New Roman"/>
          <w:bCs/>
          <w:sz w:val="20"/>
          <w:szCs w:val="20"/>
          <w:lang w:val="en-GB"/>
        </w:rPr>
        <w:t>asid nitrik (HNO</w:t>
      </w:r>
      <w:r w:rsidRPr="00D67233">
        <w:rPr>
          <w:rFonts w:ascii="Times New Roman" w:hAnsi="Times New Roman"/>
          <w:bCs/>
          <w:sz w:val="20"/>
          <w:szCs w:val="20"/>
          <w:vertAlign w:val="subscript"/>
          <w:lang w:val="en-GB"/>
        </w:rPr>
        <w:t>3</w:t>
      </w:r>
      <w:r w:rsidRPr="00D67233">
        <w:rPr>
          <w:rFonts w:ascii="Times New Roman" w:hAnsi="Times New Roman"/>
          <w:bCs/>
          <w:sz w:val="20"/>
          <w:szCs w:val="20"/>
          <w:lang w:val="en-GB"/>
        </w:rPr>
        <w:t>) dan diklorometana (DCM) (Aldrich) dan natrium asetat (Analar). Manakala reagen lain seperti natrium klorida, asid etilenadiaminatetraasetik (EDTA), kalium sulfat dodekahidrat, berilium klorida, barium nitrat, kadmium sulfat, kobalt klorida, ferum(II) klorida, ferum(III) sulfat, magnesium sulfat, merkuri klorida, plumbum klorida dan zink sulfat diperoleh daripada Merck.</w:t>
      </w:r>
    </w:p>
    <w:p w14:paraId="6A0C8390" w14:textId="77777777" w:rsidR="00D67233" w:rsidRPr="00D67233" w:rsidRDefault="00D67233" w:rsidP="00D67233">
      <w:pPr>
        <w:spacing w:after="0"/>
        <w:jc w:val="both"/>
        <w:outlineLvl w:val="0"/>
        <w:rPr>
          <w:rFonts w:ascii="Times New Roman" w:hAnsi="Times New Roman"/>
          <w:sz w:val="20"/>
          <w:szCs w:val="20"/>
          <w:lang w:val="en-GB"/>
        </w:rPr>
      </w:pPr>
    </w:p>
    <w:p w14:paraId="7D201F4C" w14:textId="77777777" w:rsidR="00D67233" w:rsidRPr="00D67233" w:rsidRDefault="00D67233" w:rsidP="00D67233">
      <w:pPr>
        <w:spacing w:after="0"/>
        <w:jc w:val="both"/>
        <w:outlineLvl w:val="0"/>
        <w:rPr>
          <w:rFonts w:ascii="Times New Roman" w:hAnsi="Times New Roman"/>
          <w:bCs/>
          <w:sz w:val="20"/>
          <w:szCs w:val="20"/>
          <w:lang w:val="en-GB"/>
        </w:rPr>
      </w:pPr>
      <w:r w:rsidRPr="00D67233">
        <w:rPr>
          <w:rFonts w:ascii="Times New Roman" w:hAnsi="Times New Roman"/>
          <w:sz w:val="20"/>
          <w:szCs w:val="20"/>
          <w:lang w:val="en-GB"/>
        </w:rPr>
        <w:t xml:space="preserve">Peralatan yang digunakan dalam eksperimen ini ialah spektrofotometer UL-nampak dengan aksesori optik model Cary 100 (Varian) yang digunakan bagi semua pengukuran serapan PIM. Peralatan lain yang turut digunakan ialah pengacau magnet (Stuart Sci. SM 22 dan Wiggen Hauser) dan neraca penimbang (Sartorius). Pengukuran pH untuk penyediaan larutan penimbal dilakukan dengan menggunakan pH meter (Hanna Instrument HI2211) dan dikalibrasi menggunakan larutan penimbal piawai pH 4.0, 7.0 dan 10.0 (Hamilton). Spektrofotomer serapan atom (Perkin </w:t>
      </w:r>
      <w:r w:rsidRPr="00D67233">
        <w:rPr>
          <w:rFonts w:ascii="Times New Roman" w:hAnsi="Times New Roman"/>
          <w:sz w:val="20"/>
          <w:szCs w:val="20"/>
          <w:lang w:val="en-GB"/>
        </w:rPr>
        <w:lastRenderedPageBreak/>
        <w:t>Elmer AAnalyst 700) telah digunakan untuk tujuan validasi.</w:t>
      </w:r>
    </w:p>
    <w:p w14:paraId="545DADB4" w14:textId="77777777" w:rsidR="00D67233" w:rsidRPr="00D67233" w:rsidRDefault="00D67233" w:rsidP="00D67233">
      <w:pPr>
        <w:spacing w:after="0"/>
        <w:jc w:val="both"/>
        <w:outlineLvl w:val="0"/>
        <w:rPr>
          <w:rFonts w:ascii="Times New Roman" w:hAnsi="Times New Roman"/>
          <w:bCs/>
          <w:sz w:val="20"/>
          <w:szCs w:val="20"/>
          <w:lang w:val="en-GB"/>
        </w:rPr>
      </w:pPr>
    </w:p>
    <w:p w14:paraId="28DDBF6A"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bCs/>
          <w:sz w:val="20"/>
          <w:szCs w:val="20"/>
          <w:lang w:val="en-GB"/>
        </w:rPr>
        <w:t xml:space="preserve">Bagi penyediaan PIM, larutan PVC disedia dengan melarutkan 300 mg PVC di dalam 10 mL DCM. Satu larutan berasingan yang mengandungi 150 mg Aliquat 336 dan 50 mg DOP juga disediakan dengan melarutkannya di dalam 5 mL DCM. Kemudian kedua-dua set larutan dicampur dan dikacau selama 2 jam dengan pengacau magnet sehingga homogen. Campuran homogen ini dituangkan ke dalam piring petri berdiameter 9 cm yang mempunyai permukaan bawah yang rata. Selepas itu, piring petri ini diletakkan di atas permukaan meja yang rata bagi membolehkan membran yang seragam terbentuk. Selepas DCM dibiarkan tersejat daripada larutan tuangan selama 48 jam, membran yang lutsinar dan homogen dikeluarkan daripada piring petri. Membran ini dibilas dengan air ternyahion sebanyak tiga kali. Kemudian membran dicelup dan dikacau di dalam 20 mL larutan ESR yang berkepekatan </w:t>
      </w:r>
      <w:r w:rsidRPr="00D67233">
        <w:rPr>
          <w:rFonts w:ascii="Times New Roman" w:hAnsi="Times New Roman"/>
          <w:sz w:val="20"/>
          <w:szCs w:val="20"/>
          <w:lang w:val="en-GB"/>
        </w:rPr>
        <w:t>5.00 × 10</w:t>
      </w:r>
      <w:r w:rsidRPr="00D67233">
        <w:rPr>
          <w:rFonts w:ascii="Times New Roman" w:hAnsi="Times New Roman"/>
          <w:sz w:val="20"/>
          <w:szCs w:val="20"/>
          <w:vertAlign w:val="superscript"/>
          <w:lang w:val="en-GB"/>
        </w:rPr>
        <w:t xml:space="preserve">-4 </w:t>
      </w:r>
      <w:r w:rsidRPr="00D67233">
        <w:rPr>
          <w:rFonts w:ascii="Times New Roman" w:hAnsi="Times New Roman"/>
          <w:sz w:val="20"/>
          <w:szCs w:val="20"/>
          <w:lang w:val="en-GB"/>
        </w:rPr>
        <w:t>mol L</w:t>
      </w:r>
      <w:r w:rsidRPr="00D67233">
        <w:rPr>
          <w:rFonts w:ascii="Times New Roman" w:hAnsi="Times New Roman"/>
          <w:sz w:val="20"/>
          <w:szCs w:val="20"/>
          <w:vertAlign w:val="superscript"/>
          <w:lang w:val="en-GB"/>
        </w:rPr>
        <w:t>-1</w:t>
      </w:r>
      <w:r w:rsidRPr="00D67233">
        <w:rPr>
          <w:rFonts w:ascii="Times New Roman" w:hAnsi="Times New Roman"/>
          <w:sz w:val="20"/>
          <w:szCs w:val="20"/>
          <w:lang w:val="en-GB"/>
        </w:rPr>
        <w:t xml:space="preserve"> selama dua jam bagi membolehkan penghasilan warna yang seragam. Membran dibilas sekali lagi dengan air ternyahion sebanyak tiga kali untuk menyingkirkan reagen dan pelarut yang tidak terperangkap di dalam membran. Membran dipotong dan disediakan pada luas 2 cm × 1 cm bagi tujuan analisis dan kajian pencirian.</w:t>
      </w:r>
    </w:p>
    <w:p w14:paraId="5E0503FF" w14:textId="77777777" w:rsidR="00D67233" w:rsidRPr="00D67233" w:rsidRDefault="00D67233" w:rsidP="00D67233">
      <w:pPr>
        <w:spacing w:after="0"/>
        <w:jc w:val="both"/>
        <w:outlineLvl w:val="0"/>
        <w:rPr>
          <w:rFonts w:ascii="Times New Roman" w:hAnsi="Times New Roman"/>
          <w:sz w:val="20"/>
          <w:szCs w:val="20"/>
          <w:lang w:val="en-GB"/>
        </w:rPr>
      </w:pPr>
    </w:p>
    <w:p w14:paraId="01773A36"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sz w:val="20"/>
          <w:szCs w:val="20"/>
          <w:lang w:val="en-GB"/>
        </w:rPr>
        <w:t>Pada awalnya, PIM berukuran 2 cm × 1 cm dicelupkan ke dalam 25 mL larutan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yang ditimbal pada pH 6.0 dan dikacau selama lima minit. Selepas itu, PIM dibilas dengan air ternyahion, dikeringkan dengan tisu dan diletakkan ke dalam dinding sel kuartza (3 cm × 1 cm × 1 cm) bagi proses pengukuran serapan. Spektrum serapan bagi PIM dengan kehadiran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dalam larutan penimbal pH 6.0 direkod dengan menggunakan spektrofotometer UL-nampak pada panjang gelombang 400-700 nm. Spektrum serapan bagi sensor tersebut sebelum dan selepas bertindak balas dengan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direkodkan untuk mendapatkan perbezaan serapan. Rangsangan bagi sensor yang dibangunkan telah dikaji pada panjang gelombang 618 nm untuk setiap pencirian yang dilakukan.</w:t>
      </w:r>
    </w:p>
    <w:p w14:paraId="5600E4A9" w14:textId="77777777" w:rsidR="00D67233" w:rsidRPr="00D67233" w:rsidRDefault="00D67233" w:rsidP="00D67233">
      <w:pPr>
        <w:spacing w:after="0"/>
        <w:jc w:val="both"/>
        <w:outlineLvl w:val="0"/>
        <w:rPr>
          <w:rFonts w:ascii="Times New Roman" w:hAnsi="Times New Roman"/>
          <w:sz w:val="20"/>
          <w:szCs w:val="20"/>
          <w:lang w:val="en-GB"/>
        </w:rPr>
      </w:pPr>
    </w:p>
    <w:p w14:paraId="7B510654"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sz w:val="20"/>
          <w:szCs w:val="20"/>
          <w:lang w:val="en-GB"/>
        </w:rPr>
        <w:t xml:space="preserve">Pengoptimuman parameter penting lain seperti komposisi optimum PIM, kesan kepekatan Aliquat 336, </w:t>
      </w:r>
      <w:r w:rsidRPr="00D67233">
        <w:rPr>
          <w:rFonts w:ascii="Times New Roman" w:hAnsi="Times New Roman"/>
          <w:sz w:val="20"/>
          <w:szCs w:val="20"/>
          <w:lang w:val="en-GB"/>
        </w:rPr>
        <w:t>kesan kepekatan morin, kesan pH, masa rangsangan keadaan mantap, julat dinamik sensor, kestabilan foto sensor, kebolehan dan kebolehasilan sensor, penjanaan semula dan kesan gangguan ion turut dijalankan.</w:t>
      </w:r>
    </w:p>
    <w:p w14:paraId="6E6CAF23" w14:textId="77777777" w:rsidR="00D67233" w:rsidRPr="00D67233" w:rsidRDefault="00D67233" w:rsidP="00D67233">
      <w:pPr>
        <w:spacing w:after="0"/>
        <w:jc w:val="both"/>
        <w:outlineLvl w:val="0"/>
        <w:rPr>
          <w:rFonts w:ascii="Times New Roman" w:hAnsi="Times New Roman"/>
          <w:sz w:val="20"/>
          <w:szCs w:val="20"/>
          <w:lang w:val="en-GB"/>
        </w:rPr>
      </w:pPr>
    </w:p>
    <w:p w14:paraId="5A87BDD6" w14:textId="77777777" w:rsidR="00D67233" w:rsidRPr="00D67233" w:rsidRDefault="00D67233" w:rsidP="00D67233">
      <w:pPr>
        <w:spacing w:after="0"/>
        <w:jc w:val="both"/>
        <w:outlineLvl w:val="0"/>
        <w:rPr>
          <w:rFonts w:ascii="Times New Roman" w:hAnsi="Times New Roman"/>
          <w:sz w:val="20"/>
          <w:szCs w:val="20"/>
          <w:lang w:val="en-GB"/>
        </w:rPr>
      </w:pPr>
      <w:r w:rsidRPr="00D67233">
        <w:rPr>
          <w:rFonts w:ascii="Times New Roman" w:hAnsi="Times New Roman"/>
          <w:bCs/>
          <w:sz w:val="20"/>
          <w:szCs w:val="20"/>
          <w:lang w:val="en-GB"/>
        </w:rPr>
        <w:t xml:space="preserve">Kajian validasi dilakukan untuk menguji kebolehan sensor bagi analisis kuantitatif </w:t>
      </w:r>
      <w:r w:rsidRPr="00D67233">
        <w:rPr>
          <w:rFonts w:ascii="Times New Roman" w:hAnsi="Times New Roman"/>
          <w:sz w:val="20"/>
          <w:szCs w:val="20"/>
          <w:lang w:val="en-GB"/>
        </w:rPr>
        <w:t>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w:t>
      </w:r>
      <w:r w:rsidRPr="00D67233">
        <w:rPr>
          <w:rFonts w:ascii="Times New Roman" w:hAnsi="Times New Roman"/>
          <w:bCs/>
          <w:sz w:val="20"/>
          <w:szCs w:val="20"/>
          <w:lang w:val="en-GB"/>
        </w:rPr>
        <w:t>dalam sampel sebenar, iaitu air semula jadi. Analisis dilakukan menggunakan dua sampel air semula jadi, iaitu air tasik dan air sungai. Sampel air tersebut diperolehi dari Tasik Presint 18 dan Tasik Presint 2, Putrajaya dan Sungai Langat, Bandar Baru Bangi. Pada awalnya, semua sampel diambil dan disimpan terus ke dalam botol polietilena 1000 mL. Selepas itu, 2 mL HNO</w:t>
      </w:r>
      <w:r w:rsidRPr="00D67233">
        <w:rPr>
          <w:rFonts w:ascii="Times New Roman" w:hAnsi="Times New Roman"/>
          <w:bCs/>
          <w:sz w:val="20"/>
          <w:szCs w:val="20"/>
          <w:vertAlign w:val="subscript"/>
          <w:lang w:val="en-GB"/>
        </w:rPr>
        <w:t>3</w:t>
      </w:r>
      <w:r w:rsidRPr="00D67233">
        <w:rPr>
          <w:rFonts w:ascii="Times New Roman" w:hAnsi="Times New Roman"/>
          <w:bCs/>
          <w:sz w:val="20"/>
          <w:szCs w:val="20"/>
          <w:lang w:val="en-GB"/>
        </w:rPr>
        <w:t xml:space="preserve"> 70% (v/v) ditambahkan ke dalam botol sampel bagi tujuan pengawetan. Proses analisis sampel dilakukan terus, iaitu sekurang-kurangnya 2 jam daripada sampel diambil bagi mengurangkan perubahan fisiokimia sampel air tersebut. Sebanyak 50 mL sampel air diambil dan dituras dengan kertas turas. Kemudian 15 mL sampel air yang telah dituras ini ditambahkan dengan larutan penimbal pH 6.0 dan dicairkan ke dalam kelalang isipadu 25 mL. Sampel kemudiannya ditindakbalaskan dengan PIM yang disedia dan bacaan serapan direkodkan. Proses penyediaan sampel air ini dilakukan pada suhu bilik 25˚C. Perolehan semula nilai kepekatan ion Al</w:t>
      </w:r>
      <w:r w:rsidRPr="00D67233">
        <w:rPr>
          <w:rFonts w:ascii="Times New Roman" w:hAnsi="Times New Roman"/>
          <w:bCs/>
          <w:sz w:val="20"/>
          <w:szCs w:val="20"/>
          <w:vertAlign w:val="superscript"/>
          <w:lang w:val="en-GB"/>
        </w:rPr>
        <w:t>3+</w:t>
      </w:r>
      <w:r w:rsidRPr="00D67233">
        <w:rPr>
          <w:rFonts w:ascii="Times New Roman" w:hAnsi="Times New Roman"/>
          <w:bCs/>
          <w:sz w:val="20"/>
          <w:szCs w:val="20"/>
          <w:lang w:val="en-GB"/>
        </w:rPr>
        <w:t xml:space="preserve"> menggunakan sensor yang dibangunkan dalam sampel air semula jadi dibandingkan dengan nilai kepekatan sebenar ion Al</w:t>
      </w:r>
      <w:r w:rsidRPr="00D67233">
        <w:rPr>
          <w:rFonts w:ascii="Times New Roman" w:hAnsi="Times New Roman"/>
          <w:bCs/>
          <w:sz w:val="20"/>
          <w:szCs w:val="20"/>
          <w:vertAlign w:val="superscript"/>
          <w:lang w:val="en-GB"/>
        </w:rPr>
        <w:t xml:space="preserve">3+ </w:t>
      </w:r>
      <w:r w:rsidRPr="00D67233">
        <w:rPr>
          <w:rFonts w:ascii="Times New Roman" w:hAnsi="Times New Roman"/>
          <w:bCs/>
          <w:sz w:val="20"/>
          <w:szCs w:val="20"/>
          <w:lang w:val="en-GB"/>
        </w:rPr>
        <w:t>yang ditambah untuk mendapatkan peratus perolehan semula.</w:t>
      </w:r>
    </w:p>
    <w:p w14:paraId="60038873" w14:textId="77777777" w:rsidR="00371509" w:rsidRDefault="00371509" w:rsidP="00371509">
      <w:pPr>
        <w:spacing w:after="0"/>
        <w:rPr>
          <w:rFonts w:ascii="Times New Roman" w:hAnsi="Times New Roman"/>
          <w:noProof/>
          <w:sz w:val="20"/>
          <w:szCs w:val="20"/>
          <w:lang w:bidi="ar-SA"/>
        </w:rPr>
      </w:pPr>
    </w:p>
    <w:p w14:paraId="02968530" w14:textId="77777777" w:rsidR="00371509" w:rsidRPr="00D67233" w:rsidRDefault="00371509" w:rsidP="00371509">
      <w:pPr>
        <w:spacing w:after="0"/>
        <w:jc w:val="center"/>
        <w:outlineLvl w:val="0"/>
        <w:rPr>
          <w:rFonts w:ascii="Times New Roman" w:hAnsi="Times New Roman"/>
          <w:b/>
          <w:szCs w:val="20"/>
        </w:rPr>
      </w:pPr>
      <w:r w:rsidRPr="00D67233">
        <w:rPr>
          <w:rFonts w:ascii="Times New Roman" w:hAnsi="Times New Roman"/>
          <w:b/>
          <w:szCs w:val="20"/>
        </w:rPr>
        <w:t>Keputusan dan Perbincangan</w:t>
      </w:r>
    </w:p>
    <w:p w14:paraId="63803B02"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ESR adalah reagen yang akan memberikan perubahan warna apabila membentuk kompleks dengan kation seperti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Fe</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Be</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dan Cu</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dalam julat pH 4.0 - 6.0 [4]. Apabila PIM yang dibangunkan ini dimasukkan ke dalam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perubahan warna daripada hijau kepada biru dapat diperhatikan. Rajah 1 menunjukkan spektrum serapan sensor kawalan PIM (mengandungi CTA: Aliquat 336: DOP: ESR) tanpa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sensor bukan PIM (mengandungi CTA: DOP: ESR)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dan sensor menggunakan PIM (mengandungi CTA: Aliquat 336: DOP: ESR)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Serapan maksimum sensor kawalan PIM tanpa kehadiran ion </w:t>
      </w:r>
      <w:r w:rsidRPr="00E67C76">
        <w:rPr>
          <w:rFonts w:ascii="Times New Roman" w:hAnsi="Times New Roman"/>
          <w:bCs/>
          <w:sz w:val="20"/>
          <w:szCs w:val="20"/>
          <w:lang w:val="en-GB"/>
        </w:rPr>
        <w:lastRenderedPageBreak/>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sensor bukan PIM dan sensor menggunakan PIM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masing-masing ialah pada 458 nm, 535 nm dan 618 nm.</w:t>
      </w:r>
    </w:p>
    <w:p w14:paraId="49649AE3" w14:textId="77777777" w:rsidR="00371509" w:rsidRPr="00E67C76" w:rsidRDefault="00371509" w:rsidP="00371509">
      <w:pPr>
        <w:spacing w:after="0"/>
        <w:jc w:val="both"/>
        <w:outlineLvl w:val="0"/>
        <w:rPr>
          <w:rFonts w:ascii="Times New Roman" w:hAnsi="Times New Roman"/>
          <w:bCs/>
          <w:sz w:val="20"/>
          <w:szCs w:val="20"/>
          <w:lang w:val="en-GB"/>
        </w:rPr>
      </w:pPr>
    </w:p>
    <w:p w14:paraId="3396DB2B"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Daripada Rajah 1, dapat diperhatikan bahawa satu perubahan batokromik berlaku dalam spektrum serapan sensor kawalan dan spektrum serapan sensor menggunakan PIM yang bertindak balas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iaitu daripada panjang gelombang 535 nm kepada 618 nm. Fenomena yang unik ini berpunca daripada kehadiran Aliquat 336 di dalam sensor menggunakan PIM tersebut. Kehadiran Aliquat 336 ini telah mengubah persekitaran mikro berlaku tindak balas antara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dan ESR yang akhirnya akan menyebabkan berlakunya perubahan panjang gelombang berlaku tindak balas, sama seperti yang telah dilaporkan oleh Mohd Suah et al.  [5]. Perubahan panjang gelombang tindak balas ini sebenarnya membuktikan bahawa satu kompleks ternari yang baharu terbentuk iaitu kompleks ESR –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 Aliquat 336 [6].</w:t>
      </w:r>
    </w:p>
    <w:p w14:paraId="151BAA44" w14:textId="77777777" w:rsidR="00371509" w:rsidRDefault="00371509" w:rsidP="00371509">
      <w:pPr>
        <w:spacing w:after="0"/>
        <w:rPr>
          <w:rFonts w:ascii="Times New Roman" w:hAnsi="Times New Roman"/>
          <w:noProof/>
          <w:sz w:val="20"/>
          <w:szCs w:val="20"/>
          <w:lang w:bidi="ar-SA"/>
        </w:rPr>
      </w:pPr>
    </w:p>
    <w:p w14:paraId="56139642"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Selain daripada itu, serapan sensor menggunakan PIM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adalah hampir dua kali lebih tinggi berbanding serapan sensor bukan PIM. Fenomena ini adalah pemerhatian penting yang diperoleh dalam kajian ini. Perkara ini berlaku disebabkan oleh peranan yang dilakukan oleh Aliquat 336. Interaksi elektrostatik antara reagen anionik (ESR) dengan pengekstrak kationik (Aliquat 336) berlaku pada kumpulan yang bercas negatif yang hadir pada reagen ESR iaitu kumpulan SO</w:t>
      </w:r>
      <w:r w:rsidRPr="00E67C76">
        <w:rPr>
          <w:rFonts w:ascii="Times New Roman" w:hAnsi="Times New Roman"/>
          <w:bCs/>
          <w:sz w:val="20"/>
          <w:szCs w:val="20"/>
          <w:vertAlign w:val="subscript"/>
          <w:lang w:val="en-GB"/>
        </w:rPr>
        <w:t>3</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dan COO</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Interaksi elektrostatik yang berlaku secara berterusan ini serta kesan pelarutan tambahan yang turut berlaku telah menyumbang kepada berlakunya peningkatan serapan maksimum kompleks ternari ini [7, 8].</w:t>
      </w:r>
    </w:p>
    <w:p w14:paraId="487847A7" w14:textId="77777777" w:rsidR="00371509" w:rsidRPr="00E67C76" w:rsidRDefault="00371509" w:rsidP="00371509">
      <w:pPr>
        <w:spacing w:after="0"/>
        <w:jc w:val="both"/>
        <w:outlineLvl w:val="0"/>
        <w:rPr>
          <w:rFonts w:ascii="Times New Roman" w:hAnsi="Times New Roman"/>
          <w:bCs/>
          <w:sz w:val="20"/>
          <w:szCs w:val="20"/>
          <w:lang w:val="en-GB"/>
        </w:rPr>
      </w:pPr>
    </w:p>
    <w:p w14:paraId="024A6678" w14:textId="18A55D45" w:rsidR="00371509" w:rsidRPr="00371509"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Pengekstrak yang digunakan dalam kajian ini iaitu Aliquat 336 adalah pengekstrak yang sering digunakan bagi kajian ekstraksi dan pengangkutan ion logam [4]. Dalam kajian ini, reagen ESR akan membentuk ikatan ionik yang kuat dengan Aliquat 336 disebabkan oleh pemasangan ion antara cas negatif kumpulan sulfonik ESR dengan cas positif kumpulan ammonium kuaternari Aliquat 336. Apabila PIM didedahkan kepada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proses pertukaran dan pengekstrakan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lang w:val="en-GB"/>
        </w:rPr>
        <w:t>ke dalam fasa membran PIM berlaku serentak di mana proton daripada membran dilepaskan ke dalam larutan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Persamaan tindak balas ini ditunjukkan dalam persamaan 1:</w:t>
      </w:r>
    </w:p>
    <w:p w14:paraId="329D7499" w14:textId="77777777" w:rsidR="00371509" w:rsidRDefault="00371509" w:rsidP="00371509">
      <w:pPr>
        <w:spacing w:after="0"/>
        <w:rPr>
          <w:rFonts w:ascii="Times New Roman" w:hAnsi="Times New Roman"/>
          <w:bCs/>
          <w:sz w:val="20"/>
          <w:szCs w:val="20"/>
          <w:vertAlign w:val="subscript"/>
          <w:lang w:val="en-GB"/>
        </w:rPr>
      </w:pPr>
      <w:r w:rsidRPr="00E67C76">
        <w:rPr>
          <w:rFonts w:ascii="Times New Roman" w:hAnsi="Times New Roman"/>
          <w:bCs/>
          <w:sz w:val="20"/>
          <w:szCs w:val="20"/>
          <w:lang w:val="en-GB"/>
        </w:rPr>
        <w:t>[L</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Ind</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w:t>
      </w:r>
      <w:r w:rsidRPr="00E67C76">
        <w:rPr>
          <w:rFonts w:ascii="Times New Roman" w:hAnsi="Times New Roman"/>
          <w:bCs/>
          <w:sz w:val="20"/>
          <w:szCs w:val="20"/>
          <w:vertAlign w:val="subscript"/>
          <w:lang w:val="en-GB"/>
        </w:rPr>
        <w:t>(mem)</w:t>
      </w:r>
      <w:r w:rsidRPr="00E67C76">
        <w:rPr>
          <w:rFonts w:ascii="Times New Roman" w:hAnsi="Times New Roman"/>
          <w:bCs/>
          <w:sz w:val="20"/>
          <w:szCs w:val="20"/>
          <w:lang w:val="en-GB"/>
        </w:rPr>
        <w:t xml:space="preserve"> + Al</w:t>
      </w:r>
      <w:r w:rsidRPr="00E67C76">
        <w:rPr>
          <w:rFonts w:ascii="Times New Roman" w:hAnsi="Times New Roman"/>
          <w:bCs/>
          <w:sz w:val="20"/>
          <w:szCs w:val="20"/>
          <w:vertAlign w:val="superscript"/>
          <w:lang w:val="en-GB"/>
        </w:rPr>
        <w:t>3+</w:t>
      </w:r>
      <w:r w:rsidRPr="00E67C76">
        <w:rPr>
          <w:rFonts w:ascii="Times New Roman" w:hAnsi="Times New Roman"/>
          <w:bCs/>
          <w:sz w:val="20"/>
          <w:szCs w:val="20"/>
          <w:vertAlign w:val="subscript"/>
          <w:lang w:val="en-GB"/>
        </w:rPr>
        <w:t>(ak)</w:t>
      </w:r>
      <w:r w:rsidRPr="00E67C76">
        <w:rPr>
          <w:rFonts w:ascii="Times New Roman" w:hAnsi="Times New Roman"/>
          <w:bCs/>
          <w:sz w:val="20"/>
          <w:szCs w:val="20"/>
          <w:lang w:val="en-GB"/>
        </w:rPr>
        <w:t xml:space="preserve"> + H</w:t>
      </w:r>
      <w:r w:rsidRPr="00E67C76">
        <w:rPr>
          <w:rFonts w:ascii="Times New Roman" w:hAnsi="Times New Roman"/>
          <w:bCs/>
          <w:sz w:val="20"/>
          <w:szCs w:val="20"/>
          <w:vertAlign w:val="superscript"/>
          <w:lang w:val="en-GB"/>
        </w:rPr>
        <w:t>+</w:t>
      </w:r>
      <w:r w:rsidRPr="00E67C76">
        <w:rPr>
          <w:rFonts w:ascii="Times New Roman" w:hAnsi="Times New Roman"/>
          <w:bCs/>
          <w:sz w:val="20"/>
          <w:szCs w:val="20"/>
          <w:vertAlign w:val="subscript"/>
          <w:lang w:val="en-GB"/>
        </w:rPr>
        <w:t>(ak)</w:t>
      </w:r>
      <w:r w:rsidRPr="00E67C76">
        <w:rPr>
          <w:rFonts w:ascii="Times New Roman" w:hAnsi="Times New Roman"/>
          <w:bCs/>
          <w:noProof/>
          <w:sz w:val="20"/>
          <w:szCs w:val="20"/>
        </w:rPr>
        <w:drawing>
          <wp:inline distT="0" distB="0" distL="0" distR="0" wp14:anchorId="5920539B" wp14:editId="48344770">
            <wp:extent cx="409575" cy="1752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9575" cy="175260"/>
                    </a:xfrm>
                    <a:prstGeom prst="rect">
                      <a:avLst/>
                    </a:prstGeom>
                    <a:noFill/>
                    <a:ln>
                      <a:noFill/>
                    </a:ln>
                  </pic:spPr>
                </pic:pic>
              </a:graphicData>
            </a:graphic>
          </wp:inline>
        </w:drawing>
      </w:r>
    </w:p>
    <w:p w14:paraId="3E5C30D6" w14:textId="13F45D92" w:rsidR="00371509" w:rsidRDefault="00371509" w:rsidP="00371509">
      <w:pPr>
        <w:spacing w:after="0"/>
        <w:rPr>
          <w:rFonts w:ascii="Times New Roman" w:hAnsi="Times New Roman"/>
          <w:bCs/>
          <w:sz w:val="20"/>
          <w:szCs w:val="20"/>
          <w:lang w:val="en-GB"/>
        </w:rPr>
      </w:pPr>
      <w:r>
        <w:rPr>
          <w:rFonts w:ascii="Times New Roman" w:hAnsi="Times New Roman"/>
          <w:bCs/>
          <w:sz w:val="20"/>
          <w:szCs w:val="20"/>
          <w:vertAlign w:val="subscript"/>
          <w:lang w:val="en-GB"/>
        </w:rPr>
        <w:t xml:space="preserve">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 L</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 Ind</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w:t>
      </w:r>
      <w:r w:rsidRPr="00E67C76">
        <w:rPr>
          <w:rFonts w:ascii="Times New Roman" w:hAnsi="Times New Roman"/>
          <w:bCs/>
          <w:sz w:val="20"/>
          <w:szCs w:val="20"/>
          <w:vertAlign w:val="subscript"/>
          <w:lang w:val="en-GB"/>
        </w:rPr>
        <w:t>(mem)</w:t>
      </w:r>
      <w:r w:rsidRPr="00E67C76">
        <w:rPr>
          <w:rFonts w:ascii="Times New Roman" w:hAnsi="Times New Roman"/>
          <w:bCs/>
          <w:sz w:val="20"/>
          <w:szCs w:val="20"/>
          <w:lang w:val="en-GB"/>
        </w:rPr>
        <w:t xml:space="preserve"> + H</w:t>
      </w:r>
      <w:r w:rsidRPr="00E67C76">
        <w:rPr>
          <w:rFonts w:ascii="Times New Roman" w:hAnsi="Times New Roman"/>
          <w:bCs/>
          <w:sz w:val="20"/>
          <w:szCs w:val="20"/>
          <w:vertAlign w:val="superscript"/>
          <w:lang w:val="en-GB"/>
        </w:rPr>
        <w:t>+</w:t>
      </w:r>
      <w:r w:rsidRPr="00E67C76">
        <w:rPr>
          <w:rFonts w:ascii="Times New Roman" w:hAnsi="Times New Roman"/>
          <w:bCs/>
          <w:sz w:val="20"/>
          <w:szCs w:val="20"/>
          <w:vertAlign w:val="subscript"/>
          <w:lang w:val="en-GB"/>
        </w:rPr>
        <w:t>(ak)</w:t>
      </w:r>
      <w:r>
        <w:rPr>
          <w:rFonts w:ascii="Times New Roman" w:hAnsi="Times New Roman"/>
          <w:bCs/>
          <w:sz w:val="20"/>
          <w:szCs w:val="20"/>
          <w:lang w:val="en-GB"/>
        </w:rPr>
        <w:t xml:space="preserve">     </w:t>
      </w:r>
      <w:r w:rsidRPr="00E67C76">
        <w:rPr>
          <w:rFonts w:ascii="Times New Roman" w:hAnsi="Times New Roman"/>
          <w:bCs/>
          <w:sz w:val="20"/>
          <w:szCs w:val="20"/>
          <w:lang w:val="en-GB"/>
        </w:rPr>
        <w:t>(1)</w:t>
      </w:r>
    </w:p>
    <w:p w14:paraId="20B66682" w14:textId="77777777" w:rsidR="00371509" w:rsidRDefault="00371509" w:rsidP="00371509">
      <w:pPr>
        <w:spacing w:after="0"/>
        <w:rPr>
          <w:rFonts w:ascii="Times New Roman" w:hAnsi="Times New Roman"/>
          <w:bCs/>
          <w:sz w:val="20"/>
          <w:szCs w:val="20"/>
          <w:lang w:val="en-GB"/>
        </w:rPr>
      </w:pPr>
    </w:p>
    <w:p w14:paraId="425DC783" w14:textId="1684D4FC" w:rsidR="00371509" w:rsidRPr="00E67C76" w:rsidRDefault="00371509" w:rsidP="00371509">
      <w:pPr>
        <w:spacing w:after="0"/>
        <w:jc w:val="both"/>
        <w:outlineLvl w:val="0"/>
        <w:rPr>
          <w:rFonts w:ascii="Times New Roman" w:hAnsi="Times New Roman"/>
          <w:bCs/>
          <w:sz w:val="20"/>
          <w:szCs w:val="20"/>
          <w:lang w:val="en-GB"/>
        </w:rPr>
      </w:pPr>
      <w:r>
        <w:rPr>
          <w:rFonts w:ascii="Times New Roman" w:hAnsi="Times New Roman"/>
          <w:bCs/>
          <w:sz w:val="20"/>
          <w:szCs w:val="20"/>
          <w:lang w:val="en-GB"/>
        </w:rPr>
        <w:t>d</w:t>
      </w:r>
      <w:r w:rsidRPr="00E67C76">
        <w:rPr>
          <w:rFonts w:ascii="Times New Roman" w:hAnsi="Times New Roman"/>
          <w:bCs/>
          <w:sz w:val="20"/>
          <w:szCs w:val="20"/>
          <w:lang w:val="en-GB"/>
        </w:rPr>
        <w:t>imana L adalah Aliquat 336, Ind adalah reagen ESR dan subskrip mem dan ak masing-masing merujuk kepada fasa membran dan fasa akueus.</w:t>
      </w:r>
    </w:p>
    <w:p w14:paraId="651AA401" w14:textId="77777777" w:rsidR="00371509" w:rsidRDefault="00371509" w:rsidP="00371509">
      <w:pPr>
        <w:spacing w:after="0"/>
        <w:rPr>
          <w:rFonts w:ascii="Times New Roman" w:hAnsi="Times New Roman"/>
          <w:noProof/>
          <w:sz w:val="20"/>
          <w:szCs w:val="20"/>
          <w:lang w:bidi="ar-SA"/>
        </w:rPr>
      </w:pPr>
    </w:p>
    <w:p w14:paraId="6AA84AC5"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Sebagai tambahan, kepekaan sensor ini turut didorong oleh penggunaan CTA sebagai matriks penyokong. Pemegunan reagen penunjuk di dalam matriks penyokong seperti hydrogel, poli (vinil klorida) (PVC) dan CTA akan menyumbang kepada peningkatan kepekaan sensor kimia optik tersebut. Kepekaan sensor kimia optik ini sebenarnya disumbang oleh sifat CTA itu sendiri iaitu mempunyai liang yang banyak dan boleh dikawal saiznya dengan menggunakan pemplastik yang sesuai. Liang ini kemudiannya akan dipenuhi oleh reagen serta pengekstrak. Penambahan kuantiti reagen dan pengekstrak terpegun akan membolehkan lebih banyak analit membentuk kompleks ternari dengannya dan seterusnya akan meningkatkan bacaan serapan sensor [9].</w:t>
      </w:r>
    </w:p>
    <w:p w14:paraId="55495E40" w14:textId="77777777" w:rsidR="00371509" w:rsidRPr="00E67C76" w:rsidRDefault="00371509" w:rsidP="00371509">
      <w:pPr>
        <w:spacing w:after="0"/>
        <w:jc w:val="both"/>
        <w:outlineLvl w:val="0"/>
        <w:rPr>
          <w:rFonts w:ascii="Times New Roman" w:hAnsi="Times New Roman"/>
          <w:bCs/>
          <w:sz w:val="20"/>
          <w:szCs w:val="20"/>
          <w:lang w:val="en-GB"/>
        </w:rPr>
      </w:pPr>
    </w:p>
    <w:p w14:paraId="7407AB2D" w14:textId="77777777" w:rsidR="001000C8" w:rsidRDefault="00371509" w:rsidP="00371509">
      <w:pPr>
        <w:spacing w:after="0"/>
        <w:jc w:val="both"/>
        <w:outlineLvl w:val="0"/>
        <w:rPr>
          <w:rFonts w:ascii="Times New Roman" w:hAnsi="Times New Roman"/>
          <w:bCs/>
          <w:sz w:val="20"/>
          <w:szCs w:val="20"/>
          <w:lang w:val="en-GB"/>
        </w:rPr>
        <w:sectPr w:rsidR="001000C8" w:rsidSect="00371509">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r w:rsidRPr="00E67C76">
        <w:rPr>
          <w:rFonts w:ascii="Times New Roman" w:hAnsi="Times New Roman"/>
          <w:bCs/>
          <w:sz w:val="20"/>
          <w:szCs w:val="20"/>
          <w:lang w:val="en-GB"/>
        </w:rPr>
        <w:t>Keputusan daripada Jadual 1 menunjukkan bahawa PIM IV, yang mempunyai komposisi CTA 60% berat (m/m): Aliquat 336 30% berat (m/m): DOP 10% berat (m/m) dan ESR 5.00 × 10</w:t>
      </w:r>
      <w:r w:rsidRPr="00E67C76">
        <w:rPr>
          <w:rFonts w:ascii="Times New Roman" w:hAnsi="Times New Roman"/>
          <w:bCs/>
          <w:sz w:val="20"/>
          <w:szCs w:val="20"/>
          <w:vertAlign w:val="superscript"/>
          <w:lang w:val="en-GB"/>
        </w:rPr>
        <w:t>-4</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 xml:space="preserve">-1 </w:t>
      </w:r>
      <w:r w:rsidRPr="00E67C76">
        <w:rPr>
          <w:rFonts w:ascii="Times New Roman" w:hAnsi="Times New Roman"/>
          <w:bCs/>
          <w:sz w:val="20"/>
          <w:szCs w:val="20"/>
          <w:lang w:val="en-GB"/>
        </w:rPr>
        <w:t xml:space="preserve">memberikan bacaan serapan tertinggi berbanding PIM lain. Menurut </w:t>
      </w:r>
      <w:r w:rsidRPr="00E67C76">
        <w:rPr>
          <w:rFonts w:ascii="Times New Roman" w:hAnsi="Times New Roman"/>
          <w:bCs/>
          <w:sz w:val="20"/>
          <w:szCs w:val="20"/>
          <w:lang w:val="en-MY"/>
        </w:rPr>
        <w:t>Makowka dan Pospiech</w:t>
      </w:r>
      <w:r w:rsidRPr="00E67C76">
        <w:rPr>
          <w:rFonts w:ascii="Times New Roman" w:hAnsi="Times New Roman"/>
          <w:bCs/>
          <w:sz w:val="20"/>
          <w:szCs w:val="20"/>
          <w:lang w:val="en-GB"/>
        </w:rPr>
        <w:t xml:space="preserve"> (2019) dalam kajian pengangkutan ion lanthanum(III) menggunakan PIM, komposisi pengekstrak yang optimum bagi membran menggunakan CTA adalah sekitar 30 </w:t>
      </w:r>
      <w:r w:rsidR="00212624">
        <w:rPr>
          <w:rFonts w:ascii="Times New Roman" w:hAnsi="Times New Roman"/>
          <w:bCs/>
          <w:sz w:val="20"/>
          <w:szCs w:val="20"/>
          <w:lang w:val="en-GB"/>
        </w:rPr>
        <w:t>-</w:t>
      </w:r>
      <w:r w:rsidRPr="00E67C76">
        <w:rPr>
          <w:rFonts w:ascii="Times New Roman" w:hAnsi="Times New Roman"/>
          <w:bCs/>
          <w:sz w:val="20"/>
          <w:szCs w:val="20"/>
          <w:lang w:val="en-GB"/>
        </w:rPr>
        <w:t xml:space="preserve"> 40% berat (m/m) daripada jisim PIM [10]. CTA yang mempunyai kumpulan hidroksil dan asetil dalam strukturnya mampu membentuk ikatan hidrogen yang kuat dengan Aliquat 336. Pembentukan ikatan hidrogen ini seterusnya akan menyumbang kepada keupayaan CTA untuk menampung komposisi Aliquat 336 sehingga kepada 40% berat (m/m) daripada jisim PIM selain daripada turut mendorong kepada pembentukan membran yang homogen dan lutsinar.</w:t>
      </w:r>
    </w:p>
    <w:p w14:paraId="482AC20A"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lastRenderedPageBreak/>
        <w:t>Selain daripada itu, dapat diperhatikan juga bahawa PIM yang disediakan dalam kajian ini juga boleh disediakan tanpa menggunakan pemplastik (PIM I dan III). Keputusan ini membuktikan bahawa Aliquat 336 mampu berfungsi sebagai pemplastik walaupun menggunakan penyokong yang berlainan, sama ada PVC atau CTA. Aliquat 336 berupaya bertindak sebagai pemplastik dalam PIM yang mempunyai CTA sebagai penyokong kerana ia memiliki sifat seperti sifat lipofilik yang tinggi, berupaya untuk membentuk ikatan hidrogen dengan CTA serta keupayaan CTA untuk mengambil bahagian dalam interaksi dwikutub-dwikutub [11].</w:t>
      </w:r>
    </w:p>
    <w:p w14:paraId="2B62CDC7" w14:textId="77777777" w:rsidR="00371509" w:rsidRPr="00E67C76" w:rsidRDefault="00371509" w:rsidP="00371509">
      <w:pPr>
        <w:spacing w:after="0"/>
        <w:jc w:val="both"/>
        <w:outlineLvl w:val="0"/>
        <w:rPr>
          <w:rFonts w:ascii="Times New Roman" w:hAnsi="Times New Roman"/>
          <w:bCs/>
          <w:sz w:val="20"/>
          <w:szCs w:val="20"/>
          <w:lang w:val="en-GB"/>
        </w:rPr>
      </w:pPr>
    </w:p>
    <w:p w14:paraId="087D2476" w14:textId="77777777" w:rsidR="00371509" w:rsidRPr="00E67C76"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Jadual 1 turut menunjukkan bahawa komposisi jisim Aliquat 336 di dalam PIM amat mempengaruhi bacaan serapan sensor. Dapat diperhatikan bahawa apabila komposisi jisim Aliquat 336 bertambah sehingga kepada 30% berat (m/m), bacaan serapan sensor turut bertambah kecuali bagi PIM III dan IX. Penjelasan yang boleh diberikan oleh penurunan bacaan serapan sensor bagi PIM III adalah kerana Aliquat 336 dengan komposisi jisim 30% berat (m/m) adalah komposisi yang optimum bagi membolehkan proses pertukaran ion dan ko-pengekstrakan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ke dalam PIM berlaku. Komposisi jisim Aliquat 336 yang melebihi 30% berat (m/m) pula tidak akan menyumbang kepada peningkatan bacaan serapan kerana kuantiti Aliquat 336 yang terdapat di dalam PIM adalah tepu. Manakala bagi PIM IX pula, komposisi jisim Aliquat 336 yang terlalu tinggi menyebabkan membran yang homogen, fleksibel dan lutsinar langsung tidak terbentuk. Pemerhatian yang hampir sama juga pernah dilaporkan oleh </w:t>
      </w:r>
      <w:r w:rsidRPr="00E67C76">
        <w:rPr>
          <w:rFonts w:ascii="Times New Roman" w:hAnsi="Times New Roman"/>
          <w:sz w:val="20"/>
          <w:szCs w:val="20"/>
        </w:rPr>
        <w:t>Radzyminska-Lenarcik</w:t>
      </w:r>
      <w:r w:rsidRPr="00E67C76">
        <w:rPr>
          <w:rFonts w:ascii="Times New Roman" w:hAnsi="Times New Roman"/>
          <w:bCs/>
          <w:sz w:val="20"/>
          <w:szCs w:val="20"/>
          <w:lang w:val="en-GB"/>
        </w:rPr>
        <w:t xml:space="preserve"> et al. (2020) dalam kajian pengangkutan ion Zn</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merentasi PIM yang menggunakan CTA sebagai penyokong. Mereka melaporkan bahawa CTA hanya mampu membentuk membran yang homogen</w:t>
      </w:r>
      <w:r w:rsidRPr="00E67C76">
        <w:rPr>
          <w:rFonts w:ascii="Times New Roman" w:hAnsi="Times New Roman"/>
          <w:b/>
          <w:bCs/>
          <w:sz w:val="20"/>
          <w:szCs w:val="20"/>
          <w:lang w:val="en-GB"/>
        </w:rPr>
        <w:t xml:space="preserve"> </w:t>
      </w:r>
      <w:r w:rsidRPr="00E67C76">
        <w:rPr>
          <w:rFonts w:ascii="Times New Roman" w:hAnsi="Times New Roman"/>
          <w:bCs/>
          <w:sz w:val="20"/>
          <w:szCs w:val="20"/>
          <w:lang w:val="en-GB"/>
        </w:rPr>
        <w:t>dan memberikan bacaan kadar pengangkutan ion Zn</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yang maksimum apabila komposisi jisim pengekstrak yang digunakan adalah kurang daripada 50% berat (m/m) [12]. Perkara ini berlaku kerana liang CTA tidak mampu untuk menampung kuantiti Aliquat 336 yang berlebihan.</w:t>
      </w:r>
    </w:p>
    <w:p w14:paraId="43EC7C30" w14:textId="77777777" w:rsidR="00371509" w:rsidRPr="00E67C76" w:rsidRDefault="00371509" w:rsidP="00371509">
      <w:pPr>
        <w:spacing w:after="0"/>
        <w:jc w:val="both"/>
        <w:outlineLvl w:val="0"/>
        <w:rPr>
          <w:rFonts w:ascii="Times New Roman" w:hAnsi="Times New Roman"/>
          <w:bCs/>
          <w:sz w:val="20"/>
          <w:szCs w:val="20"/>
          <w:lang w:val="en-GB"/>
        </w:rPr>
      </w:pPr>
    </w:p>
    <w:p w14:paraId="6265158D" w14:textId="6D0A5906" w:rsidR="00371509" w:rsidRDefault="00371509" w:rsidP="00371509">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Selain daripada jenis penyokong dan reagen, teknik pemegunan dan nilai pH optimum tindak balas sensor, </w:t>
      </w:r>
      <w:r w:rsidRPr="00E67C76">
        <w:rPr>
          <w:rFonts w:ascii="Times New Roman" w:hAnsi="Times New Roman"/>
          <w:bCs/>
          <w:sz w:val="20"/>
          <w:szCs w:val="20"/>
          <w:lang w:val="en-GB"/>
        </w:rPr>
        <w:t>satu lagi parameter utama iaitu kuantiti reagen terpegun perlu juga diberi perhatian. Dalam kajian ini, didapati kuantiti ESR terpegun amat mempengaruhi rangsangan sensor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optik yang dibina. Rajah 2 menunjukkan satu corak keputusan yang menarik iaitu apabila kepekatan awal ESR meningkat, rangsangan sensor terhadap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turut meningkat sehingga kepekatan ESR awal mencapai 5.00 × 10</w:t>
      </w:r>
      <w:r w:rsidRPr="00E67C76">
        <w:rPr>
          <w:rFonts w:ascii="Times New Roman" w:hAnsi="Times New Roman"/>
          <w:bCs/>
          <w:sz w:val="20"/>
          <w:szCs w:val="20"/>
          <w:vertAlign w:val="superscript"/>
          <w:lang w:val="en-GB"/>
        </w:rPr>
        <w:t>-4</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Apabila kepekatan awal ESR ditingkatkan lagi, diperhatikan rangsangan sensor tidak mengalami sebarang perubahan. Perkara ini sudah dijangka kerana reagen terpegun lebih cenderung untuk bertembung sesama sendiri pada kepekatan yang terlalu tinggi [13]. Oleh itu, kepekatan ESR 5.00 × 10</w:t>
      </w:r>
      <w:r w:rsidRPr="00E67C76">
        <w:rPr>
          <w:rFonts w:ascii="Times New Roman" w:hAnsi="Times New Roman"/>
          <w:bCs/>
          <w:sz w:val="20"/>
          <w:szCs w:val="20"/>
          <w:vertAlign w:val="superscript"/>
          <w:lang w:val="en-GB"/>
        </w:rPr>
        <w:t>-4</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xml:space="preserve"> telah dipilih bagi proses pemegunan reagen di dalam PIM.</w:t>
      </w:r>
    </w:p>
    <w:p w14:paraId="41062521" w14:textId="77777777" w:rsidR="00212624" w:rsidRDefault="00212624" w:rsidP="00371509">
      <w:pPr>
        <w:spacing w:after="0"/>
        <w:jc w:val="both"/>
        <w:outlineLvl w:val="0"/>
        <w:rPr>
          <w:rFonts w:ascii="Times New Roman" w:hAnsi="Times New Roman"/>
          <w:bCs/>
          <w:sz w:val="20"/>
          <w:szCs w:val="20"/>
          <w:lang w:val="en-GB"/>
        </w:rPr>
      </w:pPr>
    </w:p>
    <w:p w14:paraId="54CA3970" w14:textId="77777777" w:rsidR="00212624" w:rsidRPr="00E67C76" w:rsidRDefault="00212624" w:rsidP="00212624">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Perubahan serapan sensor berasaskan PIM terhadap perubahan nilai pH pada panjang gelombang 618 nm turut dikaji. Kesan perubahan nilai pH terhadap rangsangan sensor pada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xml:space="preserve"> dijalankan dengan mengukur serapan sensor pada julat pH 3.0 - 7.5. Keputusan kajian menunjukkan bahawa serapan maksimum sensor berlaku pada nilai pH 6.0 (Rajah 3). Pada nilai pH yang tinggi, iaitu pada pH neutral dan beralkali, bacaan serapan sensor didapati menurun. Perkara ini berlaku disebabkan oleh kecenderungan kompleks ESR </w:t>
      </w:r>
      <w:r>
        <w:rPr>
          <w:rFonts w:ascii="Times New Roman" w:hAnsi="Times New Roman"/>
          <w:bCs/>
          <w:sz w:val="20"/>
          <w:szCs w:val="20"/>
          <w:lang w:val="en-GB"/>
        </w:rPr>
        <w:t>-</w:t>
      </w:r>
      <w:r w:rsidRPr="00E67C76">
        <w:rPr>
          <w:rFonts w:ascii="Times New Roman" w:hAnsi="Times New Roman"/>
          <w:bCs/>
          <w:sz w:val="20"/>
          <w:szCs w:val="20"/>
          <w:lang w:val="en-GB"/>
        </w:rPr>
        <w:t xml:space="preserve">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untuk membentuk kompleks ESR –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 OH, kesan daripada kehadiran ion OH</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dalam larutan beralkali. Menurut Abdullah et al. (2017), fenomena ini dikenali sebagai pemendakan hidroksida atau hidrolisis ion [14]. Bagi nilai pH yang rendah iaitu kurang daripada pH 4.0 bacaan serapan sensor didapati turut menurun. Bacaan serapan sensor yang menurun ini menunjukkan kepekaan rangsangan sensor juga berkurangan. Perkara ini berlaku kerana reagen cenderung untuk mengalami protonasi ion yang menyebabkan reagen kurang reaktif untuk membentuk ikatan dengan ion logam [4]. Oleh itu, pH 6.0 telah dipilih sebagai nilai pH tindak balas bagi kajian seterusnya.</w:t>
      </w:r>
    </w:p>
    <w:p w14:paraId="733509EA" w14:textId="77777777" w:rsidR="00212624" w:rsidRPr="00E67C76" w:rsidRDefault="00212624" w:rsidP="00371509">
      <w:pPr>
        <w:spacing w:after="0"/>
        <w:jc w:val="both"/>
        <w:outlineLvl w:val="0"/>
        <w:rPr>
          <w:rFonts w:ascii="Times New Roman" w:hAnsi="Times New Roman"/>
          <w:bCs/>
          <w:sz w:val="20"/>
          <w:szCs w:val="20"/>
          <w:lang w:val="en-GB"/>
        </w:rPr>
      </w:pPr>
    </w:p>
    <w:p w14:paraId="1208BB23" w14:textId="77777777" w:rsidR="00371509" w:rsidRDefault="00371509" w:rsidP="00371509">
      <w:pPr>
        <w:spacing w:after="0"/>
        <w:rPr>
          <w:rFonts w:ascii="Times New Roman" w:hAnsi="Times New Roman"/>
          <w:noProof/>
          <w:sz w:val="20"/>
          <w:szCs w:val="20"/>
          <w:lang w:bidi="ar-SA"/>
        </w:rPr>
      </w:pPr>
    </w:p>
    <w:p w14:paraId="1B3837B0" w14:textId="5AF8B370" w:rsidR="00371509" w:rsidRDefault="00371509" w:rsidP="00371509">
      <w:pPr>
        <w:spacing w:after="0"/>
        <w:rPr>
          <w:rFonts w:ascii="Times New Roman" w:hAnsi="Times New Roman"/>
          <w:noProof/>
          <w:sz w:val="20"/>
          <w:szCs w:val="20"/>
          <w:lang w:bidi="ar-SA"/>
        </w:rPr>
        <w:sectPr w:rsidR="00371509" w:rsidSect="001000C8">
          <w:headerReference w:type="even" r:id="rId20"/>
          <w:headerReference w:type="default" r:id="rId21"/>
          <w:footerReference w:type="even" r:id="rId22"/>
          <w:headerReference w:type="first" r:id="rId23"/>
          <w:type w:val="evenPage"/>
          <w:pgSz w:w="12240" w:h="15840" w:code="1"/>
          <w:pgMar w:top="1800" w:right="1469" w:bottom="1699" w:left="1440" w:header="706" w:footer="706" w:gutter="0"/>
          <w:pgNumType w:start="0"/>
          <w:cols w:num="2" w:space="403"/>
          <w:docGrid w:linePitch="360"/>
        </w:sectPr>
      </w:pPr>
    </w:p>
    <w:p w14:paraId="3150D572" w14:textId="77777777" w:rsidR="00E67C76" w:rsidRPr="00E67C76" w:rsidRDefault="00E67C76" w:rsidP="00E67C76">
      <w:pPr>
        <w:spacing w:after="0"/>
        <w:jc w:val="both"/>
        <w:outlineLvl w:val="0"/>
        <w:rPr>
          <w:rFonts w:ascii="Times New Roman" w:hAnsi="Times New Roman"/>
          <w:bCs/>
          <w:sz w:val="20"/>
          <w:szCs w:val="20"/>
          <w:lang w:val="en-GB"/>
        </w:rPr>
      </w:pPr>
    </w:p>
    <w:p w14:paraId="5AEFAA97" w14:textId="05193EA6" w:rsidR="00E67C76" w:rsidRPr="00E67C76" w:rsidRDefault="00E67C76" w:rsidP="00E67C76">
      <w:pPr>
        <w:spacing w:after="120"/>
        <w:jc w:val="center"/>
        <w:outlineLvl w:val="0"/>
        <w:rPr>
          <w:rFonts w:ascii="Times New Roman" w:hAnsi="Times New Roman"/>
          <w:bCs/>
          <w:sz w:val="20"/>
          <w:szCs w:val="20"/>
          <w:lang w:val="en-GB"/>
        </w:rPr>
      </w:pPr>
      <w:r w:rsidRPr="00E67C76">
        <w:rPr>
          <w:rFonts w:ascii="Times New Roman" w:hAnsi="Times New Roman"/>
          <w:bCs/>
          <w:noProof/>
          <w:sz w:val="20"/>
          <w:szCs w:val="20"/>
        </w:rPr>
        <w:lastRenderedPageBreak/>
        <w:drawing>
          <wp:inline distT="0" distB="0" distL="0" distR="0" wp14:anchorId="2296C096" wp14:editId="71EAA629">
            <wp:extent cx="3118104" cy="1664208"/>
            <wp:effectExtent l="19050" t="19050" r="2540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18104" cy="1664208"/>
                    </a:xfrm>
                    <a:prstGeom prst="rect">
                      <a:avLst/>
                    </a:prstGeom>
                    <a:noFill/>
                    <a:ln w="3175">
                      <a:solidFill>
                        <a:schemeClr val="tx1"/>
                      </a:solidFill>
                    </a:ln>
                  </pic:spPr>
                </pic:pic>
              </a:graphicData>
            </a:graphic>
          </wp:inline>
        </w:drawing>
      </w:r>
    </w:p>
    <w:p w14:paraId="37704191" w14:textId="440C720A" w:rsidR="00E67C76" w:rsidRPr="00E67C76" w:rsidRDefault="00E67C76" w:rsidP="00E67C76">
      <w:pPr>
        <w:spacing w:after="0"/>
        <w:ind w:left="851" w:hanging="851"/>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Rajah 1. </w:t>
      </w:r>
      <w:r>
        <w:rPr>
          <w:rFonts w:ascii="Times New Roman" w:hAnsi="Times New Roman"/>
          <w:bCs/>
          <w:sz w:val="20"/>
          <w:szCs w:val="20"/>
          <w:lang w:val="en-GB"/>
        </w:rPr>
        <w:tab/>
      </w:r>
      <w:r w:rsidRPr="00E67C76">
        <w:rPr>
          <w:rFonts w:ascii="Times New Roman" w:hAnsi="Times New Roman"/>
          <w:bCs/>
          <w:sz w:val="20"/>
          <w:szCs w:val="20"/>
          <w:lang w:val="en-GB"/>
        </w:rPr>
        <w:t>Spektrum serapan (a) sensor kawalan PIM (mengandungi CTA: Aliquat 336: DOP: ESR) tanpa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(b) sensor bukan PIM (mengandungi CTA: DOP: ESR) dengan kehadiran ion Al</w:t>
      </w:r>
      <w:r w:rsidRPr="00E67C76">
        <w:rPr>
          <w:rFonts w:ascii="Times New Roman" w:hAnsi="Times New Roman"/>
          <w:bCs/>
          <w:sz w:val="20"/>
          <w:szCs w:val="20"/>
          <w:vertAlign w:val="superscript"/>
          <w:lang w:val="en-GB"/>
        </w:rPr>
        <w:t xml:space="preserve">3+ </w:t>
      </w:r>
      <w:r w:rsidRPr="00E67C76">
        <w:rPr>
          <w:rFonts w:ascii="Times New Roman" w:hAnsi="Times New Roman"/>
          <w:bCs/>
          <w:sz w:val="20"/>
          <w:szCs w:val="20"/>
          <w:lang w:val="en-GB"/>
        </w:rPr>
        <w:t>dan (c) sensor menggunakan PIM (mengandungi CTA: Aliquat 336: DOP: ESR) dengan kehadiran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Keadaan eksperimen: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[ESR] = 5.00 × 10</w:t>
      </w:r>
      <w:r w:rsidRPr="00E67C76">
        <w:rPr>
          <w:rFonts w:ascii="Times New Roman" w:hAnsi="Times New Roman"/>
          <w:bCs/>
          <w:sz w:val="20"/>
          <w:szCs w:val="20"/>
          <w:vertAlign w:val="superscript"/>
          <w:lang w:val="en-GB"/>
        </w:rPr>
        <w:t>-4</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pH = 6.0</w:t>
      </w:r>
    </w:p>
    <w:p w14:paraId="2D4DAB9A" w14:textId="77777777" w:rsidR="00E67C76" w:rsidRPr="00E67C76" w:rsidRDefault="00E67C76" w:rsidP="00E67C76">
      <w:pPr>
        <w:spacing w:after="0"/>
        <w:jc w:val="both"/>
        <w:outlineLvl w:val="0"/>
        <w:rPr>
          <w:rFonts w:ascii="Times New Roman" w:hAnsi="Times New Roman"/>
          <w:bCs/>
          <w:sz w:val="20"/>
          <w:szCs w:val="20"/>
          <w:lang w:val="en-GB"/>
        </w:rPr>
      </w:pPr>
    </w:p>
    <w:p w14:paraId="7873A277" w14:textId="46F1771C" w:rsidR="00E67C76" w:rsidRPr="00E67C76" w:rsidRDefault="00E67C76" w:rsidP="00E67C76">
      <w:pPr>
        <w:spacing w:after="120"/>
        <w:jc w:val="center"/>
        <w:outlineLvl w:val="0"/>
        <w:rPr>
          <w:rFonts w:ascii="Times New Roman" w:hAnsi="Times New Roman"/>
          <w:bCs/>
          <w:sz w:val="20"/>
          <w:szCs w:val="20"/>
          <w:lang w:val="en-GB"/>
        </w:rPr>
      </w:pPr>
      <w:r w:rsidRPr="00E67C76">
        <w:rPr>
          <w:rFonts w:ascii="Times New Roman" w:hAnsi="Times New Roman"/>
          <w:bCs/>
          <w:sz w:val="20"/>
          <w:szCs w:val="20"/>
          <w:lang w:val="en-GB"/>
        </w:rPr>
        <w:t xml:space="preserve">Jadual 1. </w:t>
      </w:r>
      <w:r>
        <w:rPr>
          <w:rFonts w:ascii="Times New Roman" w:hAnsi="Times New Roman"/>
          <w:bCs/>
          <w:sz w:val="20"/>
          <w:szCs w:val="20"/>
          <w:lang w:val="en-GB"/>
        </w:rPr>
        <w:t xml:space="preserve"> </w:t>
      </w:r>
      <w:r w:rsidRPr="00E67C76">
        <w:rPr>
          <w:rFonts w:ascii="Times New Roman" w:hAnsi="Times New Roman"/>
          <w:bCs/>
          <w:sz w:val="20"/>
          <w:szCs w:val="20"/>
          <w:lang w:val="en-GB"/>
        </w:rPr>
        <w:t>Komposisi PIM yang disediakan dalam kajian ini</w:t>
      </w:r>
    </w:p>
    <w:tbl>
      <w:tblPr>
        <w:tblStyle w:val="TableGrid"/>
        <w:tblW w:w="0" w:type="auto"/>
        <w:jc w:val="center"/>
        <w:tblLook w:val="04A0" w:firstRow="1" w:lastRow="0" w:firstColumn="1" w:lastColumn="0" w:noHBand="0" w:noVBand="1"/>
      </w:tblPr>
      <w:tblGrid>
        <w:gridCol w:w="1248"/>
        <w:gridCol w:w="1172"/>
        <w:gridCol w:w="1220"/>
        <w:gridCol w:w="1174"/>
        <w:gridCol w:w="1276"/>
        <w:gridCol w:w="2100"/>
      </w:tblGrid>
      <w:tr w:rsidR="00E67C76" w:rsidRPr="00E67C76" w14:paraId="4EEBED65" w14:textId="77777777" w:rsidTr="00E67C76">
        <w:trPr>
          <w:trHeight w:val="443"/>
          <w:jc w:val="center"/>
        </w:trPr>
        <w:tc>
          <w:tcPr>
            <w:tcW w:w="1248" w:type="dxa"/>
            <w:tcBorders>
              <w:top w:val="single" w:sz="4" w:space="0" w:color="auto"/>
              <w:left w:val="nil"/>
              <w:bottom w:val="single" w:sz="4" w:space="0" w:color="auto"/>
              <w:right w:val="nil"/>
            </w:tcBorders>
          </w:tcPr>
          <w:p w14:paraId="072C9C7B" w14:textId="77777777" w:rsidR="00E67C76" w:rsidRPr="00E67C76" w:rsidRDefault="00E67C76" w:rsidP="00E67C76">
            <w:pPr>
              <w:spacing w:before="12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Membran</w:t>
            </w:r>
          </w:p>
        </w:tc>
        <w:tc>
          <w:tcPr>
            <w:tcW w:w="1172" w:type="dxa"/>
            <w:tcBorders>
              <w:top w:val="single" w:sz="4" w:space="0" w:color="auto"/>
              <w:left w:val="nil"/>
              <w:bottom w:val="single" w:sz="4" w:space="0" w:color="auto"/>
              <w:right w:val="nil"/>
            </w:tcBorders>
          </w:tcPr>
          <w:p w14:paraId="557BC7DD" w14:textId="77777777" w:rsidR="00E67C76" w:rsidRPr="00E67C76" w:rsidRDefault="00E67C76" w:rsidP="00E67C76">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 xml:space="preserve">CTA </w:t>
            </w:r>
          </w:p>
          <w:p w14:paraId="08AF576F" w14:textId="77777777" w:rsidR="00E67C76" w:rsidRPr="00E67C76" w:rsidRDefault="00E67C76" w:rsidP="00E67C76">
            <w:pPr>
              <w:spacing w:after="6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(mg)</w:t>
            </w:r>
          </w:p>
        </w:tc>
        <w:tc>
          <w:tcPr>
            <w:tcW w:w="1220" w:type="dxa"/>
            <w:tcBorders>
              <w:top w:val="single" w:sz="4" w:space="0" w:color="auto"/>
              <w:left w:val="nil"/>
              <w:bottom w:val="single" w:sz="4" w:space="0" w:color="auto"/>
              <w:right w:val="nil"/>
            </w:tcBorders>
          </w:tcPr>
          <w:p w14:paraId="49B9F140" w14:textId="77777777" w:rsidR="00E67C76" w:rsidRPr="00E67C76" w:rsidRDefault="00E67C76" w:rsidP="00E67C76">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Aliquat 336 (mg)</w:t>
            </w:r>
          </w:p>
        </w:tc>
        <w:tc>
          <w:tcPr>
            <w:tcW w:w="1174" w:type="dxa"/>
            <w:tcBorders>
              <w:top w:val="single" w:sz="4" w:space="0" w:color="auto"/>
              <w:left w:val="nil"/>
              <w:bottom w:val="single" w:sz="4" w:space="0" w:color="auto"/>
              <w:right w:val="nil"/>
            </w:tcBorders>
          </w:tcPr>
          <w:p w14:paraId="7D68F95D" w14:textId="77777777" w:rsidR="00E67C76" w:rsidRPr="00E67C76" w:rsidRDefault="00E67C76" w:rsidP="00E67C76">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 xml:space="preserve">DOP </w:t>
            </w:r>
          </w:p>
          <w:p w14:paraId="3F33722D" w14:textId="77777777" w:rsidR="00E67C76" w:rsidRPr="00E67C76" w:rsidRDefault="00E67C76" w:rsidP="00E67C76">
            <w:pPr>
              <w:spacing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(mg)</w:t>
            </w:r>
          </w:p>
        </w:tc>
        <w:tc>
          <w:tcPr>
            <w:tcW w:w="1276" w:type="dxa"/>
            <w:tcBorders>
              <w:top w:val="single" w:sz="4" w:space="0" w:color="auto"/>
              <w:left w:val="nil"/>
              <w:bottom w:val="single" w:sz="4" w:space="0" w:color="auto"/>
              <w:right w:val="nil"/>
            </w:tcBorders>
          </w:tcPr>
          <w:p w14:paraId="33AFF8E6" w14:textId="77777777" w:rsidR="00E67C76" w:rsidRPr="00E67C76" w:rsidRDefault="00E67C76" w:rsidP="00E67C76">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 xml:space="preserve">Komposisi </w:t>
            </w:r>
          </w:p>
          <w:p w14:paraId="00EC4D26" w14:textId="77777777" w:rsidR="00E67C76" w:rsidRPr="00E67C76" w:rsidRDefault="00E67C76" w:rsidP="00E67C76">
            <w:pPr>
              <w:spacing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 Berat)</w:t>
            </w:r>
          </w:p>
        </w:tc>
        <w:tc>
          <w:tcPr>
            <w:tcW w:w="2100" w:type="dxa"/>
            <w:tcBorders>
              <w:top w:val="single" w:sz="4" w:space="0" w:color="auto"/>
              <w:left w:val="nil"/>
              <w:bottom w:val="single" w:sz="4" w:space="0" w:color="auto"/>
              <w:right w:val="nil"/>
            </w:tcBorders>
          </w:tcPr>
          <w:p w14:paraId="04586A20" w14:textId="77777777" w:rsidR="00E67C76" w:rsidRPr="00E67C76" w:rsidRDefault="00E67C76" w:rsidP="00E67C76">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Serapan Maksimum</w:t>
            </w:r>
            <w:r w:rsidRPr="00E67C76">
              <w:rPr>
                <w:rFonts w:ascii="Times New Roman" w:hAnsi="Times New Roman" w:cs="Times New Roman"/>
                <w:b/>
                <w:bCs/>
                <w:sz w:val="20"/>
                <w:szCs w:val="20"/>
                <w:vertAlign w:val="superscript"/>
                <w:lang w:val="en-GB"/>
              </w:rPr>
              <w:t>a</w:t>
            </w:r>
          </w:p>
        </w:tc>
      </w:tr>
      <w:tr w:rsidR="00E67C76" w:rsidRPr="00E67C76" w14:paraId="0D688460" w14:textId="77777777" w:rsidTr="00E67C76">
        <w:trPr>
          <w:trHeight w:val="221"/>
          <w:jc w:val="center"/>
        </w:trPr>
        <w:tc>
          <w:tcPr>
            <w:tcW w:w="1248" w:type="dxa"/>
            <w:tcBorders>
              <w:top w:val="single" w:sz="4" w:space="0" w:color="auto"/>
              <w:left w:val="nil"/>
              <w:bottom w:val="nil"/>
              <w:right w:val="nil"/>
            </w:tcBorders>
          </w:tcPr>
          <w:p w14:paraId="4BFF21A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w:t>
            </w:r>
          </w:p>
        </w:tc>
        <w:tc>
          <w:tcPr>
            <w:tcW w:w="1172" w:type="dxa"/>
            <w:tcBorders>
              <w:top w:val="single" w:sz="4" w:space="0" w:color="auto"/>
              <w:left w:val="nil"/>
              <w:bottom w:val="nil"/>
              <w:right w:val="nil"/>
            </w:tcBorders>
          </w:tcPr>
          <w:p w14:paraId="15B9E13A"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350</w:t>
            </w:r>
          </w:p>
        </w:tc>
        <w:tc>
          <w:tcPr>
            <w:tcW w:w="1220" w:type="dxa"/>
            <w:tcBorders>
              <w:top w:val="single" w:sz="4" w:space="0" w:color="auto"/>
              <w:left w:val="nil"/>
              <w:bottom w:val="nil"/>
              <w:right w:val="nil"/>
            </w:tcBorders>
          </w:tcPr>
          <w:p w14:paraId="17022957"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174" w:type="dxa"/>
            <w:tcBorders>
              <w:top w:val="single" w:sz="4" w:space="0" w:color="auto"/>
              <w:left w:val="nil"/>
              <w:bottom w:val="nil"/>
              <w:right w:val="nil"/>
            </w:tcBorders>
          </w:tcPr>
          <w:p w14:paraId="48F8BC15"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276" w:type="dxa"/>
            <w:tcBorders>
              <w:top w:val="single" w:sz="4" w:space="0" w:color="auto"/>
              <w:left w:val="nil"/>
              <w:bottom w:val="nil"/>
              <w:right w:val="nil"/>
            </w:tcBorders>
          </w:tcPr>
          <w:p w14:paraId="0954446E"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70:30:00</w:t>
            </w:r>
          </w:p>
        </w:tc>
        <w:tc>
          <w:tcPr>
            <w:tcW w:w="2100" w:type="dxa"/>
            <w:tcBorders>
              <w:top w:val="single" w:sz="4" w:space="0" w:color="auto"/>
              <w:left w:val="nil"/>
              <w:bottom w:val="nil"/>
              <w:right w:val="nil"/>
            </w:tcBorders>
          </w:tcPr>
          <w:p w14:paraId="00D1D86D"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0.33</w:t>
            </w:r>
          </w:p>
        </w:tc>
      </w:tr>
      <w:tr w:rsidR="00E67C76" w:rsidRPr="00E67C76" w14:paraId="21CBBAC6" w14:textId="77777777" w:rsidTr="00E67C76">
        <w:trPr>
          <w:trHeight w:val="221"/>
          <w:jc w:val="center"/>
        </w:trPr>
        <w:tc>
          <w:tcPr>
            <w:tcW w:w="1248" w:type="dxa"/>
            <w:tcBorders>
              <w:top w:val="nil"/>
              <w:left w:val="nil"/>
              <w:bottom w:val="nil"/>
              <w:right w:val="nil"/>
            </w:tcBorders>
          </w:tcPr>
          <w:p w14:paraId="7DAB01E2"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II</w:t>
            </w:r>
          </w:p>
        </w:tc>
        <w:tc>
          <w:tcPr>
            <w:tcW w:w="1172" w:type="dxa"/>
            <w:tcBorders>
              <w:top w:val="nil"/>
              <w:left w:val="nil"/>
              <w:bottom w:val="nil"/>
              <w:right w:val="nil"/>
            </w:tcBorders>
          </w:tcPr>
          <w:p w14:paraId="24742A7C"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350</w:t>
            </w:r>
          </w:p>
        </w:tc>
        <w:tc>
          <w:tcPr>
            <w:tcW w:w="1220" w:type="dxa"/>
            <w:tcBorders>
              <w:top w:val="nil"/>
              <w:left w:val="nil"/>
              <w:bottom w:val="nil"/>
              <w:right w:val="nil"/>
            </w:tcBorders>
          </w:tcPr>
          <w:p w14:paraId="178E9E2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174" w:type="dxa"/>
            <w:tcBorders>
              <w:top w:val="nil"/>
              <w:left w:val="nil"/>
              <w:bottom w:val="nil"/>
              <w:right w:val="nil"/>
            </w:tcBorders>
          </w:tcPr>
          <w:p w14:paraId="5556267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w:t>
            </w:r>
          </w:p>
        </w:tc>
        <w:tc>
          <w:tcPr>
            <w:tcW w:w="1276" w:type="dxa"/>
            <w:tcBorders>
              <w:top w:val="nil"/>
              <w:left w:val="nil"/>
              <w:bottom w:val="nil"/>
              <w:right w:val="nil"/>
            </w:tcBorders>
          </w:tcPr>
          <w:p w14:paraId="650E9D7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70:20:10</w:t>
            </w:r>
          </w:p>
        </w:tc>
        <w:tc>
          <w:tcPr>
            <w:tcW w:w="2100" w:type="dxa"/>
            <w:tcBorders>
              <w:top w:val="nil"/>
              <w:left w:val="nil"/>
              <w:bottom w:val="nil"/>
              <w:right w:val="nil"/>
            </w:tcBorders>
          </w:tcPr>
          <w:p w14:paraId="7CBAB557"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0.27</w:t>
            </w:r>
          </w:p>
        </w:tc>
      </w:tr>
      <w:tr w:rsidR="00E67C76" w:rsidRPr="00E67C76" w14:paraId="02874F02" w14:textId="77777777" w:rsidTr="00E67C76">
        <w:trPr>
          <w:trHeight w:val="221"/>
          <w:jc w:val="center"/>
        </w:trPr>
        <w:tc>
          <w:tcPr>
            <w:tcW w:w="1248" w:type="dxa"/>
            <w:tcBorders>
              <w:top w:val="nil"/>
              <w:left w:val="nil"/>
              <w:bottom w:val="nil"/>
              <w:right w:val="nil"/>
            </w:tcBorders>
          </w:tcPr>
          <w:p w14:paraId="1FC914A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III</w:t>
            </w:r>
          </w:p>
        </w:tc>
        <w:tc>
          <w:tcPr>
            <w:tcW w:w="1172" w:type="dxa"/>
            <w:tcBorders>
              <w:top w:val="nil"/>
              <w:left w:val="nil"/>
              <w:bottom w:val="nil"/>
              <w:right w:val="nil"/>
            </w:tcBorders>
          </w:tcPr>
          <w:p w14:paraId="0028F7AD"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nil"/>
              <w:right w:val="nil"/>
            </w:tcBorders>
          </w:tcPr>
          <w:p w14:paraId="3EB24824"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200</w:t>
            </w:r>
          </w:p>
        </w:tc>
        <w:tc>
          <w:tcPr>
            <w:tcW w:w="1174" w:type="dxa"/>
            <w:tcBorders>
              <w:top w:val="nil"/>
              <w:left w:val="nil"/>
              <w:bottom w:val="nil"/>
              <w:right w:val="nil"/>
            </w:tcBorders>
          </w:tcPr>
          <w:p w14:paraId="588671EF"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276" w:type="dxa"/>
            <w:tcBorders>
              <w:top w:val="nil"/>
              <w:left w:val="nil"/>
              <w:bottom w:val="nil"/>
              <w:right w:val="nil"/>
            </w:tcBorders>
          </w:tcPr>
          <w:p w14:paraId="38CDB26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60:40:00</w:t>
            </w:r>
          </w:p>
        </w:tc>
        <w:tc>
          <w:tcPr>
            <w:tcW w:w="2100" w:type="dxa"/>
            <w:tcBorders>
              <w:top w:val="nil"/>
              <w:left w:val="nil"/>
              <w:bottom w:val="nil"/>
              <w:right w:val="nil"/>
            </w:tcBorders>
          </w:tcPr>
          <w:p w14:paraId="46428F7B"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0.36</w:t>
            </w:r>
          </w:p>
        </w:tc>
      </w:tr>
      <w:tr w:rsidR="00E67C76" w:rsidRPr="00E67C76" w14:paraId="32344FB0" w14:textId="77777777" w:rsidTr="00E67C76">
        <w:trPr>
          <w:trHeight w:val="221"/>
          <w:jc w:val="center"/>
        </w:trPr>
        <w:tc>
          <w:tcPr>
            <w:tcW w:w="1248" w:type="dxa"/>
            <w:tcBorders>
              <w:top w:val="nil"/>
              <w:left w:val="nil"/>
              <w:bottom w:val="nil"/>
              <w:right w:val="nil"/>
            </w:tcBorders>
          </w:tcPr>
          <w:p w14:paraId="1BEEB3B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IV</w:t>
            </w:r>
          </w:p>
        </w:tc>
        <w:tc>
          <w:tcPr>
            <w:tcW w:w="1172" w:type="dxa"/>
            <w:tcBorders>
              <w:top w:val="nil"/>
              <w:left w:val="nil"/>
              <w:bottom w:val="nil"/>
              <w:right w:val="nil"/>
            </w:tcBorders>
          </w:tcPr>
          <w:p w14:paraId="2F71C2A9"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nil"/>
              <w:right w:val="nil"/>
            </w:tcBorders>
          </w:tcPr>
          <w:p w14:paraId="3A45A0F1"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174" w:type="dxa"/>
            <w:tcBorders>
              <w:top w:val="nil"/>
              <w:left w:val="nil"/>
              <w:bottom w:val="nil"/>
              <w:right w:val="nil"/>
            </w:tcBorders>
          </w:tcPr>
          <w:p w14:paraId="1C3C0556"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w:t>
            </w:r>
          </w:p>
        </w:tc>
        <w:tc>
          <w:tcPr>
            <w:tcW w:w="1276" w:type="dxa"/>
            <w:tcBorders>
              <w:top w:val="nil"/>
              <w:left w:val="nil"/>
              <w:bottom w:val="nil"/>
              <w:right w:val="nil"/>
            </w:tcBorders>
          </w:tcPr>
          <w:p w14:paraId="45A5682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60:30:10</w:t>
            </w:r>
          </w:p>
        </w:tc>
        <w:tc>
          <w:tcPr>
            <w:tcW w:w="2100" w:type="dxa"/>
            <w:tcBorders>
              <w:top w:val="nil"/>
              <w:left w:val="nil"/>
              <w:bottom w:val="nil"/>
              <w:right w:val="nil"/>
            </w:tcBorders>
          </w:tcPr>
          <w:p w14:paraId="759A0EBD"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0.41</w:t>
            </w:r>
          </w:p>
        </w:tc>
      </w:tr>
      <w:tr w:rsidR="00E67C76" w:rsidRPr="00E67C76" w14:paraId="6E9AC486" w14:textId="77777777" w:rsidTr="00E67C76">
        <w:trPr>
          <w:trHeight w:val="210"/>
          <w:jc w:val="center"/>
        </w:trPr>
        <w:tc>
          <w:tcPr>
            <w:tcW w:w="1248" w:type="dxa"/>
            <w:tcBorders>
              <w:top w:val="nil"/>
              <w:left w:val="nil"/>
              <w:bottom w:val="nil"/>
              <w:right w:val="nil"/>
            </w:tcBorders>
          </w:tcPr>
          <w:p w14:paraId="1BE1E37D"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V</w:t>
            </w:r>
          </w:p>
        </w:tc>
        <w:tc>
          <w:tcPr>
            <w:tcW w:w="1172" w:type="dxa"/>
            <w:tcBorders>
              <w:top w:val="nil"/>
              <w:left w:val="nil"/>
              <w:bottom w:val="nil"/>
              <w:right w:val="nil"/>
            </w:tcBorders>
          </w:tcPr>
          <w:p w14:paraId="43E0F00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nil"/>
              <w:right w:val="nil"/>
            </w:tcBorders>
          </w:tcPr>
          <w:p w14:paraId="276415AE"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174" w:type="dxa"/>
            <w:tcBorders>
              <w:top w:val="nil"/>
              <w:left w:val="nil"/>
              <w:bottom w:val="nil"/>
              <w:right w:val="nil"/>
            </w:tcBorders>
          </w:tcPr>
          <w:p w14:paraId="45A07A5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276" w:type="dxa"/>
            <w:tcBorders>
              <w:top w:val="nil"/>
              <w:left w:val="nil"/>
              <w:bottom w:val="nil"/>
              <w:right w:val="nil"/>
            </w:tcBorders>
          </w:tcPr>
          <w:p w14:paraId="38825C6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60:20:20</w:t>
            </w:r>
          </w:p>
        </w:tc>
        <w:tc>
          <w:tcPr>
            <w:tcW w:w="2100" w:type="dxa"/>
            <w:tcBorders>
              <w:top w:val="nil"/>
              <w:left w:val="nil"/>
              <w:bottom w:val="nil"/>
              <w:right w:val="nil"/>
            </w:tcBorders>
          </w:tcPr>
          <w:p w14:paraId="7C1FE4D5"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0.28</w:t>
            </w:r>
          </w:p>
        </w:tc>
      </w:tr>
      <w:tr w:rsidR="00E67C76" w:rsidRPr="00E67C76" w14:paraId="72C6779D" w14:textId="77777777" w:rsidTr="00E67C76">
        <w:trPr>
          <w:trHeight w:val="221"/>
          <w:jc w:val="center"/>
        </w:trPr>
        <w:tc>
          <w:tcPr>
            <w:tcW w:w="1248" w:type="dxa"/>
            <w:tcBorders>
              <w:top w:val="nil"/>
              <w:left w:val="nil"/>
              <w:bottom w:val="nil"/>
              <w:right w:val="nil"/>
            </w:tcBorders>
          </w:tcPr>
          <w:p w14:paraId="42724057"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VI</w:t>
            </w:r>
          </w:p>
        </w:tc>
        <w:tc>
          <w:tcPr>
            <w:tcW w:w="1172" w:type="dxa"/>
            <w:tcBorders>
              <w:top w:val="nil"/>
              <w:left w:val="nil"/>
              <w:bottom w:val="nil"/>
              <w:right w:val="nil"/>
            </w:tcBorders>
          </w:tcPr>
          <w:p w14:paraId="341B269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nil"/>
              <w:right w:val="nil"/>
            </w:tcBorders>
          </w:tcPr>
          <w:p w14:paraId="10A458A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w:t>
            </w:r>
          </w:p>
        </w:tc>
        <w:tc>
          <w:tcPr>
            <w:tcW w:w="1174" w:type="dxa"/>
            <w:tcBorders>
              <w:top w:val="nil"/>
              <w:left w:val="nil"/>
              <w:bottom w:val="nil"/>
              <w:right w:val="nil"/>
            </w:tcBorders>
          </w:tcPr>
          <w:p w14:paraId="0BE9EAC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276" w:type="dxa"/>
            <w:tcBorders>
              <w:top w:val="nil"/>
              <w:left w:val="nil"/>
              <w:bottom w:val="nil"/>
              <w:right w:val="nil"/>
            </w:tcBorders>
          </w:tcPr>
          <w:p w14:paraId="27E12558"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60:10:30</w:t>
            </w:r>
          </w:p>
        </w:tc>
        <w:tc>
          <w:tcPr>
            <w:tcW w:w="2100" w:type="dxa"/>
            <w:tcBorders>
              <w:top w:val="nil"/>
              <w:left w:val="nil"/>
              <w:bottom w:val="nil"/>
              <w:right w:val="nil"/>
            </w:tcBorders>
          </w:tcPr>
          <w:p w14:paraId="03627245"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0.24</w:t>
            </w:r>
          </w:p>
        </w:tc>
      </w:tr>
      <w:tr w:rsidR="00E67C76" w:rsidRPr="00E67C76" w14:paraId="589796A3" w14:textId="77777777" w:rsidTr="00E67C76">
        <w:trPr>
          <w:trHeight w:val="221"/>
          <w:jc w:val="center"/>
        </w:trPr>
        <w:tc>
          <w:tcPr>
            <w:tcW w:w="1248" w:type="dxa"/>
            <w:tcBorders>
              <w:top w:val="nil"/>
              <w:left w:val="nil"/>
              <w:bottom w:val="nil"/>
              <w:right w:val="nil"/>
            </w:tcBorders>
          </w:tcPr>
          <w:p w14:paraId="42E7A4DE"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VII</w:t>
            </w:r>
          </w:p>
        </w:tc>
        <w:tc>
          <w:tcPr>
            <w:tcW w:w="1172" w:type="dxa"/>
            <w:tcBorders>
              <w:top w:val="nil"/>
              <w:left w:val="nil"/>
              <w:bottom w:val="nil"/>
              <w:right w:val="nil"/>
            </w:tcBorders>
          </w:tcPr>
          <w:p w14:paraId="4BACA29A"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250</w:t>
            </w:r>
          </w:p>
        </w:tc>
        <w:tc>
          <w:tcPr>
            <w:tcW w:w="1220" w:type="dxa"/>
            <w:tcBorders>
              <w:top w:val="nil"/>
              <w:left w:val="nil"/>
              <w:bottom w:val="nil"/>
              <w:right w:val="nil"/>
            </w:tcBorders>
          </w:tcPr>
          <w:p w14:paraId="38E6D280"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174" w:type="dxa"/>
            <w:tcBorders>
              <w:top w:val="nil"/>
              <w:left w:val="nil"/>
              <w:bottom w:val="nil"/>
              <w:right w:val="nil"/>
            </w:tcBorders>
          </w:tcPr>
          <w:p w14:paraId="0A264934"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276" w:type="dxa"/>
            <w:tcBorders>
              <w:top w:val="nil"/>
              <w:left w:val="nil"/>
              <w:bottom w:val="nil"/>
              <w:right w:val="nil"/>
            </w:tcBorders>
          </w:tcPr>
          <w:p w14:paraId="79D2F50D"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50:30:20</w:t>
            </w:r>
          </w:p>
        </w:tc>
        <w:tc>
          <w:tcPr>
            <w:tcW w:w="2100" w:type="dxa"/>
            <w:tcBorders>
              <w:top w:val="nil"/>
              <w:left w:val="nil"/>
              <w:bottom w:val="nil"/>
              <w:right w:val="nil"/>
            </w:tcBorders>
          </w:tcPr>
          <w:p w14:paraId="2D0FF786"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0.36</w:t>
            </w:r>
          </w:p>
        </w:tc>
      </w:tr>
      <w:tr w:rsidR="00E67C76" w:rsidRPr="00E67C76" w14:paraId="17C2E7C6" w14:textId="77777777" w:rsidTr="00E67C76">
        <w:trPr>
          <w:trHeight w:val="221"/>
          <w:jc w:val="center"/>
        </w:trPr>
        <w:tc>
          <w:tcPr>
            <w:tcW w:w="1248" w:type="dxa"/>
            <w:tcBorders>
              <w:top w:val="nil"/>
              <w:left w:val="nil"/>
              <w:bottom w:val="nil"/>
              <w:right w:val="nil"/>
            </w:tcBorders>
          </w:tcPr>
          <w:p w14:paraId="4A7AC594"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VIII</w:t>
            </w:r>
          </w:p>
        </w:tc>
        <w:tc>
          <w:tcPr>
            <w:tcW w:w="1172" w:type="dxa"/>
            <w:tcBorders>
              <w:top w:val="nil"/>
              <w:left w:val="nil"/>
              <w:bottom w:val="nil"/>
              <w:right w:val="nil"/>
            </w:tcBorders>
          </w:tcPr>
          <w:p w14:paraId="62FA9ADA"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250</w:t>
            </w:r>
          </w:p>
        </w:tc>
        <w:tc>
          <w:tcPr>
            <w:tcW w:w="1220" w:type="dxa"/>
            <w:tcBorders>
              <w:top w:val="nil"/>
              <w:left w:val="nil"/>
              <w:bottom w:val="nil"/>
              <w:right w:val="nil"/>
            </w:tcBorders>
          </w:tcPr>
          <w:p w14:paraId="4313801A"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174" w:type="dxa"/>
            <w:tcBorders>
              <w:top w:val="nil"/>
              <w:left w:val="nil"/>
              <w:bottom w:val="nil"/>
              <w:right w:val="nil"/>
            </w:tcBorders>
          </w:tcPr>
          <w:p w14:paraId="5E26364B"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1276" w:type="dxa"/>
            <w:tcBorders>
              <w:top w:val="nil"/>
              <w:left w:val="nil"/>
              <w:bottom w:val="nil"/>
              <w:right w:val="nil"/>
            </w:tcBorders>
          </w:tcPr>
          <w:p w14:paraId="7AFDB4B5"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50:20:30</w:t>
            </w:r>
          </w:p>
        </w:tc>
        <w:tc>
          <w:tcPr>
            <w:tcW w:w="2100" w:type="dxa"/>
            <w:tcBorders>
              <w:top w:val="nil"/>
              <w:left w:val="nil"/>
              <w:bottom w:val="nil"/>
              <w:right w:val="nil"/>
            </w:tcBorders>
          </w:tcPr>
          <w:p w14:paraId="720A7F4F"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0.34</w:t>
            </w:r>
          </w:p>
        </w:tc>
      </w:tr>
      <w:tr w:rsidR="00E67C76" w:rsidRPr="00E67C76" w14:paraId="70D03F1E" w14:textId="77777777" w:rsidTr="00E67C76">
        <w:trPr>
          <w:trHeight w:val="216"/>
          <w:jc w:val="center"/>
        </w:trPr>
        <w:tc>
          <w:tcPr>
            <w:tcW w:w="1248" w:type="dxa"/>
            <w:tcBorders>
              <w:top w:val="nil"/>
              <w:left w:val="nil"/>
              <w:bottom w:val="nil"/>
              <w:right w:val="nil"/>
            </w:tcBorders>
          </w:tcPr>
          <w:p w14:paraId="2B4243F7"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IX</w:t>
            </w:r>
          </w:p>
        </w:tc>
        <w:tc>
          <w:tcPr>
            <w:tcW w:w="1172" w:type="dxa"/>
            <w:tcBorders>
              <w:top w:val="nil"/>
              <w:left w:val="nil"/>
              <w:bottom w:val="nil"/>
              <w:right w:val="nil"/>
            </w:tcBorders>
          </w:tcPr>
          <w:p w14:paraId="28361494"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250</w:t>
            </w:r>
          </w:p>
        </w:tc>
        <w:tc>
          <w:tcPr>
            <w:tcW w:w="1220" w:type="dxa"/>
            <w:tcBorders>
              <w:top w:val="nil"/>
              <w:left w:val="nil"/>
              <w:bottom w:val="nil"/>
              <w:right w:val="nil"/>
            </w:tcBorders>
          </w:tcPr>
          <w:p w14:paraId="3DC02DEF"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250</w:t>
            </w:r>
          </w:p>
        </w:tc>
        <w:tc>
          <w:tcPr>
            <w:tcW w:w="1174" w:type="dxa"/>
            <w:tcBorders>
              <w:top w:val="nil"/>
              <w:left w:val="nil"/>
              <w:bottom w:val="nil"/>
              <w:right w:val="nil"/>
            </w:tcBorders>
          </w:tcPr>
          <w:p w14:paraId="10AEFE32"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276" w:type="dxa"/>
            <w:tcBorders>
              <w:top w:val="nil"/>
              <w:left w:val="nil"/>
              <w:bottom w:val="nil"/>
              <w:right w:val="nil"/>
            </w:tcBorders>
          </w:tcPr>
          <w:p w14:paraId="245A8BDF" w14:textId="77777777" w:rsidR="00E67C76" w:rsidRPr="00E67C76" w:rsidRDefault="00E67C76" w:rsidP="00E67C76">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50:50:00</w:t>
            </w:r>
          </w:p>
        </w:tc>
        <w:tc>
          <w:tcPr>
            <w:tcW w:w="2100" w:type="dxa"/>
            <w:tcBorders>
              <w:top w:val="nil"/>
              <w:left w:val="nil"/>
              <w:bottom w:val="nil"/>
              <w:right w:val="nil"/>
            </w:tcBorders>
          </w:tcPr>
          <w:p w14:paraId="40B4BD55" w14:textId="77777777" w:rsidR="00E67C76" w:rsidRPr="00E67C76" w:rsidRDefault="00E67C76" w:rsidP="00E67C76">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Membran tidak terhasil</w:t>
            </w:r>
          </w:p>
        </w:tc>
      </w:tr>
      <w:tr w:rsidR="00E67C76" w:rsidRPr="00E67C76" w14:paraId="433F52D5" w14:textId="77777777" w:rsidTr="00E67C76">
        <w:trPr>
          <w:trHeight w:val="221"/>
          <w:jc w:val="center"/>
        </w:trPr>
        <w:tc>
          <w:tcPr>
            <w:tcW w:w="1248" w:type="dxa"/>
            <w:tcBorders>
              <w:top w:val="nil"/>
              <w:left w:val="nil"/>
              <w:bottom w:val="single" w:sz="4" w:space="0" w:color="auto"/>
              <w:right w:val="nil"/>
            </w:tcBorders>
          </w:tcPr>
          <w:p w14:paraId="0012488E"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X</w:t>
            </w:r>
            <w:r w:rsidRPr="00E67C76">
              <w:rPr>
                <w:rFonts w:ascii="Times New Roman" w:hAnsi="Times New Roman" w:cs="Times New Roman"/>
                <w:bCs/>
                <w:sz w:val="20"/>
                <w:szCs w:val="20"/>
                <w:vertAlign w:val="superscript"/>
                <w:lang w:val="en-GB"/>
              </w:rPr>
              <w:t>b</w:t>
            </w:r>
          </w:p>
        </w:tc>
        <w:tc>
          <w:tcPr>
            <w:tcW w:w="1172" w:type="dxa"/>
            <w:tcBorders>
              <w:top w:val="nil"/>
              <w:left w:val="nil"/>
              <w:bottom w:val="single" w:sz="4" w:space="0" w:color="auto"/>
              <w:right w:val="nil"/>
            </w:tcBorders>
          </w:tcPr>
          <w:p w14:paraId="58761D5E"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300</w:t>
            </w:r>
          </w:p>
        </w:tc>
        <w:tc>
          <w:tcPr>
            <w:tcW w:w="1220" w:type="dxa"/>
            <w:tcBorders>
              <w:top w:val="nil"/>
              <w:left w:val="nil"/>
              <w:bottom w:val="single" w:sz="4" w:space="0" w:color="auto"/>
              <w:right w:val="nil"/>
            </w:tcBorders>
          </w:tcPr>
          <w:p w14:paraId="46517850"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174" w:type="dxa"/>
            <w:tcBorders>
              <w:top w:val="nil"/>
              <w:left w:val="nil"/>
              <w:bottom w:val="single" w:sz="4" w:space="0" w:color="auto"/>
              <w:right w:val="nil"/>
            </w:tcBorders>
          </w:tcPr>
          <w:p w14:paraId="3E818262"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200</w:t>
            </w:r>
          </w:p>
        </w:tc>
        <w:tc>
          <w:tcPr>
            <w:tcW w:w="1276" w:type="dxa"/>
            <w:tcBorders>
              <w:top w:val="nil"/>
              <w:left w:val="nil"/>
              <w:bottom w:val="single" w:sz="4" w:space="0" w:color="auto"/>
              <w:right w:val="nil"/>
            </w:tcBorders>
          </w:tcPr>
          <w:p w14:paraId="0973C3F8" w14:textId="77777777" w:rsidR="00E67C76" w:rsidRPr="00E67C76" w:rsidRDefault="00E67C76" w:rsidP="00E67C76">
            <w:pPr>
              <w:spacing w:before="60"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60:00:40</w:t>
            </w:r>
          </w:p>
        </w:tc>
        <w:tc>
          <w:tcPr>
            <w:tcW w:w="2100" w:type="dxa"/>
            <w:tcBorders>
              <w:top w:val="nil"/>
              <w:left w:val="nil"/>
              <w:bottom w:val="single" w:sz="4" w:space="0" w:color="auto"/>
              <w:right w:val="nil"/>
            </w:tcBorders>
          </w:tcPr>
          <w:p w14:paraId="3931B6D1" w14:textId="77777777" w:rsidR="00E67C76" w:rsidRPr="00E67C76" w:rsidRDefault="00E67C76" w:rsidP="00E67C76">
            <w:pPr>
              <w:spacing w:before="60" w:after="6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0.18</w:t>
            </w:r>
            <w:r w:rsidRPr="00E67C76">
              <w:rPr>
                <w:rFonts w:ascii="Times New Roman" w:hAnsi="Times New Roman" w:cs="Times New Roman"/>
                <w:bCs/>
                <w:sz w:val="20"/>
                <w:szCs w:val="20"/>
                <w:vertAlign w:val="superscript"/>
                <w:lang w:val="en-GB"/>
              </w:rPr>
              <w:t>c</w:t>
            </w:r>
          </w:p>
        </w:tc>
      </w:tr>
    </w:tbl>
    <w:p w14:paraId="6F598639" w14:textId="77777777" w:rsidR="00E67C76" w:rsidRPr="00E67C76" w:rsidRDefault="00E67C76" w:rsidP="00427F04">
      <w:pPr>
        <w:spacing w:before="60" w:after="0"/>
        <w:ind w:firstLine="634"/>
        <w:jc w:val="both"/>
        <w:outlineLvl w:val="0"/>
        <w:rPr>
          <w:rFonts w:ascii="Times New Roman" w:hAnsi="Times New Roman"/>
          <w:bCs/>
          <w:sz w:val="20"/>
          <w:szCs w:val="20"/>
          <w:lang w:val="en-GB"/>
        </w:rPr>
      </w:pPr>
      <w:r w:rsidRPr="00E67C76">
        <w:rPr>
          <w:rFonts w:ascii="Times New Roman" w:hAnsi="Times New Roman"/>
          <w:bCs/>
          <w:sz w:val="20"/>
          <w:szCs w:val="20"/>
          <w:vertAlign w:val="superscript"/>
          <w:lang w:val="en-GB"/>
        </w:rPr>
        <w:t>a</w:t>
      </w:r>
      <w:r w:rsidRPr="00E67C76">
        <w:rPr>
          <w:rFonts w:ascii="Times New Roman" w:hAnsi="Times New Roman"/>
          <w:bCs/>
          <w:sz w:val="20"/>
          <w:szCs w:val="20"/>
          <w:lang w:val="en-GB"/>
        </w:rPr>
        <w:t>Serapan diukur pada 618 nm,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7.41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pH = 6.0</w:t>
      </w:r>
    </w:p>
    <w:p w14:paraId="587F3889" w14:textId="77777777" w:rsidR="00E67C76" w:rsidRPr="00E67C76" w:rsidRDefault="00E67C76" w:rsidP="00427F04">
      <w:pPr>
        <w:spacing w:after="0"/>
        <w:ind w:firstLine="630"/>
        <w:jc w:val="both"/>
        <w:outlineLvl w:val="0"/>
        <w:rPr>
          <w:rFonts w:ascii="Times New Roman" w:hAnsi="Times New Roman"/>
          <w:bCs/>
          <w:sz w:val="20"/>
          <w:szCs w:val="20"/>
          <w:lang w:val="en-GB"/>
        </w:rPr>
      </w:pPr>
      <w:r w:rsidRPr="00E67C76">
        <w:rPr>
          <w:rFonts w:ascii="Times New Roman" w:hAnsi="Times New Roman"/>
          <w:bCs/>
          <w:sz w:val="20"/>
          <w:szCs w:val="20"/>
          <w:vertAlign w:val="superscript"/>
          <w:lang w:val="en-GB"/>
        </w:rPr>
        <w:t>b</w:t>
      </w:r>
      <w:r w:rsidRPr="00E67C76">
        <w:rPr>
          <w:rFonts w:ascii="Times New Roman" w:hAnsi="Times New Roman"/>
          <w:bCs/>
          <w:sz w:val="20"/>
          <w:szCs w:val="20"/>
          <w:lang w:val="en-GB"/>
        </w:rPr>
        <w:t>Sensor bukan PIM (mengandungi CTA: DOP: ESR)</w:t>
      </w:r>
    </w:p>
    <w:p w14:paraId="0A6203D2" w14:textId="0A1CA2E4" w:rsidR="00E67C76" w:rsidRDefault="00E67C76" w:rsidP="00427F04">
      <w:pPr>
        <w:spacing w:after="0"/>
        <w:ind w:firstLine="630"/>
        <w:jc w:val="both"/>
        <w:outlineLvl w:val="0"/>
        <w:rPr>
          <w:rFonts w:ascii="Times New Roman" w:hAnsi="Times New Roman"/>
          <w:bCs/>
          <w:sz w:val="20"/>
          <w:szCs w:val="20"/>
          <w:lang w:val="en-GB"/>
        </w:rPr>
      </w:pPr>
      <w:r w:rsidRPr="00E67C76">
        <w:rPr>
          <w:rFonts w:ascii="Times New Roman" w:hAnsi="Times New Roman"/>
          <w:bCs/>
          <w:sz w:val="20"/>
          <w:szCs w:val="20"/>
          <w:vertAlign w:val="superscript"/>
          <w:lang w:val="en-GB"/>
        </w:rPr>
        <w:t>c</w:t>
      </w:r>
      <w:r w:rsidRPr="00E67C76">
        <w:rPr>
          <w:rFonts w:ascii="Times New Roman" w:hAnsi="Times New Roman"/>
          <w:bCs/>
          <w:sz w:val="20"/>
          <w:szCs w:val="20"/>
          <w:lang w:val="en-GB"/>
        </w:rPr>
        <w:t>Serapan diukur pada 535 nm,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pH = 6.0</w:t>
      </w:r>
    </w:p>
    <w:p w14:paraId="43F221D6" w14:textId="77777777" w:rsidR="00E67C76" w:rsidRPr="00E67C76" w:rsidRDefault="00E67C76" w:rsidP="00E67C76">
      <w:pPr>
        <w:spacing w:after="0"/>
        <w:jc w:val="both"/>
        <w:outlineLvl w:val="0"/>
        <w:rPr>
          <w:rFonts w:ascii="Times New Roman" w:hAnsi="Times New Roman"/>
          <w:bCs/>
          <w:sz w:val="20"/>
          <w:szCs w:val="20"/>
          <w:lang w:val="en-GB"/>
        </w:rPr>
      </w:pPr>
    </w:p>
    <w:p w14:paraId="48E5A953" w14:textId="3B08D95F" w:rsidR="00E67C76" w:rsidRPr="00E67C76" w:rsidRDefault="00E67C76" w:rsidP="00E67C76">
      <w:pPr>
        <w:spacing w:after="120"/>
        <w:jc w:val="center"/>
        <w:outlineLvl w:val="0"/>
        <w:rPr>
          <w:rFonts w:ascii="Times New Roman" w:hAnsi="Times New Roman"/>
          <w:bCs/>
          <w:sz w:val="20"/>
          <w:szCs w:val="20"/>
          <w:lang w:val="en-GB"/>
        </w:rPr>
      </w:pPr>
      <w:r w:rsidRPr="00E67C76">
        <w:rPr>
          <w:rFonts w:ascii="Times New Roman" w:hAnsi="Times New Roman"/>
          <w:bCs/>
          <w:noProof/>
          <w:sz w:val="20"/>
          <w:szCs w:val="20"/>
        </w:rPr>
        <w:lastRenderedPageBreak/>
        <w:drawing>
          <wp:inline distT="0" distB="0" distL="0" distR="0" wp14:anchorId="4CA701DE" wp14:editId="0A772603">
            <wp:extent cx="3418840" cy="1945640"/>
            <wp:effectExtent l="0" t="0" r="1016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D9DA39B" w14:textId="27B386D6" w:rsidR="00E67C76" w:rsidRPr="00E67C76" w:rsidRDefault="00E67C76" w:rsidP="00E67C76">
      <w:pPr>
        <w:spacing w:after="0"/>
        <w:ind w:left="851" w:hanging="851"/>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Rajah 2. </w:t>
      </w:r>
      <w:r w:rsidR="00EA4E64">
        <w:rPr>
          <w:rFonts w:ascii="Times New Roman" w:hAnsi="Times New Roman"/>
          <w:bCs/>
          <w:sz w:val="20"/>
          <w:szCs w:val="20"/>
          <w:lang w:val="en-GB"/>
        </w:rPr>
        <w:tab/>
      </w:r>
      <w:r w:rsidRPr="00E67C76">
        <w:rPr>
          <w:rFonts w:ascii="Times New Roman" w:hAnsi="Times New Roman"/>
          <w:bCs/>
          <w:sz w:val="20"/>
          <w:szCs w:val="20"/>
          <w:lang w:val="en-GB"/>
        </w:rPr>
        <w:t>Kesan kepekatan awal ESR untuk pemegunan terhadap rangsangan sensor apabila ditindak balas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Keadaan eksperimen: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pH 6.0</w:t>
      </w:r>
    </w:p>
    <w:p w14:paraId="139A2B9B" w14:textId="1097A4F1" w:rsidR="00E67C76" w:rsidRDefault="00E67C76" w:rsidP="00E67C76">
      <w:pPr>
        <w:spacing w:after="0"/>
        <w:jc w:val="both"/>
        <w:outlineLvl w:val="0"/>
        <w:rPr>
          <w:rFonts w:ascii="Times New Roman" w:hAnsi="Times New Roman"/>
          <w:bCs/>
          <w:sz w:val="20"/>
          <w:szCs w:val="20"/>
          <w:lang w:val="en-GB"/>
        </w:rPr>
      </w:pPr>
    </w:p>
    <w:p w14:paraId="1D1C670A" w14:textId="2EA7BFB3" w:rsidR="00212624" w:rsidRDefault="00212624"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w:drawing>
          <wp:anchor distT="0" distB="0" distL="114300" distR="114300" simplePos="0" relativeHeight="251665920" behindDoc="0" locked="0" layoutInCell="1" allowOverlap="1" wp14:anchorId="2F65E9DD" wp14:editId="404D9B19">
            <wp:simplePos x="0" y="0"/>
            <wp:positionH relativeFrom="margin">
              <wp:posOffset>1244600</wp:posOffset>
            </wp:positionH>
            <wp:positionV relativeFrom="paragraph">
              <wp:posOffset>85725</wp:posOffset>
            </wp:positionV>
            <wp:extent cx="3307080" cy="1935480"/>
            <wp:effectExtent l="0" t="0" r="7620" b="7620"/>
            <wp:wrapSquare wrapText="bothSides"/>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374E87E8" w14:textId="0620AD5F" w:rsidR="00212624" w:rsidRDefault="00212624" w:rsidP="00E67C76">
      <w:pPr>
        <w:spacing w:after="0"/>
        <w:jc w:val="both"/>
        <w:outlineLvl w:val="0"/>
        <w:rPr>
          <w:rFonts w:ascii="Times New Roman" w:hAnsi="Times New Roman"/>
          <w:bCs/>
          <w:sz w:val="20"/>
          <w:szCs w:val="20"/>
          <w:lang w:val="en-GB"/>
        </w:rPr>
      </w:pPr>
    </w:p>
    <w:p w14:paraId="288FE531" w14:textId="77777777" w:rsidR="00212624" w:rsidRDefault="00212624" w:rsidP="00E67C76">
      <w:pPr>
        <w:spacing w:after="0"/>
        <w:jc w:val="both"/>
        <w:outlineLvl w:val="0"/>
        <w:rPr>
          <w:rFonts w:ascii="Times New Roman" w:hAnsi="Times New Roman"/>
          <w:bCs/>
          <w:sz w:val="20"/>
          <w:szCs w:val="20"/>
          <w:lang w:val="en-GB"/>
        </w:rPr>
      </w:pPr>
    </w:p>
    <w:p w14:paraId="444C4B00" w14:textId="77777777" w:rsidR="00212624" w:rsidRPr="00E67C76" w:rsidRDefault="00212624" w:rsidP="00212624">
      <w:pPr>
        <w:spacing w:after="0"/>
        <w:jc w:val="both"/>
        <w:outlineLvl w:val="0"/>
        <w:rPr>
          <w:rFonts w:ascii="Times New Roman" w:hAnsi="Times New Roman"/>
          <w:bCs/>
          <w:sz w:val="20"/>
          <w:szCs w:val="20"/>
          <w:lang w:val="en-GB"/>
        </w:rPr>
      </w:pPr>
    </w:p>
    <w:p w14:paraId="3DE623A1" w14:textId="77777777" w:rsidR="00212624" w:rsidRPr="00E67C76" w:rsidRDefault="00212624" w:rsidP="00212624">
      <w:pPr>
        <w:spacing w:after="0"/>
        <w:jc w:val="both"/>
        <w:outlineLvl w:val="0"/>
        <w:rPr>
          <w:rFonts w:ascii="Times New Roman" w:hAnsi="Times New Roman"/>
          <w:bCs/>
          <w:sz w:val="20"/>
          <w:szCs w:val="20"/>
          <w:lang w:val="en-GB"/>
        </w:rPr>
      </w:pPr>
    </w:p>
    <w:p w14:paraId="40F1AF28" w14:textId="77777777" w:rsidR="00212624" w:rsidRPr="00E67C76" w:rsidRDefault="00212624" w:rsidP="00212624">
      <w:pPr>
        <w:spacing w:after="0"/>
        <w:jc w:val="both"/>
        <w:outlineLvl w:val="0"/>
        <w:rPr>
          <w:rFonts w:ascii="Times New Roman" w:hAnsi="Times New Roman"/>
          <w:bCs/>
          <w:sz w:val="20"/>
          <w:szCs w:val="20"/>
          <w:lang w:val="en-GB"/>
        </w:rPr>
      </w:pPr>
    </w:p>
    <w:p w14:paraId="12D958F1" w14:textId="77777777" w:rsidR="00212624" w:rsidRPr="00E67C76" w:rsidRDefault="00212624" w:rsidP="00212624">
      <w:pPr>
        <w:spacing w:after="0"/>
        <w:jc w:val="both"/>
        <w:outlineLvl w:val="0"/>
        <w:rPr>
          <w:rFonts w:ascii="Times New Roman" w:hAnsi="Times New Roman"/>
          <w:bCs/>
          <w:sz w:val="20"/>
          <w:szCs w:val="20"/>
          <w:lang w:val="en-GB"/>
        </w:rPr>
      </w:pPr>
    </w:p>
    <w:p w14:paraId="3735CD00" w14:textId="77777777" w:rsidR="00212624" w:rsidRPr="00E67C76" w:rsidRDefault="00212624" w:rsidP="00212624">
      <w:pPr>
        <w:spacing w:after="0"/>
        <w:jc w:val="both"/>
        <w:outlineLvl w:val="0"/>
        <w:rPr>
          <w:rFonts w:ascii="Times New Roman" w:hAnsi="Times New Roman"/>
          <w:bCs/>
          <w:sz w:val="20"/>
          <w:szCs w:val="20"/>
          <w:lang w:val="en-GB"/>
        </w:rPr>
      </w:pPr>
    </w:p>
    <w:p w14:paraId="26063C5D" w14:textId="77777777" w:rsidR="00212624" w:rsidRPr="00E67C76" w:rsidRDefault="00212624" w:rsidP="00212624">
      <w:pPr>
        <w:spacing w:after="0"/>
        <w:jc w:val="both"/>
        <w:outlineLvl w:val="0"/>
        <w:rPr>
          <w:rFonts w:ascii="Times New Roman" w:hAnsi="Times New Roman"/>
          <w:bCs/>
          <w:sz w:val="20"/>
          <w:szCs w:val="20"/>
          <w:lang w:val="en-GB"/>
        </w:rPr>
      </w:pPr>
    </w:p>
    <w:p w14:paraId="58467A93" w14:textId="77777777" w:rsidR="00212624" w:rsidRPr="00E67C76" w:rsidRDefault="00212624" w:rsidP="00212624">
      <w:pPr>
        <w:spacing w:after="0"/>
        <w:jc w:val="both"/>
        <w:outlineLvl w:val="0"/>
        <w:rPr>
          <w:rFonts w:ascii="Times New Roman" w:hAnsi="Times New Roman"/>
          <w:bCs/>
          <w:sz w:val="20"/>
          <w:szCs w:val="20"/>
          <w:lang w:val="en-GB"/>
        </w:rPr>
      </w:pPr>
    </w:p>
    <w:p w14:paraId="22D93B7C" w14:textId="77777777" w:rsidR="00212624" w:rsidRPr="00E67C76" w:rsidRDefault="00212624" w:rsidP="00212624">
      <w:pPr>
        <w:spacing w:after="0"/>
        <w:jc w:val="both"/>
        <w:outlineLvl w:val="0"/>
        <w:rPr>
          <w:rFonts w:ascii="Times New Roman" w:hAnsi="Times New Roman"/>
          <w:bCs/>
          <w:sz w:val="20"/>
          <w:szCs w:val="20"/>
          <w:lang w:val="en-GB"/>
        </w:rPr>
      </w:pPr>
    </w:p>
    <w:p w14:paraId="02CBD4F9" w14:textId="77777777" w:rsidR="00212624" w:rsidRPr="00E67C76" w:rsidRDefault="00212624" w:rsidP="00212624">
      <w:pPr>
        <w:spacing w:after="0"/>
        <w:jc w:val="both"/>
        <w:outlineLvl w:val="0"/>
        <w:rPr>
          <w:rFonts w:ascii="Times New Roman" w:hAnsi="Times New Roman"/>
          <w:bCs/>
          <w:sz w:val="20"/>
          <w:szCs w:val="20"/>
          <w:lang w:val="en-GB"/>
        </w:rPr>
      </w:pPr>
    </w:p>
    <w:p w14:paraId="53992568" w14:textId="77777777" w:rsidR="00212624" w:rsidRDefault="00212624" w:rsidP="00212624">
      <w:pPr>
        <w:spacing w:after="0"/>
        <w:jc w:val="both"/>
        <w:outlineLvl w:val="0"/>
        <w:rPr>
          <w:rFonts w:ascii="Times New Roman" w:hAnsi="Times New Roman"/>
          <w:bCs/>
          <w:sz w:val="20"/>
          <w:szCs w:val="20"/>
          <w:lang w:val="en-GB"/>
        </w:rPr>
      </w:pPr>
    </w:p>
    <w:p w14:paraId="353CF6BA" w14:textId="77777777" w:rsidR="00212624" w:rsidRPr="00E67C76" w:rsidRDefault="00212624" w:rsidP="00212624">
      <w:pPr>
        <w:spacing w:after="0"/>
        <w:ind w:left="900" w:hanging="900"/>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Rajah 3. </w:t>
      </w:r>
      <w:r>
        <w:rPr>
          <w:rFonts w:ascii="Times New Roman" w:hAnsi="Times New Roman"/>
          <w:bCs/>
          <w:sz w:val="20"/>
          <w:szCs w:val="20"/>
          <w:lang w:val="en-GB"/>
        </w:rPr>
        <w:t xml:space="preserve"> </w:t>
      </w:r>
      <w:r>
        <w:rPr>
          <w:rFonts w:ascii="Times New Roman" w:hAnsi="Times New Roman"/>
          <w:bCs/>
          <w:sz w:val="20"/>
          <w:szCs w:val="20"/>
          <w:lang w:val="en-GB"/>
        </w:rPr>
        <w:tab/>
      </w:r>
      <w:r w:rsidRPr="00E67C76">
        <w:rPr>
          <w:rFonts w:ascii="Times New Roman" w:hAnsi="Times New Roman"/>
          <w:bCs/>
          <w:sz w:val="20"/>
          <w:szCs w:val="20"/>
          <w:lang w:val="en-GB"/>
        </w:rPr>
        <w:t>Kesan pH terhadap rangsangan sensor apabila ditindak balas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Keadaan eksperimen: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p>
    <w:p w14:paraId="5C85D086" w14:textId="77777777" w:rsidR="00212624" w:rsidRDefault="00212624" w:rsidP="00E67C76">
      <w:pPr>
        <w:spacing w:after="0"/>
        <w:jc w:val="both"/>
        <w:outlineLvl w:val="0"/>
        <w:rPr>
          <w:rFonts w:ascii="Times New Roman" w:hAnsi="Times New Roman"/>
          <w:bCs/>
          <w:sz w:val="20"/>
          <w:szCs w:val="20"/>
          <w:lang w:val="en-GB"/>
        </w:rPr>
      </w:pPr>
    </w:p>
    <w:p w14:paraId="788FEB8C" w14:textId="77777777" w:rsidR="00212624" w:rsidRDefault="00212624" w:rsidP="00E67C76">
      <w:pPr>
        <w:spacing w:after="0"/>
        <w:jc w:val="both"/>
        <w:outlineLvl w:val="0"/>
        <w:rPr>
          <w:rFonts w:ascii="Times New Roman" w:hAnsi="Times New Roman"/>
          <w:bCs/>
          <w:sz w:val="20"/>
          <w:szCs w:val="20"/>
          <w:lang w:val="en-GB"/>
        </w:rPr>
      </w:pPr>
    </w:p>
    <w:p w14:paraId="2EA73F3A" w14:textId="149D7B4D" w:rsidR="00212624" w:rsidRDefault="00212624" w:rsidP="00E67C76">
      <w:pPr>
        <w:spacing w:after="0"/>
        <w:jc w:val="both"/>
        <w:outlineLvl w:val="0"/>
        <w:rPr>
          <w:rFonts w:ascii="Times New Roman" w:hAnsi="Times New Roman"/>
          <w:bCs/>
          <w:sz w:val="20"/>
          <w:szCs w:val="20"/>
          <w:lang w:val="en-GB"/>
        </w:rPr>
        <w:sectPr w:rsidR="00212624" w:rsidSect="00371509">
          <w:headerReference w:type="even" r:id="rId27"/>
          <w:headerReference w:type="default" r:id="rId28"/>
          <w:footerReference w:type="even" r:id="rId29"/>
          <w:footerReference w:type="default" r:id="rId30"/>
          <w:headerReference w:type="first" r:id="rId31"/>
          <w:type w:val="continuous"/>
          <w:pgSz w:w="12240" w:h="15840" w:code="1"/>
          <w:pgMar w:top="1800" w:right="1469" w:bottom="1699" w:left="1440" w:header="706" w:footer="706" w:gutter="0"/>
          <w:pgNumType w:start="0"/>
          <w:cols w:space="708"/>
          <w:docGrid w:linePitch="360"/>
        </w:sectPr>
      </w:pPr>
    </w:p>
    <w:p w14:paraId="44D66451" w14:textId="41690B11" w:rsidR="00CB7B17" w:rsidRPr="00E67C76" w:rsidRDefault="00CB7B17" w:rsidP="00CB7B17">
      <w:pPr>
        <w:spacing w:after="0"/>
        <w:jc w:val="both"/>
        <w:outlineLvl w:val="0"/>
        <w:rPr>
          <w:rFonts w:ascii="Times New Roman" w:hAnsi="Times New Roman"/>
          <w:bCs/>
          <w:sz w:val="20"/>
          <w:szCs w:val="20"/>
        </w:rPr>
      </w:pPr>
      <w:r w:rsidRPr="00E67C76">
        <w:rPr>
          <w:rFonts w:ascii="Times New Roman" w:hAnsi="Times New Roman"/>
          <w:bCs/>
          <w:sz w:val="20"/>
          <w:szCs w:val="20"/>
          <w:lang w:val="en-GB"/>
        </w:rPr>
        <w:t xml:space="preserve">Keputusan yang ditunjukkan dalam </w:t>
      </w:r>
      <w:r w:rsidRPr="00E67C76">
        <w:rPr>
          <w:rFonts w:ascii="Times New Roman" w:hAnsi="Times New Roman"/>
          <w:bCs/>
          <w:sz w:val="20"/>
          <w:szCs w:val="20"/>
        </w:rPr>
        <w:t xml:space="preserve">Rajah 4 membuktikan masa rangsangan keadaan mantap bagi tindak balas sensor ini amat bergantung kepada kepekatan ion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rPr>
        <w:t xml:space="preserve">yang dikaji. Masa rangsangan keadaan mantap bagi ion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rPr>
        <w:t xml:space="preserve">berkepekatan rendah mengambil masa yang lebih lama berbanding kepekatan yang </w:t>
      </w:r>
      <w:r>
        <w:rPr>
          <w:rFonts w:ascii="Times New Roman" w:hAnsi="Times New Roman"/>
          <w:bCs/>
          <w:sz w:val="20"/>
          <w:szCs w:val="20"/>
        </w:rPr>
        <w:t xml:space="preserve"> </w:t>
      </w:r>
      <w:r w:rsidRPr="00E67C76">
        <w:rPr>
          <w:rFonts w:ascii="Times New Roman" w:hAnsi="Times New Roman"/>
          <w:bCs/>
          <w:sz w:val="20"/>
          <w:szCs w:val="20"/>
        </w:rPr>
        <w:t xml:space="preserve">tinggi. </w:t>
      </w:r>
      <w:r>
        <w:rPr>
          <w:rFonts w:ascii="Times New Roman" w:hAnsi="Times New Roman"/>
          <w:bCs/>
          <w:sz w:val="20"/>
          <w:szCs w:val="20"/>
        </w:rPr>
        <w:t xml:space="preserve"> </w:t>
      </w:r>
      <w:r w:rsidRPr="00E67C76">
        <w:rPr>
          <w:rFonts w:ascii="Times New Roman" w:hAnsi="Times New Roman"/>
          <w:bCs/>
          <w:sz w:val="20"/>
          <w:szCs w:val="20"/>
        </w:rPr>
        <w:t xml:space="preserve">Bagi ion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rPr>
        <w:t xml:space="preserve"> berkepekatan 7.41</w:t>
      </w:r>
      <w:r w:rsidRPr="00E67C76">
        <w:rPr>
          <w:rFonts w:ascii="Times New Roman" w:hAnsi="Times New Roman"/>
          <w:bCs/>
          <w:sz w:val="20"/>
          <w:szCs w:val="20"/>
          <w:lang w:val="en-GB"/>
        </w:rPr>
        <w:t xml:space="preserve"> × 10</w:t>
      </w:r>
      <w:r w:rsidRPr="00E67C76">
        <w:rPr>
          <w:rFonts w:ascii="Times New Roman" w:hAnsi="Times New Roman"/>
          <w:bCs/>
          <w:sz w:val="20"/>
          <w:szCs w:val="20"/>
          <w:vertAlign w:val="superscript"/>
          <w:lang w:val="en-GB"/>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r w:rsidRPr="00E67C76">
        <w:rPr>
          <w:rFonts w:ascii="Times New Roman" w:hAnsi="Times New Roman"/>
          <w:bCs/>
          <w:sz w:val="20"/>
          <w:szCs w:val="20"/>
        </w:rPr>
        <w:t xml:space="preserve">, masa rangsangan mantap yang diperoleh adalah selepas 7 minit tindak balas manakala bagi ion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Pr="00E67C76">
        <w:rPr>
          <w:rFonts w:ascii="Times New Roman" w:hAnsi="Times New Roman"/>
          <w:bCs/>
          <w:sz w:val="20"/>
          <w:szCs w:val="20"/>
        </w:rPr>
        <w:t xml:space="preserve"> berkepekatan </w:t>
      </w:r>
      <w:r w:rsidRPr="00E67C76">
        <w:rPr>
          <w:rFonts w:ascii="Times New Roman" w:hAnsi="Times New Roman"/>
          <w:bCs/>
          <w:sz w:val="20"/>
          <w:szCs w:val="20"/>
          <w:lang w:val="en-GB"/>
        </w:rPr>
        <w:t>5.50 × 10</w:t>
      </w:r>
      <w:r w:rsidRPr="00E67C76">
        <w:rPr>
          <w:rFonts w:ascii="Times New Roman" w:hAnsi="Times New Roman"/>
          <w:bCs/>
          <w:sz w:val="20"/>
          <w:szCs w:val="20"/>
          <w:vertAlign w:val="superscript"/>
          <w:lang w:val="en-GB"/>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r w:rsidRPr="00E67C76">
        <w:rPr>
          <w:rFonts w:ascii="Times New Roman" w:hAnsi="Times New Roman"/>
          <w:bCs/>
          <w:sz w:val="20"/>
          <w:szCs w:val="20"/>
        </w:rPr>
        <w:t xml:space="preserve"> pula masa rangsangan mantap yang dicerap adalah selepas 9 minit tindak balas. Oleh kerana masa rangsangan keadaan mantap bagi tindak balas sensor ini agak panjang, penentuan masa rangsangan berasaskan kaedah kinetik telah digunakan. </w:t>
      </w:r>
      <w:r w:rsidRPr="00E67C76">
        <w:rPr>
          <w:rFonts w:ascii="Times New Roman" w:hAnsi="Times New Roman"/>
          <w:bCs/>
          <w:sz w:val="20"/>
          <w:szCs w:val="20"/>
        </w:rPr>
        <w:t xml:space="preserve">Kaedah kinetik dalam kajian sensor adalah suatu kaedah dimana bacaan serapan direkodkan selepas satu tempoh masa yang ditetapkan [15]. Pada kebiasaannya, tindak balas kimia antara reagen dan analit telah berlaku dan hampir mencapai tahap optimum tindak balas. Kelebihan penggunaan kaedah kinetik dalam pemilihan masa rangsangan keadaan mantap telah digunakan oleh beberapa penyelidik sebelum ini. Menurut Du dan Xie (2021), penggunaan kaedah kinetik dalam aplikasi sensor kimia optik memberikan kelebihan seperti tempoh pengesanan analit yang lebih singkat serta sesuai digunakan bagi sensor optik yang melibatkan penggunaan teknik pelindapan pendarfluor [15]. Berdasarkan keputusan yang diperoleh, masa </w:t>
      </w:r>
      <w:r w:rsidRPr="00E67C76">
        <w:rPr>
          <w:rFonts w:ascii="Times New Roman" w:hAnsi="Times New Roman"/>
          <w:bCs/>
          <w:sz w:val="20"/>
          <w:szCs w:val="20"/>
        </w:rPr>
        <w:lastRenderedPageBreak/>
        <w:t>pengukuran serapan sensor yang dipilih adalah selepas 5 minit masa rangsangan tindak balas.</w:t>
      </w:r>
    </w:p>
    <w:p w14:paraId="18D5EFE5" w14:textId="77777777" w:rsidR="00CB7B17" w:rsidRDefault="00CB7B17" w:rsidP="00E67C76">
      <w:pPr>
        <w:spacing w:after="0"/>
        <w:jc w:val="both"/>
        <w:outlineLvl w:val="0"/>
        <w:rPr>
          <w:rFonts w:ascii="Times New Roman" w:hAnsi="Times New Roman"/>
          <w:bCs/>
          <w:sz w:val="20"/>
          <w:szCs w:val="20"/>
          <w:lang w:val="en-GB"/>
        </w:rPr>
      </w:pPr>
    </w:p>
    <w:p w14:paraId="3AAB70DC" w14:textId="2FC62184" w:rsidR="00CB7B17" w:rsidRPr="00E67C76"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Keputusan ujikaji menunjukkan serapan sensor yang bertindak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balas </w:t>
      </w:r>
      <w:r>
        <w:rPr>
          <w:rFonts w:ascii="Times New Roman" w:hAnsi="Times New Roman"/>
          <w:bCs/>
          <w:sz w:val="20"/>
          <w:szCs w:val="20"/>
          <w:lang w:val="en-GB"/>
        </w:rPr>
        <w:t xml:space="preserve"> </w:t>
      </w:r>
      <w:r w:rsidRPr="00E67C76">
        <w:rPr>
          <w:rFonts w:ascii="Times New Roman" w:hAnsi="Times New Roman"/>
          <w:bCs/>
          <w:sz w:val="20"/>
          <w:szCs w:val="20"/>
          <w:lang w:val="en-GB"/>
        </w:rPr>
        <w:t>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berkepekatan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 xml:space="preserve">-1 </w:t>
      </w:r>
      <w:r w:rsidRPr="00E67C76">
        <w:rPr>
          <w:rFonts w:ascii="Times New Roman" w:hAnsi="Times New Roman"/>
          <w:bCs/>
          <w:sz w:val="20"/>
          <w:szCs w:val="20"/>
          <w:lang w:val="en-GB"/>
        </w:rPr>
        <w:t>meningkat hampir sekali ganda apabila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dikacau berbanding dengan serapan sensor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bagi</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 larutan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ion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yang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tidak dikacau (Rajah 5). Diperhatikan juga bacaan serapan oleh sensor menjadi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malar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selepas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larutan </w:t>
      </w:r>
      <w:r>
        <w:rPr>
          <w:rFonts w:ascii="Times New Roman" w:hAnsi="Times New Roman"/>
          <w:bCs/>
          <w:sz w:val="20"/>
          <w:szCs w:val="20"/>
          <w:lang w:val="en-GB"/>
        </w:rPr>
        <w:t xml:space="preserve"> </w:t>
      </w:r>
      <w:r w:rsidRPr="00E67C76">
        <w:rPr>
          <w:rFonts w:ascii="Times New Roman" w:hAnsi="Times New Roman"/>
          <w:bCs/>
          <w:sz w:val="20"/>
          <w:szCs w:val="20"/>
          <w:lang w:val="en-GB"/>
        </w:rPr>
        <w:t xml:space="preserve">analit </w:t>
      </w:r>
      <w:r>
        <w:rPr>
          <w:rFonts w:ascii="Times New Roman" w:hAnsi="Times New Roman"/>
          <w:bCs/>
          <w:sz w:val="20"/>
          <w:szCs w:val="20"/>
          <w:lang w:val="en-GB"/>
        </w:rPr>
        <w:t xml:space="preserve"> </w:t>
      </w:r>
      <w:r w:rsidRPr="00E67C76">
        <w:rPr>
          <w:rFonts w:ascii="Times New Roman" w:hAnsi="Times New Roman"/>
          <w:bCs/>
          <w:sz w:val="20"/>
          <w:szCs w:val="20"/>
          <w:lang w:val="en-GB"/>
        </w:rPr>
        <w:t>dikacau selama 5 minit. Perkara ini berlaku kerana semua reagen ESR terpegun telah bertindak balas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Oleh itu, semua ujikaji dijalankan selepasa PIM dikacau di dalam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selama 5 minit.</w:t>
      </w:r>
    </w:p>
    <w:p w14:paraId="78E3B5BC" w14:textId="77777777" w:rsidR="00CB7B17" w:rsidRDefault="00CB7B17" w:rsidP="00E67C76">
      <w:pPr>
        <w:spacing w:after="0"/>
        <w:jc w:val="both"/>
        <w:outlineLvl w:val="0"/>
        <w:rPr>
          <w:rFonts w:ascii="Times New Roman" w:hAnsi="Times New Roman"/>
          <w:bCs/>
          <w:sz w:val="20"/>
          <w:szCs w:val="20"/>
          <w:lang w:val="en-GB"/>
        </w:rPr>
      </w:pPr>
    </w:p>
    <w:p w14:paraId="53993C32" w14:textId="499A8EBB"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 xml:space="preserve">Diketahui bahawa kesan penguraian foto boleh menyumbang kepada pengurangan kepekaan sensor [16]. Oleh itu, kajian kesan kestabilan foto PIM dilakukan dengan merekodkan bacaan serapan PIM yang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ditindak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balas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dengan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 xml:space="preserve">ion </w:t>
      </w:r>
      <w:r w:rsidR="00427F04">
        <w:rPr>
          <w:rFonts w:ascii="Times New Roman" w:hAnsi="Times New Roman"/>
          <w:bCs/>
          <w:sz w:val="20"/>
          <w:szCs w:val="20"/>
          <w:lang w:val="en-GB"/>
        </w:rPr>
        <w:t xml:space="preserve"> </w:t>
      </w:r>
      <w:r w:rsidRPr="00E67C76">
        <w:rPr>
          <w:rFonts w:ascii="Times New Roman" w:hAnsi="Times New Roman"/>
          <w:bCs/>
          <w:sz w:val="20"/>
          <w:szCs w:val="20"/>
          <w:lang w:val="en-GB"/>
        </w:rPr>
        <w:t>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berkepekatan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lang w:val="en-GB"/>
        </w:rPr>
        <w:t xml:space="preserve"> 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xml:space="preserve"> untuk tempoh dua minggu. Hasil kajian menunjukkan PIM yang digunakan dalam kajian ini adalah stabil secara foto kerana tiada penurunan nilai serapan yang ketara diperhatikan (Rajah 6). Nilai RSD yang diperoleh ialah 2.32%.</w:t>
      </w:r>
    </w:p>
    <w:p w14:paraId="37672C22" w14:textId="77777777" w:rsidR="00CB7B17" w:rsidRDefault="00CB7B17" w:rsidP="00CB7B17">
      <w:pPr>
        <w:spacing w:after="0"/>
        <w:jc w:val="both"/>
        <w:outlineLvl w:val="0"/>
        <w:rPr>
          <w:rFonts w:ascii="Times New Roman" w:hAnsi="Times New Roman"/>
          <w:bCs/>
          <w:sz w:val="20"/>
          <w:szCs w:val="20"/>
          <w:lang w:val="en-GB"/>
        </w:rPr>
      </w:pPr>
    </w:p>
    <w:p w14:paraId="7AD21081" w14:textId="53CD3A39"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Kestabilan foto sesuatu reagen terpegun di dalam penyokong polimer bergantung kepada beberapa faktor seperti struktur molekul reagen, jenis penyokong polimer yang digunakan dan teknik pemegunan reagen tersebut. Bagi PIM yang digunakan dalam kajian ini, kestabilan fotonya disumbang oleh teknik pemegunan reagen dan penggunaan pengekstrak yang bercas, iaitu Aliquat 336. Pemegunan reagen ESR secara pemerangkapan reagen di dalam PIM dengan menggunakan DOP sebagai pemplastik telah membolehkan ESR dipegun dan digunakan berulang kali tanpa mengalami masalah kelunturan reagen yang signifikan. DOP akan berfungsi untuk mengikat dan memerangkap reagen di dalam penyokong PVC supaya ia mempunyai ketahanan kimia dan fizikal yang kuat [17]. Sebagai tambahan, kehadiran Aliquat 336 turut menyumbang kepada kestabilan foto sensor yang dibina. Aliquat 336 ini akan berperanan untuk menstabilkan cas reagen penunjuk (ESR) serta turut bertindak sebagai pemplastik [13].</w:t>
      </w:r>
    </w:p>
    <w:p w14:paraId="47383EC7" w14:textId="1D412F01"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Keputusan kajian kebolehulangan dan kebolehasilan sensor adalah seperti yang ditunjukkan dalam Rajah 7. Nilai RSD bagi kebolehulangan dan kebolehasilan sensor ini masing-masing ialah 1.82% dan 3.63%. Kedua-dua nilai RSD yang rendah ini membuktikan bahawa sensor yang dibina ini boleh memberikan bacaan yang konsisten dan tepat apabila proses pengukuran dilakukan pada keadaan yang sama [18]. Sebagai tambahan, tiada sebarang perubahan dilakukan terhadap struktur sensor yang digunakan dalam kajian ini iaitu semasa proses penyediaannya. Struktur sensor yang tidak mengalami perubahan ini akan turut menyumbang kepada penghasilan nilai RSD yang rendah bagi sifat kebolehasilan sensor.</w:t>
      </w:r>
    </w:p>
    <w:p w14:paraId="68B4F4DB" w14:textId="77777777" w:rsidR="00CB7B17" w:rsidRDefault="00CB7B17" w:rsidP="00CB7B17">
      <w:pPr>
        <w:spacing w:after="0"/>
        <w:jc w:val="both"/>
        <w:outlineLvl w:val="0"/>
        <w:rPr>
          <w:rFonts w:ascii="Times New Roman" w:hAnsi="Times New Roman"/>
          <w:bCs/>
          <w:sz w:val="20"/>
          <w:szCs w:val="20"/>
          <w:lang w:val="en-GB"/>
        </w:rPr>
      </w:pPr>
    </w:p>
    <w:p w14:paraId="16919C2B" w14:textId="012257F2"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Keputusan yang diperoleh dalam kajian ini menunjukkan larutan F</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0.5 </w:t>
      </w:r>
      <w:r w:rsidRPr="00E67C76">
        <w:rPr>
          <w:rFonts w:ascii="Times New Roman" w:hAnsi="Times New Roman"/>
          <w:bCs/>
          <w:sz w:val="20"/>
          <w:szCs w:val="20"/>
        </w:rPr>
        <w:t>mol L</w:t>
      </w:r>
      <w:r w:rsidRPr="00E67C76">
        <w:rPr>
          <w:rFonts w:ascii="Times New Roman" w:hAnsi="Times New Roman"/>
          <w:bCs/>
          <w:sz w:val="20"/>
          <w:szCs w:val="20"/>
          <w:vertAlign w:val="superscript"/>
        </w:rPr>
        <w:t xml:space="preserve">-1 </w:t>
      </w:r>
      <w:r w:rsidRPr="00E67C76">
        <w:rPr>
          <w:rFonts w:ascii="Times New Roman" w:hAnsi="Times New Roman"/>
          <w:bCs/>
          <w:sz w:val="20"/>
          <w:szCs w:val="20"/>
          <w:lang w:val="en-GB"/>
        </w:rPr>
        <w:t>berupaya untuk menjana semula sensor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optik yang telah dibina. Rajah 8 menunjukkan purata masa yang diambil untuk proses penjanaan semula sensor bagi satu kitaran lengkap adalah sekitar 15 minit. Walaupun masa penjanaan semula sensor ini agak lama, namun dapat diperhatikan penggunaan larutan F</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sebagai larutan penjana telah berjaya mendorong sensor mencapai kembali rangsangan garis dasarnya. Keputusan nilai RSD kebolehasilan sensor selepas dijana semula sebanyak tiga kali ialah 3.58%. Nilai RSD yang rendah ini membuktikan bahawa sensor ini masih berupaya untuk menghasilkan bacaan yang konsisten dan tepat walaupun telah dijana secara berulang kali.</w:t>
      </w:r>
    </w:p>
    <w:p w14:paraId="1D947EFC" w14:textId="77777777" w:rsidR="00CB7B17" w:rsidRDefault="00CB7B17" w:rsidP="00CB7B17">
      <w:pPr>
        <w:spacing w:after="0"/>
        <w:jc w:val="both"/>
        <w:outlineLvl w:val="0"/>
        <w:rPr>
          <w:rFonts w:ascii="Times New Roman" w:hAnsi="Times New Roman"/>
          <w:bCs/>
          <w:sz w:val="20"/>
          <w:szCs w:val="20"/>
          <w:lang w:val="en-GB"/>
        </w:rPr>
      </w:pPr>
    </w:p>
    <w:p w14:paraId="14BC09A1" w14:textId="77777777" w:rsidR="00CB7B17" w:rsidRPr="00E67C76"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Dalam kajian ini, had toleransi telah didefinasikan sebagai kepekatan ion yang menyebabkan berlakunya ralat relatif yang kurang daripada ± 5% nilai serapan sensor [19]. Oleh itu, beberapa jenis ion pengganggu telah ditambah kepada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berkepekatan </w:t>
      </w:r>
      <w:r w:rsidRPr="00E67C76">
        <w:rPr>
          <w:rFonts w:ascii="Times New Roman" w:hAnsi="Times New Roman"/>
          <w:bCs/>
          <w:sz w:val="20"/>
          <w:szCs w:val="20"/>
        </w:rPr>
        <w:t>7.41 × 10</w:t>
      </w:r>
      <w:r w:rsidRPr="00E67C76">
        <w:rPr>
          <w:rFonts w:ascii="Times New Roman" w:hAnsi="Times New Roman"/>
          <w:bCs/>
          <w:sz w:val="20"/>
          <w:szCs w:val="20"/>
          <w:vertAlign w:val="superscript"/>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r w:rsidRPr="00E67C76">
        <w:rPr>
          <w:rFonts w:ascii="Times New Roman" w:hAnsi="Times New Roman"/>
          <w:bCs/>
          <w:sz w:val="20"/>
          <w:szCs w:val="20"/>
          <w:lang w:val="en-GB"/>
        </w:rPr>
        <w:t xml:space="preserve"> bagi mengkaji kesan gangguan ion terhadap prestasi sensor.</w:t>
      </w:r>
    </w:p>
    <w:p w14:paraId="0CCA300C" w14:textId="77777777" w:rsidR="00CB7B17" w:rsidRPr="00E67C76" w:rsidRDefault="00CB7B17" w:rsidP="00CB7B17">
      <w:pPr>
        <w:spacing w:after="0"/>
        <w:jc w:val="both"/>
        <w:outlineLvl w:val="0"/>
        <w:rPr>
          <w:rFonts w:ascii="Times New Roman" w:hAnsi="Times New Roman"/>
          <w:bCs/>
          <w:sz w:val="20"/>
          <w:szCs w:val="20"/>
          <w:lang w:val="en-GB"/>
        </w:rPr>
      </w:pPr>
    </w:p>
    <w:p w14:paraId="516C83C4" w14:textId="77777777" w:rsidR="00D85B22"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Keputusan seperti yang ditunjukkan dalam Jadual 2 membuktikan masih terdapat beberapa ligan dan ion yang boleh menghasilkan gangguan kepada sensor tersebut. Seperti yang dijangka, EDTA dan fosfat menghasilkan ralat relatif yang lebih tinggi daripada ion F</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Perkara ini berlaku kerana kedua-dua ligan ini mempunyai lebih daripada dua tapak yang boleh </w:t>
      </w:r>
    </w:p>
    <w:p w14:paraId="08ECC355" w14:textId="77777777" w:rsidR="00D85B22" w:rsidRDefault="00D85B22" w:rsidP="00CB7B17">
      <w:pPr>
        <w:spacing w:after="0"/>
        <w:jc w:val="both"/>
        <w:outlineLvl w:val="0"/>
        <w:rPr>
          <w:rFonts w:ascii="Times New Roman" w:hAnsi="Times New Roman"/>
          <w:bCs/>
          <w:sz w:val="20"/>
          <w:szCs w:val="20"/>
          <w:lang w:val="en-GB"/>
        </w:rPr>
      </w:pPr>
    </w:p>
    <w:p w14:paraId="43A1E592" w14:textId="4B07E519" w:rsidR="00CB7B17" w:rsidRPr="00E67C76"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membentuk ikatan dengan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dan seterusnya membolehkan lebih banyak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membentuk ikatan dengannya [20]. Gangguan daripada kation yang signifikan hanya disumbang oleh kehadiran ion Be</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dan Fe</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hadir pada kepekatan yang tinggi. Kesan gangguan ini sememangnya sudah dijangkakan kerana ESR turut mampu membentuk kompleks yang stabil dengan kedua–dua kation tersebut [21]. Namun begitu, gangguan daripada ion pengganggu Be</w:t>
      </w:r>
      <w:r w:rsidRPr="00E67C76">
        <w:rPr>
          <w:rFonts w:ascii="Times New Roman" w:hAnsi="Times New Roman"/>
          <w:bCs/>
          <w:sz w:val="20"/>
          <w:szCs w:val="20"/>
          <w:vertAlign w:val="superscript"/>
          <w:lang w:val="en-GB"/>
        </w:rPr>
        <w:t>2+</w:t>
      </w:r>
      <w:r w:rsidRPr="00E67C76">
        <w:rPr>
          <w:rFonts w:ascii="Times New Roman" w:hAnsi="Times New Roman"/>
          <w:bCs/>
          <w:sz w:val="20"/>
          <w:szCs w:val="20"/>
          <w:lang w:val="en-GB"/>
        </w:rPr>
        <w:t xml:space="preserve"> dan Fe</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ini masing-masing boleh diatasi dengan menggunakan agen penopeng [13-14, 22-23]. Manakala gangguan daripada kation lain adalah rendah dan tidak menghasilkan gangguan yang ketara walaupun hadir pada nisbah kepekatan yang lebih tinggi daripada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w:t>
      </w:r>
    </w:p>
    <w:p w14:paraId="34F0E822" w14:textId="77777777" w:rsidR="00CB7B17" w:rsidRPr="00E67C76" w:rsidRDefault="00CB7B17" w:rsidP="00CB7B17">
      <w:pPr>
        <w:spacing w:after="0"/>
        <w:jc w:val="both"/>
        <w:outlineLvl w:val="0"/>
        <w:rPr>
          <w:rFonts w:ascii="Times New Roman" w:hAnsi="Times New Roman"/>
          <w:bCs/>
          <w:sz w:val="20"/>
          <w:szCs w:val="20"/>
          <w:lang w:val="en-GB"/>
        </w:rPr>
      </w:pPr>
    </w:p>
    <w:p w14:paraId="19062EE1" w14:textId="1748EEB7"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Tahap kepilihan sensor yang tinggi ini turut disumbang oleh kesan daripada pemegunan ESR di dalam PIM. Tahap kepilihan ini sebenarnya disumbang oleh beberapa faktor hasil daripada pemegunan reagen. Faktor tersebut adalah seperti pengurangan kebolehan ESR untuk membentuk kompleks dengan kation selain daripada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dan peningkatan tahap penelapan yang disediakan oleh CTA pemplastik [17].</w:t>
      </w:r>
    </w:p>
    <w:p w14:paraId="63FAA8C3" w14:textId="77777777" w:rsidR="00CB7B17" w:rsidRPr="00E67C76" w:rsidRDefault="00CB7B17" w:rsidP="00CB7B17">
      <w:pPr>
        <w:spacing w:after="0"/>
        <w:jc w:val="both"/>
        <w:outlineLvl w:val="0"/>
        <w:rPr>
          <w:rFonts w:ascii="Times New Roman" w:hAnsi="Times New Roman"/>
          <w:bCs/>
          <w:sz w:val="20"/>
          <w:szCs w:val="20"/>
          <w:lang w:val="en-GB"/>
        </w:rPr>
      </w:pPr>
    </w:p>
    <w:p w14:paraId="36941F35" w14:textId="77777777" w:rsidR="00CB7B17" w:rsidRPr="00E67C76"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Rangsangan sensor terhadap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berbeza ditunjukkan dalam Rajah 9. Graf perbezaan serapan sensor melawan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menunjukkan rangsangan sensor adalah linear dalam julat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7.41 × 10</w:t>
      </w:r>
      <w:r w:rsidRPr="00E67C76">
        <w:rPr>
          <w:rFonts w:ascii="Times New Roman" w:hAnsi="Times New Roman"/>
          <w:bCs/>
          <w:sz w:val="20"/>
          <w:szCs w:val="20"/>
          <w:vertAlign w:val="superscript"/>
          <w:lang w:val="en-GB"/>
        </w:rPr>
        <w:t xml:space="preserve">-6 </w:t>
      </w:r>
      <w:r w:rsidRPr="00E67C76">
        <w:rPr>
          <w:rFonts w:ascii="Times New Roman" w:hAnsi="Times New Roman"/>
          <w:sz w:val="20"/>
          <w:szCs w:val="20"/>
        </w:rPr>
        <w:t>-</w:t>
      </w:r>
      <w:r w:rsidRPr="00E67C76">
        <w:rPr>
          <w:rFonts w:ascii="Times New Roman" w:hAnsi="Times New Roman"/>
          <w:bCs/>
          <w:sz w:val="20"/>
          <w:szCs w:val="20"/>
          <w:lang w:val="en-GB"/>
        </w:rPr>
        <w:t xml:space="preserve"> 4.44 × 10</w:t>
      </w:r>
      <w:r w:rsidRPr="00E67C76">
        <w:rPr>
          <w:rFonts w:ascii="Times New Roman" w:hAnsi="Times New Roman"/>
          <w:bCs/>
          <w:sz w:val="20"/>
          <w:szCs w:val="20"/>
          <w:vertAlign w:val="superscript"/>
          <w:lang w:val="en-GB"/>
        </w:rPr>
        <w:t xml:space="preserve">−4 </w:t>
      </w:r>
      <w:r w:rsidRPr="00E67C76">
        <w:rPr>
          <w:rFonts w:ascii="Times New Roman" w:hAnsi="Times New Roman"/>
          <w:bCs/>
          <w:sz w:val="20"/>
          <w:szCs w:val="20"/>
          <w:lang w:val="en-GB"/>
        </w:rPr>
        <w:t>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 Nilai LOD yang dikira berdasarkan kepekatan yang diberikan oleh purata isyarat pengukuran keamatan serapan reagen tanpa analit dan dicampurkan dengan tiga kali sisihan piawai bagi isyarat tersebut ialah 5.63 × 10</w:t>
      </w:r>
      <w:r w:rsidRPr="00E67C76">
        <w:rPr>
          <w:rFonts w:ascii="Times New Roman" w:hAnsi="Times New Roman"/>
          <w:bCs/>
          <w:sz w:val="20"/>
          <w:szCs w:val="20"/>
          <w:vertAlign w:val="superscript"/>
          <w:lang w:val="en-GB"/>
        </w:rPr>
        <w:t xml:space="preserve">−6 </w:t>
      </w:r>
      <w:r w:rsidRPr="00E67C76">
        <w:rPr>
          <w:rFonts w:ascii="Times New Roman" w:hAnsi="Times New Roman"/>
          <w:bCs/>
          <w:sz w:val="20"/>
          <w:szCs w:val="20"/>
          <w:lang w:val="en-GB"/>
        </w:rPr>
        <w:t>mol L</w:t>
      </w:r>
      <w:r w:rsidRPr="00E67C76">
        <w:rPr>
          <w:rFonts w:ascii="Times New Roman" w:hAnsi="Times New Roman"/>
          <w:bCs/>
          <w:sz w:val="20"/>
          <w:szCs w:val="20"/>
          <w:vertAlign w:val="superscript"/>
          <w:lang w:val="en-GB"/>
        </w:rPr>
        <w:t>-1</w:t>
      </w:r>
      <w:r w:rsidRPr="00E67C76">
        <w:rPr>
          <w:rFonts w:ascii="Times New Roman" w:hAnsi="Times New Roman"/>
          <w:bCs/>
          <w:sz w:val="20"/>
          <w:szCs w:val="20"/>
          <w:lang w:val="en-GB"/>
        </w:rPr>
        <w:t>.</w:t>
      </w:r>
    </w:p>
    <w:p w14:paraId="6B7DFDCB" w14:textId="28C19513" w:rsidR="00CB7B17" w:rsidRDefault="00CB7B17" w:rsidP="00CB7B17">
      <w:pPr>
        <w:spacing w:after="0"/>
        <w:jc w:val="both"/>
        <w:outlineLvl w:val="0"/>
        <w:rPr>
          <w:rFonts w:ascii="Times New Roman" w:hAnsi="Times New Roman"/>
          <w:bCs/>
          <w:sz w:val="20"/>
          <w:szCs w:val="20"/>
          <w:lang w:val="en-GB"/>
        </w:rPr>
      </w:pPr>
    </w:p>
    <w:p w14:paraId="2580BE50" w14:textId="77777777" w:rsidR="00D45755" w:rsidRPr="00E67C76" w:rsidRDefault="00D45755" w:rsidP="00CB7B17">
      <w:pPr>
        <w:spacing w:after="0"/>
        <w:jc w:val="both"/>
        <w:outlineLvl w:val="0"/>
        <w:rPr>
          <w:rFonts w:ascii="Times New Roman" w:hAnsi="Times New Roman"/>
          <w:bCs/>
          <w:sz w:val="20"/>
          <w:szCs w:val="20"/>
          <w:lang w:val="en-GB"/>
        </w:rPr>
      </w:pPr>
    </w:p>
    <w:p w14:paraId="5B7E4C7B" w14:textId="027CD369" w:rsidR="00CB7B17" w:rsidRDefault="00CB7B17" w:rsidP="00CB7B17">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Keputusan ini membuktikan sensor menggunakan PIM ini adalah peka dan setanding dengan sensor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optik yang pernah dibangunkan oleh Nguyen et al. [24]. Rangsangan sensor tersebut adalah linear dalam julat 2</w:t>
      </w:r>
      <w:r w:rsidRPr="00E67C76">
        <w:rPr>
          <w:rFonts w:ascii="Times New Roman" w:hAnsi="Times New Roman"/>
          <w:sz w:val="20"/>
          <w:szCs w:val="20"/>
        </w:rPr>
        <w:t>-54</w:t>
      </w:r>
      <w:r w:rsidRPr="00E67C76">
        <w:rPr>
          <w:rFonts w:ascii="Times New Roman" w:hAnsi="Times New Roman"/>
          <w:bCs/>
          <w:sz w:val="20"/>
          <w:szCs w:val="20"/>
          <w:lang w:val="en-GB"/>
        </w:rPr>
        <w:t xml:space="preserve"> ppm </w:t>
      </w:r>
      <w:r w:rsidRPr="00E67C76">
        <w:rPr>
          <w:rFonts w:ascii="Times New Roman" w:hAnsi="Times New Roman"/>
          <w:bCs/>
          <w:sz w:val="20"/>
          <w:szCs w:val="20"/>
        </w:rPr>
        <w:t>(100 μM</w:t>
      </w:r>
      <w:r w:rsidR="00427F04">
        <w:rPr>
          <w:rFonts w:ascii="Times New Roman" w:hAnsi="Times New Roman"/>
          <w:bCs/>
          <w:sz w:val="20"/>
          <w:szCs w:val="20"/>
        </w:rPr>
        <w:t xml:space="preserve"> </w:t>
      </w:r>
      <w:r w:rsidRPr="00E67C76">
        <w:rPr>
          <w:rFonts w:ascii="Times New Roman" w:hAnsi="Times New Roman"/>
          <w:bCs/>
          <w:sz w:val="20"/>
          <w:szCs w:val="20"/>
        </w:rPr>
        <w:t>-</w:t>
      </w:r>
      <w:r w:rsidR="00427F04">
        <w:rPr>
          <w:rFonts w:ascii="Times New Roman" w:hAnsi="Times New Roman"/>
          <w:bCs/>
          <w:sz w:val="20"/>
          <w:szCs w:val="20"/>
        </w:rPr>
        <w:t xml:space="preserve"> </w:t>
      </w:r>
      <w:r w:rsidRPr="00E67C76">
        <w:rPr>
          <w:rFonts w:ascii="Times New Roman" w:hAnsi="Times New Roman"/>
          <w:bCs/>
          <w:sz w:val="20"/>
          <w:szCs w:val="20"/>
        </w:rPr>
        <w:t xml:space="preserve">1 mM) </w:t>
      </w:r>
      <w:r w:rsidRPr="00E67C76">
        <w:rPr>
          <w:rFonts w:ascii="Times New Roman" w:hAnsi="Times New Roman"/>
          <w:bCs/>
          <w:sz w:val="20"/>
          <w:szCs w:val="20"/>
          <w:lang w:val="en-GB"/>
        </w:rPr>
        <w:t>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Peningkatan kepekaan ini sebenarnya disumbang oleh kehadiran Aliquat 336 di dalam PIM. Aliquat 336 yang berfungsi sebagai pengekstrak telah berjaya menarik lebih banyak ion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di dalam larutan untuk membentuk kompleks berwarna dengan ESR di dalam PIM. Penambahan kuantiti kompleks ESR </w:t>
      </w:r>
      <w:r w:rsidR="00427F04">
        <w:rPr>
          <w:rFonts w:ascii="Times New Roman" w:hAnsi="Times New Roman"/>
          <w:sz w:val="20"/>
          <w:szCs w:val="20"/>
        </w:rPr>
        <w:t>-</w:t>
      </w:r>
      <w:r w:rsidRPr="00E67C76">
        <w:rPr>
          <w:rFonts w:ascii="Times New Roman" w:hAnsi="Times New Roman"/>
          <w:bCs/>
          <w:sz w:val="20"/>
          <w:szCs w:val="20"/>
          <w:lang w:val="en-GB"/>
        </w:rPr>
        <w:t xml:space="preserve">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akan meninggikan lagi keamatan spektrum serapan sensor dan seterusnya mendorong kepada peningkatan kepekaan sensor.</w:t>
      </w:r>
    </w:p>
    <w:p w14:paraId="177FEAC6" w14:textId="77777777" w:rsidR="00212624" w:rsidRDefault="00212624" w:rsidP="00CB7B17">
      <w:pPr>
        <w:spacing w:after="0"/>
        <w:jc w:val="both"/>
        <w:outlineLvl w:val="0"/>
        <w:rPr>
          <w:rFonts w:ascii="Times New Roman" w:hAnsi="Times New Roman"/>
          <w:bCs/>
          <w:sz w:val="20"/>
          <w:szCs w:val="20"/>
          <w:lang w:val="en-GB"/>
        </w:rPr>
      </w:pPr>
    </w:p>
    <w:p w14:paraId="3F5DE6D6" w14:textId="77777777" w:rsidR="00212624" w:rsidRDefault="007070BE" w:rsidP="007070BE">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Untuk mengkaji prestasi sensor bagi penentuan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dalam sampel sebenar, ujian perolehan semula telah dijalankan. Jadual 3 menunjukkan keputusan peratus perolehan semula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oleh sensor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optik yang dibina. Bagi sampel air tasik di Presint 18 dan Presint 2 Putrajaya serta air Sungai Langat, purata peratus perolehan semula masing-masing ialah 104.9%, 106% dan 109.42%. Keputusan daripada jadual tersebut </w:t>
      </w:r>
    </w:p>
    <w:p w14:paraId="3AAFD6D8" w14:textId="4F01F417" w:rsidR="007070BE" w:rsidRDefault="007070BE" w:rsidP="007070BE">
      <w:pPr>
        <w:spacing w:after="0"/>
        <w:jc w:val="both"/>
        <w:outlineLvl w:val="0"/>
        <w:rPr>
          <w:rFonts w:ascii="Times New Roman" w:hAnsi="Times New Roman"/>
          <w:bCs/>
          <w:sz w:val="20"/>
          <w:szCs w:val="20"/>
          <w:lang w:val="en-GB"/>
        </w:rPr>
      </w:pPr>
      <w:r w:rsidRPr="00E67C76">
        <w:rPr>
          <w:rFonts w:ascii="Times New Roman" w:hAnsi="Times New Roman"/>
          <w:bCs/>
          <w:sz w:val="20"/>
          <w:szCs w:val="20"/>
          <w:lang w:val="en-GB"/>
        </w:rPr>
        <w:t>turut menunjukkan peratus perolehan semula bagi semua sampel adalah menghampiri 100%. Keputusan yang diperoleh membuktikan bahawa sensor yang dibangunkan ini tidak mengalami gangguan daripada ion pengganggu dengan ketara dengan peratus perolehan semula sensor kurang daripada 10% [25].</w:t>
      </w:r>
    </w:p>
    <w:p w14:paraId="18FDF2F8" w14:textId="02079415" w:rsidR="00D45755" w:rsidRDefault="00D45755" w:rsidP="007070BE">
      <w:pPr>
        <w:spacing w:after="0"/>
        <w:jc w:val="both"/>
        <w:outlineLvl w:val="0"/>
        <w:rPr>
          <w:rFonts w:ascii="Times New Roman" w:hAnsi="Times New Roman"/>
          <w:bCs/>
          <w:sz w:val="20"/>
          <w:szCs w:val="20"/>
          <w:lang w:val="en-GB"/>
        </w:rPr>
      </w:pPr>
    </w:p>
    <w:p w14:paraId="77C8A62B" w14:textId="77777777" w:rsidR="00D45755" w:rsidRDefault="00D45755" w:rsidP="007070BE">
      <w:pPr>
        <w:spacing w:after="0"/>
        <w:jc w:val="both"/>
        <w:outlineLvl w:val="0"/>
        <w:rPr>
          <w:rFonts w:ascii="Times New Roman" w:hAnsi="Times New Roman"/>
          <w:bCs/>
          <w:sz w:val="20"/>
          <w:szCs w:val="20"/>
          <w:lang w:val="en-GB"/>
        </w:rPr>
      </w:pPr>
    </w:p>
    <w:p w14:paraId="0F065C17" w14:textId="77777777" w:rsidR="00D45755" w:rsidRDefault="00D45755" w:rsidP="007070BE">
      <w:pPr>
        <w:spacing w:after="0"/>
        <w:jc w:val="both"/>
        <w:outlineLvl w:val="0"/>
        <w:rPr>
          <w:rFonts w:ascii="Times New Roman" w:hAnsi="Times New Roman"/>
          <w:bCs/>
          <w:sz w:val="20"/>
          <w:szCs w:val="20"/>
          <w:lang w:val="en-GB"/>
        </w:rPr>
      </w:pPr>
    </w:p>
    <w:p w14:paraId="35B99B55" w14:textId="119F5716" w:rsidR="00212624" w:rsidRDefault="00212624" w:rsidP="007070BE">
      <w:pPr>
        <w:spacing w:after="0"/>
        <w:jc w:val="both"/>
        <w:outlineLvl w:val="0"/>
        <w:rPr>
          <w:rFonts w:ascii="Times New Roman" w:hAnsi="Times New Roman"/>
          <w:bCs/>
          <w:sz w:val="20"/>
          <w:szCs w:val="20"/>
          <w:lang w:val="en-GB"/>
        </w:rPr>
      </w:pPr>
    </w:p>
    <w:p w14:paraId="28DC95AD" w14:textId="77777777" w:rsidR="00D45755" w:rsidRDefault="00D45755" w:rsidP="007070BE">
      <w:pPr>
        <w:spacing w:after="0"/>
        <w:jc w:val="both"/>
        <w:outlineLvl w:val="0"/>
        <w:rPr>
          <w:rFonts w:ascii="Times New Roman" w:hAnsi="Times New Roman"/>
          <w:bCs/>
          <w:sz w:val="20"/>
          <w:szCs w:val="20"/>
          <w:lang w:val="en-GB"/>
        </w:rPr>
      </w:pPr>
    </w:p>
    <w:p w14:paraId="3B72CD72" w14:textId="75763451" w:rsidR="00D45755" w:rsidRDefault="00D45755" w:rsidP="00E67C76">
      <w:pPr>
        <w:spacing w:after="0"/>
        <w:jc w:val="both"/>
        <w:outlineLvl w:val="0"/>
        <w:rPr>
          <w:rFonts w:ascii="Times New Roman" w:hAnsi="Times New Roman"/>
          <w:bCs/>
          <w:sz w:val="20"/>
          <w:szCs w:val="20"/>
          <w:lang w:val="en-GB"/>
        </w:rPr>
        <w:sectPr w:rsidR="00D45755" w:rsidSect="00CB7B17">
          <w:headerReference w:type="even" r:id="rId32"/>
          <w:headerReference w:type="default" r:id="rId33"/>
          <w:footerReference w:type="even" r:id="rId34"/>
          <w:footerReference w:type="default" r:id="rId35"/>
          <w:headerReference w:type="first" r:id="rId36"/>
          <w:type w:val="continuous"/>
          <w:pgSz w:w="12240" w:h="15840" w:code="1"/>
          <w:pgMar w:top="1800" w:right="1469" w:bottom="1699" w:left="1440" w:header="706" w:footer="706" w:gutter="0"/>
          <w:pgNumType w:start="0"/>
          <w:cols w:num="2" w:space="403"/>
          <w:docGrid w:linePitch="360"/>
        </w:sectPr>
      </w:pPr>
    </w:p>
    <w:p w14:paraId="7E78E102" w14:textId="2C9CC998" w:rsidR="00EA4E64" w:rsidRDefault="00EA4E64" w:rsidP="00E67C76">
      <w:pPr>
        <w:spacing w:after="0"/>
        <w:jc w:val="both"/>
        <w:outlineLvl w:val="0"/>
        <w:rPr>
          <w:rFonts w:ascii="Times New Roman" w:hAnsi="Times New Roman"/>
          <w:bCs/>
          <w:sz w:val="20"/>
          <w:szCs w:val="20"/>
        </w:rPr>
      </w:pPr>
    </w:p>
    <w:p w14:paraId="15EE9547" w14:textId="77777777" w:rsidR="00D85B22" w:rsidRPr="00E67C76" w:rsidRDefault="00D85B22" w:rsidP="00E67C76">
      <w:pPr>
        <w:spacing w:after="0"/>
        <w:jc w:val="both"/>
        <w:outlineLvl w:val="0"/>
        <w:rPr>
          <w:rFonts w:ascii="Times New Roman" w:hAnsi="Times New Roman"/>
          <w:bCs/>
          <w:sz w:val="20"/>
          <w:szCs w:val="20"/>
        </w:rPr>
      </w:pPr>
    </w:p>
    <w:p w14:paraId="6D59E46B" w14:textId="77777777" w:rsidR="00D85B22" w:rsidRDefault="00E67C76" w:rsidP="00D85B22">
      <w:pPr>
        <w:spacing w:after="120"/>
        <w:jc w:val="center"/>
        <w:outlineLvl w:val="0"/>
        <w:rPr>
          <w:rFonts w:ascii="Times New Roman" w:hAnsi="Times New Roman"/>
          <w:bCs/>
          <w:sz w:val="20"/>
          <w:szCs w:val="20"/>
        </w:rPr>
      </w:pPr>
      <w:r w:rsidRPr="00E67C76">
        <w:rPr>
          <w:rFonts w:ascii="Times New Roman" w:hAnsi="Times New Roman"/>
          <w:bCs/>
          <w:noProof/>
          <w:sz w:val="20"/>
          <w:szCs w:val="20"/>
        </w:rPr>
        <w:lastRenderedPageBreak/>
        <w:drawing>
          <wp:inline distT="0" distB="0" distL="0" distR="0" wp14:anchorId="15C6F186" wp14:editId="7B33ACB0">
            <wp:extent cx="3200400" cy="1892808"/>
            <wp:effectExtent l="19050" t="19050" r="19050" b="127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00400" cy="1892808"/>
                    </a:xfrm>
                    <a:prstGeom prst="rect">
                      <a:avLst/>
                    </a:prstGeom>
                    <a:noFill/>
                    <a:ln w="3175">
                      <a:solidFill>
                        <a:schemeClr val="tx1"/>
                      </a:solidFill>
                    </a:ln>
                  </pic:spPr>
                </pic:pic>
              </a:graphicData>
            </a:graphic>
          </wp:inline>
        </w:drawing>
      </w:r>
    </w:p>
    <w:p w14:paraId="0C38E7B3" w14:textId="2415A4A4" w:rsidR="00E67C76" w:rsidRPr="00E67C76" w:rsidRDefault="00E67C76" w:rsidP="00D85B22">
      <w:pPr>
        <w:spacing w:after="0"/>
        <w:ind w:left="810" w:hanging="810"/>
        <w:jc w:val="both"/>
        <w:outlineLvl w:val="0"/>
        <w:rPr>
          <w:rFonts w:ascii="Times New Roman" w:hAnsi="Times New Roman"/>
          <w:bCs/>
          <w:sz w:val="20"/>
          <w:szCs w:val="20"/>
        </w:rPr>
      </w:pPr>
      <w:r w:rsidRPr="00E67C76">
        <w:rPr>
          <w:rFonts w:ascii="Times New Roman" w:hAnsi="Times New Roman"/>
          <w:bCs/>
          <w:sz w:val="20"/>
          <w:szCs w:val="20"/>
          <w:lang w:val="en-GB"/>
        </w:rPr>
        <w:t xml:space="preserve">Rajah 4. </w:t>
      </w:r>
      <w:r w:rsidR="00EA4E64">
        <w:rPr>
          <w:rFonts w:ascii="Times New Roman" w:hAnsi="Times New Roman"/>
          <w:bCs/>
          <w:sz w:val="20"/>
          <w:szCs w:val="20"/>
          <w:lang w:val="en-GB"/>
        </w:rPr>
        <w:tab/>
      </w:r>
      <w:r w:rsidRPr="00E67C76">
        <w:rPr>
          <w:rFonts w:ascii="Times New Roman" w:hAnsi="Times New Roman"/>
          <w:bCs/>
          <w:sz w:val="20"/>
          <w:szCs w:val="20"/>
          <w:lang w:val="en-GB"/>
        </w:rPr>
        <w:t>Masa rangsangan keadaan mantap untuk sensor terhadap kepekatan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berbeza iaitu (a) 7.41 × 10</w:t>
      </w:r>
      <w:r w:rsidRPr="00E67C76">
        <w:rPr>
          <w:rFonts w:ascii="Times New Roman" w:hAnsi="Times New Roman"/>
          <w:bCs/>
          <w:sz w:val="20"/>
          <w:szCs w:val="20"/>
          <w:vertAlign w:val="superscript"/>
          <w:lang w:val="en-GB"/>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r w:rsidRPr="00E67C76">
        <w:rPr>
          <w:rFonts w:ascii="Times New Roman" w:hAnsi="Times New Roman"/>
          <w:bCs/>
          <w:sz w:val="20"/>
          <w:szCs w:val="20"/>
        </w:rPr>
        <w:t xml:space="preserve"> dan (b) 5.50 × 10</w:t>
      </w:r>
      <w:r w:rsidRPr="00E67C76">
        <w:rPr>
          <w:rFonts w:ascii="Times New Roman" w:hAnsi="Times New Roman"/>
          <w:bCs/>
          <w:sz w:val="20"/>
          <w:szCs w:val="20"/>
          <w:vertAlign w:val="superscript"/>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p>
    <w:p w14:paraId="50500159" w14:textId="29312A6E" w:rsidR="00E67C76" w:rsidRDefault="00E67C76" w:rsidP="00E67C76">
      <w:pPr>
        <w:spacing w:after="0"/>
        <w:jc w:val="both"/>
        <w:outlineLvl w:val="0"/>
        <w:rPr>
          <w:rFonts w:ascii="Times New Roman" w:hAnsi="Times New Roman"/>
          <w:bCs/>
          <w:sz w:val="20"/>
          <w:szCs w:val="20"/>
          <w:lang w:val="en-GB"/>
        </w:rPr>
      </w:pPr>
    </w:p>
    <w:p w14:paraId="5E3586A4" w14:textId="77777777" w:rsidR="00D85B22" w:rsidRPr="00E67C76" w:rsidRDefault="00D85B22" w:rsidP="00E67C76">
      <w:pPr>
        <w:spacing w:after="0"/>
        <w:jc w:val="both"/>
        <w:outlineLvl w:val="0"/>
        <w:rPr>
          <w:rFonts w:ascii="Times New Roman" w:hAnsi="Times New Roman"/>
          <w:bCs/>
          <w:sz w:val="20"/>
          <w:szCs w:val="20"/>
          <w:lang w:val="en-GB"/>
        </w:rPr>
      </w:pPr>
    </w:p>
    <w:p w14:paraId="3807C2D8" w14:textId="515B6AD4" w:rsidR="00E67C76" w:rsidRPr="00E67C76" w:rsidRDefault="00E67C76" w:rsidP="00EA4E64">
      <w:pPr>
        <w:spacing w:after="120"/>
        <w:jc w:val="center"/>
        <w:outlineLvl w:val="0"/>
        <w:rPr>
          <w:rFonts w:ascii="Times New Roman" w:hAnsi="Times New Roman"/>
          <w:bCs/>
          <w:sz w:val="20"/>
          <w:szCs w:val="20"/>
          <w:lang w:val="en-GB"/>
        </w:rPr>
      </w:pPr>
      <w:r w:rsidRPr="00E67C76">
        <w:rPr>
          <w:rFonts w:ascii="Times New Roman" w:hAnsi="Times New Roman"/>
          <w:bCs/>
          <w:noProof/>
          <w:sz w:val="20"/>
          <w:szCs w:val="20"/>
        </w:rPr>
        <w:drawing>
          <wp:inline distT="0" distB="0" distL="0" distR="0" wp14:anchorId="1DDF7948" wp14:editId="0147CA6B">
            <wp:extent cx="3081528" cy="1819656"/>
            <wp:effectExtent l="19050" t="19050" r="2413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81528" cy="1819656"/>
                    </a:xfrm>
                    <a:prstGeom prst="rect">
                      <a:avLst/>
                    </a:prstGeom>
                    <a:noFill/>
                    <a:ln w="3175">
                      <a:solidFill>
                        <a:schemeClr val="tx1"/>
                      </a:solidFill>
                    </a:ln>
                  </pic:spPr>
                </pic:pic>
              </a:graphicData>
            </a:graphic>
          </wp:inline>
        </w:drawing>
      </w:r>
    </w:p>
    <w:p w14:paraId="1CCAA187" w14:textId="77777777" w:rsidR="00E67C76" w:rsidRPr="00E67C76" w:rsidRDefault="00E67C76" w:rsidP="00EA4E64">
      <w:pPr>
        <w:spacing w:after="0"/>
        <w:ind w:left="720" w:hanging="720"/>
        <w:jc w:val="both"/>
        <w:outlineLvl w:val="0"/>
        <w:rPr>
          <w:rFonts w:ascii="Times New Roman" w:hAnsi="Times New Roman"/>
          <w:bCs/>
          <w:sz w:val="20"/>
          <w:szCs w:val="20"/>
        </w:rPr>
      </w:pPr>
      <w:r w:rsidRPr="00E67C76">
        <w:rPr>
          <w:rFonts w:ascii="Times New Roman" w:hAnsi="Times New Roman"/>
          <w:bCs/>
          <w:sz w:val="20"/>
          <w:szCs w:val="20"/>
          <w:lang w:val="en-GB"/>
        </w:rPr>
        <w:t>Rajah 5. Masa rangsangan mantap sensor bagi tindak balas dengan (a)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dikacau dan (b) larutan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tidak dikacau</w:t>
      </w:r>
    </w:p>
    <w:p w14:paraId="09C741BA" w14:textId="467B22C3" w:rsidR="00E67C76" w:rsidRDefault="00E67C76" w:rsidP="00E67C76">
      <w:pPr>
        <w:spacing w:after="0"/>
        <w:jc w:val="both"/>
        <w:outlineLvl w:val="0"/>
        <w:rPr>
          <w:rFonts w:ascii="Times New Roman" w:hAnsi="Times New Roman"/>
          <w:bCs/>
          <w:sz w:val="20"/>
          <w:szCs w:val="20"/>
          <w:lang w:val="en-GB"/>
        </w:rPr>
      </w:pPr>
    </w:p>
    <w:p w14:paraId="7CF15CDE" w14:textId="77777777" w:rsidR="00D85B22" w:rsidRPr="00E67C76" w:rsidRDefault="00D85B22" w:rsidP="00E67C76">
      <w:pPr>
        <w:spacing w:after="0"/>
        <w:jc w:val="both"/>
        <w:outlineLvl w:val="0"/>
        <w:rPr>
          <w:rFonts w:ascii="Times New Roman" w:hAnsi="Times New Roman"/>
          <w:bCs/>
          <w:sz w:val="20"/>
          <w:szCs w:val="20"/>
          <w:lang w:val="en-GB"/>
        </w:rPr>
      </w:pPr>
    </w:p>
    <w:p w14:paraId="472C8119" w14:textId="6DBC59C9" w:rsidR="00E67C76" w:rsidRPr="00E67C76" w:rsidRDefault="00E67C76" w:rsidP="00EA4E64">
      <w:pPr>
        <w:spacing w:after="120"/>
        <w:jc w:val="center"/>
        <w:outlineLvl w:val="0"/>
        <w:rPr>
          <w:rFonts w:ascii="Times New Roman" w:hAnsi="Times New Roman"/>
          <w:bCs/>
          <w:sz w:val="20"/>
          <w:szCs w:val="20"/>
          <w:lang w:val="en-GB"/>
        </w:rPr>
      </w:pPr>
      <w:r w:rsidRPr="00E67C76">
        <w:rPr>
          <w:rFonts w:ascii="Times New Roman" w:hAnsi="Times New Roman"/>
          <w:bCs/>
          <w:noProof/>
          <w:sz w:val="20"/>
          <w:szCs w:val="20"/>
        </w:rPr>
        <w:drawing>
          <wp:inline distT="0" distB="0" distL="0" distR="0" wp14:anchorId="27B01AE5" wp14:editId="07E97242">
            <wp:extent cx="3403600" cy="1894840"/>
            <wp:effectExtent l="0" t="0" r="6350" b="1016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BEC5EB3" w14:textId="21D102BA" w:rsidR="00E67C76" w:rsidRPr="007070BE" w:rsidRDefault="00E67C76" w:rsidP="007070BE">
      <w:pPr>
        <w:spacing w:after="0"/>
        <w:jc w:val="center"/>
        <w:outlineLvl w:val="0"/>
        <w:rPr>
          <w:rFonts w:ascii="Times New Roman" w:hAnsi="Times New Roman"/>
          <w:bCs/>
          <w:sz w:val="20"/>
          <w:szCs w:val="20"/>
        </w:rPr>
      </w:pPr>
      <w:r w:rsidRPr="00E67C76">
        <w:rPr>
          <w:rFonts w:ascii="Times New Roman" w:hAnsi="Times New Roman"/>
          <w:bCs/>
          <w:sz w:val="20"/>
          <w:szCs w:val="20"/>
          <w:lang w:val="en-GB"/>
        </w:rPr>
        <w:t xml:space="preserve">Rajah 6. </w:t>
      </w:r>
      <w:r w:rsidR="00EA4E64">
        <w:rPr>
          <w:rFonts w:ascii="Times New Roman" w:hAnsi="Times New Roman"/>
          <w:bCs/>
          <w:sz w:val="20"/>
          <w:szCs w:val="20"/>
          <w:lang w:val="en-GB"/>
        </w:rPr>
        <w:t xml:space="preserve"> </w:t>
      </w:r>
      <w:r w:rsidRPr="00E67C76">
        <w:rPr>
          <w:rFonts w:ascii="Times New Roman" w:hAnsi="Times New Roman"/>
          <w:bCs/>
          <w:sz w:val="20"/>
          <w:szCs w:val="20"/>
          <w:lang w:val="en-GB"/>
        </w:rPr>
        <w:t>Kestabilan foto sensor yang didedahkan kepada cahaya untuk tempoh 14 hari</w:t>
      </w:r>
    </w:p>
    <w:p w14:paraId="79E3BDDC" w14:textId="77777777" w:rsidR="00EA4E64" w:rsidRPr="00E67C76" w:rsidRDefault="00EA4E64" w:rsidP="00E67C76">
      <w:pPr>
        <w:spacing w:after="0"/>
        <w:jc w:val="both"/>
        <w:outlineLvl w:val="0"/>
        <w:rPr>
          <w:rFonts w:ascii="Times New Roman" w:hAnsi="Times New Roman"/>
          <w:bCs/>
          <w:sz w:val="20"/>
          <w:szCs w:val="20"/>
          <w:lang w:val="en-GB"/>
        </w:rPr>
      </w:pPr>
    </w:p>
    <w:p w14:paraId="75F9DFC0" w14:textId="77777777" w:rsidR="00E67C76" w:rsidRPr="00E67C76" w:rsidRDefault="00E67C76"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w:lastRenderedPageBreak/>
        <w:drawing>
          <wp:anchor distT="0" distB="0" distL="114300" distR="114300" simplePos="0" relativeHeight="251662848" behindDoc="0" locked="0" layoutInCell="1" allowOverlap="1" wp14:anchorId="0C0684BB" wp14:editId="264A9B7D">
            <wp:simplePos x="0" y="0"/>
            <wp:positionH relativeFrom="column">
              <wp:posOffset>1029335</wp:posOffset>
            </wp:positionH>
            <wp:positionV relativeFrom="paragraph">
              <wp:posOffset>635</wp:posOffset>
            </wp:positionV>
            <wp:extent cx="3809771" cy="2094865"/>
            <wp:effectExtent l="0" t="0" r="635" b="635"/>
            <wp:wrapSquare wrapText="bothSides"/>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14:paraId="0E09CA14" w14:textId="77777777" w:rsidR="00E67C76" w:rsidRPr="00E67C76" w:rsidRDefault="00E67C76" w:rsidP="00E67C76">
      <w:pPr>
        <w:spacing w:after="0"/>
        <w:jc w:val="both"/>
        <w:outlineLvl w:val="0"/>
        <w:rPr>
          <w:rFonts w:ascii="Times New Roman" w:hAnsi="Times New Roman"/>
          <w:bCs/>
          <w:sz w:val="20"/>
          <w:szCs w:val="20"/>
          <w:lang w:val="en-GB"/>
        </w:rPr>
      </w:pPr>
    </w:p>
    <w:p w14:paraId="289A2886" w14:textId="77777777" w:rsidR="00E67C76" w:rsidRPr="00E67C76" w:rsidRDefault="00E67C76" w:rsidP="00E67C76">
      <w:pPr>
        <w:spacing w:after="0"/>
        <w:jc w:val="both"/>
        <w:outlineLvl w:val="0"/>
        <w:rPr>
          <w:rFonts w:ascii="Times New Roman" w:hAnsi="Times New Roman"/>
          <w:bCs/>
          <w:sz w:val="20"/>
          <w:szCs w:val="20"/>
          <w:lang w:val="en-GB"/>
        </w:rPr>
      </w:pPr>
    </w:p>
    <w:p w14:paraId="3D116C8E" w14:textId="77777777" w:rsidR="00E67C76" w:rsidRPr="00E67C76" w:rsidRDefault="00E67C76" w:rsidP="00E67C76">
      <w:pPr>
        <w:spacing w:after="0"/>
        <w:jc w:val="both"/>
        <w:outlineLvl w:val="0"/>
        <w:rPr>
          <w:rFonts w:ascii="Times New Roman" w:hAnsi="Times New Roman"/>
          <w:bCs/>
          <w:sz w:val="20"/>
          <w:szCs w:val="20"/>
          <w:lang w:val="en-GB"/>
        </w:rPr>
      </w:pPr>
    </w:p>
    <w:p w14:paraId="607E4F30" w14:textId="77777777" w:rsidR="00E67C76" w:rsidRPr="00E67C76" w:rsidRDefault="00E67C76" w:rsidP="00E67C76">
      <w:pPr>
        <w:spacing w:after="0"/>
        <w:jc w:val="both"/>
        <w:outlineLvl w:val="0"/>
        <w:rPr>
          <w:rFonts w:ascii="Times New Roman" w:hAnsi="Times New Roman"/>
          <w:bCs/>
          <w:sz w:val="20"/>
          <w:szCs w:val="20"/>
          <w:lang w:val="en-GB"/>
        </w:rPr>
      </w:pPr>
    </w:p>
    <w:p w14:paraId="68B0C8D7" w14:textId="77777777" w:rsidR="00E67C76" w:rsidRPr="00E67C76" w:rsidRDefault="00E67C76" w:rsidP="00E67C76">
      <w:pPr>
        <w:spacing w:after="0"/>
        <w:jc w:val="both"/>
        <w:outlineLvl w:val="0"/>
        <w:rPr>
          <w:rFonts w:ascii="Times New Roman" w:hAnsi="Times New Roman"/>
          <w:bCs/>
          <w:sz w:val="20"/>
          <w:szCs w:val="20"/>
          <w:lang w:val="en-GB"/>
        </w:rPr>
      </w:pPr>
    </w:p>
    <w:p w14:paraId="6115C93A" w14:textId="77777777" w:rsidR="00E67C76" w:rsidRPr="00E67C76" w:rsidRDefault="00E67C76" w:rsidP="00E67C76">
      <w:pPr>
        <w:spacing w:after="0"/>
        <w:jc w:val="both"/>
        <w:outlineLvl w:val="0"/>
        <w:rPr>
          <w:rFonts w:ascii="Times New Roman" w:hAnsi="Times New Roman"/>
          <w:bCs/>
          <w:sz w:val="20"/>
          <w:szCs w:val="20"/>
          <w:lang w:val="en-GB"/>
        </w:rPr>
      </w:pPr>
    </w:p>
    <w:p w14:paraId="1BD5B035" w14:textId="77777777" w:rsidR="00E67C76" w:rsidRPr="00E67C76" w:rsidRDefault="00E67C76" w:rsidP="00E67C76">
      <w:pPr>
        <w:spacing w:after="0"/>
        <w:jc w:val="both"/>
        <w:outlineLvl w:val="0"/>
        <w:rPr>
          <w:rFonts w:ascii="Times New Roman" w:hAnsi="Times New Roman"/>
          <w:bCs/>
          <w:sz w:val="20"/>
          <w:szCs w:val="20"/>
          <w:lang w:val="en-GB"/>
        </w:rPr>
      </w:pPr>
    </w:p>
    <w:p w14:paraId="6FD59793" w14:textId="77777777" w:rsidR="00E67C76" w:rsidRPr="00E67C76" w:rsidRDefault="00E67C76" w:rsidP="00E67C76">
      <w:pPr>
        <w:spacing w:after="0"/>
        <w:jc w:val="both"/>
        <w:outlineLvl w:val="0"/>
        <w:rPr>
          <w:rFonts w:ascii="Times New Roman" w:hAnsi="Times New Roman"/>
          <w:bCs/>
          <w:sz w:val="20"/>
          <w:szCs w:val="20"/>
          <w:lang w:val="en-GB"/>
        </w:rPr>
      </w:pPr>
    </w:p>
    <w:p w14:paraId="7024D6B0" w14:textId="77777777" w:rsidR="00E67C76" w:rsidRPr="00E67C76" w:rsidRDefault="00E67C76" w:rsidP="00E67C76">
      <w:pPr>
        <w:spacing w:after="0"/>
        <w:jc w:val="both"/>
        <w:outlineLvl w:val="0"/>
        <w:rPr>
          <w:rFonts w:ascii="Times New Roman" w:hAnsi="Times New Roman"/>
          <w:bCs/>
          <w:sz w:val="20"/>
          <w:szCs w:val="20"/>
          <w:lang w:val="en-GB"/>
        </w:rPr>
      </w:pPr>
    </w:p>
    <w:p w14:paraId="504D1A8B" w14:textId="77777777" w:rsidR="00E67C76" w:rsidRPr="00E67C76" w:rsidRDefault="00E67C76" w:rsidP="00E67C76">
      <w:pPr>
        <w:spacing w:after="0"/>
        <w:jc w:val="both"/>
        <w:outlineLvl w:val="0"/>
        <w:rPr>
          <w:rFonts w:ascii="Times New Roman" w:hAnsi="Times New Roman"/>
          <w:bCs/>
          <w:sz w:val="20"/>
          <w:szCs w:val="20"/>
          <w:lang w:val="en-GB"/>
        </w:rPr>
      </w:pPr>
    </w:p>
    <w:p w14:paraId="39002309" w14:textId="77777777" w:rsidR="00E67C76" w:rsidRPr="00E67C76" w:rsidRDefault="00E67C76" w:rsidP="00E67C76">
      <w:pPr>
        <w:spacing w:after="0"/>
        <w:jc w:val="both"/>
        <w:outlineLvl w:val="0"/>
        <w:rPr>
          <w:rFonts w:ascii="Times New Roman" w:hAnsi="Times New Roman"/>
          <w:bCs/>
          <w:sz w:val="20"/>
          <w:szCs w:val="20"/>
          <w:lang w:val="en-GB"/>
        </w:rPr>
      </w:pPr>
    </w:p>
    <w:p w14:paraId="320E5495" w14:textId="688DEECD" w:rsidR="00E67C76" w:rsidRPr="00E67C76" w:rsidRDefault="007070BE" w:rsidP="00EA4E64">
      <w:pPr>
        <w:spacing w:after="120"/>
        <w:jc w:val="both"/>
        <w:outlineLvl w:val="0"/>
        <w:rPr>
          <w:rFonts w:ascii="Times New Roman" w:hAnsi="Times New Roman"/>
          <w:bCs/>
          <w:sz w:val="20"/>
          <w:szCs w:val="20"/>
          <w:lang w:val="en-GB"/>
        </w:rPr>
      </w:pPr>
      <w:r>
        <w:rPr>
          <w:rFonts w:ascii="Times New Roman" w:hAnsi="Times New Roman"/>
          <w:bCs/>
          <w:sz w:val="20"/>
          <w:szCs w:val="20"/>
          <w:lang w:val="en-GB"/>
        </w:rPr>
        <w:t xml:space="preserve"> </w:t>
      </w:r>
    </w:p>
    <w:p w14:paraId="10276F70" w14:textId="6A626E9D" w:rsidR="00E67C76" w:rsidRPr="007070BE" w:rsidRDefault="00E67C76" w:rsidP="007070BE">
      <w:pPr>
        <w:spacing w:after="0"/>
        <w:jc w:val="center"/>
        <w:outlineLvl w:val="0"/>
        <w:rPr>
          <w:rFonts w:ascii="Times New Roman" w:hAnsi="Times New Roman"/>
          <w:bCs/>
          <w:sz w:val="20"/>
          <w:szCs w:val="20"/>
        </w:rPr>
      </w:pPr>
      <w:r w:rsidRPr="00E67C76">
        <w:rPr>
          <w:rFonts w:ascii="Times New Roman" w:hAnsi="Times New Roman"/>
          <w:bCs/>
          <w:sz w:val="20"/>
          <w:szCs w:val="20"/>
          <w:lang w:val="en-GB"/>
        </w:rPr>
        <w:t xml:space="preserve">Rajah 7. </w:t>
      </w:r>
      <w:r w:rsidR="00EA4E64">
        <w:rPr>
          <w:rFonts w:ascii="Times New Roman" w:hAnsi="Times New Roman"/>
          <w:bCs/>
          <w:sz w:val="20"/>
          <w:szCs w:val="20"/>
          <w:lang w:val="en-GB"/>
        </w:rPr>
        <w:t xml:space="preserve"> </w:t>
      </w:r>
      <w:r w:rsidRPr="00E67C76">
        <w:rPr>
          <w:rFonts w:ascii="Times New Roman" w:hAnsi="Times New Roman"/>
          <w:bCs/>
          <w:sz w:val="20"/>
          <w:szCs w:val="20"/>
          <w:lang w:val="en-GB"/>
        </w:rPr>
        <w:t>Kajian kebolehulangan dan kebolehasilan sensor terhadap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berkepekatan </w:t>
      </w:r>
      <w:r w:rsidRPr="00E67C76">
        <w:rPr>
          <w:rFonts w:ascii="Times New Roman" w:hAnsi="Times New Roman"/>
          <w:bCs/>
          <w:sz w:val="20"/>
          <w:szCs w:val="20"/>
        </w:rPr>
        <w:t>7.41 × 10</w:t>
      </w:r>
      <w:r w:rsidRPr="00E67C76">
        <w:rPr>
          <w:rFonts w:ascii="Times New Roman" w:hAnsi="Times New Roman"/>
          <w:bCs/>
          <w:sz w:val="20"/>
          <w:szCs w:val="20"/>
          <w:vertAlign w:val="superscript"/>
        </w:rPr>
        <w:t>-5</w:t>
      </w:r>
      <w:r w:rsidRPr="00E67C76">
        <w:rPr>
          <w:rFonts w:ascii="Times New Roman" w:hAnsi="Times New Roman"/>
          <w:bCs/>
          <w:sz w:val="20"/>
          <w:szCs w:val="20"/>
        </w:rPr>
        <w:t xml:space="preserve"> mol L</w:t>
      </w:r>
      <w:r w:rsidRPr="00E67C76">
        <w:rPr>
          <w:rFonts w:ascii="Times New Roman" w:hAnsi="Times New Roman"/>
          <w:bCs/>
          <w:sz w:val="20"/>
          <w:szCs w:val="20"/>
          <w:vertAlign w:val="superscript"/>
        </w:rPr>
        <w:t>-1</w:t>
      </w:r>
    </w:p>
    <w:p w14:paraId="23123651" w14:textId="44BCF1E7" w:rsidR="007070BE" w:rsidRPr="00E67C76" w:rsidRDefault="007070BE"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w:drawing>
          <wp:anchor distT="0" distB="0" distL="114300" distR="114300" simplePos="0" relativeHeight="251663872" behindDoc="1" locked="0" layoutInCell="1" allowOverlap="1" wp14:anchorId="4AE54D07" wp14:editId="6018A7EE">
            <wp:simplePos x="0" y="0"/>
            <wp:positionH relativeFrom="column">
              <wp:posOffset>997585</wp:posOffset>
            </wp:positionH>
            <wp:positionV relativeFrom="paragraph">
              <wp:posOffset>167640</wp:posOffset>
            </wp:positionV>
            <wp:extent cx="3884295" cy="2094865"/>
            <wp:effectExtent l="0" t="0" r="1905" b="635"/>
            <wp:wrapTight wrapText="bothSides">
              <wp:wrapPolygon edited="0">
                <wp:start x="0" y="0"/>
                <wp:lineTo x="0" y="21410"/>
                <wp:lineTo x="21505" y="21410"/>
                <wp:lineTo x="21505" y="0"/>
                <wp:lineTo x="0" y="0"/>
              </wp:wrapPolygon>
            </wp:wrapTight>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p>
    <w:p w14:paraId="53EACF2A" w14:textId="17697BBE" w:rsidR="00E67C76" w:rsidRPr="00E67C76" w:rsidRDefault="00E67C76"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mc:AlternateContent>
          <mc:Choice Requires="wpg">
            <w:drawing>
              <wp:anchor distT="0" distB="0" distL="114300" distR="114300" simplePos="0" relativeHeight="251659776" behindDoc="0" locked="0" layoutInCell="1" allowOverlap="1" wp14:anchorId="422E7876" wp14:editId="7CE1E732">
                <wp:simplePos x="0" y="0"/>
                <wp:positionH relativeFrom="column">
                  <wp:posOffset>1587398</wp:posOffset>
                </wp:positionH>
                <wp:positionV relativeFrom="paragraph">
                  <wp:posOffset>424713</wp:posOffset>
                </wp:positionV>
                <wp:extent cx="2804795" cy="10693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4795" cy="1069340"/>
                          <a:chOff x="4654" y="6924"/>
                          <a:chExt cx="4417" cy="1684"/>
                        </a:xfrm>
                      </wpg:grpSpPr>
                      <wps:wsp>
                        <wps:cNvPr id="5" name="Text Box 2"/>
                        <wps:cNvSpPr txBox="1">
                          <a:spLocks noChangeArrowheads="1"/>
                        </wps:cNvSpPr>
                        <wps:spPr bwMode="auto">
                          <a:xfrm>
                            <a:off x="7622" y="8242"/>
                            <a:ext cx="695"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C53A4"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6198" y="8234"/>
                            <a:ext cx="725"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1A965"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wps:txbx>
                        <wps:bodyPr rot="0" vert="horz" wrap="square" lIns="91440" tIns="45720" rIns="91440" bIns="45720" anchor="t" anchorCtr="0" upright="1">
                          <a:noAutofit/>
                        </wps:bodyPr>
                      </wps:wsp>
                      <wps:wsp>
                        <wps:cNvPr id="12" name="Text Box 2"/>
                        <wps:cNvSpPr txBox="1">
                          <a:spLocks noChangeArrowheads="1"/>
                        </wps:cNvSpPr>
                        <wps:spPr bwMode="auto">
                          <a:xfrm>
                            <a:off x="4654" y="8234"/>
                            <a:ext cx="680" cy="3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5C85CB"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wps:txbx>
                        <wps:bodyPr rot="0" vert="horz" wrap="square" lIns="91440" tIns="45720" rIns="91440" bIns="45720" anchor="t" anchorCtr="0" upright="1">
                          <a:noAutofit/>
                        </wps:bodyPr>
                      </wps:wsp>
                      <wps:wsp>
                        <wps:cNvPr id="13" name="Text Box 2"/>
                        <wps:cNvSpPr txBox="1">
                          <a:spLocks noChangeArrowheads="1"/>
                        </wps:cNvSpPr>
                        <wps:spPr bwMode="auto">
                          <a:xfrm>
                            <a:off x="8534" y="6948"/>
                            <a:ext cx="537" cy="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85B17C"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wps:txbx>
                        <wps:bodyPr rot="0" vert="horz" wrap="square" lIns="91440" tIns="45720" rIns="91440" bIns="45720" anchor="t" anchorCtr="0" upright="1">
                          <a:spAutoFit/>
                        </wps:bodyPr>
                      </wps:wsp>
                      <wps:wsp>
                        <wps:cNvPr id="15" name="Text Box 2"/>
                        <wps:cNvSpPr txBox="1">
                          <a:spLocks noChangeArrowheads="1"/>
                        </wps:cNvSpPr>
                        <wps:spPr bwMode="auto">
                          <a:xfrm>
                            <a:off x="5564" y="6924"/>
                            <a:ext cx="537" cy="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F6BBBC"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wps:txbx>
                        <wps:bodyPr rot="0" vert="horz" wrap="square" lIns="91440" tIns="45720" rIns="91440" bIns="45720" anchor="t" anchorCtr="0" upright="1">
                          <a:spAutoFit/>
                        </wps:bodyPr>
                      </wps:wsp>
                      <wps:wsp>
                        <wps:cNvPr id="16" name="Text Box 2"/>
                        <wps:cNvSpPr txBox="1">
                          <a:spLocks noChangeArrowheads="1"/>
                        </wps:cNvSpPr>
                        <wps:spPr bwMode="auto">
                          <a:xfrm>
                            <a:off x="7071" y="6924"/>
                            <a:ext cx="537" cy="5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D0565"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22E7876" id="Group 4" o:spid="_x0000_s1026" style="position:absolute;left:0;text-align:left;margin-left:125pt;margin-top:33.45pt;width:220.85pt;height:84.2pt;z-index:251659776" coordorigin="4654,6924" coordsize="4417,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">
                <v:shapetype id="_x0000_t202" coordsize="21600,21600" o:spt="202" path="m,l,21600r21600,l21600,xe">
                  <v:stroke joinstyle="miter"/>
                  <v:path gradientshapeok="t" o:connecttype="rect"/>
                </v:shapetype>
                <v:shape id="Text Box 2" o:spid="_x0000_s1027" type="#_x0000_t202" style="position:absolute;left:7622;top:8242;width:695;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666C53A4"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v:textbox>
                </v:shape>
                <v:shape id="Text Box 2" o:spid="_x0000_s1028" type="#_x0000_t202" style="position:absolute;left:6198;top:8234;width:725;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64D1A965"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v:textbox>
                </v:shape>
                <v:shape id="Text Box 2" o:spid="_x0000_s1029" type="#_x0000_t202" style="position:absolute;left:4654;top:8234;width:680;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5A5C85CB" w14:textId="77777777" w:rsidR="00427F04" w:rsidRPr="00583BD3" w:rsidRDefault="00427F04" w:rsidP="00E67C76">
                        <w:pPr>
                          <w:rPr>
                            <w:rFonts w:ascii="Times New Roman" w:hAnsi="Times New Roman"/>
                            <w:sz w:val="14"/>
                            <w:szCs w:val="14"/>
                          </w:rPr>
                        </w:pPr>
                        <w:r w:rsidRPr="00583BD3">
                          <w:rPr>
                            <w:rFonts w:ascii="Times New Roman" w:hAnsi="Times New Roman"/>
                            <w:sz w:val="14"/>
                            <w:szCs w:val="14"/>
                          </w:rPr>
                          <w:t>Al(III)</w:t>
                        </w:r>
                      </w:p>
                    </w:txbxContent>
                  </v:textbox>
                </v:shape>
                <v:shape id="Text Box 2" o:spid="_x0000_s1030" type="#_x0000_t202" style="position:absolute;left:8534;top:6948;width:53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" stroked="f">
                  <v:textbox style="mso-fit-shape-to-text:t">
                    <w:txbxContent>
                      <w:p w14:paraId="2A85B17C"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v:textbox>
                </v:shape>
                <v:shape id="Text Box 2" o:spid="_x0000_s1031" type="#_x0000_t202" style="position:absolute;left:5564;top:6924;width:53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" stroked="f">
                  <v:textbox style="mso-fit-shape-to-text:t">
                    <w:txbxContent>
                      <w:p w14:paraId="65F6BBBC"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v:textbox>
                </v:shape>
                <v:shape id="Text Box 2" o:spid="_x0000_s1032" type="#_x0000_t202" style="position:absolute;left:7071;top:6924;width:53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" stroked="f">
                  <v:textbox style="mso-fit-shape-to-text:t">
                    <w:txbxContent>
                      <w:p w14:paraId="458D0565" w14:textId="77777777" w:rsidR="00427F04" w:rsidRPr="00583BD3" w:rsidRDefault="00427F04" w:rsidP="00E67C76">
                        <w:pPr>
                          <w:rPr>
                            <w:rFonts w:ascii="Times New Roman" w:hAnsi="Times New Roman"/>
                            <w:sz w:val="14"/>
                            <w:szCs w:val="14"/>
                            <w:vertAlign w:val="superscript"/>
                          </w:rPr>
                        </w:pPr>
                        <w:r w:rsidRPr="00583BD3">
                          <w:rPr>
                            <w:rFonts w:ascii="Times New Roman" w:hAnsi="Times New Roman"/>
                            <w:sz w:val="14"/>
                            <w:szCs w:val="14"/>
                          </w:rPr>
                          <w:t>F</w:t>
                        </w:r>
                        <w:r w:rsidRPr="00583BD3">
                          <w:rPr>
                            <w:rFonts w:ascii="Times New Roman" w:hAnsi="Times New Roman"/>
                            <w:sz w:val="14"/>
                            <w:szCs w:val="14"/>
                            <w:vertAlign w:val="superscript"/>
                          </w:rPr>
                          <w:t>-</w:t>
                        </w:r>
                      </w:p>
                    </w:txbxContent>
                  </v:textbox>
                </v:shape>
              </v:group>
            </w:pict>
          </mc:Fallback>
        </mc:AlternateContent>
      </w:r>
    </w:p>
    <w:p w14:paraId="721A4FED" w14:textId="77777777" w:rsidR="00E67C76" w:rsidRPr="00E67C76" w:rsidRDefault="00E67C76" w:rsidP="00E67C76">
      <w:pPr>
        <w:spacing w:after="0"/>
        <w:jc w:val="both"/>
        <w:outlineLvl w:val="0"/>
        <w:rPr>
          <w:rFonts w:ascii="Times New Roman" w:hAnsi="Times New Roman"/>
          <w:bCs/>
          <w:sz w:val="20"/>
          <w:szCs w:val="20"/>
          <w:lang w:val="en-GB"/>
        </w:rPr>
      </w:pPr>
    </w:p>
    <w:p w14:paraId="767936D9" w14:textId="77777777" w:rsidR="00E67C76" w:rsidRPr="00E67C76" w:rsidRDefault="00E67C76" w:rsidP="00E67C76">
      <w:pPr>
        <w:spacing w:after="0"/>
        <w:jc w:val="both"/>
        <w:outlineLvl w:val="0"/>
        <w:rPr>
          <w:rFonts w:ascii="Times New Roman" w:hAnsi="Times New Roman"/>
          <w:bCs/>
          <w:sz w:val="20"/>
          <w:szCs w:val="20"/>
          <w:lang w:val="en-GB"/>
        </w:rPr>
      </w:pPr>
    </w:p>
    <w:p w14:paraId="233A177F" w14:textId="77777777" w:rsidR="00E67C76" w:rsidRPr="00E67C76" w:rsidRDefault="00E67C76" w:rsidP="00E67C76">
      <w:pPr>
        <w:spacing w:after="0"/>
        <w:jc w:val="both"/>
        <w:outlineLvl w:val="0"/>
        <w:rPr>
          <w:rFonts w:ascii="Times New Roman" w:hAnsi="Times New Roman"/>
          <w:bCs/>
          <w:sz w:val="20"/>
          <w:szCs w:val="20"/>
          <w:lang w:val="en-GB"/>
        </w:rPr>
      </w:pPr>
    </w:p>
    <w:p w14:paraId="06A435F0" w14:textId="77777777" w:rsidR="00E67C76" w:rsidRPr="00E67C76" w:rsidRDefault="00E67C76" w:rsidP="00E67C76">
      <w:pPr>
        <w:spacing w:after="0"/>
        <w:jc w:val="both"/>
        <w:outlineLvl w:val="0"/>
        <w:rPr>
          <w:rFonts w:ascii="Times New Roman" w:hAnsi="Times New Roman"/>
          <w:bCs/>
          <w:sz w:val="20"/>
          <w:szCs w:val="20"/>
          <w:lang w:val="en-GB"/>
        </w:rPr>
      </w:pPr>
    </w:p>
    <w:p w14:paraId="64B5E0A6" w14:textId="77777777" w:rsidR="00E67C76" w:rsidRPr="00E67C76" w:rsidRDefault="00E67C76" w:rsidP="00E67C76">
      <w:pPr>
        <w:spacing w:after="0"/>
        <w:jc w:val="both"/>
        <w:outlineLvl w:val="0"/>
        <w:rPr>
          <w:rFonts w:ascii="Times New Roman" w:hAnsi="Times New Roman"/>
          <w:bCs/>
          <w:sz w:val="20"/>
          <w:szCs w:val="20"/>
          <w:lang w:val="en-GB"/>
        </w:rPr>
      </w:pPr>
    </w:p>
    <w:p w14:paraId="30781D71" w14:textId="77777777" w:rsidR="00E67C76" w:rsidRPr="00E67C76" w:rsidRDefault="00E67C76" w:rsidP="00E67C76">
      <w:pPr>
        <w:spacing w:after="0"/>
        <w:jc w:val="both"/>
        <w:outlineLvl w:val="0"/>
        <w:rPr>
          <w:rFonts w:ascii="Times New Roman" w:hAnsi="Times New Roman"/>
          <w:bCs/>
          <w:sz w:val="20"/>
          <w:szCs w:val="20"/>
          <w:lang w:val="en-GB"/>
        </w:rPr>
      </w:pPr>
    </w:p>
    <w:p w14:paraId="0B0E496D" w14:textId="77777777" w:rsidR="00E67C76" w:rsidRPr="00E67C76" w:rsidRDefault="00E67C76" w:rsidP="00E67C76">
      <w:pPr>
        <w:spacing w:after="0"/>
        <w:jc w:val="both"/>
        <w:outlineLvl w:val="0"/>
        <w:rPr>
          <w:rFonts w:ascii="Times New Roman" w:hAnsi="Times New Roman"/>
          <w:bCs/>
          <w:sz w:val="20"/>
          <w:szCs w:val="20"/>
          <w:lang w:val="en-GB"/>
        </w:rPr>
      </w:pPr>
    </w:p>
    <w:p w14:paraId="3E23981D" w14:textId="77777777" w:rsidR="00E67C76" w:rsidRPr="00E67C76" w:rsidRDefault="00E67C76" w:rsidP="00E67C76">
      <w:pPr>
        <w:spacing w:after="0"/>
        <w:jc w:val="both"/>
        <w:outlineLvl w:val="0"/>
        <w:rPr>
          <w:rFonts w:ascii="Times New Roman" w:hAnsi="Times New Roman"/>
          <w:bCs/>
          <w:sz w:val="20"/>
          <w:szCs w:val="20"/>
          <w:lang w:val="en-GB"/>
        </w:rPr>
      </w:pPr>
    </w:p>
    <w:p w14:paraId="768F6F3E" w14:textId="77777777" w:rsidR="00E67C76" w:rsidRPr="00E67C76" w:rsidRDefault="00E67C76" w:rsidP="00E67C76">
      <w:pPr>
        <w:spacing w:after="0"/>
        <w:jc w:val="both"/>
        <w:outlineLvl w:val="0"/>
        <w:rPr>
          <w:rFonts w:ascii="Times New Roman" w:hAnsi="Times New Roman"/>
          <w:bCs/>
          <w:sz w:val="20"/>
          <w:szCs w:val="20"/>
          <w:lang w:val="en-GB"/>
        </w:rPr>
      </w:pPr>
    </w:p>
    <w:p w14:paraId="77AB8E23" w14:textId="77777777" w:rsidR="00E67C76" w:rsidRPr="00E67C76" w:rsidRDefault="00E67C76" w:rsidP="00E67C76">
      <w:pPr>
        <w:spacing w:after="0"/>
        <w:jc w:val="both"/>
        <w:outlineLvl w:val="0"/>
        <w:rPr>
          <w:rFonts w:ascii="Times New Roman" w:hAnsi="Times New Roman"/>
          <w:bCs/>
          <w:sz w:val="20"/>
          <w:szCs w:val="20"/>
          <w:lang w:val="en-GB"/>
        </w:rPr>
      </w:pPr>
    </w:p>
    <w:p w14:paraId="0B78D538" w14:textId="77777777" w:rsidR="00E67C76" w:rsidRPr="00E67C76" w:rsidRDefault="00E67C76" w:rsidP="00E67C76">
      <w:pPr>
        <w:spacing w:after="0"/>
        <w:jc w:val="both"/>
        <w:outlineLvl w:val="0"/>
        <w:rPr>
          <w:rFonts w:ascii="Times New Roman" w:hAnsi="Times New Roman"/>
          <w:bCs/>
          <w:sz w:val="20"/>
          <w:szCs w:val="20"/>
          <w:lang w:val="en-GB"/>
        </w:rPr>
      </w:pPr>
    </w:p>
    <w:p w14:paraId="7309A6E4" w14:textId="77777777" w:rsidR="00E67C76" w:rsidRPr="00E67C76" w:rsidRDefault="00E67C76" w:rsidP="00EA4E64">
      <w:pPr>
        <w:spacing w:after="120"/>
        <w:jc w:val="both"/>
        <w:outlineLvl w:val="0"/>
        <w:rPr>
          <w:rFonts w:ascii="Times New Roman" w:hAnsi="Times New Roman"/>
          <w:bCs/>
          <w:sz w:val="20"/>
          <w:szCs w:val="20"/>
          <w:lang w:val="en-GB"/>
        </w:rPr>
      </w:pPr>
    </w:p>
    <w:p w14:paraId="1F579332" w14:textId="0D067AD9" w:rsidR="00EA4E64" w:rsidRPr="007070BE" w:rsidRDefault="00E67C76" w:rsidP="007070BE">
      <w:pPr>
        <w:spacing w:after="0"/>
        <w:ind w:left="810" w:hanging="810"/>
        <w:jc w:val="both"/>
        <w:outlineLvl w:val="0"/>
        <w:rPr>
          <w:rFonts w:ascii="Times New Roman" w:hAnsi="Times New Roman"/>
          <w:bCs/>
          <w:sz w:val="20"/>
          <w:szCs w:val="20"/>
        </w:rPr>
      </w:pPr>
      <w:r w:rsidRPr="00E67C76">
        <w:rPr>
          <w:rFonts w:ascii="Times New Roman" w:hAnsi="Times New Roman"/>
          <w:bCs/>
          <w:sz w:val="20"/>
          <w:szCs w:val="20"/>
          <w:lang w:val="en-GB"/>
        </w:rPr>
        <w:t xml:space="preserve">Rajah 8. </w:t>
      </w:r>
      <w:r w:rsidR="00EA4E64">
        <w:rPr>
          <w:rFonts w:ascii="Times New Roman" w:hAnsi="Times New Roman"/>
          <w:bCs/>
          <w:sz w:val="20"/>
          <w:szCs w:val="20"/>
          <w:lang w:val="en-GB"/>
        </w:rPr>
        <w:tab/>
      </w:r>
      <w:r w:rsidRPr="00E67C76">
        <w:rPr>
          <w:rFonts w:ascii="Times New Roman" w:hAnsi="Times New Roman"/>
          <w:bCs/>
          <w:sz w:val="20"/>
          <w:szCs w:val="20"/>
          <w:lang w:val="en-GB"/>
        </w:rPr>
        <w:t>Rangsangan serapan sensor pada panjang gelombang 618 nm apabila dijana semula dengan larutan F</w:t>
      </w:r>
      <w:r w:rsidRPr="00E67C76">
        <w:rPr>
          <w:rFonts w:ascii="Times New Roman" w:hAnsi="Times New Roman"/>
          <w:bCs/>
          <w:sz w:val="20"/>
          <w:szCs w:val="20"/>
          <w:vertAlign w:val="superscript"/>
          <w:lang w:val="en-GB"/>
        </w:rPr>
        <w:t>-</w:t>
      </w:r>
      <w:r w:rsidRPr="00E67C76">
        <w:rPr>
          <w:rFonts w:ascii="Times New Roman" w:hAnsi="Times New Roman"/>
          <w:bCs/>
          <w:sz w:val="20"/>
          <w:szCs w:val="20"/>
          <w:lang w:val="en-GB"/>
        </w:rPr>
        <w:t xml:space="preserve"> 0.5 </w:t>
      </w:r>
      <w:r w:rsidRPr="00E67C76">
        <w:rPr>
          <w:rFonts w:ascii="Times New Roman" w:hAnsi="Times New Roman"/>
          <w:bCs/>
          <w:sz w:val="20"/>
          <w:szCs w:val="20"/>
        </w:rPr>
        <w:t>mol L</w:t>
      </w:r>
      <w:r w:rsidRPr="00E67C76">
        <w:rPr>
          <w:rFonts w:ascii="Times New Roman" w:hAnsi="Times New Roman"/>
          <w:bCs/>
          <w:sz w:val="20"/>
          <w:szCs w:val="20"/>
          <w:vertAlign w:val="superscript"/>
        </w:rPr>
        <w:t>-1</w:t>
      </w:r>
      <w:r w:rsidRPr="00E67C76">
        <w:rPr>
          <w:rFonts w:ascii="Times New Roman" w:hAnsi="Times New Roman"/>
          <w:bCs/>
          <w:sz w:val="20"/>
          <w:szCs w:val="20"/>
        </w:rPr>
        <w:t>.</w:t>
      </w:r>
    </w:p>
    <w:p w14:paraId="6335A89D" w14:textId="77777777" w:rsidR="00427F04" w:rsidRDefault="00427F04" w:rsidP="00EA4E64">
      <w:pPr>
        <w:spacing w:after="120"/>
        <w:jc w:val="center"/>
        <w:outlineLvl w:val="0"/>
        <w:rPr>
          <w:rFonts w:ascii="Times New Roman" w:hAnsi="Times New Roman"/>
          <w:bCs/>
          <w:sz w:val="20"/>
          <w:szCs w:val="20"/>
          <w:lang w:val="en-GB"/>
        </w:rPr>
      </w:pPr>
    </w:p>
    <w:p w14:paraId="4D0BB913" w14:textId="49628283" w:rsidR="00E67C76" w:rsidRPr="00E67C76" w:rsidRDefault="00E67C76" w:rsidP="00EA4E64">
      <w:pPr>
        <w:spacing w:after="120"/>
        <w:jc w:val="center"/>
        <w:outlineLvl w:val="0"/>
        <w:rPr>
          <w:rFonts w:ascii="Times New Roman" w:hAnsi="Times New Roman"/>
          <w:bCs/>
          <w:sz w:val="20"/>
          <w:szCs w:val="20"/>
          <w:lang w:val="en-GB"/>
        </w:rPr>
      </w:pPr>
      <w:r w:rsidRPr="00E67C76">
        <w:rPr>
          <w:rFonts w:ascii="Times New Roman" w:hAnsi="Times New Roman"/>
          <w:bCs/>
          <w:sz w:val="20"/>
          <w:szCs w:val="20"/>
          <w:lang w:val="en-GB"/>
        </w:rPr>
        <w:t xml:space="preserve">Jadual 2. </w:t>
      </w:r>
      <w:r w:rsidR="00EA4E64">
        <w:rPr>
          <w:rFonts w:ascii="Times New Roman" w:hAnsi="Times New Roman"/>
          <w:bCs/>
          <w:sz w:val="20"/>
          <w:szCs w:val="20"/>
          <w:lang w:val="en-GB"/>
        </w:rPr>
        <w:t xml:space="preserve"> </w:t>
      </w:r>
      <w:r w:rsidRPr="00E67C76">
        <w:rPr>
          <w:rFonts w:ascii="Times New Roman" w:hAnsi="Times New Roman"/>
          <w:bCs/>
          <w:sz w:val="20"/>
          <w:szCs w:val="20"/>
          <w:lang w:val="en-GB"/>
        </w:rPr>
        <w:t>Kesan gangguan ion terhadap prestasi rangsangan serapan sensor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384"/>
        <w:gridCol w:w="928"/>
        <w:gridCol w:w="1694"/>
      </w:tblGrid>
      <w:tr w:rsidR="00E67C76" w:rsidRPr="00E67C76" w14:paraId="04F142D4" w14:textId="77777777" w:rsidTr="00EA4E64">
        <w:trPr>
          <w:jc w:val="center"/>
        </w:trPr>
        <w:tc>
          <w:tcPr>
            <w:tcW w:w="0" w:type="auto"/>
            <w:tcBorders>
              <w:top w:val="single" w:sz="4" w:space="0" w:color="auto"/>
              <w:bottom w:val="single" w:sz="4" w:space="0" w:color="auto"/>
            </w:tcBorders>
          </w:tcPr>
          <w:p w14:paraId="55C7F3BB" w14:textId="77777777" w:rsidR="00E67C76" w:rsidRPr="00E67C76" w:rsidRDefault="00E67C76" w:rsidP="00EA4E64">
            <w:pPr>
              <w:spacing w:before="12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w:t>
            </w:r>
          </w:p>
        </w:tc>
        <w:tc>
          <w:tcPr>
            <w:tcW w:w="0" w:type="auto"/>
            <w:tcBorders>
              <w:top w:val="single" w:sz="4" w:space="0" w:color="auto"/>
              <w:bottom w:val="single" w:sz="4" w:space="0" w:color="auto"/>
            </w:tcBorders>
          </w:tcPr>
          <w:p w14:paraId="72DE2100" w14:textId="77777777" w:rsidR="00E67C76" w:rsidRPr="00E67C76" w:rsidRDefault="00E67C76" w:rsidP="00EA4E64">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Nisbah Mol</w:t>
            </w:r>
          </w:p>
          <w:p w14:paraId="4EA4F58F" w14:textId="77777777" w:rsidR="00E67C76" w:rsidRPr="00E67C76" w:rsidRDefault="00E67C76" w:rsidP="00EA4E64">
            <w:pPr>
              <w:spacing w:after="6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:Ion)</w:t>
            </w:r>
          </w:p>
        </w:tc>
        <w:tc>
          <w:tcPr>
            <w:tcW w:w="0" w:type="auto"/>
            <w:tcBorders>
              <w:top w:val="single" w:sz="4" w:space="0" w:color="auto"/>
              <w:bottom w:val="single" w:sz="4" w:space="0" w:color="auto"/>
            </w:tcBorders>
          </w:tcPr>
          <w:p w14:paraId="296D52D5" w14:textId="77777777" w:rsidR="00E67C76" w:rsidRPr="00E67C76" w:rsidRDefault="00E67C76" w:rsidP="00EA4E64">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Serapan</w:t>
            </w:r>
          </w:p>
        </w:tc>
        <w:tc>
          <w:tcPr>
            <w:tcW w:w="0" w:type="auto"/>
            <w:tcBorders>
              <w:top w:val="single" w:sz="4" w:space="0" w:color="auto"/>
              <w:bottom w:val="single" w:sz="4" w:space="0" w:color="auto"/>
            </w:tcBorders>
          </w:tcPr>
          <w:p w14:paraId="620F6DB9" w14:textId="77777777" w:rsidR="00E67C76" w:rsidRPr="00E67C76" w:rsidRDefault="00E67C76" w:rsidP="00EA4E64">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Ralat Relatif (%)</w:t>
            </w:r>
          </w:p>
        </w:tc>
      </w:tr>
      <w:tr w:rsidR="00E67C76" w:rsidRPr="00E67C76" w14:paraId="0291FFAD" w14:textId="77777777" w:rsidTr="00EA4E64">
        <w:trPr>
          <w:trHeight w:val="85"/>
          <w:jc w:val="center"/>
        </w:trPr>
        <w:tc>
          <w:tcPr>
            <w:tcW w:w="0" w:type="auto"/>
            <w:vMerge w:val="restart"/>
            <w:tcBorders>
              <w:top w:val="single" w:sz="4" w:space="0" w:color="auto"/>
            </w:tcBorders>
          </w:tcPr>
          <w:p w14:paraId="369D72B8"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EDTA</w:t>
            </w:r>
          </w:p>
        </w:tc>
        <w:tc>
          <w:tcPr>
            <w:tcW w:w="0" w:type="auto"/>
            <w:tcBorders>
              <w:top w:val="single" w:sz="4" w:space="0" w:color="auto"/>
            </w:tcBorders>
          </w:tcPr>
          <w:p w14:paraId="5146BD0E"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Borders>
              <w:top w:val="single" w:sz="4" w:space="0" w:color="auto"/>
            </w:tcBorders>
          </w:tcPr>
          <w:p w14:paraId="21CFB57A"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0.30</w:t>
            </w:r>
          </w:p>
        </w:tc>
        <w:tc>
          <w:tcPr>
            <w:tcW w:w="0" w:type="auto"/>
            <w:tcBorders>
              <w:top w:val="single" w:sz="4" w:space="0" w:color="auto"/>
            </w:tcBorders>
          </w:tcPr>
          <w:p w14:paraId="3871D8AC"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- 27.18</w:t>
            </w:r>
          </w:p>
        </w:tc>
      </w:tr>
      <w:tr w:rsidR="00E67C76" w:rsidRPr="00E67C76" w14:paraId="56E86E0F" w14:textId="77777777" w:rsidTr="00427F04">
        <w:trPr>
          <w:trHeight w:val="85"/>
          <w:jc w:val="center"/>
        </w:trPr>
        <w:tc>
          <w:tcPr>
            <w:tcW w:w="0" w:type="auto"/>
            <w:vMerge/>
          </w:tcPr>
          <w:p w14:paraId="360A4460" w14:textId="77777777" w:rsidR="00E67C76" w:rsidRPr="00E67C76" w:rsidRDefault="00E67C76" w:rsidP="00EA4E64">
            <w:pPr>
              <w:spacing w:after="0"/>
              <w:outlineLvl w:val="0"/>
              <w:rPr>
                <w:rFonts w:ascii="Times New Roman" w:hAnsi="Times New Roman" w:cs="Times New Roman"/>
                <w:bCs/>
                <w:sz w:val="20"/>
                <w:szCs w:val="20"/>
                <w:lang w:val="en-GB"/>
              </w:rPr>
            </w:pPr>
          </w:p>
        </w:tc>
        <w:tc>
          <w:tcPr>
            <w:tcW w:w="0" w:type="auto"/>
          </w:tcPr>
          <w:p w14:paraId="42EDD704" w14:textId="77777777" w:rsidR="00E67C76" w:rsidRPr="00E67C76" w:rsidRDefault="00E67C76" w:rsidP="00EA4E6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395E9184"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0.26</w:t>
            </w:r>
          </w:p>
        </w:tc>
        <w:tc>
          <w:tcPr>
            <w:tcW w:w="0" w:type="auto"/>
          </w:tcPr>
          <w:p w14:paraId="7C013F5B"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- 37.86</w:t>
            </w:r>
          </w:p>
        </w:tc>
      </w:tr>
      <w:tr w:rsidR="00E67C76" w:rsidRPr="00E67C76" w14:paraId="00BD0A41" w14:textId="77777777" w:rsidTr="00427F04">
        <w:trPr>
          <w:trHeight w:val="85"/>
          <w:jc w:val="center"/>
        </w:trPr>
        <w:tc>
          <w:tcPr>
            <w:tcW w:w="0" w:type="auto"/>
            <w:vMerge w:val="restart"/>
          </w:tcPr>
          <w:p w14:paraId="2DD313C9"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F</w:t>
            </w:r>
            <w:r w:rsidRPr="00E67C76">
              <w:rPr>
                <w:rFonts w:ascii="Times New Roman" w:hAnsi="Times New Roman" w:cs="Times New Roman"/>
                <w:bCs/>
                <w:sz w:val="20"/>
                <w:szCs w:val="20"/>
                <w:vertAlign w:val="superscript"/>
                <w:lang w:val="en-GB"/>
              </w:rPr>
              <w:t>-</w:t>
            </w:r>
          </w:p>
        </w:tc>
        <w:tc>
          <w:tcPr>
            <w:tcW w:w="0" w:type="auto"/>
          </w:tcPr>
          <w:p w14:paraId="15AAD3CC"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558C016A"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0.35</w:t>
            </w:r>
          </w:p>
        </w:tc>
        <w:tc>
          <w:tcPr>
            <w:tcW w:w="0" w:type="auto"/>
          </w:tcPr>
          <w:p w14:paraId="771F2435"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- 14.80</w:t>
            </w:r>
          </w:p>
        </w:tc>
      </w:tr>
      <w:tr w:rsidR="00E67C76" w:rsidRPr="00E67C76" w14:paraId="3D6F32DD" w14:textId="77777777" w:rsidTr="00427F04">
        <w:trPr>
          <w:trHeight w:val="85"/>
          <w:jc w:val="center"/>
        </w:trPr>
        <w:tc>
          <w:tcPr>
            <w:tcW w:w="0" w:type="auto"/>
            <w:vMerge/>
          </w:tcPr>
          <w:p w14:paraId="6F3F22F9" w14:textId="77777777" w:rsidR="00E67C76" w:rsidRPr="00E67C76" w:rsidRDefault="00E67C76" w:rsidP="00EA4E64">
            <w:pPr>
              <w:spacing w:after="0"/>
              <w:outlineLvl w:val="0"/>
              <w:rPr>
                <w:rFonts w:ascii="Times New Roman" w:hAnsi="Times New Roman" w:cs="Times New Roman"/>
                <w:bCs/>
                <w:sz w:val="20"/>
                <w:szCs w:val="20"/>
                <w:lang w:val="en-GB"/>
              </w:rPr>
            </w:pPr>
          </w:p>
        </w:tc>
        <w:tc>
          <w:tcPr>
            <w:tcW w:w="0" w:type="auto"/>
          </w:tcPr>
          <w:p w14:paraId="642D8F9C" w14:textId="77777777" w:rsidR="00E67C76" w:rsidRPr="00E67C76" w:rsidRDefault="00E67C76" w:rsidP="00EA4E6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42EB414B"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0.34</w:t>
            </w:r>
          </w:p>
        </w:tc>
        <w:tc>
          <w:tcPr>
            <w:tcW w:w="0" w:type="auto"/>
          </w:tcPr>
          <w:p w14:paraId="5634AA1E"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- 17.48</w:t>
            </w:r>
          </w:p>
        </w:tc>
      </w:tr>
      <w:tr w:rsidR="00E67C76" w:rsidRPr="00E67C76" w14:paraId="7D39F39C" w14:textId="77777777" w:rsidTr="00427F04">
        <w:trPr>
          <w:trHeight w:val="85"/>
          <w:jc w:val="center"/>
        </w:trPr>
        <w:tc>
          <w:tcPr>
            <w:tcW w:w="0" w:type="auto"/>
            <w:vMerge w:val="restart"/>
          </w:tcPr>
          <w:p w14:paraId="6DFF2CB0"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PO</w:t>
            </w:r>
            <w:r w:rsidRPr="00E67C76">
              <w:rPr>
                <w:rFonts w:ascii="Times New Roman" w:hAnsi="Times New Roman" w:cs="Times New Roman"/>
                <w:bCs/>
                <w:sz w:val="20"/>
                <w:szCs w:val="20"/>
                <w:vertAlign w:val="subscript"/>
                <w:lang w:val="en-GB"/>
              </w:rPr>
              <w:t>4</w:t>
            </w:r>
            <w:r w:rsidRPr="00E67C76">
              <w:rPr>
                <w:rFonts w:ascii="Times New Roman" w:hAnsi="Times New Roman" w:cs="Times New Roman"/>
                <w:bCs/>
                <w:sz w:val="20"/>
                <w:szCs w:val="20"/>
                <w:vertAlign w:val="superscript"/>
                <w:lang w:val="en-GB"/>
              </w:rPr>
              <w:t>-2</w:t>
            </w:r>
          </w:p>
        </w:tc>
        <w:tc>
          <w:tcPr>
            <w:tcW w:w="0" w:type="auto"/>
          </w:tcPr>
          <w:p w14:paraId="7162450F"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62004AA8"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0.31</w:t>
            </w:r>
          </w:p>
        </w:tc>
        <w:tc>
          <w:tcPr>
            <w:tcW w:w="0" w:type="auto"/>
          </w:tcPr>
          <w:p w14:paraId="403CF2C3"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- 24.27</w:t>
            </w:r>
          </w:p>
        </w:tc>
      </w:tr>
      <w:tr w:rsidR="00E67C76" w:rsidRPr="00E67C76" w14:paraId="18D55AB1" w14:textId="77777777" w:rsidTr="00427F04">
        <w:trPr>
          <w:trHeight w:val="85"/>
          <w:jc w:val="center"/>
        </w:trPr>
        <w:tc>
          <w:tcPr>
            <w:tcW w:w="0" w:type="auto"/>
            <w:vMerge/>
          </w:tcPr>
          <w:p w14:paraId="3343A088" w14:textId="77777777" w:rsidR="00E67C76" w:rsidRPr="00E67C76" w:rsidRDefault="00E67C76" w:rsidP="00EA4E64">
            <w:pPr>
              <w:spacing w:after="0"/>
              <w:outlineLvl w:val="0"/>
              <w:rPr>
                <w:rFonts w:ascii="Times New Roman" w:hAnsi="Times New Roman" w:cs="Times New Roman"/>
                <w:bCs/>
                <w:sz w:val="20"/>
                <w:szCs w:val="20"/>
                <w:lang w:val="en-GB"/>
              </w:rPr>
            </w:pPr>
          </w:p>
        </w:tc>
        <w:tc>
          <w:tcPr>
            <w:tcW w:w="0" w:type="auto"/>
          </w:tcPr>
          <w:p w14:paraId="44725ACC" w14:textId="77777777" w:rsidR="00E67C76" w:rsidRPr="00E67C76" w:rsidRDefault="00E67C76" w:rsidP="00EA4E6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72121255"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0.24</w:t>
            </w:r>
          </w:p>
        </w:tc>
        <w:tc>
          <w:tcPr>
            <w:tcW w:w="0" w:type="auto"/>
          </w:tcPr>
          <w:p w14:paraId="3A5638FF"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- 41.74</w:t>
            </w:r>
          </w:p>
        </w:tc>
      </w:tr>
      <w:tr w:rsidR="00E67C76" w:rsidRPr="00E67C76" w14:paraId="07132F2C" w14:textId="77777777" w:rsidTr="00427F04">
        <w:trPr>
          <w:trHeight w:val="170"/>
          <w:jc w:val="center"/>
        </w:trPr>
        <w:tc>
          <w:tcPr>
            <w:tcW w:w="0" w:type="auto"/>
            <w:vMerge w:val="restart"/>
          </w:tcPr>
          <w:p w14:paraId="4C04F9CA"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Be</w:t>
            </w:r>
            <w:r w:rsidRPr="00E67C76">
              <w:rPr>
                <w:rFonts w:ascii="Times New Roman" w:hAnsi="Times New Roman" w:cs="Times New Roman"/>
                <w:bCs/>
                <w:sz w:val="20"/>
                <w:szCs w:val="20"/>
                <w:vertAlign w:val="superscript"/>
                <w:lang w:val="en-GB"/>
              </w:rPr>
              <w:t>2+</w:t>
            </w:r>
          </w:p>
        </w:tc>
        <w:tc>
          <w:tcPr>
            <w:tcW w:w="0" w:type="auto"/>
          </w:tcPr>
          <w:p w14:paraId="75EF8AC7" w14:textId="77777777" w:rsidR="00E67C76" w:rsidRPr="00E67C76" w:rsidRDefault="00E67C76" w:rsidP="00EA4E6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01ABF0AE"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3C3CE468" w14:textId="77777777" w:rsidR="00E67C76" w:rsidRPr="00E67C76" w:rsidRDefault="00E67C76" w:rsidP="00EA4E6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+ 5.22</w:t>
            </w:r>
          </w:p>
        </w:tc>
      </w:tr>
      <w:tr w:rsidR="00E67C76" w:rsidRPr="00E67C76" w14:paraId="22C1401B" w14:textId="77777777" w:rsidTr="00427F04">
        <w:trPr>
          <w:trHeight w:val="170"/>
          <w:jc w:val="center"/>
        </w:trPr>
        <w:tc>
          <w:tcPr>
            <w:tcW w:w="0" w:type="auto"/>
            <w:vMerge/>
          </w:tcPr>
          <w:p w14:paraId="060556BF" w14:textId="77777777" w:rsidR="00E67C76" w:rsidRPr="00E67C76" w:rsidRDefault="00E67C76" w:rsidP="00EA4E64">
            <w:pPr>
              <w:spacing w:after="0"/>
              <w:outlineLvl w:val="0"/>
              <w:rPr>
                <w:rFonts w:ascii="Times New Roman" w:hAnsi="Times New Roman" w:cs="Times New Roman"/>
                <w:bCs/>
                <w:sz w:val="20"/>
                <w:szCs w:val="20"/>
                <w:lang w:val="en-GB"/>
              </w:rPr>
            </w:pPr>
          </w:p>
        </w:tc>
        <w:tc>
          <w:tcPr>
            <w:tcW w:w="0" w:type="auto"/>
          </w:tcPr>
          <w:p w14:paraId="15DD93DD" w14:textId="77777777" w:rsidR="00E67C76" w:rsidRPr="00E67C76" w:rsidRDefault="00E67C76" w:rsidP="00EA4E6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707E3AC8"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0.51</w:t>
            </w:r>
          </w:p>
        </w:tc>
        <w:tc>
          <w:tcPr>
            <w:tcW w:w="0" w:type="auto"/>
          </w:tcPr>
          <w:p w14:paraId="35A1FF05" w14:textId="77777777" w:rsidR="00E67C76" w:rsidRPr="00E67C76" w:rsidRDefault="00E67C76" w:rsidP="00EA4E6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+ 24.22</w:t>
            </w:r>
          </w:p>
        </w:tc>
      </w:tr>
    </w:tbl>
    <w:p w14:paraId="10A5BC81" w14:textId="77777777" w:rsidR="001000C8" w:rsidRDefault="001000C8" w:rsidP="00E67C76">
      <w:pPr>
        <w:spacing w:after="0"/>
        <w:jc w:val="both"/>
        <w:outlineLvl w:val="0"/>
        <w:rPr>
          <w:rFonts w:ascii="Times New Roman" w:hAnsi="Times New Roman"/>
          <w:bCs/>
          <w:sz w:val="20"/>
          <w:szCs w:val="20"/>
          <w:lang w:val="en-GB"/>
        </w:rPr>
        <w:sectPr w:rsidR="001000C8" w:rsidSect="00371509">
          <w:headerReference w:type="even" r:id="rId42"/>
          <w:headerReference w:type="default" r:id="rId43"/>
          <w:footerReference w:type="even" r:id="rId44"/>
          <w:footerReference w:type="default" r:id="rId45"/>
          <w:headerReference w:type="first" r:id="rId46"/>
          <w:type w:val="continuous"/>
          <w:pgSz w:w="12240" w:h="15840" w:code="1"/>
          <w:pgMar w:top="1800" w:right="1469" w:bottom="1699" w:left="1440" w:header="706" w:footer="706" w:gutter="0"/>
          <w:pgNumType w:start="0"/>
          <w:cols w:space="708"/>
          <w:docGrid w:linePitch="360"/>
        </w:sectPr>
      </w:pPr>
    </w:p>
    <w:p w14:paraId="7BC398F9" w14:textId="0C681978" w:rsidR="00EA4E64" w:rsidRPr="00E67C76" w:rsidRDefault="00EA4E64" w:rsidP="00E67C76">
      <w:pPr>
        <w:spacing w:after="0"/>
        <w:jc w:val="both"/>
        <w:outlineLvl w:val="0"/>
        <w:rPr>
          <w:rFonts w:ascii="Times New Roman" w:hAnsi="Times New Roman"/>
          <w:bCs/>
          <w:sz w:val="20"/>
          <w:szCs w:val="20"/>
          <w:lang w:val="en-GB"/>
        </w:rPr>
      </w:pPr>
    </w:p>
    <w:p w14:paraId="61D2BE5B" w14:textId="64F18425" w:rsidR="00427F04" w:rsidRPr="00E67C76" w:rsidRDefault="00427F04" w:rsidP="00427F04">
      <w:pPr>
        <w:spacing w:after="120"/>
        <w:jc w:val="center"/>
        <w:outlineLvl w:val="0"/>
        <w:rPr>
          <w:rFonts w:ascii="Times New Roman" w:hAnsi="Times New Roman"/>
          <w:bCs/>
          <w:sz w:val="20"/>
          <w:szCs w:val="20"/>
          <w:lang w:val="en-GB"/>
        </w:rPr>
      </w:pPr>
      <w:r w:rsidRPr="00E67C76">
        <w:rPr>
          <w:rFonts w:ascii="Times New Roman" w:hAnsi="Times New Roman"/>
          <w:bCs/>
          <w:sz w:val="20"/>
          <w:szCs w:val="20"/>
          <w:lang w:val="en-GB"/>
        </w:rPr>
        <w:t>Jadual 2</w:t>
      </w:r>
      <w:r>
        <w:rPr>
          <w:rFonts w:ascii="Times New Roman" w:hAnsi="Times New Roman"/>
          <w:bCs/>
          <w:sz w:val="20"/>
          <w:szCs w:val="20"/>
          <w:lang w:val="en-GB"/>
        </w:rPr>
        <w:t xml:space="preserve"> (cont’d)</w:t>
      </w:r>
      <w:r w:rsidRPr="00E67C76">
        <w:rPr>
          <w:rFonts w:ascii="Times New Roman" w:hAnsi="Times New Roman"/>
          <w:bCs/>
          <w:sz w:val="20"/>
          <w:szCs w:val="20"/>
          <w:lang w:val="en-GB"/>
        </w:rPr>
        <w:t xml:space="preserve">. </w:t>
      </w:r>
      <w:r>
        <w:rPr>
          <w:rFonts w:ascii="Times New Roman" w:hAnsi="Times New Roman"/>
          <w:bCs/>
          <w:sz w:val="20"/>
          <w:szCs w:val="20"/>
          <w:lang w:val="en-GB"/>
        </w:rPr>
        <w:t xml:space="preserve"> </w:t>
      </w:r>
      <w:r w:rsidRPr="00E67C76">
        <w:rPr>
          <w:rFonts w:ascii="Times New Roman" w:hAnsi="Times New Roman"/>
          <w:bCs/>
          <w:sz w:val="20"/>
          <w:szCs w:val="20"/>
          <w:lang w:val="en-GB"/>
        </w:rPr>
        <w:t>Kesan gangguan ion terhadap prestasi rangsangan serapan sensor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1384"/>
        <w:gridCol w:w="928"/>
        <w:gridCol w:w="1694"/>
      </w:tblGrid>
      <w:tr w:rsidR="00427F04" w:rsidRPr="00E67C76" w14:paraId="4C90134D" w14:textId="77777777" w:rsidTr="00427F04">
        <w:trPr>
          <w:jc w:val="center"/>
        </w:trPr>
        <w:tc>
          <w:tcPr>
            <w:tcW w:w="0" w:type="auto"/>
            <w:tcBorders>
              <w:top w:val="single" w:sz="4" w:space="0" w:color="auto"/>
              <w:bottom w:val="single" w:sz="4" w:space="0" w:color="auto"/>
            </w:tcBorders>
          </w:tcPr>
          <w:p w14:paraId="6CDD85F8" w14:textId="77777777" w:rsidR="00427F04" w:rsidRPr="00E67C76" w:rsidRDefault="00427F04" w:rsidP="00427F04">
            <w:pPr>
              <w:spacing w:before="12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w:t>
            </w:r>
          </w:p>
        </w:tc>
        <w:tc>
          <w:tcPr>
            <w:tcW w:w="0" w:type="auto"/>
            <w:tcBorders>
              <w:top w:val="single" w:sz="4" w:space="0" w:color="auto"/>
              <w:bottom w:val="single" w:sz="4" w:space="0" w:color="auto"/>
            </w:tcBorders>
          </w:tcPr>
          <w:p w14:paraId="09695DEE" w14:textId="77777777" w:rsidR="00427F04" w:rsidRPr="00E67C76" w:rsidRDefault="00427F04" w:rsidP="00427F04">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Nisbah Mol</w:t>
            </w:r>
          </w:p>
          <w:p w14:paraId="2A45170E" w14:textId="77777777" w:rsidR="00427F04" w:rsidRPr="00E67C76" w:rsidRDefault="00427F04" w:rsidP="00427F04">
            <w:pPr>
              <w:spacing w:after="6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:Ion)</w:t>
            </w:r>
          </w:p>
        </w:tc>
        <w:tc>
          <w:tcPr>
            <w:tcW w:w="0" w:type="auto"/>
            <w:tcBorders>
              <w:top w:val="single" w:sz="4" w:space="0" w:color="auto"/>
              <w:bottom w:val="single" w:sz="4" w:space="0" w:color="auto"/>
            </w:tcBorders>
          </w:tcPr>
          <w:p w14:paraId="37923247" w14:textId="77777777" w:rsidR="00427F04" w:rsidRPr="00E67C76" w:rsidRDefault="00427F04" w:rsidP="00427F04">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Serapan</w:t>
            </w:r>
          </w:p>
        </w:tc>
        <w:tc>
          <w:tcPr>
            <w:tcW w:w="0" w:type="auto"/>
            <w:tcBorders>
              <w:top w:val="single" w:sz="4" w:space="0" w:color="auto"/>
              <w:bottom w:val="single" w:sz="4" w:space="0" w:color="auto"/>
            </w:tcBorders>
          </w:tcPr>
          <w:p w14:paraId="7E9F9E7D" w14:textId="77777777" w:rsidR="00427F04" w:rsidRPr="00E67C76" w:rsidRDefault="00427F04" w:rsidP="00427F04">
            <w:pPr>
              <w:spacing w:before="12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Ralat Relatif (%)</w:t>
            </w:r>
          </w:p>
        </w:tc>
      </w:tr>
      <w:tr w:rsidR="00427F04" w:rsidRPr="00E67C76" w14:paraId="7443CF90" w14:textId="77777777" w:rsidTr="00427F04">
        <w:trPr>
          <w:trHeight w:val="170"/>
          <w:jc w:val="center"/>
        </w:trPr>
        <w:tc>
          <w:tcPr>
            <w:tcW w:w="0" w:type="auto"/>
            <w:vMerge w:val="restart"/>
          </w:tcPr>
          <w:p w14:paraId="12EE19F6"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Ca</w:t>
            </w:r>
            <w:r w:rsidRPr="00E67C76">
              <w:rPr>
                <w:rFonts w:ascii="Times New Roman" w:hAnsi="Times New Roman" w:cs="Times New Roman"/>
                <w:bCs/>
                <w:sz w:val="20"/>
                <w:szCs w:val="20"/>
                <w:vertAlign w:val="superscript"/>
                <w:lang w:val="en-GB"/>
              </w:rPr>
              <w:t>2+</w:t>
            </w:r>
          </w:p>
        </w:tc>
        <w:tc>
          <w:tcPr>
            <w:tcW w:w="0" w:type="auto"/>
          </w:tcPr>
          <w:p w14:paraId="5366BA13"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26FD3E39"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0.44</w:t>
            </w:r>
          </w:p>
        </w:tc>
        <w:tc>
          <w:tcPr>
            <w:tcW w:w="0" w:type="auto"/>
          </w:tcPr>
          <w:p w14:paraId="5C48E9F2"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+ 7.48</w:t>
            </w:r>
          </w:p>
        </w:tc>
      </w:tr>
      <w:tr w:rsidR="00427F04" w:rsidRPr="00E67C76" w14:paraId="02E5FEE3" w14:textId="77777777" w:rsidTr="00427F04">
        <w:trPr>
          <w:trHeight w:val="170"/>
          <w:jc w:val="center"/>
        </w:trPr>
        <w:tc>
          <w:tcPr>
            <w:tcW w:w="0" w:type="auto"/>
            <w:vMerge/>
          </w:tcPr>
          <w:p w14:paraId="687EC1AB"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61D8AEC9"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50B643EA"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0.46</w:t>
            </w:r>
          </w:p>
        </w:tc>
        <w:tc>
          <w:tcPr>
            <w:tcW w:w="0" w:type="auto"/>
          </w:tcPr>
          <w:p w14:paraId="7B583B40"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+ 12.53</w:t>
            </w:r>
          </w:p>
        </w:tc>
      </w:tr>
      <w:tr w:rsidR="00427F04" w:rsidRPr="00E67C76" w14:paraId="0B3F7B06" w14:textId="77777777" w:rsidTr="00427F04">
        <w:trPr>
          <w:trHeight w:val="170"/>
          <w:jc w:val="center"/>
        </w:trPr>
        <w:tc>
          <w:tcPr>
            <w:tcW w:w="0" w:type="auto"/>
            <w:vMerge w:val="restart"/>
          </w:tcPr>
          <w:p w14:paraId="4C700F06"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Cd</w:t>
            </w:r>
            <w:r w:rsidRPr="00E67C76">
              <w:rPr>
                <w:rFonts w:ascii="Times New Roman" w:hAnsi="Times New Roman" w:cs="Times New Roman"/>
                <w:bCs/>
                <w:sz w:val="20"/>
                <w:szCs w:val="20"/>
                <w:vertAlign w:val="superscript"/>
                <w:lang w:val="en-GB"/>
              </w:rPr>
              <w:t>2+</w:t>
            </w:r>
          </w:p>
        </w:tc>
        <w:tc>
          <w:tcPr>
            <w:tcW w:w="0" w:type="auto"/>
          </w:tcPr>
          <w:p w14:paraId="01FD3ABE"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6AC3422B"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0.42</w:t>
            </w:r>
          </w:p>
        </w:tc>
        <w:tc>
          <w:tcPr>
            <w:tcW w:w="0" w:type="auto"/>
          </w:tcPr>
          <w:p w14:paraId="5FCE5FD6"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+ 1.86</w:t>
            </w:r>
          </w:p>
        </w:tc>
      </w:tr>
      <w:tr w:rsidR="00427F04" w:rsidRPr="00E67C76" w14:paraId="4CE5E328" w14:textId="77777777" w:rsidTr="00427F04">
        <w:trPr>
          <w:trHeight w:val="170"/>
          <w:jc w:val="center"/>
        </w:trPr>
        <w:tc>
          <w:tcPr>
            <w:tcW w:w="0" w:type="auto"/>
            <w:vMerge/>
          </w:tcPr>
          <w:p w14:paraId="1D5F4656"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6B1A0AB6"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6119CE2B"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360730BF"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+ 3.79</w:t>
            </w:r>
          </w:p>
        </w:tc>
      </w:tr>
      <w:tr w:rsidR="00427F04" w:rsidRPr="00E67C76" w14:paraId="3C8C4C47" w14:textId="77777777" w:rsidTr="00427F04">
        <w:trPr>
          <w:trHeight w:val="170"/>
          <w:jc w:val="center"/>
        </w:trPr>
        <w:tc>
          <w:tcPr>
            <w:tcW w:w="0" w:type="auto"/>
            <w:vMerge w:val="restart"/>
          </w:tcPr>
          <w:p w14:paraId="2A485238"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Co</w:t>
            </w:r>
            <w:r w:rsidRPr="00E67C76">
              <w:rPr>
                <w:rFonts w:ascii="Times New Roman" w:hAnsi="Times New Roman" w:cs="Times New Roman"/>
                <w:bCs/>
                <w:sz w:val="20"/>
                <w:szCs w:val="20"/>
                <w:vertAlign w:val="superscript"/>
                <w:lang w:val="en-GB"/>
              </w:rPr>
              <w:t>3+</w:t>
            </w:r>
          </w:p>
        </w:tc>
        <w:tc>
          <w:tcPr>
            <w:tcW w:w="0" w:type="auto"/>
          </w:tcPr>
          <w:p w14:paraId="3386FC45"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5C88B94F"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0.42</w:t>
            </w:r>
          </w:p>
        </w:tc>
        <w:tc>
          <w:tcPr>
            <w:tcW w:w="0" w:type="auto"/>
          </w:tcPr>
          <w:p w14:paraId="0439E82A"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+ 2.48</w:t>
            </w:r>
          </w:p>
        </w:tc>
      </w:tr>
      <w:tr w:rsidR="00427F04" w:rsidRPr="00E67C76" w14:paraId="1AC94205" w14:textId="77777777" w:rsidTr="00427F04">
        <w:trPr>
          <w:trHeight w:val="170"/>
          <w:jc w:val="center"/>
        </w:trPr>
        <w:tc>
          <w:tcPr>
            <w:tcW w:w="0" w:type="auto"/>
            <w:vMerge/>
          </w:tcPr>
          <w:p w14:paraId="6D572265"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42CF7E64"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2D30AC5A"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3F50D35C"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+ 4.13</w:t>
            </w:r>
          </w:p>
        </w:tc>
      </w:tr>
      <w:tr w:rsidR="00427F04" w:rsidRPr="00E67C76" w14:paraId="5CD82952" w14:textId="77777777" w:rsidTr="00427F04">
        <w:trPr>
          <w:trHeight w:val="170"/>
          <w:jc w:val="center"/>
        </w:trPr>
        <w:tc>
          <w:tcPr>
            <w:tcW w:w="0" w:type="auto"/>
            <w:vMerge w:val="restart"/>
          </w:tcPr>
          <w:p w14:paraId="35F68C3D"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Cu</w:t>
            </w:r>
            <w:r w:rsidRPr="00E67C76">
              <w:rPr>
                <w:rFonts w:ascii="Times New Roman" w:hAnsi="Times New Roman" w:cs="Times New Roman"/>
                <w:bCs/>
                <w:sz w:val="20"/>
                <w:szCs w:val="20"/>
                <w:vertAlign w:val="superscript"/>
                <w:lang w:val="en-GB"/>
              </w:rPr>
              <w:t>2+</w:t>
            </w:r>
          </w:p>
        </w:tc>
        <w:tc>
          <w:tcPr>
            <w:tcW w:w="0" w:type="auto"/>
          </w:tcPr>
          <w:p w14:paraId="4E6ED281"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0C8E909C"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544E59CE"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+ 4.80</w:t>
            </w:r>
          </w:p>
        </w:tc>
      </w:tr>
      <w:tr w:rsidR="00427F04" w:rsidRPr="00E67C76" w14:paraId="6BF4EE6C" w14:textId="77777777" w:rsidTr="00427F04">
        <w:trPr>
          <w:trHeight w:val="170"/>
          <w:jc w:val="center"/>
        </w:trPr>
        <w:tc>
          <w:tcPr>
            <w:tcW w:w="0" w:type="auto"/>
            <w:vMerge/>
          </w:tcPr>
          <w:p w14:paraId="6BB627CC"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4621A45C"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13AB42F4"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0.45</w:t>
            </w:r>
          </w:p>
        </w:tc>
        <w:tc>
          <w:tcPr>
            <w:tcW w:w="0" w:type="auto"/>
          </w:tcPr>
          <w:p w14:paraId="2C3442D7"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+ 9.06</w:t>
            </w:r>
          </w:p>
        </w:tc>
      </w:tr>
      <w:tr w:rsidR="00427F04" w:rsidRPr="00E67C76" w14:paraId="671C82A6" w14:textId="77777777" w:rsidTr="00427F04">
        <w:trPr>
          <w:trHeight w:val="170"/>
          <w:jc w:val="center"/>
        </w:trPr>
        <w:tc>
          <w:tcPr>
            <w:tcW w:w="0" w:type="auto"/>
            <w:vMerge w:val="restart"/>
          </w:tcPr>
          <w:p w14:paraId="2E6B878B"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Fe</w:t>
            </w:r>
            <w:r w:rsidRPr="00E67C76">
              <w:rPr>
                <w:rFonts w:ascii="Times New Roman" w:hAnsi="Times New Roman" w:cs="Times New Roman"/>
                <w:bCs/>
                <w:sz w:val="20"/>
                <w:szCs w:val="20"/>
                <w:vertAlign w:val="superscript"/>
                <w:lang w:val="en-GB"/>
              </w:rPr>
              <w:t>2+</w:t>
            </w:r>
          </w:p>
        </w:tc>
        <w:tc>
          <w:tcPr>
            <w:tcW w:w="0" w:type="auto"/>
          </w:tcPr>
          <w:p w14:paraId="6E3B9EF5"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004E1771"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4EE5F608"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+ 3.64</w:t>
            </w:r>
          </w:p>
        </w:tc>
      </w:tr>
      <w:tr w:rsidR="00427F04" w:rsidRPr="00E67C76" w14:paraId="6DEFF1D4" w14:textId="77777777" w:rsidTr="00427F04">
        <w:trPr>
          <w:trHeight w:val="170"/>
          <w:jc w:val="center"/>
        </w:trPr>
        <w:tc>
          <w:tcPr>
            <w:tcW w:w="0" w:type="auto"/>
            <w:vMerge/>
          </w:tcPr>
          <w:p w14:paraId="4BCCF830"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115A3A22"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4D74E505"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0.44</w:t>
            </w:r>
          </w:p>
        </w:tc>
        <w:tc>
          <w:tcPr>
            <w:tcW w:w="0" w:type="auto"/>
          </w:tcPr>
          <w:p w14:paraId="1882D346"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+ 6.21</w:t>
            </w:r>
          </w:p>
        </w:tc>
      </w:tr>
      <w:tr w:rsidR="00427F04" w:rsidRPr="00E67C76" w14:paraId="48DBA46A" w14:textId="77777777" w:rsidTr="00427F04">
        <w:trPr>
          <w:trHeight w:val="170"/>
          <w:jc w:val="center"/>
        </w:trPr>
        <w:tc>
          <w:tcPr>
            <w:tcW w:w="0" w:type="auto"/>
            <w:vMerge w:val="restart"/>
          </w:tcPr>
          <w:p w14:paraId="291D4435"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Fe</w:t>
            </w:r>
            <w:r w:rsidRPr="00E67C76">
              <w:rPr>
                <w:rFonts w:ascii="Times New Roman" w:hAnsi="Times New Roman" w:cs="Times New Roman"/>
                <w:bCs/>
                <w:sz w:val="20"/>
                <w:szCs w:val="20"/>
                <w:vertAlign w:val="superscript"/>
                <w:lang w:val="en-GB"/>
              </w:rPr>
              <w:t>3+</w:t>
            </w:r>
          </w:p>
        </w:tc>
        <w:tc>
          <w:tcPr>
            <w:tcW w:w="0" w:type="auto"/>
          </w:tcPr>
          <w:p w14:paraId="62CE7833"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25E6194A"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0.44</w:t>
            </w:r>
          </w:p>
        </w:tc>
        <w:tc>
          <w:tcPr>
            <w:tcW w:w="0" w:type="auto"/>
          </w:tcPr>
          <w:p w14:paraId="076500C8"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+ 6.30</w:t>
            </w:r>
          </w:p>
        </w:tc>
      </w:tr>
      <w:tr w:rsidR="00427F04" w:rsidRPr="00E67C76" w14:paraId="231D3CFE" w14:textId="77777777" w:rsidTr="00427F04">
        <w:trPr>
          <w:trHeight w:val="170"/>
          <w:jc w:val="center"/>
        </w:trPr>
        <w:tc>
          <w:tcPr>
            <w:tcW w:w="0" w:type="auto"/>
            <w:vMerge/>
          </w:tcPr>
          <w:p w14:paraId="2D3F5358"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716D32D4"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0543E362"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0.50</w:t>
            </w:r>
          </w:p>
        </w:tc>
        <w:tc>
          <w:tcPr>
            <w:tcW w:w="0" w:type="auto"/>
          </w:tcPr>
          <w:p w14:paraId="1876DD87"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+ 21.40</w:t>
            </w:r>
          </w:p>
        </w:tc>
      </w:tr>
      <w:tr w:rsidR="00427F04" w:rsidRPr="00E67C76" w14:paraId="7ABFFB2C" w14:textId="77777777" w:rsidTr="00427F04">
        <w:trPr>
          <w:trHeight w:val="170"/>
          <w:jc w:val="center"/>
        </w:trPr>
        <w:tc>
          <w:tcPr>
            <w:tcW w:w="0" w:type="auto"/>
            <w:vMerge w:val="restart"/>
          </w:tcPr>
          <w:p w14:paraId="33B9918C"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Hg</w:t>
            </w:r>
            <w:r w:rsidRPr="00E67C76">
              <w:rPr>
                <w:rFonts w:ascii="Times New Roman" w:hAnsi="Times New Roman" w:cs="Times New Roman"/>
                <w:bCs/>
                <w:sz w:val="20"/>
                <w:szCs w:val="20"/>
                <w:vertAlign w:val="superscript"/>
                <w:lang w:val="en-GB"/>
              </w:rPr>
              <w:t>2+</w:t>
            </w:r>
          </w:p>
        </w:tc>
        <w:tc>
          <w:tcPr>
            <w:tcW w:w="0" w:type="auto"/>
          </w:tcPr>
          <w:p w14:paraId="71118751"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48811800"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0.42</w:t>
            </w:r>
          </w:p>
        </w:tc>
        <w:tc>
          <w:tcPr>
            <w:tcW w:w="0" w:type="auto"/>
          </w:tcPr>
          <w:p w14:paraId="1B828F4B"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+ 1.74</w:t>
            </w:r>
          </w:p>
        </w:tc>
      </w:tr>
      <w:tr w:rsidR="00427F04" w:rsidRPr="00E67C76" w14:paraId="354FC132" w14:textId="77777777" w:rsidTr="00427F04">
        <w:trPr>
          <w:trHeight w:val="170"/>
          <w:jc w:val="center"/>
        </w:trPr>
        <w:tc>
          <w:tcPr>
            <w:tcW w:w="0" w:type="auto"/>
            <w:vMerge/>
          </w:tcPr>
          <w:p w14:paraId="3213B967"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39BC65FB"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0BA1258E"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402A641F"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+ 4.51</w:t>
            </w:r>
          </w:p>
        </w:tc>
      </w:tr>
      <w:tr w:rsidR="00427F04" w:rsidRPr="00E67C76" w14:paraId="557D056F" w14:textId="77777777" w:rsidTr="00427F04">
        <w:trPr>
          <w:trHeight w:val="171"/>
          <w:jc w:val="center"/>
        </w:trPr>
        <w:tc>
          <w:tcPr>
            <w:tcW w:w="0" w:type="auto"/>
            <w:vMerge w:val="restart"/>
          </w:tcPr>
          <w:p w14:paraId="4FB35D07"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Mg</w:t>
            </w:r>
            <w:r w:rsidRPr="00E67C76">
              <w:rPr>
                <w:rFonts w:ascii="Times New Roman" w:hAnsi="Times New Roman" w:cs="Times New Roman"/>
                <w:bCs/>
                <w:sz w:val="20"/>
                <w:szCs w:val="20"/>
                <w:vertAlign w:val="superscript"/>
                <w:lang w:val="en-GB"/>
              </w:rPr>
              <w:t>2+</w:t>
            </w:r>
          </w:p>
        </w:tc>
        <w:tc>
          <w:tcPr>
            <w:tcW w:w="0" w:type="auto"/>
          </w:tcPr>
          <w:p w14:paraId="2F04A26C"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5FD7CAA5"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74860BBB"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+ 4.80</w:t>
            </w:r>
          </w:p>
        </w:tc>
      </w:tr>
      <w:tr w:rsidR="00427F04" w:rsidRPr="00E67C76" w14:paraId="5AE62D45" w14:textId="77777777" w:rsidTr="00427F04">
        <w:trPr>
          <w:trHeight w:val="190"/>
          <w:jc w:val="center"/>
        </w:trPr>
        <w:tc>
          <w:tcPr>
            <w:tcW w:w="0" w:type="auto"/>
            <w:vMerge/>
          </w:tcPr>
          <w:p w14:paraId="384660F2"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7F01F3C9"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08F257FD"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54264306"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+ 5.41</w:t>
            </w:r>
          </w:p>
        </w:tc>
      </w:tr>
      <w:tr w:rsidR="00427F04" w:rsidRPr="00E67C76" w14:paraId="66508FD8" w14:textId="77777777" w:rsidTr="00427F04">
        <w:trPr>
          <w:trHeight w:val="170"/>
          <w:jc w:val="center"/>
        </w:trPr>
        <w:tc>
          <w:tcPr>
            <w:tcW w:w="0" w:type="auto"/>
            <w:vMerge w:val="restart"/>
          </w:tcPr>
          <w:p w14:paraId="4B63A614"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Pb</w:t>
            </w:r>
            <w:r w:rsidRPr="00E67C76">
              <w:rPr>
                <w:rFonts w:ascii="Times New Roman" w:hAnsi="Times New Roman" w:cs="Times New Roman"/>
                <w:bCs/>
                <w:sz w:val="20"/>
                <w:szCs w:val="20"/>
                <w:vertAlign w:val="superscript"/>
                <w:lang w:val="en-GB"/>
              </w:rPr>
              <w:t>2+</w:t>
            </w:r>
          </w:p>
        </w:tc>
        <w:tc>
          <w:tcPr>
            <w:tcW w:w="0" w:type="auto"/>
          </w:tcPr>
          <w:p w14:paraId="48E72A54"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674FA2EB"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7529F95E"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+4.60</w:t>
            </w:r>
          </w:p>
        </w:tc>
      </w:tr>
      <w:tr w:rsidR="00427F04" w:rsidRPr="00E67C76" w14:paraId="4C079514" w14:textId="77777777" w:rsidTr="00427F04">
        <w:trPr>
          <w:trHeight w:val="170"/>
          <w:jc w:val="center"/>
        </w:trPr>
        <w:tc>
          <w:tcPr>
            <w:tcW w:w="0" w:type="auto"/>
            <w:vMerge/>
          </w:tcPr>
          <w:p w14:paraId="3BAB45AF"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349D19D9" w14:textId="77777777" w:rsidR="00427F04" w:rsidRPr="00E67C76" w:rsidRDefault="00427F04" w:rsidP="00427F04">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w:t>
            </w:r>
          </w:p>
        </w:tc>
        <w:tc>
          <w:tcPr>
            <w:tcW w:w="0" w:type="auto"/>
          </w:tcPr>
          <w:p w14:paraId="09F57A6B"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29661385"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+520</w:t>
            </w:r>
          </w:p>
        </w:tc>
      </w:tr>
      <w:tr w:rsidR="00427F04" w:rsidRPr="00E67C76" w14:paraId="2F478999" w14:textId="77777777" w:rsidTr="00427F04">
        <w:trPr>
          <w:trHeight w:val="170"/>
          <w:jc w:val="center"/>
        </w:trPr>
        <w:tc>
          <w:tcPr>
            <w:tcW w:w="0" w:type="auto"/>
            <w:vMerge w:val="restart"/>
          </w:tcPr>
          <w:p w14:paraId="59EF1035"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Zn</w:t>
            </w:r>
            <w:r w:rsidRPr="00E67C76">
              <w:rPr>
                <w:rFonts w:ascii="Times New Roman" w:hAnsi="Times New Roman" w:cs="Times New Roman"/>
                <w:bCs/>
                <w:sz w:val="20"/>
                <w:szCs w:val="20"/>
                <w:vertAlign w:val="superscript"/>
                <w:lang w:val="en-GB"/>
              </w:rPr>
              <w:t>2+</w:t>
            </w:r>
          </w:p>
        </w:tc>
        <w:tc>
          <w:tcPr>
            <w:tcW w:w="0" w:type="auto"/>
          </w:tcPr>
          <w:p w14:paraId="434DA954" w14:textId="77777777" w:rsidR="00427F04" w:rsidRPr="00E67C76" w:rsidRDefault="00427F04"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w:t>
            </w:r>
          </w:p>
        </w:tc>
        <w:tc>
          <w:tcPr>
            <w:tcW w:w="0" w:type="auto"/>
          </w:tcPr>
          <w:p w14:paraId="1565E0D2"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0.42</w:t>
            </w:r>
          </w:p>
        </w:tc>
        <w:tc>
          <w:tcPr>
            <w:tcW w:w="0" w:type="auto"/>
          </w:tcPr>
          <w:p w14:paraId="006EA1F3" w14:textId="77777777" w:rsidR="00427F04" w:rsidRPr="00E67C76" w:rsidRDefault="00427F04"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+ 2.41</w:t>
            </w:r>
          </w:p>
        </w:tc>
      </w:tr>
      <w:tr w:rsidR="00427F04" w:rsidRPr="00E67C76" w14:paraId="281EFE49" w14:textId="77777777" w:rsidTr="00427F04">
        <w:trPr>
          <w:trHeight w:val="170"/>
          <w:jc w:val="center"/>
        </w:trPr>
        <w:tc>
          <w:tcPr>
            <w:tcW w:w="0" w:type="auto"/>
            <w:vMerge/>
          </w:tcPr>
          <w:p w14:paraId="66766D66" w14:textId="77777777" w:rsidR="00427F04" w:rsidRPr="00E67C76" w:rsidRDefault="00427F04" w:rsidP="00427F04">
            <w:pPr>
              <w:spacing w:after="0"/>
              <w:outlineLvl w:val="0"/>
              <w:rPr>
                <w:rFonts w:ascii="Times New Roman" w:hAnsi="Times New Roman" w:cs="Times New Roman"/>
                <w:bCs/>
                <w:sz w:val="20"/>
                <w:szCs w:val="20"/>
                <w:lang w:val="en-GB"/>
              </w:rPr>
            </w:pPr>
          </w:p>
        </w:tc>
        <w:tc>
          <w:tcPr>
            <w:tcW w:w="0" w:type="auto"/>
          </w:tcPr>
          <w:p w14:paraId="684FDDF2" w14:textId="77777777" w:rsidR="00427F04" w:rsidRPr="00E67C76" w:rsidRDefault="00427F04" w:rsidP="00427F04">
            <w:pPr>
              <w:spacing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1:50</w:t>
            </w:r>
          </w:p>
        </w:tc>
        <w:tc>
          <w:tcPr>
            <w:tcW w:w="0" w:type="auto"/>
          </w:tcPr>
          <w:p w14:paraId="5B02870C"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0.43</w:t>
            </w:r>
          </w:p>
        </w:tc>
        <w:tc>
          <w:tcPr>
            <w:tcW w:w="0" w:type="auto"/>
          </w:tcPr>
          <w:p w14:paraId="0B03B40D" w14:textId="77777777" w:rsidR="00427F04" w:rsidRPr="00E67C76" w:rsidRDefault="00427F04" w:rsidP="00427F04">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+ 5.08</w:t>
            </w:r>
          </w:p>
        </w:tc>
      </w:tr>
    </w:tbl>
    <w:p w14:paraId="74CE421B" w14:textId="77777777" w:rsidR="00E67C76" w:rsidRPr="00E67C76" w:rsidRDefault="00E67C76" w:rsidP="00E67C76">
      <w:pPr>
        <w:spacing w:after="0"/>
        <w:jc w:val="both"/>
        <w:outlineLvl w:val="0"/>
        <w:rPr>
          <w:rFonts w:ascii="Times New Roman" w:hAnsi="Times New Roman"/>
          <w:bCs/>
          <w:sz w:val="20"/>
          <w:szCs w:val="20"/>
          <w:lang w:val="en-GB"/>
        </w:rPr>
      </w:pPr>
    </w:p>
    <w:p w14:paraId="27CB0B08" w14:textId="77777777" w:rsidR="00E67C76" w:rsidRPr="00E67C76" w:rsidRDefault="00E67C76" w:rsidP="00E67C76">
      <w:pPr>
        <w:spacing w:after="0"/>
        <w:jc w:val="both"/>
        <w:outlineLvl w:val="0"/>
        <w:rPr>
          <w:rFonts w:ascii="Times New Roman" w:hAnsi="Times New Roman"/>
          <w:bCs/>
          <w:sz w:val="20"/>
          <w:szCs w:val="20"/>
          <w:lang w:val="en-GB"/>
        </w:rPr>
      </w:pPr>
      <w:r w:rsidRPr="00E67C76">
        <w:rPr>
          <w:rFonts w:ascii="Times New Roman" w:hAnsi="Times New Roman"/>
          <w:bCs/>
          <w:noProof/>
          <w:sz w:val="20"/>
          <w:szCs w:val="20"/>
        </w:rPr>
        <w:drawing>
          <wp:anchor distT="0" distB="0" distL="114300" distR="114300" simplePos="0" relativeHeight="251660800" behindDoc="0" locked="0" layoutInCell="1" allowOverlap="1" wp14:anchorId="0C1CEE08" wp14:editId="4CE47003">
            <wp:simplePos x="0" y="0"/>
            <wp:positionH relativeFrom="column">
              <wp:posOffset>1118870</wp:posOffset>
            </wp:positionH>
            <wp:positionV relativeFrom="paragraph">
              <wp:posOffset>238481</wp:posOffset>
            </wp:positionV>
            <wp:extent cx="3474720" cy="2094865"/>
            <wp:effectExtent l="0" t="0" r="11430" b="635"/>
            <wp:wrapSquare wrapText="bothSides"/>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page">
              <wp14:pctWidth>0</wp14:pctWidth>
            </wp14:sizeRelH>
            <wp14:sizeRelV relativeFrom="page">
              <wp14:pctHeight>0</wp14:pctHeight>
            </wp14:sizeRelV>
          </wp:anchor>
        </w:drawing>
      </w:r>
    </w:p>
    <w:p w14:paraId="33730A3F" w14:textId="77777777" w:rsidR="00E67C76" w:rsidRPr="00E67C76" w:rsidRDefault="00E67C76" w:rsidP="00E67C76">
      <w:pPr>
        <w:spacing w:after="0"/>
        <w:jc w:val="both"/>
        <w:outlineLvl w:val="0"/>
        <w:rPr>
          <w:rFonts w:ascii="Times New Roman" w:hAnsi="Times New Roman"/>
          <w:bCs/>
          <w:sz w:val="20"/>
          <w:szCs w:val="20"/>
          <w:lang w:val="en-GB"/>
        </w:rPr>
      </w:pPr>
    </w:p>
    <w:p w14:paraId="5F5CF2A5" w14:textId="77777777" w:rsidR="00E67C76" w:rsidRPr="00E67C76" w:rsidRDefault="00E67C76" w:rsidP="00E67C76">
      <w:pPr>
        <w:spacing w:after="0"/>
        <w:jc w:val="both"/>
        <w:outlineLvl w:val="0"/>
        <w:rPr>
          <w:rFonts w:ascii="Times New Roman" w:hAnsi="Times New Roman"/>
          <w:bCs/>
          <w:sz w:val="20"/>
          <w:szCs w:val="20"/>
          <w:lang w:val="en-GB"/>
        </w:rPr>
      </w:pPr>
    </w:p>
    <w:p w14:paraId="0BD58307" w14:textId="77777777" w:rsidR="00E67C76" w:rsidRPr="00E67C76" w:rsidRDefault="00E67C76" w:rsidP="00E67C76">
      <w:pPr>
        <w:spacing w:after="0"/>
        <w:jc w:val="both"/>
        <w:outlineLvl w:val="0"/>
        <w:rPr>
          <w:rFonts w:ascii="Times New Roman" w:hAnsi="Times New Roman"/>
          <w:bCs/>
          <w:sz w:val="20"/>
          <w:szCs w:val="20"/>
          <w:lang w:val="en-GB"/>
        </w:rPr>
      </w:pPr>
    </w:p>
    <w:p w14:paraId="19106A47" w14:textId="77777777" w:rsidR="00E67C76" w:rsidRPr="00E67C76" w:rsidRDefault="00E67C76" w:rsidP="00E67C76">
      <w:pPr>
        <w:spacing w:after="0"/>
        <w:jc w:val="both"/>
        <w:outlineLvl w:val="0"/>
        <w:rPr>
          <w:rFonts w:ascii="Times New Roman" w:hAnsi="Times New Roman"/>
          <w:bCs/>
          <w:sz w:val="20"/>
          <w:szCs w:val="20"/>
          <w:lang w:val="en-GB"/>
        </w:rPr>
      </w:pPr>
    </w:p>
    <w:p w14:paraId="25C9EB41" w14:textId="77777777" w:rsidR="00E67C76" w:rsidRPr="00E67C76" w:rsidRDefault="00E67C76" w:rsidP="00E67C76">
      <w:pPr>
        <w:spacing w:after="0"/>
        <w:jc w:val="both"/>
        <w:outlineLvl w:val="0"/>
        <w:rPr>
          <w:rFonts w:ascii="Times New Roman" w:hAnsi="Times New Roman"/>
          <w:bCs/>
          <w:sz w:val="20"/>
          <w:szCs w:val="20"/>
          <w:lang w:val="en-GB"/>
        </w:rPr>
      </w:pPr>
    </w:p>
    <w:p w14:paraId="4E52DEB3" w14:textId="77777777" w:rsidR="00E67C76" w:rsidRPr="00E67C76" w:rsidRDefault="00E67C76" w:rsidP="00E67C76">
      <w:pPr>
        <w:spacing w:after="0"/>
        <w:jc w:val="both"/>
        <w:outlineLvl w:val="0"/>
        <w:rPr>
          <w:rFonts w:ascii="Times New Roman" w:hAnsi="Times New Roman"/>
          <w:bCs/>
          <w:sz w:val="20"/>
          <w:szCs w:val="20"/>
          <w:lang w:val="en-GB"/>
        </w:rPr>
      </w:pPr>
    </w:p>
    <w:p w14:paraId="5C365ACF" w14:textId="77777777" w:rsidR="00E67C76" w:rsidRPr="00E67C76" w:rsidRDefault="00E67C76" w:rsidP="00E67C76">
      <w:pPr>
        <w:spacing w:after="0"/>
        <w:jc w:val="both"/>
        <w:outlineLvl w:val="0"/>
        <w:rPr>
          <w:rFonts w:ascii="Times New Roman" w:hAnsi="Times New Roman"/>
          <w:bCs/>
          <w:sz w:val="20"/>
          <w:szCs w:val="20"/>
          <w:lang w:val="en-GB"/>
        </w:rPr>
      </w:pPr>
    </w:p>
    <w:p w14:paraId="2C46929D" w14:textId="77777777" w:rsidR="00E67C76" w:rsidRPr="00E67C76" w:rsidRDefault="00E67C76" w:rsidP="00E67C76">
      <w:pPr>
        <w:spacing w:after="0"/>
        <w:jc w:val="both"/>
        <w:outlineLvl w:val="0"/>
        <w:rPr>
          <w:rFonts w:ascii="Times New Roman" w:hAnsi="Times New Roman"/>
          <w:bCs/>
          <w:sz w:val="20"/>
          <w:szCs w:val="20"/>
          <w:lang w:val="en-GB"/>
        </w:rPr>
      </w:pPr>
    </w:p>
    <w:p w14:paraId="2A735B97" w14:textId="77777777" w:rsidR="00E67C76" w:rsidRPr="00E67C76" w:rsidRDefault="00E67C76" w:rsidP="00E67C76">
      <w:pPr>
        <w:spacing w:after="0"/>
        <w:jc w:val="both"/>
        <w:outlineLvl w:val="0"/>
        <w:rPr>
          <w:rFonts w:ascii="Times New Roman" w:hAnsi="Times New Roman"/>
          <w:bCs/>
          <w:sz w:val="20"/>
          <w:szCs w:val="20"/>
          <w:lang w:val="en-GB"/>
        </w:rPr>
      </w:pPr>
    </w:p>
    <w:p w14:paraId="268D7F6E" w14:textId="77777777" w:rsidR="00E67C76" w:rsidRPr="00E67C76" w:rsidRDefault="00E67C76" w:rsidP="00E67C76">
      <w:pPr>
        <w:spacing w:after="0"/>
        <w:jc w:val="both"/>
        <w:outlineLvl w:val="0"/>
        <w:rPr>
          <w:rFonts w:ascii="Times New Roman" w:hAnsi="Times New Roman"/>
          <w:bCs/>
          <w:sz w:val="20"/>
          <w:szCs w:val="20"/>
          <w:lang w:val="en-GB"/>
        </w:rPr>
      </w:pPr>
    </w:p>
    <w:p w14:paraId="1D5E750E" w14:textId="77777777" w:rsidR="00E67C76" w:rsidRPr="00E67C76" w:rsidRDefault="00E67C76" w:rsidP="00E67C76">
      <w:pPr>
        <w:spacing w:after="0"/>
        <w:jc w:val="both"/>
        <w:outlineLvl w:val="0"/>
        <w:rPr>
          <w:rFonts w:ascii="Times New Roman" w:hAnsi="Times New Roman"/>
          <w:bCs/>
          <w:sz w:val="20"/>
          <w:szCs w:val="20"/>
          <w:lang w:val="en-GB"/>
        </w:rPr>
      </w:pPr>
    </w:p>
    <w:p w14:paraId="4BBD689C" w14:textId="77777777" w:rsidR="00E67C76" w:rsidRPr="00E67C76" w:rsidRDefault="00E67C76" w:rsidP="00E67C76">
      <w:pPr>
        <w:spacing w:after="0"/>
        <w:jc w:val="both"/>
        <w:outlineLvl w:val="0"/>
        <w:rPr>
          <w:rFonts w:ascii="Times New Roman" w:hAnsi="Times New Roman"/>
          <w:bCs/>
          <w:sz w:val="20"/>
          <w:szCs w:val="20"/>
          <w:lang w:val="en-GB"/>
        </w:rPr>
      </w:pPr>
    </w:p>
    <w:p w14:paraId="72E54577" w14:textId="77777777" w:rsidR="00E67C76" w:rsidRPr="00E67C76" w:rsidRDefault="00E67C76" w:rsidP="00EA4E64">
      <w:pPr>
        <w:spacing w:after="120"/>
        <w:jc w:val="both"/>
        <w:outlineLvl w:val="0"/>
        <w:rPr>
          <w:rFonts w:ascii="Times New Roman" w:hAnsi="Times New Roman"/>
          <w:bCs/>
          <w:sz w:val="20"/>
          <w:szCs w:val="20"/>
          <w:lang w:val="en-GB"/>
        </w:rPr>
      </w:pPr>
    </w:p>
    <w:p w14:paraId="32FE08F9" w14:textId="60992FB3" w:rsidR="00EA4E64" w:rsidRPr="00E67C76" w:rsidRDefault="00E67C76" w:rsidP="00067C85">
      <w:pPr>
        <w:spacing w:after="0"/>
        <w:ind w:left="810" w:hanging="810"/>
        <w:jc w:val="both"/>
        <w:outlineLvl w:val="0"/>
        <w:rPr>
          <w:rFonts w:ascii="Times New Roman" w:hAnsi="Times New Roman"/>
          <w:bCs/>
          <w:sz w:val="20"/>
          <w:szCs w:val="20"/>
          <w:lang w:val="en-GB"/>
        </w:rPr>
      </w:pPr>
      <w:r w:rsidRPr="00E67C76">
        <w:rPr>
          <w:rFonts w:ascii="Times New Roman" w:hAnsi="Times New Roman"/>
          <w:bCs/>
          <w:sz w:val="20"/>
          <w:szCs w:val="20"/>
          <w:lang w:val="en-GB"/>
        </w:rPr>
        <w:t>Rajah 9.</w:t>
      </w:r>
      <w:r w:rsidR="00EA4E64">
        <w:rPr>
          <w:rFonts w:ascii="Times New Roman" w:hAnsi="Times New Roman"/>
          <w:bCs/>
          <w:sz w:val="20"/>
          <w:szCs w:val="20"/>
          <w:lang w:val="en-GB"/>
        </w:rPr>
        <w:tab/>
      </w:r>
      <w:r w:rsidRPr="00E67C76">
        <w:rPr>
          <w:rFonts w:ascii="Times New Roman" w:hAnsi="Times New Roman"/>
          <w:bCs/>
          <w:sz w:val="20"/>
          <w:szCs w:val="20"/>
          <w:lang w:val="en-GB"/>
        </w:rPr>
        <w:t>Julat dinamik ion Al</w:t>
      </w:r>
      <w:r w:rsidRPr="00E67C76">
        <w:rPr>
          <w:rFonts w:ascii="Times New Roman" w:hAnsi="Times New Roman"/>
          <w:bCs/>
          <w:sz w:val="20"/>
          <w:szCs w:val="20"/>
          <w:vertAlign w:val="superscript"/>
          <w:lang w:val="en-GB"/>
        </w:rPr>
        <w:t>3+</w:t>
      </w:r>
      <w:r w:rsidRPr="00E67C76">
        <w:rPr>
          <w:rFonts w:ascii="Times New Roman" w:hAnsi="Times New Roman"/>
          <w:bCs/>
          <w:sz w:val="20"/>
          <w:szCs w:val="20"/>
          <w:lang w:val="en-GB"/>
        </w:rPr>
        <w:t xml:space="preserve"> yang memberikan rangsangan sensor yang linear pada panjang gelombang 618 nm dan pH 6.0</w:t>
      </w:r>
    </w:p>
    <w:p w14:paraId="60DE4DDD" w14:textId="77777777" w:rsidR="00067C85" w:rsidRDefault="00067C85" w:rsidP="00EA4E64">
      <w:pPr>
        <w:spacing w:after="120"/>
        <w:jc w:val="center"/>
        <w:outlineLvl w:val="0"/>
        <w:rPr>
          <w:rFonts w:ascii="Times New Roman" w:hAnsi="Times New Roman"/>
          <w:bCs/>
          <w:sz w:val="20"/>
          <w:szCs w:val="20"/>
          <w:lang w:val="en-GB"/>
        </w:rPr>
      </w:pPr>
    </w:p>
    <w:p w14:paraId="45FDF96B" w14:textId="6FC7D90A" w:rsidR="00E67C76" w:rsidRPr="00E67C76" w:rsidRDefault="00E67C76" w:rsidP="00EA4E64">
      <w:pPr>
        <w:spacing w:after="120"/>
        <w:jc w:val="center"/>
        <w:outlineLvl w:val="0"/>
        <w:rPr>
          <w:rFonts w:ascii="Times New Roman" w:hAnsi="Times New Roman"/>
          <w:bCs/>
          <w:sz w:val="20"/>
          <w:szCs w:val="20"/>
          <w:lang w:val="en-GB"/>
        </w:rPr>
      </w:pPr>
      <w:r w:rsidRPr="00E67C76">
        <w:rPr>
          <w:rFonts w:ascii="Times New Roman" w:hAnsi="Times New Roman"/>
          <w:bCs/>
          <w:sz w:val="20"/>
          <w:szCs w:val="20"/>
          <w:lang w:val="en-GB"/>
        </w:rPr>
        <w:lastRenderedPageBreak/>
        <w:t xml:space="preserve">Jadual 3. </w:t>
      </w:r>
      <w:r w:rsidR="00EA4E64">
        <w:rPr>
          <w:rFonts w:ascii="Times New Roman" w:hAnsi="Times New Roman"/>
          <w:bCs/>
          <w:sz w:val="20"/>
          <w:szCs w:val="20"/>
          <w:lang w:val="en-GB"/>
        </w:rPr>
        <w:t xml:space="preserve"> </w:t>
      </w:r>
      <w:r w:rsidRPr="00E67C76">
        <w:rPr>
          <w:rFonts w:ascii="Times New Roman" w:hAnsi="Times New Roman"/>
          <w:bCs/>
          <w:sz w:val="20"/>
          <w:szCs w:val="20"/>
          <w:lang w:val="en-GB"/>
        </w:rPr>
        <w:t>Prestasi rangsangan sensor terhadap sampel air semula jadi yang ditambah dengan ion Al</w:t>
      </w:r>
      <w:r w:rsidRPr="00E67C76">
        <w:rPr>
          <w:rFonts w:ascii="Times New Roman" w:hAnsi="Times New Roman"/>
          <w:bCs/>
          <w:sz w:val="20"/>
          <w:szCs w:val="20"/>
          <w:vertAlign w:val="superscript"/>
          <w:lang w:val="en-GB"/>
        </w:rPr>
        <w:t>3+</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1588"/>
        <w:gridCol w:w="1618"/>
        <w:gridCol w:w="1784"/>
        <w:gridCol w:w="1778"/>
      </w:tblGrid>
      <w:tr w:rsidR="00E67C76" w:rsidRPr="00E67C76" w14:paraId="38A5F82D" w14:textId="77777777" w:rsidTr="00427F04">
        <w:trPr>
          <w:jc w:val="center"/>
        </w:trPr>
        <w:tc>
          <w:tcPr>
            <w:tcW w:w="1781" w:type="dxa"/>
            <w:tcBorders>
              <w:top w:val="single" w:sz="4" w:space="0" w:color="auto"/>
              <w:bottom w:val="single" w:sz="4" w:space="0" w:color="auto"/>
            </w:tcBorders>
          </w:tcPr>
          <w:p w14:paraId="3B5647C0" w14:textId="77777777" w:rsidR="00E67C76" w:rsidRPr="00E67C76" w:rsidRDefault="00E67C76" w:rsidP="00503BF3">
            <w:pPr>
              <w:spacing w:before="24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Sampel</w:t>
            </w:r>
          </w:p>
        </w:tc>
        <w:tc>
          <w:tcPr>
            <w:tcW w:w="1588" w:type="dxa"/>
            <w:tcBorders>
              <w:top w:val="single" w:sz="4" w:space="0" w:color="auto"/>
              <w:bottom w:val="single" w:sz="4" w:space="0" w:color="auto"/>
            </w:tcBorders>
          </w:tcPr>
          <w:p w14:paraId="780B6E55" w14:textId="77777777" w:rsidR="00E67C76" w:rsidRPr="00E67C76" w:rsidRDefault="00E67C76" w:rsidP="00503BF3">
            <w:pPr>
              <w:spacing w:before="60"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 xml:space="preserve"> Ditambah</w:t>
            </w:r>
          </w:p>
          <w:p w14:paraId="6994AE0F" w14:textId="77777777" w:rsidR="00E67C76" w:rsidRPr="00E67C76" w:rsidRDefault="00E67C76" w:rsidP="00503BF3">
            <w:pPr>
              <w:spacing w:after="0"/>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(µg mL</w:t>
            </w:r>
            <w:r w:rsidRPr="00E67C76">
              <w:rPr>
                <w:rFonts w:ascii="Times New Roman" w:hAnsi="Times New Roman" w:cs="Times New Roman"/>
                <w:b/>
                <w:bCs/>
                <w:sz w:val="20"/>
                <w:szCs w:val="20"/>
                <w:vertAlign w:val="superscript"/>
                <w:lang w:val="en-GB"/>
              </w:rPr>
              <w:t>-1</w:t>
            </w:r>
            <w:r w:rsidRPr="00E67C76">
              <w:rPr>
                <w:rFonts w:ascii="Times New Roman" w:hAnsi="Times New Roman" w:cs="Times New Roman"/>
                <w:b/>
                <w:bCs/>
                <w:sz w:val="20"/>
                <w:szCs w:val="20"/>
                <w:lang w:val="en-GB"/>
              </w:rPr>
              <w:t>)</w:t>
            </w:r>
          </w:p>
        </w:tc>
        <w:tc>
          <w:tcPr>
            <w:tcW w:w="1618" w:type="dxa"/>
            <w:tcBorders>
              <w:top w:val="single" w:sz="4" w:space="0" w:color="auto"/>
              <w:bottom w:val="single" w:sz="4" w:space="0" w:color="auto"/>
            </w:tcBorders>
          </w:tcPr>
          <w:p w14:paraId="07E666F8" w14:textId="77777777" w:rsidR="00E67C76" w:rsidRPr="00E67C76" w:rsidRDefault="00E67C76" w:rsidP="00503BF3">
            <w:pPr>
              <w:spacing w:before="6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 xml:space="preserve"> Yang Diperoleh</w:t>
            </w:r>
          </w:p>
          <w:p w14:paraId="2D08F2B0" w14:textId="77777777" w:rsidR="00E67C76" w:rsidRPr="00E67C76" w:rsidRDefault="00E67C76" w:rsidP="00503BF3">
            <w:pPr>
              <w:spacing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AAS</w:t>
            </w:r>
          </w:p>
          <w:p w14:paraId="4B53256D" w14:textId="77777777" w:rsidR="00E67C76" w:rsidRPr="00E67C76" w:rsidRDefault="00E67C76" w:rsidP="00503BF3">
            <w:pPr>
              <w:spacing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(µg mL</w:t>
            </w:r>
            <w:r w:rsidRPr="00E67C76">
              <w:rPr>
                <w:rFonts w:ascii="Times New Roman" w:hAnsi="Times New Roman" w:cs="Times New Roman"/>
                <w:b/>
                <w:bCs/>
                <w:sz w:val="20"/>
                <w:szCs w:val="20"/>
                <w:vertAlign w:val="superscript"/>
                <w:lang w:val="en-GB"/>
              </w:rPr>
              <w:t>-1</w:t>
            </w:r>
            <w:r w:rsidRPr="00E67C76">
              <w:rPr>
                <w:rFonts w:ascii="Times New Roman" w:hAnsi="Times New Roman" w:cs="Times New Roman"/>
                <w:b/>
                <w:bCs/>
                <w:sz w:val="20"/>
                <w:szCs w:val="20"/>
                <w:lang w:val="en-GB"/>
              </w:rPr>
              <w:t>)(n=3)</w:t>
            </w:r>
          </w:p>
        </w:tc>
        <w:tc>
          <w:tcPr>
            <w:tcW w:w="1784" w:type="dxa"/>
            <w:tcBorders>
              <w:top w:val="single" w:sz="4" w:space="0" w:color="auto"/>
              <w:bottom w:val="single" w:sz="4" w:space="0" w:color="auto"/>
            </w:tcBorders>
          </w:tcPr>
          <w:p w14:paraId="4FCF981E" w14:textId="77777777" w:rsidR="00E67C76" w:rsidRPr="00E67C76" w:rsidRDefault="00E67C76" w:rsidP="00503BF3">
            <w:pPr>
              <w:spacing w:before="6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Ion Al</w:t>
            </w:r>
            <w:r w:rsidRPr="00E67C76">
              <w:rPr>
                <w:rFonts w:ascii="Times New Roman" w:hAnsi="Times New Roman" w:cs="Times New Roman"/>
                <w:b/>
                <w:bCs/>
                <w:sz w:val="20"/>
                <w:szCs w:val="20"/>
                <w:vertAlign w:val="superscript"/>
                <w:lang w:val="en-GB"/>
              </w:rPr>
              <w:t>3+</w:t>
            </w:r>
            <w:r w:rsidRPr="00E67C76">
              <w:rPr>
                <w:rFonts w:ascii="Times New Roman" w:hAnsi="Times New Roman" w:cs="Times New Roman"/>
                <w:b/>
                <w:bCs/>
                <w:sz w:val="20"/>
                <w:szCs w:val="20"/>
                <w:lang w:val="en-GB"/>
              </w:rPr>
              <w:t xml:space="preserve"> Yang Diperoleh</w:t>
            </w:r>
          </w:p>
          <w:p w14:paraId="6A0BA8B6" w14:textId="77777777" w:rsidR="00E67C76" w:rsidRPr="00E67C76" w:rsidRDefault="00E67C76" w:rsidP="00503BF3">
            <w:pPr>
              <w:spacing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Sensor</w:t>
            </w:r>
          </w:p>
          <w:p w14:paraId="5C544AF2" w14:textId="77777777" w:rsidR="00E67C76" w:rsidRPr="00E67C76" w:rsidRDefault="00E67C76" w:rsidP="00503BF3">
            <w:pPr>
              <w:spacing w:after="6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(µg mL</w:t>
            </w:r>
            <w:r w:rsidRPr="00E67C76">
              <w:rPr>
                <w:rFonts w:ascii="Times New Roman" w:hAnsi="Times New Roman" w:cs="Times New Roman"/>
                <w:b/>
                <w:bCs/>
                <w:sz w:val="20"/>
                <w:szCs w:val="20"/>
                <w:vertAlign w:val="superscript"/>
                <w:lang w:val="en-GB"/>
              </w:rPr>
              <w:t>-1</w:t>
            </w:r>
            <w:r w:rsidRPr="00E67C76">
              <w:rPr>
                <w:rFonts w:ascii="Times New Roman" w:hAnsi="Times New Roman" w:cs="Times New Roman"/>
                <w:b/>
                <w:bCs/>
                <w:sz w:val="20"/>
                <w:szCs w:val="20"/>
                <w:lang w:val="en-GB"/>
              </w:rPr>
              <w:t>)(n = 3)</w:t>
            </w:r>
          </w:p>
        </w:tc>
        <w:tc>
          <w:tcPr>
            <w:tcW w:w="1778" w:type="dxa"/>
            <w:tcBorders>
              <w:top w:val="single" w:sz="4" w:space="0" w:color="auto"/>
              <w:bottom w:val="single" w:sz="4" w:space="0" w:color="auto"/>
            </w:tcBorders>
          </w:tcPr>
          <w:p w14:paraId="28CC1748" w14:textId="77777777" w:rsidR="00E67C76" w:rsidRPr="00E67C76" w:rsidRDefault="00E67C76" w:rsidP="00503BF3">
            <w:pPr>
              <w:spacing w:before="240" w:after="0"/>
              <w:jc w:val="center"/>
              <w:outlineLvl w:val="0"/>
              <w:rPr>
                <w:rFonts w:ascii="Times New Roman" w:hAnsi="Times New Roman" w:cs="Times New Roman"/>
                <w:b/>
                <w:bCs/>
                <w:sz w:val="20"/>
                <w:szCs w:val="20"/>
                <w:lang w:val="en-GB"/>
              </w:rPr>
            </w:pPr>
            <w:r w:rsidRPr="00E67C76">
              <w:rPr>
                <w:rFonts w:ascii="Times New Roman" w:hAnsi="Times New Roman" w:cs="Times New Roman"/>
                <w:b/>
                <w:bCs/>
                <w:sz w:val="20"/>
                <w:szCs w:val="20"/>
                <w:lang w:val="en-GB"/>
              </w:rPr>
              <w:t>Perolehan Semula (%) (n = 3)</w:t>
            </w:r>
          </w:p>
        </w:tc>
      </w:tr>
      <w:tr w:rsidR="00E67C76" w:rsidRPr="00E67C76" w14:paraId="0152D119" w14:textId="77777777" w:rsidTr="00427F04">
        <w:trPr>
          <w:jc w:val="center"/>
        </w:trPr>
        <w:tc>
          <w:tcPr>
            <w:tcW w:w="1781" w:type="dxa"/>
            <w:tcBorders>
              <w:top w:val="single" w:sz="4" w:space="0" w:color="auto"/>
              <w:bottom w:val="nil"/>
            </w:tcBorders>
          </w:tcPr>
          <w:p w14:paraId="522EBA14"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Tasik Presint 18</w:t>
            </w:r>
          </w:p>
        </w:tc>
        <w:tc>
          <w:tcPr>
            <w:tcW w:w="1588" w:type="dxa"/>
            <w:tcBorders>
              <w:top w:val="single" w:sz="4" w:space="0" w:color="auto"/>
              <w:bottom w:val="nil"/>
            </w:tcBorders>
          </w:tcPr>
          <w:p w14:paraId="65A56209"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618" w:type="dxa"/>
            <w:tcBorders>
              <w:top w:val="single" w:sz="4" w:space="0" w:color="auto"/>
              <w:bottom w:val="nil"/>
            </w:tcBorders>
          </w:tcPr>
          <w:p w14:paraId="14AEEC22"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0.24 ± 0.03</w:t>
            </w:r>
          </w:p>
        </w:tc>
        <w:tc>
          <w:tcPr>
            <w:tcW w:w="1784" w:type="dxa"/>
            <w:tcBorders>
              <w:top w:val="single" w:sz="4" w:space="0" w:color="auto"/>
              <w:bottom w:val="nil"/>
            </w:tcBorders>
          </w:tcPr>
          <w:p w14:paraId="15A5874E"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78" w:type="dxa"/>
            <w:tcBorders>
              <w:top w:val="single" w:sz="4" w:space="0" w:color="auto"/>
              <w:bottom w:val="nil"/>
            </w:tcBorders>
          </w:tcPr>
          <w:p w14:paraId="0A448299"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r>
      <w:tr w:rsidR="00E67C76" w:rsidRPr="00E67C76" w14:paraId="6885B757" w14:textId="77777777" w:rsidTr="00427F04">
        <w:trPr>
          <w:jc w:val="center"/>
        </w:trPr>
        <w:tc>
          <w:tcPr>
            <w:tcW w:w="1781" w:type="dxa"/>
            <w:tcBorders>
              <w:top w:val="nil"/>
            </w:tcBorders>
          </w:tcPr>
          <w:p w14:paraId="612C5152" w14:textId="77777777" w:rsidR="00E67C76" w:rsidRPr="00E67C76" w:rsidRDefault="00E67C76" w:rsidP="00503BF3">
            <w:pPr>
              <w:spacing w:after="0"/>
              <w:outlineLvl w:val="0"/>
              <w:rPr>
                <w:rFonts w:ascii="Times New Roman" w:hAnsi="Times New Roman" w:cs="Times New Roman"/>
                <w:bCs/>
                <w:sz w:val="20"/>
                <w:szCs w:val="20"/>
                <w:lang w:val="en-GB"/>
              </w:rPr>
            </w:pPr>
          </w:p>
        </w:tc>
        <w:tc>
          <w:tcPr>
            <w:tcW w:w="1588" w:type="dxa"/>
            <w:tcBorders>
              <w:top w:val="nil"/>
            </w:tcBorders>
          </w:tcPr>
          <w:p w14:paraId="7C389B31" w14:textId="77777777" w:rsidR="00E67C76" w:rsidRPr="00E67C76" w:rsidRDefault="00E67C76" w:rsidP="00503BF3">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2.0</w:t>
            </w:r>
          </w:p>
        </w:tc>
        <w:tc>
          <w:tcPr>
            <w:tcW w:w="1618" w:type="dxa"/>
            <w:tcBorders>
              <w:top w:val="nil"/>
            </w:tcBorders>
          </w:tcPr>
          <w:p w14:paraId="22A69B64"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84" w:type="dxa"/>
            <w:tcBorders>
              <w:top w:val="nil"/>
            </w:tcBorders>
          </w:tcPr>
          <w:p w14:paraId="6CA41714"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2.35 ± 5.08</w:t>
            </w:r>
          </w:p>
        </w:tc>
        <w:tc>
          <w:tcPr>
            <w:tcW w:w="1778" w:type="dxa"/>
            <w:tcBorders>
              <w:top w:val="nil"/>
            </w:tcBorders>
          </w:tcPr>
          <w:p w14:paraId="6E164C9B"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104.90</w:t>
            </w:r>
          </w:p>
        </w:tc>
      </w:tr>
      <w:tr w:rsidR="00E67C76" w:rsidRPr="00E67C76" w14:paraId="428ACDD6" w14:textId="77777777" w:rsidTr="00427F04">
        <w:trPr>
          <w:jc w:val="center"/>
        </w:trPr>
        <w:tc>
          <w:tcPr>
            <w:tcW w:w="1781" w:type="dxa"/>
          </w:tcPr>
          <w:p w14:paraId="6CD76722"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Tasik Presint 2</w:t>
            </w:r>
          </w:p>
        </w:tc>
        <w:tc>
          <w:tcPr>
            <w:tcW w:w="1588" w:type="dxa"/>
          </w:tcPr>
          <w:p w14:paraId="1E9C7E16"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618" w:type="dxa"/>
          </w:tcPr>
          <w:p w14:paraId="749DD9D8"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0.29 ± 0.05</w:t>
            </w:r>
          </w:p>
        </w:tc>
        <w:tc>
          <w:tcPr>
            <w:tcW w:w="1784" w:type="dxa"/>
          </w:tcPr>
          <w:p w14:paraId="66BB3B16"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78" w:type="dxa"/>
          </w:tcPr>
          <w:p w14:paraId="37D6B281"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r>
      <w:tr w:rsidR="00E67C76" w:rsidRPr="00E67C76" w14:paraId="4A379B6D" w14:textId="77777777" w:rsidTr="00427F04">
        <w:trPr>
          <w:jc w:val="center"/>
        </w:trPr>
        <w:tc>
          <w:tcPr>
            <w:tcW w:w="1781" w:type="dxa"/>
          </w:tcPr>
          <w:p w14:paraId="620775D0" w14:textId="77777777" w:rsidR="00E67C76" w:rsidRPr="00E67C76" w:rsidRDefault="00E67C76" w:rsidP="00503BF3">
            <w:pPr>
              <w:spacing w:after="0"/>
              <w:outlineLvl w:val="0"/>
              <w:rPr>
                <w:rFonts w:ascii="Times New Roman" w:hAnsi="Times New Roman" w:cs="Times New Roman"/>
                <w:bCs/>
                <w:sz w:val="20"/>
                <w:szCs w:val="20"/>
                <w:lang w:val="en-GB"/>
              </w:rPr>
            </w:pPr>
          </w:p>
        </w:tc>
        <w:tc>
          <w:tcPr>
            <w:tcW w:w="1588" w:type="dxa"/>
          </w:tcPr>
          <w:p w14:paraId="533F9C0E" w14:textId="77777777" w:rsidR="00E67C76" w:rsidRPr="00E67C76" w:rsidRDefault="00E67C76" w:rsidP="00503BF3">
            <w:pPr>
              <w:spacing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4.0</w:t>
            </w:r>
          </w:p>
        </w:tc>
        <w:tc>
          <w:tcPr>
            <w:tcW w:w="1618" w:type="dxa"/>
          </w:tcPr>
          <w:p w14:paraId="4A52A9B7"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84" w:type="dxa"/>
          </w:tcPr>
          <w:p w14:paraId="6045A925"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4.33 ± 2.68</w:t>
            </w:r>
          </w:p>
        </w:tc>
        <w:tc>
          <w:tcPr>
            <w:tcW w:w="1778" w:type="dxa"/>
          </w:tcPr>
          <w:p w14:paraId="6B76DE36" w14:textId="77777777" w:rsidR="00E67C76" w:rsidRPr="00E67C76" w:rsidRDefault="00E67C76" w:rsidP="00503BF3">
            <w:pPr>
              <w:spacing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106.00</w:t>
            </w:r>
          </w:p>
        </w:tc>
      </w:tr>
      <w:tr w:rsidR="00E67C76" w:rsidRPr="00E67C76" w14:paraId="7D64AADB" w14:textId="77777777" w:rsidTr="00427F04">
        <w:trPr>
          <w:jc w:val="center"/>
        </w:trPr>
        <w:tc>
          <w:tcPr>
            <w:tcW w:w="1781" w:type="dxa"/>
            <w:tcBorders>
              <w:bottom w:val="nil"/>
            </w:tcBorders>
          </w:tcPr>
          <w:p w14:paraId="52528E52"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Sungai Langat</w:t>
            </w:r>
          </w:p>
        </w:tc>
        <w:tc>
          <w:tcPr>
            <w:tcW w:w="1588" w:type="dxa"/>
            <w:tcBorders>
              <w:bottom w:val="nil"/>
            </w:tcBorders>
          </w:tcPr>
          <w:p w14:paraId="442AC4F1" w14:textId="77777777" w:rsidR="00E67C76" w:rsidRPr="00E67C76" w:rsidRDefault="00E67C76" w:rsidP="00427F04">
            <w:pPr>
              <w:spacing w:before="60" w:after="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618" w:type="dxa"/>
            <w:tcBorders>
              <w:bottom w:val="nil"/>
            </w:tcBorders>
          </w:tcPr>
          <w:p w14:paraId="37D233A2"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0.45 ± 0.03</w:t>
            </w:r>
          </w:p>
        </w:tc>
        <w:tc>
          <w:tcPr>
            <w:tcW w:w="1784" w:type="dxa"/>
            <w:tcBorders>
              <w:bottom w:val="nil"/>
            </w:tcBorders>
          </w:tcPr>
          <w:p w14:paraId="16139EC7"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78" w:type="dxa"/>
            <w:tcBorders>
              <w:bottom w:val="nil"/>
            </w:tcBorders>
          </w:tcPr>
          <w:p w14:paraId="09BEF25E" w14:textId="77777777" w:rsidR="00E67C76" w:rsidRPr="00E67C76" w:rsidRDefault="00E67C76" w:rsidP="00427F04">
            <w:pPr>
              <w:spacing w:before="60" w:after="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r>
      <w:tr w:rsidR="00E67C76" w:rsidRPr="00E67C76" w14:paraId="54DFA3AB" w14:textId="77777777" w:rsidTr="00427F04">
        <w:trPr>
          <w:jc w:val="center"/>
        </w:trPr>
        <w:tc>
          <w:tcPr>
            <w:tcW w:w="1781" w:type="dxa"/>
            <w:tcBorders>
              <w:top w:val="nil"/>
              <w:bottom w:val="single" w:sz="4" w:space="0" w:color="auto"/>
            </w:tcBorders>
          </w:tcPr>
          <w:p w14:paraId="19FB81EE" w14:textId="77777777" w:rsidR="00E67C76" w:rsidRPr="00E67C76" w:rsidRDefault="00E67C76" w:rsidP="00427F04">
            <w:pPr>
              <w:spacing w:after="60"/>
              <w:outlineLvl w:val="0"/>
              <w:rPr>
                <w:rFonts w:ascii="Times New Roman" w:hAnsi="Times New Roman" w:cs="Times New Roman"/>
                <w:bCs/>
                <w:sz w:val="20"/>
                <w:szCs w:val="20"/>
                <w:lang w:val="en-GB"/>
              </w:rPr>
            </w:pPr>
          </w:p>
        </w:tc>
        <w:tc>
          <w:tcPr>
            <w:tcW w:w="1588" w:type="dxa"/>
            <w:tcBorders>
              <w:top w:val="nil"/>
              <w:bottom w:val="single" w:sz="4" w:space="0" w:color="auto"/>
            </w:tcBorders>
          </w:tcPr>
          <w:p w14:paraId="60B4505D" w14:textId="77777777" w:rsidR="00E67C76" w:rsidRPr="00E67C76" w:rsidRDefault="00E67C76" w:rsidP="00427F04">
            <w:pPr>
              <w:spacing w:after="60"/>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10.0</w:t>
            </w:r>
          </w:p>
        </w:tc>
        <w:tc>
          <w:tcPr>
            <w:tcW w:w="1618" w:type="dxa"/>
            <w:tcBorders>
              <w:top w:val="nil"/>
              <w:bottom w:val="single" w:sz="4" w:space="0" w:color="auto"/>
            </w:tcBorders>
          </w:tcPr>
          <w:p w14:paraId="007BF5E0" w14:textId="77777777" w:rsidR="00E67C76" w:rsidRPr="00E67C76" w:rsidRDefault="00E67C76" w:rsidP="00427F04">
            <w:pPr>
              <w:spacing w:after="6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w:t>
            </w:r>
          </w:p>
        </w:tc>
        <w:tc>
          <w:tcPr>
            <w:tcW w:w="1784" w:type="dxa"/>
            <w:tcBorders>
              <w:top w:val="nil"/>
              <w:bottom w:val="single" w:sz="4" w:space="0" w:color="auto"/>
            </w:tcBorders>
          </w:tcPr>
          <w:p w14:paraId="2E94500B" w14:textId="77777777" w:rsidR="00E67C76" w:rsidRPr="00E67C76" w:rsidRDefault="00E67C76" w:rsidP="00427F04">
            <w:pPr>
              <w:spacing w:after="6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11.43 ± 0.05</w:t>
            </w:r>
          </w:p>
        </w:tc>
        <w:tc>
          <w:tcPr>
            <w:tcW w:w="1778" w:type="dxa"/>
            <w:tcBorders>
              <w:top w:val="nil"/>
              <w:bottom w:val="single" w:sz="4" w:space="0" w:color="auto"/>
            </w:tcBorders>
          </w:tcPr>
          <w:p w14:paraId="0ACF7C49" w14:textId="77777777" w:rsidR="00E67C76" w:rsidRPr="00E67C76" w:rsidRDefault="00E67C76" w:rsidP="00427F04">
            <w:pPr>
              <w:spacing w:after="60"/>
              <w:jc w:val="center"/>
              <w:outlineLvl w:val="0"/>
              <w:rPr>
                <w:rFonts w:ascii="Times New Roman" w:hAnsi="Times New Roman" w:cs="Times New Roman"/>
                <w:bCs/>
                <w:sz w:val="20"/>
                <w:szCs w:val="20"/>
                <w:lang w:val="en-GB"/>
              </w:rPr>
            </w:pPr>
            <w:r w:rsidRPr="00E67C76">
              <w:rPr>
                <w:rFonts w:ascii="Times New Roman" w:hAnsi="Times New Roman" w:cs="Times New Roman"/>
                <w:bCs/>
                <w:sz w:val="20"/>
                <w:szCs w:val="20"/>
                <w:lang w:val="en-GB"/>
              </w:rPr>
              <w:t>109.40</w:t>
            </w:r>
          </w:p>
        </w:tc>
      </w:tr>
    </w:tbl>
    <w:p w14:paraId="3839B0B7" w14:textId="4A0BFA8D" w:rsidR="006768E9" w:rsidRDefault="006768E9" w:rsidP="00510BA6">
      <w:pPr>
        <w:spacing w:after="0"/>
        <w:jc w:val="center"/>
        <w:rPr>
          <w:rFonts w:ascii="Times New Roman" w:hAnsi="Times New Roman"/>
          <w:noProof/>
          <w:sz w:val="20"/>
          <w:szCs w:val="20"/>
          <w:lang w:bidi="ar-SA"/>
        </w:rPr>
      </w:pPr>
    </w:p>
    <w:p w14:paraId="4897DA8C" w14:textId="77777777" w:rsidR="00503BF3" w:rsidRPr="00510BA6" w:rsidRDefault="00503BF3" w:rsidP="00510BA6">
      <w:pPr>
        <w:spacing w:after="0"/>
        <w:jc w:val="center"/>
        <w:rPr>
          <w:rFonts w:ascii="Times New Roman" w:hAnsi="Times New Roman"/>
          <w:noProof/>
          <w:sz w:val="20"/>
          <w:szCs w:val="20"/>
          <w:lang w:bidi="ar-SA"/>
        </w:rPr>
      </w:pPr>
    </w:p>
    <w:p w14:paraId="73226ECE" w14:textId="77777777" w:rsidR="00067C85" w:rsidRDefault="00067C85" w:rsidP="00510BA6">
      <w:pPr>
        <w:spacing w:after="0"/>
        <w:jc w:val="center"/>
        <w:rPr>
          <w:rFonts w:ascii="Times New Roman" w:hAnsi="Times New Roman"/>
          <w:b/>
          <w:noProof/>
          <w:sz w:val="20"/>
          <w:szCs w:val="20"/>
          <w:lang w:bidi="ar-SA"/>
        </w:rPr>
        <w:sectPr w:rsidR="00067C85" w:rsidSect="001000C8">
          <w:headerReference w:type="even" r:id="rId48"/>
          <w:headerReference w:type="default" r:id="rId49"/>
          <w:footerReference w:type="even" r:id="rId50"/>
          <w:footerReference w:type="default" r:id="rId51"/>
          <w:headerReference w:type="first" r:id="rId52"/>
          <w:type w:val="oddPage"/>
          <w:pgSz w:w="12240" w:h="15840" w:code="1"/>
          <w:pgMar w:top="1800" w:right="1469" w:bottom="1699" w:left="1440" w:header="706" w:footer="706" w:gutter="0"/>
          <w:pgNumType w:start="0"/>
          <w:cols w:space="708"/>
          <w:docGrid w:linePitch="360"/>
        </w:sectPr>
      </w:pPr>
    </w:p>
    <w:p w14:paraId="183D362C" w14:textId="4B5E1397" w:rsidR="006768E9" w:rsidRPr="00510BA6" w:rsidRDefault="00503BF3" w:rsidP="00510BA6">
      <w:pPr>
        <w:spacing w:after="0"/>
        <w:jc w:val="center"/>
        <w:rPr>
          <w:rFonts w:ascii="Times New Roman" w:hAnsi="Times New Roman"/>
          <w:b/>
          <w:noProof/>
          <w:sz w:val="20"/>
          <w:szCs w:val="20"/>
          <w:lang w:bidi="ar-SA"/>
        </w:rPr>
      </w:pPr>
      <w:r>
        <w:rPr>
          <w:rFonts w:ascii="Times New Roman" w:hAnsi="Times New Roman"/>
          <w:b/>
          <w:noProof/>
          <w:sz w:val="20"/>
          <w:szCs w:val="20"/>
          <w:lang w:bidi="ar-SA"/>
        </w:rPr>
        <w:t>Kesimpulan</w:t>
      </w:r>
    </w:p>
    <w:p w14:paraId="77B90C64" w14:textId="0B184EED" w:rsidR="00503BF3" w:rsidRPr="00503BF3" w:rsidRDefault="00503BF3" w:rsidP="00503BF3">
      <w:pPr>
        <w:spacing w:after="0"/>
        <w:jc w:val="both"/>
        <w:outlineLvl w:val="0"/>
        <w:rPr>
          <w:rFonts w:ascii="Times New Roman" w:hAnsi="Times New Roman"/>
          <w:bCs/>
          <w:sz w:val="20"/>
          <w:szCs w:val="20"/>
          <w:lang w:val="en-GB"/>
        </w:rPr>
      </w:pPr>
      <w:r w:rsidRPr="00503BF3">
        <w:rPr>
          <w:rFonts w:ascii="Times New Roman" w:hAnsi="Times New Roman"/>
          <w:bCs/>
          <w:sz w:val="20"/>
          <w:szCs w:val="20"/>
          <w:lang w:val="en-GB"/>
        </w:rPr>
        <w:t>Daripada kajian ini, boleh disimpulkan bahawa kepekaan sensor kimia optik untuk pengesanan ion ion Al</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xml:space="preserve"> berasaskan prinsip pengukuran serapan boleh ditingkatkan dengan menggunakan sensor menggunakan PIM. Komposisi optimum PIM diperoleh dengan kandungan CTA 60% berat (m/m): Aliquat 336 30% berat (m/m): DOP 10% berat (m/m) dan dengan kepekatan ESR 5.00 × 10</w:t>
      </w:r>
      <w:r w:rsidRPr="00503BF3">
        <w:rPr>
          <w:rFonts w:ascii="Times New Roman" w:hAnsi="Times New Roman"/>
          <w:bCs/>
          <w:sz w:val="20"/>
          <w:szCs w:val="20"/>
          <w:vertAlign w:val="superscript"/>
          <w:lang w:val="en-GB"/>
        </w:rPr>
        <w:t>-4</w:t>
      </w:r>
      <w:r w:rsidRPr="00503BF3">
        <w:rPr>
          <w:rFonts w:ascii="Times New Roman" w:hAnsi="Times New Roman"/>
          <w:bCs/>
          <w:sz w:val="20"/>
          <w:szCs w:val="20"/>
          <w:lang w:val="en-GB"/>
        </w:rPr>
        <w:t xml:space="preserve"> mol L</w:t>
      </w:r>
      <w:r w:rsidRPr="00503BF3">
        <w:rPr>
          <w:rFonts w:ascii="Times New Roman" w:hAnsi="Times New Roman"/>
          <w:bCs/>
          <w:sz w:val="20"/>
          <w:szCs w:val="20"/>
          <w:vertAlign w:val="superscript"/>
          <w:lang w:val="en-GB"/>
        </w:rPr>
        <w:t>-1</w:t>
      </w:r>
      <w:r w:rsidRPr="00503BF3">
        <w:rPr>
          <w:rFonts w:ascii="Times New Roman" w:hAnsi="Times New Roman"/>
          <w:bCs/>
          <w:sz w:val="20"/>
          <w:szCs w:val="20"/>
          <w:lang w:val="en-GB"/>
        </w:rPr>
        <w:t xml:space="preserve">. </w:t>
      </w:r>
      <w:r>
        <w:rPr>
          <w:rFonts w:ascii="Times New Roman" w:hAnsi="Times New Roman"/>
          <w:bCs/>
          <w:sz w:val="20"/>
          <w:szCs w:val="20"/>
          <w:lang w:val="en-GB"/>
        </w:rPr>
        <w:t xml:space="preserve"> </w:t>
      </w:r>
      <w:r w:rsidRPr="00503BF3">
        <w:rPr>
          <w:rFonts w:ascii="Times New Roman" w:hAnsi="Times New Roman"/>
          <w:bCs/>
          <w:sz w:val="20"/>
          <w:szCs w:val="20"/>
          <w:lang w:val="en-GB"/>
        </w:rPr>
        <w:t xml:space="preserve">Masa rangsangan sensor </w:t>
      </w:r>
      <w:r>
        <w:rPr>
          <w:rFonts w:ascii="Times New Roman" w:hAnsi="Times New Roman"/>
          <w:bCs/>
          <w:sz w:val="20"/>
          <w:szCs w:val="20"/>
          <w:lang w:val="en-GB"/>
        </w:rPr>
        <w:t xml:space="preserve"> </w:t>
      </w:r>
      <w:r w:rsidRPr="00503BF3">
        <w:rPr>
          <w:rFonts w:ascii="Times New Roman" w:hAnsi="Times New Roman"/>
          <w:bCs/>
          <w:sz w:val="20"/>
          <w:szCs w:val="20"/>
          <w:lang w:val="en-GB"/>
        </w:rPr>
        <w:t>yang ditetapkan selepas 5 minit. Rangsangan sensor yang maksimum diperoleh pada nilai pH 6.0. Sensor ini berjaya menghasilkan rangsangan linear terhadap kepekatan ion Al</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xml:space="preserve"> dalam julat 7.41 × 10</w:t>
      </w:r>
      <w:r w:rsidRPr="00503BF3">
        <w:rPr>
          <w:rFonts w:ascii="Times New Roman" w:hAnsi="Times New Roman"/>
          <w:bCs/>
          <w:sz w:val="20"/>
          <w:szCs w:val="20"/>
          <w:vertAlign w:val="superscript"/>
          <w:lang w:val="en-GB"/>
        </w:rPr>
        <w:t xml:space="preserve">-6 </w:t>
      </w:r>
      <w:r w:rsidRPr="00503BF3">
        <w:rPr>
          <w:rFonts w:ascii="Times New Roman" w:hAnsi="Times New Roman"/>
          <w:bCs/>
          <w:sz w:val="20"/>
          <w:szCs w:val="20"/>
          <w:lang w:val="en-GB"/>
        </w:rPr>
        <w:t>- 4.44 × 10</w:t>
      </w:r>
      <w:r w:rsidRPr="00503BF3">
        <w:rPr>
          <w:rFonts w:ascii="Times New Roman" w:hAnsi="Times New Roman"/>
          <w:bCs/>
          <w:sz w:val="20"/>
          <w:szCs w:val="20"/>
          <w:vertAlign w:val="superscript"/>
          <w:lang w:val="en-GB"/>
        </w:rPr>
        <w:t xml:space="preserve">-4 </w:t>
      </w:r>
      <w:r w:rsidRPr="00503BF3">
        <w:rPr>
          <w:rFonts w:ascii="Times New Roman" w:hAnsi="Times New Roman"/>
          <w:bCs/>
          <w:sz w:val="20"/>
          <w:szCs w:val="20"/>
          <w:lang w:val="en-GB"/>
        </w:rPr>
        <w:t>mol L</w:t>
      </w:r>
      <w:r w:rsidRPr="00503BF3">
        <w:rPr>
          <w:rFonts w:ascii="Times New Roman" w:hAnsi="Times New Roman"/>
          <w:bCs/>
          <w:sz w:val="20"/>
          <w:szCs w:val="20"/>
          <w:vertAlign w:val="superscript"/>
          <w:lang w:val="en-GB"/>
        </w:rPr>
        <w:t xml:space="preserve">-1 </w:t>
      </w:r>
      <w:r w:rsidRPr="00503BF3">
        <w:rPr>
          <w:rFonts w:ascii="Times New Roman" w:hAnsi="Times New Roman"/>
          <w:bCs/>
          <w:sz w:val="20"/>
          <w:szCs w:val="20"/>
          <w:lang w:val="en-GB"/>
        </w:rPr>
        <w:t>dengan nilai LOD yang dikira ialah 5.63 × 10</w:t>
      </w:r>
      <w:r w:rsidRPr="00503BF3">
        <w:rPr>
          <w:rFonts w:ascii="Times New Roman" w:hAnsi="Times New Roman"/>
          <w:bCs/>
          <w:sz w:val="20"/>
          <w:szCs w:val="20"/>
          <w:vertAlign w:val="superscript"/>
          <w:lang w:val="en-GB"/>
        </w:rPr>
        <w:t>-6</w:t>
      </w:r>
      <w:r w:rsidRPr="00503BF3">
        <w:rPr>
          <w:rFonts w:ascii="Times New Roman" w:hAnsi="Times New Roman"/>
          <w:bCs/>
          <w:sz w:val="20"/>
          <w:szCs w:val="20"/>
          <w:lang w:val="en-MY"/>
        </w:rPr>
        <w:t xml:space="preserve"> mol L</w:t>
      </w:r>
      <w:r w:rsidRPr="00503BF3">
        <w:rPr>
          <w:rFonts w:ascii="Times New Roman" w:hAnsi="Times New Roman"/>
          <w:bCs/>
          <w:sz w:val="20"/>
          <w:szCs w:val="20"/>
          <w:vertAlign w:val="superscript"/>
          <w:lang w:val="en-MY"/>
        </w:rPr>
        <w:t>-1</w:t>
      </w:r>
      <w:r w:rsidRPr="00503BF3">
        <w:rPr>
          <w:rFonts w:ascii="Times New Roman" w:hAnsi="Times New Roman"/>
          <w:bCs/>
          <w:sz w:val="20"/>
          <w:szCs w:val="20"/>
          <w:lang w:val="en-MY"/>
        </w:rPr>
        <w:t xml:space="preserve">. </w:t>
      </w:r>
      <w:r>
        <w:rPr>
          <w:rFonts w:ascii="Times New Roman" w:hAnsi="Times New Roman"/>
          <w:bCs/>
          <w:sz w:val="20"/>
          <w:szCs w:val="20"/>
          <w:lang w:val="en-MY"/>
        </w:rPr>
        <w:t xml:space="preserve"> </w:t>
      </w:r>
      <w:r w:rsidRPr="00503BF3">
        <w:rPr>
          <w:rFonts w:ascii="Times New Roman" w:hAnsi="Times New Roman"/>
          <w:bCs/>
          <w:sz w:val="20"/>
          <w:szCs w:val="20"/>
          <w:lang w:val="en-MY"/>
        </w:rPr>
        <w:t xml:space="preserve">Sensor </w:t>
      </w:r>
      <w:r>
        <w:rPr>
          <w:rFonts w:ascii="Times New Roman" w:hAnsi="Times New Roman"/>
          <w:bCs/>
          <w:sz w:val="20"/>
          <w:szCs w:val="20"/>
          <w:lang w:val="en-MY"/>
        </w:rPr>
        <w:t xml:space="preserve"> </w:t>
      </w:r>
      <w:r w:rsidRPr="00503BF3">
        <w:rPr>
          <w:rFonts w:ascii="Times New Roman" w:hAnsi="Times New Roman"/>
          <w:bCs/>
          <w:sz w:val="20"/>
          <w:szCs w:val="20"/>
          <w:lang w:val="en-MY"/>
        </w:rPr>
        <w:t>ini boleh dijana semula dengan menggunakan larutan penjana F</w:t>
      </w:r>
      <w:r w:rsidRPr="00503BF3">
        <w:rPr>
          <w:rFonts w:ascii="Times New Roman" w:hAnsi="Times New Roman"/>
          <w:bCs/>
          <w:sz w:val="20"/>
          <w:szCs w:val="20"/>
          <w:vertAlign w:val="superscript"/>
          <w:lang w:val="en-MY"/>
        </w:rPr>
        <w:t>-</w:t>
      </w:r>
      <w:r w:rsidRPr="00503BF3">
        <w:rPr>
          <w:rFonts w:ascii="Times New Roman" w:hAnsi="Times New Roman"/>
          <w:bCs/>
          <w:sz w:val="20"/>
          <w:szCs w:val="20"/>
          <w:lang w:val="en-MY"/>
        </w:rPr>
        <w:t xml:space="preserve"> berkepekatan </w:t>
      </w:r>
      <w:r w:rsidRPr="00503BF3">
        <w:rPr>
          <w:rFonts w:ascii="Times New Roman" w:hAnsi="Times New Roman"/>
          <w:bCs/>
          <w:sz w:val="20"/>
          <w:szCs w:val="20"/>
          <w:lang w:val="en-GB"/>
        </w:rPr>
        <w:t xml:space="preserve">0.5 </w:t>
      </w:r>
      <w:r w:rsidRPr="00503BF3">
        <w:rPr>
          <w:rFonts w:ascii="Times New Roman" w:hAnsi="Times New Roman"/>
          <w:bCs/>
          <w:sz w:val="20"/>
          <w:szCs w:val="20"/>
        </w:rPr>
        <w:t>mol L</w:t>
      </w:r>
      <w:r w:rsidRPr="00503BF3">
        <w:rPr>
          <w:rFonts w:ascii="Times New Roman" w:hAnsi="Times New Roman"/>
          <w:bCs/>
          <w:sz w:val="20"/>
          <w:szCs w:val="20"/>
          <w:vertAlign w:val="superscript"/>
        </w:rPr>
        <w:t>-1</w:t>
      </w:r>
      <w:r w:rsidRPr="00503BF3">
        <w:rPr>
          <w:rFonts w:ascii="Times New Roman" w:hAnsi="Times New Roman"/>
          <w:bCs/>
          <w:sz w:val="20"/>
          <w:szCs w:val="20"/>
        </w:rPr>
        <w:t>.</w:t>
      </w:r>
      <w:r w:rsidRPr="00503BF3">
        <w:rPr>
          <w:rFonts w:ascii="Times New Roman" w:hAnsi="Times New Roman"/>
          <w:bCs/>
          <w:sz w:val="20"/>
          <w:szCs w:val="20"/>
          <w:lang w:val="en-GB"/>
        </w:rPr>
        <w:t xml:space="preserve"> Sensor ini juga kepilihan kerana hanya kation Be</w:t>
      </w:r>
      <w:r w:rsidRPr="00503BF3">
        <w:rPr>
          <w:rFonts w:ascii="Times New Roman" w:hAnsi="Times New Roman"/>
          <w:bCs/>
          <w:sz w:val="20"/>
          <w:szCs w:val="20"/>
          <w:vertAlign w:val="superscript"/>
          <w:lang w:val="en-GB"/>
        </w:rPr>
        <w:t>2+</w:t>
      </w:r>
      <w:r w:rsidRPr="00503BF3">
        <w:rPr>
          <w:rFonts w:ascii="Times New Roman" w:hAnsi="Times New Roman"/>
          <w:bCs/>
          <w:sz w:val="20"/>
          <w:szCs w:val="20"/>
          <w:lang w:val="en-GB"/>
        </w:rPr>
        <w:t xml:space="preserve"> dan Fe</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xml:space="preserve"> yang hadir pada nisbah molar yang tinggi sahaja didapati benar-benar mengganggu rangsangan sensor terhadap ion Al</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Kajian validasi prestasi sensor menunjukkan peratus perolehan semula sensor adalah dalam julat 104 - 109% dalam penentuan sampel air semula jadi dan ia membuktikan sensor ini boleh digunakan bagi aplikasi penentuan ion Al</w:t>
      </w:r>
      <w:r w:rsidRPr="00503BF3">
        <w:rPr>
          <w:rFonts w:ascii="Times New Roman" w:hAnsi="Times New Roman"/>
          <w:bCs/>
          <w:sz w:val="20"/>
          <w:szCs w:val="20"/>
          <w:vertAlign w:val="superscript"/>
          <w:lang w:val="en-GB"/>
        </w:rPr>
        <w:t>3+</w:t>
      </w:r>
      <w:r w:rsidRPr="00503BF3">
        <w:rPr>
          <w:rFonts w:ascii="Times New Roman" w:hAnsi="Times New Roman"/>
          <w:bCs/>
          <w:sz w:val="20"/>
          <w:szCs w:val="20"/>
          <w:lang w:val="en-GB"/>
        </w:rPr>
        <w:t xml:space="preserve"> di dalam sampel sebenar.</w:t>
      </w:r>
    </w:p>
    <w:p w14:paraId="111D546A" w14:textId="77777777" w:rsidR="00503BF3" w:rsidRPr="00503BF3" w:rsidRDefault="00503BF3" w:rsidP="00503BF3">
      <w:pPr>
        <w:spacing w:after="0"/>
        <w:jc w:val="center"/>
        <w:outlineLvl w:val="0"/>
        <w:rPr>
          <w:rFonts w:ascii="Times New Roman" w:hAnsi="Times New Roman"/>
          <w:sz w:val="20"/>
          <w:szCs w:val="20"/>
        </w:rPr>
      </w:pPr>
    </w:p>
    <w:p w14:paraId="2D3C1231" w14:textId="77777777" w:rsidR="00503BF3" w:rsidRPr="00503BF3" w:rsidRDefault="00503BF3" w:rsidP="00503BF3">
      <w:pPr>
        <w:spacing w:after="0"/>
        <w:jc w:val="center"/>
        <w:outlineLvl w:val="0"/>
        <w:rPr>
          <w:rFonts w:ascii="Times New Roman" w:hAnsi="Times New Roman"/>
          <w:b/>
          <w:sz w:val="20"/>
          <w:szCs w:val="20"/>
        </w:rPr>
      </w:pPr>
      <w:r w:rsidRPr="00503BF3">
        <w:rPr>
          <w:rFonts w:ascii="Times New Roman" w:hAnsi="Times New Roman"/>
          <w:b/>
          <w:sz w:val="20"/>
          <w:szCs w:val="20"/>
        </w:rPr>
        <w:t>Penghargaan</w:t>
      </w:r>
    </w:p>
    <w:p w14:paraId="5D215AFF" w14:textId="3E9891FF" w:rsidR="006768E9" w:rsidRPr="00503BF3" w:rsidRDefault="00503BF3" w:rsidP="00503BF3">
      <w:pPr>
        <w:adjustRightInd w:val="0"/>
        <w:spacing w:after="0"/>
        <w:jc w:val="both"/>
        <w:rPr>
          <w:rFonts w:ascii="Times New Roman" w:hAnsi="Times New Roman"/>
          <w:b/>
          <w:sz w:val="20"/>
          <w:szCs w:val="20"/>
        </w:rPr>
      </w:pPr>
      <w:r w:rsidRPr="00503BF3">
        <w:rPr>
          <w:rFonts w:ascii="Times New Roman" w:hAnsi="Times New Roman"/>
          <w:sz w:val="20"/>
          <w:szCs w:val="20"/>
        </w:rPr>
        <w:t xml:space="preserve">Penulis ingin mengucapkan terima kasih kepada Universiti Sains Malaysia kerana membiaya penyelidikan ini melalui </w:t>
      </w:r>
      <w:r w:rsidRPr="00503BF3">
        <w:rPr>
          <w:rFonts w:ascii="Times New Roman" w:hAnsi="Times New Roman"/>
          <w:i/>
          <w:iCs/>
          <w:sz w:val="20"/>
          <w:szCs w:val="20"/>
        </w:rPr>
        <w:t>Short Term Grant</w:t>
      </w:r>
      <w:r w:rsidRPr="00503BF3">
        <w:rPr>
          <w:rFonts w:ascii="Times New Roman" w:hAnsi="Times New Roman"/>
          <w:sz w:val="20"/>
          <w:szCs w:val="20"/>
        </w:rPr>
        <w:t xml:space="preserve"> (304 / </w:t>
      </w:r>
      <w:r w:rsidRPr="00503BF3">
        <w:rPr>
          <w:rFonts w:ascii="Times New Roman" w:hAnsi="Times New Roman"/>
          <w:sz w:val="20"/>
          <w:szCs w:val="20"/>
        </w:rPr>
        <w:t xml:space="preserve">PKIMIA / 6315197) dan </w:t>
      </w:r>
      <w:r w:rsidRPr="00503BF3">
        <w:rPr>
          <w:rFonts w:ascii="Times New Roman" w:hAnsi="Times New Roman"/>
          <w:i/>
          <w:iCs/>
          <w:sz w:val="20"/>
          <w:szCs w:val="20"/>
        </w:rPr>
        <w:t>Bridging Grant</w:t>
      </w:r>
      <w:r w:rsidRPr="00503BF3">
        <w:rPr>
          <w:rFonts w:ascii="Times New Roman" w:hAnsi="Times New Roman"/>
          <w:sz w:val="20"/>
          <w:szCs w:val="20"/>
        </w:rPr>
        <w:t xml:space="preserve"> (304 / PKIMIA / 6316215).</w:t>
      </w:r>
    </w:p>
    <w:p w14:paraId="1CE6F125" w14:textId="77777777" w:rsidR="00067C85" w:rsidRDefault="00067C85" w:rsidP="00067C85">
      <w:pPr>
        <w:spacing w:after="0"/>
        <w:rPr>
          <w:rFonts w:ascii="Times New Roman" w:hAnsi="Times New Roman"/>
          <w:noProof/>
          <w:sz w:val="20"/>
          <w:szCs w:val="20"/>
          <w:lang w:bidi="ar-SA"/>
        </w:rPr>
      </w:pPr>
    </w:p>
    <w:p w14:paraId="62BDDC2D" w14:textId="77777777" w:rsidR="00067C85" w:rsidRPr="00503BF3" w:rsidRDefault="00067C85" w:rsidP="00067C85">
      <w:pPr>
        <w:spacing w:after="0"/>
        <w:jc w:val="center"/>
        <w:outlineLvl w:val="0"/>
        <w:rPr>
          <w:rFonts w:ascii="Times New Roman" w:hAnsi="Times New Roman"/>
          <w:b/>
          <w:sz w:val="20"/>
          <w:szCs w:val="20"/>
          <w:lang w:val="en-MY"/>
        </w:rPr>
      </w:pPr>
      <w:r w:rsidRPr="00503BF3">
        <w:rPr>
          <w:rFonts w:ascii="Times New Roman" w:hAnsi="Times New Roman"/>
          <w:b/>
          <w:sz w:val="20"/>
          <w:szCs w:val="20"/>
        </w:rPr>
        <w:t>Rujukan</w:t>
      </w:r>
    </w:p>
    <w:p w14:paraId="28B48BFB"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lang w:eastAsia="en-MY"/>
        </w:rPr>
      </w:pPr>
      <w:r w:rsidRPr="00503BF3">
        <w:rPr>
          <w:rFonts w:ascii="Times New Roman" w:hAnsi="Times New Roman"/>
          <w:sz w:val="20"/>
          <w:szCs w:val="20"/>
          <w:lang w:eastAsia="en-MY"/>
        </w:rPr>
        <w:t xml:space="preserve">Shetty, R., Vidya, C. S. N., Prakash, N. B, Lux, A. and Vaculik, M. (2021). Aluminium toxicity in plants and its possible mitigation in acid soils by biochar: A review. </w:t>
      </w:r>
      <w:r w:rsidRPr="00503BF3">
        <w:rPr>
          <w:rFonts w:ascii="Times New Roman" w:hAnsi="Times New Roman"/>
          <w:i/>
          <w:sz w:val="20"/>
          <w:szCs w:val="20"/>
          <w:lang w:eastAsia="en-MY"/>
        </w:rPr>
        <w:t>Science of the Total Environment</w:t>
      </w:r>
      <w:r w:rsidRPr="00503BF3">
        <w:rPr>
          <w:rFonts w:ascii="Times New Roman" w:hAnsi="Times New Roman"/>
          <w:sz w:val="20"/>
          <w:szCs w:val="20"/>
          <w:lang w:eastAsia="en-MY"/>
        </w:rPr>
        <w:t>, 765: 142-744.</w:t>
      </w:r>
    </w:p>
    <w:p w14:paraId="316AE9A9"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eastAsia="en-MY"/>
        </w:rPr>
        <w:t xml:space="preserve">Yokel, R. A. (2020). Aluminum reproductive toxicity: a summary and interpretation of scientific reports. </w:t>
      </w:r>
      <w:r w:rsidRPr="00503BF3">
        <w:rPr>
          <w:rFonts w:ascii="Times New Roman" w:hAnsi="Times New Roman"/>
          <w:i/>
          <w:sz w:val="20"/>
          <w:szCs w:val="20"/>
          <w:lang w:eastAsia="en-MY"/>
        </w:rPr>
        <w:t>Critical Reviews in Toxicology</w:t>
      </w:r>
      <w:r w:rsidRPr="00503BF3">
        <w:rPr>
          <w:rFonts w:ascii="Times New Roman" w:hAnsi="Times New Roman"/>
          <w:sz w:val="20"/>
          <w:szCs w:val="20"/>
          <w:lang w:eastAsia="en-MY"/>
        </w:rPr>
        <w:t>, 50: 551</w:t>
      </w:r>
      <w:r w:rsidRPr="00503BF3">
        <w:rPr>
          <w:rFonts w:ascii="Times New Roman" w:hAnsi="Times New Roman"/>
          <w:sz w:val="20"/>
          <w:szCs w:val="20"/>
        </w:rPr>
        <w:t>-</w:t>
      </w:r>
      <w:r w:rsidRPr="00503BF3">
        <w:rPr>
          <w:rFonts w:ascii="Times New Roman" w:hAnsi="Times New Roman"/>
          <w:sz w:val="20"/>
          <w:szCs w:val="20"/>
          <w:lang w:eastAsia="en-MY"/>
        </w:rPr>
        <w:t>593.</w:t>
      </w:r>
    </w:p>
    <w:p w14:paraId="6D92CB30"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Dórea, J. G. (2020). Neurotoxic effects of combined exposures to aluminum and mercury in early life (infancy). </w:t>
      </w:r>
      <w:r w:rsidRPr="00503BF3">
        <w:rPr>
          <w:rFonts w:ascii="Times New Roman" w:hAnsi="Times New Roman"/>
          <w:i/>
          <w:sz w:val="20"/>
          <w:szCs w:val="20"/>
        </w:rPr>
        <w:t>Environmental Research</w:t>
      </w:r>
      <w:r w:rsidRPr="00503BF3">
        <w:rPr>
          <w:rFonts w:ascii="Times New Roman" w:hAnsi="Times New Roman"/>
          <w:sz w:val="20"/>
          <w:szCs w:val="20"/>
        </w:rPr>
        <w:t>, 188: 109734.</w:t>
      </w:r>
    </w:p>
    <w:p w14:paraId="3389E5A0"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Gürses, A., Açıkyıldız, M., Güneş, K. and Gürses, M. S. (2016). Dyes and pigments. Springer, Berlin: pp 13-29.</w:t>
      </w:r>
    </w:p>
    <w:p w14:paraId="4C3B0843"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Mohd Suah, F. B., Ahmad, M. and Lee, Y. H. (2016). Kesan penambahan surfaktan tak-ionik kepada kompleks Al(III)-ESR dalam penentuan aluminium(III) akues secara spektrofotometri. </w:t>
      </w:r>
      <w:r w:rsidRPr="00503BF3">
        <w:rPr>
          <w:rFonts w:ascii="Times New Roman" w:hAnsi="Times New Roman"/>
          <w:i/>
          <w:sz w:val="20"/>
          <w:szCs w:val="20"/>
        </w:rPr>
        <w:t>Sains Malaysiana</w:t>
      </w:r>
      <w:r w:rsidRPr="00503BF3">
        <w:rPr>
          <w:rFonts w:ascii="Times New Roman" w:hAnsi="Times New Roman"/>
          <w:sz w:val="20"/>
          <w:szCs w:val="20"/>
        </w:rPr>
        <w:t>, 45: 1807-1814.</w:t>
      </w:r>
    </w:p>
    <w:p w14:paraId="0FB8C3B7"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Nizar, S. A., Satar, N. S. A., Amar, S. A. S., Abdullah, F. H., Mehamod, F. S., Suah, F. B. M. (2019). Fluorescence enhancement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 sodium morin-5-sulfonate complex by imidazolium ionic liquid and its application in determination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ions in an aqueous solution. </w:t>
      </w:r>
      <w:r w:rsidRPr="00503BF3">
        <w:rPr>
          <w:rFonts w:ascii="Times New Roman" w:hAnsi="Times New Roman"/>
          <w:i/>
          <w:sz w:val="20"/>
          <w:szCs w:val="20"/>
        </w:rPr>
        <w:t>Jurnal Teknologi</w:t>
      </w:r>
      <w:r w:rsidRPr="00503BF3">
        <w:rPr>
          <w:rFonts w:ascii="Times New Roman" w:hAnsi="Times New Roman"/>
          <w:sz w:val="20"/>
          <w:szCs w:val="20"/>
        </w:rPr>
        <w:t>, 81: 175-180.</w:t>
      </w:r>
    </w:p>
    <w:p w14:paraId="3E3900FF"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lastRenderedPageBreak/>
        <w:t xml:space="preserve">Mohd Suah, F. B., Ahmad, M. and Lee, Y. H. (2014). Highly sensitive fluorescence optode based on polymer inclusion membranes for determination of Al(III) ions. </w:t>
      </w:r>
      <w:r w:rsidRPr="00503BF3">
        <w:rPr>
          <w:rFonts w:ascii="Times New Roman" w:hAnsi="Times New Roman"/>
          <w:i/>
          <w:sz w:val="20"/>
          <w:szCs w:val="20"/>
          <w:lang w:val="en-MY"/>
        </w:rPr>
        <w:t>Journal of Fluorescence</w:t>
      </w:r>
      <w:r w:rsidRPr="00503BF3">
        <w:rPr>
          <w:rFonts w:ascii="Times New Roman" w:hAnsi="Times New Roman"/>
          <w:sz w:val="20"/>
          <w:szCs w:val="20"/>
          <w:lang w:val="en-MY"/>
        </w:rPr>
        <w:t>, 24: 1235</w:t>
      </w:r>
      <w:r w:rsidRPr="00503BF3">
        <w:rPr>
          <w:rFonts w:ascii="Times New Roman" w:hAnsi="Times New Roman"/>
          <w:sz w:val="20"/>
          <w:szCs w:val="20"/>
        </w:rPr>
        <w:t>-</w:t>
      </w:r>
      <w:r w:rsidRPr="00503BF3">
        <w:rPr>
          <w:rFonts w:ascii="Times New Roman" w:hAnsi="Times New Roman"/>
          <w:sz w:val="20"/>
          <w:szCs w:val="20"/>
          <w:lang w:val="en-MY"/>
        </w:rPr>
        <w:t>1243.</w:t>
      </w:r>
    </w:p>
    <w:p w14:paraId="2BE81559"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Chebotaryov, A. N., Snigur, D.V., Duboviy, V. P., Scherbakova, T. M., Bevziuk, K. V. and Nevmerjitcaia, K. S. (2017). The features of pyrocatechol violet complexation with Mo(VI) and W(VI) in solutions. The spectrophotometric determination of Mo(VI) in multivitamins. </w:t>
      </w:r>
      <w:r w:rsidRPr="00503BF3">
        <w:rPr>
          <w:rFonts w:ascii="Times New Roman" w:hAnsi="Times New Roman"/>
          <w:i/>
          <w:sz w:val="20"/>
          <w:szCs w:val="20"/>
        </w:rPr>
        <w:t>Methods and Objects of Chemical Analysis</w:t>
      </w:r>
      <w:r w:rsidRPr="00503BF3">
        <w:rPr>
          <w:rFonts w:ascii="Times New Roman" w:hAnsi="Times New Roman"/>
          <w:sz w:val="20"/>
          <w:szCs w:val="20"/>
        </w:rPr>
        <w:t>, 12: 12-16.</w:t>
      </w:r>
    </w:p>
    <w:p w14:paraId="0187C197"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Wang, X. D. and Wolfbeis, O. S. (2020). Fiber-optic chemical sensors and biosensors (2015-2019). </w:t>
      </w:r>
      <w:r w:rsidRPr="00503BF3">
        <w:rPr>
          <w:rFonts w:ascii="Times New Roman" w:hAnsi="Times New Roman"/>
          <w:i/>
          <w:sz w:val="20"/>
          <w:szCs w:val="20"/>
        </w:rPr>
        <w:t>Analytical Chemistry</w:t>
      </w:r>
      <w:r w:rsidRPr="00503BF3">
        <w:rPr>
          <w:rFonts w:ascii="Times New Roman" w:hAnsi="Times New Roman"/>
          <w:sz w:val="20"/>
          <w:szCs w:val="20"/>
        </w:rPr>
        <w:t>, 92: 397-430.</w:t>
      </w:r>
    </w:p>
    <w:p w14:paraId="501A718E"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val="en-MY"/>
        </w:rPr>
        <w:t xml:space="preserve">Makowka, A. and Pospiech, B. (2019). Synthesis of polymer inclusion membranes based on cellulose triacetate for recovery of lanthanum(III) from aqueous solutions. </w:t>
      </w:r>
      <w:r w:rsidRPr="00503BF3">
        <w:rPr>
          <w:rFonts w:ascii="Times New Roman" w:hAnsi="Times New Roman"/>
          <w:i/>
          <w:sz w:val="20"/>
          <w:szCs w:val="20"/>
          <w:lang w:val="en-MY"/>
        </w:rPr>
        <w:t xml:space="preserve">Autex Research Journal, </w:t>
      </w:r>
      <w:r w:rsidRPr="00503BF3">
        <w:rPr>
          <w:rFonts w:ascii="Times New Roman" w:hAnsi="Times New Roman"/>
          <w:sz w:val="20"/>
          <w:szCs w:val="20"/>
          <w:lang w:val="en-MY"/>
        </w:rPr>
        <w:t>19: 288</w:t>
      </w:r>
      <w:r w:rsidRPr="00503BF3">
        <w:rPr>
          <w:rFonts w:ascii="Times New Roman" w:hAnsi="Times New Roman"/>
          <w:sz w:val="20"/>
          <w:szCs w:val="20"/>
        </w:rPr>
        <w:t>-</w:t>
      </w:r>
      <w:r w:rsidRPr="00503BF3">
        <w:rPr>
          <w:rFonts w:ascii="Times New Roman" w:hAnsi="Times New Roman"/>
          <w:sz w:val="20"/>
          <w:szCs w:val="20"/>
          <w:lang w:val="en-MY"/>
        </w:rPr>
        <w:t>292.</w:t>
      </w:r>
    </w:p>
    <w:p w14:paraId="21833B2B"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Ncib, S., Barhoumi, A., Bouguerra, W., Larchet, C., Dammak, L., Hamrouni, B. and Elaloui, E. </w:t>
      </w:r>
      <w:r w:rsidRPr="00503BF3">
        <w:rPr>
          <w:rFonts w:ascii="Times New Roman" w:hAnsi="Times New Roman"/>
          <w:sz w:val="20"/>
          <w:szCs w:val="20"/>
          <w:lang w:val="en-GB"/>
        </w:rPr>
        <w:t xml:space="preserve">(2018). </w:t>
      </w:r>
      <w:r w:rsidRPr="00503BF3">
        <w:rPr>
          <w:rFonts w:ascii="Times New Roman" w:hAnsi="Times New Roman"/>
          <w:sz w:val="20"/>
          <w:szCs w:val="20"/>
        </w:rPr>
        <w:t>Preparation and characterization of cellulose triacetate polymer inclusion membrane blended with acetylated kraft lignin: Effect of akl and application to the copper(II) extraction from acidic media</w:t>
      </w:r>
      <w:r w:rsidRPr="00503BF3">
        <w:rPr>
          <w:rFonts w:ascii="Times New Roman" w:hAnsi="Times New Roman"/>
          <w:sz w:val="20"/>
          <w:szCs w:val="20"/>
          <w:lang w:val="en-GB"/>
        </w:rPr>
        <w:t xml:space="preserve">. </w:t>
      </w:r>
      <w:r w:rsidRPr="00503BF3">
        <w:rPr>
          <w:rFonts w:ascii="Times New Roman" w:hAnsi="Times New Roman"/>
          <w:i/>
          <w:sz w:val="20"/>
          <w:szCs w:val="20"/>
          <w:lang w:val="en-GB"/>
        </w:rPr>
        <w:t xml:space="preserve">Desalination and Water Treatment, </w:t>
      </w:r>
      <w:r w:rsidRPr="00503BF3">
        <w:rPr>
          <w:rFonts w:ascii="Times New Roman" w:hAnsi="Times New Roman"/>
          <w:sz w:val="20"/>
          <w:szCs w:val="20"/>
          <w:lang w:val="en-GB"/>
        </w:rPr>
        <w:t>104: 263</w:t>
      </w:r>
      <w:r w:rsidRPr="00503BF3">
        <w:rPr>
          <w:rFonts w:ascii="Times New Roman" w:hAnsi="Times New Roman"/>
          <w:sz w:val="20"/>
          <w:szCs w:val="20"/>
        </w:rPr>
        <w:t>-</w:t>
      </w:r>
      <w:r w:rsidRPr="00503BF3">
        <w:rPr>
          <w:rFonts w:ascii="Times New Roman" w:hAnsi="Times New Roman"/>
          <w:sz w:val="20"/>
          <w:szCs w:val="20"/>
          <w:lang w:val="en-GB"/>
        </w:rPr>
        <w:t>272.</w:t>
      </w:r>
    </w:p>
    <w:p w14:paraId="428192C0"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Radzyminska-Lenarcik, E., Pyszka, I. and Ulewicz, M. (2020). Separation of Zn(II), Cr(III), and Ni(II) ions using the polymer inclusion membranes containing acetylacetone derivative as the carrier. </w:t>
      </w:r>
      <w:r w:rsidRPr="00503BF3">
        <w:rPr>
          <w:rFonts w:ascii="Times New Roman" w:hAnsi="Times New Roman"/>
          <w:i/>
          <w:sz w:val="20"/>
          <w:szCs w:val="20"/>
        </w:rPr>
        <w:t>Membranes,</w:t>
      </w:r>
      <w:r w:rsidRPr="00503BF3">
        <w:rPr>
          <w:rFonts w:ascii="Times New Roman" w:hAnsi="Times New Roman"/>
          <w:sz w:val="20"/>
          <w:szCs w:val="20"/>
        </w:rPr>
        <w:t xml:space="preserve"> 10: 88. </w:t>
      </w:r>
    </w:p>
    <w:p w14:paraId="7FE79714"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Mohd Suah, F. B. and Ahmad. M. (2017). Preparation and characterization of polymer inclusion membrane based optode for determination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ion. </w:t>
      </w:r>
      <w:r w:rsidRPr="00503BF3">
        <w:rPr>
          <w:rFonts w:ascii="Times New Roman" w:hAnsi="Times New Roman"/>
          <w:i/>
          <w:sz w:val="20"/>
          <w:szCs w:val="20"/>
        </w:rPr>
        <w:t>Analytica Chimica Acta</w:t>
      </w:r>
      <w:r w:rsidRPr="00503BF3">
        <w:rPr>
          <w:rFonts w:ascii="Times New Roman" w:hAnsi="Times New Roman"/>
          <w:sz w:val="20"/>
          <w:szCs w:val="20"/>
        </w:rPr>
        <w:t>, 951: 133-139.</w:t>
      </w:r>
    </w:p>
    <w:p w14:paraId="729BD778" w14:textId="4AAEB7DD" w:rsidR="00067C85" w:rsidRPr="0024339A"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Abdullah, F. H., Latif, N. A. A., Suah, F.B.M. and Mehamod, F.S.</w:t>
      </w:r>
      <w:r w:rsidRPr="00503BF3">
        <w:rPr>
          <w:rFonts w:ascii="Times New Roman" w:hAnsi="Times New Roman"/>
          <w:sz w:val="20"/>
          <w:szCs w:val="20"/>
          <w:lang w:val="en-MY"/>
        </w:rPr>
        <w:t xml:space="preserve"> (2017). </w:t>
      </w:r>
      <w:r w:rsidRPr="00503BF3">
        <w:rPr>
          <w:rFonts w:ascii="Times New Roman" w:hAnsi="Times New Roman"/>
          <w:sz w:val="20"/>
          <w:szCs w:val="20"/>
        </w:rPr>
        <w:t>Sensitive fluorimetric determination of Al</w:t>
      </w:r>
      <w:r w:rsidRPr="00503BF3">
        <w:rPr>
          <w:rFonts w:ascii="Times New Roman" w:hAnsi="Times New Roman"/>
          <w:sz w:val="20"/>
          <w:szCs w:val="20"/>
          <w:vertAlign w:val="superscript"/>
        </w:rPr>
        <w:t>3+</w:t>
      </w:r>
      <w:r w:rsidRPr="00503BF3">
        <w:rPr>
          <w:rFonts w:ascii="Times New Roman" w:hAnsi="Times New Roman"/>
          <w:sz w:val="20"/>
          <w:szCs w:val="20"/>
        </w:rPr>
        <w:t> ion based on the formation of ternary complex containing room temperature ionic liquid</w:t>
      </w:r>
      <w:r w:rsidRPr="00503BF3">
        <w:rPr>
          <w:rFonts w:ascii="Times New Roman" w:hAnsi="Times New Roman"/>
          <w:sz w:val="20"/>
          <w:szCs w:val="20"/>
          <w:lang w:val="en-MY"/>
        </w:rPr>
        <w:t xml:space="preserve">. </w:t>
      </w:r>
      <w:r w:rsidRPr="00503BF3">
        <w:rPr>
          <w:rFonts w:ascii="Times New Roman" w:hAnsi="Times New Roman"/>
          <w:i/>
          <w:sz w:val="20"/>
          <w:szCs w:val="20"/>
          <w:lang w:val="en-MY"/>
        </w:rPr>
        <w:t>Journal of Luminescence</w:t>
      </w:r>
      <w:r w:rsidRPr="00503BF3">
        <w:rPr>
          <w:rFonts w:ascii="Times New Roman" w:hAnsi="Times New Roman"/>
          <w:sz w:val="20"/>
          <w:szCs w:val="20"/>
          <w:lang w:val="en-MY"/>
        </w:rPr>
        <w:t>, 188: 267</w:t>
      </w:r>
      <w:r w:rsidRPr="00503BF3">
        <w:rPr>
          <w:rFonts w:ascii="Times New Roman" w:hAnsi="Times New Roman"/>
          <w:sz w:val="20"/>
          <w:szCs w:val="20"/>
        </w:rPr>
        <w:t>-</w:t>
      </w:r>
      <w:r w:rsidRPr="00503BF3">
        <w:rPr>
          <w:rFonts w:ascii="Times New Roman" w:hAnsi="Times New Roman"/>
          <w:sz w:val="20"/>
          <w:szCs w:val="20"/>
          <w:lang w:val="en-MY"/>
        </w:rPr>
        <w:t>274.</w:t>
      </w:r>
    </w:p>
    <w:p w14:paraId="2BD07A65" w14:textId="38141FA6" w:rsidR="0024339A" w:rsidRDefault="0024339A" w:rsidP="0024339A">
      <w:pPr>
        <w:widowControl w:val="0"/>
        <w:tabs>
          <w:tab w:val="left" w:pos="5069"/>
        </w:tabs>
        <w:autoSpaceDE w:val="0"/>
        <w:autoSpaceDN w:val="0"/>
        <w:spacing w:after="0"/>
        <w:jc w:val="both"/>
        <w:rPr>
          <w:rFonts w:ascii="Times New Roman" w:hAnsi="Times New Roman"/>
          <w:sz w:val="20"/>
          <w:szCs w:val="20"/>
        </w:rPr>
      </w:pPr>
    </w:p>
    <w:p w14:paraId="770F0382" w14:textId="16069B20" w:rsidR="0024339A" w:rsidRDefault="0024339A" w:rsidP="0024339A">
      <w:pPr>
        <w:widowControl w:val="0"/>
        <w:tabs>
          <w:tab w:val="left" w:pos="5069"/>
        </w:tabs>
        <w:autoSpaceDE w:val="0"/>
        <w:autoSpaceDN w:val="0"/>
        <w:spacing w:after="0"/>
        <w:jc w:val="both"/>
        <w:rPr>
          <w:rFonts w:ascii="Times New Roman" w:hAnsi="Times New Roman"/>
          <w:sz w:val="20"/>
          <w:szCs w:val="20"/>
        </w:rPr>
      </w:pPr>
    </w:p>
    <w:p w14:paraId="1679C8B5" w14:textId="77777777" w:rsidR="0024339A" w:rsidRPr="0024339A" w:rsidRDefault="0024339A" w:rsidP="0024339A">
      <w:pPr>
        <w:widowControl w:val="0"/>
        <w:tabs>
          <w:tab w:val="left" w:pos="5069"/>
        </w:tabs>
        <w:autoSpaceDE w:val="0"/>
        <w:autoSpaceDN w:val="0"/>
        <w:spacing w:after="0"/>
        <w:jc w:val="both"/>
        <w:rPr>
          <w:rFonts w:ascii="Times New Roman" w:hAnsi="Times New Roman"/>
          <w:sz w:val="20"/>
          <w:szCs w:val="20"/>
        </w:rPr>
      </w:pPr>
    </w:p>
    <w:p w14:paraId="5FA60483"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Du, X. and Xie, X. (2021). </w:t>
      </w:r>
      <w:r w:rsidRPr="00503BF3">
        <w:rPr>
          <w:rFonts w:ascii="Times New Roman" w:hAnsi="Times New Roman"/>
          <w:bCs/>
          <w:sz w:val="20"/>
          <w:szCs w:val="20"/>
        </w:rPr>
        <w:t xml:space="preserve">Ion-selective optodes: alternative approaches for simplified fabrication and signaling. </w:t>
      </w:r>
      <w:r w:rsidRPr="00503BF3">
        <w:rPr>
          <w:rFonts w:ascii="Times New Roman" w:hAnsi="Times New Roman"/>
          <w:i/>
          <w:sz w:val="20"/>
          <w:szCs w:val="20"/>
          <w:lang w:val="en-MY"/>
        </w:rPr>
        <w:t>Sensors Actuators B: Chemical</w:t>
      </w:r>
      <w:r w:rsidRPr="00503BF3">
        <w:rPr>
          <w:rFonts w:ascii="Times New Roman" w:hAnsi="Times New Roman"/>
          <w:sz w:val="20"/>
          <w:szCs w:val="20"/>
          <w:lang w:val="en-MY"/>
        </w:rPr>
        <w:t>, 335: 1</w:t>
      </w:r>
      <w:r w:rsidRPr="00503BF3">
        <w:rPr>
          <w:rFonts w:ascii="Times New Roman" w:hAnsi="Times New Roman"/>
          <w:sz w:val="20"/>
          <w:szCs w:val="20"/>
        </w:rPr>
        <w:t>29368.</w:t>
      </w:r>
    </w:p>
    <w:p w14:paraId="7F080168"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Mohd Suah, F. B. (2017). Preparation and characterization of a novel Co(II) optode based on polymer inclusion membrane</w:t>
      </w:r>
      <w:r w:rsidRPr="00503BF3">
        <w:rPr>
          <w:rFonts w:ascii="Times New Roman" w:hAnsi="Times New Roman"/>
          <w:sz w:val="20"/>
          <w:szCs w:val="20"/>
          <w:lang w:val="en-MY"/>
        </w:rPr>
        <w:t xml:space="preserve">. </w:t>
      </w:r>
      <w:r w:rsidRPr="00503BF3">
        <w:rPr>
          <w:rFonts w:ascii="Times New Roman" w:hAnsi="Times New Roman"/>
          <w:i/>
          <w:sz w:val="20"/>
          <w:szCs w:val="20"/>
          <w:lang w:val="en-MY"/>
        </w:rPr>
        <w:t>Analytical Chemistry Research,</w:t>
      </w:r>
      <w:r w:rsidRPr="00503BF3">
        <w:rPr>
          <w:rFonts w:ascii="Times New Roman" w:hAnsi="Times New Roman"/>
          <w:sz w:val="20"/>
          <w:szCs w:val="20"/>
          <w:lang w:val="en-MY"/>
        </w:rPr>
        <w:t xml:space="preserve"> 12: 40</w:t>
      </w:r>
      <w:r w:rsidRPr="00503BF3">
        <w:rPr>
          <w:rFonts w:ascii="Times New Roman" w:hAnsi="Times New Roman"/>
          <w:sz w:val="20"/>
          <w:szCs w:val="20"/>
        </w:rPr>
        <w:t>-</w:t>
      </w:r>
      <w:r w:rsidRPr="00503BF3">
        <w:rPr>
          <w:rFonts w:ascii="Times New Roman" w:hAnsi="Times New Roman"/>
          <w:sz w:val="20"/>
          <w:szCs w:val="20"/>
          <w:lang w:val="en-MY"/>
        </w:rPr>
        <w:t>46.</w:t>
      </w:r>
    </w:p>
    <w:p w14:paraId="712B0198"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eastAsia="en-MY"/>
        </w:rPr>
        <w:t xml:space="preserve">Denna, M. C. F. J., Camitan, R. A. B., Yabut, D. A. O., Rivera, B. A. and Coo, L. D. (2018). </w:t>
      </w:r>
      <w:r w:rsidRPr="00503BF3">
        <w:rPr>
          <w:rFonts w:ascii="Times New Roman" w:hAnsi="Times New Roman"/>
          <w:sz w:val="20"/>
          <w:szCs w:val="20"/>
        </w:rPr>
        <w:t>Determination of Cu(II) in environmental water samples using polymer inclusion membrane-TAC optode in a continuous flow system.</w:t>
      </w:r>
      <w:r w:rsidRPr="00503BF3">
        <w:rPr>
          <w:rFonts w:ascii="Times New Roman" w:hAnsi="Times New Roman"/>
          <w:sz w:val="20"/>
          <w:szCs w:val="20"/>
          <w:lang w:eastAsia="en-MY"/>
        </w:rPr>
        <w:t xml:space="preserve"> </w:t>
      </w:r>
      <w:r w:rsidRPr="00503BF3">
        <w:rPr>
          <w:rFonts w:ascii="Times New Roman" w:hAnsi="Times New Roman"/>
          <w:i/>
          <w:sz w:val="20"/>
          <w:szCs w:val="20"/>
          <w:lang w:val="en-MY"/>
        </w:rPr>
        <w:t>Sensors Actuators B: Chemical</w:t>
      </w:r>
      <w:r w:rsidRPr="00503BF3">
        <w:rPr>
          <w:rFonts w:ascii="Times New Roman" w:hAnsi="Times New Roman"/>
          <w:sz w:val="20"/>
          <w:szCs w:val="20"/>
          <w:lang w:val="en-MY"/>
        </w:rPr>
        <w:t>, 260: 445</w:t>
      </w:r>
      <w:r w:rsidRPr="00503BF3">
        <w:rPr>
          <w:rFonts w:ascii="Times New Roman" w:hAnsi="Times New Roman"/>
          <w:sz w:val="20"/>
          <w:szCs w:val="20"/>
        </w:rPr>
        <w:t>-</w:t>
      </w:r>
      <w:r w:rsidRPr="00503BF3">
        <w:rPr>
          <w:rFonts w:ascii="Times New Roman" w:hAnsi="Times New Roman"/>
          <w:sz w:val="20"/>
          <w:szCs w:val="20"/>
          <w:lang w:val="en-MY"/>
        </w:rPr>
        <w:t>451.</w:t>
      </w:r>
    </w:p>
    <w:p w14:paraId="19E90627"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Khajehsharifi, H., Bordbar, M. M. and Esfandiary, P. (2018). Design and evaluation of a novel bismuth optical sensor using PC-ANN application. </w:t>
      </w:r>
      <w:r w:rsidRPr="00503BF3">
        <w:rPr>
          <w:rFonts w:ascii="Times New Roman" w:hAnsi="Times New Roman"/>
          <w:i/>
          <w:sz w:val="20"/>
          <w:szCs w:val="20"/>
        </w:rPr>
        <w:t>Analytical and Bioanalytical Chemistry Research</w:t>
      </w:r>
      <w:r w:rsidRPr="00503BF3">
        <w:rPr>
          <w:rFonts w:ascii="Times New Roman" w:hAnsi="Times New Roman"/>
          <w:sz w:val="20"/>
          <w:szCs w:val="20"/>
        </w:rPr>
        <w:t>, 5: 159-169.</w:t>
      </w:r>
    </w:p>
    <w:p w14:paraId="1B9DC93B"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val="en-GB"/>
        </w:rPr>
        <w:t>Miller, J. N., and Miller, J. C. (2018). Statistics and chemometrics for analytical chemistry. 7</w:t>
      </w:r>
      <w:r w:rsidRPr="00503BF3">
        <w:rPr>
          <w:rFonts w:ascii="Times New Roman" w:hAnsi="Times New Roman"/>
          <w:sz w:val="20"/>
          <w:szCs w:val="20"/>
          <w:vertAlign w:val="superscript"/>
          <w:lang w:val="en-GB"/>
        </w:rPr>
        <w:t>th</w:t>
      </w:r>
      <w:r w:rsidRPr="00503BF3">
        <w:rPr>
          <w:rFonts w:ascii="Times New Roman" w:hAnsi="Times New Roman"/>
          <w:sz w:val="20"/>
          <w:szCs w:val="20"/>
          <w:lang w:val="en-GB"/>
        </w:rPr>
        <w:t xml:space="preserve"> Edition. Pearson/Prentice Hall, Harlow: pp 1</w:t>
      </w:r>
      <w:r w:rsidRPr="00503BF3">
        <w:rPr>
          <w:rFonts w:ascii="Times New Roman" w:hAnsi="Times New Roman"/>
          <w:sz w:val="20"/>
          <w:szCs w:val="20"/>
        </w:rPr>
        <w:t>-30.</w:t>
      </w:r>
    </w:p>
    <w:p w14:paraId="0F3DA5B7"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Mohd Suah, F. B., Mehamod, F. S. and Ahmad, M. (2017). Effect of non-ionic surfactants to the Al(III)-morin complex and its application in determination of Al(III) ions: a preliminary study. </w:t>
      </w:r>
      <w:r w:rsidRPr="00503BF3">
        <w:rPr>
          <w:rFonts w:ascii="Times New Roman" w:hAnsi="Times New Roman"/>
          <w:i/>
          <w:sz w:val="20"/>
          <w:szCs w:val="20"/>
        </w:rPr>
        <w:t>Malaysian Journal of Analytical Sciences</w:t>
      </w:r>
      <w:r w:rsidRPr="00503BF3">
        <w:rPr>
          <w:rFonts w:ascii="Times New Roman" w:hAnsi="Times New Roman"/>
          <w:sz w:val="20"/>
          <w:szCs w:val="20"/>
        </w:rPr>
        <w:t>, 21: 793–800.</w:t>
      </w:r>
    </w:p>
    <w:p w14:paraId="4B0B29AF"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Ramadan, M. S., El-Mallah, N. M., Nabil, G. M. and Abd-Elmenem, S. M. (2019). Hydrophobic effect for anionic dye - cationic surfactant interaction in aqueous and mixed solvent. </w:t>
      </w:r>
      <w:r w:rsidRPr="00503BF3">
        <w:rPr>
          <w:rFonts w:ascii="Times New Roman" w:hAnsi="Times New Roman"/>
          <w:i/>
          <w:sz w:val="20"/>
          <w:szCs w:val="20"/>
        </w:rPr>
        <w:t>Journal of Dispersion Science and Technology</w:t>
      </w:r>
      <w:r w:rsidRPr="00503BF3">
        <w:rPr>
          <w:rFonts w:ascii="Times New Roman" w:hAnsi="Times New Roman"/>
          <w:sz w:val="20"/>
          <w:szCs w:val="20"/>
        </w:rPr>
        <w:t>, 40: 1110–1120.</w:t>
      </w:r>
    </w:p>
    <w:p w14:paraId="064AEE01"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Anwar, Z. M., Ibrahim, I. A., Kamel, R. M., Abdel-Salam, E. T. and El-Asfoury, M. H. (2018). New highly sensitive and selective fluorescent terbium complex for the detection of aluminium ions. </w:t>
      </w:r>
      <w:r w:rsidRPr="00503BF3">
        <w:rPr>
          <w:rFonts w:ascii="Times New Roman" w:hAnsi="Times New Roman"/>
          <w:i/>
          <w:sz w:val="20"/>
          <w:szCs w:val="20"/>
        </w:rPr>
        <w:t>Journal of Molecular Structure</w:t>
      </w:r>
      <w:r w:rsidRPr="00503BF3">
        <w:rPr>
          <w:rFonts w:ascii="Times New Roman" w:hAnsi="Times New Roman"/>
          <w:sz w:val="20"/>
          <w:szCs w:val="20"/>
        </w:rPr>
        <w:t>, 1154: 272-279.</w:t>
      </w:r>
    </w:p>
    <w:p w14:paraId="03993E29" w14:textId="0666D2F3" w:rsidR="00067C85"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Yıldız, E., Saçmacı, Ş., Saçmacı, M. and Ülgen, A. (2017). Synthesis, characterization and application of a new fluorescence reagent for the determination of aluminum in food samples. </w:t>
      </w:r>
      <w:r w:rsidRPr="00503BF3">
        <w:rPr>
          <w:rFonts w:ascii="Times New Roman" w:hAnsi="Times New Roman"/>
          <w:i/>
          <w:sz w:val="20"/>
          <w:szCs w:val="20"/>
        </w:rPr>
        <w:t>Food Chemistry</w:t>
      </w:r>
      <w:r w:rsidRPr="00503BF3">
        <w:rPr>
          <w:rFonts w:ascii="Times New Roman" w:hAnsi="Times New Roman"/>
          <w:sz w:val="20"/>
          <w:szCs w:val="20"/>
          <w:lang w:val="en-MY"/>
        </w:rPr>
        <w:t>,</w:t>
      </w:r>
      <w:r w:rsidRPr="00503BF3">
        <w:rPr>
          <w:rFonts w:ascii="Times New Roman" w:hAnsi="Times New Roman"/>
          <w:i/>
          <w:sz w:val="20"/>
          <w:szCs w:val="20"/>
        </w:rPr>
        <w:t xml:space="preserve"> </w:t>
      </w:r>
      <w:r w:rsidRPr="00503BF3">
        <w:rPr>
          <w:rFonts w:ascii="Times New Roman" w:hAnsi="Times New Roman"/>
          <w:sz w:val="20"/>
          <w:szCs w:val="20"/>
        </w:rPr>
        <w:t>237: 942-947.</w:t>
      </w:r>
    </w:p>
    <w:p w14:paraId="31B77325" w14:textId="52A01192" w:rsidR="00067C85" w:rsidRDefault="00067C85" w:rsidP="00067C85">
      <w:pPr>
        <w:widowControl w:val="0"/>
        <w:tabs>
          <w:tab w:val="left" w:pos="5069"/>
        </w:tabs>
        <w:autoSpaceDE w:val="0"/>
        <w:autoSpaceDN w:val="0"/>
        <w:spacing w:after="0"/>
        <w:jc w:val="both"/>
        <w:rPr>
          <w:rFonts w:ascii="Times New Roman" w:hAnsi="Times New Roman"/>
          <w:sz w:val="20"/>
          <w:szCs w:val="20"/>
        </w:rPr>
      </w:pPr>
    </w:p>
    <w:p w14:paraId="284C44CA" w14:textId="77777777" w:rsidR="00067C85" w:rsidRPr="00067C85" w:rsidRDefault="00067C85" w:rsidP="00067C85">
      <w:pPr>
        <w:widowControl w:val="0"/>
        <w:tabs>
          <w:tab w:val="left" w:pos="5069"/>
        </w:tabs>
        <w:autoSpaceDE w:val="0"/>
        <w:autoSpaceDN w:val="0"/>
        <w:spacing w:after="0"/>
        <w:jc w:val="both"/>
        <w:rPr>
          <w:rFonts w:ascii="Times New Roman" w:hAnsi="Times New Roman"/>
          <w:sz w:val="20"/>
          <w:szCs w:val="20"/>
        </w:rPr>
      </w:pPr>
    </w:p>
    <w:p w14:paraId="28F25B4D"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lastRenderedPageBreak/>
        <w:t xml:space="preserve">Nguyen, M. P., Kelly, S. P., Wydallis, J. B. and Henry, C. S. (2020). </w:t>
      </w:r>
      <w:r w:rsidRPr="00503BF3">
        <w:rPr>
          <w:rFonts w:ascii="Times New Roman" w:hAnsi="Times New Roman"/>
          <w:bCs/>
          <w:sz w:val="20"/>
          <w:szCs w:val="20"/>
        </w:rPr>
        <w:t>Read-by-eye quantification of aluminum (III) in distance-based microfluidic paper-based analytical devices.</w:t>
      </w:r>
      <w:r w:rsidRPr="00503BF3">
        <w:rPr>
          <w:rFonts w:ascii="Times New Roman" w:hAnsi="Times New Roman"/>
          <w:sz w:val="20"/>
          <w:szCs w:val="20"/>
        </w:rPr>
        <w:t xml:space="preserve"> </w:t>
      </w:r>
      <w:r w:rsidRPr="00503BF3">
        <w:rPr>
          <w:rFonts w:ascii="Times New Roman" w:hAnsi="Times New Roman"/>
          <w:i/>
          <w:sz w:val="20"/>
          <w:szCs w:val="20"/>
        </w:rPr>
        <w:t>Analytica Chimica Acta</w:t>
      </w:r>
      <w:r w:rsidRPr="00503BF3">
        <w:rPr>
          <w:rFonts w:ascii="Times New Roman" w:hAnsi="Times New Roman"/>
          <w:sz w:val="20"/>
          <w:szCs w:val="20"/>
        </w:rPr>
        <w:t>, 1100: 156-162.</w:t>
      </w:r>
    </w:p>
    <w:p w14:paraId="74A5597C" w14:textId="77777777" w:rsidR="00067C85" w:rsidRPr="00503BF3" w:rsidRDefault="00067C85" w:rsidP="00067C85">
      <w:pPr>
        <w:pStyle w:val="ListParagraph"/>
        <w:widowControl w:val="0"/>
        <w:numPr>
          <w:ilvl w:val="0"/>
          <w:numId w:val="3"/>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Harris, D. C. and Lucy, C. A. (2020). </w:t>
      </w:r>
      <w:r w:rsidRPr="00503BF3">
        <w:rPr>
          <w:rFonts w:ascii="Times New Roman" w:hAnsi="Times New Roman"/>
          <w:bCs/>
          <w:iCs/>
          <w:sz w:val="20"/>
          <w:szCs w:val="20"/>
        </w:rPr>
        <w:t>Quantitative chemical analysis.</w:t>
      </w:r>
      <w:r w:rsidRPr="00503BF3">
        <w:rPr>
          <w:rFonts w:ascii="Times New Roman" w:hAnsi="Times New Roman"/>
          <w:i/>
          <w:iCs/>
          <w:sz w:val="20"/>
          <w:szCs w:val="20"/>
        </w:rPr>
        <w:t xml:space="preserve"> </w:t>
      </w:r>
      <w:r w:rsidRPr="00503BF3">
        <w:rPr>
          <w:rFonts w:ascii="Times New Roman" w:hAnsi="Times New Roman"/>
          <w:sz w:val="20"/>
          <w:szCs w:val="20"/>
          <w:lang w:val="en-GB"/>
        </w:rPr>
        <w:t>10</w:t>
      </w:r>
      <w:r w:rsidRPr="00503BF3">
        <w:rPr>
          <w:rFonts w:ascii="Times New Roman" w:hAnsi="Times New Roman"/>
          <w:sz w:val="20"/>
          <w:szCs w:val="20"/>
          <w:vertAlign w:val="superscript"/>
          <w:lang w:val="en-GB"/>
        </w:rPr>
        <w:t>th</w:t>
      </w:r>
      <w:r w:rsidRPr="00503BF3">
        <w:rPr>
          <w:rFonts w:ascii="Times New Roman" w:hAnsi="Times New Roman"/>
          <w:sz w:val="20"/>
          <w:szCs w:val="20"/>
          <w:lang w:val="en-GB"/>
        </w:rPr>
        <w:t xml:space="preserve"> Edition. </w:t>
      </w:r>
      <w:r w:rsidRPr="00503BF3">
        <w:rPr>
          <w:rFonts w:ascii="Times New Roman" w:hAnsi="Times New Roman"/>
          <w:sz w:val="20"/>
          <w:szCs w:val="20"/>
        </w:rPr>
        <w:t>Freeman WH</w:t>
      </w:r>
      <w:r w:rsidRPr="00503BF3">
        <w:rPr>
          <w:rFonts w:ascii="Times New Roman" w:hAnsi="Times New Roman"/>
          <w:sz w:val="20"/>
          <w:szCs w:val="20"/>
          <w:lang w:val="en-GB"/>
        </w:rPr>
        <w:t>, New York: pp 99</w:t>
      </w:r>
      <w:r w:rsidRPr="00503BF3">
        <w:rPr>
          <w:rFonts w:ascii="Times New Roman" w:hAnsi="Times New Roman"/>
          <w:sz w:val="20"/>
          <w:szCs w:val="20"/>
        </w:rPr>
        <w:t>-126.</w:t>
      </w:r>
    </w:p>
    <w:p w14:paraId="5DE40E92" w14:textId="44EB9604" w:rsidR="00067C85" w:rsidRDefault="00067C85" w:rsidP="00067C85">
      <w:pPr>
        <w:spacing w:after="0"/>
        <w:rPr>
          <w:rFonts w:ascii="Times New Roman" w:hAnsi="Times New Roman"/>
          <w:noProof/>
          <w:sz w:val="20"/>
          <w:szCs w:val="20"/>
          <w:lang w:bidi="ar-SA"/>
        </w:rPr>
        <w:sectPr w:rsidR="00067C85" w:rsidSect="00067C85">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0"/>
          <w:cols w:num="2" w:space="403"/>
          <w:docGrid w:linePitch="360"/>
        </w:sectPr>
      </w:pPr>
    </w:p>
    <w:p w14:paraId="63ACC625" w14:textId="0B01C4B5" w:rsidR="006768E9" w:rsidRPr="00510BA6" w:rsidRDefault="006768E9" w:rsidP="00510BA6">
      <w:pPr>
        <w:spacing w:after="0"/>
        <w:jc w:val="center"/>
        <w:rPr>
          <w:rFonts w:ascii="Times New Roman" w:hAnsi="Times New Roman"/>
          <w:noProof/>
          <w:sz w:val="20"/>
          <w:szCs w:val="20"/>
          <w:lang w:bidi="ar-SA"/>
        </w:rPr>
      </w:pPr>
    </w:p>
    <w:p w14:paraId="1CA88E23" w14:textId="77777777" w:rsidR="00672075" w:rsidRPr="00510BA6" w:rsidRDefault="00672075" w:rsidP="00510BA6">
      <w:pPr>
        <w:spacing w:after="0"/>
        <w:jc w:val="both"/>
        <w:rPr>
          <w:rFonts w:ascii="Times New Roman" w:hAnsi="Times New Roman"/>
          <w:noProof/>
          <w:sz w:val="20"/>
          <w:szCs w:val="20"/>
          <w:lang w:bidi="ar-SA"/>
        </w:rPr>
      </w:pPr>
    </w:p>
    <w:p w14:paraId="09618F63" w14:textId="77777777" w:rsidR="00672075" w:rsidRPr="00510BA6" w:rsidRDefault="00672075" w:rsidP="00510BA6">
      <w:pPr>
        <w:spacing w:after="0"/>
        <w:jc w:val="both"/>
        <w:rPr>
          <w:rFonts w:ascii="Times New Roman" w:hAnsi="Times New Roman"/>
          <w:noProof/>
          <w:sz w:val="20"/>
          <w:szCs w:val="20"/>
          <w:lang w:bidi="ar-SA"/>
        </w:rPr>
      </w:pPr>
    </w:p>
    <w:p w14:paraId="7EC6850E" w14:textId="77777777" w:rsidR="00672075" w:rsidRPr="00510BA6" w:rsidRDefault="00672075" w:rsidP="00510BA6">
      <w:pPr>
        <w:spacing w:after="0"/>
        <w:jc w:val="both"/>
        <w:rPr>
          <w:rFonts w:ascii="Times New Roman" w:hAnsi="Times New Roman"/>
          <w:noProof/>
          <w:sz w:val="20"/>
          <w:szCs w:val="20"/>
          <w:lang w:bidi="ar-SA"/>
        </w:rPr>
      </w:pPr>
    </w:p>
    <w:p w14:paraId="20EB5DDA" w14:textId="77777777" w:rsidR="00A74A7E" w:rsidRPr="00510BA6" w:rsidRDefault="00A74A7E" w:rsidP="00510BA6">
      <w:pPr>
        <w:spacing w:after="0"/>
        <w:jc w:val="both"/>
        <w:rPr>
          <w:rFonts w:ascii="Times New Roman" w:hAnsi="Times New Roman"/>
          <w:noProof/>
          <w:sz w:val="20"/>
          <w:szCs w:val="20"/>
          <w:lang w:bidi="ar-SA"/>
        </w:rPr>
      </w:pPr>
    </w:p>
    <w:p w14:paraId="007C401A" w14:textId="77777777" w:rsidR="00A74A7E" w:rsidRPr="00510BA6" w:rsidRDefault="00A74A7E" w:rsidP="00510BA6">
      <w:pPr>
        <w:spacing w:after="0"/>
        <w:jc w:val="both"/>
        <w:rPr>
          <w:rFonts w:ascii="Times New Roman" w:hAnsi="Times New Roman"/>
          <w:noProof/>
          <w:sz w:val="20"/>
          <w:szCs w:val="20"/>
          <w:lang w:bidi="ar-SA"/>
        </w:rPr>
      </w:pPr>
    </w:p>
    <w:p w14:paraId="39B3D8FF" w14:textId="77777777" w:rsidR="00A74A7E" w:rsidRPr="00510BA6" w:rsidRDefault="00A74A7E" w:rsidP="00510BA6">
      <w:pPr>
        <w:spacing w:after="0"/>
        <w:jc w:val="both"/>
        <w:rPr>
          <w:rFonts w:ascii="Times New Roman" w:hAnsi="Times New Roman"/>
          <w:noProof/>
          <w:sz w:val="20"/>
          <w:szCs w:val="20"/>
          <w:lang w:bidi="ar-SA"/>
        </w:rPr>
      </w:pPr>
    </w:p>
    <w:p w14:paraId="43988747" w14:textId="77777777" w:rsidR="00A74A7E" w:rsidRPr="00510BA6" w:rsidRDefault="00A74A7E" w:rsidP="00510BA6">
      <w:pPr>
        <w:spacing w:after="0"/>
        <w:jc w:val="both"/>
        <w:rPr>
          <w:rFonts w:ascii="Times New Roman" w:hAnsi="Times New Roman"/>
          <w:noProof/>
          <w:sz w:val="20"/>
          <w:szCs w:val="20"/>
          <w:lang w:bidi="ar-SA"/>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371509">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427F04" w:rsidRDefault="00427F04" w:rsidP="00FB4C59">
      <w:pPr>
        <w:spacing w:after="0" w:line="240" w:lineRule="auto"/>
      </w:pPr>
      <w:r>
        <w:separator/>
      </w:r>
    </w:p>
  </w:endnote>
  <w:endnote w:type="continuationSeparator" w:id="0">
    <w:p w14:paraId="1FF78EE3" w14:textId="77777777" w:rsidR="00427F04" w:rsidRDefault="00427F04"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427F04" w:rsidRDefault="00427F04">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227A9" w14:textId="4B4BBC0E"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26B19" w14:textId="2AD46408" w:rsidR="001000C8" w:rsidRPr="004B43FF" w:rsidRDefault="001000C8">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38377" w14:textId="382CE3DE"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7E7DA" w14:textId="56406EC1" w:rsidR="001000C8" w:rsidRPr="004B43FF" w:rsidRDefault="001000C8">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04C60" w14:textId="0DB81488"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4C2FC" w14:textId="7055600D" w:rsidR="001000C8" w:rsidRPr="004B43FF" w:rsidRDefault="001000C8">
    <w:pPr>
      <w:pStyle w:val="Footer"/>
      <w:rPr>
        <w:rFonts w:ascii="Times New Roman" w:hAnsi="Times New Roman"/>
        <w:lang w:val="en-US"/>
      </w:rPr>
    </w:pPr>
    <w:r>
      <w:rPr>
        <w:rFonts w:ascii="Times New Roman" w:hAnsi="Times New Roman"/>
        <w:noProof/>
        <w:lang w:val="en-US"/>
      </w:rPr>
      <w:t>13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427F04" w:rsidRPr="004B43FF" w:rsidRDefault="00427F04">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D69E" w14:textId="4163E8C6"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5C1F6" w14:textId="460F18F6" w:rsidR="001000C8" w:rsidRPr="004B43FF" w:rsidRDefault="001000C8">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16289" w14:textId="500CB008"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3C86E" w14:textId="5B7F5C45"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AC8D9" w14:textId="358862CC" w:rsidR="001000C8" w:rsidRPr="004B43FF" w:rsidRDefault="001000C8">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EFA98" w14:textId="4E446616" w:rsidR="001000C8" w:rsidRDefault="001000C8">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176B9" w14:textId="2028B026" w:rsidR="001000C8" w:rsidRPr="004B43FF" w:rsidRDefault="001000C8">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427F04" w:rsidRDefault="00427F04" w:rsidP="00FB4C59">
      <w:pPr>
        <w:spacing w:after="0" w:line="240" w:lineRule="auto"/>
      </w:pPr>
      <w:r>
        <w:separator/>
      </w:r>
    </w:p>
  </w:footnote>
  <w:footnote w:type="continuationSeparator" w:id="0">
    <w:p w14:paraId="67CF7672" w14:textId="77777777" w:rsidR="00427F04" w:rsidRDefault="00427F04"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3EE83113" w:rsidR="00427F04" w:rsidRDefault="00386BE2" w:rsidP="008E6968">
    <w:pPr>
      <w:pStyle w:val="Header"/>
      <w:jc w:val="right"/>
      <w:rPr>
        <w:rFonts w:ascii="Times New Roman" w:hAnsi="Times New Roman"/>
        <w:i/>
        <w:lang w:val="en-US"/>
      </w:rPr>
    </w:pPr>
    <w:r>
      <w:rPr>
        <w:noProof/>
      </w:rPr>
      <w:pict w14:anchorId="7ED7FB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1" o:spid="_x0000_s27650"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427F04" w:rsidRPr="00D75B35">
      <w:rPr>
        <w:rFonts w:ascii="Times New Roman" w:hAnsi="Times New Roman"/>
        <w:i/>
      </w:rPr>
      <w:t xml:space="preserve">Malaysian Journal of </w:t>
    </w:r>
    <w:r w:rsidR="00427F04">
      <w:rPr>
        <w:rFonts w:ascii="Times New Roman" w:hAnsi="Times New Roman"/>
        <w:i/>
      </w:rPr>
      <w:t xml:space="preserve">Analytical Sciences, Vol </w:t>
    </w:r>
    <w:r w:rsidR="00427F04">
      <w:rPr>
        <w:rFonts w:ascii="Times New Roman" w:hAnsi="Times New Roman"/>
        <w:i/>
        <w:lang w:val="en-US"/>
      </w:rPr>
      <w:t>25</w:t>
    </w:r>
    <w:r w:rsidR="00427F04">
      <w:rPr>
        <w:rFonts w:ascii="Times New Roman" w:hAnsi="Times New Roman"/>
        <w:i/>
      </w:rPr>
      <w:t xml:space="preserve"> </w:t>
    </w:r>
    <w:r w:rsidR="00427F04">
      <w:rPr>
        <w:rFonts w:ascii="Times New Roman" w:hAnsi="Times New Roman"/>
        <w:i/>
        <w:lang w:val="en-US"/>
      </w:rPr>
      <w:t xml:space="preserve">No 2 </w:t>
    </w:r>
    <w:r w:rsidR="00427F04">
      <w:rPr>
        <w:rFonts w:ascii="Times New Roman" w:hAnsi="Times New Roman"/>
        <w:i/>
      </w:rPr>
      <w:t>(20</w:t>
    </w:r>
    <w:r w:rsidR="00427F04">
      <w:rPr>
        <w:rFonts w:ascii="Times New Roman" w:hAnsi="Times New Roman"/>
        <w:i/>
        <w:lang w:val="en-MY"/>
      </w:rPr>
      <w:t>21</w:t>
    </w:r>
    <w:r w:rsidR="00427F04" w:rsidRPr="00D75B35">
      <w:rPr>
        <w:rFonts w:ascii="Times New Roman" w:hAnsi="Times New Roman"/>
        <w:i/>
      </w:rPr>
      <w:t xml:space="preserve">): </w:t>
    </w:r>
    <w:r w:rsidR="00427F04">
      <w:rPr>
        <w:rFonts w:ascii="Times New Roman" w:hAnsi="Times New Roman"/>
        <w:i/>
        <w:lang w:val="en-US"/>
      </w:rPr>
      <w:t>xxx - xxx</w:t>
    </w:r>
  </w:p>
  <w:p w14:paraId="4533D171" w14:textId="77777777" w:rsidR="00427F04" w:rsidRDefault="00427F0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BE5DA" w14:textId="5FEDC5FE" w:rsidR="00386BE2" w:rsidRDefault="00386BE2" w:rsidP="00386BE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E3F872F" w14:textId="511D3927" w:rsidR="00386BE2" w:rsidRDefault="00386BE2">
    <w:pPr>
      <w:pStyle w:val="Header"/>
    </w:pPr>
    <w:r>
      <w:rPr>
        <w:noProof/>
      </w:rPr>
      <w:pict w14:anchorId="28F81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0" o:spid="_x0000_s27659"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E7F93" w14:textId="7245A3C2" w:rsidR="00386BE2" w:rsidRPr="00D67233" w:rsidRDefault="00386BE2" w:rsidP="00386BE2">
    <w:pPr>
      <w:spacing w:after="0"/>
      <w:ind w:left="900" w:hanging="900"/>
      <w:outlineLvl w:val="0"/>
      <w:rPr>
        <w:rFonts w:ascii="Times New Roman" w:hAnsi="Times New Roman"/>
        <w:sz w:val="20"/>
        <w:szCs w:val="20"/>
      </w:rPr>
    </w:pPr>
    <w:r>
      <w:rPr>
        <w:noProof/>
      </w:rPr>
      <w:pict w14:anchorId="7B777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1" o:spid="_x0000_s27660" type="#_x0000_t136" style="position:absolute;left:0;text-align:left;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2 (2021)"/>
        </v:shape>
      </w:pict>
    </w:r>
    <w:r>
      <w:rPr>
        <w:rFonts w:ascii="Times New Roman" w:hAnsi="Times New Roman"/>
        <w:sz w:val="20"/>
        <w:szCs w:val="20"/>
      </w:rPr>
      <w:t>F</w:t>
    </w:r>
    <w:r>
      <w:rPr>
        <w:rFonts w:ascii="Times New Roman" w:hAnsi="Times New Roman"/>
        <w:sz w:val="20"/>
        <w:szCs w:val="20"/>
      </w:rPr>
      <w:t>aiz et al</w:t>
    </w:r>
    <w:r w:rsidRPr="00D67233">
      <w:rPr>
        <w:rFonts w:ascii="Times New Roman" w:hAnsi="Times New Roman"/>
        <w:sz w:val="20"/>
        <w:szCs w:val="20"/>
      </w:rPr>
      <w:t xml:space="preserve">:  </w:t>
    </w:r>
    <w:r>
      <w:rPr>
        <w:rFonts w:ascii="Times New Roman" w:hAnsi="Times New Roman"/>
        <w:sz w:val="20"/>
        <w:szCs w:val="20"/>
      </w:rPr>
      <w:tab/>
    </w:r>
    <w:r w:rsidRPr="00D67233">
      <w:rPr>
        <w:rFonts w:ascii="Times New Roman" w:hAnsi="Times New Roman"/>
        <w:sz w:val="20"/>
        <w:szCs w:val="20"/>
        <w:lang w:val="en-GB"/>
      </w:rPr>
      <w:t>SENSOR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OPTIK BERASASKAN ERIOKROM SIANIN R TERPEGUN DALAM MEMBRAN POLIMER TERANGK UMMENGGUNAKAN PRINSIP PENGUKURAN SERAPAN</w:t>
    </w:r>
  </w:p>
  <w:p w14:paraId="01A2356C" w14:textId="067128CF" w:rsidR="00386BE2" w:rsidRDefault="00386BE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B659" w14:textId="278015C2" w:rsidR="00386BE2" w:rsidRDefault="00386BE2">
    <w:pPr>
      <w:pStyle w:val="Header"/>
    </w:pPr>
    <w:r>
      <w:rPr>
        <w:noProof/>
      </w:rPr>
      <w:pict w14:anchorId="12A03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9" o:spid="_x0000_s27658"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18D65" w14:textId="652A39A6" w:rsidR="00386BE2" w:rsidRDefault="00386BE2" w:rsidP="00386BE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43A3D70F" w14:textId="71DECD1F" w:rsidR="00386BE2" w:rsidRDefault="00386BE2">
    <w:pPr>
      <w:pStyle w:val="Header"/>
    </w:pPr>
    <w:r>
      <w:rPr>
        <w:noProof/>
      </w:rPr>
      <w:pict w14:anchorId="4E536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3" o:spid="_x0000_s27662"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84362" w14:textId="762DF4D1" w:rsidR="00386BE2" w:rsidRPr="00D67233" w:rsidRDefault="00386BE2" w:rsidP="00386BE2">
    <w:pPr>
      <w:spacing w:after="0"/>
      <w:ind w:left="900" w:hanging="900"/>
      <w:outlineLvl w:val="0"/>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aiz et al</w:t>
    </w:r>
    <w:r w:rsidRPr="00D67233">
      <w:rPr>
        <w:rFonts w:ascii="Times New Roman" w:hAnsi="Times New Roman"/>
        <w:sz w:val="20"/>
        <w:szCs w:val="20"/>
      </w:rPr>
      <w:t xml:space="preserve">:  </w:t>
    </w:r>
    <w:r>
      <w:rPr>
        <w:rFonts w:ascii="Times New Roman" w:hAnsi="Times New Roman"/>
        <w:sz w:val="20"/>
        <w:szCs w:val="20"/>
      </w:rPr>
      <w:tab/>
    </w:r>
    <w:r w:rsidRPr="00D67233">
      <w:rPr>
        <w:rFonts w:ascii="Times New Roman" w:hAnsi="Times New Roman"/>
        <w:sz w:val="20"/>
        <w:szCs w:val="20"/>
        <w:lang w:val="en-GB"/>
      </w:rPr>
      <w:t>SENSOR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OPTIK BERASASKAN ERIOKROM SIANIN R TERPEGUN DALAM MEMBRAN POLIMER TERANGK UMMENGGUNAKAN PRINSIP PENGUKURAN SERAPAN</w:t>
    </w:r>
  </w:p>
  <w:p w14:paraId="67E02674" w14:textId="52D4649F" w:rsidR="00386BE2" w:rsidRDefault="00386BE2">
    <w:pPr>
      <w:pStyle w:val="Header"/>
    </w:pPr>
    <w:r>
      <w:rPr>
        <w:noProof/>
      </w:rPr>
      <w:pict w14:anchorId="2A427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4" o:spid="_x0000_s27663"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E196C" w14:textId="505B6E4E" w:rsidR="00386BE2" w:rsidRDefault="00386BE2">
    <w:pPr>
      <w:pStyle w:val="Header"/>
    </w:pPr>
    <w:r>
      <w:rPr>
        <w:noProof/>
      </w:rPr>
      <w:pict w14:anchorId="67700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2" o:spid="_x0000_s27661"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28CF8" w14:textId="3716BCA4" w:rsidR="00386BE2" w:rsidRDefault="00386BE2" w:rsidP="00386BE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73C88B44" w14:textId="70751688" w:rsidR="00386BE2" w:rsidRDefault="00386BE2">
    <w:pPr>
      <w:pStyle w:val="Header"/>
    </w:pPr>
    <w:r>
      <w:rPr>
        <w:noProof/>
      </w:rPr>
      <w:pict w14:anchorId="2B658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6" o:spid="_x0000_s27665"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5FD9F" w14:textId="52AF94CD" w:rsidR="00386BE2" w:rsidRPr="00D67233" w:rsidRDefault="00386BE2" w:rsidP="00386BE2">
    <w:pPr>
      <w:spacing w:after="0"/>
      <w:ind w:left="900" w:hanging="900"/>
      <w:outlineLvl w:val="0"/>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aiz et al</w:t>
    </w:r>
    <w:r w:rsidRPr="00D67233">
      <w:rPr>
        <w:rFonts w:ascii="Times New Roman" w:hAnsi="Times New Roman"/>
        <w:sz w:val="20"/>
        <w:szCs w:val="20"/>
      </w:rPr>
      <w:t xml:space="preserve">:  </w:t>
    </w:r>
    <w:r>
      <w:rPr>
        <w:rFonts w:ascii="Times New Roman" w:hAnsi="Times New Roman"/>
        <w:sz w:val="20"/>
        <w:szCs w:val="20"/>
      </w:rPr>
      <w:tab/>
    </w:r>
    <w:r w:rsidRPr="00D67233">
      <w:rPr>
        <w:rFonts w:ascii="Times New Roman" w:hAnsi="Times New Roman"/>
        <w:sz w:val="20"/>
        <w:szCs w:val="20"/>
        <w:lang w:val="en-GB"/>
      </w:rPr>
      <w:t>SENSOR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OPTIK BERASASKAN ERIOKROM SIANIN R TERPEGUN DALAM MEMBRAN POLIMER TERANGK UMMENGGUNAKAN PRINSIP PENGUKURAN SERAPAN</w:t>
    </w:r>
  </w:p>
  <w:p w14:paraId="116C5A48" w14:textId="3B3D3222" w:rsidR="00386BE2" w:rsidRDefault="00386BE2">
    <w:pPr>
      <w:pStyle w:val="Header"/>
    </w:pPr>
    <w:r>
      <w:rPr>
        <w:noProof/>
      </w:rPr>
      <w:pict w14:anchorId="5AD51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7" o:spid="_x0000_s27666"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10D88" w14:textId="4461DB4F" w:rsidR="00386BE2" w:rsidRDefault="00386BE2">
    <w:pPr>
      <w:pStyle w:val="Header"/>
    </w:pPr>
    <w:r>
      <w:rPr>
        <w:noProof/>
      </w:rPr>
      <w:pict w14:anchorId="7899E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5" o:spid="_x0000_s27664"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C268" w14:textId="54E20006" w:rsidR="00386BE2" w:rsidRDefault="00386BE2" w:rsidP="00386BE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697D1750" w14:textId="62B3E96B" w:rsidR="00386BE2" w:rsidRDefault="00386BE2">
    <w:pPr>
      <w:pStyle w:val="Header"/>
    </w:pPr>
    <w:r>
      <w:rPr>
        <w:noProof/>
      </w:rPr>
      <w:pict w14:anchorId="6B637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9" o:spid="_x0000_s27668"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2DD94" w14:textId="62D11025" w:rsidR="00427F04" w:rsidRPr="00D67233" w:rsidRDefault="00386BE2" w:rsidP="00D67233">
    <w:pPr>
      <w:spacing w:after="0"/>
      <w:ind w:left="900" w:hanging="900"/>
      <w:outlineLvl w:val="0"/>
      <w:rPr>
        <w:rFonts w:ascii="Times New Roman" w:hAnsi="Times New Roman"/>
        <w:sz w:val="20"/>
        <w:szCs w:val="20"/>
      </w:rPr>
    </w:pPr>
    <w:r>
      <w:rPr>
        <w:noProof/>
      </w:rPr>
      <w:pict w14:anchorId="30846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2" o:spid="_x0000_s27651"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2 (2021)"/>
        </v:shape>
      </w:pict>
    </w:r>
    <w:r w:rsidR="00427F04">
      <w:rPr>
        <w:rFonts w:ascii="Times New Roman" w:hAnsi="Times New Roman"/>
        <w:sz w:val="20"/>
        <w:szCs w:val="20"/>
      </w:rPr>
      <w:t>Faiz et al</w:t>
    </w:r>
    <w:r w:rsidR="00427F04" w:rsidRPr="00D67233">
      <w:rPr>
        <w:rFonts w:ascii="Times New Roman" w:hAnsi="Times New Roman"/>
        <w:sz w:val="20"/>
        <w:szCs w:val="20"/>
      </w:rPr>
      <w:t xml:space="preserve">:  </w:t>
    </w:r>
    <w:r w:rsidR="00427F04">
      <w:rPr>
        <w:rFonts w:ascii="Times New Roman" w:hAnsi="Times New Roman"/>
        <w:sz w:val="20"/>
        <w:szCs w:val="20"/>
      </w:rPr>
      <w:tab/>
    </w:r>
    <w:r w:rsidR="00427F04" w:rsidRPr="00D67233">
      <w:rPr>
        <w:rFonts w:ascii="Times New Roman" w:hAnsi="Times New Roman"/>
        <w:sz w:val="20"/>
        <w:szCs w:val="20"/>
        <w:lang w:val="en-GB"/>
      </w:rPr>
      <w:t>SENSOR ION Al</w:t>
    </w:r>
    <w:r w:rsidR="00427F04" w:rsidRPr="00D67233">
      <w:rPr>
        <w:rFonts w:ascii="Times New Roman" w:hAnsi="Times New Roman"/>
        <w:sz w:val="20"/>
        <w:szCs w:val="20"/>
        <w:vertAlign w:val="superscript"/>
        <w:lang w:val="en-GB"/>
      </w:rPr>
      <w:t>3+</w:t>
    </w:r>
    <w:r w:rsidR="00427F04" w:rsidRPr="00D67233">
      <w:rPr>
        <w:rFonts w:ascii="Times New Roman" w:hAnsi="Times New Roman"/>
        <w:sz w:val="20"/>
        <w:szCs w:val="20"/>
        <w:lang w:val="en-GB"/>
      </w:rPr>
      <w:t xml:space="preserve"> OPTIK BERASASKAN ERIOKROM SIANIN R TERPEGUN DALAM MEMBRAN POLIMER TERANGK UMMENGGUNAKAN PRINSIP PENGUKURAN SERAPAN</w:t>
    </w:r>
  </w:p>
  <w:p w14:paraId="652E6EB3" w14:textId="744B3C85" w:rsidR="00427F04" w:rsidRPr="00B75BF6" w:rsidRDefault="00427F04" w:rsidP="008E6968">
    <w:pPr>
      <w:pStyle w:val="Header"/>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C66B9" w14:textId="6C2D9069" w:rsidR="00386BE2" w:rsidRPr="00D67233" w:rsidRDefault="00386BE2" w:rsidP="00386BE2">
    <w:pPr>
      <w:spacing w:after="0"/>
      <w:ind w:left="900" w:hanging="900"/>
      <w:outlineLvl w:val="0"/>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aiz et al</w:t>
    </w:r>
    <w:r w:rsidRPr="00D67233">
      <w:rPr>
        <w:rFonts w:ascii="Times New Roman" w:hAnsi="Times New Roman"/>
        <w:sz w:val="20"/>
        <w:szCs w:val="20"/>
      </w:rPr>
      <w:t xml:space="preserve">:  </w:t>
    </w:r>
    <w:r>
      <w:rPr>
        <w:rFonts w:ascii="Times New Roman" w:hAnsi="Times New Roman"/>
        <w:sz w:val="20"/>
        <w:szCs w:val="20"/>
      </w:rPr>
      <w:tab/>
    </w:r>
    <w:r w:rsidRPr="00D67233">
      <w:rPr>
        <w:rFonts w:ascii="Times New Roman" w:hAnsi="Times New Roman"/>
        <w:sz w:val="20"/>
        <w:szCs w:val="20"/>
        <w:lang w:val="en-GB"/>
      </w:rPr>
      <w:t>SENSOR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OPTIK BERASASKAN ERIOKROM SIANIN R TERPEGUN DALAM MEMBRAN POLIMER TERANGK UMMENGGUNAKAN PRINSIP PENGUKURAN SERAPAN</w:t>
    </w:r>
  </w:p>
  <w:p w14:paraId="6A4D8232" w14:textId="4479F059" w:rsidR="00386BE2" w:rsidRDefault="00386BE2">
    <w:pPr>
      <w:pStyle w:val="Header"/>
    </w:pPr>
    <w:r>
      <w:rPr>
        <w:noProof/>
      </w:rPr>
      <w:pict w14:anchorId="7867E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20" o:spid="_x0000_s27669"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2D6F9" w14:textId="520B616A" w:rsidR="00386BE2" w:rsidRDefault="00386BE2">
    <w:pPr>
      <w:pStyle w:val="Header"/>
    </w:pPr>
    <w:r>
      <w:rPr>
        <w:noProof/>
      </w:rPr>
      <w:pict w14:anchorId="6B91C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18" o:spid="_x0000_s27667"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7C3E9" w14:textId="7993CAC3" w:rsidR="00386BE2" w:rsidRDefault="00386BE2" w:rsidP="00386BE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5B580344" w14:textId="1976B994" w:rsidR="00386BE2" w:rsidRDefault="00386BE2">
    <w:pPr>
      <w:pStyle w:val="Header"/>
    </w:pPr>
    <w:r>
      <w:rPr>
        <w:noProof/>
      </w:rPr>
      <w:pict w14:anchorId="60077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22" o:spid="_x0000_s27671"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9F7BE" w14:textId="38720792" w:rsidR="00386BE2" w:rsidRPr="00D67233" w:rsidRDefault="00386BE2" w:rsidP="00386BE2">
    <w:pPr>
      <w:spacing w:after="0"/>
      <w:ind w:left="900" w:hanging="900"/>
      <w:outlineLvl w:val="0"/>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aiz et al</w:t>
    </w:r>
    <w:r w:rsidRPr="00D67233">
      <w:rPr>
        <w:rFonts w:ascii="Times New Roman" w:hAnsi="Times New Roman"/>
        <w:sz w:val="20"/>
        <w:szCs w:val="20"/>
      </w:rPr>
      <w:t xml:space="preserve">:  </w:t>
    </w:r>
    <w:r>
      <w:rPr>
        <w:rFonts w:ascii="Times New Roman" w:hAnsi="Times New Roman"/>
        <w:sz w:val="20"/>
        <w:szCs w:val="20"/>
      </w:rPr>
      <w:tab/>
    </w:r>
    <w:r w:rsidRPr="00D67233">
      <w:rPr>
        <w:rFonts w:ascii="Times New Roman" w:hAnsi="Times New Roman"/>
        <w:sz w:val="20"/>
        <w:szCs w:val="20"/>
        <w:lang w:val="en-GB"/>
      </w:rPr>
      <w:t>SENSOR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OPTIK BERASASKAN ERIOKROM SIANIN R TERPEGUN DALAM MEMBRAN POLIMER TERANGK UMMENGGUNAKAN PRINSIP PENGUKURAN SERAPAN</w:t>
    </w:r>
  </w:p>
  <w:p w14:paraId="52BA1A40" w14:textId="6D7BF74C" w:rsidR="00386BE2" w:rsidRDefault="00386BE2">
    <w:pPr>
      <w:pStyle w:val="Header"/>
    </w:pPr>
    <w:r>
      <w:rPr>
        <w:noProof/>
      </w:rPr>
      <w:pict w14:anchorId="5A1B8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23" o:spid="_x0000_s27672"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85E5A" w14:textId="6AC6D12A" w:rsidR="00386BE2" w:rsidRDefault="00386BE2">
    <w:pPr>
      <w:pStyle w:val="Header"/>
    </w:pPr>
    <w:r>
      <w:rPr>
        <w:noProof/>
      </w:rPr>
      <w:pict w14:anchorId="03017A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21" o:spid="_x0000_s27670"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59664" w14:textId="4539D45D" w:rsidR="00386BE2" w:rsidRDefault="00386BE2">
    <w:pPr>
      <w:pStyle w:val="Header"/>
    </w:pPr>
    <w:r>
      <w:rPr>
        <w:noProof/>
      </w:rPr>
      <w:pict w14:anchorId="67E13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0" o:spid="_x0000_s27649"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5D994" w14:textId="3F58D7E2" w:rsidR="00386BE2" w:rsidRDefault="00386BE2" w:rsidP="00386BE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217EBEDA" w14:textId="1C04DD5D" w:rsidR="00386BE2" w:rsidRDefault="00386BE2">
    <w:pPr>
      <w:pStyle w:val="Header"/>
    </w:pPr>
    <w:r>
      <w:rPr>
        <w:noProof/>
      </w:rPr>
      <w:pict w14:anchorId="41BA1D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4" o:spid="_x0000_s27653"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B0A95" w14:textId="5361C63A" w:rsidR="00386BE2" w:rsidRPr="00D67233" w:rsidRDefault="00386BE2" w:rsidP="00386BE2">
    <w:pPr>
      <w:spacing w:after="0"/>
      <w:ind w:left="900" w:hanging="900"/>
      <w:outlineLvl w:val="0"/>
      <w:rPr>
        <w:rFonts w:ascii="Times New Roman" w:hAnsi="Times New Roman"/>
        <w:sz w:val="20"/>
        <w:szCs w:val="20"/>
      </w:rPr>
    </w:pPr>
    <w:r>
      <w:rPr>
        <w:rFonts w:ascii="Times New Roman" w:hAnsi="Times New Roman"/>
        <w:sz w:val="20"/>
        <w:szCs w:val="20"/>
      </w:rPr>
      <w:t>F</w:t>
    </w:r>
    <w:r>
      <w:rPr>
        <w:rFonts w:ascii="Times New Roman" w:hAnsi="Times New Roman"/>
        <w:sz w:val="20"/>
        <w:szCs w:val="20"/>
      </w:rPr>
      <w:t>aiz et al</w:t>
    </w:r>
    <w:r w:rsidRPr="00D67233">
      <w:rPr>
        <w:rFonts w:ascii="Times New Roman" w:hAnsi="Times New Roman"/>
        <w:sz w:val="20"/>
        <w:szCs w:val="20"/>
      </w:rPr>
      <w:t xml:space="preserve">:  </w:t>
    </w:r>
    <w:r>
      <w:rPr>
        <w:rFonts w:ascii="Times New Roman" w:hAnsi="Times New Roman"/>
        <w:sz w:val="20"/>
        <w:szCs w:val="20"/>
      </w:rPr>
      <w:tab/>
    </w:r>
    <w:r w:rsidRPr="00D67233">
      <w:rPr>
        <w:rFonts w:ascii="Times New Roman" w:hAnsi="Times New Roman"/>
        <w:sz w:val="20"/>
        <w:szCs w:val="20"/>
        <w:lang w:val="en-GB"/>
      </w:rPr>
      <w:t>SENSOR ION Al</w:t>
    </w:r>
    <w:r w:rsidRPr="00D67233">
      <w:rPr>
        <w:rFonts w:ascii="Times New Roman" w:hAnsi="Times New Roman"/>
        <w:sz w:val="20"/>
        <w:szCs w:val="20"/>
        <w:vertAlign w:val="superscript"/>
        <w:lang w:val="en-GB"/>
      </w:rPr>
      <w:t>3+</w:t>
    </w:r>
    <w:r w:rsidRPr="00D67233">
      <w:rPr>
        <w:rFonts w:ascii="Times New Roman" w:hAnsi="Times New Roman"/>
        <w:sz w:val="20"/>
        <w:szCs w:val="20"/>
        <w:lang w:val="en-GB"/>
      </w:rPr>
      <w:t xml:space="preserve"> OPTIK BERASASKAN ERIOKROM SIANIN R TERPEGUN DALAM MEMBRAN POLIMER TERANGK UMMENGGUNAKAN PRINSIP PENGUKURAN SERAPAN</w:t>
    </w:r>
  </w:p>
  <w:p w14:paraId="64ED359C" w14:textId="02E80C12" w:rsidR="00386BE2" w:rsidRDefault="00386BE2">
    <w:pPr>
      <w:pStyle w:val="Header"/>
    </w:pPr>
    <w:r>
      <w:rPr>
        <w:noProof/>
      </w:rPr>
      <w:pict w14:anchorId="4D3B9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5" o:spid="_x0000_s27654"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76C12" w14:textId="40DAEC34" w:rsidR="00386BE2" w:rsidRDefault="00386BE2">
    <w:pPr>
      <w:pStyle w:val="Header"/>
    </w:pPr>
    <w:r>
      <w:rPr>
        <w:noProof/>
      </w:rPr>
      <w:pict w14:anchorId="267DB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3" o:spid="_x0000_s27652"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E021" w14:textId="28C92277" w:rsidR="00386BE2" w:rsidRDefault="00386BE2" w:rsidP="00386BE2">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p>
  <w:p w14:paraId="0AAE2921" w14:textId="5F1AD16D" w:rsidR="00386BE2" w:rsidRDefault="00386BE2">
    <w:pPr>
      <w:pStyle w:val="Header"/>
    </w:pPr>
    <w:r>
      <w:rPr>
        <w:noProof/>
      </w:rPr>
      <w:pict w14:anchorId="2A502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7" o:spid="_x0000_s27656"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BD1DB" w14:textId="3A520061" w:rsidR="00386BE2" w:rsidRDefault="00386BE2">
    <w:pPr>
      <w:pStyle w:val="Header"/>
    </w:pPr>
    <w:r>
      <w:rPr>
        <w:noProof/>
      </w:rPr>
      <w:pict w14:anchorId="63E09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8" o:spid="_x0000_s27657"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4D8A8" w14:textId="4ABA0B9A" w:rsidR="00386BE2" w:rsidRDefault="00386BE2">
    <w:pPr>
      <w:pStyle w:val="Header"/>
    </w:pPr>
    <w:r>
      <w:rPr>
        <w:noProof/>
      </w:rPr>
      <w:pict w14:anchorId="59025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86006" o:spid="_x0000_s27655"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2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266D"/>
    <w:multiLevelType w:val="multilevel"/>
    <w:tmpl w:val="996C72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D44BF"/>
    <w:multiLevelType w:val="hybridMultilevel"/>
    <w:tmpl w:val="59BE2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0A3871"/>
    <w:multiLevelType w:val="multilevel"/>
    <w:tmpl w:val="2BBA0D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02E28"/>
    <w:multiLevelType w:val="multilevel"/>
    <w:tmpl w:val="F36041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2A540A2"/>
    <w:multiLevelType w:val="hybridMultilevel"/>
    <w:tmpl w:val="DED4F51A"/>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53E66AB6"/>
    <w:multiLevelType w:val="hybridMultilevel"/>
    <w:tmpl w:val="BBB6C0C6"/>
    <w:lvl w:ilvl="0" w:tplc="414A34D8">
      <w:start w:val="1"/>
      <w:numFmt w:val="lowerLetter"/>
      <w:lvlText w:val="%1)"/>
      <w:lvlJc w:val="left"/>
      <w:pPr>
        <w:ind w:left="1494" w:hanging="360"/>
      </w:pPr>
      <w:rPr>
        <w:rFonts w:hint="default"/>
      </w:rPr>
    </w:lvl>
    <w:lvl w:ilvl="1" w:tplc="44090019" w:tentative="1">
      <w:start w:val="1"/>
      <w:numFmt w:val="lowerLetter"/>
      <w:lvlText w:val="%2."/>
      <w:lvlJc w:val="left"/>
      <w:pPr>
        <w:ind w:left="2214" w:hanging="360"/>
      </w:pPr>
    </w:lvl>
    <w:lvl w:ilvl="2" w:tplc="4409001B" w:tentative="1">
      <w:start w:val="1"/>
      <w:numFmt w:val="lowerRoman"/>
      <w:lvlText w:val="%3."/>
      <w:lvlJc w:val="right"/>
      <w:pPr>
        <w:ind w:left="2934" w:hanging="180"/>
      </w:pPr>
    </w:lvl>
    <w:lvl w:ilvl="3" w:tplc="4409000F" w:tentative="1">
      <w:start w:val="1"/>
      <w:numFmt w:val="decimal"/>
      <w:lvlText w:val="%4."/>
      <w:lvlJc w:val="left"/>
      <w:pPr>
        <w:ind w:left="3654" w:hanging="360"/>
      </w:pPr>
    </w:lvl>
    <w:lvl w:ilvl="4" w:tplc="44090019" w:tentative="1">
      <w:start w:val="1"/>
      <w:numFmt w:val="lowerLetter"/>
      <w:lvlText w:val="%5."/>
      <w:lvlJc w:val="left"/>
      <w:pPr>
        <w:ind w:left="4374" w:hanging="360"/>
      </w:pPr>
    </w:lvl>
    <w:lvl w:ilvl="5" w:tplc="4409001B" w:tentative="1">
      <w:start w:val="1"/>
      <w:numFmt w:val="lowerRoman"/>
      <w:lvlText w:val="%6."/>
      <w:lvlJc w:val="right"/>
      <w:pPr>
        <w:ind w:left="5094" w:hanging="180"/>
      </w:pPr>
    </w:lvl>
    <w:lvl w:ilvl="6" w:tplc="4409000F" w:tentative="1">
      <w:start w:val="1"/>
      <w:numFmt w:val="decimal"/>
      <w:lvlText w:val="%7."/>
      <w:lvlJc w:val="left"/>
      <w:pPr>
        <w:ind w:left="5814" w:hanging="360"/>
      </w:pPr>
    </w:lvl>
    <w:lvl w:ilvl="7" w:tplc="44090019" w:tentative="1">
      <w:start w:val="1"/>
      <w:numFmt w:val="lowerLetter"/>
      <w:lvlText w:val="%8."/>
      <w:lvlJc w:val="left"/>
      <w:pPr>
        <w:ind w:left="6534" w:hanging="360"/>
      </w:pPr>
    </w:lvl>
    <w:lvl w:ilvl="8" w:tplc="4409001B" w:tentative="1">
      <w:start w:val="1"/>
      <w:numFmt w:val="lowerRoman"/>
      <w:lvlText w:val="%9."/>
      <w:lvlJc w:val="right"/>
      <w:pPr>
        <w:ind w:left="7254" w:hanging="180"/>
      </w:pPr>
    </w:lvl>
  </w:abstractNum>
  <w:abstractNum w:abstractNumId="7" w15:restartNumberingAfterBreak="0">
    <w:nsid w:val="6FCA6134"/>
    <w:multiLevelType w:val="multilevel"/>
    <w:tmpl w:val="C31A5DD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0"/>
  </w:num>
  <w:num w:numId="5">
    <w:abstractNumId w:val="7"/>
  </w:num>
  <w:num w:numId="6">
    <w:abstractNumId w:val="6"/>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evenAndOddHeaders/>
  <w:drawingGridHorizontalSpacing w:val="110"/>
  <w:displayHorizontalDrawingGridEvery w:val="2"/>
  <w:characterSpacingControl w:val="doNotCompress"/>
  <w:hdrShapeDefaults>
    <o:shapedefaults v:ext="edit" spidmax="27673"/>
    <o:shapelayout v:ext="edit">
      <o:idmap v:ext="edit" data="2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67C85"/>
    <w:rsid w:val="00070690"/>
    <w:rsid w:val="00084936"/>
    <w:rsid w:val="000944A8"/>
    <w:rsid w:val="000C49FF"/>
    <w:rsid w:val="000C5261"/>
    <w:rsid w:val="000E5AF1"/>
    <w:rsid w:val="000F77DA"/>
    <w:rsid w:val="001000C8"/>
    <w:rsid w:val="001068E8"/>
    <w:rsid w:val="00117BCD"/>
    <w:rsid w:val="001B0F9D"/>
    <w:rsid w:val="001D035A"/>
    <w:rsid w:val="001D3855"/>
    <w:rsid w:val="001D6F2C"/>
    <w:rsid w:val="001F72B9"/>
    <w:rsid w:val="002004F5"/>
    <w:rsid w:val="00212624"/>
    <w:rsid w:val="00221D39"/>
    <w:rsid w:val="0024339A"/>
    <w:rsid w:val="00250981"/>
    <w:rsid w:val="002752F0"/>
    <w:rsid w:val="002867F0"/>
    <w:rsid w:val="0029079C"/>
    <w:rsid w:val="002B188F"/>
    <w:rsid w:val="002B3BD8"/>
    <w:rsid w:val="002F3F91"/>
    <w:rsid w:val="00304767"/>
    <w:rsid w:val="00304B34"/>
    <w:rsid w:val="00312C0E"/>
    <w:rsid w:val="00345738"/>
    <w:rsid w:val="00361BAF"/>
    <w:rsid w:val="00367D1F"/>
    <w:rsid w:val="00371509"/>
    <w:rsid w:val="00373A9B"/>
    <w:rsid w:val="0038323C"/>
    <w:rsid w:val="00383F26"/>
    <w:rsid w:val="00386BE2"/>
    <w:rsid w:val="0039005B"/>
    <w:rsid w:val="003B0AC0"/>
    <w:rsid w:val="003D585B"/>
    <w:rsid w:val="003E7DA6"/>
    <w:rsid w:val="003F12FF"/>
    <w:rsid w:val="00420074"/>
    <w:rsid w:val="00427F04"/>
    <w:rsid w:val="004375DB"/>
    <w:rsid w:val="004760D4"/>
    <w:rsid w:val="00494C46"/>
    <w:rsid w:val="004A12DD"/>
    <w:rsid w:val="004B43FF"/>
    <w:rsid w:val="00502641"/>
    <w:rsid w:val="00503BF3"/>
    <w:rsid w:val="00510BA6"/>
    <w:rsid w:val="00534441"/>
    <w:rsid w:val="00545363"/>
    <w:rsid w:val="00567D9E"/>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070BE"/>
    <w:rsid w:val="00725A6A"/>
    <w:rsid w:val="00730CB3"/>
    <w:rsid w:val="00735444"/>
    <w:rsid w:val="007703FE"/>
    <w:rsid w:val="007859BE"/>
    <w:rsid w:val="007943F3"/>
    <w:rsid w:val="007A738C"/>
    <w:rsid w:val="007B1349"/>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92776"/>
    <w:rsid w:val="00A14DB9"/>
    <w:rsid w:val="00A31B41"/>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B7B17"/>
    <w:rsid w:val="00CC6D67"/>
    <w:rsid w:val="00CD41CA"/>
    <w:rsid w:val="00CF05FF"/>
    <w:rsid w:val="00D33D1A"/>
    <w:rsid w:val="00D340BB"/>
    <w:rsid w:val="00D45755"/>
    <w:rsid w:val="00D505D5"/>
    <w:rsid w:val="00D63C28"/>
    <w:rsid w:val="00D67233"/>
    <w:rsid w:val="00D75B35"/>
    <w:rsid w:val="00D76E09"/>
    <w:rsid w:val="00D85B22"/>
    <w:rsid w:val="00D9736F"/>
    <w:rsid w:val="00D97773"/>
    <w:rsid w:val="00D9792A"/>
    <w:rsid w:val="00DD377F"/>
    <w:rsid w:val="00E17493"/>
    <w:rsid w:val="00E229C4"/>
    <w:rsid w:val="00E25547"/>
    <w:rsid w:val="00E2773B"/>
    <w:rsid w:val="00E3287E"/>
    <w:rsid w:val="00E66197"/>
    <w:rsid w:val="00E67C76"/>
    <w:rsid w:val="00E713E5"/>
    <w:rsid w:val="00EA4E64"/>
    <w:rsid w:val="00EB5BA5"/>
    <w:rsid w:val="00EF4195"/>
    <w:rsid w:val="00F202C3"/>
    <w:rsid w:val="00F23D94"/>
    <w:rsid w:val="00F31093"/>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7673"/>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A31B4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31B41"/>
    <w:rPr>
      <w:color w:val="0000FF" w:themeColor="hyperlink"/>
      <w:u w:val="single"/>
    </w:rPr>
  </w:style>
  <w:style w:type="table" w:styleId="TableGrid">
    <w:name w:val="Table Grid"/>
    <w:basedOn w:val="TableNormal"/>
    <w:uiPriority w:val="59"/>
    <w:rsid w:val="00A31B4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chart" Target="charts/chart2.xml"/><Relationship Id="rId39" Type="http://schemas.openxmlformats.org/officeDocument/2006/relationships/chart" Target="charts/chart3.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header" Target="header16.xml"/><Relationship Id="rId47" Type="http://schemas.openxmlformats.org/officeDocument/2006/relationships/chart" Target="charts/chart6.xml"/><Relationship Id="rId50" Type="http://schemas.openxmlformats.org/officeDocument/2006/relationships/footer" Target="footer12.xml"/><Relationship Id="rId55"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6.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header" Target="header13.xml"/><Relationship Id="rId37" Type="http://schemas.openxmlformats.org/officeDocument/2006/relationships/image" Target="media/image4.emf"/><Relationship Id="rId40" Type="http://schemas.openxmlformats.org/officeDocument/2006/relationships/chart" Target="charts/chart4.xml"/><Relationship Id="rId45" Type="http://schemas.openxmlformats.org/officeDocument/2006/relationships/footer" Target="footer11.xml"/><Relationship Id="rId53" Type="http://schemas.openxmlformats.org/officeDocument/2006/relationships/header" Target="header22.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15.xml"/><Relationship Id="rId8" Type="http://schemas.openxmlformats.org/officeDocument/2006/relationships/image" Target="media/image1.png"/><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chart" Target="charts/chart1.xml"/><Relationship Id="rId33" Type="http://schemas.openxmlformats.org/officeDocument/2006/relationships/header" Target="header14.xml"/><Relationship Id="rId38" Type="http://schemas.openxmlformats.org/officeDocument/2006/relationships/image" Target="media/image5.emf"/><Relationship Id="rId46" Type="http://schemas.openxmlformats.org/officeDocument/2006/relationships/header" Target="header18.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chart" Target="charts/chart5.xml"/><Relationship Id="rId54"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header" Target="header20.xml"/><Relationship Id="rId57" Type="http://schemas.openxmlformats.org/officeDocument/2006/relationships/header" Target="header24.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0.xml"/><Relationship Id="rId52" Type="http://schemas.openxmlformats.org/officeDocument/2006/relationships/header" Target="header21.xml"/></Relationships>
</file>

<file path=word/charts/_rels/chart1.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results\Al(III)\Optodes\Optode%205%20(Al-ECR-aliquat%20336)%20UV\data%20for%20al-ec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0"/>
          <c:spPr>
            <a:ln w="3175"/>
          </c:spPr>
          <c:marker>
            <c:spPr>
              <a:ln w="3175"/>
            </c:spPr>
          </c:marker>
          <c:xVal>
            <c:numRef>
              <c:f>Sheet2!$B$24:$B$34</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Sheet2!$D$24:$D$34</c:f>
              <c:numCache>
                <c:formatCode>General</c:formatCode>
                <c:ptCount val="11"/>
                <c:pt idx="0">
                  <c:v>0</c:v>
                </c:pt>
                <c:pt idx="1">
                  <c:v>6.0000000000000418E-3</c:v>
                </c:pt>
                <c:pt idx="2">
                  <c:v>6.0000000000000164E-2</c:v>
                </c:pt>
                <c:pt idx="3">
                  <c:v>0.15600000000000044</c:v>
                </c:pt>
                <c:pt idx="4">
                  <c:v>0.22700000000000034</c:v>
                </c:pt>
                <c:pt idx="5">
                  <c:v>0.31800000000000217</c:v>
                </c:pt>
                <c:pt idx="6">
                  <c:v>0.32800000000000218</c:v>
                </c:pt>
                <c:pt idx="7">
                  <c:v>0.32100000000000217</c:v>
                </c:pt>
                <c:pt idx="8">
                  <c:v>0.31800000000000217</c:v>
                </c:pt>
                <c:pt idx="9">
                  <c:v>0.32000000000000217</c:v>
                </c:pt>
                <c:pt idx="10">
                  <c:v>0.33100000000000251</c:v>
                </c:pt>
              </c:numCache>
            </c:numRef>
          </c:yVal>
          <c:smooth val="1"/>
          <c:extLst>
            <c:ext xmlns:c16="http://schemas.microsoft.com/office/drawing/2014/chart" uri="{C3380CC4-5D6E-409C-BE32-E72D297353CC}">
              <c16:uniqueId val="{00000000-A624-4816-B5E2-8FA74E79C94D}"/>
            </c:ext>
          </c:extLst>
        </c:ser>
        <c:dLbls>
          <c:showLegendKey val="0"/>
          <c:showVal val="0"/>
          <c:showCatName val="0"/>
          <c:showSerName val="0"/>
          <c:showPercent val="0"/>
          <c:showBubbleSize val="0"/>
        </c:dLbls>
        <c:axId val="1519746064"/>
        <c:axId val="1519738992"/>
      </c:scatterChart>
      <c:valAx>
        <c:axId val="1519746064"/>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900" b="1" i="0" u="none" strike="noStrike" kern="1200" baseline="0">
                    <a:solidFill>
                      <a:sysClr val="windowText" lastClr="000000"/>
                    </a:solidFill>
                    <a:latin typeface="+mn-lt"/>
                    <a:ea typeface="+mn-ea"/>
                    <a:cs typeface="+mn-cs"/>
                  </a:defRPr>
                </a:pPr>
                <a:r>
                  <a:rPr lang="en-US" sz="900" b="1" i="0" baseline="0">
                    <a:latin typeface="Times New Roman" pitchFamily="18" charset="0"/>
                    <a:cs typeface="Times New Roman" pitchFamily="18" charset="0"/>
                  </a:rPr>
                  <a:t>[ESR]  (</a:t>
                </a:r>
                <a:r>
                  <a:rPr lang="en-US" sz="900" b="1" i="0" u="none" strike="noStrike" kern="1200" baseline="0">
                    <a:solidFill>
                      <a:sysClr val="windowText" lastClr="000000"/>
                    </a:solidFill>
                    <a:latin typeface="Times New Roman" pitchFamily="18" charset="0"/>
                    <a:ea typeface="+mn-ea"/>
                    <a:cs typeface="Times New Roman" pitchFamily="18" charset="0"/>
                  </a:rPr>
                  <a:t>×</a:t>
                </a:r>
                <a:r>
                  <a:rPr lang="en-US" sz="900" b="1" i="0" baseline="0">
                    <a:latin typeface="Times New Roman" pitchFamily="18" charset="0"/>
                    <a:cs typeface="Times New Roman" pitchFamily="18" charset="0"/>
                  </a:rPr>
                  <a:t>10</a:t>
                </a:r>
                <a:r>
                  <a:rPr lang="en-US" sz="900" b="1" i="0" baseline="30000">
                    <a:latin typeface="Times New Roman" pitchFamily="18" charset="0"/>
                    <a:cs typeface="Times New Roman" pitchFamily="18" charset="0"/>
                  </a:rPr>
                  <a:t>-4</a:t>
                </a:r>
                <a:r>
                  <a:rPr lang="en-US" sz="900" b="1" i="0" baseline="0">
                    <a:latin typeface="Times New Roman" pitchFamily="18" charset="0"/>
                    <a:cs typeface="Times New Roman" pitchFamily="18" charset="0"/>
                  </a:rPr>
                  <a:t> mol L</a:t>
                </a:r>
                <a:r>
                  <a:rPr lang="en-US" sz="900" b="1" i="0" baseline="30000">
                    <a:latin typeface="Times New Roman" pitchFamily="18" charset="0"/>
                    <a:cs typeface="Times New Roman" pitchFamily="18" charset="0"/>
                  </a:rPr>
                  <a:t>-1</a:t>
                </a:r>
                <a:r>
                  <a:rPr lang="en-US" sz="900" b="1" i="0" baseline="0">
                    <a:latin typeface="Times New Roman" pitchFamily="18" charset="0"/>
                    <a:cs typeface="Times New Roman" pitchFamily="18" charset="0"/>
                  </a:rPr>
                  <a:t> )</a:t>
                </a:r>
                <a:endParaRPr lang="en-MY" sz="900" b="1" i="0" baseline="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8992"/>
        <c:crosses val="autoZero"/>
        <c:crossBetween val="midCat"/>
      </c:valAx>
      <c:valAx>
        <c:axId val="1519738992"/>
        <c:scaling>
          <c:orientation val="minMax"/>
          <c:max val="0.4"/>
          <c:min val="0"/>
        </c:scaling>
        <c:delete val="0"/>
        <c:axPos val="l"/>
        <c:title>
          <c:tx>
            <c:rich>
              <a:bodyPr rot="-5400000" vert="horz"/>
              <a:lstStyle/>
              <a:p>
                <a:pPr>
                  <a:defRPr lang="en-GB" sz="900"/>
                </a:pPr>
                <a:r>
                  <a:rPr lang="en-MY" sz="900">
                    <a:latin typeface="Times New Roman" pitchFamily="18" charset="0"/>
                    <a:cs typeface="Times New Roman" pitchFamily="18" charset="0"/>
                  </a:rPr>
                  <a:t>Perbezaan</a:t>
                </a:r>
                <a:r>
                  <a:rPr lang="en-MY" sz="900" baseline="0">
                    <a:latin typeface="Times New Roman" pitchFamily="18" charset="0"/>
                    <a:cs typeface="Times New Roman" pitchFamily="18" charset="0"/>
                  </a:rPr>
                  <a:t> serapan</a:t>
                </a:r>
                <a:endParaRPr lang="en-MY"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6064"/>
        <c:crosses val="autoZero"/>
        <c:crossBetween val="midCat"/>
        <c:majorUnit val="0.1"/>
      </c:valAx>
      <c:spPr>
        <a:noFill/>
        <a:ln w="25400">
          <a:noFill/>
        </a:ln>
      </c:spPr>
    </c:plotArea>
    <c:plotVisOnly val="1"/>
    <c:dispBlanksAs val="gap"/>
    <c:showDLblsOverMax val="0"/>
  </c:chart>
  <c:spPr>
    <a:ln w="3175">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1"/>
          <c:order val="0"/>
          <c:spPr>
            <a:ln w="12700"/>
          </c:spPr>
          <c:marker>
            <c:spPr>
              <a:ln w="12700"/>
            </c:spPr>
          </c:marker>
          <c:xVal>
            <c:numRef>
              <c:f>Sheet5!$B$5:$B$14</c:f>
              <c:numCache>
                <c:formatCode>General</c:formatCode>
                <c:ptCount val="10"/>
                <c:pt idx="0">
                  <c:v>3</c:v>
                </c:pt>
                <c:pt idx="1">
                  <c:v>3.5</c:v>
                </c:pt>
                <c:pt idx="2">
                  <c:v>4</c:v>
                </c:pt>
                <c:pt idx="3">
                  <c:v>4.5</c:v>
                </c:pt>
                <c:pt idx="4">
                  <c:v>5</c:v>
                </c:pt>
                <c:pt idx="5">
                  <c:v>5.5</c:v>
                </c:pt>
                <c:pt idx="6">
                  <c:v>6</c:v>
                </c:pt>
                <c:pt idx="7">
                  <c:v>6.5</c:v>
                </c:pt>
                <c:pt idx="8">
                  <c:v>7</c:v>
                </c:pt>
                <c:pt idx="9">
                  <c:v>7.5</c:v>
                </c:pt>
              </c:numCache>
            </c:numRef>
          </c:xVal>
          <c:yVal>
            <c:numRef>
              <c:f>Sheet5!$D$5:$D$14</c:f>
              <c:numCache>
                <c:formatCode>General</c:formatCode>
                <c:ptCount val="10"/>
                <c:pt idx="0">
                  <c:v>0.15200000000000041</c:v>
                </c:pt>
                <c:pt idx="1">
                  <c:v>0.21310000000000001</c:v>
                </c:pt>
                <c:pt idx="2">
                  <c:v>0.21460000000000001</c:v>
                </c:pt>
                <c:pt idx="3">
                  <c:v>0.24800000000000041</c:v>
                </c:pt>
                <c:pt idx="4">
                  <c:v>0.26100000000000001</c:v>
                </c:pt>
                <c:pt idx="5">
                  <c:v>0.30200000000000032</c:v>
                </c:pt>
                <c:pt idx="6">
                  <c:v>0.31800000000000217</c:v>
                </c:pt>
                <c:pt idx="7">
                  <c:v>0.28800000000000031</c:v>
                </c:pt>
                <c:pt idx="8">
                  <c:v>0.192</c:v>
                </c:pt>
                <c:pt idx="9">
                  <c:v>0.16</c:v>
                </c:pt>
              </c:numCache>
            </c:numRef>
          </c:yVal>
          <c:smooth val="1"/>
          <c:extLst>
            <c:ext xmlns:c16="http://schemas.microsoft.com/office/drawing/2014/chart" uri="{C3380CC4-5D6E-409C-BE32-E72D297353CC}">
              <c16:uniqueId val="{00000000-3686-47B0-BE0D-8BBEA33B3383}"/>
            </c:ext>
          </c:extLst>
        </c:ser>
        <c:dLbls>
          <c:showLegendKey val="0"/>
          <c:showVal val="0"/>
          <c:showCatName val="0"/>
          <c:showSerName val="0"/>
          <c:showPercent val="0"/>
          <c:showBubbleSize val="0"/>
        </c:dLbls>
        <c:axId val="1519737904"/>
        <c:axId val="1519740624"/>
      </c:scatterChart>
      <c:valAx>
        <c:axId val="1519737904"/>
        <c:scaling>
          <c:orientation val="minMax"/>
          <c:min val="3"/>
        </c:scaling>
        <c:delete val="0"/>
        <c:axPos val="b"/>
        <c:title>
          <c:tx>
            <c:rich>
              <a:bodyPr/>
              <a:lstStyle/>
              <a:p>
                <a:pPr>
                  <a:defRPr lang="en-GB" sz="900"/>
                </a:pPr>
                <a:r>
                  <a:rPr lang="en-MY" sz="900">
                    <a:latin typeface="Times New Roman" pitchFamily="18" charset="0"/>
                    <a:cs typeface="Times New Roman" pitchFamily="18" charset="0"/>
                  </a:rPr>
                  <a:t>pH</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0624"/>
        <c:crosses val="autoZero"/>
        <c:crossBetween val="midCat"/>
      </c:valAx>
      <c:valAx>
        <c:axId val="1519740624"/>
        <c:scaling>
          <c:orientation val="minMax"/>
          <c:max val="0.4"/>
        </c:scaling>
        <c:delete val="0"/>
        <c:axPos val="l"/>
        <c:title>
          <c:tx>
            <c:rich>
              <a:bodyPr rot="-5400000" vert="horz"/>
              <a:lstStyle/>
              <a:p>
                <a:pPr>
                  <a:defRPr lang="en-GB" sz="900"/>
                </a:pPr>
                <a:r>
                  <a:rPr lang="en-MY" sz="900">
                    <a:latin typeface="Times New Roman" pitchFamily="18" charset="0"/>
                    <a:cs typeface="Times New Roman" pitchFamily="18" charset="0"/>
                  </a:rPr>
                  <a:t>Perbezaan</a:t>
                </a:r>
                <a:r>
                  <a:rPr lang="en-MY" sz="900" baseline="0">
                    <a:latin typeface="Times New Roman" pitchFamily="18" charset="0"/>
                    <a:cs typeface="Times New Roman" pitchFamily="18" charset="0"/>
                  </a:rPr>
                  <a:t> serapan</a:t>
                </a:r>
                <a:endParaRPr lang="en-MY"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7904"/>
        <c:crosses val="autoZero"/>
        <c:crossBetween val="midCat"/>
        <c:majorUnit val="0.1"/>
      </c:valAx>
    </c:plotArea>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xVal>
            <c:numRef>
              <c:f>Sheet8!$B$6:$B$19</c:f>
              <c:numCache>
                <c:formatCode>General</c:formatCode>
                <c:ptCount val="14"/>
                <c:pt idx="0">
                  <c:v>1</c:v>
                </c:pt>
                <c:pt idx="1">
                  <c:v>2</c:v>
                </c:pt>
                <c:pt idx="2">
                  <c:v>3</c:v>
                </c:pt>
                <c:pt idx="3">
                  <c:v>4</c:v>
                </c:pt>
                <c:pt idx="4">
                  <c:v>5</c:v>
                </c:pt>
                <c:pt idx="5">
                  <c:v>6</c:v>
                </c:pt>
                <c:pt idx="6">
                  <c:v>7</c:v>
                </c:pt>
                <c:pt idx="7">
                  <c:v>8</c:v>
                </c:pt>
                <c:pt idx="8">
                  <c:v>9</c:v>
                </c:pt>
                <c:pt idx="9">
                  <c:v>10</c:v>
                </c:pt>
                <c:pt idx="10">
                  <c:v>11</c:v>
                </c:pt>
                <c:pt idx="11">
                  <c:v>12</c:v>
                </c:pt>
                <c:pt idx="12">
                  <c:v>13</c:v>
                </c:pt>
                <c:pt idx="13">
                  <c:v>14</c:v>
                </c:pt>
              </c:numCache>
            </c:numRef>
          </c:xVal>
          <c:yVal>
            <c:numRef>
              <c:f>Sheet8!$C$6:$C$19</c:f>
              <c:numCache>
                <c:formatCode>General</c:formatCode>
                <c:ptCount val="14"/>
                <c:pt idx="0">
                  <c:v>0.41200000000000031</c:v>
                </c:pt>
                <c:pt idx="1">
                  <c:v>0.41000000000000031</c:v>
                </c:pt>
                <c:pt idx="2">
                  <c:v>0.41000000000000031</c:v>
                </c:pt>
                <c:pt idx="3">
                  <c:v>0.40900000000000031</c:v>
                </c:pt>
                <c:pt idx="4">
                  <c:v>0.41000000000000031</c:v>
                </c:pt>
                <c:pt idx="5">
                  <c:v>0.40300000000000002</c:v>
                </c:pt>
                <c:pt idx="6">
                  <c:v>0.40100000000000002</c:v>
                </c:pt>
                <c:pt idx="7">
                  <c:v>0.40500000000000008</c:v>
                </c:pt>
                <c:pt idx="8">
                  <c:v>0.39800000000000102</c:v>
                </c:pt>
                <c:pt idx="9">
                  <c:v>0.39800000000000102</c:v>
                </c:pt>
                <c:pt idx="10">
                  <c:v>0.39500000000000102</c:v>
                </c:pt>
                <c:pt idx="11">
                  <c:v>0.39500000000000102</c:v>
                </c:pt>
                <c:pt idx="12">
                  <c:v>0.38401000000000102</c:v>
                </c:pt>
                <c:pt idx="13">
                  <c:v>0.3840000000000009</c:v>
                </c:pt>
              </c:numCache>
            </c:numRef>
          </c:yVal>
          <c:smooth val="1"/>
          <c:extLst>
            <c:ext xmlns:c16="http://schemas.microsoft.com/office/drawing/2014/chart" uri="{C3380CC4-5D6E-409C-BE32-E72D297353CC}">
              <c16:uniqueId val="{00000000-2512-4FA0-A22F-B8E1022B5143}"/>
            </c:ext>
          </c:extLst>
        </c:ser>
        <c:dLbls>
          <c:showLegendKey val="0"/>
          <c:showVal val="0"/>
          <c:showCatName val="0"/>
          <c:showSerName val="0"/>
          <c:showPercent val="0"/>
          <c:showBubbleSize val="0"/>
        </c:dLbls>
        <c:axId val="1519741712"/>
        <c:axId val="1519736816"/>
      </c:scatterChart>
      <c:valAx>
        <c:axId val="1519741712"/>
        <c:scaling>
          <c:orientation val="minMax"/>
        </c:scaling>
        <c:delete val="0"/>
        <c:axPos val="b"/>
        <c:title>
          <c:tx>
            <c:rich>
              <a:bodyPr/>
              <a:lstStyle/>
              <a:p>
                <a:pPr>
                  <a:defRPr lang="en-GB" sz="900"/>
                </a:pPr>
                <a:r>
                  <a:rPr lang="en-MY" sz="900">
                    <a:latin typeface="Times New Roman" pitchFamily="18" charset="0"/>
                    <a:cs typeface="Times New Roman" pitchFamily="18" charset="0"/>
                  </a:rPr>
                  <a:t>Masa (hari)</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6816"/>
        <c:crosses val="autoZero"/>
        <c:crossBetween val="midCat"/>
      </c:valAx>
      <c:valAx>
        <c:axId val="1519736816"/>
        <c:scaling>
          <c:orientation val="minMax"/>
          <c:max val="0.5"/>
          <c:min val="0.2"/>
        </c:scaling>
        <c:delete val="0"/>
        <c:axPos val="l"/>
        <c:title>
          <c:tx>
            <c:rich>
              <a:bodyPr rot="-5400000" vert="horz"/>
              <a:lstStyle/>
              <a:p>
                <a:pPr>
                  <a:defRPr lang="en-GB" sz="900"/>
                </a:pPr>
                <a:r>
                  <a:rPr lang="en-MY" sz="900">
                    <a:latin typeface="Times New Roman" pitchFamily="18" charset="0"/>
                    <a:cs typeface="Times New Roman" pitchFamily="18" charset="0"/>
                  </a:rPr>
                  <a:t>Serapan</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1712"/>
        <c:crosses val="autoZero"/>
        <c:crossBetween val="midCat"/>
        <c:majorUnit val="0.1"/>
      </c:valAx>
    </c:plotArea>
    <c:plotVisOnly val="1"/>
    <c:dispBlanksAs val="gap"/>
    <c:showDLblsOverMax val="0"/>
  </c:chart>
  <c:spPr>
    <a:ln w="3175">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00662315110261"/>
          <c:y val="6.7308394574352046E-2"/>
          <c:w val="0.71191891561979492"/>
          <c:h val="0.62622507894303447"/>
        </c:manualLayout>
      </c:layout>
      <c:barChart>
        <c:barDir val="col"/>
        <c:grouping val="clustered"/>
        <c:varyColors val="0"/>
        <c:ser>
          <c:idx val="0"/>
          <c:order val="0"/>
          <c:tx>
            <c:v>Kebolehulangan</c:v>
          </c:tx>
          <c:invertIfNegative val="0"/>
          <c:errBars>
            <c:errBarType val="both"/>
            <c:errValType val="percentage"/>
            <c:noEndCap val="0"/>
            <c:val val="2"/>
          </c:errBars>
          <c:val>
            <c:numRef>
              <c:f>Sheet9!$E$6:$E$13</c:f>
              <c:numCache>
                <c:formatCode>General</c:formatCode>
                <c:ptCount val="8"/>
                <c:pt idx="0">
                  <c:v>0.31800000000000156</c:v>
                </c:pt>
                <c:pt idx="1">
                  <c:v>0.31900000000000156</c:v>
                </c:pt>
                <c:pt idx="2">
                  <c:v>0.32100000000000156</c:v>
                </c:pt>
                <c:pt idx="3">
                  <c:v>0.31800000000000156</c:v>
                </c:pt>
                <c:pt idx="4">
                  <c:v>0.30500000000000038</c:v>
                </c:pt>
                <c:pt idx="5">
                  <c:v>0.31400000000000139</c:v>
                </c:pt>
                <c:pt idx="6">
                  <c:v>0.31800000000000156</c:v>
                </c:pt>
                <c:pt idx="7">
                  <c:v>0.30800000000000038</c:v>
                </c:pt>
              </c:numCache>
            </c:numRef>
          </c:val>
          <c:extLst>
            <c:ext xmlns:c16="http://schemas.microsoft.com/office/drawing/2014/chart" uri="{C3380CC4-5D6E-409C-BE32-E72D297353CC}">
              <c16:uniqueId val="{00000000-18BB-4E49-90B9-650775092F29}"/>
            </c:ext>
          </c:extLst>
        </c:ser>
        <c:ser>
          <c:idx val="1"/>
          <c:order val="1"/>
          <c:tx>
            <c:v>Kebolehasilan</c:v>
          </c:tx>
          <c:invertIfNegative val="0"/>
          <c:errBars>
            <c:errBarType val="both"/>
            <c:errValType val="percentage"/>
            <c:noEndCap val="0"/>
            <c:val val="1"/>
          </c:errBars>
          <c:val>
            <c:numRef>
              <c:f>Sheet9!$F$6:$F$13</c:f>
              <c:numCache>
                <c:formatCode>General</c:formatCode>
                <c:ptCount val="8"/>
                <c:pt idx="0">
                  <c:v>0.31800000000000156</c:v>
                </c:pt>
                <c:pt idx="1">
                  <c:v>0.31200000000000139</c:v>
                </c:pt>
                <c:pt idx="2">
                  <c:v>0.32900000000000168</c:v>
                </c:pt>
                <c:pt idx="3">
                  <c:v>0.33200000000000185</c:v>
                </c:pt>
                <c:pt idx="4">
                  <c:v>0.33500000000000185</c:v>
                </c:pt>
                <c:pt idx="5">
                  <c:v>0.31500000000000139</c:v>
                </c:pt>
                <c:pt idx="6">
                  <c:v>0.32300000000000156</c:v>
                </c:pt>
                <c:pt idx="7">
                  <c:v>0.30000000000000032</c:v>
                </c:pt>
              </c:numCache>
            </c:numRef>
          </c:val>
          <c:extLst>
            <c:ext xmlns:c16="http://schemas.microsoft.com/office/drawing/2014/chart" uri="{C3380CC4-5D6E-409C-BE32-E72D297353CC}">
              <c16:uniqueId val="{00000001-18BB-4E49-90B9-650775092F29}"/>
            </c:ext>
          </c:extLst>
        </c:ser>
        <c:dLbls>
          <c:showLegendKey val="0"/>
          <c:showVal val="0"/>
          <c:showCatName val="0"/>
          <c:showSerName val="0"/>
          <c:showPercent val="0"/>
          <c:showBubbleSize val="0"/>
        </c:dLbls>
        <c:gapWidth val="150"/>
        <c:axId val="1519747696"/>
        <c:axId val="1519734640"/>
      </c:barChart>
      <c:catAx>
        <c:axId val="1519747696"/>
        <c:scaling>
          <c:orientation val="minMax"/>
        </c:scaling>
        <c:delete val="0"/>
        <c:axPos val="b"/>
        <c:title>
          <c:tx>
            <c:rich>
              <a:bodyPr/>
              <a:lstStyle/>
              <a:p>
                <a:pPr>
                  <a:defRPr lang="en-GB" sz="800"/>
                </a:pPr>
                <a:r>
                  <a:rPr lang="en-MY" sz="800">
                    <a:latin typeface="Times New Roman" pitchFamily="18" charset="0"/>
                    <a:cs typeface="Times New Roman" pitchFamily="18" charset="0"/>
                  </a:rPr>
                  <a:t>Bilangan pengukuran</a:t>
                </a:r>
              </a:p>
            </c:rich>
          </c:tx>
          <c:overlay val="0"/>
        </c:title>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4640"/>
        <c:crosses val="autoZero"/>
        <c:auto val="1"/>
        <c:lblAlgn val="ctr"/>
        <c:lblOffset val="100"/>
        <c:noMultiLvlLbl val="0"/>
      </c:catAx>
      <c:valAx>
        <c:axId val="1519734640"/>
        <c:scaling>
          <c:orientation val="minMax"/>
          <c:max val="0.35000000000000031"/>
          <c:min val="0.1"/>
        </c:scaling>
        <c:delete val="0"/>
        <c:axPos val="l"/>
        <c:title>
          <c:tx>
            <c:rich>
              <a:bodyPr rot="-5400000" vert="horz"/>
              <a:lstStyle/>
              <a:p>
                <a:pPr>
                  <a:defRPr lang="en-GB" sz="900"/>
                </a:pPr>
                <a:r>
                  <a:rPr lang="en-MY" sz="900">
                    <a:latin typeface="Times New Roman" pitchFamily="18" charset="0"/>
                    <a:cs typeface="Times New Roman" pitchFamily="18" charset="0"/>
                  </a:rPr>
                  <a:t>Perbezaan</a:t>
                </a:r>
                <a:r>
                  <a:rPr lang="en-MY" sz="900" baseline="0">
                    <a:latin typeface="Times New Roman" pitchFamily="18" charset="0"/>
                    <a:cs typeface="Times New Roman" pitchFamily="18" charset="0"/>
                  </a:rPr>
                  <a:t> serapan</a:t>
                </a:r>
                <a:endParaRPr lang="en-MY" sz="90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7696"/>
        <c:crosses val="autoZero"/>
        <c:crossBetween val="between"/>
        <c:majorUnit val="0.1"/>
      </c:valAx>
    </c:plotArea>
    <c:legend>
      <c:legendPos val="r"/>
      <c:legendEntry>
        <c:idx val="0"/>
        <c:txPr>
          <a:bodyPr/>
          <a:lstStyle/>
          <a:p>
            <a:pPr>
              <a:defRPr sz="800">
                <a:latin typeface="Times New Roman" pitchFamily="18" charset="0"/>
                <a:cs typeface="Times New Roman" pitchFamily="18" charset="0"/>
              </a:defRPr>
            </a:pPr>
            <a:endParaRPr lang="en-US"/>
          </a:p>
        </c:txPr>
      </c:legendEntry>
      <c:legendEntry>
        <c:idx val="1"/>
        <c:txPr>
          <a:bodyPr/>
          <a:lstStyle/>
          <a:p>
            <a:pPr>
              <a:defRPr sz="800">
                <a:latin typeface="Times New Roman" pitchFamily="18" charset="0"/>
                <a:cs typeface="Times New Roman" pitchFamily="18" charset="0"/>
              </a:defRPr>
            </a:pPr>
            <a:endParaRPr lang="en-US"/>
          </a:p>
        </c:txPr>
      </c:legendEntry>
      <c:layout>
        <c:manualLayout>
          <c:xMode val="edge"/>
          <c:yMode val="edge"/>
          <c:x val="0.75529569888944748"/>
          <c:y val="0.78025887109670555"/>
          <c:w val="0.22136707824007412"/>
          <c:h val="0.17909984652948996"/>
        </c:manualLayout>
      </c:layout>
      <c:overlay val="0"/>
      <c:txPr>
        <a:bodyPr/>
        <a:lstStyle/>
        <a:p>
          <a:pPr>
            <a:defRPr lang="en-GB"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w="3175">
      <a:solidFill>
        <a:schemeClr val="tx1"/>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xVal>
            <c:numRef>
              <c:f>Sheet10!$B$5:$B$65</c:f>
              <c:numCache>
                <c:formatCode>General</c:formatCode>
                <c:ptCount val="6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numCache>
            </c:numRef>
          </c:xVal>
          <c:yVal>
            <c:numRef>
              <c:f>Sheet10!$C$5:$C$65</c:f>
              <c:numCache>
                <c:formatCode>General</c:formatCode>
                <c:ptCount val="61"/>
                <c:pt idx="0">
                  <c:v>0</c:v>
                </c:pt>
                <c:pt idx="1">
                  <c:v>5.16E-2</c:v>
                </c:pt>
                <c:pt idx="2">
                  <c:v>0.128</c:v>
                </c:pt>
                <c:pt idx="3">
                  <c:v>0.23580000000000001</c:v>
                </c:pt>
                <c:pt idx="4">
                  <c:v>0.35800000000000032</c:v>
                </c:pt>
                <c:pt idx="5">
                  <c:v>0.41200000000000031</c:v>
                </c:pt>
                <c:pt idx="6">
                  <c:v>0.42200000000000032</c:v>
                </c:pt>
                <c:pt idx="7">
                  <c:v>0.44119999999999998</c:v>
                </c:pt>
                <c:pt idx="8">
                  <c:v>0.443963458182</c:v>
                </c:pt>
                <c:pt idx="9">
                  <c:v>0.44314182999999996</c:v>
                </c:pt>
                <c:pt idx="10">
                  <c:v>0.44304119999999997</c:v>
                </c:pt>
                <c:pt idx="11">
                  <c:v>0.44119999999999998</c:v>
                </c:pt>
                <c:pt idx="12">
                  <c:v>0.32600000000000146</c:v>
                </c:pt>
                <c:pt idx="13">
                  <c:v>0.23123800000000044</c:v>
                </c:pt>
                <c:pt idx="14">
                  <c:v>0.13139000000000001</c:v>
                </c:pt>
                <c:pt idx="15">
                  <c:v>8.3139000000000046E-2</c:v>
                </c:pt>
                <c:pt idx="16">
                  <c:v>1.2520000000000003E-2</c:v>
                </c:pt>
                <c:pt idx="17">
                  <c:v>1.2510800000000001E-2</c:v>
                </c:pt>
                <c:pt idx="18">
                  <c:v>1.2619999999999998E-2</c:v>
                </c:pt>
                <c:pt idx="19">
                  <c:v>1.5200000000000003E-2</c:v>
                </c:pt>
                <c:pt idx="20">
                  <c:v>1.5200000000000003E-2</c:v>
                </c:pt>
                <c:pt idx="21">
                  <c:v>2.0000000000000011E-2</c:v>
                </c:pt>
                <c:pt idx="22">
                  <c:v>4.5159999999999999E-2</c:v>
                </c:pt>
                <c:pt idx="23">
                  <c:v>0.10128000000000002</c:v>
                </c:pt>
                <c:pt idx="24">
                  <c:v>0.20358000000000001</c:v>
                </c:pt>
                <c:pt idx="25">
                  <c:v>0.31358000000000175</c:v>
                </c:pt>
                <c:pt idx="26">
                  <c:v>0.4</c:v>
                </c:pt>
                <c:pt idx="27">
                  <c:v>0.42200000000000032</c:v>
                </c:pt>
                <c:pt idx="28">
                  <c:v>0.42412000000000127</c:v>
                </c:pt>
                <c:pt idx="29">
                  <c:v>0.42439634581820163</c:v>
                </c:pt>
                <c:pt idx="30">
                  <c:v>0.4243141830000029</c:v>
                </c:pt>
                <c:pt idx="31">
                  <c:v>0.42430412000000145</c:v>
                </c:pt>
                <c:pt idx="32">
                  <c:v>0.42412000000000127</c:v>
                </c:pt>
                <c:pt idx="33">
                  <c:v>0.38260000000000038</c:v>
                </c:pt>
                <c:pt idx="34">
                  <c:v>0.33123800000000031</c:v>
                </c:pt>
                <c:pt idx="35">
                  <c:v>0.21313900000000024</c:v>
                </c:pt>
                <c:pt idx="36">
                  <c:v>0.1083139</c:v>
                </c:pt>
                <c:pt idx="37">
                  <c:v>1.2520000000000003E-2</c:v>
                </c:pt>
                <c:pt idx="38">
                  <c:v>1.2510800000000001E-2</c:v>
                </c:pt>
                <c:pt idx="39">
                  <c:v>1.2619999999999998E-2</c:v>
                </c:pt>
                <c:pt idx="40">
                  <c:v>1.5200000000000003E-2</c:v>
                </c:pt>
                <c:pt idx="41">
                  <c:v>1.5200000000000003E-2</c:v>
                </c:pt>
                <c:pt idx="42">
                  <c:v>0.05</c:v>
                </c:pt>
                <c:pt idx="43">
                  <c:v>5.3516000000000133E-2</c:v>
                </c:pt>
                <c:pt idx="44">
                  <c:v>0.128</c:v>
                </c:pt>
                <c:pt idx="45">
                  <c:v>0.15235799999999999</c:v>
                </c:pt>
                <c:pt idx="46">
                  <c:v>0.33580000000000226</c:v>
                </c:pt>
                <c:pt idx="47">
                  <c:v>0.41200000000000031</c:v>
                </c:pt>
                <c:pt idx="48">
                  <c:v>0.41282200000000163</c:v>
                </c:pt>
                <c:pt idx="49">
                  <c:v>0.41724119999999998</c:v>
                </c:pt>
                <c:pt idx="50">
                  <c:v>0.41439634581820145</c:v>
                </c:pt>
                <c:pt idx="51">
                  <c:v>0.41431418300000256</c:v>
                </c:pt>
                <c:pt idx="52">
                  <c:v>0.41430412000000127</c:v>
                </c:pt>
                <c:pt idx="53">
                  <c:v>0.41412000000000032</c:v>
                </c:pt>
                <c:pt idx="54">
                  <c:v>0.38260000000000038</c:v>
                </c:pt>
                <c:pt idx="55">
                  <c:v>0.29312380000000032</c:v>
                </c:pt>
                <c:pt idx="56">
                  <c:v>0.10931390000000002</c:v>
                </c:pt>
                <c:pt idx="57">
                  <c:v>2.8313899999999993E-2</c:v>
                </c:pt>
                <c:pt idx="58">
                  <c:v>1.2520000000000003E-2</c:v>
                </c:pt>
                <c:pt idx="59">
                  <c:v>1.2510800000000001E-2</c:v>
                </c:pt>
                <c:pt idx="60">
                  <c:v>1.2619999999999998E-2</c:v>
                </c:pt>
              </c:numCache>
            </c:numRef>
          </c:yVal>
          <c:smooth val="1"/>
          <c:extLst>
            <c:ext xmlns:c16="http://schemas.microsoft.com/office/drawing/2014/chart" uri="{C3380CC4-5D6E-409C-BE32-E72D297353CC}">
              <c16:uniqueId val="{00000000-D089-4149-A56A-8639160539A5}"/>
            </c:ext>
          </c:extLst>
        </c:ser>
        <c:dLbls>
          <c:showLegendKey val="0"/>
          <c:showVal val="0"/>
          <c:showCatName val="0"/>
          <c:showSerName val="0"/>
          <c:showPercent val="0"/>
          <c:showBubbleSize val="0"/>
        </c:dLbls>
        <c:axId val="1519738448"/>
        <c:axId val="1519742256"/>
      </c:scatterChart>
      <c:valAx>
        <c:axId val="1519738448"/>
        <c:scaling>
          <c:orientation val="minMax"/>
        </c:scaling>
        <c:delete val="0"/>
        <c:axPos val="b"/>
        <c:title>
          <c:tx>
            <c:rich>
              <a:bodyPr/>
              <a:lstStyle/>
              <a:p>
                <a:pPr>
                  <a:defRPr lang="en-GB" sz="900"/>
                </a:pPr>
                <a:r>
                  <a:rPr lang="en-MY" sz="900">
                    <a:latin typeface="Times New Roman" pitchFamily="18" charset="0"/>
                    <a:cs typeface="Times New Roman" pitchFamily="18" charset="0"/>
                  </a:rPr>
                  <a:t>Masa (min)</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42256"/>
        <c:crosses val="autoZero"/>
        <c:crossBetween val="midCat"/>
      </c:valAx>
      <c:valAx>
        <c:axId val="1519742256"/>
        <c:scaling>
          <c:orientation val="minMax"/>
        </c:scaling>
        <c:delete val="0"/>
        <c:axPos val="l"/>
        <c:title>
          <c:tx>
            <c:rich>
              <a:bodyPr rot="-5400000" vert="horz"/>
              <a:lstStyle/>
              <a:p>
                <a:pPr>
                  <a:defRPr lang="en-GB" sz="900"/>
                </a:pPr>
                <a:r>
                  <a:rPr lang="en-MY" sz="900">
                    <a:latin typeface="Times New Roman" pitchFamily="18" charset="0"/>
                    <a:cs typeface="Times New Roman" pitchFamily="18" charset="0"/>
                  </a:rPr>
                  <a:t>Serapan</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519738448"/>
        <c:crosses val="autoZero"/>
        <c:crossBetween val="midCat"/>
        <c:majorUnit val="0.1"/>
      </c:valAx>
    </c:plotArea>
    <c:plotVisOnly val="1"/>
    <c:dispBlanksAs val="gap"/>
    <c:showDLblsOverMax val="0"/>
  </c:chart>
  <c:spPr>
    <a:ln w="3175">
      <a:solidFill>
        <a:schemeClr val="tx1"/>
      </a:solid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0"/>
          <c:spPr>
            <a:ln w="28575">
              <a:noFill/>
            </a:ln>
          </c:spPr>
          <c:trendline>
            <c:trendlineType val="linear"/>
            <c:dispRSqr val="0"/>
            <c:dispEq val="0"/>
          </c:trendline>
          <c:trendline>
            <c:trendlineType val="linear"/>
            <c:dispRSqr val="1"/>
            <c:dispEq val="1"/>
            <c:trendlineLbl>
              <c:layout>
                <c:manualLayout>
                  <c:x val="-7.072454758944606E-2"/>
                  <c:y val="-3.6374658987571994E-2"/>
                </c:manualLayout>
              </c:layout>
              <c:tx>
                <c:rich>
                  <a:bodyPr/>
                  <a:lstStyle/>
                  <a:p>
                    <a:pPr>
                      <a:defRPr lang="en-GB" sz="700">
                        <a:latin typeface="Times New Roman" panose="02020603050405020304" pitchFamily="18" charset="0"/>
                        <a:cs typeface="Times New Roman" panose="02020603050405020304" pitchFamily="18" charset="0"/>
                      </a:defRPr>
                    </a:pPr>
                    <a:r>
                      <a:rPr lang="en-US" sz="700" baseline="0">
                        <a:latin typeface="Times New Roman" panose="02020603050405020304" pitchFamily="18" charset="0"/>
                        <a:cs typeface="Times New Roman" panose="02020603050405020304" pitchFamily="18" charset="0"/>
                      </a:rPr>
                      <a:t>y = 0.0208x + 0.0121</a:t>
                    </a:r>
                    <a:br>
                      <a:rPr lang="en-US" sz="700" baseline="0">
                        <a:latin typeface="Times New Roman" panose="02020603050405020304" pitchFamily="18" charset="0"/>
                        <a:cs typeface="Times New Roman" panose="02020603050405020304" pitchFamily="18" charset="0"/>
                      </a:rPr>
                    </a:br>
                    <a:r>
                      <a:rPr lang="en-US" sz="700" baseline="0">
                        <a:latin typeface="Times New Roman" panose="02020603050405020304" pitchFamily="18" charset="0"/>
                        <a:cs typeface="Times New Roman" panose="02020603050405020304" pitchFamily="18" charset="0"/>
                      </a:rPr>
                      <a:t>R² = 0.9882</a:t>
                    </a:r>
                    <a:endParaRPr lang="en-US" sz="700">
                      <a:latin typeface="Times New Roman" panose="02020603050405020304" pitchFamily="18" charset="0"/>
                      <a:cs typeface="Times New Roman" panose="02020603050405020304" pitchFamily="18" charset="0"/>
                    </a:endParaRPr>
                  </a:p>
                </c:rich>
              </c:tx>
              <c:numFmt formatCode="General" sourceLinked="0"/>
            </c:trendlineLbl>
          </c:trendline>
          <c:trendline>
            <c:trendlineType val="linear"/>
            <c:dispRSqr val="0"/>
            <c:dispEq val="0"/>
          </c:trendline>
          <c:trendline>
            <c:trendlineType val="linear"/>
            <c:dispRSqr val="0"/>
            <c:dispEq val="0"/>
          </c:trendline>
          <c:errBars>
            <c:errDir val="y"/>
            <c:errBarType val="both"/>
            <c:errValType val="percentage"/>
            <c:noEndCap val="0"/>
            <c:val val="10"/>
          </c:errBars>
          <c:errBars>
            <c:errDir val="x"/>
            <c:errBarType val="both"/>
            <c:errValType val="fixedVal"/>
            <c:noEndCap val="0"/>
            <c:val val="1.0000000000000041E-3"/>
          </c:errBars>
          <c:xVal>
            <c:numRef>
              <c:f>Sheet11!$F$6:$F$13</c:f>
              <c:numCache>
                <c:formatCode>General</c:formatCode>
                <c:ptCount val="8"/>
                <c:pt idx="0">
                  <c:v>0.2</c:v>
                </c:pt>
                <c:pt idx="1">
                  <c:v>0.5</c:v>
                </c:pt>
                <c:pt idx="2">
                  <c:v>2</c:v>
                </c:pt>
                <c:pt idx="3">
                  <c:v>4</c:v>
                </c:pt>
                <c:pt idx="4">
                  <c:v>6</c:v>
                </c:pt>
                <c:pt idx="5">
                  <c:v>8</c:v>
                </c:pt>
                <c:pt idx="6">
                  <c:v>10</c:v>
                </c:pt>
                <c:pt idx="7">
                  <c:v>12</c:v>
                </c:pt>
              </c:numCache>
            </c:numRef>
          </c:xVal>
          <c:yVal>
            <c:numRef>
              <c:f>Sheet11!$H$6:$H$13</c:f>
              <c:numCache>
                <c:formatCode>General</c:formatCode>
                <c:ptCount val="8"/>
                <c:pt idx="0">
                  <c:v>0</c:v>
                </c:pt>
                <c:pt idx="1">
                  <c:v>0.02</c:v>
                </c:pt>
                <c:pt idx="2">
                  <c:v>7.1999999999999995E-2</c:v>
                </c:pt>
                <c:pt idx="3">
                  <c:v>0.1</c:v>
                </c:pt>
                <c:pt idx="4">
                  <c:v>0.14000000000000001</c:v>
                </c:pt>
                <c:pt idx="5">
                  <c:v>0.17799999999999999</c:v>
                </c:pt>
                <c:pt idx="6">
                  <c:v>0.21210000000000001</c:v>
                </c:pt>
                <c:pt idx="7">
                  <c:v>0.26300000000000001</c:v>
                </c:pt>
              </c:numCache>
            </c:numRef>
          </c:yVal>
          <c:smooth val="0"/>
          <c:extLst>
            <c:ext xmlns:c16="http://schemas.microsoft.com/office/drawing/2014/chart" uri="{C3380CC4-5D6E-409C-BE32-E72D297353CC}">
              <c16:uniqueId val="{00000004-7FEA-409F-9F20-97E5F0955FD5}"/>
            </c:ext>
          </c:extLst>
        </c:ser>
        <c:dLbls>
          <c:showLegendKey val="0"/>
          <c:showVal val="0"/>
          <c:showCatName val="0"/>
          <c:showSerName val="0"/>
          <c:showPercent val="0"/>
          <c:showBubbleSize val="0"/>
        </c:dLbls>
        <c:axId val="1650492800"/>
        <c:axId val="1650482464"/>
      </c:scatterChart>
      <c:valAx>
        <c:axId val="1650492800"/>
        <c:scaling>
          <c:orientation val="minMax"/>
        </c:scaling>
        <c:delete val="0"/>
        <c:axPos val="b"/>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GB" sz="900" b="1" i="0" u="none" strike="noStrike" kern="1200" baseline="0">
                    <a:solidFill>
                      <a:sysClr val="windowText" lastClr="000000"/>
                    </a:solidFill>
                    <a:latin typeface="+mn-lt"/>
                    <a:ea typeface="+mn-ea"/>
                    <a:cs typeface="+mn-cs"/>
                  </a:defRPr>
                </a:pPr>
                <a:r>
                  <a:rPr lang="en-MY" sz="900" b="1" i="0" baseline="0">
                    <a:latin typeface="Times New Roman" pitchFamily="18" charset="0"/>
                    <a:cs typeface="Times New Roman" pitchFamily="18" charset="0"/>
                  </a:rPr>
                  <a:t>[Al</a:t>
                </a:r>
                <a:r>
                  <a:rPr lang="en-MY" sz="900" b="1" i="0" baseline="30000">
                    <a:latin typeface="Times New Roman" pitchFamily="18" charset="0"/>
                    <a:cs typeface="Times New Roman" pitchFamily="18" charset="0"/>
                  </a:rPr>
                  <a:t>3+</a:t>
                </a:r>
                <a:r>
                  <a:rPr lang="en-MY" sz="900" b="1" i="0" baseline="0">
                    <a:latin typeface="Times New Roman" pitchFamily="18" charset="0"/>
                    <a:cs typeface="Times New Roman" pitchFamily="18" charset="0"/>
                  </a:rPr>
                  <a:t> )] (</a:t>
                </a:r>
                <a:r>
                  <a:rPr lang="en-GB" sz="900" b="1" i="0" baseline="0">
                    <a:latin typeface="Times New Roman" pitchFamily="18" charset="0"/>
                    <a:cs typeface="Times New Roman" pitchFamily="18" charset="0"/>
                  </a:rPr>
                  <a:t>µg mL</a:t>
                </a:r>
                <a:r>
                  <a:rPr lang="en-GB" sz="900" b="1" i="0" baseline="30000">
                    <a:latin typeface="Times New Roman" pitchFamily="18" charset="0"/>
                    <a:cs typeface="Times New Roman" pitchFamily="18" charset="0"/>
                  </a:rPr>
                  <a:t>-1</a:t>
                </a:r>
                <a:r>
                  <a:rPr lang="en-GB" sz="900" b="1" i="0" baseline="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650482464"/>
        <c:crosses val="autoZero"/>
        <c:crossBetween val="midCat"/>
      </c:valAx>
      <c:valAx>
        <c:axId val="1650482464"/>
        <c:scaling>
          <c:orientation val="minMax"/>
          <c:max val="0.30000000000000032"/>
          <c:min val="0"/>
        </c:scaling>
        <c:delete val="0"/>
        <c:axPos val="l"/>
        <c:title>
          <c:tx>
            <c:rich>
              <a:bodyPr rot="-5400000" vert="horz"/>
              <a:lstStyle/>
              <a:p>
                <a:pPr marL="0" marR="0" indent="0" algn="ctr" defTabSz="914400" rtl="0" eaLnBrk="1" fontAlgn="auto" latinLnBrk="0" hangingPunct="1">
                  <a:lnSpc>
                    <a:spcPct val="100000"/>
                  </a:lnSpc>
                  <a:spcBef>
                    <a:spcPts val="0"/>
                  </a:spcBef>
                  <a:spcAft>
                    <a:spcPts val="0"/>
                  </a:spcAft>
                  <a:buClrTx/>
                  <a:buSzTx/>
                  <a:buFontTx/>
                  <a:buNone/>
                  <a:tabLst/>
                  <a:defRPr lang="en-GB" sz="900" b="1" i="0" u="none" strike="noStrike" kern="1200" baseline="0">
                    <a:solidFill>
                      <a:sysClr val="windowText" lastClr="000000"/>
                    </a:solidFill>
                    <a:latin typeface="+mn-lt"/>
                    <a:ea typeface="+mn-ea"/>
                    <a:cs typeface="+mn-cs"/>
                  </a:defRPr>
                </a:pPr>
                <a:r>
                  <a:rPr lang="en-MY" sz="900" b="1" i="0" baseline="0">
                    <a:latin typeface="Times New Roman" pitchFamily="18" charset="0"/>
                    <a:cs typeface="Times New Roman" pitchFamily="18" charset="0"/>
                  </a:rPr>
                  <a:t>Perbezaan serapan</a:t>
                </a:r>
                <a:endParaRPr lang="en-GB" sz="900" b="1" i="0" baseline="0">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lang="en-GB" sz="800">
                <a:latin typeface="Times New Roman" panose="02020603050405020304" pitchFamily="18" charset="0"/>
                <a:cs typeface="Times New Roman" panose="02020603050405020304" pitchFamily="18" charset="0"/>
              </a:defRPr>
            </a:pPr>
            <a:endParaRPr lang="en-US"/>
          </a:p>
        </c:txPr>
        <c:crossAx val="1650492800"/>
        <c:crosses val="autoZero"/>
        <c:crossBetween val="midCat"/>
        <c:majorUnit val="0.1"/>
      </c:valAx>
      <c:spPr>
        <a:noFill/>
        <a:ln w="25400">
          <a:noFill/>
        </a:ln>
      </c:spPr>
    </c:plotArea>
    <c:plotVisOnly val="1"/>
    <c:dispBlanksAs val="gap"/>
    <c:showDLblsOverMax val="0"/>
  </c:chart>
  <c:spPr>
    <a:ln w="31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5672</Words>
  <Characters>32334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MJAS Vol 25 No 2 (2021)</vt:lpstr>
    </vt:vector>
  </TitlesOfParts>
  <Company>UKM</Company>
  <LinksUpToDate>false</LinksUpToDate>
  <CharactersWithSpaces>37931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2 (2021)</dc:title>
  <dc:creator>Harun Hj Hamzah</dc:creator>
  <cp:lastModifiedBy>Harun Hamzah</cp:lastModifiedBy>
  <cp:revision>11</cp:revision>
  <cp:lastPrinted>2021-04-03T04:03:00Z</cp:lastPrinted>
  <dcterms:created xsi:type="dcterms:W3CDTF">2021-04-03T02:44:00Z</dcterms:created>
  <dcterms:modified xsi:type="dcterms:W3CDTF">2021-04-03T04:04:00Z</dcterms:modified>
</cp:coreProperties>
</file>