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5DD3" w14:textId="6B9D6E2C" w:rsidR="00B9315C" w:rsidRDefault="00F62E98" w:rsidP="00062A79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MY"/>
        </w:rPr>
      </w:pPr>
      <w:r w:rsidRPr="00F62E98">
        <w:rPr>
          <w:rFonts w:ascii="Times New Roman" w:hAnsi="Times New Roman" w:cs="Times New Roman"/>
          <w:b/>
          <w:bCs/>
          <w:noProof/>
          <w:sz w:val="28"/>
          <w:szCs w:val="28"/>
          <w:lang w:val="en-MY"/>
        </w:rPr>
        <w:t xml:space="preserve">Editorial: </w:t>
      </w:r>
      <w:r w:rsidR="00B9315C">
        <w:rPr>
          <w:rFonts w:ascii="Times New Roman" w:hAnsi="Times New Roman" w:cs="Times New Roman"/>
          <w:b/>
          <w:bCs/>
          <w:noProof/>
          <w:sz w:val="28"/>
          <w:szCs w:val="28"/>
          <w:lang w:val="en-MY"/>
        </w:rPr>
        <w:t xml:space="preserve">Utilization </w:t>
      </w:r>
      <w:r w:rsidRPr="00F62E98">
        <w:rPr>
          <w:rFonts w:ascii="Times New Roman" w:hAnsi="Times New Roman" w:cs="Times New Roman"/>
          <w:b/>
          <w:bCs/>
          <w:noProof/>
          <w:sz w:val="28"/>
          <w:szCs w:val="28"/>
          <w:lang w:val="en-MY"/>
        </w:rPr>
        <w:t xml:space="preserve">Modern Analytical </w:t>
      </w:r>
      <w:r w:rsidR="004D6F9B" w:rsidRPr="00F62E98">
        <w:rPr>
          <w:rFonts w:ascii="Times New Roman" w:hAnsi="Times New Roman" w:cs="Times New Roman"/>
          <w:b/>
          <w:bCs/>
          <w:noProof/>
          <w:sz w:val="28"/>
          <w:szCs w:val="28"/>
          <w:lang w:val="en-MY"/>
        </w:rPr>
        <w:t>Instrument</w:t>
      </w:r>
      <w:r w:rsidR="00556A55">
        <w:rPr>
          <w:rFonts w:ascii="Times New Roman" w:hAnsi="Times New Roman" w:cs="Times New Roman"/>
          <w:b/>
          <w:bCs/>
          <w:noProof/>
          <w:sz w:val="28"/>
          <w:szCs w:val="28"/>
          <w:lang w:val="en-MY"/>
        </w:rPr>
        <w:t>s</w:t>
      </w:r>
      <w:r w:rsidRPr="00F62E98">
        <w:rPr>
          <w:rFonts w:ascii="Times New Roman" w:hAnsi="Times New Roman" w:cs="Times New Roman"/>
          <w:b/>
          <w:bCs/>
          <w:noProof/>
          <w:sz w:val="28"/>
          <w:szCs w:val="28"/>
          <w:lang w:val="en-MY"/>
        </w:rPr>
        <w:t xml:space="preserve"> </w:t>
      </w:r>
      <w:r w:rsidR="00EF2037">
        <w:rPr>
          <w:rFonts w:ascii="Times New Roman" w:hAnsi="Times New Roman" w:cs="Times New Roman"/>
          <w:b/>
          <w:bCs/>
          <w:noProof/>
          <w:sz w:val="28"/>
          <w:szCs w:val="28"/>
          <w:lang w:val="en-MY"/>
        </w:rPr>
        <w:t>f</w:t>
      </w:r>
      <w:r w:rsidRPr="00F62E98">
        <w:rPr>
          <w:rFonts w:ascii="Times New Roman" w:hAnsi="Times New Roman" w:cs="Times New Roman"/>
          <w:b/>
          <w:bCs/>
          <w:noProof/>
          <w:sz w:val="28"/>
          <w:szCs w:val="28"/>
          <w:lang w:val="en-MY"/>
        </w:rPr>
        <w:t>or</w:t>
      </w:r>
    </w:p>
    <w:p w14:paraId="703EFB8E" w14:textId="0D495E2B" w:rsidR="00E94B4A" w:rsidRDefault="00F62E98" w:rsidP="00B9315C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MY"/>
        </w:rPr>
      </w:pPr>
      <w:r w:rsidRPr="00F62E98">
        <w:rPr>
          <w:rFonts w:ascii="Times New Roman" w:hAnsi="Times New Roman" w:cs="Times New Roman"/>
          <w:b/>
          <w:bCs/>
          <w:noProof/>
          <w:sz w:val="28"/>
          <w:szCs w:val="28"/>
          <w:lang w:val="en-MY"/>
        </w:rPr>
        <w:t xml:space="preserve">Food </w:t>
      </w:r>
      <w:r w:rsidR="00EF2037">
        <w:rPr>
          <w:rFonts w:ascii="Times New Roman" w:hAnsi="Times New Roman" w:cs="Times New Roman"/>
          <w:b/>
          <w:bCs/>
          <w:noProof/>
          <w:sz w:val="28"/>
          <w:szCs w:val="28"/>
          <w:lang w:val="en-MY"/>
        </w:rPr>
        <w:t>a</w:t>
      </w:r>
      <w:r w:rsidRPr="00F62E98">
        <w:rPr>
          <w:rFonts w:ascii="Times New Roman" w:hAnsi="Times New Roman" w:cs="Times New Roman"/>
          <w:b/>
          <w:bCs/>
          <w:noProof/>
          <w:sz w:val="28"/>
          <w:szCs w:val="28"/>
          <w:lang w:val="en-MY"/>
        </w:rPr>
        <w:t>nd Plant Analysis</w:t>
      </w:r>
    </w:p>
    <w:p w14:paraId="52AE42EE" w14:textId="77777777" w:rsidR="00B9315C" w:rsidRPr="00062A79" w:rsidRDefault="00B9315C" w:rsidP="00062A79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en-MY"/>
        </w:rPr>
      </w:pPr>
    </w:p>
    <w:p w14:paraId="3A56CFE5" w14:textId="6EF6B293" w:rsidR="00F62E98" w:rsidRPr="00062A79" w:rsidRDefault="00F62E98" w:rsidP="00062A79">
      <w:pPr>
        <w:spacing w:after="0" w:line="276" w:lineRule="auto"/>
        <w:jc w:val="center"/>
        <w:rPr>
          <w:rFonts w:ascii="Times New Roman" w:hAnsi="Times New Roman" w:cs="Times New Roman"/>
          <w:noProof/>
          <w:sz w:val="20"/>
          <w:szCs w:val="20"/>
          <w:lang w:val="en-MY"/>
        </w:rPr>
      </w:pPr>
      <w:r w:rsidRPr="00062A79">
        <w:rPr>
          <w:rFonts w:ascii="Times New Roman" w:hAnsi="Times New Roman" w:cs="Times New Roman"/>
          <w:noProof/>
          <w:sz w:val="20"/>
          <w:szCs w:val="20"/>
          <w:lang w:val="en-MY"/>
        </w:rPr>
        <w:t>Wan Mohd Afiq Wan Mohd Khalik</w:t>
      </w:r>
      <w:r w:rsidR="00E47E9F" w:rsidRPr="00062A79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and Sabiqah Tuan Anuar</w:t>
      </w:r>
    </w:p>
    <w:p w14:paraId="67C21CB1" w14:textId="1CD39762" w:rsidR="009015C6" w:rsidRPr="009015C6" w:rsidRDefault="00F62E98" w:rsidP="00062A79">
      <w:pPr>
        <w:spacing w:after="0" w:line="276" w:lineRule="auto"/>
        <w:jc w:val="center"/>
        <w:rPr>
          <w:rFonts w:ascii="Times New Roman" w:hAnsi="Times New Roman" w:cs="Times New Roman"/>
          <w:i/>
          <w:iCs/>
          <w:noProof/>
          <w:sz w:val="18"/>
          <w:szCs w:val="18"/>
          <w:lang w:val="en-MY"/>
        </w:rPr>
      </w:pPr>
      <w:r w:rsidRPr="009015C6">
        <w:rPr>
          <w:rFonts w:ascii="Times New Roman" w:hAnsi="Times New Roman" w:cs="Times New Roman"/>
          <w:i/>
          <w:iCs/>
          <w:noProof/>
          <w:sz w:val="18"/>
          <w:szCs w:val="18"/>
          <w:lang w:val="en-MY"/>
        </w:rPr>
        <w:t>Malaysian Analytical Science Society</w:t>
      </w:r>
      <w:r w:rsidR="009015C6">
        <w:rPr>
          <w:rFonts w:ascii="Times New Roman" w:hAnsi="Times New Roman" w:cs="Times New Roman"/>
          <w:i/>
          <w:iCs/>
          <w:noProof/>
          <w:sz w:val="18"/>
          <w:szCs w:val="18"/>
          <w:lang w:val="en-MY"/>
        </w:rPr>
        <w:t xml:space="preserve"> (ANALIS)</w:t>
      </w:r>
    </w:p>
    <w:p w14:paraId="3A89CD90" w14:textId="77777777" w:rsidR="009015C6" w:rsidRDefault="009015C6" w:rsidP="00F62E98">
      <w:pPr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</w:p>
    <w:p w14:paraId="6E32EC5A" w14:textId="5A423F78" w:rsidR="00ED67B1" w:rsidRDefault="00ED67B1" w:rsidP="00F62E98">
      <w:pPr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  <w:sectPr w:rsidR="00ED67B1" w:rsidSect="00062A79">
          <w:pgSz w:w="11906" w:h="16838"/>
          <w:pgMar w:top="1800" w:right="1469" w:bottom="1699" w:left="1440" w:header="706" w:footer="706" w:gutter="0"/>
          <w:cols w:space="708"/>
          <w:docGrid w:linePitch="360"/>
        </w:sectPr>
      </w:pPr>
    </w:p>
    <w:p w14:paraId="075E56F0" w14:textId="7396612C" w:rsidR="00B9315C" w:rsidRDefault="00B9315C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 w:rsidRPr="00B9315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Food 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or plant </w:t>
      </w:r>
      <w:r w:rsidRPr="00B9315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analysis is </w:t>
      </w:r>
      <w:r w:rsidR="00035032">
        <w:rPr>
          <w:rFonts w:ascii="Times New Roman" w:hAnsi="Times New Roman" w:cs="Times New Roman"/>
          <w:noProof/>
          <w:sz w:val="20"/>
          <w:szCs w:val="20"/>
          <w:lang w:val="en-MY"/>
        </w:rPr>
        <w:t>a</w:t>
      </w:r>
      <w:r w:rsidR="00035032" w:rsidRPr="00B9315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76389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branch </w:t>
      </w:r>
      <w:r w:rsidRPr="00B9315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study of scientific procedures </w:t>
      </w:r>
      <w:r w:rsidR="00035032">
        <w:rPr>
          <w:rFonts w:ascii="Times New Roman" w:hAnsi="Times New Roman" w:cs="Times New Roman"/>
          <w:noProof/>
          <w:sz w:val="20"/>
          <w:szCs w:val="20"/>
          <w:lang w:val="en-MY"/>
        </w:rPr>
        <w:t>to</w:t>
      </w:r>
      <w:r w:rsidR="00035032" w:rsidRPr="00B9315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describ</w:t>
      </w:r>
      <w:r w:rsidR="00035032">
        <w:rPr>
          <w:rFonts w:ascii="Times New Roman" w:hAnsi="Times New Roman" w:cs="Times New Roman"/>
          <w:noProof/>
          <w:sz w:val="20"/>
          <w:szCs w:val="20"/>
          <w:lang w:val="en-MY"/>
        </w:rPr>
        <w:t>e</w:t>
      </w:r>
      <w:r w:rsidR="00035032" w:rsidRPr="00B9315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Pr="00B9315C">
        <w:rPr>
          <w:rFonts w:ascii="Times New Roman" w:hAnsi="Times New Roman" w:cs="Times New Roman"/>
          <w:noProof/>
          <w:sz w:val="20"/>
          <w:szCs w:val="20"/>
          <w:lang w:val="en-MY"/>
        </w:rPr>
        <w:t>the characteristics of foods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>, plants</w:t>
      </w:r>
      <w:r w:rsidRPr="00B9315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and their constituents.</w:t>
      </w:r>
      <w:r w:rsidR="0076389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76389C" w:rsidRPr="0076389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Major analytical </w:t>
      </w:r>
      <w:r w:rsidR="0076389C">
        <w:rPr>
          <w:rFonts w:ascii="Times New Roman" w:hAnsi="Times New Roman" w:cs="Times New Roman"/>
          <w:noProof/>
          <w:sz w:val="20"/>
          <w:szCs w:val="20"/>
          <w:lang w:val="en-MY"/>
        </w:rPr>
        <w:t>instruments</w:t>
      </w:r>
      <w:r w:rsidR="0076389C" w:rsidRPr="0076389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are used to provide knowledge about a variety of food or plant characteristics</w:t>
      </w:r>
      <w:r w:rsidR="00035032">
        <w:rPr>
          <w:rFonts w:ascii="Times New Roman" w:hAnsi="Times New Roman" w:cs="Times New Roman"/>
          <w:noProof/>
          <w:sz w:val="20"/>
          <w:szCs w:val="20"/>
          <w:lang w:val="en-MY"/>
        </w:rPr>
        <w:t>,</w:t>
      </w:r>
      <w:r w:rsidR="0076389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including</w:t>
      </w:r>
      <w:r w:rsidR="0076389C" w:rsidRPr="0076389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556A5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chemical </w:t>
      </w:r>
      <w:r w:rsidR="0076389C" w:rsidRPr="0076389C">
        <w:rPr>
          <w:rFonts w:ascii="Times New Roman" w:hAnsi="Times New Roman" w:cs="Times New Roman"/>
          <w:noProof/>
          <w:sz w:val="20"/>
          <w:szCs w:val="20"/>
          <w:lang w:val="en-MY"/>
        </w:rPr>
        <w:t>composition</w:t>
      </w:r>
      <w:r w:rsidR="00035032">
        <w:rPr>
          <w:rFonts w:ascii="Times New Roman" w:hAnsi="Times New Roman" w:cs="Times New Roman"/>
          <w:noProof/>
          <w:sz w:val="20"/>
          <w:szCs w:val="20"/>
          <w:lang w:val="en-MY"/>
        </w:rPr>
        <w:t>s</w:t>
      </w:r>
      <w:r w:rsidR="0076389C" w:rsidRPr="0076389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, </w:t>
      </w:r>
      <w:r w:rsidR="0076389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chemical </w:t>
      </w:r>
      <w:r w:rsidR="0076389C" w:rsidRPr="0076389C">
        <w:rPr>
          <w:rFonts w:ascii="Times New Roman" w:hAnsi="Times New Roman" w:cs="Times New Roman"/>
          <w:noProof/>
          <w:sz w:val="20"/>
          <w:szCs w:val="20"/>
          <w:lang w:val="en-MY"/>
        </w:rPr>
        <w:t>structure</w:t>
      </w:r>
      <w:r w:rsidR="00035032">
        <w:rPr>
          <w:rFonts w:ascii="Times New Roman" w:hAnsi="Times New Roman" w:cs="Times New Roman"/>
          <w:noProof/>
          <w:sz w:val="20"/>
          <w:szCs w:val="20"/>
          <w:lang w:val="en-MY"/>
        </w:rPr>
        <w:t>s</w:t>
      </w:r>
      <w:r w:rsidR="0076389C" w:rsidRPr="0076389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, physicochemical properties </w:t>
      </w:r>
      <w:r w:rsidR="00556A55">
        <w:rPr>
          <w:rFonts w:ascii="Times New Roman" w:hAnsi="Times New Roman" w:cs="Times New Roman"/>
          <w:noProof/>
          <w:sz w:val="20"/>
          <w:szCs w:val="20"/>
          <w:lang w:val="en-MY"/>
        </w:rPr>
        <w:t>or</w:t>
      </w:r>
      <w:r w:rsidR="0076389C" w:rsidRPr="0076389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sensory qualities</w:t>
      </w:r>
      <w:r w:rsidR="00556A5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[1]</w:t>
      </w:r>
      <w:r w:rsidR="0076389C" w:rsidRPr="0076389C">
        <w:rPr>
          <w:rFonts w:ascii="Times New Roman" w:hAnsi="Times New Roman" w:cs="Times New Roman"/>
          <w:noProof/>
          <w:sz w:val="20"/>
          <w:szCs w:val="20"/>
          <w:lang w:val="en-MY"/>
        </w:rPr>
        <w:t>.</w:t>
      </w:r>
      <w:r w:rsidR="0076389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814E85" w:rsidRP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The </w:t>
      </w:r>
      <w:r w:rsid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development </w:t>
      </w:r>
      <w:r w:rsidR="00814E85" w:rsidRP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of analytical methods </w:t>
      </w:r>
      <w:r w:rsid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and </w:t>
      </w:r>
      <w:r w:rsidR="003E50C0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the </w:t>
      </w:r>
      <w:r w:rsid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selection of the best instrument for </w:t>
      </w:r>
      <w:r w:rsidR="00814E85" w:rsidRP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food </w:t>
      </w:r>
      <w:r w:rsidR="00814E85">
        <w:rPr>
          <w:rFonts w:ascii="Times New Roman" w:hAnsi="Times New Roman" w:cs="Times New Roman"/>
          <w:noProof/>
          <w:sz w:val="20"/>
          <w:szCs w:val="20"/>
          <w:lang w:val="en-MY"/>
        </w:rPr>
        <w:t>and plant analysis</w:t>
      </w:r>
      <w:r w:rsidR="00814E85" w:rsidRP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3E50C0" w:rsidRPr="00814E85">
        <w:rPr>
          <w:rFonts w:ascii="Times New Roman" w:hAnsi="Times New Roman" w:cs="Times New Roman"/>
          <w:noProof/>
          <w:sz w:val="20"/>
          <w:szCs w:val="20"/>
          <w:lang w:val="en-MY"/>
        </w:rPr>
        <w:t>ha</w:t>
      </w:r>
      <w:r w:rsidR="003E50C0">
        <w:rPr>
          <w:rFonts w:ascii="Times New Roman" w:hAnsi="Times New Roman" w:cs="Times New Roman"/>
          <w:noProof/>
          <w:sz w:val="20"/>
          <w:szCs w:val="20"/>
          <w:lang w:val="en-MY"/>
        </w:rPr>
        <w:t>ve</w:t>
      </w:r>
      <w:r w:rsidR="003E50C0" w:rsidRP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814E85" w:rsidRPr="00814E85">
        <w:rPr>
          <w:rFonts w:ascii="Times New Roman" w:hAnsi="Times New Roman" w:cs="Times New Roman"/>
          <w:noProof/>
          <w:sz w:val="20"/>
          <w:szCs w:val="20"/>
          <w:lang w:val="en-MY"/>
        </w:rPr>
        <w:t>always been challenging</w:t>
      </w:r>
      <w:r w:rsidR="003E50C0">
        <w:rPr>
          <w:rFonts w:ascii="Times New Roman" w:hAnsi="Times New Roman" w:cs="Times New Roman"/>
          <w:noProof/>
          <w:sz w:val="20"/>
          <w:szCs w:val="20"/>
          <w:lang w:val="en-MY"/>
        </w:rPr>
        <w:t>, mostly</w:t>
      </w:r>
      <w:r w:rsidR="00814E85" w:rsidRP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due to a wide range of their physicochemical properties</w:t>
      </w:r>
      <w:r w:rsidR="003E50C0">
        <w:rPr>
          <w:rFonts w:ascii="Times New Roman" w:hAnsi="Times New Roman" w:cs="Times New Roman"/>
          <w:noProof/>
          <w:sz w:val="20"/>
          <w:szCs w:val="20"/>
          <w:lang w:val="en-MY"/>
        </w:rPr>
        <w:t>.</w:t>
      </w:r>
      <w:r w:rsidR="00814E85" w:rsidRP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3640AD">
        <w:rPr>
          <w:rFonts w:ascii="Times New Roman" w:hAnsi="Times New Roman" w:cs="Times New Roman"/>
          <w:noProof/>
          <w:sz w:val="20"/>
          <w:szCs w:val="20"/>
          <w:lang w:val="en-MY"/>
        </w:rPr>
        <w:t>Additionally,</w:t>
      </w:r>
      <w:r w:rsidR="003640AD" w:rsidRP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improper pre-treatment </w:t>
      </w:r>
      <w:r w:rsidR="00814E85" w:rsidRP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can alter analyte structure </w:t>
      </w:r>
      <w:r w:rsidR="00556A5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or </w:t>
      </w:r>
      <w:r w:rsid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reduce </w:t>
      </w:r>
      <w:r w:rsidR="00814E85" w:rsidRPr="00814E85">
        <w:rPr>
          <w:rFonts w:ascii="Times New Roman" w:hAnsi="Times New Roman" w:cs="Times New Roman"/>
          <w:noProof/>
          <w:sz w:val="20"/>
          <w:szCs w:val="20"/>
          <w:lang w:val="en-MY"/>
        </w:rPr>
        <w:t>extraction efficiencies</w:t>
      </w:r>
      <w:r w:rsid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. </w:t>
      </w:r>
      <w:r w:rsidR="0076389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In </w:t>
      </w:r>
      <w:r w:rsidR="003E50C0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the </w:t>
      </w:r>
      <w:r w:rsidR="0076389C">
        <w:rPr>
          <w:rFonts w:ascii="Times New Roman" w:hAnsi="Times New Roman" w:cs="Times New Roman"/>
          <w:noProof/>
          <w:sz w:val="20"/>
          <w:szCs w:val="20"/>
          <w:lang w:val="en-MY"/>
        </w:rPr>
        <w:t>latest publication</w:t>
      </w:r>
      <w:r w:rsidR="00ED67B1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76389C">
        <w:rPr>
          <w:rFonts w:ascii="Times New Roman" w:hAnsi="Times New Roman" w:cs="Times New Roman"/>
          <w:noProof/>
          <w:sz w:val="20"/>
          <w:szCs w:val="20"/>
          <w:lang w:val="en-MY"/>
        </w:rPr>
        <w:t>April 2021</w:t>
      </w:r>
      <w:r w:rsidR="00ED67B1">
        <w:rPr>
          <w:rFonts w:ascii="Times New Roman" w:hAnsi="Times New Roman" w:cs="Times New Roman"/>
          <w:noProof/>
          <w:sz w:val="20"/>
          <w:szCs w:val="20"/>
          <w:lang w:val="en-MY"/>
        </w:rPr>
        <w:t>,</w:t>
      </w:r>
      <w:r w:rsidR="0076389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we highlight four research works </w:t>
      </w:r>
      <w:r w:rsidR="0076389C" w:rsidRPr="0076389C">
        <w:rPr>
          <w:rFonts w:ascii="Times New Roman" w:hAnsi="Times New Roman" w:cs="Times New Roman"/>
          <w:noProof/>
          <w:sz w:val="20"/>
          <w:szCs w:val="20"/>
          <w:lang w:val="en-MY"/>
        </w:rPr>
        <w:t>showcasing the use of analytical instrument</w:t>
      </w:r>
      <w:r w:rsidR="00ED67B1">
        <w:rPr>
          <w:rFonts w:ascii="Times New Roman" w:hAnsi="Times New Roman" w:cs="Times New Roman"/>
          <w:noProof/>
          <w:sz w:val="20"/>
          <w:szCs w:val="20"/>
          <w:lang w:val="en-MY"/>
        </w:rPr>
        <w:t>ation</w:t>
      </w:r>
      <w:r w:rsidR="0076389C" w:rsidRPr="0076389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for the</w:t>
      </w:r>
      <w:r w:rsidR="0076389C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intended purpose. </w:t>
      </w:r>
    </w:p>
    <w:p w14:paraId="6B1AB797" w14:textId="77777777" w:rsidR="00062A79" w:rsidRDefault="00062A79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</w:p>
    <w:p w14:paraId="563B06A4" w14:textId="7B0202BB" w:rsidR="00D03F70" w:rsidRDefault="00F62E98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First paper wrote by </w:t>
      </w:r>
      <w:r w:rsidR="00A85F14">
        <w:rPr>
          <w:rFonts w:ascii="Times New Roman" w:hAnsi="Times New Roman" w:cs="Times New Roman"/>
          <w:noProof/>
          <w:sz w:val="20"/>
          <w:szCs w:val="20"/>
          <w:lang w:val="en-MY"/>
        </w:rPr>
        <w:t>Sairi et al. [</w:t>
      </w:r>
      <w:r w:rsidR="001C33C6">
        <w:rPr>
          <w:rFonts w:ascii="Times New Roman" w:hAnsi="Times New Roman" w:cs="Times New Roman"/>
          <w:noProof/>
          <w:sz w:val="20"/>
          <w:szCs w:val="20"/>
          <w:lang w:val="en-MY"/>
        </w:rPr>
        <w:t>2</w:t>
      </w:r>
      <w:r w:rsidR="00A85F14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] </w:t>
      </w:r>
      <w:r w:rsidR="000A469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describe </w:t>
      </w:r>
      <w:r w:rsidR="00E47E9F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the application of </w:t>
      </w:r>
      <w:r w:rsidR="006E767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impedance </w:t>
      </w:r>
      <w:r w:rsidR="00E47E9F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>biosensor for detection of plant disease namely blood d</w:t>
      </w:r>
      <w:r w:rsidR="00E47E9F">
        <w:rPr>
          <w:rFonts w:ascii="Times New Roman" w:hAnsi="Times New Roman" w:cs="Times New Roman"/>
          <w:noProof/>
          <w:sz w:val="20"/>
          <w:szCs w:val="20"/>
          <w:lang w:val="en-MY"/>
        </w:rPr>
        <w:t>isease bacterium, commonly found in banana crops. Research work highlight</w:t>
      </w:r>
      <w:r w:rsidR="00A85F14">
        <w:rPr>
          <w:rFonts w:ascii="Times New Roman" w:hAnsi="Times New Roman" w:cs="Times New Roman"/>
          <w:noProof/>
          <w:sz w:val="20"/>
          <w:szCs w:val="20"/>
          <w:lang w:val="en-MY"/>
        </w:rPr>
        <w:t>s</w:t>
      </w:r>
      <w:r w:rsidR="00E47E9F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A85F14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in detail </w:t>
      </w:r>
      <w:r w:rsidR="00E47E9F">
        <w:rPr>
          <w:rFonts w:ascii="Times New Roman" w:hAnsi="Times New Roman" w:cs="Times New Roman"/>
          <w:noProof/>
          <w:sz w:val="20"/>
          <w:szCs w:val="20"/>
          <w:lang w:val="en-MY"/>
        </w:rPr>
        <w:t>the capability of electrochemical impedance</w:t>
      </w:r>
      <w:r w:rsidR="00A85F14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E47E9F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spectroscopy for </w:t>
      </w:r>
      <w:r w:rsidR="003640AD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the </w:t>
      </w:r>
      <w:r w:rsidR="00E47E9F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detection </w:t>
      </w:r>
      <w:r w:rsidR="003640AD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of </w:t>
      </w:r>
      <w:r w:rsidR="00E47E9F">
        <w:rPr>
          <w:rFonts w:ascii="Times New Roman" w:hAnsi="Times New Roman" w:cs="Times New Roman"/>
          <w:noProof/>
          <w:sz w:val="20"/>
          <w:szCs w:val="20"/>
          <w:lang w:val="en-MY"/>
        </w:rPr>
        <w:t>target analyte at</w:t>
      </w:r>
      <w:r w:rsidR="00E47E9F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E47E9F">
        <w:rPr>
          <w:rFonts w:ascii="Times New Roman" w:hAnsi="Times New Roman" w:cs="Times New Roman"/>
          <w:noProof/>
          <w:sz w:val="20"/>
          <w:szCs w:val="20"/>
          <w:lang w:val="en-MY"/>
        </w:rPr>
        <w:t>low ranging concentrations</w:t>
      </w:r>
      <w:r w:rsidR="006E767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, </w:t>
      </w:r>
      <w:r w:rsidR="006E7675" w:rsidRPr="006E7675">
        <w:rPr>
          <w:rFonts w:ascii="Times New Roman" w:hAnsi="Times New Roman" w:cs="Times New Roman"/>
          <w:noProof/>
          <w:sz w:val="20"/>
          <w:szCs w:val="20"/>
          <w:lang w:val="en-MY"/>
        </w:rPr>
        <w:t>10</w:t>
      </w:r>
      <w:r w:rsidR="006E7675">
        <w:rPr>
          <w:rFonts w:ascii="Times New Roman" w:hAnsi="Times New Roman" w:cs="Times New Roman"/>
          <w:noProof/>
          <w:sz w:val="20"/>
          <w:szCs w:val="20"/>
          <w:vertAlign w:val="superscript"/>
          <w:lang w:val="en-MY"/>
        </w:rPr>
        <w:t>1</w:t>
      </w:r>
      <w:r w:rsidR="006E767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6E7675" w:rsidRPr="006E7675">
        <w:rPr>
          <w:rFonts w:ascii="Times New Roman" w:hAnsi="Times New Roman" w:cs="Times New Roman"/>
          <w:noProof/>
          <w:sz w:val="20"/>
          <w:szCs w:val="20"/>
          <w:lang w:val="en-MY"/>
        </w:rPr>
        <w:t>to 10</w:t>
      </w:r>
      <w:r w:rsidR="000A469E">
        <w:rPr>
          <w:rFonts w:ascii="Times New Roman" w:hAnsi="Times New Roman" w:cs="Times New Roman"/>
          <w:noProof/>
          <w:sz w:val="20"/>
          <w:szCs w:val="20"/>
          <w:vertAlign w:val="superscript"/>
          <w:lang w:val="en-MY"/>
        </w:rPr>
        <w:t>3</w:t>
      </w:r>
      <w:r w:rsidR="006E7675" w:rsidRPr="006E767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CFU/mL</w:t>
      </w:r>
      <w:r w:rsidR="00E47E9F">
        <w:rPr>
          <w:rFonts w:ascii="Times New Roman" w:hAnsi="Times New Roman" w:cs="Times New Roman"/>
          <w:noProof/>
          <w:sz w:val="20"/>
          <w:szCs w:val="20"/>
          <w:lang w:val="en-MY"/>
        </w:rPr>
        <w:t>.</w:t>
      </w:r>
      <w:r w:rsidR="000A469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Low detection limit for </w:t>
      </w:r>
      <w:r w:rsidR="000A469E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>blood d</w:t>
      </w:r>
      <w:r w:rsidR="000A469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isease bacterium measurement was achieved using </w:t>
      </w:r>
      <w:r w:rsidR="000A469E" w:rsidRPr="000A469E">
        <w:rPr>
          <w:rFonts w:ascii="Times New Roman" w:hAnsi="Times New Roman" w:cs="Times New Roman"/>
          <w:noProof/>
          <w:sz w:val="20"/>
          <w:szCs w:val="20"/>
          <w:lang w:val="en-MY"/>
        </w:rPr>
        <w:t>silicon-on-insulator</w:t>
      </w:r>
      <w:r w:rsidR="000A469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nanogap sensor. </w:t>
      </w:r>
      <w:r w:rsidR="00ED67B1">
        <w:rPr>
          <w:rFonts w:ascii="Times New Roman" w:hAnsi="Times New Roman" w:cs="Times New Roman"/>
          <w:noProof/>
          <w:sz w:val="20"/>
          <w:szCs w:val="20"/>
          <w:lang w:val="en-MY"/>
        </w:rPr>
        <w:t>Thus, it</w:t>
      </w:r>
      <w:r w:rsidR="003640AD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was deemed</w:t>
      </w:r>
      <w:r w:rsidR="00ED67B1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suitable</w:t>
      </w:r>
      <w:r w:rsidR="003640AD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to be</w:t>
      </w:r>
      <w:r w:rsidR="00ED67B1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use</w:t>
      </w:r>
      <w:r w:rsidR="003640AD">
        <w:rPr>
          <w:rFonts w:ascii="Times New Roman" w:hAnsi="Times New Roman" w:cs="Times New Roman"/>
          <w:noProof/>
          <w:sz w:val="20"/>
          <w:szCs w:val="20"/>
          <w:lang w:val="en-MY"/>
        </w:rPr>
        <w:t>d</w:t>
      </w:r>
      <w:r w:rsidR="00ED67B1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for routine analysis.</w:t>
      </w:r>
    </w:p>
    <w:p w14:paraId="172FA8E9" w14:textId="77777777" w:rsidR="00062A79" w:rsidRDefault="00062A79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</w:p>
    <w:p w14:paraId="257B477A" w14:textId="1A6FB88E" w:rsidR="009015C6" w:rsidRDefault="002D71AD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Second paper describe </w:t>
      </w:r>
      <w:r w:rsidR="00E47E9F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the </w:t>
      </w:r>
      <w:r w:rsidR="001C33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physiochemical protein and </w:t>
      </w:r>
      <w:r w:rsidR="00EF2037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antioxidant profile for beneficial uses of </w:t>
      </w:r>
      <w:r w:rsidR="00EF2037" w:rsidRPr="00EF2037">
        <w:rPr>
          <w:rFonts w:ascii="Times New Roman" w:hAnsi="Times New Roman" w:cs="Times New Roman"/>
          <w:i/>
          <w:iCs/>
          <w:noProof/>
          <w:sz w:val="20"/>
          <w:szCs w:val="20"/>
          <w:lang w:val="en-MY"/>
        </w:rPr>
        <w:t>Apis</w:t>
      </w:r>
      <w:r w:rsidR="00EF2037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and </w:t>
      </w:r>
      <w:r w:rsidR="00EF2037" w:rsidRPr="00EF2037">
        <w:rPr>
          <w:rFonts w:ascii="Times New Roman" w:hAnsi="Times New Roman" w:cs="Times New Roman"/>
          <w:i/>
          <w:iCs/>
          <w:noProof/>
          <w:sz w:val="20"/>
          <w:szCs w:val="20"/>
          <w:lang w:val="en-MY"/>
        </w:rPr>
        <w:t>Trigona</w:t>
      </w:r>
      <w:r w:rsidR="00EF2037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honeys</w:t>
      </w:r>
      <w:r w:rsidR="001C33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[3]</w:t>
      </w:r>
      <w:r w:rsidR="00EF2037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. </w:t>
      </w:r>
      <w:r w:rsidR="001C33C6">
        <w:rPr>
          <w:rFonts w:ascii="Times New Roman" w:hAnsi="Times New Roman" w:cs="Times New Roman"/>
          <w:noProof/>
          <w:sz w:val="20"/>
          <w:szCs w:val="20"/>
          <w:lang w:val="en-MY"/>
        </w:rPr>
        <w:t>Analytical instrumentation namely l</w:t>
      </w:r>
      <w:r w:rsidR="00EF2037">
        <w:rPr>
          <w:rFonts w:ascii="Times New Roman" w:hAnsi="Times New Roman" w:cs="Times New Roman"/>
          <w:noProof/>
          <w:sz w:val="20"/>
          <w:szCs w:val="20"/>
          <w:lang w:val="en-MY"/>
        </w:rPr>
        <w:t>iquid chromatography was used to determine the sugar content and hydroxymethyl</w:t>
      </w:r>
      <w:r w:rsidR="00D03F70">
        <w:rPr>
          <w:rFonts w:ascii="Times New Roman" w:hAnsi="Times New Roman" w:cs="Times New Roman"/>
          <w:noProof/>
          <w:sz w:val="20"/>
          <w:szCs w:val="20"/>
          <w:lang w:val="en-MY"/>
        </w:rPr>
        <w:t>furfural. Other instruments use</w:t>
      </w:r>
      <w:r w:rsidR="003640AD">
        <w:rPr>
          <w:rFonts w:ascii="Times New Roman" w:hAnsi="Times New Roman" w:cs="Times New Roman"/>
          <w:noProof/>
          <w:sz w:val="20"/>
          <w:szCs w:val="20"/>
          <w:lang w:val="en-MY"/>
        </w:rPr>
        <w:t>d</w:t>
      </w:r>
      <w:r w:rsidR="00D03F70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include</w:t>
      </w:r>
      <w:r w:rsidR="003640AD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the</w:t>
      </w:r>
      <w:r w:rsidR="00D03F70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photometer (colour), </w:t>
      </w:r>
      <w:r w:rsidR="00D03F70" w:rsidRPr="00D03F70">
        <w:rPr>
          <w:rFonts w:ascii="Times New Roman" w:hAnsi="Times New Roman" w:cs="Times New Roman"/>
          <w:noProof/>
          <w:sz w:val="20"/>
          <w:szCs w:val="20"/>
          <w:lang w:val="en-MY"/>
        </w:rPr>
        <w:t>refractometer</w:t>
      </w:r>
      <w:r w:rsidR="00D03F70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(total soluble solids), </w:t>
      </w:r>
      <w:r w:rsidR="001C33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and </w:t>
      </w:r>
      <w:r w:rsidR="00D03F70">
        <w:rPr>
          <w:rFonts w:ascii="Times New Roman" w:hAnsi="Times New Roman" w:cs="Times New Roman"/>
          <w:noProof/>
          <w:sz w:val="20"/>
          <w:szCs w:val="20"/>
          <w:lang w:val="en-MY"/>
        </w:rPr>
        <w:t>m</w:t>
      </w:r>
      <w:r w:rsidR="00D03F70" w:rsidRPr="00D03F70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icroplate </w:t>
      </w:r>
      <w:r w:rsidR="00D03F70">
        <w:rPr>
          <w:rFonts w:ascii="Times New Roman" w:hAnsi="Times New Roman" w:cs="Times New Roman"/>
          <w:noProof/>
          <w:sz w:val="20"/>
          <w:szCs w:val="20"/>
          <w:lang w:val="en-MY"/>
        </w:rPr>
        <w:t>s</w:t>
      </w:r>
      <w:r w:rsidR="00D03F70" w:rsidRPr="00D03F70">
        <w:rPr>
          <w:rFonts w:ascii="Times New Roman" w:hAnsi="Times New Roman" w:cs="Times New Roman"/>
          <w:noProof/>
          <w:sz w:val="20"/>
          <w:szCs w:val="20"/>
          <w:lang w:val="en-MY"/>
        </w:rPr>
        <w:t>pectrophotometer</w:t>
      </w:r>
      <w:r w:rsidR="00EF2037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D03F70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(total phenolic, </w:t>
      </w:r>
      <w:r w:rsidR="00D03F70" w:rsidRPr="00D03F70">
        <w:rPr>
          <w:rFonts w:ascii="Times New Roman" w:hAnsi="Times New Roman" w:cs="Times New Roman"/>
          <w:noProof/>
          <w:sz w:val="20"/>
          <w:szCs w:val="20"/>
          <w:lang w:val="en-MY"/>
        </w:rPr>
        <w:t>flavonoid</w:t>
      </w:r>
      <w:r w:rsidR="00D03F70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, protein content), </w:t>
      </w:r>
      <w:r w:rsidR="001C33C6">
        <w:rPr>
          <w:rFonts w:ascii="Times New Roman" w:hAnsi="Times New Roman" w:cs="Times New Roman"/>
          <w:noProof/>
          <w:sz w:val="20"/>
          <w:szCs w:val="20"/>
          <w:lang w:val="en-MY"/>
        </w:rPr>
        <w:t>respectively.</w:t>
      </w:r>
    </w:p>
    <w:p w14:paraId="4B07E51E" w14:textId="77777777" w:rsidR="00062A79" w:rsidRDefault="00062A79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</w:p>
    <w:p w14:paraId="2F9208F5" w14:textId="08ED9F52" w:rsidR="00434E88" w:rsidRDefault="00F45A5C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Third research work discuss the development of voltametric technique </w:t>
      </w:r>
      <w:r w:rsidR="001C33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based on gold electrode 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>for determination of arsenic residue in mango and banana samples</w:t>
      </w:r>
      <w:r w:rsidR="001C33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[4]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. The presence of arsenic was believed </w:t>
      </w:r>
      <w:r w:rsidR="003640AD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to be 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part of </w:t>
      </w:r>
      <w:r w:rsidR="003640AD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the 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impurities in calcium carbide used </w:t>
      </w:r>
      <w:r w:rsidR="003640AD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to 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ripen 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the climacteric fruits. </w:t>
      </w:r>
      <w:r w:rsidR="00434E88">
        <w:rPr>
          <w:rFonts w:ascii="Times New Roman" w:hAnsi="Times New Roman" w:cs="Times New Roman"/>
          <w:noProof/>
          <w:sz w:val="20"/>
          <w:szCs w:val="20"/>
          <w:lang w:val="en-MY"/>
        </w:rPr>
        <w:t>Analysis of real sample and v</w:t>
      </w:r>
      <w:r w:rsidR="00E47E9F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alidation of research works were </w:t>
      </w:r>
      <w:r w:rsidR="0048326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performed </w:t>
      </w:r>
      <w:r w:rsidR="00E47E9F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using </w:t>
      </w:r>
      <w:r w:rsidR="00E47E9F" w:rsidRPr="00E47E9F">
        <w:rPr>
          <w:rFonts w:ascii="Times New Roman" w:hAnsi="Times New Roman" w:cs="Times New Roman"/>
          <w:noProof/>
          <w:sz w:val="20"/>
          <w:szCs w:val="20"/>
          <w:lang w:val="en-MY"/>
        </w:rPr>
        <w:t>differential pulse anodic stripping</w:t>
      </w:r>
      <w:r w:rsidR="00E47E9F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E47E9F" w:rsidRPr="00E47E9F">
        <w:rPr>
          <w:rFonts w:ascii="Times New Roman" w:hAnsi="Times New Roman" w:cs="Times New Roman"/>
          <w:noProof/>
          <w:sz w:val="20"/>
          <w:szCs w:val="20"/>
          <w:lang w:val="en-MY"/>
        </w:rPr>
        <w:t>voltammetry</w:t>
      </w:r>
      <w:r w:rsidR="00E47E9F">
        <w:rPr>
          <w:rFonts w:ascii="Times New Roman" w:hAnsi="Times New Roman" w:cs="Times New Roman"/>
          <w:noProof/>
          <w:sz w:val="20"/>
          <w:szCs w:val="20"/>
          <w:lang w:val="en-MY"/>
        </w:rPr>
        <w:t>.</w:t>
      </w:r>
      <w:r w:rsidR="000A469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</w:p>
    <w:p w14:paraId="1F05C417" w14:textId="77777777" w:rsidR="00062A79" w:rsidRDefault="00062A79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</w:p>
    <w:p w14:paraId="104F72E4" w14:textId="3B405BC8" w:rsidR="00F45A5C" w:rsidRDefault="0076389C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Fourth documented paper by </w:t>
      </w:r>
      <w:r w:rsidR="00E47E9F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Jose et al. </w:t>
      </w:r>
      <w:r w:rsidR="004D6F9B">
        <w:rPr>
          <w:rFonts w:ascii="Times New Roman" w:hAnsi="Times New Roman" w:cs="Times New Roman"/>
          <w:noProof/>
          <w:sz w:val="20"/>
          <w:szCs w:val="20"/>
          <w:lang w:val="en-MY"/>
        </w:rPr>
        <w:t>[5]</w:t>
      </w:r>
      <w:r w:rsidR="00E47E9F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discuss the potential of mulberry bark</w:t>
      </w:r>
      <w:r w:rsidR="00434E88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, </w:t>
      </w:r>
      <w:r w:rsidR="00434E88" w:rsidRPr="00434E88">
        <w:rPr>
          <w:rFonts w:ascii="Times New Roman" w:hAnsi="Times New Roman" w:cs="Times New Roman"/>
          <w:i/>
          <w:iCs/>
          <w:noProof/>
          <w:sz w:val="20"/>
          <w:szCs w:val="20"/>
          <w:lang w:val="en-MY"/>
        </w:rPr>
        <w:t>Morus rubra</w:t>
      </w:r>
      <w:r w:rsidR="00434E88" w:rsidRPr="00434E88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Linn.</w:t>
      </w:r>
      <w:r w:rsidR="00E47E9F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for remediation of metal residue in aqueous solution. Characterization of biochar was evaluated using different analytical instruments such as gas chromatography-electron ionization-mass spectro</w:t>
      </w:r>
      <w:r w:rsidR="004D6F9B">
        <w:rPr>
          <w:rFonts w:ascii="Times New Roman" w:hAnsi="Times New Roman" w:cs="Times New Roman"/>
          <w:noProof/>
          <w:sz w:val="20"/>
          <w:szCs w:val="20"/>
          <w:lang w:val="en-MY"/>
        </w:rPr>
        <w:t>-</w:t>
      </w:r>
      <w:r w:rsidR="00E47E9F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>metry (</w:t>
      </w:r>
      <w:r w:rsidR="004D6F9B">
        <w:rPr>
          <w:rFonts w:ascii="Times New Roman" w:hAnsi="Times New Roman" w:cs="Times New Roman"/>
          <w:noProof/>
          <w:sz w:val="20"/>
          <w:szCs w:val="20"/>
          <w:lang w:val="en-MY"/>
        </w:rPr>
        <w:t>identification of main compounds</w:t>
      </w:r>
      <w:r w:rsidR="00E47E9F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>), scanning electron microscope (surface morphology), energy dispersive X-ray spectroscopy (</w:t>
      </w:r>
      <w:r w:rsidR="004D6F9B">
        <w:rPr>
          <w:rFonts w:ascii="Times New Roman" w:hAnsi="Times New Roman" w:cs="Times New Roman"/>
          <w:noProof/>
          <w:sz w:val="20"/>
          <w:szCs w:val="20"/>
          <w:lang w:val="en-MY"/>
        </w:rPr>
        <w:t>compositional analysis</w:t>
      </w:r>
      <w:r w:rsidR="00E47E9F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>)</w:t>
      </w:r>
      <w:r w:rsidR="004D6F9B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, </w:t>
      </w:r>
      <w:r w:rsidR="00E47E9F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>Fourier transform infrared spectroscopy (identification of functional group),</w:t>
      </w:r>
      <w:r w:rsidR="004D6F9B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and</w:t>
      </w:r>
      <w:r w:rsidR="00E47E9F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4D6F9B">
        <w:rPr>
          <w:rFonts w:ascii="Times New Roman" w:hAnsi="Times New Roman" w:cs="Times New Roman"/>
          <w:noProof/>
          <w:sz w:val="20"/>
          <w:szCs w:val="20"/>
          <w:lang w:val="en-MY"/>
        </w:rPr>
        <w:t>a</w:t>
      </w:r>
      <w:r w:rsidR="004D6F9B" w:rsidRPr="004D6F9B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tomic absorption spectroscopy </w:t>
      </w:r>
      <w:r w:rsidR="004D6F9B">
        <w:rPr>
          <w:rFonts w:ascii="Times New Roman" w:hAnsi="Times New Roman" w:cs="Times New Roman"/>
          <w:noProof/>
          <w:sz w:val="20"/>
          <w:szCs w:val="20"/>
          <w:lang w:val="en-MY"/>
        </w:rPr>
        <w:t>(determination of metal content)</w:t>
      </w:r>
      <w:r w:rsidR="0048326E">
        <w:rPr>
          <w:rFonts w:ascii="Times New Roman" w:hAnsi="Times New Roman" w:cs="Times New Roman"/>
          <w:noProof/>
          <w:sz w:val="20"/>
          <w:szCs w:val="20"/>
          <w:lang w:val="en-MY"/>
        </w:rPr>
        <w:t>,</w:t>
      </w:r>
      <w:r w:rsidR="004D6F9B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E47E9F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respectively. Finding </w:t>
      </w:r>
      <w:r w:rsidR="0048326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from the </w:t>
      </w:r>
      <w:r w:rsidR="00E47E9F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study reveals the capability of produce biochar’s to remove lead pollutant </w:t>
      </w:r>
      <w:r w:rsidR="0048326E">
        <w:rPr>
          <w:rFonts w:ascii="Times New Roman" w:hAnsi="Times New Roman" w:cs="Times New Roman"/>
          <w:noProof/>
          <w:sz w:val="20"/>
          <w:szCs w:val="20"/>
          <w:lang w:val="en-MY"/>
        </w:rPr>
        <w:t>up</w:t>
      </w:r>
      <w:r w:rsidR="0048326E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E47E9F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>to</w:t>
      </w:r>
      <w:r w:rsidR="004D6F9B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60% </w:t>
      </w:r>
      <w:r w:rsidR="0048326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of the </w:t>
      </w:r>
      <w:r w:rsidR="004D6F9B">
        <w:rPr>
          <w:rFonts w:ascii="Times New Roman" w:hAnsi="Times New Roman" w:cs="Times New Roman"/>
          <w:noProof/>
          <w:sz w:val="20"/>
          <w:szCs w:val="20"/>
          <w:lang w:val="en-MY"/>
        </w:rPr>
        <w:t>initial concentration</w:t>
      </w:r>
      <w:r w:rsidR="00E47E9F" w:rsidRPr="009015C6">
        <w:rPr>
          <w:rFonts w:ascii="Times New Roman" w:hAnsi="Times New Roman" w:cs="Times New Roman"/>
          <w:noProof/>
          <w:sz w:val="20"/>
          <w:szCs w:val="20"/>
          <w:lang w:val="en-MY"/>
        </w:rPr>
        <w:t>.</w:t>
      </w:r>
      <w:r w:rsidR="00E47E9F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</w:p>
    <w:p w14:paraId="2F0DCEB1" w14:textId="77777777" w:rsidR="00062A79" w:rsidRDefault="00062A79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</w:p>
    <w:p w14:paraId="7941B69E" w14:textId="3FBF1745" w:rsidR="00EF2037" w:rsidRDefault="00EF2037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Editorial </w:t>
      </w:r>
      <w:r w:rsidR="003A3847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looks </w:t>
      </w:r>
      <w:r w:rsidR="0076389C">
        <w:rPr>
          <w:rFonts w:ascii="Times New Roman" w:hAnsi="Times New Roman" w:cs="Times New Roman"/>
          <w:noProof/>
          <w:sz w:val="20"/>
          <w:szCs w:val="20"/>
          <w:lang w:val="en-MY"/>
        </w:rPr>
        <w:t>forward</w:t>
      </w:r>
      <w:r w:rsidR="004D6F9B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to receiving new submission o</w:t>
      </w:r>
      <w:r w:rsidR="003A3847">
        <w:rPr>
          <w:rFonts w:ascii="Times New Roman" w:hAnsi="Times New Roman" w:cs="Times New Roman"/>
          <w:noProof/>
          <w:sz w:val="20"/>
          <w:szCs w:val="20"/>
          <w:lang w:val="en-MY"/>
        </w:rPr>
        <w:t>n</w:t>
      </w:r>
      <w:r w:rsidR="004D6F9B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related topics</w:t>
      </w:r>
      <w:r w:rsidR="00ED67B1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for </w:t>
      </w:r>
      <w:r w:rsidR="003A3847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the </w:t>
      </w:r>
      <w:r w:rsidR="00ED67B1">
        <w:rPr>
          <w:rFonts w:ascii="Times New Roman" w:hAnsi="Times New Roman" w:cs="Times New Roman"/>
          <w:noProof/>
          <w:sz w:val="20"/>
          <w:szCs w:val="20"/>
          <w:lang w:val="en-MY"/>
        </w:rPr>
        <w:t>forthcoming publication. I</w:t>
      </w:r>
      <w:r w:rsidR="00ED67B1" w:rsidRPr="00ED67B1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nnovative research </w:t>
      </w:r>
      <w:r w:rsidR="00D776FE">
        <w:rPr>
          <w:rFonts w:ascii="Times New Roman" w:hAnsi="Times New Roman" w:cs="Times New Roman"/>
          <w:noProof/>
          <w:sz w:val="20"/>
          <w:szCs w:val="20"/>
          <w:lang w:val="en-MY"/>
        </w:rPr>
        <w:t>work</w:t>
      </w:r>
      <w:r w:rsidR="003A3847">
        <w:rPr>
          <w:rFonts w:ascii="Times New Roman" w:hAnsi="Times New Roman" w:cs="Times New Roman"/>
          <w:noProof/>
          <w:sz w:val="20"/>
          <w:szCs w:val="20"/>
          <w:lang w:val="en-MY"/>
        </w:rPr>
        <w:t>s</w:t>
      </w:r>
      <w:r w:rsidR="00D776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ED67B1" w:rsidRPr="00ED67B1">
        <w:rPr>
          <w:rFonts w:ascii="Times New Roman" w:hAnsi="Times New Roman" w:cs="Times New Roman"/>
          <w:noProof/>
          <w:sz w:val="20"/>
          <w:szCs w:val="20"/>
          <w:lang w:val="en-MY"/>
        </w:rPr>
        <w:t>and review papers on instrumental analytical techniques applied to</w:t>
      </w:r>
      <w:r w:rsidR="00ED67B1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food and plant analysis</w:t>
      </w:r>
      <w:r w:rsidR="00814E85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are most welcome. </w:t>
      </w:r>
    </w:p>
    <w:p w14:paraId="20EC8A09" w14:textId="77777777" w:rsidR="00062A79" w:rsidRDefault="00062A79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</w:p>
    <w:p w14:paraId="42091348" w14:textId="781056C3" w:rsidR="00E47E9F" w:rsidRDefault="00E47E9F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Happy reading </w:t>
      </w:r>
      <w:r w:rsidR="004D6F9B">
        <w:rPr>
          <w:rFonts w:ascii="Times New Roman" w:hAnsi="Times New Roman" w:cs="Times New Roman"/>
          <w:noProof/>
          <w:sz w:val="20"/>
          <w:szCs w:val="20"/>
          <w:lang w:val="en-MY"/>
        </w:rPr>
        <w:t>and best wishes</w:t>
      </w:r>
      <w:r w:rsidR="00062A79">
        <w:rPr>
          <w:rFonts w:ascii="Times New Roman" w:hAnsi="Times New Roman" w:cs="Times New Roman"/>
          <w:noProof/>
          <w:sz w:val="20"/>
          <w:szCs w:val="20"/>
          <w:lang w:val="en-MY"/>
        </w:rPr>
        <w:t>,</w:t>
      </w:r>
    </w:p>
    <w:p w14:paraId="25DD6210" w14:textId="77777777" w:rsidR="00062A79" w:rsidRDefault="00062A79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</w:p>
    <w:p w14:paraId="78062340" w14:textId="1A326E8F" w:rsidR="00E47E9F" w:rsidRDefault="00E47E9F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>
        <w:rPr>
          <w:rFonts w:ascii="Times New Roman" w:hAnsi="Times New Roman" w:cs="Times New Roman"/>
          <w:noProof/>
          <w:sz w:val="20"/>
          <w:szCs w:val="20"/>
          <w:lang w:val="en-MY"/>
        </w:rPr>
        <w:t>Wan Mohd Afiq Wan Mohd Khalik</w:t>
      </w:r>
    </w:p>
    <w:p w14:paraId="1BC829B6" w14:textId="06F0A716" w:rsidR="00E47E9F" w:rsidRDefault="00E47E9F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>
        <w:rPr>
          <w:rFonts w:ascii="Times New Roman" w:hAnsi="Times New Roman" w:cs="Times New Roman"/>
          <w:noProof/>
          <w:sz w:val="20"/>
          <w:szCs w:val="20"/>
          <w:lang w:val="en-MY"/>
        </w:rPr>
        <w:t>Executive Editor</w:t>
      </w:r>
    </w:p>
    <w:p w14:paraId="5946A2F9" w14:textId="77777777" w:rsidR="00E47E9F" w:rsidRDefault="00E47E9F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</w:p>
    <w:p w14:paraId="546EB1C0" w14:textId="60441225" w:rsidR="00E47E9F" w:rsidRDefault="00E47E9F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>
        <w:rPr>
          <w:rFonts w:ascii="Times New Roman" w:hAnsi="Times New Roman" w:cs="Times New Roman"/>
          <w:noProof/>
          <w:sz w:val="20"/>
          <w:szCs w:val="20"/>
          <w:lang w:val="en-MY"/>
        </w:rPr>
        <w:t>Sabiqah Tuan Anuar</w:t>
      </w:r>
    </w:p>
    <w:p w14:paraId="2E78FF9E" w14:textId="08C038FE" w:rsidR="00E47E9F" w:rsidRDefault="00E47E9F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>
        <w:rPr>
          <w:rFonts w:ascii="Times New Roman" w:hAnsi="Times New Roman" w:cs="Times New Roman"/>
          <w:noProof/>
          <w:sz w:val="20"/>
          <w:szCs w:val="20"/>
          <w:lang w:val="en-MY"/>
        </w:rPr>
        <w:t>Associate Editor</w:t>
      </w:r>
    </w:p>
    <w:p w14:paraId="7CCE31FE" w14:textId="77777777" w:rsidR="00062A79" w:rsidRDefault="00062A79" w:rsidP="00062A79">
      <w:pPr>
        <w:spacing w:after="0" w:line="276" w:lineRule="auto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</w:p>
    <w:p w14:paraId="4D4A9178" w14:textId="0D60D7EF" w:rsidR="00ED67B1" w:rsidRPr="00062A79" w:rsidRDefault="00ED67B1" w:rsidP="00062A79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en-MY"/>
        </w:rPr>
      </w:pPr>
      <w:r w:rsidRPr="00062A79">
        <w:rPr>
          <w:rFonts w:ascii="Times New Roman" w:hAnsi="Times New Roman" w:cs="Times New Roman"/>
          <w:b/>
          <w:bCs/>
          <w:noProof/>
          <w:sz w:val="20"/>
          <w:szCs w:val="20"/>
          <w:lang w:val="en-MY"/>
        </w:rPr>
        <w:t>References</w:t>
      </w:r>
    </w:p>
    <w:p w14:paraId="00D53E2C" w14:textId="1F35BF7A" w:rsidR="00556A55" w:rsidRDefault="00556A55" w:rsidP="00062A79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>
        <w:rPr>
          <w:rFonts w:ascii="Times New Roman" w:hAnsi="Times New Roman" w:cs="Times New Roman"/>
          <w:noProof/>
          <w:sz w:val="20"/>
          <w:szCs w:val="20"/>
          <w:lang w:val="en-MY"/>
        </w:rPr>
        <w:t>McClements, J. (2003). Analysis of food product</w:t>
      </w:r>
      <w:r w:rsidR="007D3A53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. Access from McClements homepage for food science course </w:t>
      </w:r>
      <w:hyperlink r:id="rId6" w:history="1">
        <w:r w:rsidR="00062A79" w:rsidRPr="00C906BD">
          <w:rPr>
            <w:rStyle w:val="Hyperlink"/>
            <w:rFonts w:ascii="Times New Roman" w:hAnsi="Times New Roman" w:cs="Times New Roman"/>
            <w:noProof/>
            <w:sz w:val="20"/>
            <w:szCs w:val="20"/>
            <w:lang w:val="en-MY"/>
          </w:rPr>
          <w:t>https://people.umass.edu/</w:t>
        </w:r>
      </w:hyperlink>
      <w:r w:rsidR="00062A79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="007D3A53" w:rsidRPr="007D3A53">
        <w:rPr>
          <w:rFonts w:ascii="Times New Roman" w:hAnsi="Times New Roman" w:cs="Times New Roman"/>
          <w:noProof/>
          <w:sz w:val="20"/>
          <w:szCs w:val="20"/>
          <w:lang w:val="en-MY"/>
        </w:rPr>
        <w:t>~mcclemen/581Introduction.html</w:t>
      </w:r>
    </w:p>
    <w:p w14:paraId="07E124DB" w14:textId="14D66B0B" w:rsidR="00D242FE" w:rsidRDefault="00D776FE" w:rsidP="00062A79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Sairi, M., Shafie, K. A., Ismail, A. S., Said, N. A. M., Masdor, N. A., Salleh, N. H. S, Teik, T. S., Bunawan, S. N., Abdul Talib, M. A., Jaffar, N. S., and Raship, I. (2021). Electrochemical 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lastRenderedPageBreak/>
        <w:t xml:space="preserve">impedimetric biosensor based on silicon-on-insulator nanogap for the detection of banana blood disease bacterium. </w:t>
      </w:r>
      <w:r w:rsidRPr="00D242FE">
        <w:rPr>
          <w:rFonts w:ascii="Times New Roman" w:hAnsi="Times New Roman" w:cs="Times New Roman"/>
          <w:i/>
          <w:iCs/>
          <w:noProof/>
          <w:sz w:val="20"/>
          <w:szCs w:val="20"/>
          <w:lang w:val="en-MY"/>
        </w:rPr>
        <w:t>Malaysian Journal of Analytical Sciences,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25(2): 184-192.</w:t>
      </w:r>
    </w:p>
    <w:p w14:paraId="4B5A8900" w14:textId="634F933A" w:rsidR="00D776FE" w:rsidRDefault="00D776FE" w:rsidP="00062A79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Ismail, N. I., Kadir, M. R. A., Zulkifli, R. M. and Mohamed, M. (2021). </w:t>
      </w:r>
      <w:r w:rsidR="00D242FE"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Comparison of physicochemical, total protein and antioxidant profiles between Malaysian </w:t>
      </w:r>
      <w:r w:rsidR="00D242FE" w:rsidRPr="00D242FE">
        <w:rPr>
          <w:rFonts w:ascii="Times New Roman" w:hAnsi="Times New Roman" w:cs="Times New Roman"/>
          <w:i/>
          <w:iCs/>
          <w:noProof/>
          <w:sz w:val="20"/>
          <w:szCs w:val="20"/>
          <w:lang w:val="en-MY"/>
        </w:rPr>
        <w:t>Apis</w:t>
      </w:r>
      <w:r w:rsidR="00D242FE"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and </w:t>
      </w:r>
      <w:r w:rsidR="00D242FE" w:rsidRPr="00D242FE">
        <w:rPr>
          <w:rFonts w:ascii="Times New Roman" w:hAnsi="Times New Roman" w:cs="Times New Roman"/>
          <w:i/>
          <w:iCs/>
          <w:noProof/>
          <w:sz w:val="20"/>
          <w:szCs w:val="20"/>
          <w:lang w:val="en-MY"/>
        </w:rPr>
        <w:t xml:space="preserve">Trigona </w:t>
      </w:r>
      <w:r w:rsidR="00D242FE"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honeys. </w:t>
      </w:r>
      <w:r w:rsidR="00D242FE" w:rsidRPr="00D242FE">
        <w:rPr>
          <w:rFonts w:ascii="Times New Roman" w:hAnsi="Times New Roman" w:cs="Times New Roman"/>
          <w:i/>
          <w:iCs/>
          <w:noProof/>
          <w:sz w:val="20"/>
          <w:szCs w:val="20"/>
          <w:lang w:val="en-MY"/>
        </w:rPr>
        <w:t>Malaysian Journal of Analytical Sciences,</w:t>
      </w:r>
      <w:r w:rsidR="00D242FE"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25(2): 243-256.</w:t>
      </w:r>
    </w:p>
    <w:p w14:paraId="7ECFF9F6" w14:textId="1870C543" w:rsidR="00D242FE" w:rsidRDefault="00D242FE" w:rsidP="00062A79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>Shukri,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N. M.,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Muslim, 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>N. Z. M.,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Kamal,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N. F.,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and 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>Abdullah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>, F. (2021). V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>oltammetric technique for determination of arsenic residues in calcium carbide ripened climacteric fruits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. </w:t>
      </w:r>
      <w:r w:rsidRPr="00D242FE">
        <w:rPr>
          <w:rFonts w:ascii="Times New Roman" w:hAnsi="Times New Roman" w:cs="Times New Roman"/>
          <w:i/>
          <w:iCs/>
          <w:noProof/>
          <w:sz w:val="20"/>
          <w:szCs w:val="20"/>
          <w:lang w:val="en-MY"/>
        </w:rPr>
        <w:t>Malaysian Journal of Analytical Sciences,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25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>(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>2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>)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>: 268-285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>.</w:t>
      </w:r>
    </w:p>
    <w:p w14:paraId="3032D9F6" w14:textId="15206FE1" w:rsidR="00D242FE" w:rsidRPr="00D242FE" w:rsidRDefault="00D242FE" w:rsidP="00062A79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Jose, 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J. C., 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Dolina, 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M. N. and 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Tan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>, M. C. (2021). T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he remediation potential of biochar derived from </w:t>
      </w:r>
      <w:r w:rsidRPr="00D242FE">
        <w:rPr>
          <w:rFonts w:ascii="Times New Roman" w:hAnsi="Times New Roman" w:cs="Times New Roman"/>
          <w:i/>
          <w:iCs/>
          <w:noProof/>
          <w:sz w:val="20"/>
          <w:szCs w:val="20"/>
          <w:lang w:val="en-MY"/>
        </w:rPr>
        <w:t>Morus rubra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Linn. 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>b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>ark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. </w:t>
      </w:r>
      <w:r w:rsidRPr="00D242FE">
        <w:rPr>
          <w:rFonts w:ascii="Times New Roman" w:hAnsi="Times New Roman" w:cs="Times New Roman"/>
          <w:i/>
          <w:iCs/>
          <w:noProof/>
          <w:sz w:val="20"/>
          <w:szCs w:val="20"/>
          <w:lang w:val="en-MY"/>
        </w:rPr>
        <w:t>Malaysian Journal of Analytical Sciences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>,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 xml:space="preserve"> 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>25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>(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>2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>)</w:t>
      </w:r>
      <w:r w:rsidRPr="00D242FE">
        <w:rPr>
          <w:rFonts w:ascii="Times New Roman" w:hAnsi="Times New Roman" w:cs="Times New Roman"/>
          <w:noProof/>
          <w:sz w:val="20"/>
          <w:szCs w:val="20"/>
          <w:lang w:val="en-MY"/>
        </w:rPr>
        <w:t>: 324-340</w:t>
      </w:r>
      <w:r>
        <w:rPr>
          <w:rFonts w:ascii="Times New Roman" w:hAnsi="Times New Roman" w:cs="Times New Roman"/>
          <w:noProof/>
          <w:sz w:val="20"/>
          <w:szCs w:val="20"/>
          <w:lang w:val="en-MY"/>
        </w:rPr>
        <w:t>.</w:t>
      </w:r>
    </w:p>
    <w:p w14:paraId="43B71D47" w14:textId="77777777" w:rsidR="00062A79" w:rsidRDefault="00062A79" w:rsidP="00D776FE">
      <w:pPr>
        <w:spacing w:after="0"/>
        <w:ind w:left="426" w:hanging="426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  <w:sectPr w:rsidR="00062A79" w:rsidSect="00062A79">
          <w:type w:val="continuous"/>
          <w:pgSz w:w="11906" w:h="16838"/>
          <w:pgMar w:top="1440" w:right="1440" w:bottom="1440" w:left="1440" w:header="708" w:footer="708" w:gutter="0"/>
          <w:cols w:num="2" w:space="101"/>
          <w:docGrid w:linePitch="360"/>
        </w:sectPr>
      </w:pPr>
    </w:p>
    <w:p w14:paraId="13A78369" w14:textId="15A3B082" w:rsidR="00D242FE" w:rsidRDefault="00D242FE" w:rsidP="00D776FE">
      <w:pPr>
        <w:spacing w:after="0"/>
        <w:ind w:left="426" w:hanging="426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</w:p>
    <w:p w14:paraId="10006781" w14:textId="77777777" w:rsidR="00D776FE" w:rsidRPr="009015C6" w:rsidRDefault="00D776FE" w:rsidP="00E47E9F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  <w:lang w:val="en-MY"/>
        </w:rPr>
      </w:pPr>
    </w:p>
    <w:sectPr w:rsidR="00D776FE" w:rsidRPr="009015C6" w:rsidSect="00D776FE">
      <w:type w:val="continuous"/>
      <w:pgSz w:w="11906" w:h="16838"/>
      <w:pgMar w:top="1440" w:right="1440" w:bottom="1440" w:left="1440" w:header="708" w:footer="708" w:gutter="0"/>
      <w:cols w:num="2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032D"/>
    <w:multiLevelType w:val="hybridMultilevel"/>
    <w:tmpl w:val="EA18633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98"/>
    <w:rsid w:val="00035032"/>
    <w:rsid w:val="00062A79"/>
    <w:rsid w:val="000A469E"/>
    <w:rsid w:val="001C33C6"/>
    <w:rsid w:val="002D71AD"/>
    <w:rsid w:val="003640AD"/>
    <w:rsid w:val="003A3847"/>
    <w:rsid w:val="003E50C0"/>
    <w:rsid w:val="00434E88"/>
    <w:rsid w:val="0048326E"/>
    <w:rsid w:val="004D6F9B"/>
    <w:rsid w:val="00556A55"/>
    <w:rsid w:val="005F3DBC"/>
    <w:rsid w:val="006E7675"/>
    <w:rsid w:val="0076389C"/>
    <w:rsid w:val="007D3A53"/>
    <w:rsid w:val="00814E85"/>
    <w:rsid w:val="009015C6"/>
    <w:rsid w:val="00A85F14"/>
    <w:rsid w:val="00B9315C"/>
    <w:rsid w:val="00D03F70"/>
    <w:rsid w:val="00D242FE"/>
    <w:rsid w:val="00D776FE"/>
    <w:rsid w:val="00E47E9F"/>
    <w:rsid w:val="00E94B4A"/>
    <w:rsid w:val="00ED67B1"/>
    <w:rsid w:val="00EF2037"/>
    <w:rsid w:val="00F45A5C"/>
    <w:rsid w:val="00F6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5575"/>
  <w15:chartTrackingRefBased/>
  <w15:docId w15:val="{896CB72C-66D4-466A-BC90-689764F4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BC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62A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ople.umass.ed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A66D-7342-4458-957C-3F367620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Harun Hamzah</cp:lastModifiedBy>
  <cp:revision>4</cp:revision>
  <dcterms:created xsi:type="dcterms:W3CDTF">2021-04-22T02:53:00Z</dcterms:created>
  <dcterms:modified xsi:type="dcterms:W3CDTF">2021-04-22T06:01:00Z</dcterms:modified>
</cp:coreProperties>
</file>