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C96C66" w14:textId="79F11829" w:rsidR="0055364B" w:rsidRPr="0055364B" w:rsidRDefault="0055364B" w:rsidP="00D16067">
      <w:pPr>
        <w:spacing w:after="0"/>
        <w:jc w:val="center"/>
        <w:rPr>
          <w:rFonts w:ascii="Times New Roman" w:hAnsi="Times New Roman"/>
          <w:bCs/>
          <w:kern w:val="32"/>
          <w:sz w:val="28"/>
          <w:szCs w:val="28"/>
        </w:rPr>
      </w:pPr>
      <w:r w:rsidRPr="0055364B">
        <w:rPr>
          <w:rFonts w:ascii="Times New Roman" w:hAnsi="Times New Roman"/>
          <w:bCs/>
          <w:kern w:val="32"/>
          <w:sz w:val="28"/>
          <w:szCs w:val="28"/>
        </w:rPr>
        <w:t>FORMATION, MORPHOLOGICAL, MOLECULAR INTERACTION AND IONIC CONDUCTIVITY OF SiO</w:t>
      </w:r>
      <w:r w:rsidRPr="0055364B">
        <w:rPr>
          <w:rFonts w:ascii="Times New Roman" w:hAnsi="Times New Roman"/>
          <w:bCs/>
          <w:kern w:val="32"/>
          <w:sz w:val="28"/>
          <w:szCs w:val="28"/>
          <w:vertAlign w:val="subscript"/>
        </w:rPr>
        <w:t>2</w:t>
      </w:r>
      <w:r w:rsidRPr="0055364B">
        <w:rPr>
          <w:rFonts w:ascii="Times New Roman" w:hAnsi="Times New Roman"/>
          <w:bCs/>
          <w:kern w:val="32"/>
          <w:sz w:val="28"/>
          <w:szCs w:val="28"/>
        </w:rPr>
        <w:t xml:space="preserve"> FILLED PMMA/PEG ELECTROLYTES</w:t>
      </w:r>
    </w:p>
    <w:p w14:paraId="4A502533" w14:textId="77777777" w:rsidR="0055364B" w:rsidRPr="0055364B" w:rsidRDefault="0055364B" w:rsidP="00D16067">
      <w:pPr>
        <w:spacing w:after="0"/>
        <w:jc w:val="center"/>
        <w:rPr>
          <w:rFonts w:ascii="Times New Roman" w:hAnsi="Times New Roman"/>
          <w:sz w:val="24"/>
          <w:szCs w:val="24"/>
          <w:lang w:val="tr-TR"/>
        </w:rPr>
      </w:pPr>
    </w:p>
    <w:p w14:paraId="1B0EAB55" w14:textId="1F4D8CF8" w:rsidR="0055364B" w:rsidRPr="0055364B" w:rsidRDefault="0055364B" w:rsidP="00D16067">
      <w:pPr>
        <w:spacing w:after="0"/>
        <w:jc w:val="center"/>
        <w:rPr>
          <w:rFonts w:ascii="Times New Roman" w:hAnsi="Times New Roman"/>
          <w:sz w:val="24"/>
          <w:szCs w:val="24"/>
          <w:lang w:val="tr-TR"/>
        </w:rPr>
      </w:pPr>
      <w:r w:rsidRPr="0055364B">
        <w:rPr>
          <w:rFonts w:ascii="Times New Roman" w:hAnsi="Times New Roman"/>
          <w:sz w:val="24"/>
          <w:szCs w:val="24"/>
          <w:lang w:val="tr-TR"/>
        </w:rPr>
        <w:t>(Pembentukan, Morfolog</w:t>
      </w:r>
      <w:r w:rsidR="009B2B22">
        <w:rPr>
          <w:rFonts w:ascii="Times New Roman" w:hAnsi="Times New Roman"/>
          <w:sz w:val="24"/>
          <w:szCs w:val="24"/>
          <w:lang w:val="tr-TR"/>
        </w:rPr>
        <w:t>i</w:t>
      </w:r>
      <w:r w:rsidRPr="0055364B">
        <w:rPr>
          <w:rFonts w:ascii="Times New Roman" w:hAnsi="Times New Roman"/>
          <w:sz w:val="24"/>
          <w:szCs w:val="24"/>
          <w:lang w:val="tr-TR"/>
        </w:rPr>
        <w:t>kal, Interaks</w:t>
      </w:r>
      <w:r w:rsidR="009B2B22">
        <w:rPr>
          <w:rFonts w:ascii="Times New Roman" w:hAnsi="Times New Roman"/>
          <w:sz w:val="24"/>
          <w:szCs w:val="24"/>
          <w:lang w:val="tr-TR"/>
        </w:rPr>
        <w:t>i</w:t>
      </w:r>
      <w:r w:rsidRPr="0055364B">
        <w:rPr>
          <w:rFonts w:ascii="Times New Roman" w:hAnsi="Times New Roman"/>
          <w:sz w:val="24"/>
          <w:szCs w:val="24"/>
          <w:lang w:val="tr-TR"/>
        </w:rPr>
        <w:t xml:space="preserve"> Molekul dan Kekonduks</w:t>
      </w:r>
      <w:r w:rsidR="009B2B22">
        <w:rPr>
          <w:rFonts w:ascii="Times New Roman" w:hAnsi="Times New Roman"/>
          <w:sz w:val="24"/>
          <w:szCs w:val="24"/>
          <w:lang w:val="tr-TR"/>
        </w:rPr>
        <w:t>i</w:t>
      </w:r>
      <w:r w:rsidRPr="0055364B">
        <w:rPr>
          <w:rFonts w:ascii="Times New Roman" w:hAnsi="Times New Roman"/>
          <w:sz w:val="24"/>
          <w:szCs w:val="24"/>
          <w:lang w:val="tr-TR"/>
        </w:rPr>
        <w:t>an Ionık Elektrol</w:t>
      </w:r>
      <w:r w:rsidR="009B2B22">
        <w:rPr>
          <w:rFonts w:ascii="Times New Roman" w:hAnsi="Times New Roman"/>
          <w:sz w:val="24"/>
          <w:szCs w:val="24"/>
          <w:lang w:val="tr-TR"/>
        </w:rPr>
        <w:t>i</w:t>
      </w:r>
      <w:r w:rsidRPr="0055364B">
        <w:rPr>
          <w:rFonts w:ascii="Times New Roman" w:hAnsi="Times New Roman"/>
          <w:sz w:val="24"/>
          <w:szCs w:val="24"/>
          <w:lang w:val="tr-TR"/>
        </w:rPr>
        <w:t>t PMMA/PEG Ter</w:t>
      </w:r>
      <w:r w:rsidR="00967A2E">
        <w:rPr>
          <w:rFonts w:ascii="Times New Roman" w:hAnsi="Times New Roman"/>
          <w:sz w:val="24"/>
          <w:szCs w:val="24"/>
          <w:lang w:val="tr-TR"/>
        </w:rPr>
        <w:t>isi</w:t>
      </w:r>
      <w:r w:rsidRPr="0055364B">
        <w:rPr>
          <w:rFonts w:ascii="Times New Roman" w:hAnsi="Times New Roman"/>
          <w:sz w:val="24"/>
          <w:szCs w:val="24"/>
          <w:lang w:val="tr-TR"/>
        </w:rPr>
        <w:t xml:space="preserve"> SiO</w:t>
      </w:r>
      <w:r w:rsidRPr="0055364B">
        <w:rPr>
          <w:rFonts w:ascii="Times New Roman" w:hAnsi="Times New Roman"/>
          <w:sz w:val="24"/>
          <w:szCs w:val="24"/>
          <w:vertAlign w:val="subscript"/>
          <w:lang w:val="tr-TR"/>
        </w:rPr>
        <w:t>2</w:t>
      </w:r>
      <w:r w:rsidRPr="0055364B">
        <w:rPr>
          <w:rFonts w:ascii="Times New Roman" w:hAnsi="Times New Roman"/>
          <w:sz w:val="24"/>
          <w:szCs w:val="24"/>
          <w:lang w:val="tr-TR"/>
        </w:rPr>
        <w:t xml:space="preserve">) </w:t>
      </w:r>
    </w:p>
    <w:p w14:paraId="1CCF8E29" w14:textId="77777777" w:rsidR="0055364B" w:rsidRPr="0055364B" w:rsidRDefault="0055364B" w:rsidP="00D16067">
      <w:pPr>
        <w:spacing w:after="0"/>
        <w:jc w:val="center"/>
        <w:rPr>
          <w:rFonts w:ascii="Times New Roman" w:hAnsi="Times New Roman"/>
          <w:sz w:val="20"/>
          <w:szCs w:val="20"/>
          <w:lang w:val="tr-TR"/>
        </w:rPr>
      </w:pPr>
    </w:p>
    <w:p w14:paraId="618D69CC" w14:textId="77777777" w:rsidR="0055364B" w:rsidRPr="0055364B" w:rsidRDefault="0055364B" w:rsidP="00D16067">
      <w:pPr>
        <w:spacing w:after="0"/>
        <w:jc w:val="center"/>
        <w:rPr>
          <w:rFonts w:ascii="Times New Roman" w:hAnsi="Times New Roman"/>
          <w:sz w:val="20"/>
          <w:szCs w:val="20"/>
          <w:lang w:val="tr-TR"/>
        </w:rPr>
      </w:pPr>
      <w:r w:rsidRPr="0055364B">
        <w:rPr>
          <w:rFonts w:ascii="Times New Roman" w:hAnsi="Times New Roman"/>
          <w:sz w:val="20"/>
          <w:szCs w:val="20"/>
          <w:lang w:val="tr-TR"/>
        </w:rPr>
        <w:t>Nurul Dhabitah Basri</w:t>
      </w:r>
      <w:r w:rsidRPr="0055364B">
        <w:rPr>
          <w:rFonts w:ascii="Times New Roman" w:hAnsi="Times New Roman"/>
          <w:sz w:val="20"/>
          <w:szCs w:val="20"/>
          <w:vertAlign w:val="superscript"/>
          <w:lang w:val="tr-TR"/>
        </w:rPr>
        <w:t>1</w:t>
      </w:r>
      <w:r w:rsidRPr="0055364B">
        <w:rPr>
          <w:rFonts w:ascii="Times New Roman" w:hAnsi="Times New Roman"/>
          <w:sz w:val="20"/>
          <w:szCs w:val="20"/>
          <w:lang w:val="tr-TR"/>
        </w:rPr>
        <w:t>, Famiza Abdul Latif</w:t>
      </w:r>
      <w:r w:rsidRPr="0055364B">
        <w:rPr>
          <w:rFonts w:ascii="Times New Roman" w:hAnsi="Times New Roman"/>
          <w:sz w:val="20"/>
          <w:szCs w:val="20"/>
          <w:vertAlign w:val="superscript"/>
          <w:lang w:val="tr-TR"/>
        </w:rPr>
        <w:t>1,2</w:t>
      </w:r>
      <w:r w:rsidRPr="0055364B">
        <w:rPr>
          <w:rFonts w:ascii="Times New Roman" w:hAnsi="Times New Roman"/>
          <w:sz w:val="20"/>
          <w:szCs w:val="20"/>
          <w:lang w:val="tr-TR"/>
        </w:rPr>
        <w:t>, Ruhani Ibrahim</w:t>
      </w:r>
      <w:r w:rsidRPr="0055364B">
        <w:rPr>
          <w:rFonts w:ascii="Times New Roman" w:hAnsi="Times New Roman"/>
          <w:sz w:val="20"/>
          <w:szCs w:val="20"/>
          <w:vertAlign w:val="superscript"/>
          <w:lang w:val="tr-TR"/>
        </w:rPr>
        <w:t>1,2</w:t>
      </w:r>
      <w:r w:rsidRPr="0055364B">
        <w:rPr>
          <w:rFonts w:ascii="Times New Roman" w:hAnsi="Times New Roman"/>
          <w:sz w:val="20"/>
          <w:szCs w:val="20"/>
          <w:lang w:val="tr-TR"/>
        </w:rPr>
        <w:t>, Fazni Susila Abdul Ghani</w:t>
      </w:r>
      <w:r w:rsidRPr="0055364B">
        <w:rPr>
          <w:rFonts w:ascii="Times New Roman" w:hAnsi="Times New Roman"/>
          <w:sz w:val="20"/>
          <w:szCs w:val="20"/>
          <w:vertAlign w:val="superscript"/>
          <w:lang w:val="tr-TR"/>
        </w:rPr>
        <w:t>1,2</w:t>
      </w:r>
      <w:r w:rsidRPr="0055364B">
        <w:rPr>
          <w:rFonts w:ascii="Times New Roman" w:hAnsi="Times New Roman"/>
          <w:sz w:val="20"/>
          <w:szCs w:val="20"/>
          <w:lang w:val="tr-TR"/>
        </w:rPr>
        <w:t>,</w:t>
      </w:r>
    </w:p>
    <w:p w14:paraId="0920AC13" w14:textId="09F5BB45" w:rsidR="0055364B" w:rsidRPr="0055364B" w:rsidRDefault="0055364B" w:rsidP="00D16067">
      <w:pPr>
        <w:spacing w:after="0"/>
        <w:jc w:val="center"/>
        <w:rPr>
          <w:rFonts w:ascii="Times New Roman" w:hAnsi="Times New Roman"/>
          <w:sz w:val="20"/>
          <w:szCs w:val="20"/>
          <w:lang w:val="tr-TR"/>
        </w:rPr>
      </w:pPr>
      <w:r w:rsidRPr="0055364B">
        <w:rPr>
          <w:rFonts w:ascii="Times New Roman" w:hAnsi="Times New Roman"/>
          <w:sz w:val="20"/>
          <w:szCs w:val="20"/>
          <w:lang w:val="tr-TR"/>
        </w:rPr>
        <w:t>Sharil Fadli Mohamad Zamri</w:t>
      </w:r>
      <w:r w:rsidRPr="0055364B">
        <w:rPr>
          <w:rFonts w:ascii="Times New Roman" w:hAnsi="Times New Roman"/>
          <w:sz w:val="20"/>
          <w:szCs w:val="20"/>
          <w:vertAlign w:val="superscript"/>
          <w:lang w:val="tr-TR"/>
        </w:rPr>
        <w:t>1,2</w:t>
      </w:r>
      <w:r>
        <w:rPr>
          <w:rFonts w:ascii="Times New Roman" w:hAnsi="Times New Roman"/>
          <w:sz w:val="20"/>
          <w:szCs w:val="20"/>
          <w:lang w:val="tr-TR"/>
        </w:rPr>
        <w:t>*</w:t>
      </w:r>
    </w:p>
    <w:p w14:paraId="45761D22" w14:textId="77777777" w:rsidR="0055364B" w:rsidRPr="0055364B" w:rsidRDefault="0055364B" w:rsidP="00D16067">
      <w:pPr>
        <w:spacing w:after="0"/>
        <w:jc w:val="center"/>
        <w:rPr>
          <w:rFonts w:ascii="Times New Roman" w:hAnsi="Times New Roman"/>
          <w:sz w:val="18"/>
          <w:szCs w:val="18"/>
          <w:vertAlign w:val="superscript"/>
          <w:lang w:val="tr-TR"/>
        </w:rPr>
      </w:pPr>
    </w:p>
    <w:p w14:paraId="5F487F16" w14:textId="6C79F983" w:rsidR="0055364B" w:rsidRPr="0055364B" w:rsidRDefault="0055364B" w:rsidP="00D16067">
      <w:pPr>
        <w:spacing w:after="0"/>
        <w:jc w:val="center"/>
        <w:rPr>
          <w:rFonts w:ascii="Times New Roman" w:hAnsi="Times New Roman"/>
          <w:i/>
          <w:iCs/>
          <w:sz w:val="18"/>
          <w:szCs w:val="18"/>
        </w:rPr>
      </w:pPr>
      <w:r w:rsidRPr="0055364B">
        <w:rPr>
          <w:rFonts w:ascii="Times New Roman" w:hAnsi="Times New Roman"/>
          <w:i/>
          <w:iCs/>
          <w:sz w:val="18"/>
          <w:szCs w:val="18"/>
          <w:vertAlign w:val="superscript"/>
        </w:rPr>
        <w:t>1</w:t>
      </w:r>
      <w:r w:rsidRPr="0055364B">
        <w:rPr>
          <w:rFonts w:ascii="Times New Roman" w:hAnsi="Times New Roman"/>
          <w:i/>
          <w:iCs/>
          <w:sz w:val="18"/>
          <w:szCs w:val="18"/>
        </w:rPr>
        <w:t xml:space="preserve">Faculty of Applied Sciences </w:t>
      </w:r>
    </w:p>
    <w:p w14:paraId="7B4051BF" w14:textId="4CF2A203" w:rsidR="0055364B" w:rsidRPr="0055364B" w:rsidRDefault="0055364B" w:rsidP="00D16067">
      <w:pPr>
        <w:spacing w:after="0"/>
        <w:jc w:val="center"/>
        <w:rPr>
          <w:rFonts w:ascii="Times New Roman" w:hAnsi="Times New Roman"/>
          <w:i/>
          <w:iCs/>
          <w:sz w:val="18"/>
          <w:szCs w:val="18"/>
        </w:rPr>
      </w:pPr>
      <w:r w:rsidRPr="0055364B">
        <w:rPr>
          <w:rFonts w:ascii="Times New Roman" w:hAnsi="Times New Roman"/>
          <w:i/>
          <w:iCs/>
          <w:sz w:val="18"/>
          <w:szCs w:val="18"/>
          <w:vertAlign w:val="superscript"/>
        </w:rPr>
        <w:t>2</w:t>
      </w:r>
      <w:r w:rsidRPr="0055364B">
        <w:rPr>
          <w:rFonts w:ascii="Times New Roman" w:hAnsi="Times New Roman"/>
          <w:i/>
          <w:iCs/>
          <w:sz w:val="18"/>
          <w:szCs w:val="18"/>
        </w:rPr>
        <w:t>Synthesis and Application of Conducting Polymer Research Group</w:t>
      </w:r>
    </w:p>
    <w:p w14:paraId="53B9362D" w14:textId="3A1B01AC" w:rsidR="0055364B" w:rsidRPr="0055364B" w:rsidRDefault="0055364B" w:rsidP="00D16067">
      <w:pPr>
        <w:spacing w:after="0"/>
        <w:jc w:val="center"/>
        <w:rPr>
          <w:rFonts w:ascii="Times New Roman" w:hAnsi="Times New Roman"/>
          <w:i/>
          <w:iCs/>
          <w:sz w:val="18"/>
          <w:szCs w:val="18"/>
        </w:rPr>
      </w:pPr>
      <w:r w:rsidRPr="0055364B">
        <w:rPr>
          <w:rFonts w:ascii="Times New Roman" w:hAnsi="Times New Roman"/>
          <w:i/>
          <w:iCs/>
          <w:sz w:val="18"/>
          <w:szCs w:val="18"/>
        </w:rPr>
        <w:t>Universiti Teknologi MARA,</w:t>
      </w:r>
      <w:r>
        <w:rPr>
          <w:rFonts w:ascii="Times New Roman" w:hAnsi="Times New Roman"/>
          <w:i/>
          <w:iCs/>
          <w:sz w:val="18"/>
          <w:szCs w:val="18"/>
        </w:rPr>
        <w:t xml:space="preserve"> </w:t>
      </w:r>
      <w:r w:rsidRPr="0055364B">
        <w:rPr>
          <w:rFonts w:ascii="Times New Roman" w:hAnsi="Times New Roman"/>
          <w:i/>
          <w:iCs/>
          <w:sz w:val="18"/>
          <w:szCs w:val="18"/>
        </w:rPr>
        <w:t>40450 Shah Alam, Selangor, Malaysia</w:t>
      </w:r>
    </w:p>
    <w:p w14:paraId="036037D7" w14:textId="77777777" w:rsidR="0055364B" w:rsidRPr="0055364B" w:rsidRDefault="0055364B" w:rsidP="00D16067">
      <w:pPr>
        <w:spacing w:after="0"/>
        <w:jc w:val="center"/>
        <w:rPr>
          <w:rFonts w:ascii="Times New Roman" w:hAnsi="Times New Roman"/>
          <w:sz w:val="18"/>
          <w:szCs w:val="18"/>
        </w:rPr>
      </w:pPr>
    </w:p>
    <w:p w14:paraId="1D4ADE44" w14:textId="32CD2741" w:rsidR="0055364B" w:rsidRPr="0055364B" w:rsidRDefault="0055364B" w:rsidP="00D16067">
      <w:pPr>
        <w:spacing w:after="0"/>
        <w:jc w:val="center"/>
        <w:rPr>
          <w:rFonts w:ascii="Times New Roman" w:hAnsi="Times New Roman"/>
          <w:i/>
          <w:iCs/>
          <w:sz w:val="18"/>
          <w:szCs w:val="18"/>
        </w:rPr>
      </w:pPr>
      <w:r w:rsidRPr="0055364B">
        <w:rPr>
          <w:rFonts w:ascii="Times New Roman" w:hAnsi="Times New Roman"/>
          <w:i/>
          <w:iCs/>
          <w:sz w:val="18"/>
          <w:szCs w:val="18"/>
        </w:rPr>
        <w:t xml:space="preserve">*Corresponding author: </w:t>
      </w:r>
      <w:r>
        <w:rPr>
          <w:rFonts w:ascii="Times New Roman" w:hAnsi="Times New Roman"/>
          <w:i/>
          <w:iCs/>
          <w:sz w:val="18"/>
          <w:szCs w:val="18"/>
        </w:rPr>
        <w:t xml:space="preserve"> </w:t>
      </w:r>
      <w:r w:rsidRPr="0055364B">
        <w:rPr>
          <w:rFonts w:ascii="Times New Roman" w:hAnsi="Times New Roman"/>
          <w:i/>
          <w:iCs/>
          <w:sz w:val="18"/>
          <w:szCs w:val="18"/>
        </w:rPr>
        <w:t>sharil7240@uitm.edu.my</w:t>
      </w:r>
    </w:p>
    <w:p w14:paraId="01399688" w14:textId="77777777" w:rsidR="006768E9" w:rsidRPr="00510BA6" w:rsidRDefault="006768E9" w:rsidP="00D16067">
      <w:pPr>
        <w:spacing w:after="0"/>
        <w:jc w:val="center"/>
        <w:rPr>
          <w:rFonts w:ascii="Times New Roman" w:hAnsi="Times New Roman"/>
          <w:noProof/>
          <w:sz w:val="18"/>
          <w:szCs w:val="18"/>
          <w:lang w:bidi="ar-SA"/>
        </w:rPr>
      </w:pPr>
    </w:p>
    <w:p w14:paraId="19509F66" w14:textId="77777777" w:rsidR="006768E9" w:rsidRPr="00510BA6" w:rsidRDefault="006768E9" w:rsidP="00D16067">
      <w:pPr>
        <w:spacing w:after="0"/>
        <w:jc w:val="center"/>
        <w:rPr>
          <w:rFonts w:ascii="Times New Roman" w:hAnsi="Times New Roman"/>
          <w:noProof/>
          <w:sz w:val="18"/>
          <w:szCs w:val="18"/>
          <w:lang w:bidi="ar-SA"/>
        </w:rPr>
      </w:pPr>
    </w:p>
    <w:p w14:paraId="44FFC42D" w14:textId="038407B5" w:rsidR="00BA1F7B" w:rsidRPr="00510BA6" w:rsidRDefault="00BA1F7B" w:rsidP="00D16067">
      <w:pPr>
        <w:spacing w:after="0"/>
        <w:jc w:val="center"/>
        <w:rPr>
          <w:rFonts w:ascii="Times New Roman" w:hAnsi="Times New Roman"/>
          <w:noProof/>
          <w:sz w:val="18"/>
          <w:szCs w:val="18"/>
          <w:lang w:bidi="ar-SA"/>
        </w:rPr>
      </w:pPr>
      <w:r w:rsidRPr="00510BA6">
        <w:rPr>
          <w:rFonts w:ascii="Times New Roman" w:hAnsi="Times New Roman"/>
          <w:noProof/>
          <w:sz w:val="18"/>
          <w:szCs w:val="18"/>
          <w:lang w:bidi="ar-SA"/>
        </w:rPr>
        <w:t xml:space="preserve">Received: </w:t>
      </w:r>
      <w:r w:rsidR="000F4537">
        <w:rPr>
          <w:rFonts w:ascii="Times New Roman" w:hAnsi="Times New Roman"/>
          <w:noProof/>
          <w:sz w:val="18"/>
          <w:szCs w:val="18"/>
          <w:lang w:bidi="ar-SA"/>
        </w:rPr>
        <w:t>20 November 2020</w:t>
      </w:r>
      <w:r w:rsidRPr="00510BA6">
        <w:rPr>
          <w:rFonts w:ascii="Times New Roman" w:hAnsi="Times New Roman"/>
          <w:noProof/>
          <w:sz w:val="18"/>
          <w:szCs w:val="18"/>
          <w:lang w:bidi="ar-SA"/>
        </w:rPr>
        <w:t xml:space="preserve">; Accepted: </w:t>
      </w:r>
      <w:r w:rsidR="000F4537">
        <w:rPr>
          <w:rFonts w:ascii="Times New Roman" w:hAnsi="Times New Roman"/>
          <w:noProof/>
          <w:sz w:val="18"/>
          <w:szCs w:val="18"/>
          <w:lang w:bidi="ar-SA"/>
        </w:rPr>
        <w:t>16 February 2021</w:t>
      </w:r>
      <w:r w:rsidR="00510BA6" w:rsidRPr="00510BA6">
        <w:rPr>
          <w:rFonts w:ascii="Times New Roman" w:hAnsi="Times New Roman"/>
          <w:noProof/>
          <w:sz w:val="18"/>
          <w:szCs w:val="18"/>
          <w:lang w:bidi="ar-SA"/>
        </w:rPr>
        <w:t xml:space="preserve">; Published: </w:t>
      </w:r>
      <w:r w:rsidR="00A9661B">
        <w:rPr>
          <w:rFonts w:ascii="Times New Roman" w:hAnsi="Times New Roman"/>
          <w:noProof/>
          <w:sz w:val="18"/>
          <w:szCs w:val="18"/>
          <w:lang w:bidi="ar-SA"/>
        </w:rPr>
        <w:t>25</w:t>
      </w:r>
      <w:r w:rsidR="000F4537">
        <w:rPr>
          <w:rFonts w:ascii="Times New Roman" w:hAnsi="Times New Roman"/>
          <w:noProof/>
          <w:sz w:val="18"/>
          <w:szCs w:val="18"/>
          <w:lang w:bidi="ar-SA"/>
        </w:rPr>
        <w:t xml:space="preserve"> April 2021</w:t>
      </w:r>
    </w:p>
    <w:p w14:paraId="170443F0" w14:textId="77777777" w:rsidR="0055364B" w:rsidRPr="00510BA6" w:rsidRDefault="0055364B" w:rsidP="00D16067">
      <w:pPr>
        <w:spacing w:after="0"/>
        <w:jc w:val="center"/>
        <w:rPr>
          <w:rFonts w:ascii="Times New Roman" w:hAnsi="Times New Roman"/>
          <w:noProof/>
          <w:sz w:val="20"/>
          <w:szCs w:val="20"/>
          <w:lang w:bidi="ar-SA"/>
        </w:rPr>
      </w:pPr>
    </w:p>
    <w:p w14:paraId="545ECD12" w14:textId="19AEFB99" w:rsidR="006768E9" w:rsidRDefault="006768E9" w:rsidP="00D16067">
      <w:pPr>
        <w:spacing w:after="0"/>
        <w:jc w:val="center"/>
        <w:rPr>
          <w:rFonts w:ascii="Times New Roman" w:hAnsi="Times New Roman"/>
          <w:noProof/>
          <w:sz w:val="20"/>
          <w:szCs w:val="20"/>
          <w:lang w:bidi="ar-SA"/>
        </w:rPr>
      </w:pPr>
    </w:p>
    <w:p w14:paraId="68F6D2E7" w14:textId="54D052AA" w:rsidR="0055364B" w:rsidRDefault="0055364B" w:rsidP="00D16067">
      <w:pPr>
        <w:spacing w:after="0"/>
        <w:jc w:val="center"/>
        <w:rPr>
          <w:rFonts w:ascii="Times New Roman" w:hAnsi="Times New Roman"/>
          <w:b/>
          <w:bCs/>
          <w:noProof/>
          <w:sz w:val="20"/>
          <w:szCs w:val="20"/>
          <w:lang w:bidi="ar-SA"/>
        </w:rPr>
      </w:pPr>
      <w:r w:rsidRPr="0055364B">
        <w:rPr>
          <w:rFonts w:ascii="Times New Roman" w:hAnsi="Times New Roman"/>
          <w:b/>
          <w:bCs/>
          <w:noProof/>
          <w:sz w:val="20"/>
          <w:szCs w:val="20"/>
          <w:lang w:bidi="ar-SA"/>
        </w:rPr>
        <w:t>Abstract</w:t>
      </w:r>
    </w:p>
    <w:p w14:paraId="3C901054" w14:textId="60EA3C1A" w:rsidR="0055364B" w:rsidRPr="0055364B" w:rsidRDefault="0055364B" w:rsidP="00D16067">
      <w:pPr>
        <w:spacing w:after="0"/>
        <w:jc w:val="both"/>
        <w:rPr>
          <w:rFonts w:ascii="Times New Roman" w:hAnsi="Times New Roman"/>
          <w:sz w:val="18"/>
          <w:szCs w:val="18"/>
          <w:lang w:val="tr-TR"/>
        </w:rPr>
      </w:pPr>
      <w:r w:rsidRPr="0055364B">
        <w:rPr>
          <w:rFonts w:ascii="Times New Roman" w:hAnsi="Times New Roman"/>
          <w:sz w:val="18"/>
          <w:szCs w:val="18"/>
          <w:lang w:val="tr-TR"/>
        </w:rPr>
        <w:t>In this study, silicon dioxide (SiO</w:t>
      </w:r>
      <w:r w:rsidRPr="0055364B">
        <w:rPr>
          <w:rFonts w:ascii="Times New Roman" w:hAnsi="Times New Roman"/>
          <w:sz w:val="18"/>
          <w:szCs w:val="18"/>
          <w:vertAlign w:val="subscript"/>
          <w:lang w:val="tr-TR"/>
        </w:rPr>
        <w:t>2</w:t>
      </w:r>
      <w:r w:rsidRPr="0055364B">
        <w:rPr>
          <w:rFonts w:ascii="Times New Roman" w:hAnsi="Times New Roman"/>
          <w:sz w:val="18"/>
          <w:szCs w:val="18"/>
          <w:lang w:val="tr-TR"/>
        </w:rPr>
        <w:t xml:space="preserve">) was used as a filler in the preparation of polymer electrolytes </w:t>
      </w:r>
      <w:r w:rsidR="00967A2E">
        <w:rPr>
          <w:rFonts w:ascii="Times New Roman" w:hAnsi="Times New Roman"/>
          <w:sz w:val="18"/>
          <w:szCs w:val="18"/>
          <w:lang w:val="tr-TR"/>
        </w:rPr>
        <w:t xml:space="preserve">(PEs) </w:t>
      </w:r>
      <w:r w:rsidRPr="0055364B">
        <w:rPr>
          <w:rFonts w:ascii="Times New Roman" w:hAnsi="Times New Roman"/>
          <w:sz w:val="18"/>
          <w:szCs w:val="18"/>
          <w:lang w:val="tr-TR"/>
        </w:rPr>
        <w:t>containing poly(methyl methacrylate) (PMMA) and poly(ethylene glycol) (PEG). The role of SiO</w:t>
      </w:r>
      <w:r w:rsidRPr="0055364B">
        <w:rPr>
          <w:rFonts w:ascii="Times New Roman" w:hAnsi="Times New Roman"/>
          <w:sz w:val="18"/>
          <w:szCs w:val="18"/>
          <w:vertAlign w:val="subscript"/>
          <w:lang w:val="tr-TR"/>
        </w:rPr>
        <w:t>2</w:t>
      </w:r>
      <w:r w:rsidRPr="0055364B">
        <w:rPr>
          <w:rFonts w:ascii="Times New Roman" w:hAnsi="Times New Roman"/>
          <w:sz w:val="18"/>
          <w:szCs w:val="18"/>
          <w:lang w:val="tr-TR"/>
        </w:rPr>
        <w:t xml:space="preserve"> as a filler in the formation, morphology molecular interaction, and ionic conductivity of PMMA/PEG electrolytes films was investigated. PMMA/PEG blends were doped with lithium tetrafluoroborate (LiBF</w:t>
      </w:r>
      <w:r w:rsidRPr="0055364B">
        <w:rPr>
          <w:rFonts w:ascii="Times New Roman" w:hAnsi="Times New Roman"/>
          <w:sz w:val="18"/>
          <w:szCs w:val="18"/>
          <w:vertAlign w:val="subscript"/>
          <w:lang w:val="tr-TR"/>
        </w:rPr>
        <w:t>4</w:t>
      </w:r>
      <w:r w:rsidRPr="0055364B">
        <w:rPr>
          <w:rFonts w:ascii="Times New Roman" w:hAnsi="Times New Roman"/>
          <w:sz w:val="18"/>
          <w:szCs w:val="18"/>
          <w:lang w:val="tr-TR"/>
        </w:rPr>
        <w:t>) with incorporation of various weight percentages of SiO</w:t>
      </w:r>
      <w:r w:rsidRPr="0055364B">
        <w:rPr>
          <w:rFonts w:ascii="Times New Roman" w:hAnsi="Times New Roman"/>
          <w:sz w:val="18"/>
          <w:szCs w:val="18"/>
          <w:vertAlign w:val="subscript"/>
          <w:lang w:val="tr-TR"/>
        </w:rPr>
        <w:t>2</w:t>
      </w:r>
      <w:r w:rsidRPr="0055364B">
        <w:rPr>
          <w:rFonts w:ascii="Times New Roman" w:hAnsi="Times New Roman"/>
          <w:sz w:val="18"/>
          <w:szCs w:val="18"/>
          <w:lang w:val="tr-TR"/>
        </w:rPr>
        <w:t xml:space="preserve"> as a filler. The samples were prepared via the solvent casting method with tetrahydrofuran (THF) as a solvent. </w:t>
      </w:r>
      <w:bookmarkStart w:id="0" w:name="_Hlk61961140"/>
      <w:r w:rsidRPr="0055364B">
        <w:rPr>
          <w:rFonts w:ascii="Times New Roman" w:hAnsi="Times New Roman"/>
          <w:sz w:val="18"/>
          <w:szCs w:val="18"/>
          <w:lang w:val="tr-TR"/>
        </w:rPr>
        <w:t xml:space="preserve">PMMA/PEG electrolyte </w:t>
      </w:r>
      <w:bookmarkEnd w:id="0"/>
      <w:r w:rsidRPr="0055364B">
        <w:rPr>
          <w:rFonts w:ascii="Times New Roman" w:hAnsi="Times New Roman"/>
          <w:sz w:val="18"/>
          <w:szCs w:val="18"/>
          <w:lang w:val="tr-TR"/>
        </w:rPr>
        <w:t xml:space="preserve">films were characterised using Fourier transform infrared (FTIR) spectroscopy, optical microscopy (OM), and electron impedance spectroscopy (EIS). It was observed that the opacity of the </w:t>
      </w:r>
      <w:r w:rsidR="00967A2E">
        <w:rPr>
          <w:rFonts w:ascii="Times New Roman" w:hAnsi="Times New Roman"/>
          <w:sz w:val="18"/>
          <w:szCs w:val="18"/>
          <w:lang w:val="tr-TR"/>
        </w:rPr>
        <w:t>PE</w:t>
      </w:r>
      <w:r w:rsidRPr="0055364B">
        <w:rPr>
          <w:rFonts w:ascii="Times New Roman" w:hAnsi="Times New Roman"/>
          <w:sz w:val="18"/>
          <w:szCs w:val="18"/>
          <w:lang w:val="tr-TR"/>
        </w:rPr>
        <w:t xml:space="preserve"> films increased as the weight percentage of SiO</w:t>
      </w:r>
      <w:r w:rsidRPr="0055364B">
        <w:rPr>
          <w:rFonts w:ascii="Times New Roman" w:hAnsi="Times New Roman"/>
          <w:sz w:val="18"/>
          <w:szCs w:val="18"/>
          <w:vertAlign w:val="subscript"/>
          <w:lang w:val="tr-TR"/>
        </w:rPr>
        <w:t>2</w:t>
      </w:r>
      <w:r w:rsidRPr="0055364B">
        <w:rPr>
          <w:rFonts w:ascii="Times New Roman" w:hAnsi="Times New Roman"/>
          <w:sz w:val="18"/>
          <w:szCs w:val="18"/>
          <w:lang w:val="tr-TR"/>
        </w:rPr>
        <w:t xml:space="preserve"> increased. Meanwhile, it was noted that the intensity of FTIR peaks at </w:t>
      </w:r>
      <w:bookmarkStart w:id="1" w:name="_Hlk61960421"/>
      <w:r w:rsidRPr="0055364B">
        <w:rPr>
          <w:rFonts w:ascii="Times New Roman" w:hAnsi="Times New Roman"/>
          <w:sz w:val="18"/>
          <w:szCs w:val="18"/>
          <w:lang w:val="tr-TR"/>
        </w:rPr>
        <w:t>1723 cm</w:t>
      </w:r>
      <w:r w:rsidRPr="0055364B">
        <w:rPr>
          <w:rFonts w:ascii="Times New Roman" w:hAnsi="Times New Roman"/>
          <w:sz w:val="18"/>
          <w:szCs w:val="18"/>
          <w:vertAlign w:val="superscript"/>
          <w:lang w:val="tr-TR"/>
        </w:rPr>
        <w:t>-1</w:t>
      </w:r>
      <w:r w:rsidRPr="0055364B">
        <w:rPr>
          <w:rFonts w:ascii="Times New Roman" w:hAnsi="Times New Roman"/>
          <w:sz w:val="18"/>
          <w:szCs w:val="18"/>
          <w:lang w:val="tr-TR"/>
        </w:rPr>
        <w:t>, 1386 cm</w:t>
      </w:r>
      <w:r w:rsidRPr="0055364B">
        <w:rPr>
          <w:rFonts w:ascii="Times New Roman" w:hAnsi="Times New Roman"/>
          <w:sz w:val="18"/>
          <w:szCs w:val="18"/>
          <w:vertAlign w:val="superscript"/>
          <w:lang w:val="tr-TR"/>
        </w:rPr>
        <w:t>-1</w:t>
      </w:r>
      <w:r w:rsidRPr="0055364B">
        <w:rPr>
          <w:rFonts w:ascii="Times New Roman" w:hAnsi="Times New Roman"/>
          <w:sz w:val="18"/>
          <w:szCs w:val="18"/>
          <w:vertAlign w:val="subscript"/>
          <w:lang w:val="tr-TR"/>
        </w:rPr>
        <w:t>,</w:t>
      </w:r>
      <w:r w:rsidRPr="0055364B">
        <w:rPr>
          <w:rFonts w:ascii="Times New Roman" w:hAnsi="Times New Roman"/>
          <w:sz w:val="18"/>
          <w:szCs w:val="18"/>
          <w:lang w:val="tr-TR"/>
        </w:rPr>
        <w:t xml:space="preserve"> </w:t>
      </w:r>
      <w:bookmarkStart w:id="2" w:name="_Hlk61960259"/>
      <w:r w:rsidRPr="0055364B">
        <w:rPr>
          <w:rFonts w:ascii="Times New Roman" w:hAnsi="Times New Roman"/>
          <w:sz w:val="18"/>
          <w:szCs w:val="18"/>
          <w:lang w:val="tr-TR"/>
        </w:rPr>
        <w:t>and 1239 cm</w:t>
      </w:r>
      <w:r w:rsidRPr="0055364B">
        <w:rPr>
          <w:rFonts w:ascii="Times New Roman" w:hAnsi="Times New Roman"/>
          <w:sz w:val="18"/>
          <w:szCs w:val="18"/>
          <w:vertAlign w:val="superscript"/>
          <w:lang w:val="tr-TR"/>
        </w:rPr>
        <w:t>-1</w:t>
      </w:r>
      <w:r w:rsidRPr="0055364B">
        <w:rPr>
          <w:rFonts w:ascii="Times New Roman" w:hAnsi="Times New Roman"/>
          <w:sz w:val="18"/>
          <w:szCs w:val="18"/>
          <w:lang w:val="tr-TR"/>
        </w:rPr>
        <w:t xml:space="preserve"> </w:t>
      </w:r>
      <w:bookmarkEnd w:id="1"/>
      <w:r w:rsidRPr="0055364B">
        <w:rPr>
          <w:rFonts w:ascii="Times New Roman" w:hAnsi="Times New Roman"/>
          <w:sz w:val="18"/>
          <w:szCs w:val="18"/>
          <w:lang w:val="tr-TR"/>
        </w:rPr>
        <w:t xml:space="preserve">which corresponded to </w:t>
      </w:r>
      <w:bookmarkEnd w:id="2"/>
      <w:r w:rsidRPr="0055364B">
        <w:rPr>
          <w:rFonts w:ascii="Times New Roman" w:hAnsi="Times New Roman"/>
          <w:sz w:val="18"/>
          <w:szCs w:val="18"/>
          <w:lang w:val="tr-TR"/>
        </w:rPr>
        <w:t>C=O and O-CH</w:t>
      </w:r>
      <w:r w:rsidRPr="0055364B">
        <w:rPr>
          <w:rFonts w:ascii="Times New Roman" w:hAnsi="Times New Roman"/>
          <w:sz w:val="18"/>
          <w:szCs w:val="18"/>
          <w:vertAlign w:val="subscript"/>
          <w:lang w:val="tr-TR"/>
        </w:rPr>
        <w:t xml:space="preserve">3 </w:t>
      </w:r>
      <w:r w:rsidRPr="0055364B">
        <w:rPr>
          <w:rFonts w:ascii="Times New Roman" w:hAnsi="Times New Roman"/>
          <w:sz w:val="18"/>
          <w:szCs w:val="18"/>
          <w:lang w:val="tr-TR"/>
        </w:rPr>
        <w:t>of PMMA, and C-O-C of PEG, respectively, decreased with increased SiO</w:t>
      </w:r>
      <w:r w:rsidRPr="0055364B">
        <w:rPr>
          <w:rFonts w:ascii="Times New Roman" w:hAnsi="Times New Roman"/>
          <w:sz w:val="18"/>
          <w:szCs w:val="18"/>
          <w:vertAlign w:val="subscript"/>
          <w:lang w:val="tr-TR"/>
        </w:rPr>
        <w:t xml:space="preserve">2 </w:t>
      </w:r>
      <w:r w:rsidRPr="0055364B">
        <w:rPr>
          <w:rFonts w:ascii="Times New Roman" w:hAnsi="Times New Roman"/>
          <w:sz w:val="18"/>
          <w:szCs w:val="18"/>
          <w:lang w:val="tr-TR"/>
        </w:rPr>
        <w:t>weight percentage. Furthermore, phase separation was observed in OM analysis between PMMA and PEG in the PMMA/PEG blends. Interestingly, the dispersion of PEG-rich phase in the polymer films increased with increased SiO</w:t>
      </w:r>
      <w:r w:rsidRPr="0055364B">
        <w:rPr>
          <w:rFonts w:ascii="Times New Roman" w:hAnsi="Times New Roman"/>
          <w:sz w:val="18"/>
          <w:szCs w:val="18"/>
          <w:vertAlign w:val="subscript"/>
          <w:lang w:val="tr-TR"/>
        </w:rPr>
        <w:t>2</w:t>
      </w:r>
      <w:r w:rsidRPr="0055364B">
        <w:rPr>
          <w:rFonts w:ascii="Times New Roman" w:hAnsi="Times New Roman"/>
          <w:sz w:val="18"/>
          <w:szCs w:val="18"/>
          <w:lang w:val="tr-TR"/>
        </w:rPr>
        <w:t xml:space="preserve"> weight percentage. EIS analysis showed that the ionic conductivity of </w:t>
      </w:r>
      <w:bookmarkStart w:id="3" w:name="_Hlk61961415"/>
      <w:r w:rsidRPr="0055364B">
        <w:rPr>
          <w:rFonts w:ascii="Times New Roman" w:hAnsi="Times New Roman"/>
          <w:sz w:val="18"/>
          <w:szCs w:val="18"/>
          <w:lang w:val="tr-TR"/>
        </w:rPr>
        <w:t xml:space="preserve">PMMA/PEG electrolyte films </w:t>
      </w:r>
      <w:bookmarkEnd w:id="3"/>
      <w:r w:rsidRPr="0055364B">
        <w:rPr>
          <w:rFonts w:ascii="Times New Roman" w:hAnsi="Times New Roman"/>
          <w:sz w:val="18"/>
          <w:szCs w:val="18"/>
          <w:lang w:val="tr-TR"/>
        </w:rPr>
        <w:t>increased with increased SiO</w:t>
      </w:r>
      <w:r w:rsidRPr="0055364B">
        <w:rPr>
          <w:rFonts w:ascii="Times New Roman" w:hAnsi="Times New Roman"/>
          <w:sz w:val="18"/>
          <w:szCs w:val="18"/>
          <w:vertAlign w:val="subscript"/>
          <w:lang w:val="tr-TR"/>
        </w:rPr>
        <w:t xml:space="preserve">2 </w:t>
      </w:r>
      <w:r w:rsidRPr="0055364B">
        <w:rPr>
          <w:rFonts w:ascii="Times New Roman" w:hAnsi="Times New Roman"/>
          <w:sz w:val="18"/>
          <w:szCs w:val="18"/>
          <w:lang w:val="tr-TR"/>
        </w:rPr>
        <w:t xml:space="preserve">weight percentage up to 3% with maximum ionic conductivity of 5.55 </w:t>
      </w:r>
      <w:r w:rsidR="009B2B22">
        <w:rPr>
          <w:rFonts w:ascii="Times New Roman" w:hAnsi="Times New Roman"/>
          <w:sz w:val="18"/>
          <w:szCs w:val="18"/>
          <w:lang w:val="tr-TR"/>
        </w:rPr>
        <w:t xml:space="preserve">x </w:t>
      </w:r>
      <w:r w:rsidRPr="0055364B">
        <w:rPr>
          <w:rFonts w:ascii="Times New Roman" w:hAnsi="Times New Roman"/>
          <w:sz w:val="18"/>
          <w:szCs w:val="18"/>
          <w:lang w:val="tr-TR"/>
        </w:rPr>
        <w:t>10</w:t>
      </w:r>
      <w:r w:rsidRPr="0055364B">
        <w:rPr>
          <w:rFonts w:ascii="Times New Roman" w:hAnsi="Times New Roman"/>
          <w:sz w:val="18"/>
          <w:szCs w:val="18"/>
          <w:vertAlign w:val="superscript"/>
          <w:lang w:val="tr-TR"/>
        </w:rPr>
        <w:t>-6</w:t>
      </w:r>
      <w:r w:rsidRPr="0055364B">
        <w:rPr>
          <w:rFonts w:ascii="Times New Roman" w:hAnsi="Times New Roman"/>
          <w:sz w:val="18"/>
          <w:szCs w:val="18"/>
          <w:lang w:val="tr-TR"/>
        </w:rPr>
        <w:t xml:space="preserve"> S cm</w:t>
      </w:r>
      <w:r w:rsidRPr="0055364B">
        <w:rPr>
          <w:rFonts w:ascii="Times New Roman" w:hAnsi="Times New Roman"/>
          <w:sz w:val="18"/>
          <w:szCs w:val="18"/>
          <w:vertAlign w:val="superscript"/>
          <w:lang w:val="tr-TR"/>
        </w:rPr>
        <w:t>-1</w:t>
      </w:r>
      <w:r w:rsidRPr="0055364B">
        <w:rPr>
          <w:rFonts w:ascii="Times New Roman" w:hAnsi="Times New Roman"/>
          <w:sz w:val="18"/>
          <w:szCs w:val="18"/>
          <w:lang w:val="tr-TR"/>
        </w:rPr>
        <w:t>. However, the ionic conductivity of PMMA/PEG electrolyte films decreased when the weight percentage of SiO</w:t>
      </w:r>
      <w:r w:rsidRPr="0055364B">
        <w:rPr>
          <w:rFonts w:ascii="Times New Roman" w:hAnsi="Times New Roman"/>
          <w:sz w:val="18"/>
          <w:szCs w:val="18"/>
          <w:vertAlign w:val="subscript"/>
          <w:lang w:val="tr-TR"/>
        </w:rPr>
        <w:t>2</w:t>
      </w:r>
      <w:r w:rsidRPr="0055364B">
        <w:rPr>
          <w:rFonts w:ascii="Times New Roman" w:hAnsi="Times New Roman"/>
          <w:sz w:val="18"/>
          <w:szCs w:val="18"/>
          <w:lang w:val="tr-TR"/>
        </w:rPr>
        <w:t xml:space="preserve"> increased beyond 3%.</w:t>
      </w:r>
    </w:p>
    <w:p w14:paraId="7DCF44C6" w14:textId="77777777" w:rsidR="0055364B" w:rsidRPr="0055364B" w:rsidRDefault="0055364B" w:rsidP="00D16067">
      <w:pPr>
        <w:spacing w:after="0"/>
        <w:jc w:val="both"/>
        <w:rPr>
          <w:rFonts w:ascii="Times New Roman" w:hAnsi="Times New Roman"/>
          <w:sz w:val="18"/>
          <w:szCs w:val="18"/>
          <w:lang w:val="tr-TR"/>
        </w:rPr>
      </w:pPr>
    </w:p>
    <w:p w14:paraId="138E4D1A" w14:textId="765566FB" w:rsidR="0055364B" w:rsidRPr="0055364B" w:rsidRDefault="0055364B" w:rsidP="00D16067">
      <w:pPr>
        <w:spacing w:after="0"/>
        <w:jc w:val="both"/>
        <w:rPr>
          <w:rFonts w:ascii="Times New Roman" w:hAnsi="Times New Roman"/>
          <w:sz w:val="18"/>
          <w:szCs w:val="18"/>
          <w:lang w:val="tr-TR"/>
        </w:rPr>
      </w:pPr>
      <w:r w:rsidRPr="0055364B">
        <w:rPr>
          <w:rFonts w:ascii="Times New Roman" w:hAnsi="Times New Roman"/>
          <w:b/>
          <w:sz w:val="18"/>
          <w:szCs w:val="18"/>
          <w:lang w:val="tr-TR"/>
        </w:rPr>
        <w:t>Keywords</w:t>
      </w:r>
      <w:r w:rsidRPr="0055364B">
        <w:rPr>
          <w:rFonts w:ascii="Times New Roman" w:hAnsi="Times New Roman"/>
          <w:sz w:val="18"/>
          <w:szCs w:val="18"/>
          <w:lang w:val="tr-TR"/>
        </w:rPr>
        <w:t>:</w:t>
      </w:r>
      <w:r>
        <w:rPr>
          <w:rFonts w:ascii="Times New Roman" w:hAnsi="Times New Roman"/>
          <w:sz w:val="18"/>
          <w:szCs w:val="18"/>
          <w:lang w:val="tr-TR"/>
        </w:rPr>
        <w:t xml:space="preserve"> </w:t>
      </w:r>
      <w:r w:rsidRPr="0055364B">
        <w:rPr>
          <w:rFonts w:ascii="Times New Roman" w:hAnsi="Times New Roman"/>
          <w:sz w:val="18"/>
          <w:szCs w:val="18"/>
          <w:lang w:val="tr-TR"/>
        </w:rPr>
        <w:t xml:space="preserve"> lithium tetrafluoroborate, poly(ethylene glycol), poly(methyl methacrylate), silicon dioxide, polymer electrolytes</w:t>
      </w:r>
    </w:p>
    <w:p w14:paraId="5530AAF2" w14:textId="77777777" w:rsidR="0055364B" w:rsidRPr="0055364B" w:rsidRDefault="0055364B" w:rsidP="00D16067">
      <w:pPr>
        <w:spacing w:after="0"/>
        <w:jc w:val="center"/>
        <w:rPr>
          <w:rFonts w:ascii="Times New Roman" w:hAnsi="Times New Roman"/>
          <w:sz w:val="18"/>
          <w:szCs w:val="18"/>
          <w:lang w:val="tr-TR"/>
        </w:rPr>
      </w:pPr>
    </w:p>
    <w:p w14:paraId="471AF136" w14:textId="77777777" w:rsidR="0055364B" w:rsidRPr="0055364B" w:rsidRDefault="0055364B" w:rsidP="00D16067">
      <w:pPr>
        <w:spacing w:after="0"/>
        <w:jc w:val="center"/>
        <w:rPr>
          <w:rFonts w:ascii="Times New Roman" w:hAnsi="Times New Roman"/>
          <w:b/>
          <w:noProof/>
          <w:sz w:val="18"/>
          <w:szCs w:val="18"/>
          <w:lang w:val="ms-MY"/>
        </w:rPr>
      </w:pPr>
      <w:r w:rsidRPr="0055364B">
        <w:rPr>
          <w:rFonts w:ascii="Times New Roman" w:hAnsi="Times New Roman"/>
          <w:b/>
          <w:noProof/>
          <w:sz w:val="18"/>
          <w:szCs w:val="18"/>
          <w:lang w:val="ms-MY"/>
        </w:rPr>
        <w:t>Abstrak</w:t>
      </w:r>
    </w:p>
    <w:p w14:paraId="6FA482A6" w14:textId="2CEAD517" w:rsidR="0055364B" w:rsidRPr="0055364B" w:rsidRDefault="0055364B" w:rsidP="00D16067">
      <w:pPr>
        <w:spacing w:after="0"/>
        <w:jc w:val="both"/>
        <w:rPr>
          <w:rFonts w:ascii="Times New Roman" w:hAnsi="Times New Roman"/>
          <w:noProof/>
          <w:sz w:val="18"/>
          <w:szCs w:val="18"/>
          <w:lang w:val="ms-MY"/>
        </w:rPr>
      </w:pPr>
      <w:r w:rsidRPr="0055364B">
        <w:rPr>
          <w:rFonts w:ascii="Times New Roman" w:hAnsi="Times New Roman"/>
          <w:noProof/>
          <w:sz w:val="18"/>
          <w:szCs w:val="18"/>
          <w:lang w:val="ms-MY"/>
        </w:rPr>
        <w:t>Dalam kajian ini, silikon dioksida (SiO</w:t>
      </w:r>
      <w:r w:rsidRPr="0055364B">
        <w:rPr>
          <w:rFonts w:ascii="Times New Roman" w:hAnsi="Times New Roman"/>
          <w:noProof/>
          <w:sz w:val="18"/>
          <w:szCs w:val="18"/>
          <w:vertAlign w:val="subscript"/>
          <w:lang w:val="ms-MY"/>
        </w:rPr>
        <w:t>2</w:t>
      </w:r>
      <w:r w:rsidRPr="0055364B">
        <w:rPr>
          <w:rFonts w:ascii="Times New Roman" w:hAnsi="Times New Roman"/>
          <w:noProof/>
          <w:sz w:val="18"/>
          <w:szCs w:val="18"/>
          <w:lang w:val="ms-MY"/>
        </w:rPr>
        <w:t xml:space="preserve">) telah digunakan sebagai pengisi dalam penyediaan elektrolit polimer </w:t>
      </w:r>
      <w:r w:rsidR="00967A2E">
        <w:rPr>
          <w:rFonts w:ascii="Times New Roman" w:hAnsi="Times New Roman"/>
          <w:noProof/>
          <w:sz w:val="18"/>
          <w:szCs w:val="18"/>
          <w:lang w:val="ms-MY"/>
        </w:rPr>
        <w:t xml:space="preserve">(PEs) </w:t>
      </w:r>
      <w:r w:rsidRPr="0055364B">
        <w:rPr>
          <w:rFonts w:ascii="Times New Roman" w:hAnsi="Times New Roman"/>
          <w:noProof/>
          <w:sz w:val="18"/>
          <w:szCs w:val="18"/>
          <w:lang w:val="ms-MY"/>
        </w:rPr>
        <w:t>yang mengandungi poli(metil metakrilat) (PMMA) dan poli(etilena glikol). Peranan SiO</w:t>
      </w:r>
      <w:r w:rsidRPr="0055364B">
        <w:rPr>
          <w:rFonts w:ascii="Times New Roman" w:hAnsi="Times New Roman"/>
          <w:noProof/>
          <w:sz w:val="18"/>
          <w:szCs w:val="18"/>
          <w:vertAlign w:val="subscript"/>
          <w:lang w:val="ms-MY"/>
        </w:rPr>
        <w:t>2</w:t>
      </w:r>
      <w:r w:rsidRPr="0055364B">
        <w:rPr>
          <w:rFonts w:ascii="Times New Roman" w:hAnsi="Times New Roman"/>
          <w:noProof/>
          <w:sz w:val="18"/>
          <w:szCs w:val="18"/>
          <w:lang w:val="ms-MY"/>
        </w:rPr>
        <w:t xml:space="preserve"> sebagai pengisi dalam pembentukan, morfologikal, interaksi molekul, dan kekonduksian ionik elektrolit PMMA/PEG filem telah dikaji. Adunan PMMA/PEG telah dicampurkan dengan litium tetrafluoroborat (LiBF</w:t>
      </w:r>
      <w:r w:rsidRPr="0055364B">
        <w:rPr>
          <w:rFonts w:ascii="Times New Roman" w:hAnsi="Times New Roman"/>
          <w:noProof/>
          <w:sz w:val="18"/>
          <w:szCs w:val="18"/>
          <w:vertAlign w:val="subscript"/>
          <w:lang w:val="ms-MY"/>
        </w:rPr>
        <w:t>4</w:t>
      </w:r>
      <w:r w:rsidRPr="0055364B">
        <w:rPr>
          <w:rFonts w:ascii="Times New Roman" w:hAnsi="Times New Roman"/>
          <w:noProof/>
          <w:sz w:val="18"/>
          <w:szCs w:val="18"/>
          <w:lang w:val="ms-MY"/>
        </w:rPr>
        <w:t>) dengan tambahan pelbagai peratusan berat SiO</w:t>
      </w:r>
      <w:r w:rsidRPr="0055364B">
        <w:rPr>
          <w:rFonts w:ascii="Times New Roman" w:hAnsi="Times New Roman"/>
          <w:noProof/>
          <w:sz w:val="18"/>
          <w:szCs w:val="18"/>
          <w:vertAlign w:val="subscript"/>
          <w:lang w:val="ms-MY"/>
        </w:rPr>
        <w:t xml:space="preserve">2 </w:t>
      </w:r>
      <w:r w:rsidRPr="0055364B">
        <w:rPr>
          <w:rFonts w:ascii="Times New Roman" w:hAnsi="Times New Roman"/>
          <w:noProof/>
          <w:sz w:val="18"/>
          <w:szCs w:val="18"/>
          <w:lang w:val="ms-MY"/>
        </w:rPr>
        <w:t xml:space="preserve">sebagai pengisi. Sampel telah disediakan dengan kaedah larutan tuang dengan tetrahidrofuran (THF) sebagai pelarut. Filem elektrolit PMMA/PEG telah dicirikan menggunakan spektroskopi inframerah transformasi Fourier (FTIR), mikroskop optikal (OM) dan spektroskopi elektron impedan </w:t>
      </w:r>
      <w:r w:rsidRPr="0055364B">
        <w:rPr>
          <w:rFonts w:ascii="Times New Roman" w:hAnsi="Times New Roman"/>
          <w:noProof/>
          <w:sz w:val="18"/>
          <w:szCs w:val="18"/>
          <w:lang w:val="ms-MY"/>
        </w:rPr>
        <w:lastRenderedPageBreak/>
        <w:t xml:space="preserve">(EIS). Pemerhatian menunjukkan bahawa kelegapan filem </w:t>
      </w:r>
      <w:r w:rsidR="00967A2E">
        <w:rPr>
          <w:rFonts w:ascii="Times New Roman" w:hAnsi="Times New Roman"/>
          <w:noProof/>
          <w:sz w:val="18"/>
          <w:szCs w:val="18"/>
          <w:lang w:val="ms-MY"/>
        </w:rPr>
        <w:t>PE</w:t>
      </w:r>
      <w:r w:rsidRPr="0055364B">
        <w:rPr>
          <w:rFonts w:ascii="Times New Roman" w:hAnsi="Times New Roman"/>
          <w:noProof/>
          <w:sz w:val="18"/>
          <w:szCs w:val="18"/>
          <w:lang w:val="ms-MY"/>
        </w:rPr>
        <w:t xml:space="preserve"> meningkat dengan peratusan berat SiO</w:t>
      </w:r>
      <w:r w:rsidRPr="0055364B">
        <w:rPr>
          <w:rFonts w:ascii="Times New Roman" w:hAnsi="Times New Roman"/>
          <w:noProof/>
          <w:sz w:val="18"/>
          <w:szCs w:val="18"/>
          <w:vertAlign w:val="subscript"/>
          <w:lang w:val="ms-MY"/>
        </w:rPr>
        <w:t xml:space="preserve">2 </w:t>
      </w:r>
      <w:r w:rsidRPr="0055364B">
        <w:rPr>
          <w:rFonts w:ascii="Times New Roman" w:hAnsi="Times New Roman"/>
          <w:noProof/>
          <w:sz w:val="18"/>
          <w:szCs w:val="18"/>
          <w:lang w:val="ms-MY"/>
        </w:rPr>
        <w:t>meningkat. Sementara itu, diperhatikan bahawa keamatan puncak FTIR pada 1723 cm</w:t>
      </w:r>
      <w:r w:rsidRPr="0055364B">
        <w:rPr>
          <w:rFonts w:ascii="Times New Roman" w:hAnsi="Times New Roman"/>
          <w:noProof/>
          <w:sz w:val="18"/>
          <w:szCs w:val="18"/>
          <w:vertAlign w:val="superscript"/>
          <w:lang w:val="ms-MY"/>
        </w:rPr>
        <w:t>-1</w:t>
      </w:r>
      <w:r w:rsidRPr="0055364B">
        <w:rPr>
          <w:rFonts w:ascii="Times New Roman" w:hAnsi="Times New Roman"/>
          <w:noProof/>
          <w:sz w:val="18"/>
          <w:szCs w:val="18"/>
          <w:lang w:val="ms-MY"/>
        </w:rPr>
        <w:t>, 1386 cm</w:t>
      </w:r>
      <w:r w:rsidRPr="0055364B">
        <w:rPr>
          <w:rFonts w:ascii="Times New Roman" w:hAnsi="Times New Roman"/>
          <w:noProof/>
          <w:sz w:val="18"/>
          <w:szCs w:val="18"/>
          <w:vertAlign w:val="superscript"/>
          <w:lang w:val="ms-MY"/>
        </w:rPr>
        <w:t>-1</w:t>
      </w:r>
      <w:r w:rsidRPr="0055364B">
        <w:rPr>
          <w:rFonts w:ascii="Times New Roman" w:hAnsi="Times New Roman"/>
          <w:noProof/>
          <w:sz w:val="18"/>
          <w:szCs w:val="18"/>
          <w:vertAlign w:val="subscript"/>
          <w:lang w:val="ms-MY"/>
        </w:rPr>
        <w:t xml:space="preserve"> </w:t>
      </w:r>
      <w:r w:rsidRPr="0055364B">
        <w:rPr>
          <w:rFonts w:ascii="Times New Roman" w:hAnsi="Times New Roman"/>
          <w:noProof/>
          <w:sz w:val="18"/>
          <w:szCs w:val="18"/>
          <w:lang w:val="ms-MY"/>
        </w:rPr>
        <w:t>dan 1239 cm</w:t>
      </w:r>
      <w:r w:rsidRPr="0055364B">
        <w:rPr>
          <w:rFonts w:ascii="Times New Roman" w:hAnsi="Times New Roman"/>
          <w:noProof/>
          <w:sz w:val="18"/>
          <w:szCs w:val="18"/>
          <w:vertAlign w:val="superscript"/>
          <w:lang w:val="ms-MY"/>
        </w:rPr>
        <w:t>-1</w:t>
      </w:r>
      <w:r w:rsidRPr="0055364B">
        <w:rPr>
          <w:rFonts w:ascii="Times New Roman" w:hAnsi="Times New Roman"/>
          <w:noProof/>
          <w:sz w:val="18"/>
          <w:szCs w:val="18"/>
          <w:lang w:val="ms-MY"/>
        </w:rPr>
        <w:t xml:space="preserve"> sepadan C=O dan O-CH</w:t>
      </w:r>
      <w:r w:rsidRPr="0055364B">
        <w:rPr>
          <w:rFonts w:ascii="Times New Roman" w:hAnsi="Times New Roman"/>
          <w:noProof/>
          <w:sz w:val="18"/>
          <w:szCs w:val="18"/>
          <w:vertAlign w:val="subscript"/>
          <w:lang w:val="ms-MY"/>
        </w:rPr>
        <w:t xml:space="preserve">3 </w:t>
      </w:r>
      <w:r w:rsidRPr="0055364B">
        <w:rPr>
          <w:rFonts w:ascii="Times New Roman" w:hAnsi="Times New Roman"/>
          <w:noProof/>
          <w:sz w:val="18"/>
          <w:szCs w:val="18"/>
          <w:lang w:val="ms-MY"/>
        </w:rPr>
        <w:t>bagi PMMA, dan C-O-C bagi PEG berkurang dengan peratusan berat SiO</w:t>
      </w:r>
      <w:r w:rsidRPr="0055364B">
        <w:rPr>
          <w:rFonts w:ascii="Times New Roman" w:hAnsi="Times New Roman"/>
          <w:noProof/>
          <w:sz w:val="18"/>
          <w:szCs w:val="18"/>
          <w:vertAlign w:val="subscript"/>
          <w:lang w:val="ms-MY"/>
        </w:rPr>
        <w:t>2</w:t>
      </w:r>
      <w:r w:rsidRPr="0055364B">
        <w:rPr>
          <w:rFonts w:ascii="Times New Roman" w:hAnsi="Times New Roman"/>
          <w:noProof/>
          <w:sz w:val="18"/>
          <w:szCs w:val="18"/>
          <w:lang w:val="ms-MY"/>
        </w:rPr>
        <w:t xml:space="preserve"> meningkat. Selanjutnya, analisis OM menunjukkan bahawa terdapat fasa pemisahan antara PMMA dan PEG dalam adunan PMMA/PEG. Menariknya, </w:t>
      </w:r>
      <w:r w:rsidR="00A00D95">
        <w:rPr>
          <w:rFonts w:ascii="Times New Roman" w:hAnsi="Times New Roman"/>
          <w:noProof/>
          <w:sz w:val="18"/>
          <w:szCs w:val="18"/>
          <w:lang w:val="ms-MY"/>
        </w:rPr>
        <w:t xml:space="preserve">fasa </w:t>
      </w:r>
      <w:r w:rsidRPr="0055364B">
        <w:rPr>
          <w:rFonts w:ascii="Times New Roman" w:hAnsi="Times New Roman"/>
          <w:noProof/>
          <w:sz w:val="18"/>
          <w:szCs w:val="18"/>
          <w:lang w:val="ms-MY"/>
        </w:rPr>
        <w:t>serakan PEG dalam filem polimer telah meningkat dengan peratusan berat SiO</w:t>
      </w:r>
      <w:r w:rsidRPr="0055364B">
        <w:rPr>
          <w:rFonts w:ascii="Times New Roman" w:hAnsi="Times New Roman"/>
          <w:noProof/>
          <w:sz w:val="18"/>
          <w:szCs w:val="18"/>
          <w:vertAlign w:val="subscript"/>
          <w:lang w:val="ms-MY"/>
        </w:rPr>
        <w:t xml:space="preserve">2 </w:t>
      </w:r>
      <w:r w:rsidRPr="0055364B">
        <w:rPr>
          <w:rFonts w:ascii="Times New Roman" w:hAnsi="Times New Roman"/>
          <w:noProof/>
          <w:sz w:val="18"/>
          <w:szCs w:val="18"/>
          <w:lang w:val="ms-MY"/>
        </w:rPr>
        <w:t>meningkat. Analisis EIS menunjukkan bahawa kekonduksian ionik daripada filem telah meningkat dengan penambahan peratusan berat SiO</w:t>
      </w:r>
      <w:r w:rsidRPr="0055364B">
        <w:rPr>
          <w:rFonts w:ascii="Times New Roman" w:hAnsi="Times New Roman"/>
          <w:noProof/>
          <w:sz w:val="18"/>
          <w:szCs w:val="18"/>
          <w:vertAlign w:val="subscript"/>
          <w:lang w:val="ms-MY"/>
        </w:rPr>
        <w:t>2</w:t>
      </w:r>
      <w:r w:rsidRPr="0055364B">
        <w:rPr>
          <w:rFonts w:ascii="Times New Roman" w:hAnsi="Times New Roman"/>
          <w:noProof/>
          <w:sz w:val="18"/>
          <w:szCs w:val="18"/>
          <w:lang w:val="ms-MY"/>
        </w:rPr>
        <w:t xml:space="preserve"> sehingga 3% dengan kekonduksian ionik tertinggi 5.55 </w:t>
      </w:r>
      <w:r w:rsidR="009B2B22">
        <w:rPr>
          <w:rFonts w:ascii="Times New Roman" w:hAnsi="Times New Roman"/>
          <w:noProof/>
          <w:sz w:val="18"/>
          <w:szCs w:val="18"/>
          <w:lang w:val="ms-MY"/>
        </w:rPr>
        <w:t>x</w:t>
      </w:r>
      <w:r w:rsidRPr="0055364B">
        <w:rPr>
          <w:rFonts w:ascii="Times New Roman" w:hAnsi="Times New Roman"/>
          <w:noProof/>
          <w:sz w:val="18"/>
          <w:szCs w:val="18"/>
          <w:lang w:val="ms-MY"/>
        </w:rPr>
        <w:t xml:space="preserve"> 10</w:t>
      </w:r>
      <w:r w:rsidRPr="0055364B">
        <w:rPr>
          <w:rFonts w:ascii="Times New Roman" w:hAnsi="Times New Roman"/>
          <w:noProof/>
          <w:sz w:val="18"/>
          <w:szCs w:val="18"/>
          <w:vertAlign w:val="superscript"/>
          <w:lang w:val="ms-MY"/>
        </w:rPr>
        <w:t>-6</w:t>
      </w:r>
      <w:r w:rsidRPr="0055364B">
        <w:rPr>
          <w:rFonts w:ascii="Times New Roman" w:hAnsi="Times New Roman"/>
          <w:noProof/>
          <w:sz w:val="18"/>
          <w:szCs w:val="18"/>
          <w:lang w:val="ms-MY"/>
        </w:rPr>
        <w:t xml:space="preserve"> S cm</w:t>
      </w:r>
      <w:r w:rsidRPr="0055364B">
        <w:rPr>
          <w:rFonts w:ascii="Times New Roman" w:hAnsi="Times New Roman"/>
          <w:noProof/>
          <w:sz w:val="18"/>
          <w:szCs w:val="18"/>
          <w:vertAlign w:val="superscript"/>
          <w:lang w:val="ms-MY"/>
        </w:rPr>
        <w:t>-1</w:t>
      </w:r>
      <w:r w:rsidRPr="0055364B">
        <w:rPr>
          <w:rFonts w:ascii="Times New Roman" w:hAnsi="Times New Roman"/>
          <w:noProof/>
          <w:sz w:val="18"/>
          <w:szCs w:val="18"/>
          <w:lang w:val="ms-MY"/>
        </w:rPr>
        <w:t>. Walau bagaimanapun, kekonduksian ionik filem telah menurun apabila peratusan SiO</w:t>
      </w:r>
      <w:r w:rsidRPr="0055364B">
        <w:rPr>
          <w:rFonts w:ascii="Times New Roman" w:hAnsi="Times New Roman"/>
          <w:noProof/>
          <w:sz w:val="18"/>
          <w:szCs w:val="18"/>
          <w:vertAlign w:val="subscript"/>
          <w:lang w:val="ms-MY"/>
        </w:rPr>
        <w:t>2</w:t>
      </w:r>
      <w:r w:rsidRPr="0055364B">
        <w:rPr>
          <w:rFonts w:ascii="Times New Roman" w:hAnsi="Times New Roman"/>
          <w:noProof/>
          <w:sz w:val="18"/>
          <w:szCs w:val="18"/>
          <w:lang w:val="ms-MY"/>
        </w:rPr>
        <w:t xml:space="preserve"> telah tambah melebihi 3%. </w:t>
      </w:r>
    </w:p>
    <w:p w14:paraId="153518F0" w14:textId="77777777" w:rsidR="0055364B" w:rsidRPr="0055364B" w:rsidRDefault="0055364B" w:rsidP="00D16067">
      <w:pPr>
        <w:spacing w:after="0"/>
        <w:jc w:val="both"/>
        <w:rPr>
          <w:rFonts w:ascii="Times New Roman" w:hAnsi="Times New Roman"/>
          <w:noProof/>
          <w:sz w:val="20"/>
          <w:szCs w:val="20"/>
          <w:lang w:val="ms-MY"/>
        </w:rPr>
      </w:pPr>
    </w:p>
    <w:p w14:paraId="57002B75" w14:textId="455C8FAA" w:rsidR="0055364B" w:rsidRPr="0055364B" w:rsidRDefault="0055364B" w:rsidP="00D16067">
      <w:pPr>
        <w:spacing w:after="0"/>
        <w:jc w:val="both"/>
        <w:rPr>
          <w:rFonts w:ascii="Times New Roman" w:hAnsi="Times New Roman"/>
          <w:b/>
          <w:bCs/>
          <w:noProof/>
          <w:sz w:val="20"/>
          <w:szCs w:val="20"/>
          <w:lang w:bidi="ar-SA"/>
        </w:rPr>
      </w:pPr>
      <w:r w:rsidRPr="0055364B">
        <w:rPr>
          <w:rFonts w:ascii="Times New Roman" w:hAnsi="Times New Roman"/>
          <w:b/>
          <w:noProof/>
          <w:sz w:val="18"/>
          <w:szCs w:val="18"/>
          <w:lang w:val="ms-MY"/>
        </w:rPr>
        <w:t>Kata kunci:</w:t>
      </w:r>
      <w:r w:rsidRPr="0055364B">
        <w:rPr>
          <w:rFonts w:ascii="Times New Roman" w:hAnsi="Times New Roman"/>
          <w:noProof/>
          <w:sz w:val="18"/>
          <w:szCs w:val="18"/>
          <w:lang w:val="ms-MY"/>
        </w:rPr>
        <w:t xml:space="preserve"> </w:t>
      </w:r>
      <w:r>
        <w:rPr>
          <w:rFonts w:ascii="Times New Roman" w:hAnsi="Times New Roman"/>
          <w:noProof/>
          <w:sz w:val="18"/>
          <w:szCs w:val="18"/>
          <w:lang w:val="ms-MY"/>
        </w:rPr>
        <w:t xml:space="preserve"> </w:t>
      </w:r>
      <w:r w:rsidRPr="0055364B">
        <w:rPr>
          <w:rFonts w:ascii="Times New Roman" w:hAnsi="Times New Roman"/>
          <w:noProof/>
          <w:sz w:val="18"/>
          <w:szCs w:val="18"/>
          <w:lang w:val="ms-MY"/>
        </w:rPr>
        <w:t>litium tetrafluoroborat, poli(etilena glikol), poli(metil metakrilat), silikon dioksida, elektrolit polimer</w:t>
      </w:r>
    </w:p>
    <w:p w14:paraId="223A08EF" w14:textId="77777777" w:rsidR="0055364B" w:rsidRDefault="0055364B" w:rsidP="00D16067">
      <w:pPr>
        <w:spacing w:after="0"/>
        <w:jc w:val="center"/>
        <w:rPr>
          <w:rFonts w:ascii="Times New Roman" w:hAnsi="Times New Roman"/>
          <w:b/>
          <w:noProof/>
          <w:sz w:val="20"/>
          <w:szCs w:val="20"/>
          <w:lang w:bidi="ar-SA"/>
        </w:rPr>
      </w:pPr>
    </w:p>
    <w:p w14:paraId="5EA61932" w14:textId="77777777" w:rsidR="0055364B" w:rsidRDefault="0055364B" w:rsidP="00D16067">
      <w:pPr>
        <w:spacing w:after="0"/>
        <w:jc w:val="center"/>
        <w:rPr>
          <w:rFonts w:ascii="Times New Roman" w:hAnsi="Times New Roman"/>
          <w:b/>
          <w:noProof/>
          <w:sz w:val="20"/>
          <w:szCs w:val="20"/>
          <w:lang w:bidi="ar-SA"/>
        </w:rPr>
      </w:pPr>
    </w:p>
    <w:p w14:paraId="3DDEACD6" w14:textId="77777777" w:rsidR="00864397" w:rsidRDefault="00864397" w:rsidP="00D16067">
      <w:pPr>
        <w:spacing w:after="0"/>
        <w:jc w:val="center"/>
        <w:rPr>
          <w:rFonts w:ascii="Times New Roman" w:hAnsi="Times New Roman"/>
          <w:b/>
          <w:noProof/>
          <w:sz w:val="20"/>
          <w:szCs w:val="20"/>
          <w:lang w:bidi="ar-SA"/>
        </w:rPr>
        <w:sectPr w:rsidR="00864397" w:rsidSect="00A74A7E">
          <w:headerReference w:type="even" r:id="rId9"/>
          <w:headerReference w:type="default" r:id="rId10"/>
          <w:footerReference w:type="even" r:id="rId11"/>
          <w:footerReference w:type="default" r:id="rId12"/>
          <w:pgSz w:w="12240" w:h="15840" w:code="1"/>
          <w:pgMar w:top="1800" w:right="1469" w:bottom="1699" w:left="1440" w:header="706" w:footer="706" w:gutter="0"/>
          <w:pgNumType w:start="0"/>
          <w:cols w:space="708"/>
          <w:docGrid w:linePitch="360"/>
        </w:sectPr>
      </w:pPr>
    </w:p>
    <w:p w14:paraId="6FC0EFD8" w14:textId="2E4C3D76" w:rsidR="006768E9" w:rsidRPr="00510BA6" w:rsidRDefault="006768E9" w:rsidP="00D16067">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Introduction</w:t>
      </w:r>
    </w:p>
    <w:p w14:paraId="4D226B63" w14:textId="14752880" w:rsidR="004633B8" w:rsidRPr="004633B8" w:rsidRDefault="004633B8" w:rsidP="00D16067">
      <w:pPr>
        <w:tabs>
          <w:tab w:val="left" w:pos="180"/>
          <w:tab w:val="left" w:pos="1440"/>
        </w:tabs>
        <w:spacing w:after="0"/>
        <w:jc w:val="both"/>
        <w:rPr>
          <w:rFonts w:ascii="Times New Roman" w:hAnsi="Times New Roman"/>
          <w:sz w:val="20"/>
          <w:szCs w:val="20"/>
        </w:rPr>
      </w:pPr>
      <w:r w:rsidRPr="004633B8">
        <w:rPr>
          <w:rFonts w:ascii="Times New Roman" w:hAnsi="Times New Roman"/>
          <w:sz w:val="20"/>
          <w:szCs w:val="20"/>
        </w:rPr>
        <w:t xml:space="preserve">PEs have attracted the attention of many researchers in recent years due to their applicability in electrochemical devices, such as supercapacitors </w:t>
      </w:r>
      <w:r w:rsidRPr="004633B8">
        <w:rPr>
          <w:rFonts w:ascii="Times New Roman" w:hAnsi="Times New Roman"/>
          <w:sz w:val="20"/>
          <w:szCs w:val="20"/>
        </w:rPr>
        <w:fldChar w:fldCharType="begin" w:fldLock="1"/>
      </w:r>
      <w:r w:rsidRPr="004633B8">
        <w:rPr>
          <w:rFonts w:ascii="Times New Roman" w:hAnsi="Times New Roman"/>
          <w:sz w:val="20"/>
          <w:szCs w:val="20"/>
        </w:rPr>
        <w:instrText>ADDIN CSL_CITATION {"citationItems":[{"id":"ITEM-1","itemData":{"DOI":"10.1016/j.jsamd.2018.01.002","ISSN":"24682179","abstract":"This review article presents a deep insight into the ion conduction mechanism in polymer electrolytes (PEs). The concepts of different categories of polymer electrolytes are discussed. The significant of the existence of functional (polar) groups on the backbone of host polymers, which are used in polymer electrolytes, is well explained. The working principle of electrical impedance spectroscopy (EIS) is overviewed. The relationship between impedance plots and equivalent circuits, which are crucial for electrical characterization, are extensively interpreted. Based on the patterns of DC conductivity (σdc) versus 1000/T, the ion transport models of Arrhenius and Vogel–Tammann–Fulcher (VTF) are discussed. Influence of coupling and decoupling between ionic motion and polymer segmental relaxation is emphasized. Moreover, the important role of dielectric constant on cationic transport in polymer electrolytes (PEs) is also explained. This review is also revealed that the relationships existing between electrical and dielectric parameters are useful to interpret and understand the ion conduction mechanism. From reported empirical curves of DC conductivity vs. dielectric constant, the reformulated Arrhenius [σdc(T)=σ0exp(−EakBTε′)] equation is proposed. Finally, some important phenomena, occurring in polymer electrolytes, are reported to be detectable from the dielectric constant study.","author":[{"dropping-particle":"","family":"Aziz","given":"Shujahadeen B.","non-dropping-particle":"","parse-names":false,"suffix":""},{"dropping-particle":"","family":"Woo","given":"Thompson J.","non-dropping-particle":"","parse-names":false,"suffix":""},{"dropping-particle":"","family":"Kadir","given":"Mohd F.Z.","non-dropping-particle":"","parse-names":false,"suffix":""},{"dropping-particle":"","family":"Ahmed","given":"Hmeed M.","non-dropping-particle":"","parse-names":false,"suffix":""}],"container-title":"Journal of Science: Advanced Materials and Devices","id":"ITEM-1","issued":{"date-parts":[["2018"]]},"page":"1-17","title":"A Conceptual Review on Polymer Electrolytes and Ion Transport Models","type":"article-journal","volume":"3"},"uris":["http://www.mendeley.com/documents/?uuid=bed2a89a-aedf-455e-82d5-86a863d04164"]}],"mendeley":{"formattedCitation":"[1]","plainTextFormattedCitation":"[1]","previouslyFormattedCitation":"[1]"},"properties":{"noteIndex":0},"schema":"https://github.com/citation-style-language/schema/raw/master/csl-citation.json"}</w:instrText>
      </w:r>
      <w:r w:rsidRPr="004633B8">
        <w:rPr>
          <w:rFonts w:ascii="Times New Roman" w:hAnsi="Times New Roman"/>
          <w:sz w:val="20"/>
          <w:szCs w:val="20"/>
        </w:rPr>
        <w:fldChar w:fldCharType="separate"/>
      </w:r>
      <w:r w:rsidRPr="004633B8">
        <w:rPr>
          <w:rFonts w:ascii="Times New Roman" w:hAnsi="Times New Roman"/>
          <w:noProof/>
          <w:sz w:val="20"/>
          <w:szCs w:val="20"/>
        </w:rPr>
        <w:t>[1]</w:t>
      </w:r>
      <w:r w:rsidRPr="004633B8">
        <w:rPr>
          <w:rFonts w:ascii="Times New Roman" w:hAnsi="Times New Roman"/>
          <w:sz w:val="20"/>
          <w:szCs w:val="20"/>
        </w:rPr>
        <w:fldChar w:fldCharType="end"/>
      </w:r>
      <w:r w:rsidRPr="004633B8">
        <w:rPr>
          <w:rFonts w:ascii="Times New Roman" w:hAnsi="Times New Roman"/>
          <w:sz w:val="20"/>
          <w:szCs w:val="20"/>
        </w:rPr>
        <w:t xml:space="preserve">, lithium batteries </w:t>
      </w:r>
      <w:r w:rsidRPr="004633B8">
        <w:rPr>
          <w:rFonts w:ascii="Times New Roman" w:hAnsi="Times New Roman"/>
          <w:sz w:val="20"/>
          <w:szCs w:val="20"/>
        </w:rPr>
        <w:fldChar w:fldCharType="begin" w:fldLock="1"/>
      </w:r>
      <w:r w:rsidRPr="004633B8">
        <w:rPr>
          <w:rFonts w:ascii="Times New Roman" w:hAnsi="Times New Roman"/>
          <w:sz w:val="20"/>
          <w:szCs w:val="20"/>
        </w:rPr>
        <w:instrText>ADDIN CSL_CITATION {"citationItems":[{"id":"ITEM-1","itemData":{"author":[{"dropping-particle":"","family":"Marcinek","given":"M","non-dropping-particle":"","parse-names":false,"suffix":""},{"dropping-particle":"","family":"Syzdek","given":"J","non-dropping-particle":"","parse-names":false,"suffix":""},{"dropping-particle":"","family":"Marczewski","given":"M","non-dropping-particle":"","parse-names":false,"suffix":""},{"dropping-particle":"","family":"Piszcz","given":"M","non-dropping-particle":"","parse-names":false,"suffix":""},{"dropping-particle":"","family":"Niedzicki","given":"L","non-dropping-particle":"","parse-names":false,"suffix":""},{"dropping-particle":"","family":"Kalita","given":"M","non-dropping-particle":"","parse-names":false,"suffix":""},{"dropping-particle":"","family":"Bitner","given":"A","non-dropping-particle":"","parse-names":false,"suffix":""},{"dropping-particle":"","family":"Wieczorek","given":"P","non-dropping-particle":"","parse-names":false,"suffix":""},{"dropping-particle":"","family":"Trzeciak","given":"T","non-dropping-particle":"","parse-names":false,"suffix":""},{"dropping-particle":"","family":"Kasprzyk","given":"M","non-dropping-particle":"","parse-names":false,"suffix":""},{"dropping-particle":"","family":"Łęż","given":"P","non-dropping-particle":"","parse-names":false,"suffix":""},{"dropping-particle":"","family":"Zukowska","given":"Z","non-dropping-particle":"","parse-names":false,"suffix":""},{"dropping-particle":"","family":"Zalewska","given":"A","non-dropping-particle":"","parse-names":false,"suffix":""},{"dropping-particle":"","family":"Wieczorek","given":"W","non-dropping-particle":"","parse-names":false,"suffix":""}],"id":"ITEM-1","issued":{"date-parts":[["2015"]]},"page":"107-126","title":"Electrolytes for Li-ion transport – Review","type":"article-journal","volume":"276"},"uris":["http://www.mendeley.com/documents/?uuid=ea1c294c-0de5-4c6e-b6f7-bb253d22e75e"]}],"mendeley":{"formattedCitation":"[2]","plainTextFormattedCitation":"[2]","previouslyFormattedCitation":"[2]"},"properties":{"noteIndex":0},"schema":"https://github.com/citation-style-language/schema/raw/master/csl-citation.json"}</w:instrText>
      </w:r>
      <w:r w:rsidRPr="004633B8">
        <w:rPr>
          <w:rFonts w:ascii="Times New Roman" w:hAnsi="Times New Roman"/>
          <w:sz w:val="20"/>
          <w:szCs w:val="20"/>
        </w:rPr>
        <w:fldChar w:fldCharType="separate"/>
      </w:r>
      <w:r w:rsidRPr="004633B8">
        <w:rPr>
          <w:rFonts w:ascii="Times New Roman" w:hAnsi="Times New Roman"/>
          <w:noProof/>
          <w:sz w:val="20"/>
          <w:szCs w:val="20"/>
        </w:rPr>
        <w:t>[2]</w:t>
      </w:r>
      <w:r w:rsidRPr="004633B8">
        <w:rPr>
          <w:rFonts w:ascii="Times New Roman" w:hAnsi="Times New Roman"/>
          <w:sz w:val="20"/>
          <w:szCs w:val="20"/>
        </w:rPr>
        <w:fldChar w:fldCharType="end"/>
      </w:r>
      <w:r w:rsidRPr="004633B8">
        <w:rPr>
          <w:rFonts w:ascii="Times New Roman" w:hAnsi="Times New Roman"/>
          <w:sz w:val="20"/>
          <w:szCs w:val="20"/>
        </w:rPr>
        <w:t xml:space="preserve">, and solar cells </w:t>
      </w:r>
      <w:r w:rsidRPr="004633B8">
        <w:rPr>
          <w:rFonts w:ascii="Times New Roman" w:hAnsi="Times New Roman"/>
          <w:sz w:val="20"/>
          <w:szCs w:val="20"/>
        </w:rPr>
        <w:fldChar w:fldCharType="begin" w:fldLock="1"/>
      </w:r>
      <w:r w:rsidRPr="004633B8">
        <w:rPr>
          <w:rFonts w:ascii="Times New Roman" w:hAnsi="Times New Roman"/>
          <w:sz w:val="20"/>
          <w:szCs w:val="20"/>
        </w:rPr>
        <w:instrText>ADDIN CSL_CITATION {"citationItems":[{"id":"ITEM-1","itemData":{"author":[{"dropping-particle":"","family":"Mohd","given":"Suhana","non-dropping-particle":"","parse-names":false,"suffix":""},{"dropping-particle":"","family":"Zulazlan","given":"Ahmad","non-dropping-particle":"","parse-names":false,"suffix":""},{"dropping-particle":"","family":"Zulkifli","given":"Shah","non-dropping-particle":"","parse-names":false,"suffix":""},{"dropping-particle":"","family":"Akmal","given":"Muhammad","non-dropping-particle":"","parse-names":false,"suffix":""},{"dropping-particle":"","family":"Mainal","given":"Azizah","non-dropping-particle":"","parse-names":false,"suffix":""},{"dropping-particle":"","family":"Subramanian","given":"Balamurugan","non-dropping-particle":"","parse-names":false,"suffix":""},{"dropping-particle":"","family":"Sabirin","given":"Nor","non-dropping-particle":"","parse-names":false,"suffix":""}],"id":"ITEM-1","issued":{"date-parts":[["2015"]]},"page":"266-272","title":"Polymer electrolyte liquid crystal system for improved optical and electrical properties","type":"article-journal","volume":"66"},"uris":["http://www.mendeley.com/documents/?uuid=dd40edbc-5c23-4f83-a829-ffefb73006f7"]}],"mendeley":{"formattedCitation":"[3]","plainTextFormattedCitation":"[3]","previouslyFormattedCitation":"[3]"},"properties":{"noteIndex":0},"schema":"https://github.com/citation-style-language/schema/raw/master/csl-citation.json"}</w:instrText>
      </w:r>
      <w:r w:rsidRPr="004633B8">
        <w:rPr>
          <w:rFonts w:ascii="Times New Roman" w:hAnsi="Times New Roman"/>
          <w:sz w:val="20"/>
          <w:szCs w:val="20"/>
        </w:rPr>
        <w:fldChar w:fldCharType="separate"/>
      </w:r>
      <w:r w:rsidRPr="004633B8">
        <w:rPr>
          <w:rFonts w:ascii="Times New Roman" w:hAnsi="Times New Roman"/>
          <w:noProof/>
          <w:sz w:val="20"/>
          <w:szCs w:val="20"/>
        </w:rPr>
        <w:t>[3]</w:t>
      </w:r>
      <w:r w:rsidRPr="004633B8">
        <w:rPr>
          <w:rFonts w:ascii="Times New Roman" w:hAnsi="Times New Roman"/>
          <w:sz w:val="20"/>
          <w:szCs w:val="20"/>
        </w:rPr>
        <w:fldChar w:fldCharType="end"/>
      </w:r>
      <w:r w:rsidRPr="004633B8">
        <w:rPr>
          <w:rFonts w:ascii="Times New Roman" w:hAnsi="Times New Roman"/>
          <w:sz w:val="20"/>
          <w:szCs w:val="20"/>
        </w:rPr>
        <w:t xml:space="preserve">. This is due to the superior features of PEs over liquid electrolytes, such as easy processability </w:t>
      </w:r>
      <w:r w:rsidRPr="004633B8">
        <w:rPr>
          <w:rFonts w:ascii="Times New Roman" w:hAnsi="Times New Roman"/>
          <w:sz w:val="20"/>
          <w:szCs w:val="20"/>
        </w:rPr>
        <w:fldChar w:fldCharType="begin" w:fldLock="1"/>
      </w:r>
      <w:r w:rsidRPr="004633B8">
        <w:rPr>
          <w:rFonts w:ascii="Times New Roman" w:hAnsi="Times New Roman"/>
          <w:sz w:val="20"/>
          <w:szCs w:val="20"/>
        </w:rPr>
        <w:instrText>ADDIN CSL_CITATION {"citationItems":[{"id":"ITEM-1","itemData":{"DOI":"10.1002/app.29915","ISBN":"0124002005","ISSN":"00218995","PMID":"19875328","abstract":"A new poly(propylene carbonate)/poly(ethylene oxide) (PEO/PPC) polymer electrolytes (PEs) have been developed by solution-casting technique using biodegradable PPC and PEO. The morphology, structure, and thermal properties of the PEO/PPC polymer electrolytes were investigated by scanning electron microscopy, X-ray diffraction, and differential scanning calorimetry methods. The ionic conductivity and the electrochemical stability window of the PEO/PPC polymer electrolytes were also measured. The results showed that the Tg and the crystallinity of PEO decrease, and consequently, the ionic conductivity increases because of the addition of amorphous PPC. The PEO/50%PPC/10%LiClO4 polymer electrolyte possesses good properties such as 6.83 × 10−5 S cm−1 of ionic conductivity at room temperature and 4.5 V of the electrochemical stability window. © 2009 Wiley Periodicals, Inc. J Appl Polym Sci, 2010","author":[{"dropping-particle":"","family":"Xiao-Yuan","given":"Yu","non-dropping-particle":"","parse-names":false,"suffix":""},{"dropping-particle":"","family":"Xiao","given":"Min","non-dropping-particle":"","parse-names":false,"suffix":""},{"dropping-particle":"","family":"Shuang-Jin","given":"Wang","non-dropping-particle":"","parse-names":false,"suffix":""},{"dropping-particle":"","family":"Qi-Qiang","given":"Zhao","non-dropping-particle":"","parse-names":false,"suffix":""},{"dropping-particle":"","family":"Yue-Zhong","given":"Meng","non-dropping-particle":"","parse-names":false,"suffix":""}],"container-title":"Journal of Applied Polymer Science","id":"ITEM-1","issue":"5","issued":{"date-parts":[["2010"]]},"page":"2718-2722","title":"Fabrication and characterization of peo/ppc polymer electrolyte for lithium-ion battery","type":"article-journal","volume":"115"},"uris":["http://www.mendeley.com/documents/?uuid=0dec4d0c-7b02-4378-a786-e61fee52ff61"]}],"mendeley":{"formattedCitation":"[4]","plainTextFormattedCitation":"[4]","previouslyFormattedCitation":"[4]"},"properties":{"noteIndex":0},"schema":"https://github.com/citation-style-language/schema/raw/master/csl-citation.json"}</w:instrText>
      </w:r>
      <w:r w:rsidRPr="004633B8">
        <w:rPr>
          <w:rFonts w:ascii="Times New Roman" w:hAnsi="Times New Roman"/>
          <w:sz w:val="20"/>
          <w:szCs w:val="20"/>
        </w:rPr>
        <w:fldChar w:fldCharType="separate"/>
      </w:r>
      <w:r w:rsidRPr="004633B8">
        <w:rPr>
          <w:rFonts w:ascii="Times New Roman" w:hAnsi="Times New Roman"/>
          <w:noProof/>
          <w:sz w:val="20"/>
          <w:szCs w:val="20"/>
        </w:rPr>
        <w:t>[4]</w:t>
      </w:r>
      <w:r w:rsidRPr="004633B8">
        <w:rPr>
          <w:rFonts w:ascii="Times New Roman" w:hAnsi="Times New Roman"/>
          <w:sz w:val="20"/>
          <w:szCs w:val="20"/>
        </w:rPr>
        <w:fldChar w:fldCharType="end"/>
      </w:r>
      <w:r w:rsidRPr="004633B8">
        <w:rPr>
          <w:rFonts w:ascii="Times New Roman" w:hAnsi="Times New Roman"/>
          <w:sz w:val="20"/>
          <w:szCs w:val="20"/>
        </w:rPr>
        <w:t xml:space="preserve">, safe, non-flammable, and non-leakage property </w:t>
      </w:r>
      <w:r w:rsidRPr="004633B8">
        <w:rPr>
          <w:rFonts w:ascii="Times New Roman" w:hAnsi="Times New Roman"/>
          <w:sz w:val="20"/>
          <w:szCs w:val="20"/>
        </w:rPr>
        <w:fldChar w:fldCharType="begin" w:fldLock="1"/>
      </w:r>
      <w:r w:rsidRPr="004633B8">
        <w:rPr>
          <w:rFonts w:ascii="Times New Roman" w:hAnsi="Times New Roman"/>
          <w:sz w:val="20"/>
          <w:szCs w:val="20"/>
        </w:rPr>
        <w:instrText>ADDIN CSL_CITATION {"citationItems":[{"id":"ITEM-1","itemData":{"DOI":"10.1016/j.compscitech.2017.09.013","ISSN":"02663538","abstract":"Here, two type of composite star polymer electrolytes enhanced by carbon nano-tube (CNT) or fullerene (C60) prepared through a solution-casting technique are investigated. The as-prepared free-standing carbon nano-composite polymer electrolyte membranes exhibit excellent comprehensive performances including high thermal stability (initial thermal degradation temperatures about 383 °C) and good electrochemical properties. However, different carbon nanomaterials bring different influence on electrochemical performances of composite polymer electrolytes. The ionic conductivity of carbon nanotube composite polymer electrolyte (HBPS-(PMMA-b-PPEGMA)30/CNT/LiTFSI) is higher than that of fullerene composite polymer electrolyte. The highest ionic conductivity of HBPS-(PMMA-b-PPEGMA)30/CNT/LiTFSI electrolyte can reach 1.06 × 10−5S cm−1at 30 °C and lithium-ion transference number reaches 0.52. In addition, two types of carbon nano-composite star polymer electrolytes both exhibit wide electrochemical window with oxidation potential above 5.2 V, good interfacial stability and interfacial compatibility. Moreover, assembled Li/LiFePO4cells based on HBPS-(PMMA-b-PPEGMA)30/CNT/LiTFSI electrolytes possess good specific capacity with the highest value of 133 mAhh g−1, while the cells based on HBPS-(PMMA-b-PPEGMA)30/C60/LiTFSI electrolytes show a great cycle stability.","author":[{"dropping-particle":"","family":"Wang","given":"Ailian","non-dropping-particle":"","parse-names":false,"suffix":""},{"dropping-particle":"","family":"Xu","given":"Hao","non-dropping-particle":"","parse-names":false,"suffix":""},{"dropping-particle":"","family":"Liu","given":"Xu","non-dropping-particle":"","parse-names":false,"suffix":""},{"dropping-particle":"","family":"Wang","given":"Shi","non-dropping-particle":"","parse-names":false,"suffix":""},{"dropping-particle":"","family":"Zhou","given":"Qian","non-dropping-particle":"","parse-names":false,"suffix":""},{"dropping-particle":"","family":"Chen","given":"Jie","non-dropping-particle":"","parse-names":false,"suffix":""},{"dropping-particle":"","family":"Zhang","given":"Liaoyun","non-dropping-particle":"","parse-names":false,"suffix":""}],"container-title":"Composites Science and Technology","id":"ITEM-1","issued":{"date-parts":[["2017"]]},"page":"68-75","title":"High electrochemical performances of solid nano-composite star polymer electrolytes enhanced by different carbon nanomaterials","type":"article-journal","volume":"152"},"uris":["http://www.mendeley.com/documents/?uuid=cbc6d252-ba3e-4cca-810d-93bf1816e73b"]}],"mendeley":{"formattedCitation":"[5]","plainTextFormattedCitation":"[5]","previouslyFormattedCitation":"[5]"},"properties":{"noteIndex":0},"schema":"https://github.com/citation-style-language/schema/raw/master/csl-citation.json"}</w:instrText>
      </w:r>
      <w:r w:rsidRPr="004633B8">
        <w:rPr>
          <w:rFonts w:ascii="Times New Roman" w:hAnsi="Times New Roman"/>
          <w:sz w:val="20"/>
          <w:szCs w:val="20"/>
        </w:rPr>
        <w:fldChar w:fldCharType="separate"/>
      </w:r>
      <w:r w:rsidRPr="004633B8">
        <w:rPr>
          <w:rFonts w:ascii="Times New Roman" w:hAnsi="Times New Roman"/>
          <w:noProof/>
          <w:sz w:val="20"/>
          <w:szCs w:val="20"/>
        </w:rPr>
        <w:t>[5]</w:t>
      </w:r>
      <w:r w:rsidRPr="004633B8">
        <w:rPr>
          <w:rFonts w:ascii="Times New Roman" w:hAnsi="Times New Roman"/>
          <w:sz w:val="20"/>
          <w:szCs w:val="20"/>
        </w:rPr>
        <w:fldChar w:fldCharType="end"/>
      </w:r>
      <w:r w:rsidRPr="004633B8">
        <w:rPr>
          <w:rFonts w:ascii="Times New Roman" w:hAnsi="Times New Roman"/>
          <w:sz w:val="20"/>
          <w:szCs w:val="20"/>
        </w:rPr>
        <w:t xml:space="preserve">. PEs can be divided into three major categories, namely solid polymer electrolytes (SPEs), gel polymer electrolytes (GPEs), and nanocomposite polymer electrolytes (NCPEs) </w:t>
      </w:r>
      <w:r w:rsidRPr="004633B8">
        <w:rPr>
          <w:rFonts w:ascii="Times New Roman" w:hAnsi="Times New Roman"/>
          <w:sz w:val="20"/>
          <w:szCs w:val="20"/>
        </w:rPr>
        <w:fldChar w:fldCharType="begin" w:fldLock="1"/>
      </w:r>
      <w:r w:rsidRPr="004633B8">
        <w:rPr>
          <w:rFonts w:ascii="Times New Roman" w:hAnsi="Times New Roman"/>
          <w:sz w:val="20"/>
          <w:szCs w:val="20"/>
        </w:rPr>
        <w:instrText>ADDIN CSL_CITATION {"citationItems":[{"id":"ITEM-1","itemData":{"DOI":"10.1016/j.eurpolymj.2005.09.017","author":[{"dropping-particle":"","family":"Stephan","given":"A Manuel","non-dropping-particle":"","parse-names":false,"suffix":""}],"id":"ITEM-1","issued":{"date-parts":[["2006"]]},"page":"21-42","title":"EUROPEAN POLYMER Review on gel polymer electrolytes for lithium batteries","type":"article-journal","volume":"42"},"uris":["http://www.mendeley.com/documents/?uuid=53b603b9-5a8f-458e-8257-fb583b5abf46"]}],"mendeley":{"formattedCitation":"[6]","plainTextFormattedCitation":"[6]","previouslyFormattedCitation":"[6]"},"properties":{"noteIndex":0},"schema":"https://github.com/citation-style-language/schema/raw/master/csl-citation.json"}</w:instrText>
      </w:r>
      <w:r w:rsidRPr="004633B8">
        <w:rPr>
          <w:rFonts w:ascii="Times New Roman" w:hAnsi="Times New Roman"/>
          <w:sz w:val="20"/>
          <w:szCs w:val="20"/>
        </w:rPr>
        <w:fldChar w:fldCharType="separate"/>
      </w:r>
      <w:r w:rsidRPr="004633B8">
        <w:rPr>
          <w:rFonts w:ascii="Times New Roman" w:hAnsi="Times New Roman"/>
          <w:noProof/>
          <w:sz w:val="20"/>
          <w:szCs w:val="20"/>
        </w:rPr>
        <w:t>[6]</w:t>
      </w:r>
      <w:r w:rsidRPr="004633B8">
        <w:rPr>
          <w:rFonts w:ascii="Times New Roman" w:hAnsi="Times New Roman"/>
          <w:sz w:val="20"/>
          <w:szCs w:val="20"/>
        </w:rPr>
        <w:fldChar w:fldCharType="end"/>
      </w:r>
      <w:r w:rsidRPr="004633B8">
        <w:rPr>
          <w:rFonts w:ascii="Times New Roman" w:hAnsi="Times New Roman"/>
          <w:sz w:val="20"/>
          <w:szCs w:val="20"/>
        </w:rPr>
        <w:t xml:space="preserve">. The advantages of SPEs are that they give no issue of corrosive solvent leakage and are long lasting, </w:t>
      </w:r>
      <w:r w:rsidRPr="004633B8">
        <w:rPr>
          <w:rFonts w:ascii="Times New Roman" w:hAnsi="Times New Roman"/>
          <w:sz w:val="20"/>
          <w:szCs w:val="20"/>
        </w:rPr>
        <w:fldChar w:fldCharType="begin" w:fldLock="1"/>
      </w:r>
      <w:r w:rsidRPr="004633B8">
        <w:rPr>
          <w:rFonts w:ascii="Times New Roman" w:hAnsi="Times New Roman"/>
          <w:sz w:val="20"/>
          <w:szCs w:val="20"/>
        </w:rPr>
        <w:instrText>ADDIN CSL_CITATION {"citationItems":[{"id":"ITEM-1","itemData":{"DOI":"10.1016/j.cplett.2017.11.042","ISSN":"00092614","abstract":"A series of novel poly(acrylic acid)-based polymer electrolytes with high conductivities at room temperature has been prepared and studied. Polymer electrolytes composed of poly(acrylic acid) (PAA) and lithium tetrafluoroborate (LiBF4) were prepared by means of solution casting. The effect of the addition of LiBF4on the properties of the PAA-based electrolyte matrices was analysed and investigated using impedance spectroscopy. The optimized PAA-based solid electrolyte showed an electrochemical stability window of 3.2 V. Thermogravimetric analysis indicated that the incorporation of LiBF4into PAA matrix enhances the thermal stability. The structural properties of polymer electrolytes were studied by using X-ray diffraction analysis.","author":[{"dropping-particle":"","family":"Ngai","given":"Koh Sing","non-dropping-particle":"","parse-names":false,"suffix":""},{"dropping-particle":"","family":"Ramesh","given":"S.","non-dropping-particle":"","parse-names":false,"suffix":""},{"dropping-particle":"","family":"Ramesh","given":"K.","non-dropping-particle":"","parse-names":false,"suffix":""},{"dropping-particle":"","family":"Juan","given":"Joon Ching","non-dropping-particle":"","parse-names":false,"suffix":""}],"container-title":"Chemical Physics Letters","id":"ITEM-1","issued":{"date-parts":[["2018"]]},"page":"19-27","title":"Electrical, dielectric and electrochemical characterization of novel poly(acrylic acid)-based polymer electrolytes complexed with lithium tetrafluoroborate","type":"article-journal","volume":"692"},"uris":["http://www.mendeley.com/documents/?uuid=58cbd6da-ec5d-45d4-8c2b-01dd70ffe931"]}],"mendeley":{"formattedCitation":"[7]","plainTextFormattedCitation":"[7]","previouslyFormattedCitation":"[7]"},"properties":{"noteIndex":0},"schema":"https://github.com/citation-style-language/schema/raw/master/csl-citation.json"}</w:instrText>
      </w:r>
      <w:r w:rsidRPr="004633B8">
        <w:rPr>
          <w:rFonts w:ascii="Times New Roman" w:hAnsi="Times New Roman"/>
          <w:sz w:val="20"/>
          <w:szCs w:val="20"/>
        </w:rPr>
        <w:fldChar w:fldCharType="separate"/>
      </w:r>
      <w:r w:rsidRPr="004633B8">
        <w:rPr>
          <w:rFonts w:ascii="Times New Roman" w:hAnsi="Times New Roman"/>
          <w:noProof/>
          <w:sz w:val="20"/>
          <w:szCs w:val="20"/>
        </w:rPr>
        <w:t>[7]</w:t>
      </w:r>
      <w:r w:rsidRPr="004633B8">
        <w:rPr>
          <w:rFonts w:ascii="Times New Roman" w:hAnsi="Times New Roman"/>
          <w:sz w:val="20"/>
          <w:szCs w:val="20"/>
        </w:rPr>
        <w:fldChar w:fldCharType="end"/>
      </w:r>
      <w:r w:rsidRPr="004633B8">
        <w:rPr>
          <w:rFonts w:ascii="Times New Roman" w:hAnsi="Times New Roman"/>
          <w:sz w:val="20"/>
          <w:szCs w:val="20"/>
        </w:rPr>
        <w:t xml:space="preserve"> while GPEs have high flexibility and are leakage free </w:t>
      </w:r>
      <w:r w:rsidRPr="004633B8">
        <w:rPr>
          <w:rFonts w:ascii="Times New Roman" w:hAnsi="Times New Roman"/>
          <w:sz w:val="20"/>
          <w:szCs w:val="20"/>
        </w:rPr>
        <w:fldChar w:fldCharType="begin" w:fldLock="1"/>
      </w:r>
      <w:r w:rsidRPr="004633B8">
        <w:rPr>
          <w:rFonts w:ascii="Times New Roman" w:hAnsi="Times New Roman"/>
          <w:sz w:val="20"/>
          <w:szCs w:val="20"/>
        </w:rPr>
        <w:instrText>ADDIN CSL_CITATION {"citationItems":[{"id":"ITEM-1","itemData":{"DOI":"10.1016/j.jpowsour.2018.02.012","abstract":"H I G H L I G H T S • The CPEs doped with hybrid particles PMMA-ZrO 2 are successfully fabri-cated. • Ionic conductivity and tensile strength is 3.59 mS cm −1 and 23.58 MPa, re-spectively. • The CPE membranes can maintain in-itial shape after thermal exposure at 160 °C for 1 h. • The assembled coin cells show ex-cellent rate and cycle performance. A B S T R A C T To improve the ionic conductivity as well as enhance the mechanical strength of the gel polymer electrolyte, poly (vinylidene fluoride-hexafluoroprolene) (P(VDF-HFP))-based composite polymer electrolyte (CPE) membranes doped with the organic-inorganic hybrid particles poly(methyl methacrylate) -ZrO 2 (PMMA-ZrO 2) are prepared by phase inversion method, in which PMMA is successfully grafted onto the surface of the homemade nano-ZrO 2 particles via in situ polymerization confirmed by FT-IR. XRD and DSC patterns show adding PMMA-ZrO 2 par-ticles into P(VDF-HFP) can significantly decrease the crystallinity of the CPE membrane. The CPE membrane doped with 5 wt % PMMA-ZrO 2 particles can not only present a homogeneous surface with abundant inter-connected micro-pores, but maintain its initial shape after thermal exposure at 160 °C for 1 h, in which the ionic conductivity and lithium ion transference number at room temperature can reach to 3.59 × 10 −3 S cm −1 and 0.41, respectively. The fitting results of the EIS plots indicate the doped PMMA-ZrO 2 particles can significantly lower the interface resistance and promote lithium ions diffusion rate. The Li/CPE-sPZ/LiCoO 2 and Li/CPE-sPZ/ Graphite coin cells can deliver excellent rate and cycling performance. Those results suggest the P(VDF-HFP)-based CPE doped with 5 wt % PMMA-ZrO 2 particles can become an exciting potential candidate as polymer electrolyte for the lithium ion battery.","author":[{"dropping-particle":"","family":"Xiao","given":"Wei","non-dropping-particle":"","parse-names":false,"suffix":""},{"dropping-particle":"","family":"Wang","given":"Zhiyan","non-dropping-particle":"","parse-names":false,"suffix":""},{"dropping-particle":"","family":"Zhang","given":"Yan","non-dropping-particle":"","parse-names":false,"suffix":""},{"dropping-particle":"","family":"Fang","given":"Rui","non-dropping-particle":"","parse-names":false,"suffix":""},{"dropping-particle":"","family":"Yuan","given":"Zun","non-dropping-particle":"","parse-names":false,"suffix":""},{"dropping-particle":"","family":"Miao","given":"Chang","non-dropping-particle":"","parse-names":false,"suffix":""},{"dropping-particle":"","family":"Yan","given":"Xuemin","non-dropping-particle":"","parse-names":false,"suffix":""},{"dropping-particle":"","family":"Jiang","given":"Yu","non-dropping-particle":"","parse-names":false,"suffix":""}],"id":"ITEM-1","issue":"November 2017","issued":{"date-parts":[["2018"]]},"page":"128-134","title":"Enhanced performance of P(VDF-HFP)-based composite polymer electrolytes doped with organic-inorganic hybrid particles PMMA-ZrO 2 for lithium ion batteries","type":"article-journal","volume":"382"},"uris":["http://www.mendeley.com/documents/?uuid=6502e0b9-c6d5-4a3e-ae78-e46c4d03e2f5"]}],"mendeley":{"formattedCitation":"[8]","plainTextFormattedCitation":"[8]","previouslyFormattedCitation":"[8]"},"properties":{"noteIndex":0},"schema":"https://github.com/citation-style-language/schema/raw/master/csl-citation.json"}</w:instrText>
      </w:r>
      <w:r w:rsidRPr="004633B8">
        <w:rPr>
          <w:rFonts w:ascii="Times New Roman" w:hAnsi="Times New Roman"/>
          <w:sz w:val="20"/>
          <w:szCs w:val="20"/>
        </w:rPr>
        <w:fldChar w:fldCharType="separate"/>
      </w:r>
      <w:r w:rsidRPr="004633B8">
        <w:rPr>
          <w:rFonts w:ascii="Times New Roman" w:hAnsi="Times New Roman"/>
          <w:noProof/>
          <w:sz w:val="20"/>
          <w:szCs w:val="20"/>
        </w:rPr>
        <w:t>[8]</w:t>
      </w:r>
      <w:r w:rsidRPr="004633B8">
        <w:rPr>
          <w:rFonts w:ascii="Times New Roman" w:hAnsi="Times New Roman"/>
          <w:sz w:val="20"/>
          <w:szCs w:val="20"/>
        </w:rPr>
        <w:fldChar w:fldCharType="end"/>
      </w:r>
      <w:r w:rsidRPr="004633B8">
        <w:rPr>
          <w:rFonts w:ascii="Times New Roman" w:hAnsi="Times New Roman"/>
          <w:sz w:val="20"/>
          <w:szCs w:val="20"/>
        </w:rPr>
        <w:t xml:space="preserve">. However, both systems are unable to give adequate ionic conductivity at ambient temperature, which limits their application in various electric and electronic devices </w:t>
      </w:r>
      <w:r w:rsidRPr="004633B8">
        <w:rPr>
          <w:rFonts w:ascii="Times New Roman" w:hAnsi="Times New Roman"/>
          <w:sz w:val="20"/>
          <w:szCs w:val="20"/>
        </w:rPr>
        <w:fldChar w:fldCharType="begin" w:fldLock="1"/>
      </w:r>
      <w:r w:rsidRPr="004633B8">
        <w:rPr>
          <w:rFonts w:ascii="Times New Roman" w:hAnsi="Times New Roman"/>
          <w:sz w:val="20"/>
          <w:szCs w:val="20"/>
        </w:rPr>
        <w:instrText>ADDIN CSL_CITATION {"citationItems":[{"id":"ITEM-1","itemData":{"DOI":"10.1016/j.physb.2018.11.010","ISSN":"09214526","abstract":"Nano-composite polymer electrolytes (NCPEs) films based on PVA-PVP-NaI-SiO2 have been prepared using solution casting technique. Investigation of prepared films have been made using various experimental techniques like x-ray diffraction (XRD), attenuated total reflection–fourier transform infrared (ATR-FTIR), differential scanning calorimetric (DSC) and ac impedance spectroscopy. XRD determines the structural properties and shows the significant variation in the characteristic peaks related to semi-crystalline/amorphous phase of different PVA-PVP polymer blend ratio for fixed loading of NaI and SiO2. Complexation of PVA-PVP polymer blend with NaI and SiO2 has been confirmed by ATR–FTIR analysis. Variation in glass transition temperature (Tg) and melting temperature (Tm) of PVA-PVP-NaI-SiO2 NCPE system having various concentration of PVP were observed by DSC analysis. It has been observed that ac conductivity spectra strongly obeys the Jonscher's universal power law [σ=σdc+Afn] with power exponent, n &lt; 1. The dielectric permittivity (ε′&amp;ε″) and electric modulus (M′&amp;M″) measurements were performed in a wide frequency range (10 mHz-10 MHz). Variation of conductivity with temperature shows that the ion conduction and polymer segmental motions are closely related and are governed by Arrhenius mechanism. A couple of peaks observed in loss tangent (tan δ) shows two types of relaxation processes interpreted in terms of dipole segmental motion (α-relaxation) and side chain dipole group motion (β-relaxation).","author":[{"dropping-particle":"","family":"Kumar","given":"Satyendra","non-dropping-particle":"","parse-names":false,"suffix":""},{"dropping-particle":"","family":"Prajapati","given":"G. K.","non-dropping-particle":"","parse-names":false,"suffix":""},{"dropping-particle":"","family":"Saroj","given":"A. L.","non-dropping-particle":"","parse-names":false,"suffix":""},{"dropping-particle":"","family":"Gupta","given":"P. N.","non-dropping-particle":"","parse-names":false,"suffix":""}],"container-title":"Physica B: Condensed Matter","id":"ITEM-1","issue":"August 2018","issued":{"date-parts":[["2019"]]},"page":"158-164","title":"Structural, electrical and dielectric studies of nano-composite polymer blend electrolyte films based on (70–x) PVA–x PVP–NaI–SiO2","type":"article-journal","volume":"554"},"uris":["http://www.mendeley.com/documents/?uuid=04ef82ef-4524-4fd7-86c2-9bf794e935f3"]},{"id":"ITEM-2","itemData":{"DOI":"10.1016/j.jpowsour.2018.02.012","abstract":"H I G H L I G H T S • The CPEs doped with hybrid particles PMMA-ZrO 2 are successfully fabri-cated. • Ionic conductivity and tensile strength is 3.59 mS cm −1 and 23.58 MPa, re-spectively. • The CPE membranes can maintain in-itial shape after thermal exposure at 160 °C for 1 h. • The assembled coin cells show ex-cellent rate and cycle performance. A B S T R A C T To improve the ionic conductivity as well as enhance the mechanical strength of the gel polymer electrolyte, poly (vinylidene fluoride-hexafluoroprolene) (P(VDF-HFP))-based composite polymer electrolyte (CPE) membranes doped with the organic-inorganic hybrid particles poly(methyl methacrylate) -ZrO 2 (PMMA-ZrO 2) are prepared by phase inversion method, in which PMMA is successfully grafted onto the surface of the homemade nano-ZrO 2 particles via in situ polymerization confirmed by FT-IR. XRD and DSC patterns show adding PMMA-ZrO 2 par-ticles into P(VDF-HFP) can significantly decrease the crystallinity of the CPE membrane. The CPE membrane doped with 5 wt % PMMA-ZrO 2 particles can not only present a homogeneous surface with abundant inter-connected micro-pores, but maintain its initial shape after thermal exposure at 160 °C for 1 h, in which the ionic conductivity and lithium ion transference number at room temperature can reach to 3.59 × 10 −3 S cm −1 and 0.41, respectively. The fitting results of the EIS plots indicate the doped PMMA-ZrO 2 particles can significantly lower the interface resistance and promote lithium ions diffusion rate. The Li/CPE-sPZ/LiCoO 2 and Li/CPE-sPZ/ Graphite coin cells can deliver excellent rate and cycling performance. Those results suggest the P(VDF-HFP)-based CPE doped with 5 wt % PMMA-ZrO 2 particles can become an exciting potential candidate as polymer electrolyte for the lithium ion battery.","author":[{"dropping-particle":"","family":"Xiao","given":"Wei","non-dropping-particle":"","parse-names":false,"suffix":""},{"dropping-particle":"","family":"Wang","given":"Zhiyan","non-dropping-particle":"","parse-names":false,"suffix":""},{"dropping-particle":"","family":"Zhang","given":"Yan","non-dropping-particle":"","parse-names":false,"suffix":""},{"dropping-particle":"","family":"Fang","given":"Rui","non-dropping-particle":"","parse-names":false,"suffix":""},{"dropping-particle":"","family":"Yuan","given":"Zun","non-dropping-particle":"","parse-names":false,"suffix":""},{"dropping-particle":"","family":"Miao","given":"Chang","non-dropping-particle":"","parse-names":false,"suffix":""},{"dropping-particle":"","family":"Yan","given":"Xuemin","non-dropping-particle":"","parse-names":false,"suffix":""},{"dropping-particle":"","family":"Jiang","given":"Yu","non-dropping-particle":"","parse-names":false,"suffix":""}],"id":"ITEM-2","issue":"November 2017","issued":{"date-parts":[["2018"]]},"page":"128-134","title":"Enhanced performance of P(VDF-HFP)-based composite polymer electrolytes doped with organic-inorganic hybrid particles PMMA-ZrO 2 for lithium ion batteries","type":"article-journal","volume":"382"},"uris":["http://www.mendeley.com/documents/?uuid=6502e0b9-c6d5-4a3e-ae78-e46c4d03e2f5"]}],"mendeley":{"formattedCitation":"[8], [9]","manualFormatting":"[8,9]","plainTextFormattedCitation":"[8], [9]","previouslyFormattedCitation":"[8], [9]"},"properties":{"noteIndex":0},"schema":"https://github.com/citation-style-language/schema/raw/master/csl-citation.json"}</w:instrText>
      </w:r>
      <w:r w:rsidRPr="004633B8">
        <w:rPr>
          <w:rFonts w:ascii="Times New Roman" w:hAnsi="Times New Roman"/>
          <w:sz w:val="20"/>
          <w:szCs w:val="20"/>
        </w:rPr>
        <w:fldChar w:fldCharType="separate"/>
      </w:r>
      <w:r w:rsidRPr="004633B8">
        <w:rPr>
          <w:rFonts w:ascii="Times New Roman" w:hAnsi="Times New Roman"/>
          <w:noProof/>
          <w:sz w:val="20"/>
          <w:szCs w:val="20"/>
        </w:rPr>
        <w:t>[8, 9]</w:t>
      </w:r>
      <w:r w:rsidRPr="004633B8">
        <w:rPr>
          <w:rFonts w:ascii="Times New Roman" w:hAnsi="Times New Roman"/>
          <w:sz w:val="20"/>
          <w:szCs w:val="20"/>
        </w:rPr>
        <w:fldChar w:fldCharType="end"/>
      </w:r>
      <w:r w:rsidRPr="004633B8">
        <w:rPr>
          <w:rFonts w:ascii="Times New Roman" w:hAnsi="Times New Roman"/>
          <w:sz w:val="20"/>
          <w:szCs w:val="20"/>
        </w:rPr>
        <w:t xml:space="preserve">. </w:t>
      </w:r>
    </w:p>
    <w:p w14:paraId="3C7E8836" w14:textId="77777777" w:rsidR="004633B8" w:rsidRPr="004633B8" w:rsidRDefault="004633B8" w:rsidP="00D16067">
      <w:pPr>
        <w:tabs>
          <w:tab w:val="left" w:pos="180"/>
          <w:tab w:val="left" w:pos="1440"/>
        </w:tabs>
        <w:spacing w:after="0"/>
        <w:jc w:val="both"/>
        <w:rPr>
          <w:rFonts w:ascii="Times New Roman" w:hAnsi="Times New Roman"/>
          <w:sz w:val="20"/>
          <w:szCs w:val="20"/>
        </w:rPr>
      </w:pPr>
    </w:p>
    <w:p w14:paraId="5D3C51E3" w14:textId="77777777" w:rsidR="004633B8" w:rsidRPr="004633B8" w:rsidRDefault="004633B8" w:rsidP="00D16067">
      <w:pPr>
        <w:tabs>
          <w:tab w:val="left" w:pos="180"/>
          <w:tab w:val="left" w:pos="1440"/>
        </w:tabs>
        <w:spacing w:after="0"/>
        <w:jc w:val="both"/>
        <w:rPr>
          <w:rFonts w:ascii="Times New Roman" w:hAnsi="Times New Roman"/>
          <w:sz w:val="20"/>
          <w:szCs w:val="20"/>
        </w:rPr>
      </w:pPr>
      <w:r w:rsidRPr="004633B8">
        <w:rPr>
          <w:rFonts w:ascii="Times New Roman" w:hAnsi="Times New Roman"/>
          <w:sz w:val="20"/>
          <w:szCs w:val="20"/>
        </w:rPr>
        <w:t xml:space="preserve">Recently, several studies have been carried out by many researchers to subdue this limitation. Many improvements have been embraced, such as adding plasticiser </w:t>
      </w:r>
      <w:r w:rsidRPr="004633B8">
        <w:rPr>
          <w:rFonts w:ascii="Times New Roman" w:hAnsi="Times New Roman"/>
          <w:sz w:val="20"/>
          <w:szCs w:val="20"/>
        </w:rPr>
        <w:fldChar w:fldCharType="begin" w:fldLock="1"/>
      </w:r>
      <w:r w:rsidRPr="004633B8">
        <w:rPr>
          <w:rFonts w:ascii="Times New Roman" w:hAnsi="Times New Roman"/>
          <w:sz w:val="20"/>
          <w:szCs w:val="20"/>
        </w:rPr>
        <w:instrText>ADDIN CSL_CITATION {"citationItems":[{"id":"ITEM-1","itemData":{"ISSN":"0161-813X","abstract":"The solid polymer electrolyte (SPE) involving fixed concentration of Poly(methyl methacrylate) (PMMA) and Poly(styrene-co-acrylonitrile) (PSAN) as host polymers with Ethylene carbonate (EC), Propylene carbonate (PC) as plasticizers, Lithium trifluoro methanesulfonate (LiCF3SO3) as salt and varying concentration of SiO2 as nano-filler were prepared by solution casting technique. The prepared samples were labelled as S0, S1, S2, S3, S4, S5 corresponding to SiO2 nano-filler concentration of 0, 5, 6, 7, 8, 9 in wt%. The functional group interaction and structural reorganisation of SPE S0, S2 and S5 were studied by Fourier transform infrared (FT-IR) technique. X-ray diffraction (XRD) technique is used to study the crystallinity of the SPE S2 and compared with PMMA, PSAN and sample S0. The AC impedance spectroscopy is used to study the ionic conductivity of the prepared samples. Sample S2 shows a maximum conductivity of 6.55 x 10 -05 S cm-1 at 70 οC. The temperature dependence of conductivity of the films seems to obey VTF relation. Thermal analysis of the sample S2 was done using Thermo-gravimetric analysis (TGA) and Differential scanning calorimetry (DSC) techniques. TG and derivative TG analysis show thermal stability of the sample S2 up to 278 oC. Glass Transition Temperature (Tg) of sample S2 is compared with pure PMMA, pure PSAN, and sample S0. The morphology of the sample S2 is compared with sample S5 using Scanning electron microscopy (SEM) Analysis. It is found that the nanofiller SiO2 provides extra conduction channels leading to enhanced conductivity in sample S2 which is not observed in S5.","author":[{"dropping-particle":"V","family":"Ganesan","given":"S","non-dropping-particle":"","parse-names":false,"suffix":""},{"dropping-particle":"","family":"Mothilal","given":"K K","non-dropping-particle":"","parse-names":false,"suffix":""},{"dropping-particle":"","family":"Selvasekarapandian","given":"S","non-dropping-particle":"","parse-names":false,"suffix":""},{"dropping-particle":"","family":"Ganesan","given":"T K","non-dropping-particle":"","parse-names":false,"suffix":""}],"container-title":"International Journal of ChemTech Research","id":"ITEM-1","issue":"7","issued":{"date-parts":[["2017"]]},"page":"55-65","title":"Studies on conductivity , morphology and thermal stability of PMMA-PSAN based Solid Polymer Electrolytes using SiO 2 as nanofiller","type":"article-journal","volume":"10"},"uris":["http://www.mendeley.com/documents/?uuid=e28c29c0-d41c-4974-bd1c-e8b22f2c7201"]}],"mendeley":{"formattedCitation":"[10]","plainTextFormattedCitation":"[10]","previouslyFormattedCitation":"[10]"},"properties":{"noteIndex":0},"schema":"https://github.com/citation-style-language/schema/raw/master/csl-citation.json"}</w:instrText>
      </w:r>
      <w:r w:rsidRPr="004633B8">
        <w:rPr>
          <w:rFonts w:ascii="Times New Roman" w:hAnsi="Times New Roman"/>
          <w:sz w:val="20"/>
          <w:szCs w:val="20"/>
        </w:rPr>
        <w:fldChar w:fldCharType="separate"/>
      </w:r>
      <w:r w:rsidRPr="004633B8">
        <w:rPr>
          <w:rFonts w:ascii="Times New Roman" w:hAnsi="Times New Roman"/>
          <w:noProof/>
          <w:sz w:val="20"/>
          <w:szCs w:val="20"/>
        </w:rPr>
        <w:t>[10]</w:t>
      </w:r>
      <w:r w:rsidRPr="004633B8">
        <w:rPr>
          <w:rFonts w:ascii="Times New Roman" w:hAnsi="Times New Roman"/>
          <w:sz w:val="20"/>
          <w:szCs w:val="20"/>
        </w:rPr>
        <w:fldChar w:fldCharType="end"/>
      </w:r>
      <w:r w:rsidRPr="004633B8">
        <w:rPr>
          <w:rFonts w:ascii="Times New Roman" w:hAnsi="Times New Roman"/>
          <w:sz w:val="20"/>
          <w:szCs w:val="20"/>
        </w:rPr>
        <w:t xml:space="preserve">, polymer blends </w:t>
      </w:r>
      <w:r w:rsidRPr="004633B8">
        <w:rPr>
          <w:rFonts w:ascii="Times New Roman" w:hAnsi="Times New Roman"/>
          <w:sz w:val="20"/>
          <w:szCs w:val="20"/>
        </w:rPr>
        <w:fldChar w:fldCharType="begin" w:fldLock="1"/>
      </w:r>
      <w:r w:rsidRPr="004633B8">
        <w:rPr>
          <w:rFonts w:ascii="Times New Roman" w:hAnsi="Times New Roman"/>
          <w:sz w:val="20"/>
          <w:szCs w:val="20"/>
        </w:rPr>
        <w:instrText>ADDIN CSL_CITATION {"citationItems":[{"id":"ITEM-1","itemData":{"DOI":"10.1016/j.cap.2018.03.014","ISSN":"15671739","abstract":"Blend polymer composite gel electrolytesare prepared using thepoly vinyledene fluoride (PVDF), polymethyl methacrylate (PMMA) with alumina (Al2O3) in variance of alkali metal iodide saltsystem. The alumina doped blend polymer electrolytes characterized by the XRD diffraction and FT-IR spectra. This is supportive to the conformation of the crystallinity behaviour and the composite formation.The high-resolution scanning electron microscopy (HR-SEM) have used to find the composite electrolyte membrane porous size (10 μm) and it has support to understand the morphological structure of the membrane. To analyze the ionic conductivity of the potassium iodide based composite polymer electrolyte by the impedance measurements, which is 4.62 × 10−3Scm−1at room temperature. Finally, different alkali metal iodide based dye-sensitized solar cells (DSSCs) fabricated and monitored an energy conversion efficiency.","author":[{"dropping-particle":"","family":"Kuppu","given":"Sakthi Velu","non-dropping-particle":"","parse-names":false,"suffix":""},{"dropping-particle":"","family":"Jeyaraman","given":"Anandha Raj","non-dropping-particle":"","parse-names":false,"suffix":""},{"dropping-particle":"","family":"Guruviah","given":"Paruthimal Kalaignan","non-dropping-particle":"","parse-names":false,"suffix":""},{"dropping-particle":"","family":"Thambusamy","given":"Stalin","non-dropping-particle":"","parse-names":false,"suffix":""}],"container-title":"Current Applied Physics","id":"ITEM-1","issue":"6","issued":{"date-parts":[["2018"]]},"page":"619-625","title":"Preparation and characterizations of PMMA-PVDF based polymer composite electrolyte materials for dye sensitized solar cell","type":"article-journal","volume":"18"},"uris":["http://www.mendeley.com/documents/?uuid=4ab2d1f7-e17c-4031-8b72-a2fda08ff092"]}],"mendeley":{"formattedCitation":"[11]","plainTextFormattedCitation":"[11]","previouslyFormattedCitation":"[11]"},"properties":{"noteIndex":0},"schema":"https://github.com/citation-style-language/schema/raw/master/csl-citation.json"}</w:instrText>
      </w:r>
      <w:r w:rsidRPr="004633B8">
        <w:rPr>
          <w:rFonts w:ascii="Times New Roman" w:hAnsi="Times New Roman"/>
          <w:sz w:val="20"/>
          <w:szCs w:val="20"/>
        </w:rPr>
        <w:fldChar w:fldCharType="separate"/>
      </w:r>
      <w:r w:rsidRPr="004633B8">
        <w:rPr>
          <w:rFonts w:ascii="Times New Roman" w:hAnsi="Times New Roman"/>
          <w:noProof/>
          <w:sz w:val="20"/>
          <w:szCs w:val="20"/>
        </w:rPr>
        <w:t>[11]</w:t>
      </w:r>
      <w:r w:rsidRPr="004633B8">
        <w:rPr>
          <w:rFonts w:ascii="Times New Roman" w:hAnsi="Times New Roman"/>
          <w:sz w:val="20"/>
          <w:szCs w:val="20"/>
        </w:rPr>
        <w:fldChar w:fldCharType="end"/>
      </w:r>
      <w:r w:rsidRPr="004633B8">
        <w:rPr>
          <w:rFonts w:ascii="Times New Roman" w:hAnsi="Times New Roman"/>
          <w:sz w:val="20"/>
          <w:szCs w:val="20"/>
        </w:rPr>
        <w:t xml:space="preserve">, and nano-filler </w:t>
      </w:r>
      <w:r w:rsidRPr="004633B8">
        <w:rPr>
          <w:rFonts w:ascii="Times New Roman" w:hAnsi="Times New Roman"/>
          <w:sz w:val="20"/>
          <w:szCs w:val="20"/>
        </w:rPr>
        <w:fldChar w:fldCharType="begin" w:fldLock="1"/>
      </w:r>
      <w:r w:rsidRPr="004633B8">
        <w:rPr>
          <w:rFonts w:ascii="Times New Roman" w:hAnsi="Times New Roman"/>
          <w:sz w:val="20"/>
          <w:szCs w:val="20"/>
        </w:rPr>
        <w:instrText>ADDIN CSL_CITATION {"citationItems":[{"id":"ITEM-1","itemData":{"author":[{"dropping-particle":"","family":"Salman","given":"A L I D","non-dropping-particle":"","parse-names":false,"suffix":""},{"dropping-particle":"","family":"Jani","given":"Ghasak H","non-dropping-particle":"","parse-names":false,"suffix":""},{"dropping-particle":"","family":"Fatalla","given":"Abdalbseet A","non-dropping-particle":"","parse-names":false,"suffix":""}],"id":"ITEM-1","issue":"3","issued":{"date-parts":[["2017"]]},"page":"1525-1535","title":"Comparative Study of the Effect of Incorporating SiO 2 Nano-Particles on Properties of Poly methyl Methacrylate Denture Bases","type":"article-journal","volume":"10"},"uris":["http://www.mendeley.com/documents/?uuid=e978b782-7a44-471a-80f5-004f25910b00"]}],"mendeley":{"formattedCitation":"[12]","plainTextFormattedCitation":"[12]","previouslyFormattedCitation":"[12]"},"properties":{"noteIndex":0},"schema":"https://github.com/citation-style-language/schema/raw/master/csl-citation.json"}</w:instrText>
      </w:r>
      <w:r w:rsidRPr="004633B8">
        <w:rPr>
          <w:rFonts w:ascii="Times New Roman" w:hAnsi="Times New Roman"/>
          <w:sz w:val="20"/>
          <w:szCs w:val="20"/>
        </w:rPr>
        <w:fldChar w:fldCharType="separate"/>
      </w:r>
      <w:r w:rsidRPr="004633B8">
        <w:rPr>
          <w:rFonts w:ascii="Times New Roman" w:hAnsi="Times New Roman"/>
          <w:noProof/>
          <w:sz w:val="20"/>
          <w:szCs w:val="20"/>
        </w:rPr>
        <w:t>[12]</w:t>
      </w:r>
      <w:r w:rsidRPr="004633B8">
        <w:rPr>
          <w:rFonts w:ascii="Times New Roman" w:hAnsi="Times New Roman"/>
          <w:sz w:val="20"/>
          <w:szCs w:val="20"/>
        </w:rPr>
        <w:fldChar w:fldCharType="end"/>
      </w:r>
      <w:r w:rsidRPr="004633B8">
        <w:rPr>
          <w:rFonts w:ascii="Times New Roman" w:hAnsi="Times New Roman"/>
          <w:sz w:val="20"/>
          <w:szCs w:val="20"/>
        </w:rPr>
        <w:t xml:space="preserve">. </w:t>
      </w:r>
      <w:r w:rsidRPr="004633B8">
        <w:rPr>
          <w:rFonts w:ascii="Times New Roman" w:hAnsi="Times New Roman"/>
          <w:sz w:val="20"/>
          <w:szCs w:val="20"/>
        </w:rPr>
        <w:fldChar w:fldCharType="begin" w:fldLock="1"/>
      </w:r>
      <w:r w:rsidRPr="004633B8">
        <w:rPr>
          <w:rFonts w:ascii="Times New Roman" w:hAnsi="Times New Roman"/>
          <w:sz w:val="20"/>
          <w:szCs w:val="20"/>
        </w:rPr>
        <w:instrText>ADDIN CSL_CITATION {"citationItems":[{"id":"ITEM-1","itemData":{"author":[{"dropping-particle":"","family":"Vignarooban","given":"K","non-dropping-particle":"","parse-names":false,"suffix":""},{"dropping-particle":"","family":"Dissanayake","given":"M A K L","non-dropping-particle":"","parse-names":false,"suffix":""},{"dropping-particle":"","family":"Albinsson","given":"I","non-dropping-particle":"","parse-names":false,"suffix":""},{"dropping-particle":"","family":"Mellander","given":"B","non-dropping-particle":"","parse-names":false,"suffix":""}],"id":"ITEM-1","issued":{"date-parts":[["2014"]]},"page":"25-28","title":"Effect of TiO 2 nano- fi ller and EC plasticizer on electrical and thermal properties of poly ( ethylene oxide ) ( PEO ) based solid polymer electrolytes","type":"article-journal","volume":"266"},"uris":["http://www.mendeley.com/documents/?uuid=f0613f73-6952-4765-8e58-0ad67dd8a3ae"]}],"mendeley":{"formattedCitation":"[13]","manualFormatting":"Vignarooban et al.","plainTextFormattedCitation":"[13]","previouslyFormattedCitation":"[13]"},"properties":{"noteIndex":0},"schema":"https://github.com/citation-style-language/schema/raw/master/csl-citation.json"}</w:instrText>
      </w:r>
      <w:r w:rsidRPr="004633B8">
        <w:rPr>
          <w:rFonts w:ascii="Times New Roman" w:hAnsi="Times New Roman"/>
          <w:sz w:val="20"/>
          <w:szCs w:val="20"/>
        </w:rPr>
        <w:fldChar w:fldCharType="separate"/>
      </w:r>
      <w:r w:rsidRPr="004633B8">
        <w:rPr>
          <w:rFonts w:ascii="Times New Roman" w:hAnsi="Times New Roman"/>
          <w:noProof/>
          <w:sz w:val="20"/>
          <w:szCs w:val="20"/>
        </w:rPr>
        <w:t xml:space="preserve">Vignarooban </w:t>
      </w:r>
      <w:r w:rsidRPr="004633B8">
        <w:rPr>
          <w:rFonts w:ascii="Times New Roman" w:hAnsi="Times New Roman"/>
          <w:iCs/>
          <w:noProof/>
          <w:sz w:val="20"/>
          <w:szCs w:val="20"/>
        </w:rPr>
        <w:t>et al</w:t>
      </w:r>
      <w:r w:rsidRPr="004633B8">
        <w:rPr>
          <w:rFonts w:ascii="Times New Roman" w:hAnsi="Times New Roman"/>
          <w:sz w:val="20"/>
          <w:szCs w:val="20"/>
        </w:rPr>
        <w:fldChar w:fldCharType="end"/>
      </w:r>
      <w:r w:rsidRPr="004633B8">
        <w:rPr>
          <w:rFonts w:ascii="Times New Roman" w:hAnsi="Times New Roman"/>
          <w:sz w:val="20"/>
          <w:szCs w:val="20"/>
        </w:rPr>
        <w:t xml:space="preserve">. </w:t>
      </w:r>
      <w:r w:rsidRPr="004633B8">
        <w:rPr>
          <w:rFonts w:ascii="Times New Roman" w:hAnsi="Times New Roman"/>
          <w:sz w:val="20"/>
          <w:szCs w:val="20"/>
        </w:rPr>
        <w:fldChar w:fldCharType="begin" w:fldLock="1"/>
      </w:r>
      <w:r w:rsidRPr="004633B8">
        <w:rPr>
          <w:rFonts w:ascii="Times New Roman" w:hAnsi="Times New Roman"/>
          <w:sz w:val="20"/>
          <w:szCs w:val="20"/>
        </w:rPr>
        <w:instrText>ADDIN CSL_CITATION {"citationItems":[{"id":"ITEM-1","itemData":{"author":[{"dropping-particle":"","family":"Vignarooban","given":"K","non-dropping-particle":"","parse-names":false,"suffix":""},{"dropping-particle":"","family":"Dissanayake","given":"M A K L","non-dropping-particle":"","parse-names":false,"suffix":""},{"dropping-particle":"","family":"Albinsson","given":"I","non-dropping-particle":"","parse-names":false,"suffix":""},{"dropping-particle":"","family":"Mellander","given":"B","non-dropping-particle":"","parse-names":false,"suffix":""}],"id":"ITEM-1","issued":{"date-parts":[["2014"]]},"page":"25-28","title":"Effect of TiO 2 nano- fi ller and EC plasticizer on electrical and thermal properties of poly ( ethylene oxide ) ( PEO ) based solid polymer electrolytes","type":"article-journal","volume":"266"},"uris":["http://www.mendeley.com/documents/?uuid=f0613f73-6952-4765-8e58-0ad67dd8a3ae"]}],"mendeley":{"formattedCitation":"[13]","plainTextFormattedCitation":"[13]","previouslyFormattedCitation":"[13]"},"properties":{"noteIndex":0},"schema":"https://github.com/citation-style-language/schema/raw/master/csl-citation.json"}</w:instrText>
      </w:r>
      <w:r w:rsidRPr="004633B8">
        <w:rPr>
          <w:rFonts w:ascii="Times New Roman" w:hAnsi="Times New Roman"/>
          <w:sz w:val="20"/>
          <w:szCs w:val="20"/>
        </w:rPr>
        <w:fldChar w:fldCharType="separate"/>
      </w:r>
      <w:r w:rsidRPr="004633B8">
        <w:rPr>
          <w:rFonts w:ascii="Times New Roman" w:hAnsi="Times New Roman"/>
          <w:noProof/>
          <w:sz w:val="20"/>
          <w:szCs w:val="20"/>
        </w:rPr>
        <w:t>[13]</w:t>
      </w:r>
      <w:r w:rsidRPr="004633B8">
        <w:rPr>
          <w:rFonts w:ascii="Times New Roman" w:hAnsi="Times New Roman"/>
          <w:sz w:val="20"/>
          <w:szCs w:val="20"/>
        </w:rPr>
        <w:fldChar w:fldCharType="end"/>
      </w:r>
      <w:r w:rsidRPr="004633B8">
        <w:rPr>
          <w:rFonts w:ascii="Times New Roman" w:hAnsi="Times New Roman"/>
          <w:sz w:val="20"/>
          <w:szCs w:val="20"/>
        </w:rPr>
        <w:t xml:space="preserve"> declared that the addition plasticiser in PE systems has the ability to increase the amorphous region, which decreased crystallinity of PE. In addition, the incorporation of plasticiser gives better physical and mechanical properties of electrolytes in the form of flexibility and elasticity </w:t>
      </w:r>
      <w:r w:rsidRPr="004633B8">
        <w:rPr>
          <w:rFonts w:ascii="Times New Roman" w:hAnsi="Times New Roman"/>
          <w:sz w:val="20"/>
          <w:szCs w:val="20"/>
        </w:rPr>
        <w:fldChar w:fldCharType="begin" w:fldLock="1"/>
      </w:r>
      <w:r w:rsidRPr="004633B8">
        <w:rPr>
          <w:rFonts w:ascii="Times New Roman" w:hAnsi="Times New Roman"/>
          <w:sz w:val="20"/>
          <w:szCs w:val="20"/>
        </w:rPr>
        <w:instrText>ADDIN CSL_CITATION {"citationItems":[{"id":"ITEM-1","itemData":{"DOI":"10.1134/S1023193515030039","ISBN":"1023193515","ISSN":"1023-1935","abstract":"Abstract—Poly(vinylidene fluoridehexafluoro propylene) (PVDFHFP) blended with poly (methyl meth\r\nacrylate) grafted natural rubber (MG49) and lithium tetrafluoroborate (LiBF4) as charge carriers based poly\r\nmer electrolyte was prepared by solution casting technique. The effect of propylene carbonate (PC) and eth\r\nylene carbonate (EC) plasticizers on the properties of the polymer electrolyte films was investigated. Electro\r\nchemical impedance spectroscopy (EIS) showed that ionic conductivity increases as the concentration of\r\nplasticizer increases and the highest room temperature conductivities obtained are 1.51 × 10–3 S cm–1 and\r\n7.39 × 10–4 S cm–1 at 80 wt % PC and 40 wt % EC, respectively. The addition of PC resulted in ionic conduc\r\ntivity enhancement in contrast with EC plasticizer. The temperature dependence conductivity for 80 wt %\r\nPC reached 6.52 × 10–2 S cm–1 at 373 K. Scanning electron microscopy (SEM) indicated the compatibility\r\nof PC with (PVDFHFP)–MG49–LiBF4 whereas EC shows immiscibility with (PVDFHFP)–MG49–\r\nLiBF4 complex. XRay Diffraction (XRD) studies show high degree of amorphous nature of the plasticized\r\npolymer electrolytes as indicated by reduction in the intensity of crystalline peaks. Thermogravimetric anal\r\nysis (TGA) illustrates that the addition of plasticizer decreases the thermal stability of polymer electrolyte.\r\nHowever, linear sweep voltammetry (LSV) shows the electrochemical stability is up to 4 V.\r\nKeywords:","author":[{"dropping-particle":"","family":"Ataollahi","given":"N.","non-dropping-particle":"","parse-names":false,"suffix":""},{"dropping-particle":"","family":"Ahmad","given":"A.","non-dropping-particle":"","parse-names":false,"suffix":""},{"dropping-particle":"","family":"Hamzah","given":"H.","non-dropping-particle":"","parse-names":false,"suffix":""},{"dropping-particle":"","family":"Rahman","given":"M. Y. A.","non-dropping-particle":"","parse-names":false,"suffix":""},{"dropping-particle":"","family":"Mohamed","given":"N. S.","non-dropping-particle":"","parse-names":false,"suffix":""}],"container-title":"Russian Journal of Electrochemistry","id":"ITEM-1","issue":"3","issued":{"date-parts":[["2015"]]},"page":"227-235","title":"Comparative study of the properties of plasticized (PVDF-HFP)-MG49-LiBF4 blend polymer electrolytes","type":"article-journal","volume":"51"},"uris":["http://www.mendeley.com/documents/?uuid=d3701995-201c-4562-9aa8-7662aec3c1ba"]}],"mendeley":{"formattedCitation":"[14]","plainTextFormattedCitation":"[14]","previouslyFormattedCitation":"[14]"},"properties":{"noteIndex":0},"schema":"https://github.com/citation-style-language/schema/raw/master/csl-citation.json"}</w:instrText>
      </w:r>
      <w:r w:rsidRPr="004633B8">
        <w:rPr>
          <w:rFonts w:ascii="Times New Roman" w:hAnsi="Times New Roman"/>
          <w:sz w:val="20"/>
          <w:szCs w:val="20"/>
        </w:rPr>
        <w:fldChar w:fldCharType="separate"/>
      </w:r>
      <w:r w:rsidRPr="004633B8">
        <w:rPr>
          <w:rFonts w:ascii="Times New Roman" w:hAnsi="Times New Roman"/>
          <w:noProof/>
          <w:sz w:val="20"/>
          <w:szCs w:val="20"/>
        </w:rPr>
        <w:t>[14]</w:t>
      </w:r>
      <w:r w:rsidRPr="004633B8">
        <w:rPr>
          <w:rFonts w:ascii="Times New Roman" w:hAnsi="Times New Roman"/>
          <w:sz w:val="20"/>
          <w:szCs w:val="20"/>
        </w:rPr>
        <w:fldChar w:fldCharType="end"/>
      </w:r>
      <w:r w:rsidRPr="004633B8">
        <w:rPr>
          <w:rFonts w:ascii="Times New Roman" w:hAnsi="Times New Roman"/>
          <w:sz w:val="20"/>
          <w:szCs w:val="20"/>
        </w:rPr>
        <w:t xml:space="preserve">. It also encourages the augmentation of the segmental movement of the polymer backbone, which subsequently helps ionic transport along the polymer chains </w:t>
      </w:r>
      <w:r w:rsidRPr="004633B8">
        <w:rPr>
          <w:rFonts w:ascii="Times New Roman" w:hAnsi="Times New Roman"/>
          <w:sz w:val="20"/>
          <w:szCs w:val="20"/>
        </w:rPr>
        <w:fldChar w:fldCharType="begin" w:fldLock="1"/>
      </w:r>
      <w:r w:rsidRPr="004633B8">
        <w:rPr>
          <w:rFonts w:ascii="Times New Roman" w:hAnsi="Times New Roman"/>
          <w:sz w:val="20"/>
          <w:szCs w:val="20"/>
        </w:rPr>
        <w:instrText>ADDIN CSL_CITATION {"citationItems":[{"id":"ITEM-1","itemData":{"DOI":"10.1134/S1023193515030039","ISBN":"1023193515","ISSN":"1023-1935","abstract":"Abstract—Poly(vinylidene fluoridehexafluoro propylene) (PVDFHFP) blended with poly (methyl meth\r\nacrylate) grafted natural rubber (MG49) and lithium tetrafluoroborate (LiBF4) as charge carriers based poly\r\nmer electrolyte was prepared by solution casting technique. The effect of propylene carbonate (PC) and eth\r\nylene carbonate (EC) plasticizers on the properties of the polymer electrolyte films was investigated. Electro\r\nchemical impedance spectroscopy (EIS) showed that ionic conductivity increases as the concentration of\r\nplasticizer increases and the highest room temperature conductivities obtained are 1.51 × 10–3 S cm–1 and\r\n7.39 × 10–4 S cm–1 at 80 wt % PC and 40 wt % EC, respectively. The addition of PC resulted in ionic conduc\r\ntivity enhancement in contrast with EC plasticizer. The temperature dependence conductivity for 80 wt %\r\nPC reached 6.52 × 10–2 S cm–1 at 373 K. Scanning electron microscopy (SEM) indicated the compatibility\r\nof PC with (PVDFHFP)–MG49–LiBF4 whereas EC shows immiscibility with (PVDFHFP)–MG49–\r\nLiBF4 complex. XRay Diffraction (XRD) studies show high degree of amorphous nature of the plasticized\r\npolymer electrolytes as indicated by reduction in the intensity of crystalline peaks. Thermogravimetric anal\r\nysis (TGA) illustrates that the addition of plasticizer decreases the thermal stability of polymer electrolyte.\r\nHowever, linear sweep voltammetry (LSV) shows the electrochemical stability is up to 4 V.\r\nKeywords:","author":[{"dropping-particle":"","family":"Ataollahi","given":"N.","non-dropping-particle":"","parse-names":false,"suffix":""},{"dropping-particle":"","family":"Ahmad","given":"A.","non-dropping-particle":"","parse-names":false,"suffix":""},{"dropping-particle":"","family":"Hamzah","given":"H.","non-dropping-particle":"","parse-names":false,"suffix":""},{"dropping-particle":"","family":"Rahman","given":"M. Y. A.","non-dropping-particle":"","parse-names":false,"suffix":""},{"dropping-particle":"","family":"Mohamed","given":"N. S.","non-dropping-particle":"","parse-names":false,"suffix":""}],"container-title":"Russian Journal of Electrochemistry","id":"ITEM-1","issue":"3","issued":{"date-parts":[["2015"]]},"page":"227-235","title":"Comparative study of the properties of plasticized (PVDF-HFP)-MG49-LiBF4 blend polymer electrolytes","type":"article-journal","volume":"51"},"uris":["http://www.mendeley.com/documents/?uuid=d3701995-201c-4562-9aa8-7662aec3c1ba"]}],"mendeley":{"formattedCitation":"[14]","plainTextFormattedCitation":"[14]","previouslyFormattedCitation":"[14]"},"properties":{"noteIndex":0},"schema":"https://github.com/citation-style-language/schema/raw/master/csl-citation.json"}</w:instrText>
      </w:r>
      <w:r w:rsidRPr="004633B8">
        <w:rPr>
          <w:rFonts w:ascii="Times New Roman" w:hAnsi="Times New Roman"/>
          <w:sz w:val="20"/>
          <w:szCs w:val="20"/>
        </w:rPr>
        <w:fldChar w:fldCharType="separate"/>
      </w:r>
      <w:r w:rsidRPr="004633B8">
        <w:rPr>
          <w:rFonts w:ascii="Times New Roman" w:hAnsi="Times New Roman"/>
          <w:noProof/>
          <w:sz w:val="20"/>
          <w:szCs w:val="20"/>
        </w:rPr>
        <w:t>[14]</w:t>
      </w:r>
      <w:r w:rsidRPr="004633B8">
        <w:rPr>
          <w:rFonts w:ascii="Times New Roman" w:hAnsi="Times New Roman"/>
          <w:sz w:val="20"/>
          <w:szCs w:val="20"/>
        </w:rPr>
        <w:fldChar w:fldCharType="end"/>
      </w:r>
      <w:r w:rsidRPr="004633B8">
        <w:rPr>
          <w:rFonts w:ascii="Times New Roman" w:hAnsi="Times New Roman"/>
          <w:sz w:val="20"/>
          <w:szCs w:val="20"/>
        </w:rPr>
        <w:t xml:space="preserve">. Examples of plasticisers that have been used in previous studies are ethylene carbonate (EC) </w:t>
      </w:r>
      <w:r w:rsidRPr="004633B8">
        <w:rPr>
          <w:rFonts w:ascii="Times New Roman" w:hAnsi="Times New Roman"/>
          <w:sz w:val="20"/>
          <w:szCs w:val="20"/>
        </w:rPr>
        <w:fldChar w:fldCharType="begin" w:fldLock="1"/>
      </w:r>
      <w:r w:rsidRPr="004633B8">
        <w:rPr>
          <w:rFonts w:ascii="Times New Roman" w:hAnsi="Times New Roman"/>
          <w:sz w:val="20"/>
          <w:szCs w:val="20"/>
        </w:rPr>
        <w:instrText>ADDIN CSL_CITATION {"citationItems":[{"id":"ITEM-1","itemData":{"DOI":"10.1016/j.ssi.2011.06.001","ISBN":"0167-2738","ISSN":"01672738","abstract":"A solid polymer electrolyte (SPE) is synthesized by solution casting technique. The SPE uses poly(ethylene oxide) PEO as a host matrix doped with lithium triflate (LiCF3SO3), ethylene carbonate (EC) as plasticizer and nano alumina (Al2O3) as filler. The polymer electrolytes are characterized by Impedance Spectroscopy (IS) to determine the composition of the additive which gives the highest conductivity for each system. At room temperature, the highest conductivity is obtained for the composition PEO-LiCF3SO3-EC-15%Al2O3with a value of 5.07 10- 4S/cm. The ionic conductivity of the polymer electrolytes increases with temperature and obeys the Arrhenius law. X-ray diffraction (XRD) and differential scanning calorimetry (DSC) studies indicate that the conductivity increase is due to an increase in amorphous content which enhances the segmental flexibility of polymeric chains and the disordered structure of the electrolyte. Fourier transform infrared spectroscopy (FTIR) spectra show the occurrence of complexation and interaction among the components. Scanning electron microscopy (SEM) images show the changes morphology of solid polymer electrolyte. © 2011 Elsevier B.V.","author":[{"dropping-particle":"","family":"Johan","given":"Mohd Rafie","non-dropping-particle":"","parse-names":false,"suffix":""},{"dropping-particle":"","family":"Shy","given":"Oon Hooi","non-dropping-particle":"","parse-names":false,"suffix":""},{"dropping-particle":"","family":"Ibrahim","given":"Suriani","non-dropping-particle":"","parse-names":false,"suffix":""},{"dropping-particle":"","family":"Mohd Yassin","given":"Siti Mariah","non-dropping-particle":"","parse-names":false,"suffix":""},{"dropping-particle":"","family":"Hui","given":"Tay Yin","non-dropping-particle":"","parse-names":false,"suffix":""}],"container-title":"Solid State Ionics","id":"ITEM-1","issue":"1","issued":{"date-parts":[["2011"]]},"page":"41-47","title":"Effects of Al2O3nanofiller and EC plasticizer on the ionic conductivity enhancement of solid PEO-LiCF3SO3solid polymer electrolyte","type":"article-journal","volume":"196"},"uris":["http://www.mendeley.com/documents/?uuid=61b61be3-7223-4750-9b5e-05d47ec2381e"]}],"mendeley":{"formattedCitation":"[15]","plainTextFormattedCitation":"[15]","previouslyFormattedCitation":"[15]"},"properties":{"noteIndex":0},"schema":"https://github.com/citation-style-language/schema/raw/master/csl-citation.json"}</w:instrText>
      </w:r>
      <w:r w:rsidRPr="004633B8">
        <w:rPr>
          <w:rFonts w:ascii="Times New Roman" w:hAnsi="Times New Roman"/>
          <w:sz w:val="20"/>
          <w:szCs w:val="20"/>
        </w:rPr>
        <w:fldChar w:fldCharType="separate"/>
      </w:r>
      <w:r w:rsidRPr="004633B8">
        <w:rPr>
          <w:rFonts w:ascii="Times New Roman" w:hAnsi="Times New Roman"/>
          <w:noProof/>
          <w:sz w:val="20"/>
          <w:szCs w:val="20"/>
        </w:rPr>
        <w:t>[15]</w:t>
      </w:r>
      <w:r w:rsidRPr="004633B8">
        <w:rPr>
          <w:rFonts w:ascii="Times New Roman" w:hAnsi="Times New Roman"/>
          <w:sz w:val="20"/>
          <w:szCs w:val="20"/>
        </w:rPr>
        <w:fldChar w:fldCharType="end"/>
      </w:r>
      <w:r w:rsidRPr="004633B8">
        <w:rPr>
          <w:rFonts w:ascii="Times New Roman" w:hAnsi="Times New Roman"/>
          <w:sz w:val="20"/>
          <w:szCs w:val="20"/>
        </w:rPr>
        <w:t xml:space="preserve">, dimethylformamide (DMF) </w:t>
      </w:r>
      <w:r w:rsidRPr="004633B8">
        <w:rPr>
          <w:rFonts w:ascii="Times New Roman" w:hAnsi="Times New Roman"/>
          <w:sz w:val="20"/>
          <w:szCs w:val="20"/>
        </w:rPr>
        <w:fldChar w:fldCharType="begin" w:fldLock="1"/>
      </w:r>
      <w:r w:rsidRPr="004633B8">
        <w:rPr>
          <w:rFonts w:ascii="Times New Roman" w:hAnsi="Times New Roman"/>
          <w:sz w:val="20"/>
          <w:szCs w:val="20"/>
        </w:rPr>
        <w:instrText>ADDIN CSL_CITATION {"citationItems":[{"id":"ITEM-1","itemData":{"DOI":"10.1016/S0378-7753(02)00040-X","ISSN":"03787753","abstract":"The effect of a plasticizer dimethyl formamide (DMF) on the properties of a sodium ion conducting electrolyte based on poly(methyl-methacrylate) (PMMA) complexed with sodium perchlorate (NaClO4) prepared using solution cast technique was investigated. The features of complexation of the electrolytes were studied by X-ray diffraction. Film morphology was examined by Scanning Electron Microscopy (SEM). Various experimental techniques, such as electrical conductivity (temperature dependence) and transference number measurements were used to characterize these polymer electrolyte films. Transference number data show that the charge transference in this polymer electrolyte system is predominantly due to ions. Electrochemical cells of configuration Na/PMMA+NaClO4/(I2+C+electrolyte)andNa/PMMA+NaClO4+plasticizer /(I2+C+electrolyte) were fabricated. The discharge characteristics of the cells were studied under a constant load of 100 kΩ. The open-circuit voltage, short-circuit current and discharge time for the plateau region were measured. The PMMA+NaClO4 polymer electrolyte system with added plasticizer showed an increased discharge time with respect to pure PMMA+NaClO4 electrolyte system. Keywords:","author":[{"dropping-particle":"","family":"Sekhar","given":"P. Chandra","non-dropping-particle":"","parse-names":false,"suffix":""},{"dropping-particle":"","family":"Kumar","given":"P. Naveen","non-dropping-particle":"","parse-names":false,"suffix":""},{"dropping-particle":"","family":"Sharma","given":"A. K.","non-dropping-particle":"","parse-names":false,"suffix":""}],"container-title":"Journal of Applied Physics","id":"ITEM-1","issue":"4","issued":{"date-parts":[["2012"]]},"page":"01-06","title":"Effect of plasticizer on conductivity and cell parameters of (PMMA+NaClO4) polymer electrolyte system","type":"article-journal","volume":"2"},"uris":["http://www.mendeley.com/documents/?uuid=ada4243b-f3b8-4aff-ac25-608aded068a0"]}],"mendeley":{"formattedCitation":"[16]","plainTextFormattedCitation":"[16]","previouslyFormattedCitation":"[16]"},"properties":{"noteIndex":0},"schema":"https://github.com/citation-style-language/schema/raw/master/csl-citation.json"}</w:instrText>
      </w:r>
      <w:r w:rsidRPr="004633B8">
        <w:rPr>
          <w:rFonts w:ascii="Times New Roman" w:hAnsi="Times New Roman"/>
          <w:sz w:val="20"/>
          <w:szCs w:val="20"/>
        </w:rPr>
        <w:fldChar w:fldCharType="separate"/>
      </w:r>
      <w:r w:rsidRPr="004633B8">
        <w:rPr>
          <w:rFonts w:ascii="Times New Roman" w:hAnsi="Times New Roman"/>
          <w:noProof/>
          <w:sz w:val="20"/>
          <w:szCs w:val="20"/>
        </w:rPr>
        <w:t>[16]</w:t>
      </w:r>
      <w:r w:rsidRPr="004633B8">
        <w:rPr>
          <w:rFonts w:ascii="Times New Roman" w:hAnsi="Times New Roman"/>
          <w:sz w:val="20"/>
          <w:szCs w:val="20"/>
        </w:rPr>
        <w:fldChar w:fldCharType="end"/>
      </w:r>
      <w:r w:rsidRPr="004633B8">
        <w:rPr>
          <w:rFonts w:ascii="Times New Roman" w:hAnsi="Times New Roman"/>
          <w:sz w:val="20"/>
          <w:szCs w:val="20"/>
        </w:rPr>
        <w:t xml:space="preserve">, and propylene carbonate (PC) </w:t>
      </w:r>
      <w:r w:rsidRPr="004633B8">
        <w:rPr>
          <w:rFonts w:ascii="Times New Roman" w:hAnsi="Times New Roman"/>
          <w:sz w:val="20"/>
          <w:szCs w:val="20"/>
        </w:rPr>
        <w:fldChar w:fldCharType="begin" w:fldLock="1"/>
      </w:r>
      <w:r w:rsidRPr="004633B8">
        <w:rPr>
          <w:rFonts w:ascii="Times New Roman" w:hAnsi="Times New Roman"/>
          <w:sz w:val="20"/>
          <w:szCs w:val="20"/>
        </w:rPr>
        <w:instrText>ADDIN CSL_CITATION {"citationItems":[{"id":"ITEM-1","itemData":{"DOI":"10.1063/1.4913320","ISBN":"2158-3226","ISSN":"21583226","abstract":"We have studied ionic conductivity and dielectric permittivity of PEO-LiClO4 solid polymer electrolyte plasticized with propylene carbonate. Differential scanning calorimetry and X-ray diffraction studies confirm minimum volume fraction of crystalline phase for the polymer electrolyte with 40 wt. % propylene carbonate. The ionic conductivity exhibits a maximum for the same composition. The temperature dependence of the ionic conductivity has been well interpreted using Vogel-Tamman-Fulcher equation. Ion-ion interactions in the polymer electrolytes have been studied using Raman spectra and the concentrations of free ions, ion-pairs and ion-aggregates have been determined. The ionic conductivity increases due to the increase of free ions with the increase of propylene carbonate content. But for higher content of propylene carbonate, the ionic conductivity decreases due to the increase of concentrations of ion-pairs and ion-aggregates. To get further insights into the ion dynamics, the experimental data for the complex dielectric permittivity have been studied using Havriliak–Negami function. The variation of relaxation time with temperature obtained from this formalism follows Vogel-Tamman-Fulcher equation similar to the ionic conductivity.","author":[{"dropping-particle":"","family":"Das","given":"S.","non-dropping-particle":"","parse-names":false,"suffix":""},{"dropping-particle":"","family":"Ghosh","given":"A.","non-dropping-particle":"","parse-names":false,"suffix":""}],"container-title":"AIP Advances","id":"ITEM-1","issue":"2","issued":{"date-parts":[["2015"]]},"page":"0-9","title":"Ionic conductivity and dielectric permittivity of PEO-LiClO4 solid polymer electrolyte plasticized with propylene carbonate","type":"article-journal","volume":"5"},"uris":["http://www.mendeley.com/documents/?uuid=832ede3b-ae80-44c4-ab2b-f58a4a3a11a0"]}],"mendeley":{"formattedCitation":"[17]","plainTextFormattedCitation":"[17]","previouslyFormattedCitation":"[17]"},"properties":{"noteIndex":0},"schema":"https://github.com/citation-style-language/schema/raw/master/csl-citation.json"}</w:instrText>
      </w:r>
      <w:r w:rsidRPr="004633B8">
        <w:rPr>
          <w:rFonts w:ascii="Times New Roman" w:hAnsi="Times New Roman"/>
          <w:sz w:val="20"/>
          <w:szCs w:val="20"/>
        </w:rPr>
        <w:fldChar w:fldCharType="separate"/>
      </w:r>
      <w:r w:rsidRPr="004633B8">
        <w:rPr>
          <w:rFonts w:ascii="Times New Roman" w:hAnsi="Times New Roman"/>
          <w:noProof/>
          <w:sz w:val="20"/>
          <w:szCs w:val="20"/>
        </w:rPr>
        <w:t>[17]</w:t>
      </w:r>
      <w:r w:rsidRPr="004633B8">
        <w:rPr>
          <w:rFonts w:ascii="Times New Roman" w:hAnsi="Times New Roman"/>
          <w:sz w:val="20"/>
          <w:szCs w:val="20"/>
        </w:rPr>
        <w:fldChar w:fldCharType="end"/>
      </w:r>
      <w:r w:rsidRPr="004633B8">
        <w:rPr>
          <w:rFonts w:ascii="Times New Roman" w:hAnsi="Times New Roman"/>
          <w:sz w:val="20"/>
          <w:szCs w:val="20"/>
        </w:rPr>
        <w:t>.</w:t>
      </w:r>
    </w:p>
    <w:p w14:paraId="6E1E5C3C" w14:textId="77777777" w:rsidR="004633B8" w:rsidRPr="004633B8" w:rsidRDefault="004633B8" w:rsidP="00D16067">
      <w:pPr>
        <w:tabs>
          <w:tab w:val="left" w:pos="180"/>
          <w:tab w:val="left" w:pos="1440"/>
        </w:tabs>
        <w:spacing w:after="0"/>
        <w:jc w:val="both"/>
        <w:rPr>
          <w:rFonts w:ascii="Times New Roman" w:hAnsi="Times New Roman"/>
          <w:sz w:val="20"/>
          <w:szCs w:val="20"/>
        </w:rPr>
      </w:pPr>
    </w:p>
    <w:p w14:paraId="1DC563C8" w14:textId="77777777" w:rsidR="004633B8" w:rsidRPr="004633B8" w:rsidRDefault="004633B8" w:rsidP="00D16067">
      <w:pPr>
        <w:tabs>
          <w:tab w:val="left" w:pos="180"/>
          <w:tab w:val="left" w:pos="1440"/>
        </w:tabs>
        <w:spacing w:after="0"/>
        <w:jc w:val="both"/>
        <w:rPr>
          <w:rFonts w:ascii="Times New Roman" w:hAnsi="Times New Roman"/>
          <w:sz w:val="20"/>
          <w:szCs w:val="20"/>
          <w:vertAlign w:val="subscript"/>
        </w:rPr>
      </w:pPr>
      <w:r w:rsidRPr="004633B8">
        <w:rPr>
          <w:rFonts w:ascii="Times New Roman" w:hAnsi="Times New Roman"/>
          <w:sz w:val="20"/>
          <w:szCs w:val="20"/>
        </w:rPr>
        <w:t xml:space="preserve">From all the proposed strategies, polymer blend system is very interesting to be explored since it is wisely adjustable. In a polymer blending system, a mixture of two or more different polymers is mixed homogenously in a suitable solvent. The technique will not produce new covalent bonds between the polymers </w:t>
      </w:r>
      <w:r w:rsidRPr="004633B8">
        <w:rPr>
          <w:rFonts w:ascii="Times New Roman" w:hAnsi="Times New Roman"/>
          <w:sz w:val="20"/>
          <w:szCs w:val="20"/>
        </w:rPr>
        <w:fldChar w:fldCharType="begin" w:fldLock="1"/>
      </w:r>
      <w:r w:rsidRPr="004633B8">
        <w:rPr>
          <w:rFonts w:ascii="Times New Roman" w:hAnsi="Times New Roman"/>
          <w:sz w:val="20"/>
          <w:szCs w:val="20"/>
        </w:rPr>
        <w:instrText>ADDIN CSL_CITATION {"citationItems":[{"id":"ITEM-1","itemData":{"DOI":"10.4028/www.scientific.net/AMR.488-489.114","ISBN":"9783037853825","ISSN":"1662-8985","abstract":"The polymer electrolytes were prepared using the solution cast technique. The polymer host consisted of chitosan and poly(ethylene oxide) (PEO). Ammonium nitrate (NH4NO3) was added to the blend solution to provide the charge carriers for ionic conduction. The sample containing 40 wt.% NH4NO3 exhibited a conductivity value of 5.83 × 10-4 S cm-1 at 373 K. Conductivity-temperature relationship for all samples obeyed Arrhenius rule and the activation energy of each samples were obtained. The sample containing 40 wt.% NH4NO3 showed the lowest activation energy at 0.29 eV. The conductivity variation for the prepared electrolyte system was explained using the Rice and Roth model. Sample with 40 wt. % NH4NO3 exhibited the highest number density and mobility of charge carriers with values of 1.39 × 1020 cm-3 and 4.60 × 10-6 cm2 V-1 s-1 respectively. The increase in conductivity was attributed to the increase in the number density and mobility of charge carriers.","author":[{"dropping-particle":"","family":"Shukur","given":"M.F.","non-dropping-particle":"","parse-names":false,"suffix":""},{"dropping-particle":"","family":"Kadir","given":"M.F.Z.","non-dropping-particle":"","parse-names":false,"suffix":""},{"dropping-particle":"","family":"Ahmad","given":"Z.","non-dropping-particle":"","parse-names":false,"suffix":""},{"dropping-particle":"","family":"Ithnin","given":"R.","non-dropping-particle":"","parse-names":false,"suffix":""}],"container-title":"Advanced Materials Research","id":"ITEM-1","issued":{"date-parts":[["2012"]]},"page":"114-117","title":"Transport Properties of Chitosan/Peo Blend Based Proton Conducting Polymer Electrolyte","type":"article-journal","volume":"488-489"},"uris":["http://www.mendeley.com/documents/?uuid=73fa5c71-4831-4039-afa5-acd6381dc940"]}],"mendeley":{"formattedCitation":"[18]","plainTextFormattedCitation":"[18]","previouslyFormattedCitation":"[18]"},"properties":{"noteIndex":0},"schema":"https://github.com/citation-style-language/schema/raw/master/csl-citation.json"}</w:instrText>
      </w:r>
      <w:r w:rsidRPr="004633B8">
        <w:rPr>
          <w:rFonts w:ascii="Times New Roman" w:hAnsi="Times New Roman"/>
          <w:sz w:val="20"/>
          <w:szCs w:val="20"/>
        </w:rPr>
        <w:fldChar w:fldCharType="separate"/>
      </w:r>
      <w:r w:rsidRPr="004633B8">
        <w:rPr>
          <w:rFonts w:ascii="Times New Roman" w:hAnsi="Times New Roman"/>
          <w:noProof/>
          <w:sz w:val="20"/>
          <w:szCs w:val="20"/>
        </w:rPr>
        <w:t>[18]</w:t>
      </w:r>
      <w:r w:rsidRPr="004633B8">
        <w:rPr>
          <w:rFonts w:ascii="Times New Roman" w:hAnsi="Times New Roman"/>
          <w:sz w:val="20"/>
          <w:szCs w:val="20"/>
        </w:rPr>
        <w:fldChar w:fldCharType="end"/>
      </w:r>
      <w:r w:rsidRPr="004633B8">
        <w:rPr>
          <w:rFonts w:ascii="Times New Roman" w:hAnsi="Times New Roman"/>
          <w:sz w:val="20"/>
          <w:szCs w:val="20"/>
        </w:rPr>
        <w:t xml:space="preserve">. It is the most decent technique to be used </w:t>
      </w:r>
      <w:r w:rsidRPr="004633B8">
        <w:rPr>
          <w:rFonts w:ascii="Times New Roman" w:hAnsi="Times New Roman"/>
          <w:sz w:val="20"/>
          <w:szCs w:val="20"/>
        </w:rPr>
        <w:fldChar w:fldCharType="begin" w:fldLock="1"/>
      </w:r>
      <w:r w:rsidRPr="004633B8">
        <w:rPr>
          <w:rFonts w:ascii="Times New Roman" w:hAnsi="Times New Roman"/>
          <w:sz w:val="20"/>
          <w:szCs w:val="20"/>
        </w:rPr>
        <w:instrText>ADDIN CSL_CITATION {"citationItems":[{"id":"ITEM-1","itemData":{"DOI":"10.1007/s11581-016-1756-4","ISBN":"13640321","ISSN":"18620760","PMID":"26788748","abstract":"In this paper, we review different types of polymer electrolytes, recent approaches and technological applications of polymer electrolytes. The report first discusses the characteristics, advantages and applications for three types of polymer electrolytes: gel polymer electrolytes, solid polymer electrolytes and composite polymer electrolytes. Next, we discuss the features and performance of different polymer hosts based on some important and recently published literature. Recent progress of some approaches used in improving the performance of the polymer electrolytes is highlighted. The last part of the review includes the technological applications of some electrical energy storing/converting devices: electrochemical capacitors, batteries, fuel cells and dye-sensitized solar cells. It is also stressed that the technological advancement in the polymer electrolytes plays a pivotal role in the development of energy storing/converting systems.","author":[{"dropping-particle":"","family":"Ngai","given":"Koh Sing","non-dropping-particle":"","parse-names":false,"suffix":""},{"dropping-particle":"","family":"Ramesh","given":"S.","non-dropping-particle":"","parse-names":false,"suffix":""},{"dropping-particle":"","family":"Ramesh","given":"K.","non-dropping-particle":"","parse-names":false,"suffix":""},{"dropping-particle":"","family":"Juan","given":"Joon Ching","non-dropping-particle":"","parse-names":false,"suffix":""}],"container-title":"Ionics","id":"ITEM-1","issue":"8","issued":{"date-parts":[["2016"]]},"page":"1259-1279","title":"A review of polymer electrolytes: fundamental, approaches and applications","type":"article-journal","volume":"22"},"uris":["http://www.mendeley.com/documents/?uuid=c97539b3-f125-4d46-8afd-23aba0219841"]}],"mendeley":{"formattedCitation":"[19]","plainTextFormattedCitation":"[19]","previouslyFormattedCitation":"[19]"},"properties":{"noteIndex":0},"schema":"https://github.com/citation-style-language/schema/raw/master/csl-citation.json"}</w:instrText>
      </w:r>
      <w:r w:rsidRPr="004633B8">
        <w:rPr>
          <w:rFonts w:ascii="Times New Roman" w:hAnsi="Times New Roman"/>
          <w:sz w:val="20"/>
          <w:szCs w:val="20"/>
        </w:rPr>
        <w:fldChar w:fldCharType="separate"/>
      </w:r>
      <w:r w:rsidRPr="004633B8">
        <w:rPr>
          <w:rFonts w:ascii="Times New Roman" w:hAnsi="Times New Roman"/>
          <w:noProof/>
          <w:sz w:val="20"/>
          <w:szCs w:val="20"/>
        </w:rPr>
        <w:t>[19]</w:t>
      </w:r>
      <w:r w:rsidRPr="004633B8">
        <w:rPr>
          <w:rFonts w:ascii="Times New Roman" w:hAnsi="Times New Roman"/>
          <w:sz w:val="20"/>
          <w:szCs w:val="20"/>
        </w:rPr>
        <w:fldChar w:fldCharType="end"/>
      </w:r>
      <w:r w:rsidRPr="004633B8">
        <w:rPr>
          <w:rFonts w:ascii="Times New Roman" w:hAnsi="Times New Roman"/>
          <w:sz w:val="20"/>
          <w:szCs w:val="20"/>
        </w:rPr>
        <w:t xml:space="preserve"> because polymer blend systems offer superior characteristics, such as good conductivity [11], and better thermal and mechanical properties compared to single polymer systems. Examples of polymer electrolytes prepared via polymer blend technique are polyethylene oxide(PEO)/PMMA/poly(vinylidene fluoride hexafluoropropylene)(P(VDF-HFP)) </w:t>
      </w:r>
      <w:r w:rsidRPr="004633B8">
        <w:rPr>
          <w:rFonts w:ascii="Times New Roman" w:hAnsi="Times New Roman"/>
          <w:sz w:val="20"/>
          <w:szCs w:val="20"/>
        </w:rPr>
        <w:fldChar w:fldCharType="begin" w:fldLock="1"/>
      </w:r>
      <w:r w:rsidRPr="004633B8">
        <w:rPr>
          <w:rFonts w:ascii="Times New Roman" w:hAnsi="Times New Roman"/>
          <w:sz w:val="20"/>
          <w:szCs w:val="20"/>
        </w:rPr>
        <w:instrText>ADDIN CSL_CITATION {"citationItems":[{"id":"ITEM-1","itemData":{"DOI":"10.1016/j.memsci.2017.10.033","ISSN":"03767388","author":[{"dropping-particle":"","family":"Shi","given":"Juan","non-dropping-particle":"","parse-names":false,"suffix":""},{"dropping-particle":"","family":"Yang","given":"Yifu","non-dropping-particle":"","parse-names":false,"suffix":""},{"dropping-particle":"","family":"Shao","given":"Huixia","non-dropping-particle":"","parse-names":false,"suffix":""}],"container-title":"Journal of Membrane Science","id":"ITEM-1","issue":"September 2017","issued":{"date-parts":[["2017"]]},"page":"1-10","title":"Co-polymerization and Blending based PEO/PMMA /P(VDF-HFP) Gel Polymer Electrolyte for Rechargeable Lithium Metal Batteries","type":"article-journal","volume":"547"},"uris":["http://www.mendeley.com/documents/?uuid=86db77f7-ea61-4e1d-8ab8-b8f784541fd3"]}],"mendeley":{"formattedCitation":"[20]","plainTextFormattedCitation":"[20]","previouslyFormattedCitation":"[20]"},"properties":{"noteIndex":0},"schema":"https://github.com/citation-style-language/schema/raw/master/csl-citation.json"}</w:instrText>
      </w:r>
      <w:r w:rsidRPr="004633B8">
        <w:rPr>
          <w:rFonts w:ascii="Times New Roman" w:hAnsi="Times New Roman"/>
          <w:sz w:val="20"/>
          <w:szCs w:val="20"/>
        </w:rPr>
        <w:fldChar w:fldCharType="separate"/>
      </w:r>
      <w:r w:rsidRPr="004633B8">
        <w:rPr>
          <w:rFonts w:ascii="Times New Roman" w:hAnsi="Times New Roman"/>
          <w:noProof/>
          <w:sz w:val="20"/>
          <w:szCs w:val="20"/>
        </w:rPr>
        <w:t>[20]</w:t>
      </w:r>
      <w:r w:rsidRPr="004633B8">
        <w:rPr>
          <w:rFonts w:ascii="Times New Roman" w:hAnsi="Times New Roman"/>
          <w:sz w:val="20"/>
          <w:szCs w:val="20"/>
        </w:rPr>
        <w:fldChar w:fldCharType="end"/>
      </w:r>
      <w:r w:rsidRPr="004633B8">
        <w:rPr>
          <w:rFonts w:ascii="Times New Roman" w:hAnsi="Times New Roman"/>
          <w:sz w:val="20"/>
          <w:szCs w:val="20"/>
        </w:rPr>
        <w:t xml:space="preserve">, P(VDF-HFP)/poly(vinyl alcohol)(PVA) </w:t>
      </w:r>
      <w:r w:rsidRPr="004633B8">
        <w:rPr>
          <w:rFonts w:ascii="Times New Roman" w:hAnsi="Times New Roman"/>
          <w:sz w:val="20"/>
          <w:szCs w:val="20"/>
        </w:rPr>
        <w:fldChar w:fldCharType="begin" w:fldLock="1"/>
      </w:r>
      <w:r w:rsidRPr="004633B8">
        <w:rPr>
          <w:rFonts w:ascii="Times New Roman" w:hAnsi="Times New Roman"/>
          <w:sz w:val="20"/>
          <w:szCs w:val="20"/>
        </w:rPr>
        <w:instrText>ADDIN CSL_CITATION {"citationItems":[{"id":"ITEM-1","itemData":{"DOI":"10.1016/j.egypro.2014.07.170","author":[{"dropping-particle":"","family":"Tiautit","given":"Niparat","non-dropping-particle":"","parse-names":false,"suffix":""},{"dropping-particle":"","family":"Puratane","given":"Chonnipa","non-dropping-particle":"","parse-names":false,"suffix":""},{"dropping-particle":"","family":"Panpinit","given":"Sanit","non-dropping-particle":"","parse-names":false,"suffix":""},{"dropping-particle":"","family":"Saengsuwan","given":"Sayant","non-dropping-particle":"","parse-names":false,"suffix":""}],"id":"ITEM-1","issued":{"date-parts":[["2014"]]},"page":"378-385","title":"Effect of SiO 2 and TiO 2 Nanoparticles on the Performance of Dye- Sensitized Solar Cells using PVDF-HFP / PVA Gel Electrolytes","type":"article-journal","volume":"56"},"uris":["http://www.mendeley.com/documents/?uuid=476bc24e-5e3c-475e-8ef2-86d666a6987f"]}],"mendeley":{"formattedCitation":"[21]","plainTextFormattedCitation":"[21]","previouslyFormattedCitation":"[21]"},"properties":{"noteIndex":0},"schema":"https://github.com/citation-style-language/schema/raw/master/csl-citation.json"}</w:instrText>
      </w:r>
      <w:r w:rsidRPr="004633B8">
        <w:rPr>
          <w:rFonts w:ascii="Times New Roman" w:hAnsi="Times New Roman"/>
          <w:sz w:val="20"/>
          <w:szCs w:val="20"/>
        </w:rPr>
        <w:fldChar w:fldCharType="separate"/>
      </w:r>
      <w:r w:rsidRPr="004633B8">
        <w:rPr>
          <w:rFonts w:ascii="Times New Roman" w:hAnsi="Times New Roman"/>
          <w:noProof/>
          <w:sz w:val="20"/>
          <w:szCs w:val="20"/>
        </w:rPr>
        <w:t>[21]</w:t>
      </w:r>
      <w:r w:rsidRPr="004633B8">
        <w:rPr>
          <w:rFonts w:ascii="Times New Roman" w:hAnsi="Times New Roman"/>
          <w:sz w:val="20"/>
          <w:szCs w:val="20"/>
        </w:rPr>
        <w:fldChar w:fldCharType="end"/>
      </w:r>
      <w:r w:rsidRPr="004633B8">
        <w:rPr>
          <w:rFonts w:ascii="Times New Roman" w:hAnsi="Times New Roman"/>
          <w:sz w:val="20"/>
          <w:szCs w:val="20"/>
        </w:rPr>
        <w:t xml:space="preserve">, and PMMA/poly(methyl methacrylate grafted natural rubber)(PMMA-g-NR) </w:t>
      </w:r>
      <w:r w:rsidRPr="004633B8">
        <w:rPr>
          <w:rFonts w:ascii="Times New Roman" w:hAnsi="Times New Roman"/>
          <w:sz w:val="20"/>
          <w:szCs w:val="20"/>
          <w:vertAlign w:val="subscript"/>
        </w:rPr>
        <w:fldChar w:fldCharType="begin" w:fldLock="1"/>
      </w:r>
      <w:r w:rsidRPr="004633B8">
        <w:rPr>
          <w:rFonts w:ascii="Times New Roman" w:hAnsi="Times New Roman"/>
          <w:sz w:val="20"/>
          <w:szCs w:val="20"/>
          <w:vertAlign w:val="subscript"/>
        </w:rPr>
        <w:instrText>ADDIN CSL_CITATION {"citationItems":[{"id":"ITEM-1","itemData":{"DOI":"10.4028/www.scientific.net/AMR.488-489.114","ISBN":"9783037853825","ISSN":"1662-8985","abstract":"The polymer electrolytes were prepared using the solution cast technique. The polymer host consisted of chitosan and poly(ethylene oxide) (PEO). Ammonium nitrate (NH4NO3) was added to the blend solution to provide the charge carriers for ionic conduction. The sample containing 40 wt.% NH4NO3 exhibited a conductivity value of 5.83 × 10-4 S cm-1 at 373 K. Conductivity-temperature relationship for all samples obeyed Arrhenius rule and the activation energy of each samples were obtained. The sample containing 40 wt.% NH4NO3 showed the lowest activation energy at 0.29 eV. The conductivity variation for the prepared electrolyte system was explained using the Rice and Roth model. Sample with 40 wt. % NH4NO3 exhibited the highest number density and mobility of charge carriers with values of 1.39 × 1020 cm-3 and 4.60 × 10-6 cm2 V-1 s-1 respectively. The increase in conductivity was attributed to the increase in the number density and mobility of charge carriers.","author":[{"dropping-particle":"","family":"Shukur","given":"M.F.","non-dropping-particle":"","parse-names":false,"suffix":""},{"dropping-particle":"","family":"Kadir","given":"M.F.Z.","non-dropping-particle":"","parse-names":false,"suffix":""},{"dropping-particle":"","family":"Ahmad","given":"Z.","non-dropping-particle":"","parse-names":false,"suffix":""},{"dropping-particle":"","family":"Ithnin","given":"R.","non-dropping-particle":"","parse-names":false,"suffix":""}],"container-title":"Advanced Materials Research","id":"ITEM-1","issued":{"date-parts":[["2012"]]},"page":"114-117","title":"Transport Properties of Chitosan/Peo Blend Based Proton Conducting Polymer Electrolyte","type":"article-journal","volume":"488-489"},"uris":["http://www.mendeley.com/documents/?uuid=73fa5c71-4831-4039-afa5-acd6381dc940"]}],"mendeley":{"formattedCitation":"[18]","plainTextFormattedCitation":"[18]","previouslyFormattedCitation":"[18]"},"properties":{"noteIndex":0},"schema":"https://github.com/citation-style-language/schema/raw/master/csl-citation.json"}</w:instrText>
      </w:r>
      <w:r w:rsidRPr="004633B8">
        <w:rPr>
          <w:rFonts w:ascii="Times New Roman" w:hAnsi="Times New Roman"/>
          <w:sz w:val="20"/>
          <w:szCs w:val="20"/>
          <w:vertAlign w:val="subscript"/>
        </w:rPr>
        <w:fldChar w:fldCharType="separate"/>
      </w:r>
      <w:r w:rsidRPr="004633B8">
        <w:rPr>
          <w:rFonts w:ascii="Times New Roman" w:hAnsi="Times New Roman"/>
          <w:noProof/>
          <w:sz w:val="20"/>
          <w:szCs w:val="20"/>
        </w:rPr>
        <w:t>[18]</w:t>
      </w:r>
      <w:r w:rsidRPr="004633B8">
        <w:rPr>
          <w:rFonts w:ascii="Times New Roman" w:hAnsi="Times New Roman"/>
          <w:sz w:val="20"/>
          <w:szCs w:val="20"/>
          <w:vertAlign w:val="subscript"/>
        </w:rPr>
        <w:fldChar w:fldCharType="end"/>
      </w:r>
      <w:r w:rsidRPr="004633B8">
        <w:rPr>
          <w:rFonts w:ascii="Times New Roman" w:hAnsi="Times New Roman"/>
          <w:sz w:val="20"/>
          <w:szCs w:val="20"/>
          <w:vertAlign w:val="subscript"/>
        </w:rPr>
        <w:t xml:space="preserve"> </w:t>
      </w:r>
      <w:r w:rsidRPr="004633B8">
        <w:rPr>
          <w:rFonts w:ascii="Times New Roman" w:hAnsi="Times New Roman"/>
          <w:sz w:val="20"/>
          <w:szCs w:val="20"/>
        </w:rPr>
        <w:t>electrolytes.</w:t>
      </w:r>
      <w:r w:rsidRPr="004633B8">
        <w:rPr>
          <w:rFonts w:ascii="Times New Roman" w:hAnsi="Times New Roman"/>
          <w:sz w:val="20"/>
          <w:szCs w:val="20"/>
          <w:vertAlign w:val="subscript"/>
        </w:rPr>
        <w:t xml:space="preserve"> </w:t>
      </w:r>
    </w:p>
    <w:p w14:paraId="3891BE68" w14:textId="77777777" w:rsidR="004633B8" w:rsidRPr="004633B8" w:rsidRDefault="004633B8" w:rsidP="00D16067">
      <w:pPr>
        <w:tabs>
          <w:tab w:val="left" w:pos="180"/>
          <w:tab w:val="left" w:pos="1440"/>
        </w:tabs>
        <w:spacing w:after="0"/>
        <w:jc w:val="both"/>
        <w:rPr>
          <w:rFonts w:ascii="Times New Roman" w:hAnsi="Times New Roman"/>
          <w:sz w:val="20"/>
          <w:szCs w:val="20"/>
          <w:vertAlign w:val="subscript"/>
        </w:rPr>
      </w:pPr>
    </w:p>
    <w:p w14:paraId="4A4271F3" w14:textId="6677DE9A" w:rsidR="004633B8" w:rsidRDefault="004633B8" w:rsidP="00D16067">
      <w:pPr>
        <w:tabs>
          <w:tab w:val="left" w:pos="180"/>
          <w:tab w:val="left" w:pos="1440"/>
        </w:tabs>
        <w:spacing w:after="0"/>
        <w:jc w:val="both"/>
        <w:rPr>
          <w:rFonts w:ascii="Times New Roman" w:hAnsi="Times New Roman"/>
          <w:sz w:val="20"/>
          <w:szCs w:val="20"/>
        </w:rPr>
      </w:pPr>
      <w:r w:rsidRPr="004633B8">
        <w:rPr>
          <w:rFonts w:ascii="Times New Roman" w:hAnsi="Times New Roman"/>
          <w:sz w:val="20"/>
          <w:szCs w:val="20"/>
        </w:rPr>
        <w:t xml:space="preserve">Dispersions of  nano-particle filler with a high dielectric constant being in polymeric system </w:t>
      </w:r>
      <w:r w:rsidRPr="004633B8">
        <w:rPr>
          <w:rFonts w:ascii="Times New Roman" w:hAnsi="Times New Roman"/>
          <w:sz w:val="20"/>
          <w:szCs w:val="20"/>
        </w:rPr>
        <w:fldChar w:fldCharType="begin" w:fldLock="1"/>
      </w:r>
      <w:r w:rsidRPr="004633B8">
        <w:rPr>
          <w:rFonts w:ascii="Times New Roman" w:hAnsi="Times New Roman"/>
          <w:sz w:val="20"/>
          <w:szCs w:val="20"/>
        </w:rPr>
        <w:instrText>ADDIN CSL_CITATION {"citationItems":[{"id":"ITEM-1","itemData":{"DOI":"10.1515/epoly.2009.9.1.1738","ISSN":"1618-7229","author":[{"dropping-particle":"","family":"Srivastava","given":"N","non-dropping-particle":"","parse-names":false,"suffix":""},{"dropping-particle":"","family":"Tiwari","given":"T","non-dropping-particle":"","parse-names":false,"suffix":""}],"container-title":"e-Polymers","id":"ITEM-1","issue":"August 2015","issued":{"date-parts":[["2009"]]},"page":"0-17","title":"New trends in polymer electrolytes a reviews","type":"article-journal","volume":"146"},"uris":["http://www.mendeley.com/documents/?uuid=fedd1bd8-4386-4c83-9704-3fd05c9f8728"]}],"mendeley":{"formattedCitation":"[22]","plainTextFormattedCitation":"[22]","previouslyFormattedCitation":"[22]"},"properties":{"noteIndex":0},"schema":"https://github.com/citation-style-language/schema/raw/master/csl-citation.json"}</w:instrText>
      </w:r>
      <w:r w:rsidRPr="004633B8">
        <w:rPr>
          <w:rFonts w:ascii="Times New Roman" w:hAnsi="Times New Roman"/>
          <w:sz w:val="20"/>
          <w:szCs w:val="20"/>
        </w:rPr>
        <w:fldChar w:fldCharType="separate"/>
      </w:r>
      <w:r w:rsidRPr="004633B8">
        <w:rPr>
          <w:rFonts w:ascii="Times New Roman" w:hAnsi="Times New Roman"/>
          <w:noProof/>
          <w:sz w:val="20"/>
          <w:szCs w:val="20"/>
        </w:rPr>
        <w:t>[22]</w:t>
      </w:r>
      <w:r w:rsidRPr="004633B8">
        <w:rPr>
          <w:rFonts w:ascii="Times New Roman" w:hAnsi="Times New Roman"/>
          <w:sz w:val="20"/>
          <w:szCs w:val="20"/>
        </w:rPr>
        <w:fldChar w:fldCharType="end"/>
      </w:r>
      <w:r w:rsidRPr="004633B8">
        <w:rPr>
          <w:rFonts w:ascii="Times New Roman" w:hAnsi="Times New Roman"/>
          <w:sz w:val="20"/>
          <w:szCs w:val="20"/>
        </w:rPr>
        <w:t xml:space="preserve"> help to enhance the conductivity of the polymer blend. </w:t>
      </w:r>
      <w:r w:rsidRPr="004633B8">
        <w:rPr>
          <w:rFonts w:ascii="Times New Roman" w:hAnsi="Times New Roman"/>
          <w:sz w:val="20"/>
          <w:szCs w:val="20"/>
        </w:rPr>
        <w:fldChar w:fldCharType="begin" w:fldLock="1"/>
      </w:r>
      <w:r w:rsidRPr="004633B8">
        <w:rPr>
          <w:rFonts w:ascii="Times New Roman" w:hAnsi="Times New Roman"/>
          <w:sz w:val="20"/>
          <w:szCs w:val="20"/>
        </w:rPr>
        <w:instrText>ADDIN CSL_CITATION {"citationItems":[{"id":"ITEM-1","itemData":{"DOI":"10.1016/j.polymer.2006.05.069","author":[{"dropping-particle":"","family":"Stephan","given":"A Manuel","non-dropping-particle":"","parse-names":false,"suffix":""},{"dropping-particle":"","family":"Nahm","given":"K S","non-dropping-particle":"","parse-names":false,"suffix":""}],"id":"ITEM-1","issued":{"date-parts":[["2006"]]},"page":"5952-5964","title":"Review on composite polymer electrolytes for lithium batteries","type":"article-journal","volume":"47"},"uris":["http://www.mendeley.com/documents/?uuid=9c923471-7084-4cca-80dd-90c6d888617f"]}],"mendeley":{"formattedCitation":"[23]","manualFormatting":"Stephan and Nahm (2006)","plainTextFormattedCitation":"[23]","previouslyFormattedCitation":"[23]"},"properties":{"noteIndex":0},"schema":"https://github.com/citation-style-language/schema/raw/master/csl-citation.json"}</w:instrText>
      </w:r>
      <w:r w:rsidRPr="004633B8">
        <w:rPr>
          <w:rFonts w:ascii="Times New Roman" w:hAnsi="Times New Roman"/>
          <w:sz w:val="20"/>
          <w:szCs w:val="20"/>
        </w:rPr>
        <w:fldChar w:fldCharType="separate"/>
      </w:r>
      <w:r w:rsidRPr="004633B8">
        <w:rPr>
          <w:rFonts w:ascii="Times New Roman" w:hAnsi="Times New Roman"/>
          <w:noProof/>
          <w:sz w:val="20"/>
          <w:szCs w:val="20"/>
        </w:rPr>
        <w:t xml:space="preserve">Stephan and Nahm </w:t>
      </w:r>
      <w:r w:rsidRPr="004633B8">
        <w:rPr>
          <w:rFonts w:ascii="Times New Roman" w:hAnsi="Times New Roman"/>
          <w:sz w:val="20"/>
          <w:szCs w:val="20"/>
        </w:rPr>
        <w:fldChar w:fldCharType="end"/>
      </w:r>
      <w:r w:rsidRPr="004633B8">
        <w:rPr>
          <w:rFonts w:ascii="Times New Roman" w:hAnsi="Times New Roman"/>
          <w:sz w:val="20"/>
          <w:szCs w:val="20"/>
        </w:rPr>
        <w:t xml:space="preserve"> </w:t>
      </w:r>
      <w:r w:rsidRPr="004633B8">
        <w:rPr>
          <w:rFonts w:ascii="Times New Roman" w:hAnsi="Times New Roman"/>
          <w:sz w:val="20"/>
          <w:szCs w:val="20"/>
        </w:rPr>
        <w:fldChar w:fldCharType="begin" w:fldLock="1"/>
      </w:r>
      <w:r w:rsidRPr="004633B8">
        <w:rPr>
          <w:rFonts w:ascii="Times New Roman" w:hAnsi="Times New Roman"/>
          <w:sz w:val="20"/>
          <w:szCs w:val="20"/>
        </w:rPr>
        <w:instrText>ADDIN CSL_CITATION {"citationItems":[{"id":"ITEM-1","itemData":{"DOI":"10.1016/j.polymer.2006.05.069","author":[{"dropping-particle":"","family":"Stephan","given":"A Manuel","non-dropping-particle":"","parse-names":false,"suffix":""},{"dropping-particle":"","family":"Nahm","given":"K S","non-dropping-particle":"","parse-names":false,"suffix":""}],"id":"ITEM-1","issued":{"date-parts":[["2006"]]},"page":"5952-5964","title":"Review on composite polymer electrolytes for lithium batteries","type":"article-journal","volume":"47"},"uris":["http://www.mendeley.com/documents/?uuid=e5c8bdba-f6cc-4ddd-a108-1ec4c2f7260e"]}],"mendeley":{"formattedCitation":"[23]","plainTextFormattedCitation":"[23]","previouslyFormattedCitation":"[23]"},"properties":{"noteIndex":0},"schema":"https://github.com/citation-style-language/schema/raw/master/csl-citation.json"}</w:instrText>
      </w:r>
      <w:r w:rsidRPr="004633B8">
        <w:rPr>
          <w:rFonts w:ascii="Times New Roman" w:hAnsi="Times New Roman"/>
          <w:sz w:val="20"/>
          <w:szCs w:val="20"/>
        </w:rPr>
        <w:fldChar w:fldCharType="separate"/>
      </w:r>
      <w:r w:rsidRPr="004633B8">
        <w:rPr>
          <w:rFonts w:ascii="Times New Roman" w:hAnsi="Times New Roman"/>
          <w:noProof/>
          <w:sz w:val="20"/>
          <w:szCs w:val="20"/>
        </w:rPr>
        <w:t>[23]</w:t>
      </w:r>
      <w:r w:rsidRPr="004633B8">
        <w:rPr>
          <w:rFonts w:ascii="Times New Roman" w:hAnsi="Times New Roman"/>
          <w:sz w:val="20"/>
          <w:szCs w:val="20"/>
        </w:rPr>
        <w:fldChar w:fldCharType="end"/>
      </w:r>
      <w:r w:rsidRPr="004633B8">
        <w:rPr>
          <w:rFonts w:ascii="Times New Roman" w:hAnsi="Times New Roman"/>
          <w:sz w:val="20"/>
          <w:szCs w:val="20"/>
        </w:rPr>
        <w:t xml:space="preserve"> studied the presence of filler in PE, usually also known as nanocomposite polymer electrolytes (NCPEs), and found that it could enhance ionic conductivity and provide a better interfacial property in lithium batteries. In addition, one of the significant discoveries of Gozdz and Tarascon was that the expansion of highly dispersed silica to P(VDF-HFP) matrix significantly improved solvent absorption ability, thus led to the improvement of measured conductivities </w:t>
      </w:r>
      <w:r w:rsidRPr="004633B8">
        <w:rPr>
          <w:rFonts w:ascii="Times New Roman" w:hAnsi="Times New Roman"/>
          <w:sz w:val="20"/>
          <w:szCs w:val="20"/>
        </w:rPr>
        <w:fldChar w:fldCharType="begin" w:fldLock="1"/>
      </w:r>
      <w:r w:rsidRPr="004633B8">
        <w:rPr>
          <w:rFonts w:ascii="Times New Roman" w:hAnsi="Times New Roman"/>
          <w:sz w:val="20"/>
          <w:szCs w:val="20"/>
        </w:rPr>
        <w:instrText>ADDIN CSL_CITATION {"citationItems":[{"id":"ITEM-1","itemData":{"DOI":"10.1007/s10008-014-2451-x","ISSN":"14328488","abstract":"The aim of the present work was to perform a preliminary study of the physicochemical properties of hybrid organic-inorganic gel electrolytes for Li-ion batteries based on the PAN/TMS - poly(acrylonitrile)/sulfolane - polymeric matrix and surface-modified precipitated silicas. Modifications were done by means of the so-called dry method using silane U-511 3-methacryloxypropyltrimetoxysilane. Scanning electron microscopy (SEM), noninvasive back scattering method (NIBS), specific surface area (BET), the degree of modification of the silica fillers - Fourier-transform infrared spectroscopy (FT-IR), impedance analysis, and charging/discharging were carried out. It is found that the silica fillers were homogeneously dispersed in the polymeric matrix, which enhanced conductivity and electrochemical stability of porous polymer electrolytes. Applicability of the prepared gel electrolytes for the Li-ion technology was estimated on the basis of specific conductivity measurements. It was shown that modification of the silica surface by the silane causes an increase in the gel-specific conductivity by about 2 orders of magnitude as compared to gel with unmodified silica. © 2014 The Author(s).","author":[{"dropping-particle":"","family":"Kurc","given":"Beata","non-dropping-particle":"","parse-names":false,"suffix":""}],"container-title":"Journal of Solid State Electrochemistry","id":"ITEM-1","issue":"7","issued":{"date-parts":[["2014"]]},"page":"2035-2046","title":"Precipitated silica as filler for polymer electrolyte based on poly(acrylonitrile)/sulfolane","type":"article-journal","volume":"18"},"uris":["http://www.mendeley.com/documents/?uuid=ae221b92-3f1d-4342-9b47-d45d8e5111f2"]}],"mendeley":{"formattedCitation":"[24]","plainTextFormattedCitation":"[24]","previouslyFormattedCitation":"[24]"},"properties":{"noteIndex":0},"schema":"https://github.com/citation-style-language/schema/raw/master/csl-citation.json"}</w:instrText>
      </w:r>
      <w:r w:rsidRPr="004633B8">
        <w:rPr>
          <w:rFonts w:ascii="Times New Roman" w:hAnsi="Times New Roman"/>
          <w:sz w:val="20"/>
          <w:szCs w:val="20"/>
        </w:rPr>
        <w:fldChar w:fldCharType="separate"/>
      </w:r>
      <w:r w:rsidRPr="004633B8">
        <w:rPr>
          <w:rFonts w:ascii="Times New Roman" w:hAnsi="Times New Roman"/>
          <w:noProof/>
          <w:sz w:val="20"/>
          <w:szCs w:val="20"/>
        </w:rPr>
        <w:t>[24]</w:t>
      </w:r>
      <w:r w:rsidRPr="004633B8">
        <w:rPr>
          <w:rFonts w:ascii="Times New Roman" w:hAnsi="Times New Roman"/>
          <w:sz w:val="20"/>
          <w:szCs w:val="20"/>
        </w:rPr>
        <w:fldChar w:fldCharType="end"/>
      </w:r>
      <w:r w:rsidRPr="004633B8">
        <w:rPr>
          <w:rFonts w:ascii="Times New Roman" w:hAnsi="Times New Roman"/>
          <w:sz w:val="20"/>
          <w:szCs w:val="20"/>
        </w:rPr>
        <w:t>. Since then, a number of nanoparticle fillers have been investigated including aluminium oxide (Al</w:t>
      </w:r>
      <w:r w:rsidRPr="004633B8">
        <w:rPr>
          <w:rFonts w:ascii="Times New Roman" w:hAnsi="Times New Roman"/>
          <w:sz w:val="20"/>
          <w:szCs w:val="20"/>
          <w:vertAlign w:val="subscript"/>
        </w:rPr>
        <w:t>2</w:t>
      </w:r>
      <w:r w:rsidRPr="004633B8">
        <w:rPr>
          <w:rFonts w:ascii="Times New Roman" w:hAnsi="Times New Roman"/>
          <w:sz w:val="20"/>
          <w:szCs w:val="20"/>
        </w:rPr>
        <w:t>O</w:t>
      </w:r>
      <w:r w:rsidRPr="004633B8">
        <w:rPr>
          <w:rFonts w:ascii="Times New Roman" w:hAnsi="Times New Roman"/>
          <w:sz w:val="20"/>
          <w:szCs w:val="20"/>
          <w:vertAlign w:val="subscript"/>
        </w:rPr>
        <w:t>3</w:t>
      </w:r>
      <w:r w:rsidRPr="004633B8">
        <w:rPr>
          <w:rFonts w:ascii="Times New Roman" w:hAnsi="Times New Roman"/>
          <w:sz w:val="20"/>
          <w:szCs w:val="20"/>
        </w:rPr>
        <w:t xml:space="preserve">) </w:t>
      </w:r>
      <w:r w:rsidRPr="004633B8">
        <w:rPr>
          <w:rFonts w:ascii="Times New Roman" w:hAnsi="Times New Roman"/>
          <w:sz w:val="20"/>
          <w:szCs w:val="20"/>
        </w:rPr>
        <w:fldChar w:fldCharType="begin" w:fldLock="1"/>
      </w:r>
      <w:r w:rsidRPr="004633B8">
        <w:rPr>
          <w:rFonts w:ascii="Times New Roman" w:hAnsi="Times New Roman"/>
          <w:sz w:val="20"/>
          <w:szCs w:val="20"/>
        </w:rPr>
        <w:instrText>ADDIN CSL_CITATION {"citationItems":[{"id":"ITEM-1","itemData":{"DOI":"10.1016/j.cap.2018.03.014","ISSN":"15671739","abstract":"Blend polymer composite gel electrolytesare prepared using thepoly vinyledene fluoride (PVDF), polymethyl methacrylate (PMMA) with alumina (Al2O3) in variance of alkali metal iodide saltsystem. The alumina doped blend polymer electrolytes characterized by the XRD diffraction and FT-IR spectra. This is supportive to the conformation of the crystallinity behaviour and the composite formation.The high-resolution scanning electron microscopy (HR-SEM) have used to find the composite electrolyte membrane porous size (10 μm) and it has support to understand the morphological structure of the membrane. To analyze the ionic conductivity of the potassium iodide based composite polymer electrolyte by the impedance measurements, which is 4.62 × 10−3Scm−1at room temperature. Finally, different alkali metal iodide based dye-sensitized solar cells (DSSCs) fabricated and monitored an energy conversion efficiency.","author":[{"dropping-particle":"","family":"Kuppu","given":"Sakthi Velu","non-dropping-particle":"","parse-names":false,"suffix":""},{"dropping-particle":"","family":"Jeyaraman","given":"Anandha Raj","non-dropping-particle":"","parse-names":false,"suffix":""},{"dropping-particle":"","family":"Guruviah","given":"Paruthimal Kalaignan","non-dropping-particle":"","parse-names":false,"suffix":""},{"dropping-particle":"","family":"Thambusamy","given":"Stalin","non-dropping-particle":"","parse-names":false,"suffix":""}],"container-title":"Current Applied Physics","id":"ITEM-1","issue":"6","issued":{"date-parts":[["2018"]]},"page":"619-625","title":"Preparation and characterizations of PMMA-PVDF based polymer composite electrolyte materials for dye sensitized solar cell","type":"article-journal","volume":"18"},"uris":["http://www.mendeley.com/documents/?uuid=7d30d4d4-0ede-4e1e-b8e6-7065c6b9a1df"]}],"mendeley":{"formattedCitation":"[11]","plainTextFormattedCitation":"[11]","previouslyFormattedCitation":"[11]"},"properties":{"noteIndex":0},"schema":"https://github.com/citation-style-language/schema/raw/master/csl-citation.json"}</w:instrText>
      </w:r>
      <w:r w:rsidRPr="004633B8">
        <w:rPr>
          <w:rFonts w:ascii="Times New Roman" w:hAnsi="Times New Roman"/>
          <w:sz w:val="20"/>
          <w:szCs w:val="20"/>
        </w:rPr>
        <w:fldChar w:fldCharType="separate"/>
      </w:r>
      <w:r w:rsidRPr="004633B8">
        <w:rPr>
          <w:rFonts w:ascii="Times New Roman" w:hAnsi="Times New Roman"/>
          <w:noProof/>
          <w:sz w:val="20"/>
          <w:szCs w:val="20"/>
        </w:rPr>
        <w:t>[11]</w:t>
      </w:r>
      <w:r w:rsidRPr="004633B8">
        <w:rPr>
          <w:rFonts w:ascii="Times New Roman" w:hAnsi="Times New Roman"/>
          <w:sz w:val="20"/>
          <w:szCs w:val="20"/>
        </w:rPr>
        <w:fldChar w:fldCharType="end"/>
      </w:r>
      <w:r w:rsidRPr="004633B8">
        <w:rPr>
          <w:rFonts w:ascii="Times New Roman" w:hAnsi="Times New Roman"/>
          <w:sz w:val="20"/>
          <w:szCs w:val="20"/>
        </w:rPr>
        <w:t>, silicon dioxide (SiO</w:t>
      </w:r>
      <w:r w:rsidRPr="004633B8">
        <w:rPr>
          <w:rFonts w:ascii="Times New Roman" w:hAnsi="Times New Roman"/>
          <w:sz w:val="20"/>
          <w:szCs w:val="20"/>
          <w:vertAlign w:val="subscript"/>
        </w:rPr>
        <w:t>2</w:t>
      </w:r>
      <w:r w:rsidRPr="004633B8">
        <w:rPr>
          <w:rFonts w:ascii="Times New Roman" w:hAnsi="Times New Roman"/>
          <w:sz w:val="20"/>
          <w:szCs w:val="20"/>
        </w:rPr>
        <w:t xml:space="preserve">) </w:t>
      </w:r>
      <w:r w:rsidRPr="004633B8">
        <w:rPr>
          <w:rFonts w:ascii="Times New Roman" w:hAnsi="Times New Roman"/>
          <w:sz w:val="20"/>
          <w:szCs w:val="20"/>
          <w:vertAlign w:val="subscript"/>
        </w:rPr>
        <w:fldChar w:fldCharType="begin" w:fldLock="1"/>
      </w:r>
      <w:r w:rsidRPr="004633B8">
        <w:rPr>
          <w:rFonts w:ascii="Times New Roman" w:hAnsi="Times New Roman"/>
          <w:sz w:val="20"/>
          <w:szCs w:val="20"/>
          <w:vertAlign w:val="subscript"/>
        </w:rPr>
        <w:instrText>ADDIN CSL_CITATION {"citationItems":[{"id":"ITEM-1","itemData":{"DOI":"10.1016/j.polymertesting.2007.11.005","ISBN":"01429418","ISSN":"01429418","abstract":"Well-dispersed core-shell poly(methyl methacrylate) (PMMA)-SiO2nanoparticles were prepared in an aqueous solution by suspension-dispersion-polymerization (SDP). The particle size distribution, grafting efficiency and particle morphology were systematically investigated. It was found that the PMMA was grafted uniformly on the surface of SiO2. The mechanism to form the core-shell nanoparticles was discussed. The core-shell nanoparticles were subsequently used as filler in a poly (vinyl chloride) (PVC) matrix, and mechanical properties of the PMMA-SiO2/PVC composites were studied. Morphological structure of PVC composites revealed that PMMA covering on SiO2improved the dispersion of SiO2in the PVC matrix and enhanced the interfacial adhesion between the SiO2and PVC. The results demonstrated that these core-shell PMMA-SiO2 nanosphere fillers could improve mechanical properties of the PVC matrix. © 2008 Elsevier Ltd. All rights reserved.","author":[{"dropping-particle":"","family":"Zhu","given":"Aiping","non-dropping-particle":"","parse-names":false,"suffix":""},{"dropping-particle":"","family":"Shi","given":"Zhehua","non-dropping-particle":"","parse-names":false,"suffix":""},{"dropping-particle":"","family":"Cai","given":"Aiyun","non-dropping-particle":"","parse-names":false,"suffix":""},{"dropping-particle":"","family":"Zhao","given":"Feng","non-dropping-particle":"","parse-names":false,"suffix":""},{"dropping-particle":"","family":"Liao","given":"Tianqing","non-dropping-particle":"","parse-names":false,"suffix":""}],"container-title":"Polymer Testing","id":"ITEM-1","issue":"5","issued":{"date-parts":[["2008"]]},"page":"540-547","title":"Synthesis of core-shell PMMA-SiO2 nanoparticles with suspension-dispersion-polymerization in an aqueous system and its effect on mechanical properties of PVC composites","type":"article-journal","volume":"27"},"uris":["http://www.mendeley.com/documents/?uuid=7e844e6c-75fe-49dd-875e-2ab94075578a"]}],"mendeley":{"formattedCitation":"[25]","plainTextFormattedCitation":"[25]","previouslyFormattedCitation":"[25]"},"properties":{"noteIndex":0},"schema":"https://github.com/citation-style-language/schema/raw/master/csl-citation.json"}</w:instrText>
      </w:r>
      <w:r w:rsidRPr="004633B8">
        <w:rPr>
          <w:rFonts w:ascii="Times New Roman" w:hAnsi="Times New Roman"/>
          <w:sz w:val="20"/>
          <w:szCs w:val="20"/>
          <w:vertAlign w:val="subscript"/>
        </w:rPr>
        <w:fldChar w:fldCharType="separate"/>
      </w:r>
      <w:r w:rsidRPr="004633B8">
        <w:rPr>
          <w:rFonts w:ascii="Times New Roman" w:hAnsi="Times New Roman"/>
          <w:noProof/>
          <w:sz w:val="20"/>
          <w:szCs w:val="20"/>
        </w:rPr>
        <w:t>[25]</w:t>
      </w:r>
      <w:r w:rsidRPr="004633B8">
        <w:rPr>
          <w:rFonts w:ascii="Times New Roman" w:hAnsi="Times New Roman"/>
          <w:sz w:val="20"/>
          <w:szCs w:val="20"/>
          <w:vertAlign w:val="subscript"/>
        </w:rPr>
        <w:fldChar w:fldCharType="end"/>
      </w:r>
      <w:r w:rsidRPr="004633B8">
        <w:rPr>
          <w:rFonts w:ascii="Times New Roman" w:hAnsi="Times New Roman"/>
          <w:sz w:val="20"/>
          <w:szCs w:val="20"/>
          <w:vertAlign w:val="subscript"/>
        </w:rPr>
        <w:t xml:space="preserve">, </w:t>
      </w:r>
      <w:r w:rsidRPr="004633B8">
        <w:rPr>
          <w:rFonts w:ascii="Times New Roman" w:hAnsi="Times New Roman"/>
          <w:sz w:val="20"/>
          <w:szCs w:val="20"/>
        </w:rPr>
        <w:t>and titanium dioxide (TiO</w:t>
      </w:r>
      <w:r w:rsidRPr="004633B8">
        <w:rPr>
          <w:rFonts w:ascii="Times New Roman" w:hAnsi="Times New Roman"/>
          <w:sz w:val="20"/>
          <w:szCs w:val="20"/>
          <w:vertAlign w:val="subscript"/>
        </w:rPr>
        <w:t>2</w:t>
      </w:r>
      <w:r w:rsidRPr="004633B8">
        <w:rPr>
          <w:rFonts w:ascii="Times New Roman" w:hAnsi="Times New Roman"/>
          <w:sz w:val="20"/>
          <w:szCs w:val="20"/>
        </w:rPr>
        <w:t xml:space="preserve">) </w:t>
      </w:r>
      <w:r w:rsidRPr="004633B8">
        <w:rPr>
          <w:rFonts w:ascii="Times New Roman" w:hAnsi="Times New Roman"/>
          <w:sz w:val="20"/>
          <w:szCs w:val="20"/>
        </w:rPr>
        <w:fldChar w:fldCharType="begin" w:fldLock="1"/>
      </w:r>
      <w:r w:rsidRPr="004633B8">
        <w:rPr>
          <w:rFonts w:ascii="Times New Roman" w:hAnsi="Times New Roman"/>
          <w:sz w:val="20"/>
          <w:szCs w:val="20"/>
        </w:rPr>
        <w:instrText>ADDIN CSL_CITATION {"citationItems":[{"id":"ITEM-1","itemData":{"DOI":"10.1016/j.electacta.2013.08.048","ISBN":"00134686","ISSN":"00134686","abstract":"The presented contribution aims at investigating the role of nano-TiO2 dispersibility in affecting the performance of PVDF-HFP based composite polymer electrolytes (CPEs) for Li-ion cells. Four types of polymer electrolytes containing pristine PVDF-HFP gel polymer electrolyte (GPE), PVDF-HFP/nano-TiO2 CPE, PVDF-HFP/nano-TiO2-PMMA CPE and PVDF-HFP/high-dispersed nano-TiO2-PMMA CPE membranes are obtained by phase inversion. The effect of nano-TiO2 dispersibility on performances of PVDF-HFP based CPEs in terms of ionic conductivity, C-rate and cycling performance is investigated. The results demonstrate that the dispersibility of nano-TiO2 is a key factor to affect the performance of PVDF-HFP based CPEs, and the improvement of the dispersibility of nano-TiO2 can remarkably enhance the electrochemical performances of cells assembled with the corresponding CPEs.","author":[{"dropping-particle":"","family":"Cao","given":"Jiang","non-dropping-particle":"","parse-names":false,"suffix":""},{"dropping-particle":"","family":"Wang","given":"Li","non-dropping-particle":"","parse-names":false,"suffix":""},{"dropping-particle":"","family":"Shang","given":"Yuming","non-dropping-particle":"","parse-names":false,"suffix":""},{"dropping-particle":"","family":"Fang","given":"Mou","non-dropping-particle":"","parse-names":false,"suffix":""},{"dropping-particle":"","family":"Deng","given":"Lingfeng","non-dropping-particle":"","parse-names":false,"suffix":""},{"dropping-particle":"","family":"Gao","given":"Jian","non-dropping-particle":"","parse-names":false,"suffix":""},{"dropping-particle":"","family":"Li","given":"Jianjun","non-dropping-particle":"","parse-names":false,"suffix":""},{"dropping-particle":"","family":"Chen","given":"Hong","non-dropping-particle":"","parse-names":false,"suffix":""},{"dropping-particle":"","family":"He","given":"Xiangming","non-dropping-particle":"","parse-names":false,"suffix":""}],"container-title":"Electrochimica Acta","id":"ITEM-1","issued":{"date-parts":[["2013"]]},"page":"674-679","title":"Dispersibility of nano-TiO2 on performance of composite polymer electrolytes for Li-ion batteries","type":"article-journal","volume":"111"},"uris":["http://www.mendeley.com/documents/?uuid=3bc9ec61-c5d8-42e7-82a9-f2548fa59c69"]}],"mendeley":{"formattedCitation":"[26]","plainTextFormattedCitation":"[26]","previouslyFormattedCitation":"[26]"},"properties":{"noteIndex":0},"schema":"https://github.com/citation-style-language/schema/raw/master/csl-citation.json"}</w:instrText>
      </w:r>
      <w:r w:rsidRPr="004633B8">
        <w:rPr>
          <w:rFonts w:ascii="Times New Roman" w:hAnsi="Times New Roman"/>
          <w:sz w:val="20"/>
          <w:szCs w:val="20"/>
        </w:rPr>
        <w:fldChar w:fldCharType="separate"/>
      </w:r>
      <w:r w:rsidRPr="004633B8">
        <w:rPr>
          <w:rFonts w:ascii="Times New Roman" w:hAnsi="Times New Roman"/>
          <w:noProof/>
          <w:sz w:val="20"/>
          <w:szCs w:val="20"/>
        </w:rPr>
        <w:t>[26]</w:t>
      </w:r>
      <w:r w:rsidRPr="004633B8">
        <w:rPr>
          <w:rFonts w:ascii="Times New Roman" w:hAnsi="Times New Roman"/>
          <w:sz w:val="20"/>
          <w:szCs w:val="20"/>
        </w:rPr>
        <w:fldChar w:fldCharType="end"/>
      </w:r>
      <w:r w:rsidRPr="004633B8">
        <w:rPr>
          <w:rFonts w:ascii="Times New Roman" w:hAnsi="Times New Roman"/>
          <w:sz w:val="20"/>
          <w:szCs w:val="20"/>
        </w:rPr>
        <w:t>.</w:t>
      </w:r>
    </w:p>
    <w:p w14:paraId="1FA3A35F" w14:textId="77777777" w:rsidR="009503DA" w:rsidRPr="004633B8" w:rsidRDefault="009503DA" w:rsidP="00D16067">
      <w:pPr>
        <w:tabs>
          <w:tab w:val="left" w:pos="180"/>
          <w:tab w:val="left" w:pos="1440"/>
        </w:tabs>
        <w:spacing w:after="0"/>
        <w:jc w:val="both"/>
        <w:rPr>
          <w:rFonts w:ascii="Times New Roman" w:hAnsi="Times New Roman"/>
          <w:sz w:val="20"/>
          <w:szCs w:val="20"/>
        </w:rPr>
      </w:pPr>
    </w:p>
    <w:p w14:paraId="76000511" w14:textId="77777777" w:rsidR="004633B8" w:rsidRPr="004633B8" w:rsidRDefault="004633B8" w:rsidP="00D16067">
      <w:pPr>
        <w:tabs>
          <w:tab w:val="left" w:pos="284"/>
          <w:tab w:val="left" w:pos="993"/>
          <w:tab w:val="left" w:pos="1440"/>
        </w:tabs>
        <w:spacing w:after="0"/>
        <w:jc w:val="both"/>
        <w:rPr>
          <w:rFonts w:ascii="Times New Roman" w:hAnsi="Times New Roman"/>
          <w:sz w:val="20"/>
          <w:szCs w:val="20"/>
        </w:rPr>
      </w:pPr>
      <w:r w:rsidRPr="004633B8">
        <w:rPr>
          <w:rFonts w:ascii="Times New Roman" w:hAnsi="Times New Roman"/>
          <w:sz w:val="20"/>
          <w:szCs w:val="20"/>
        </w:rPr>
        <w:lastRenderedPageBreak/>
        <w:t xml:space="preserve">The polymer host is a major component in the PE because it acts as a polymer matrix that prompts a net dipole moment </w:t>
      </w:r>
      <w:r w:rsidRPr="004633B8">
        <w:rPr>
          <w:rFonts w:ascii="Times New Roman" w:hAnsi="Times New Roman"/>
          <w:sz w:val="20"/>
          <w:szCs w:val="20"/>
        </w:rPr>
        <w:fldChar w:fldCharType="begin" w:fldLock="1"/>
      </w:r>
      <w:r w:rsidRPr="004633B8">
        <w:rPr>
          <w:rFonts w:ascii="Times New Roman" w:hAnsi="Times New Roman"/>
          <w:sz w:val="20"/>
          <w:szCs w:val="20"/>
        </w:rPr>
        <w:instrText>ADDIN CSL_CITATION {"citationItems":[{"id":"ITEM-1","itemData":{"DOI":"10.3390/ma8052735","abstract":"Application of gel polymer electrolytes (GPE) in lithium-ion polymer batteries can address many shortcomings associated with liquid electrolyte lithium-ion batteries. Due to their physical structure, GPEs exhibit lower ion conductivity compared to their liquid counterparts. In this work, we have investigated and report improved ion conductivity in GPEs doped with ionic liquid. Samples containing ionic liquid at a variety of volume percentages (vol %) were characterized for their electrochemical and ionic properties. It is concluded that excess ionic liquid can damage internal structure of the batteries and result in unwanted electrochemical reactions; however, samples containing 40–50 vol % ionic liquid exhibit superior ionic properties and lower internal resistance compared to those containing less or more ionic liquids.","author":[{"dropping-particle":"","family":"Zhang","given":"Ruisi","non-dropping-particle":"","parse-names":false,"suffix":""},{"dropping-particle":"","family":"Chen","given":"Yuanfen","non-dropping-particle":"","parse-names":false,"suffix":""},{"dropping-particle":"","family":"Montazami","given":"Reza","non-dropping-particle":"","parse-names":false,"suffix":""}],"id":"ITEM-1","issued":{"date-parts":[["2015"]]},"page":"2735-2748","title":"Ionic Liquid-Doped Gel Polymer Electrolyte for Flexible Lithium-Ion Polymer Batteries","type":"article-journal"},"uris":["http://www.mendeley.com/documents/?uuid=344f2ac3-b7bc-4cfc-9d90-23648e6636e7"]}],"mendeley":{"formattedCitation":"[27]","plainTextFormattedCitation":"[27]","previouslyFormattedCitation":"[27]"},"properties":{"noteIndex":0},"schema":"https://github.com/citation-style-language/schema/raw/master/csl-citation.json"}</w:instrText>
      </w:r>
      <w:r w:rsidRPr="004633B8">
        <w:rPr>
          <w:rFonts w:ascii="Times New Roman" w:hAnsi="Times New Roman"/>
          <w:sz w:val="20"/>
          <w:szCs w:val="20"/>
        </w:rPr>
        <w:fldChar w:fldCharType="separate"/>
      </w:r>
      <w:r w:rsidRPr="004633B8">
        <w:rPr>
          <w:rFonts w:ascii="Times New Roman" w:hAnsi="Times New Roman"/>
          <w:noProof/>
          <w:sz w:val="20"/>
          <w:szCs w:val="20"/>
        </w:rPr>
        <w:t>[27]</w:t>
      </w:r>
      <w:r w:rsidRPr="004633B8">
        <w:rPr>
          <w:rFonts w:ascii="Times New Roman" w:hAnsi="Times New Roman"/>
          <w:sz w:val="20"/>
          <w:szCs w:val="20"/>
        </w:rPr>
        <w:fldChar w:fldCharType="end"/>
      </w:r>
      <w:r w:rsidRPr="004633B8">
        <w:rPr>
          <w:rFonts w:ascii="Times New Roman" w:hAnsi="Times New Roman"/>
          <w:sz w:val="20"/>
          <w:szCs w:val="20"/>
        </w:rPr>
        <w:t xml:space="preserve">. Some of the polymer hosts that have been explored for preparation of PE are poly(vinyl chloride) (PVC) </w:t>
      </w:r>
      <w:r w:rsidRPr="004633B8">
        <w:rPr>
          <w:rFonts w:ascii="Times New Roman" w:hAnsi="Times New Roman"/>
          <w:sz w:val="20"/>
          <w:szCs w:val="20"/>
        </w:rPr>
        <w:fldChar w:fldCharType="begin" w:fldLock="1"/>
      </w:r>
      <w:r w:rsidRPr="004633B8">
        <w:rPr>
          <w:rFonts w:ascii="Times New Roman" w:hAnsi="Times New Roman"/>
          <w:sz w:val="20"/>
          <w:szCs w:val="20"/>
        </w:rPr>
        <w:instrText>ADDIN CSL_CITATION {"citationItems":[{"id":"ITEM-1","itemData":{"DOI":"10.1063/1.4872969","ISBN":"9780735412255","author":[{"dropping-particle":"","family":"Ramesh","given":"C. H.","non-dropping-particle":"","parse-names":false,"suffix":""},{"dropping-particle":"","family":"Reddy","given":"M. Jaipal","non-dropping-particle":"","parse-names":false,"suffix":""},{"dropping-particle":"","family":"Kumar","given":"J. Siva","non-dropping-particle":"","parse-names":false,"suffix":""},{"dropping-particle":"","family":"Reddy","given":"K. Narasimha","non-dropping-particle":"","parse-names":false,"suffix":""}],"id":"ITEM-1","issued":{"date-parts":[["2014"]]},"page":"1389-1391","title":"Structural and transport properties of PVC blend PEG doped with Mg(ClO4)2 solid polymer electrolyte","type":"article-journal","volume":"1391"},"uris":["http://www.mendeley.com/documents/?uuid=8ae338d9-2672-443e-8819-5d83034d64cf"]}],"mendeley":{"formattedCitation":"[28]","plainTextFormattedCitation":"[28]","previouslyFormattedCitation":"[28]"},"properties":{"noteIndex":0},"schema":"https://github.com/citation-style-language/schema/raw/master/csl-citation.json"}</w:instrText>
      </w:r>
      <w:r w:rsidRPr="004633B8">
        <w:rPr>
          <w:rFonts w:ascii="Times New Roman" w:hAnsi="Times New Roman"/>
          <w:sz w:val="20"/>
          <w:szCs w:val="20"/>
        </w:rPr>
        <w:fldChar w:fldCharType="separate"/>
      </w:r>
      <w:r w:rsidRPr="004633B8">
        <w:rPr>
          <w:rFonts w:ascii="Times New Roman" w:hAnsi="Times New Roman"/>
          <w:noProof/>
          <w:sz w:val="20"/>
          <w:szCs w:val="20"/>
        </w:rPr>
        <w:t>[28]</w:t>
      </w:r>
      <w:r w:rsidRPr="004633B8">
        <w:rPr>
          <w:rFonts w:ascii="Times New Roman" w:hAnsi="Times New Roman"/>
          <w:sz w:val="20"/>
          <w:szCs w:val="20"/>
        </w:rPr>
        <w:fldChar w:fldCharType="end"/>
      </w:r>
      <w:r w:rsidRPr="004633B8">
        <w:rPr>
          <w:rFonts w:ascii="Times New Roman" w:hAnsi="Times New Roman"/>
          <w:sz w:val="20"/>
          <w:szCs w:val="20"/>
        </w:rPr>
        <w:t xml:space="preserve">, PMMA </w:t>
      </w:r>
      <w:r w:rsidRPr="004633B8">
        <w:rPr>
          <w:rFonts w:ascii="Times New Roman" w:hAnsi="Times New Roman"/>
          <w:sz w:val="20"/>
          <w:szCs w:val="20"/>
        </w:rPr>
        <w:fldChar w:fldCharType="begin" w:fldLock="1"/>
      </w:r>
      <w:r w:rsidRPr="004633B8">
        <w:rPr>
          <w:rFonts w:ascii="Times New Roman" w:hAnsi="Times New Roman"/>
          <w:sz w:val="20"/>
          <w:szCs w:val="20"/>
        </w:rPr>
        <w:instrText>ADDIN CSL_CITATION {"citationItems":[{"id":"ITEM-1","itemData":{"DOI":"10.4028/www.scientific.net/AMR.1107.187","ISSN":"1662-8985","author":[{"dropping-particle":"","family":"Mohamad Zamri","given":"Sharil Fadli","non-dropping-particle":"","parse-names":false,"suffix":""},{"dropping-particle":"","family":"Abdul Latif","given":"Famiza","non-dropping-particle":"","parse-names":false,"suffix":""}],"container-title":"Advanced Materials Research","id":"ITEM-1","issue":"June","issued":{"date-parts":[["2015"]]},"page":"187-193","title":"Effects of Acid Modified SiO&amp;lt;sub&amp;gt;2&amp;lt;/sub&amp;gt; on Ionic Conductivity and Blend Properties of LiBF&amp;lt;sub&amp;gt;4&amp;lt;/sub&amp;gt; Doped PMMA/ENR 50 Electrolytes","type":"article-journal","volume":"1107"},"uris":["http://www.mendeley.com/documents/?uuid=c41f78db-dd70-4841-86ae-d74f67534910"]}],"mendeley":{"formattedCitation":"[29]","plainTextFormattedCitation":"[29]","previouslyFormattedCitation":"[29]"},"properties":{"noteIndex":0},"schema":"https://github.com/citation-style-language/schema/raw/master/csl-citation.json"}</w:instrText>
      </w:r>
      <w:r w:rsidRPr="004633B8">
        <w:rPr>
          <w:rFonts w:ascii="Times New Roman" w:hAnsi="Times New Roman"/>
          <w:sz w:val="20"/>
          <w:szCs w:val="20"/>
        </w:rPr>
        <w:fldChar w:fldCharType="separate"/>
      </w:r>
      <w:r w:rsidRPr="004633B8">
        <w:rPr>
          <w:rFonts w:ascii="Times New Roman" w:hAnsi="Times New Roman"/>
          <w:noProof/>
          <w:sz w:val="20"/>
          <w:szCs w:val="20"/>
        </w:rPr>
        <w:t>[29]</w:t>
      </w:r>
      <w:r w:rsidRPr="004633B8">
        <w:rPr>
          <w:rFonts w:ascii="Times New Roman" w:hAnsi="Times New Roman"/>
          <w:sz w:val="20"/>
          <w:szCs w:val="20"/>
        </w:rPr>
        <w:fldChar w:fldCharType="end"/>
      </w:r>
      <w:r w:rsidRPr="004633B8">
        <w:rPr>
          <w:rFonts w:ascii="Times New Roman" w:hAnsi="Times New Roman"/>
          <w:sz w:val="20"/>
          <w:szCs w:val="20"/>
        </w:rPr>
        <w:t xml:space="preserve">, PEO </w:t>
      </w:r>
      <w:r w:rsidRPr="004633B8">
        <w:rPr>
          <w:rFonts w:ascii="Times New Roman" w:hAnsi="Times New Roman"/>
          <w:sz w:val="20"/>
          <w:szCs w:val="20"/>
        </w:rPr>
        <w:fldChar w:fldCharType="begin" w:fldLock="1"/>
      </w:r>
      <w:r w:rsidRPr="004633B8">
        <w:rPr>
          <w:rFonts w:ascii="Times New Roman" w:hAnsi="Times New Roman"/>
          <w:sz w:val="20"/>
          <w:szCs w:val="20"/>
        </w:rPr>
        <w:instrText>ADDIN CSL_CITATION {"citationItems":[{"id":"ITEM-1","itemData":{"author":[{"dropping-particle":"","family":"Choudhary","given":"Shobhna","non-dropping-particle":"","parse-names":false,"suffix":""}],"id":"ITEM-1","issue":"March","issued":{"date-parts":[["2017"]]},"page":"48-56","title":"Dielectric dispersion and relaxations in ( PVA-PEO ) -ZnO polymer nanocomposites","type":"article-journal","volume":"522"},"uris":["http://www.mendeley.com/documents/?uuid=cd745e20-c6c9-42a4-b474-6d95f1d867fa"]}],"mendeley":{"formattedCitation":"[30]","plainTextFormattedCitation":"[30]","previouslyFormattedCitation":"[30]"},"properties":{"noteIndex":0},"schema":"https://github.com/citation-style-language/schema/raw/master/csl-citation.json"}</w:instrText>
      </w:r>
      <w:r w:rsidRPr="004633B8">
        <w:rPr>
          <w:rFonts w:ascii="Times New Roman" w:hAnsi="Times New Roman"/>
          <w:sz w:val="20"/>
          <w:szCs w:val="20"/>
        </w:rPr>
        <w:fldChar w:fldCharType="separate"/>
      </w:r>
      <w:r w:rsidRPr="004633B8">
        <w:rPr>
          <w:rFonts w:ascii="Times New Roman" w:hAnsi="Times New Roman"/>
          <w:noProof/>
          <w:sz w:val="20"/>
          <w:szCs w:val="20"/>
        </w:rPr>
        <w:t>[30]</w:t>
      </w:r>
      <w:r w:rsidRPr="004633B8">
        <w:rPr>
          <w:rFonts w:ascii="Times New Roman" w:hAnsi="Times New Roman"/>
          <w:sz w:val="20"/>
          <w:szCs w:val="20"/>
        </w:rPr>
        <w:fldChar w:fldCharType="end"/>
      </w:r>
      <w:r w:rsidRPr="004633B8">
        <w:rPr>
          <w:rFonts w:ascii="Times New Roman" w:hAnsi="Times New Roman"/>
          <w:sz w:val="20"/>
          <w:szCs w:val="20"/>
        </w:rPr>
        <w:t>, and poly(vinylidene fluoride) (PVDF)</w:t>
      </w:r>
      <w:r w:rsidRPr="004633B8">
        <w:rPr>
          <w:rFonts w:ascii="Times New Roman" w:hAnsi="Times New Roman"/>
          <w:sz w:val="20"/>
          <w:szCs w:val="20"/>
        </w:rPr>
        <w:fldChar w:fldCharType="begin" w:fldLock="1"/>
      </w:r>
      <w:r w:rsidRPr="004633B8">
        <w:rPr>
          <w:rFonts w:ascii="Times New Roman" w:hAnsi="Times New Roman"/>
          <w:sz w:val="20"/>
          <w:szCs w:val="20"/>
        </w:rPr>
        <w:instrText>ADDIN CSL_CITATION {"citationItems":[{"id":"ITEM-1","itemData":{"DOI":"10.1016/j.cap.2018.03.014","ISSN":"15671739","abstract":"Blend polymer composite gel electrolytesare prepared using thepoly vinyledene fluoride (PVDF), polymethyl methacrylate (PMMA) with alumina (Al2O3) in variance of alkali metal iodide saltsystem. The alumina doped blend polymer electrolytes characterized by the XRD diffraction and FT-IR spectra. This is supportive to the conformation of the crystallinity behaviour and the composite formation.The high-resolution scanning electron microscopy (HR-SEM) have used to find the composite electrolyte membrane porous size (10 μm) and it has support to understand the morphological structure of the membrane. To analyze the ionic conductivity of the potassium iodide based composite polymer electrolyte by the impedance measurements, which is 4.62 × 10−3Scm−1at room temperature. Finally, different alkali metal iodide based dye-sensitized solar cells (DSSCs) fabricated and monitored an energy conversion efficiency.","author":[{"dropping-particle":"","family":"Kuppu","given":"Sakthi Velu","non-dropping-particle":"","parse-names":false,"suffix":""},{"dropping-particle":"","family":"Jeyaraman","given":"Anandha Raj","non-dropping-particle":"","parse-names":false,"suffix":""},{"dropping-particle":"","family":"Guruviah","given":"Paruthimal Kalaignan","non-dropping-particle":"","parse-names":false,"suffix":""},{"dropping-particle":"","family":"Thambusamy","given":"Stalin","non-dropping-particle":"","parse-names":false,"suffix":""}],"container-title":"Current Applied Physics","id":"ITEM-1","issue":"6","issued":{"date-parts":[["2018"]]},"page":"619-625","title":"Preparation and characterizations of PMMA-PVDF based polymer composite electrolyte materials for dye sensitized solar cell","type":"article-journal","volume":"18"},"uris":["http://www.mendeley.com/documents/?uuid=4ab2d1f7-e17c-4031-8b72-a2fda08ff092"]}],"mendeley":{"formattedCitation":"[11]","plainTextFormattedCitation":"[11]","previouslyFormattedCitation":"[11]"},"properties":{"noteIndex":0},"schema":"https://github.com/citation-style-language/schema/raw/master/csl-citation.json"}</w:instrText>
      </w:r>
      <w:r w:rsidRPr="004633B8">
        <w:rPr>
          <w:rFonts w:ascii="Times New Roman" w:hAnsi="Times New Roman"/>
          <w:sz w:val="20"/>
          <w:szCs w:val="20"/>
        </w:rPr>
        <w:fldChar w:fldCharType="separate"/>
      </w:r>
      <w:r w:rsidRPr="004633B8">
        <w:rPr>
          <w:rFonts w:ascii="Times New Roman" w:hAnsi="Times New Roman"/>
          <w:noProof/>
          <w:sz w:val="20"/>
          <w:szCs w:val="20"/>
        </w:rPr>
        <w:t>[11]</w:t>
      </w:r>
      <w:r w:rsidRPr="004633B8">
        <w:rPr>
          <w:rFonts w:ascii="Times New Roman" w:hAnsi="Times New Roman"/>
          <w:sz w:val="20"/>
          <w:szCs w:val="20"/>
        </w:rPr>
        <w:fldChar w:fldCharType="end"/>
      </w:r>
      <w:r w:rsidRPr="004633B8">
        <w:rPr>
          <w:rFonts w:ascii="Times New Roman" w:hAnsi="Times New Roman"/>
          <w:sz w:val="20"/>
          <w:szCs w:val="20"/>
        </w:rPr>
        <w:t xml:space="preserve">. PMMA has been receiving the most attention from researchers due to its high ionic conductivity </w:t>
      </w:r>
      <w:r w:rsidRPr="004633B8">
        <w:rPr>
          <w:rFonts w:ascii="Times New Roman" w:hAnsi="Times New Roman"/>
          <w:sz w:val="20"/>
          <w:szCs w:val="20"/>
        </w:rPr>
        <w:fldChar w:fldCharType="begin" w:fldLock="1"/>
      </w:r>
      <w:r w:rsidRPr="004633B8">
        <w:rPr>
          <w:rFonts w:ascii="Times New Roman" w:hAnsi="Times New Roman"/>
          <w:sz w:val="20"/>
          <w:szCs w:val="20"/>
        </w:rPr>
        <w:instrText>ADDIN CSL_CITATION {"citationItems":[{"id":"ITEM-1","itemData":{"DOI":"10.1016/j.jiec.2017.10.009","ISSN":"1226086X","abstract":"A new gel polymer electrolyte based on 1-methyl-1-propylpyrrolidinium bis(trifluoromethyl sulfonyl)imide ([PMpyr][NTf2]) entrapped in poly(vinylidene fluoride-hexafluoropropylene) (PVdF-HFP) is prepared and optimized for flexible solid state supercapacitor applications. The structural, thermal, electrical and electrochemical properties of the ionic liquid gel polymer electrolyte membranes are studied by different characterization techniques. The transparent gel polymer electrolyte membranes exhibit high amorphicity and excellent thermal stability. The 20PVdF-HFP:80[PMpyr][NTf2] gel polymer electrolyte membrane possesses a high ionic conductivity (1.596×10-3Scm-1) and wide electrochemical stability window (4.7V) at room temperature. It is used as the electrolyte material for the fabrication of flexible electric double layer supercapacitors (EDLCs) with multiwalled carbon nanotube (MWCNT)-added and unadded activated carbon (AC) electrodes. The performances of flexible EDLCs are evaluated using cyclic voltammetry and galvanostatic charge-discharge measurements. The EDLC with MWCNT-added AC electrodes exhibits apparently higher specific capacitance of electrode (156.64Fg-1), specific energy (30.69Whkg-1) and specific power (4.13kWkg-1) than that with AC electrodes. The cyclic stability of the former is still in a good condition at the 2000th charge-discharge cycle and much better than the latter. The present comparative study indicates that the 20PVdF-HFP:80[PMpyr][NTf2] gel polymer electrolyte is a good candidate for the development of flexible solid-state supercapacitors.","author":[{"dropping-particle":"","family":"Muchakayala","given":"Ravi","non-dropping-particle":"","parse-names":false,"suffix":""},{"dropping-particle":"","family":"Song","given":"Shenhua","non-dropping-particle":"","parse-names":false,"suffix":""},{"dropping-particle":"","family":"Wang","given":"Jingwei","non-dropping-particle":"","parse-names":false,"suffix":""},{"dropping-particle":"","family":"Fan","given":"Youhua","non-dropping-particle":"","parse-names":false,"suffix":""},{"dropping-particle":"","family":"Bengeppagari","given":"Manjunatha","non-dropping-particle":"","parse-names":false,"suffix":""},{"dropping-particle":"","family":"Chen","given":"Jianjun","non-dropping-particle":"","parse-names":false,"suffix":""},{"dropping-particle":"","family":"Tan","given":"Manlin","non-dropping-particle":"","parse-names":false,"suffix":""}],"container-title":"Journal of Industrial and Engineering Chemistry","id":"ITEM-1","issued":{"date-parts":[["2017"]]},"page":"79-89","title":"Development and supercapacitor application of ionic liquid-incorporated gel polymer electrolyte films","type":"article-journal","volume":"59"},"uris":["http://www.mendeley.com/documents/?uuid=bd29c4db-68bb-4528-860b-f323cec63ce2"]}],"mendeley":{"formattedCitation":"[31]","plainTextFormattedCitation":"[31]","previouslyFormattedCitation":"[31]"},"properties":{"noteIndex":0},"schema":"https://github.com/citation-style-language/schema/raw/master/csl-citation.json"}</w:instrText>
      </w:r>
      <w:r w:rsidRPr="004633B8">
        <w:rPr>
          <w:rFonts w:ascii="Times New Roman" w:hAnsi="Times New Roman"/>
          <w:sz w:val="20"/>
          <w:szCs w:val="20"/>
        </w:rPr>
        <w:fldChar w:fldCharType="separate"/>
      </w:r>
      <w:r w:rsidRPr="004633B8">
        <w:rPr>
          <w:rFonts w:ascii="Times New Roman" w:hAnsi="Times New Roman"/>
          <w:noProof/>
          <w:sz w:val="20"/>
          <w:szCs w:val="20"/>
        </w:rPr>
        <w:t>[31]</w:t>
      </w:r>
      <w:r w:rsidRPr="004633B8">
        <w:rPr>
          <w:rFonts w:ascii="Times New Roman" w:hAnsi="Times New Roman"/>
          <w:sz w:val="20"/>
          <w:szCs w:val="20"/>
        </w:rPr>
        <w:fldChar w:fldCharType="end"/>
      </w:r>
      <w:r w:rsidRPr="004633B8">
        <w:rPr>
          <w:rFonts w:ascii="Times New Roman" w:hAnsi="Times New Roman"/>
          <w:sz w:val="20"/>
          <w:szCs w:val="20"/>
        </w:rPr>
        <w:t xml:space="preserve">, reasonable wettability, and chemical and thermal stability </w:t>
      </w:r>
      <w:r w:rsidRPr="004633B8">
        <w:rPr>
          <w:rFonts w:ascii="Times New Roman" w:hAnsi="Times New Roman"/>
          <w:sz w:val="20"/>
          <w:szCs w:val="20"/>
        </w:rPr>
        <w:fldChar w:fldCharType="begin" w:fldLock="1"/>
      </w:r>
      <w:r w:rsidRPr="004633B8">
        <w:rPr>
          <w:rFonts w:ascii="Times New Roman" w:hAnsi="Times New Roman"/>
          <w:sz w:val="20"/>
          <w:szCs w:val="20"/>
        </w:rPr>
        <w:instrText>ADDIN CSL_CITATION {"citationItems":[{"id":"ITEM-1","itemData":{"DOI":"10.1002/aenm.201702184","ISSN":"16146840","abstract":"With the booming development of flexible and wearable electronics, their safety issues and operation stabilities have attracted worldwide attentions. Compared with traditional liquid electrolytes, gel polymer electrolytes (GPEs) are preferred due to their higher safety and adaptability to the design of flexible energy storage devices. This review summarizes the recent progress of GPEs with enhanced physicochemical properties and specified functionalities for the application in electrochemical energy storage. Functional GPEs that are capable to achieve unity lithium-ion transference number and offer additional pseudocapacitance to the overall capacitance are carefully discussed. The smart GPEs with self-protection, thermotolerant, and self-healing abilities are particularly highlighted. To close, the future directions and remaining challenges of the GPEs for application in electrochemical energy storages are summarized to provide clues for the following development.","author":[{"dropping-particle":"","family":"Cheng","given":"Xunliang","non-dropping-particle":"","parse-names":false,"suffix":""},{"dropping-particle":"","family":"Pan","given":"Jian","non-dropping-particle":"","parse-names":false,"suffix":""},{"dropping-particle":"","family":"Zhao","given":"Yang","non-dropping-particle":"","parse-names":false,"suffix":""},{"dropping-particle":"","family":"Liao","given":"Meng","non-dropping-particle":"","parse-names":false,"suffix":""},{"dropping-particle":"","family":"Peng","given":"Huisheng","non-dropping-particle":"","parse-names":false,"suffix":""}],"container-title":"Advanced Energy Materials","id":"ITEM-1","issue":"7","issued":{"date-parts":[["2018"]]},"page":"1-16","title":"Gel Polymer Electrolytes for Electrochemical Energy Storage","type":"article-journal","volume":"8"},"uris":["http://www.mendeley.com/documents/?uuid=9802198c-8684-44c6-8ad8-8832fcdd929d"]}],"mendeley":{"formattedCitation":"[32]","plainTextFormattedCitation":"[32]","previouslyFormattedCitation":"[32]"},"properties":{"noteIndex":0},"schema":"https://github.com/citation-style-language/schema/raw/master/csl-citation.json"}</w:instrText>
      </w:r>
      <w:r w:rsidRPr="004633B8">
        <w:rPr>
          <w:rFonts w:ascii="Times New Roman" w:hAnsi="Times New Roman"/>
          <w:sz w:val="20"/>
          <w:szCs w:val="20"/>
        </w:rPr>
        <w:fldChar w:fldCharType="separate"/>
      </w:r>
      <w:r w:rsidRPr="004633B8">
        <w:rPr>
          <w:rFonts w:ascii="Times New Roman" w:hAnsi="Times New Roman"/>
          <w:noProof/>
          <w:sz w:val="20"/>
          <w:szCs w:val="20"/>
        </w:rPr>
        <w:t>[32]</w:t>
      </w:r>
      <w:r w:rsidRPr="004633B8">
        <w:rPr>
          <w:rFonts w:ascii="Times New Roman" w:hAnsi="Times New Roman"/>
          <w:sz w:val="20"/>
          <w:szCs w:val="20"/>
        </w:rPr>
        <w:fldChar w:fldCharType="end"/>
      </w:r>
      <w:r w:rsidRPr="004633B8">
        <w:rPr>
          <w:rFonts w:ascii="Times New Roman" w:hAnsi="Times New Roman"/>
          <w:sz w:val="20"/>
          <w:szCs w:val="20"/>
        </w:rPr>
        <w:t xml:space="preserve">. PMMA is considered as an ideal polymer host for PEs owing to its transparent polymer that has a high degree of amorphous </w:t>
      </w:r>
      <w:r w:rsidRPr="004633B8">
        <w:rPr>
          <w:rFonts w:ascii="Times New Roman" w:hAnsi="Times New Roman"/>
          <w:sz w:val="20"/>
          <w:szCs w:val="20"/>
        </w:rPr>
        <w:fldChar w:fldCharType="begin" w:fldLock="1"/>
      </w:r>
      <w:r w:rsidRPr="004633B8">
        <w:rPr>
          <w:rFonts w:ascii="Times New Roman" w:hAnsi="Times New Roman"/>
          <w:sz w:val="20"/>
          <w:szCs w:val="20"/>
        </w:rPr>
        <w:instrText>ADDIN CSL_CITATION {"citationItems":[{"id":"ITEM-1","itemData":{"DOI":"10.1007/s11581-016-1756-4","ISBN":"13640321","ISSN":"18620760","PMID":"26788748","abstract":"In this paper, we review different types of polymer electrolytes, recent approaches and technological applications of polymer electrolytes. The report first discusses the characteristics, advantages and applications for three types of polymer electrolytes: gel polymer electrolytes, solid polymer electrolytes and composite polymer electrolytes. Next, we discuss the features and performance of different polymer hosts based on some important and recently published literature. Recent progress of some approaches used in improving the performance of the polymer electrolytes is highlighted. The last part of the review includes the technological applications of some electrical energy storing/converting devices: electrochemical capacitors, batteries, fuel cells and dye-sensitized solar cells. It is also stressed that the technological advancement in the polymer electrolytes plays a pivotal role in the development of energy storing/converting systems.","author":[{"dropping-particle":"","family":"Ngai","given":"Koh Sing","non-dropping-particle":"","parse-names":false,"suffix":""},{"dropping-particle":"","family":"Ramesh","given":"S.","non-dropping-particle":"","parse-names":false,"suffix":""},{"dropping-particle":"","family":"Ramesh","given":"K.","non-dropping-particle":"","parse-names":false,"suffix":""},{"dropping-particle":"","family":"Juan","given":"Joon Ching","non-dropping-particle":"","parse-names":false,"suffix":""}],"container-title":"Ionics","id":"ITEM-1","issue":"8","issued":{"date-parts":[["2016"]]},"page":"1259-1279","title":"A review of polymer electrolytes: fundamental, approaches and applications","type":"article-journal","volume":"22"},"uris":["http://www.mendeley.com/documents/?uuid=c97539b3-f125-4d46-8afd-23aba0219841"]}],"mendeley":{"formattedCitation":"[19]","plainTextFormattedCitation":"[19]","previouslyFormattedCitation":"[19]"},"properties":{"noteIndex":0},"schema":"https://github.com/citation-style-language/schema/raw/master/csl-citation.json"}</w:instrText>
      </w:r>
      <w:r w:rsidRPr="004633B8">
        <w:rPr>
          <w:rFonts w:ascii="Times New Roman" w:hAnsi="Times New Roman"/>
          <w:sz w:val="20"/>
          <w:szCs w:val="20"/>
        </w:rPr>
        <w:fldChar w:fldCharType="separate"/>
      </w:r>
      <w:r w:rsidRPr="004633B8">
        <w:rPr>
          <w:rFonts w:ascii="Times New Roman" w:hAnsi="Times New Roman"/>
          <w:noProof/>
          <w:sz w:val="20"/>
          <w:szCs w:val="20"/>
        </w:rPr>
        <w:t>[19]</w:t>
      </w:r>
      <w:r w:rsidRPr="004633B8">
        <w:rPr>
          <w:rFonts w:ascii="Times New Roman" w:hAnsi="Times New Roman"/>
          <w:sz w:val="20"/>
          <w:szCs w:val="20"/>
        </w:rPr>
        <w:fldChar w:fldCharType="end"/>
      </w:r>
      <w:r w:rsidRPr="004633B8">
        <w:rPr>
          <w:rFonts w:ascii="Times New Roman" w:hAnsi="Times New Roman"/>
          <w:sz w:val="20"/>
          <w:szCs w:val="20"/>
        </w:rPr>
        <w:t xml:space="preserve"> and non-tacking characteristics </w:t>
      </w:r>
      <w:r w:rsidRPr="004633B8">
        <w:rPr>
          <w:rFonts w:ascii="Times New Roman" w:hAnsi="Times New Roman"/>
          <w:sz w:val="20"/>
          <w:szCs w:val="20"/>
        </w:rPr>
        <w:fldChar w:fldCharType="begin" w:fldLock="1"/>
      </w:r>
      <w:r w:rsidRPr="004633B8">
        <w:rPr>
          <w:rFonts w:ascii="Times New Roman" w:hAnsi="Times New Roman"/>
          <w:sz w:val="20"/>
          <w:szCs w:val="20"/>
        </w:rPr>
        <w:instrText>ADDIN CSL_CITATION {"citationItems":[{"id":"ITEM-1","itemData":{"DOI":"10.4028/www.scientific.net/AMR.1107.187","ISSN":"1662-8985","author":[{"dropping-particle":"","family":"Mohamad Zamri","given":"Sharil Fadli","non-dropping-particle":"","parse-names":false,"suffix":""},{"dropping-particle":"","family":"Abdul Latif","given":"Famiza","non-dropping-particle":"","parse-names":false,"suffix":""}],"container-title":"Advanced Materials Research","id":"ITEM-1","issue":"June","issued":{"date-parts":[["2015"]]},"page":"187-193","title":"Effects of Acid Modified SiO&amp;lt;sub&amp;gt;2&amp;lt;/sub&amp;gt; on Ionic Conductivity and Blend Properties of LiBF&amp;lt;sub&amp;gt;4&amp;lt;/sub&amp;gt; Doped PMMA/ENR 50 Electrolytes","type":"article-journal","volume":"1107"},"uris":["http://www.mendeley.com/documents/?uuid=c41f78db-dd70-4841-86ae-d74f67534910"]}],"mendeley":{"formattedCitation":"[29]","plainTextFormattedCitation":"[29]","previouslyFormattedCitation":"[29]"},"properties":{"noteIndex":0},"schema":"https://github.com/citation-style-language/schema/raw/master/csl-citation.json"}</w:instrText>
      </w:r>
      <w:r w:rsidRPr="004633B8">
        <w:rPr>
          <w:rFonts w:ascii="Times New Roman" w:hAnsi="Times New Roman"/>
          <w:sz w:val="20"/>
          <w:szCs w:val="20"/>
        </w:rPr>
        <w:fldChar w:fldCharType="separate"/>
      </w:r>
      <w:r w:rsidRPr="004633B8">
        <w:rPr>
          <w:rFonts w:ascii="Times New Roman" w:hAnsi="Times New Roman"/>
          <w:noProof/>
          <w:sz w:val="20"/>
          <w:szCs w:val="20"/>
        </w:rPr>
        <w:t>[29]</w:t>
      </w:r>
      <w:r w:rsidRPr="004633B8">
        <w:rPr>
          <w:rFonts w:ascii="Times New Roman" w:hAnsi="Times New Roman"/>
          <w:sz w:val="20"/>
          <w:szCs w:val="20"/>
        </w:rPr>
        <w:fldChar w:fldCharType="end"/>
      </w:r>
      <w:r w:rsidRPr="004633B8">
        <w:rPr>
          <w:rFonts w:ascii="Times New Roman" w:hAnsi="Times New Roman"/>
          <w:sz w:val="20"/>
          <w:szCs w:val="20"/>
        </w:rPr>
        <w:t>.</w:t>
      </w:r>
    </w:p>
    <w:p w14:paraId="79CF65C4" w14:textId="77777777" w:rsidR="004633B8" w:rsidRPr="004633B8" w:rsidRDefault="004633B8" w:rsidP="00D16067">
      <w:pPr>
        <w:tabs>
          <w:tab w:val="left" w:pos="284"/>
          <w:tab w:val="left" w:pos="993"/>
          <w:tab w:val="left" w:pos="1440"/>
        </w:tabs>
        <w:spacing w:after="0"/>
        <w:jc w:val="both"/>
        <w:rPr>
          <w:rFonts w:ascii="Times New Roman" w:hAnsi="Times New Roman"/>
          <w:sz w:val="20"/>
          <w:szCs w:val="20"/>
        </w:rPr>
      </w:pPr>
    </w:p>
    <w:p w14:paraId="24801581" w14:textId="77777777" w:rsidR="004633B8" w:rsidRPr="004633B8" w:rsidRDefault="004633B8" w:rsidP="00D16067">
      <w:pPr>
        <w:tabs>
          <w:tab w:val="left" w:pos="180"/>
          <w:tab w:val="left" w:pos="1440"/>
        </w:tabs>
        <w:spacing w:after="0"/>
        <w:jc w:val="both"/>
        <w:rPr>
          <w:rFonts w:ascii="Times New Roman" w:hAnsi="Times New Roman"/>
          <w:bCs/>
          <w:kern w:val="32"/>
          <w:sz w:val="20"/>
          <w:szCs w:val="20"/>
        </w:rPr>
      </w:pPr>
      <w:r w:rsidRPr="004633B8">
        <w:rPr>
          <w:rFonts w:ascii="Times New Roman" w:hAnsi="Times New Roman"/>
          <w:sz w:val="20"/>
          <w:szCs w:val="20"/>
        </w:rPr>
        <w:t>This study investigated the effects of various weight percentage of SiO</w:t>
      </w:r>
      <w:r w:rsidRPr="004633B8">
        <w:rPr>
          <w:rFonts w:ascii="Times New Roman" w:hAnsi="Times New Roman"/>
          <w:sz w:val="20"/>
          <w:szCs w:val="20"/>
          <w:vertAlign w:val="subscript"/>
        </w:rPr>
        <w:t>2</w:t>
      </w:r>
      <w:r w:rsidRPr="004633B8">
        <w:rPr>
          <w:rFonts w:ascii="Times New Roman" w:hAnsi="Times New Roman"/>
          <w:sz w:val="20"/>
          <w:szCs w:val="20"/>
        </w:rPr>
        <w:t xml:space="preserve"> filler on NCPE films of PMMA/PEG electrolytes. The effects of the filler on the </w:t>
      </w:r>
      <w:r w:rsidRPr="004633B8">
        <w:rPr>
          <w:rFonts w:ascii="Times New Roman" w:hAnsi="Times New Roman"/>
          <w:bCs/>
          <w:kern w:val="32"/>
          <w:sz w:val="20"/>
          <w:szCs w:val="20"/>
        </w:rPr>
        <w:t>formation, morphology, molecular interaction, and ionic conductivity of the films are reported.</w:t>
      </w:r>
    </w:p>
    <w:p w14:paraId="60C5AEBB" w14:textId="77777777" w:rsidR="004633B8" w:rsidRPr="004633B8" w:rsidRDefault="004633B8" w:rsidP="00D16067">
      <w:pPr>
        <w:tabs>
          <w:tab w:val="left" w:pos="180"/>
          <w:tab w:val="left" w:pos="1440"/>
        </w:tabs>
        <w:spacing w:after="0"/>
        <w:jc w:val="center"/>
        <w:rPr>
          <w:rFonts w:ascii="Times New Roman" w:hAnsi="Times New Roman"/>
          <w:bCs/>
          <w:kern w:val="32"/>
          <w:sz w:val="20"/>
          <w:szCs w:val="20"/>
        </w:rPr>
      </w:pPr>
    </w:p>
    <w:p w14:paraId="1ACD36F8" w14:textId="77777777" w:rsidR="004633B8" w:rsidRPr="004633B8" w:rsidRDefault="004633B8" w:rsidP="00D16067">
      <w:pPr>
        <w:spacing w:after="0"/>
        <w:jc w:val="center"/>
        <w:rPr>
          <w:rFonts w:ascii="Times New Roman" w:hAnsi="Times New Roman"/>
          <w:b/>
          <w:sz w:val="20"/>
          <w:szCs w:val="20"/>
        </w:rPr>
      </w:pPr>
      <w:r w:rsidRPr="004633B8">
        <w:rPr>
          <w:rFonts w:ascii="Times New Roman" w:hAnsi="Times New Roman"/>
          <w:b/>
          <w:sz w:val="20"/>
          <w:szCs w:val="20"/>
        </w:rPr>
        <w:t>Materials and Methods</w:t>
      </w:r>
    </w:p>
    <w:p w14:paraId="4DC2854F" w14:textId="77777777" w:rsidR="004633B8" w:rsidRPr="004633B8" w:rsidRDefault="004633B8" w:rsidP="00D16067">
      <w:pPr>
        <w:pStyle w:val="ListParagraph"/>
        <w:spacing w:after="0"/>
        <w:ind w:left="0"/>
        <w:contextualSpacing w:val="0"/>
        <w:jc w:val="both"/>
        <w:rPr>
          <w:rFonts w:ascii="Times New Roman" w:hAnsi="Times New Roman"/>
          <w:sz w:val="20"/>
          <w:szCs w:val="20"/>
        </w:rPr>
      </w:pPr>
      <w:r w:rsidRPr="004633B8">
        <w:rPr>
          <w:rFonts w:ascii="Times New Roman" w:hAnsi="Times New Roman"/>
          <w:b/>
          <w:sz w:val="20"/>
          <w:szCs w:val="20"/>
        </w:rPr>
        <w:t>Materials</w:t>
      </w:r>
    </w:p>
    <w:p w14:paraId="3A8110E6" w14:textId="2EBD3283" w:rsidR="004633B8" w:rsidRPr="004633B8" w:rsidRDefault="004633B8" w:rsidP="00D16067">
      <w:pPr>
        <w:pStyle w:val="ListParagraph"/>
        <w:spacing w:after="0"/>
        <w:ind w:left="0"/>
        <w:contextualSpacing w:val="0"/>
        <w:jc w:val="both"/>
        <w:rPr>
          <w:rFonts w:ascii="Times New Roman" w:hAnsi="Times New Roman"/>
          <w:sz w:val="20"/>
          <w:szCs w:val="20"/>
        </w:rPr>
      </w:pPr>
      <w:r w:rsidRPr="004633B8">
        <w:rPr>
          <w:rFonts w:ascii="Times New Roman" w:hAnsi="Times New Roman"/>
          <w:sz w:val="20"/>
          <w:szCs w:val="20"/>
        </w:rPr>
        <w:t xml:space="preserve">Preparation of </w:t>
      </w:r>
      <w:r w:rsidR="00A9661B">
        <w:rPr>
          <w:rFonts w:ascii="Times New Roman" w:hAnsi="Times New Roman"/>
          <w:sz w:val="20"/>
          <w:szCs w:val="20"/>
        </w:rPr>
        <w:t>PEs</w:t>
      </w:r>
      <w:r w:rsidRPr="004633B8">
        <w:rPr>
          <w:rFonts w:ascii="Times New Roman" w:hAnsi="Times New Roman"/>
          <w:sz w:val="20"/>
          <w:szCs w:val="20"/>
        </w:rPr>
        <w:t xml:space="preserve"> film were PMMA (Mw = 350 000 gmol</w:t>
      </w:r>
      <w:r w:rsidRPr="004633B8">
        <w:rPr>
          <w:rFonts w:ascii="Times New Roman" w:hAnsi="Times New Roman"/>
          <w:sz w:val="20"/>
          <w:szCs w:val="20"/>
          <w:vertAlign w:val="superscript"/>
        </w:rPr>
        <w:t>-1</w:t>
      </w:r>
      <w:r w:rsidRPr="004633B8">
        <w:rPr>
          <w:rFonts w:ascii="Times New Roman" w:hAnsi="Times New Roman"/>
          <w:sz w:val="20"/>
          <w:szCs w:val="20"/>
        </w:rPr>
        <w:t>) (Aldrich), PEG (Mw = 5800 gmol</w:t>
      </w:r>
      <w:r w:rsidRPr="004633B8">
        <w:rPr>
          <w:rFonts w:ascii="Times New Roman" w:hAnsi="Times New Roman"/>
          <w:sz w:val="20"/>
          <w:szCs w:val="20"/>
          <w:vertAlign w:val="superscript"/>
        </w:rPr>
        <w:t>-1</w:t>
      </w:r>
      <w:r w:rsidRPr="004633B8">
        <w:rPr>
          <w:rFonts w:ascii="Times New Roman" w:hAnsi="Times New Roman"/>
          <w:sz w:val="20"/>
          <w:szCs w:val="20"/>
        </w:rPr>
        <w:t>) (Aldrich), SiO</w:t>
      </w:r>
      <w:r w:rsidRPr="004633B8">
        <w:rPr>
          <w:rFonts w:ascii="Times New Roman" w:hAnsi="Times New Roman"/>
          <w:sz w:val="20"/>
          <w:szCs w:val="20"/>
          <w:vertAlign w:val="subscript"/>
        </w:rPr>
        <w:t>2</w:t>
      </w:r>
      <w:r w:rsidRPr="004633B8">
        <w:rPr>
          <w:rFonts w:ascii="Times New Roman" w:hAnsi="Times New Roman"/>
          <w:sz w:val="20"/>
          <w:szCs w:val="20"/>
        </w:rPr>
        <w:t xml:space="preserve"> (15 nm) (Aldrich), LiBF</w:t>
      </w:r>
      <w:r w:rsidRPr="004633B8">
        <w:rPr>
          <w:rFonts w:ascii="Times New Roman" w:hAnsi="Times New Roman"/>
          <w:sz w:val="20"/>
          <w:szCs w:val="20"/>
          <w:vertAlign w:val="subscript"/>
        </w:rPr>
        <w:t xml:space="preserve">4 </w:t>
      </w:r>
      <w:r w:rsidRPr="004633B8">
        <w:rPr>
          <w:rFonts w:ascii="Times New Roman" w:hAnsi="Times New Roman"/>
          <w:sz w:val="20"/>
          <w:szCs w:val="20"/>
        </w:rPr>
        <w:t>(Sigma Aldrich), and THF (Sigma Aldrich) as a solvent.</w:t>
      </w:r>
    </w:p>
    <w:p w14:paraId="0472224C" w14:textId="77777777" w:rsidR="004633B8" w:rsidRPr="004633B8" w:rsidRDefault="004633B8" w:rsidP="00D16067">
      <w:pPr>
        <w:pStyle w:val="ListParagraph"/>
        <w:spacing w:after="0"/>
        <w:ind w:left="0"/>
        <w:contextualSpacing w:val="0"/>
        <w:jc w:val="both"/>
        <w:rPr>
          <w:rFonts w:ascii="Times New Roman" w:hAnsi="Times New Roman"/>
          <w:b/>
          <w:sz w:val="20"/>
          <w:szCs w:val="20"/>
        </w:rPr>
      </w:pPr>
    </w:p>
    <w:p w14:paraId="299A6FD0" w14:textId="77777777" w:rsidR="004633B8" w:rsidRPr="004633B8" w:rsidRDefault="004633B8" w:rsidP="00D16067">
      <w:pPr>
        <w:spacing w:after="0"/>
        <w:jc w:val="both"/>
        <w:rPr>
          <w:rFonts w:ascii="Times New Roman" w:hAnsi="Times New Roman"/>
          <w:b/>
          <w:noProof/>
          <w:sz w:val="20"/>
          <w:szCs w:val="20"/>
        </w:rPr>
      </w:pPr>
      <w:r w:rsidRPr="004633B8">
        <w:rPr>
          <w:rFonts w:ascii="Times New Roman" w:hAnsi="Times New Roman"/>
          <w:b/>
          <w:noProof/>
          <w:sz w:val="20"/>
          <w:szCs w:val="20"/>
        </w:rPr>
        <w:t>Preparation of polymer stock solutions</w:t>
      </w:r>
    </w:p>
    <w:p w14:paraId="00518D03" w14:textId="39B1B5B5" w:rsidR="004633B8" w:rsidRDefault="004633B8" w:rsidP="00D16067">
      <w:pPr>
        <w:spacing w:after="0"/>
        <w:jc w:val="both"/>
        <w:rPr>
          <w:rFonts w:ascii="Times New Roman" w:hAnsi="Times New Roman"/>
          <w:b/>
          <w:noProof/>
          <w:sz w:val="20"/>
          <w:szCs w:val="20"/>
        </w:rPr>
      </w:pPr>
      <w:r w:rsidRPr="004633B8">
        <w:rPr>
          <w:rFonts w:ascii="Times New Roman" w:hAnsi="Times New Roman"/>
          <w:noProof/>
          <w:sz w:val="20"/>
          <w:szCs w:val="20"/>
        </w:rPr>
        <w:t xml:space="preserve">PMMA (5.0 g) and PEG (2.5 g) were dissolved separately in 250 mL of tetrahydrofuran (THF) under stirring condition at ambient temperature for 24 hours. </w:t>
      </w:r>
    </w:p>
    <w:p w14:paraId="128ED143" w14:textId="77777777" w:rsidR="00A9661B" w:rsidRPr="00A9661B" w:rsidRDefault="00A9661B" w:rsidP="00D16067">
      <w:pPr>
        <w:spacing w:after="0"/>
        <w:jc w:val="both"/>
        <w:rPr>
          <w:rFonts w:ascii="Times New Roman" w:hAnsi="Times New Roman"/>
          <w:b/>
          <w:noProof/>
          <w:sz w:val="20"/>
          <w:szCs w:val="20"/>
        </w:rPr>
      </w:pPr>
    </w:p>
    <w:p w14:paraId="539B4D95" w14:textId="77777777" w:rsidR="004633B8" w:rsidRPr="004633B8" w:rsidRDefault="004633B8" w:rsidP="00D16067">
      <w:pPr>
        <w:tabs>
          <w:tab w:val="left" w:pos="540"/>
        </w:tabs>
        <w:spacing w:after="0"/>
        <w:jc w:val="both"/>
        <w:rPr>
          <w:rFonts w:ascii="Times New Roman" w:hAnsi="Times New Roman"/>
          <w:b/>
          <w:noProof/>
          <w:sz w:val="20"/>
          <w:szCs w:val="20"/>
        </w:rPr>
      </w:pPr>
      <w:r w:rsidRPr="004633B8">
        <w:rPr>
          <w:rFonts w:ascii="Times New Roman" w:hAnsi="Times New Roman"/>
          <w:b/>
          <w:noProof/>
          <w:sz w:val="20"/>
          <w:szCs w:val="20"/>
        </w:rPr>
        <w:t>Preparation of PMMA/PEG electrolyte films containing SiO</w:t>
      </w:r>
      <w:r w:rsidRPr="004633B8">
        <w:rPr>
          <w:rFonts w:ascii="Times New Roman" w:hAnsi="Times New Roman"/>
          <w:b/>
          <w:noProof/>
          <w:sz w:val="20"/>
          <w:szCs w:val="20"/>
          <w:vertAlign w:val="subscript"/>
        </w:rPr>
        <w:t>2</w:t>
      </w:r>
      <w:r w:rsidRPr="004633B8">
        <w:rPr>
          <w:rFonts w:ascii="Times New Roman" w:hAnsi="Times New Roman"/>
          <w:b/>
          <w:noProof/>
          <w:sz w:val="20"/>
          <w:szCs w:val="20"/>
        </w:rPr>
        <w:t xml:space="preserve"> filler</w:t>
      </w:r>
    </w:p>
    <w:p w14:paraId="3D4D57A1" w14:textId="53A2C8DF" w:rsidR="004633B8" w:rsidRDefault="004633B8" w:rsidP="00D16067">
      <w:pPr>
        <w:tabs>
          <w:tab w:val="left" w:pos="540"/>
        </w:tabs>
        <w:spacing w:after="0"/>
        <w:jc w:val="both"/>
        <w:rPr>
          <w:rFonts w:ascii="Times New Roman" w:hAnsi="Times New Roman"/>
          <w:noProof/>
          <w:sz w:val="20"/>
          <w:szCs w:val="20"/>
        </w:rPr>
      </w:pPr>
      <w:r w:rsidRPr="004633B8">
        <w:rPr>
          <w:rFonts w:ascii="Times New Roman" w:hAnsi="Times New Roman"/>
          <w:noProof/>
          <w:sz w:val="20"/>
          <w:szCs w:val="20"/>
        </w:rPr>
        <w:t xml:space="preserve">PMMA (25 mL) and PEG (5 mL) solutions were mixed in 250 mL screw cap bottles. Then, specific amounts of </w:t>
      </w:r>
      <w:r w:rsidRPr="004633B8">
        <w:rPr>
          <w:rFonts w:ascii="Times New Roman" w:hAnsi="Times New Roman"/>
          <w:noProof/>
          <w:sz w:val="20"/>
          <w:szCs w:val="20"/>
        </w:rPr>
        <w:t>SiO</w:t>
      </w:r>
      <w:r w:rsidRPr="004633B8">
        <w:rPr>
          <w:rFonts w:ascii="Times New Roman" w:hAnsi="Times New Roman"/>
          <w:noProof/>
          <w:sz w:val="20"/>
          <w:szCs w:val="20"/>
          <w:vertAlign w:val="subscript"/>
        </w:rPr>
        <w:t>2</w:t>
      </w:r>
      <w:r w:rsidRPr="004633B8">
        <w:rPr>
          <w:rFonts w:ascii="Times New Roman" w:hAnsi="Times New Roman"/>
          <w:noProof/>
          <w:sz w:val="20"/>
          <w:szCs w:val="20"/>
        </w:rPr>
        <w:t xml:space="preserve"> (0-7%) were added into the solutions under continuous stirring</w:t>
      </w:r>
      <w:r w:rsidRPr="004633B8">
        <w:rPr>
          <w:rFonts w:ascii="Times New Roman" w:hAnsi="Times New Roman"/>
          <w:sz w:val="20"/>
          <w:szCs w:val="20"/>
        </w:rPr>
        <w:t xml:space="preserve"> </w:t>
      </w:r>
      <w:r w:rsidRPr="004633B8">
        <w:rPr>
          <w:rFonts w:ascii="Times New Roman" w:hAnsi="Times New Roman"/>
          <w:noProof/>
          <w:sz w:val="20"/>
          <w:szCs w:val="20"/>
        </w:rPr>
        <w:t>for another 24 hours. Next, 0.2 g of LiBF</w:t>
      </w:r>
      <w:r w:rsidRPr="004633B8">
        <w:rPr>
          <w:rFonts w:ascii="Times New Roman" w:hAnsi="Times New Roman"/>
          <w:noProof/>
          <w:sz w:val="20"/>
          <w:szCs w:val="20"/>
          <w:vertAlign w:val="subscript"/>
        </w:rPr>
        <w:t>4</w:t>
      </w:r>
      <w:r w:rsidRPr="004633B8">
        <w:rPr>
          <w:rFonts w:ascii="Times New Roman" w:hAnsi="Times New Roman"/>
          <w:noProof/>
          <w:sz w:val="20"/>
          <w:szCs w:val="20"/>
        </w:rPr>
        <w:t xml:space="preserve"> salt was added into each of the solutions as shown in Table 1. The solutions containing SiO</w:t>
      </w:r>
      <w:r w:rsidRPr="004633B8">
        <w:rPr>
          <w:rFonts w:ascii="Times New Roman" w:hAnsi="Times New Roman"/>
          <w:noProof/>
          <w:sz w:val="20"/>
          <w:szCs w:val="20"/>
          <w:vertAlign w:val="subscript"/>
        </w:rPr>
        <w:t>2</w:t>
      </w:r>
      <w:r w:rsidRPr="004633B8">
        <w:rPr>
          <w:rFonts w:ascii="Times New Roman" w:hAnsi="Times New Roman"/>
          <w:noProof/>
          <w:sz w:val="20"/>
          <w:szCs w:val="20"/>
        </w:rPr>
        <w:t xml:space="preserve"> and LiBF</w:t>
      </w:r>
      <w:r w:rsidRPr="004633B8">
        <w:rPr>
          <w:rFonts w:ascii="Times New Roman" w:hAnsi="Times New Roman"/>
          <w:noProof/>
          <w:sz w:val="20"/>
          <w:szCs w:val="20"/>
          <w:vertAlign w:val="subscript"/>
        </w:rPr>
        <w:t xml:space="preserve">4 </w:t>
      </w:r>
      <w:r w:rsidRPr="004633B8">
        <w:rPr>
          <w:rFonts w:ascii="Times New Roman" w:hAnsi="Times New Roman"/>
          <w:noProof/>
          <w:sz w:val="20"/>
          <w:szCs w:val="20"/>
        </w:rPr>
        <w:t xml:space="preserve">were stirred again for 24 hours.The resultant polymer blend solutions were then casted into petri dishes and left overnight under nitrogen gas flow. Finally,  the obtained films were peeled off using forceps and dried in an oven at 50 °C for 24 hours. </w:t>
      </w:r>
    </w:p>
    <w:p w14:paraId="16EC878F" w14:textId="77777777" w:rsidR="00864397" w:rsidRDefault="00864397" w:rsidP="00D16067">
      <w:pPr>
        <w:tabs>
          <w:tab w:val="left" w:pos="540"/>
        </w:tabs>
        <w:spacing w:after="0"/>
        <w:jc w:val="both"/>
        <w:rPr>
          <w:rFonts w:ascii="Times New Roman" w:hAnsi="Times New Roman"/>
          <w:noProof/>
          <w:sz w:val="20"/>
          <w:szCs w:val="20"/>
        </w:rPr>
      </w:pPr>
    </w:p>
    <w:p w14:paraId="38CF54C6" w14:textId="77777777" w:rsidR="00864397" w:rsidRDefault="00864397" w:rsidP="00D16067">
      <w:pPr>
        <w:tabs>
          <w:tab w:val="left" w:pos="540"/>
          <w:tab w:val="left" w:pos="810"/>
          <w:tab w:val="left" w:pos="1080"/>
          <w:tab w:val="left" w:pos="1170"/>
          <w:tab w:val="left" w:pos="1350"/>
          <w:tab w:val="left" w:pos="1440"/>
          <w:tab w:val="right" w:pos="9360"/>
        </w:tabs>
        <w:spacing w:after="0"/>
        <w:jc w:val="both"/>
        <w:rPr>
          <w:rFonts w:ascii="Times New Roman" w:hAnsi="Times New Roman"/>
          <w:b/>
          <w:noProof/>
          <w:sz w:val="20"/>
          <w:szCs w:val="20"/>
        </w:rPr>
      </w:pPr>
      <w:r w:rsidRPr="004633B8">
        <w:rPr>
          <w:rFonts w:ascii="Times New Roman" w:hAnsi="Times New Roman"/>
          <w:b/>
          <w:noProof/>
          <w:sz w:val="20"/>
          <w:szCs w:val="20"/>
        </w:rPr>
        <w:t>Characterisation</w:t>
      </w:r>
    </w:p>
    <w:p w14:paraId="04F3EFB3" w14:textId="77777777" w:rsidR="00864397" w:rsidRPr="00864397" w:rsidRDefault="00864397" w:rsidP="00D16067">
      <w:pPr>
        <w:tabs>
          <w:tab w:val="left" w:pos="540"/>
          <w:tab w:val="left" w:pos="810"/>
          <w:tab w:val="left" w:pos="1080"/>
          <w:tab w:val="left" w:pos="1170"/>
          <w:tab w:val="left" w:pos="1350"/>
          <w:tab w:val="left" w:pos="1440"/>
          <w:tab w:val="right" w:pos="9360"/>
        </w:tabs>
        <w:spacing w:after="0"/>
        <w:jc w:val="both"/>
        <w:rPr>
          <w:rFonts w:ascii="Times New Roman" w:hAnsi="Times New Roman"/>
          <w:b/>
          <w:i/>
          <w:iCs/>
          <w:noProof/>
          <w:sz w:val="20"/>
          <w:szCs w:val="20"/>
        </w:rPr>
      </w:pPr>
      <w:r w:rsidRPr="00864397">
        <w:rPr>
          <w:rFonts w:ascii="Times New Roman" w:hAnsi="Times New Roman"/>
          <w:b/>
          <w:i/>
          <w:iCs/>
          <w:noProof/>
          <w:sz w:val="20"/>
          <w:szCs w:val="20"/>
        </w:rPr>
        <w:t xml:space="preserve">Fourier transform infrared spectroscopy </w:t>
      </w:r>
    </w:p>
    <w:p w14:paraId="1D3F493F" w14:textId="77777777" w:rsidR="00864397" w:rsidRDefault="00864397" w:rsidP="00D16067">
      <w:pPr>
        <w:tabs>
          <w:tab w:val="left" w:pos="540"/>
          <w:tab w:val="left" w:pos="810"/>
          <w:tab w:val="left" w:pos="1080"/>
          <w:tab w:val="left" w:pos="1170"/>
          <w:tab w:val="left" w:pos="1350"/>
          <w:tab w:val="left" w:pos="1440"/>
          <w:tab w:val="right" w:pos="9360"/>
        </w:tabs>
        <w:spacing w:after="0"/>
        <w:jc w:val="both"/>
        <w:rPr>
          <w:rFonts w:ascii="Times New Roman" w:hAnsi="Times New Roman"/>
          <w:noProof/>
          <w:sz w:val="20"/>
          <w:szCs w:val="20"/>
        </w:rPr>
      </w:pPr>
      <w:r w:rsidRPr="004633B8">
        <w:rPr>
          <w:rFonts w:ascii="Times New Roman" w:hAnsi="Times New Roman"/>
          <w:noProof/>
          <w:sz w:val="20"/>
          <w:szCs w:val="20"/>
        </w:rPr>
        <w:t>FTIR was used to investigate the presence of  PMMA and PEG functional groups. The samples were analysed using ATR Nicolet 6100 with frequency range of 4000 to 400 cm</w:t>
      </w:r>
      <w:r w:rsidRPr="004633B8">
        <w:rPr>
          <w:rFonts w:ascii="Times New Roman" w:hAnsi="Times New Roman"/>
          <w:noProof/>
          <w:sz w:val="20"/>
          <w:szCs w:val="20"/>
          <w:vertAlign w:val="superscript"/>
        </w:rPr>
        <w:t>-1</w:t>
      </w:r>
      <w:r w:rsidRPr="004633B8">
        <w:rPr>
          <w:rFonts w:ascii="Times New Roman" w:hAnsi="Times New Roman"/>
          <w:noProof/>
          <w:sz w:val="20"/>
          <w:szCs w:val="20"/>
        </w:rPr>
        <w:t xml:space="preserve"> at 16 times scanning rate. </w:t>
      </w:r>
    </w:p>
    <w:p w14:paraId="1FE9B79A" w14:textId="77777777" w:rsidR="00864397" w:rsidRPr="004633B8" w:rsidRDefault="00864397" w:rsidP="00D16067">
      <w:pPr>
        <w:tabs>
          <w:tab w:val="left" w:pos="540"/>
          <w:tab w:val="left" w:pos="810"/>
          <w:tab w:val="left" w:pos="1080"/>
          <w:tab w:val="left" w:pos="1170"/>
          <w:tab w:val="left" w:pos="1350"/>
          <w:tab w:val="left" w:pos="1440"/>
          <w:tab w:val="right" w:pos="9360"/>
        </w:tabs>
        <w:spacing w:after="0"/>
        <w:jc w:val="both"/>
        <w:rPr>
          <w:rFonts w:ascii="Times New Roman" w:hAnsi="Times New Roman"/>
          <w:b/>
          <w:noProof/>
          <w:sz w:val="20"/>
          <w:szCs w:val="20"/>
        </w:rPr>
      </w:pPr>
    </w:p>
    <w:p w14:paraId="64354DE2" w14:textId="77777777" w:rsidR="00864397" w:rsidRPr="00864397" w:rsidRDefault="00864397" w:rsidP="00D16067">
      <w:pPr>
        <w:tabs>
          <w:tab w:val="left" w:pos="142"/>
          <w:tab w:val="left" w:pos="851"/>
          <w:tab w:val="left" w:pos="1080"/>
          <w:tab w:val="left" w:pos="1170"/>
          <w:tab w:val="left" w:pos="1276"/>
          <w:tab w:val="left" w:pos="1350"/>
          <w:tab w:val="left" w:pos="1440"/>
          <w:tab w:val="right" w:pos="9360"/>
        </w:tabs>
        <w:spacing w:after="0"/>
        <w:jc w:val="both"/>
        <w:rPr>
          <w:rFonts w:ascii="Times New Roman" w:hAnsi="Times New Roman"/>
          <w:b/>
          <w:i/>
          <w:iCs/>
          <w:noProof/>
          <w:sz w:val="20"/>
          <w:szCs w:val="20"/>
        </w:rPr>
      </w:pPr>
      <w:r w:rsidRPr="00864397">
        <w:rPr>
          <w:rFonts w:ascii="Times New Roman" w:hAnsi="Times New Roman"/>
          <w:b/>
          <w:i/>
          <w:iCs/>
          <w:noProof/>
          <w:sz w:val="20"/>
          <w:szCs w:val="20"/>
        </w:rPr>
        <w:t>Optical microscopy</w:t>
      </w:r>
    </w:p>
    <w:p w14:paraId="6BF9C71E" w14:textId="77777777" w:rsidR="00864397" w:rsidRPr="004633B8" w:rsidRDefault="00864397" w:rsidP="00D16067">
      <w:pPr>
        <w:tabs>
          <w:tab w:val="left" w:pos="142"/>
          <w:tab w:val="left" w:pos="851"/>
          <w:tab w:val="left" w:pos="1080"/>
          <w:tab w:val="left" w:pos="1170"/>
          <w:tab w:val="left" w:pos="1276"/>
          <w:tab w:val="left" w:pos="1350"/>
          <w:tab w:val="left" w:pos="1440"/>
          <w:tab w:val="right" w:pos="9360"/>
        </w:tabs>
        <w:spacing w:after="0"/>
        <w:jc w:val="both"/>
        <w:rPr>
          <w:rFonts w:ascii="Times New Roman" w:hAnsi="Times New Roman"/>
          <w:noProof/>
          <w:sz w:val="20"/>
          <w:szCs w:val="20"/>
        </w:rPr>
      </w:pPr>
      <w:r w:rsidRPr="004633B8">
        <w:rPr>
          <w:rFonts w:ascii="Times New Roman" w:hAnsi="Times New Roman"/>
          <w:noProof/>
          <w:sz w:val="20"/>
          <w:szCs w:val="20"/>
        </w:rPr>
        <w:t>The phase separation between PMMA and PEG in PMMA/PEG electrolytes was examined by Nikon ECLIPSE ME 600 at 20</w:t>
      </w:r>
      <m:oMath>
        <m:r>
          <w:rPr>
            <w:rFonts w:ascii="Cambria Math" w:hAnsi="Cambria Math"/>
            <w:noProof/>
            <w:sz w:val="20"/>
            <w:szCs w:val="20"/>
          </w:rPr>
          <m:t>×</m:t>
        </m:r>
      </m:oMath>
      <w:r w:rsidRPr="004633B8">
        <w:rPr>
          <w:rFonts w:ascii="Times New Roman" w:eastAsiaTheme="minorEastAsia" w:hAnsi="Times New Roman"/>
          <w:noProof/>
          <w:sz w:val="20"/>
          <w:szCs w:val="20"/>
        </w:rPr>
        <w:t xml:space="preserve"> magnification.</w:t>
      </w:r>
    </w:p>
    <w:p w14:paraId="6858B8F1" w14:textId="77777777" w:rsidR="00864397" w:rsidRPr="004633B8" w:rsidRDefault="00864397" w:rsidP="00D16067">
      <w:pPr>
        <w:tabs>
          <w:tab w:val="left" w:pos="851"/>
          <w:tab w:val="left" w:pos="1080"/>
          <w:tab w:val="left" w:pos="1170"/>
          <w:tab w:val="left" w:pos="1276"/>
          <w:tab w:val="left" w:pos="1350"/>
          <w:tab w:val="left" w:pos="1440"/>
          <w:tab w:val="right" w:pos="9360"/>
        </w:tabs>
        <w:spacing w:after="0"/>
        <w:jc w:val="both"/>
        <w:rPr>
          <w:rFonts w:ascii="Times New Roman" w:hAnsi="Times New Roman"/>
          <w:noProof/>
          <w:sz w:val="20"/>
          <w:szCs w:val="20"/>
        </w:rPr>
      </w:pPr>
    </w:p>
    <w:p w14:paraId="2EBBD6E2" w14:textId="77777777" w:rsidR="00864397" w:rsidRPr="00864397" w:rsidRDefault="00864397" w:rsidP="00D16067">
      <w:pPr>
        <w:tabs>
          <w:tab w:val="left" w:pos="0"/>
          <w:tab w:val="left" w:pos="851"/>
          <w:tab w:val="left" w:pos="1080"/>
          <w:tab w:val="left" w:pos="1170"/>
          <w:tab w:val="left" w:pos="1276"/>
          <w:tab w:val="left" w:pos="1350"/>
          <w:tab w:val="left" w:pos="1440"/>
          <w:tab w:val="right" w:pos="9360"/>
        </w:tabs>
        <w:spacing w:after="0"/>
        <w:jc w:val="both"/>
        <w:rPr>
          <w:rFonts w:ascii="Times New Roman" w:hAnsi="Times New Roman"/>
          <w:b/>
          <w:i/>
          <w:iCs/>
          <w:noProof/>
          <w:sz w:val="20"/>
          <w:szCs w:val="20"/>
        </w:rPr>
      </w:pPr>
      <w:r w:rsidRPr="00864397">
        <w:rPr>
          <w:rFonts w:ascii="Times New Roman" w:hAnsi="Times New Roman"/>
          <w:b/>
          <w:i/>
          <w:iCs/>
          <w:noProof/>
          <w:sz w:val="20"/>
          <w:szCs w:val="20"/>
        </w:rPr>
        <w:t>Electronic impedance spectroscopy</w:t>
      </w:r>
    </w:p>
    <w:p w14:paraId="772F7410" w14:textId="77777777" w:rsidR="00864397" w:rsidRPr="004633B8" w:rsidRDefault="00864397" w:rsidP="00D16067">
      <w:pPr>
        <w:tabs>
          <w:tab w:val="left" w:pos="0"/>
          <w:tab w:val="left" w:pos="851"/>
          <w:tab w:val="left" w:pos="1080"/>
          <w:tab w:val="left" w:pos="1170"/>
          <w:tab w:val="left" w:pos="1276"/>
          <w:tab w:val="left" w:pos="1350"/>
          <w:tab w:val="left" w:pos="1440"/>
          <w:tab w:val="right" w:pos="9360"/>
        </w:tabs>
        <w:spacing w:after="0"/>
        <w:jc w:val="both"/>
        <w:rPr>
          <w:rFonts w:ascii="Times New Roman" w:hAnsi="Times New Roman"/>
          <w:b/>
          <w:noProof/>
          <w:sz w:val="20"/>
          <w:szCs w:val="20"/>
        </w:rPr>
      </w:pPr>
      <w:r w:rsidRPr="004633B8">
        <w:rPr>
          <w:rFonts w:ascii="Times New Roman" w:hAnsi="Times New Roman"/>
          <w:noProof/>
          <w:sz w:val="20"/>
          <w:szCs w:val="20"/>
        </w:rPr>
        <w:t xml:space="preserve">The ionic conductivity of PMMA/PEG electrolyte films was analysed using a Hioki 3532-01 LCR High Tester. The frequency range from 100Hz to 1MHz was used to measure the conductivity at room temperature. The ionic conductivity equation is shown below </w:t>
      </w:r>
      <w:r w:rsidRPr="004633B8">
        <w:rPr>
          <w:rFonts w:ascii="Times New Roman" w:eastAsiaTheme="minorEastAsia" w:hAnsi="Times New Roman"/>
          <w:noProof/>
          <w:sz w:val="20"/>
          <w:szCs w:val="20"/>
        </w:rPr>
        <w:t>[1, 7]</w:t>
      </w:r>
      <w:r w:rsidRPr="004633B8">
        <w:rPr>
          <w:rFonts w:ascii="Times New Roman" w:hAnsi="Times New Roman"/>
          <w:noProof/>
          <w:sz w:val="20"/>
          <w:szCs w:val="20"/>
        </w:rPr>
        <w:t>:</w:t>
      </w:r>
    </w:p>
    <w:p w14:paraId="603CDE90" w14:textId="77777777" w:rsidR="00A9661B" w:rsidRDefault="00A9661B" w:rsidP="00D16067">
      <w:pPr>
        <w:tabs>
          <w:tab w:val="left" w:pos="540"/>
        </w:tabs>
        <w:spacing w:after="0"/>
        <w:jc w:val="both"/>
        <w:rPr>
          <w:rFonts w:ascii="Times New Roman" w:hAnsi="Times New Roman"/>
          <w:noProof/>
          <w:sz w:val="20"/>
          <w:szCs w:val="20"/>
        </w:rPr>
      </w:pPr>
    </w:p>
    <w:p w14:paraId="512432B3" w14:textId="77777777" w:rsidR="00A9661B" w:rsidRDefault="00A9661B" w:rsidP="00D16067">
      <w:pPr>
        <w:tabs>
          <w:tab w:val="left" w:pos="540"/>
        </w:tabs>
        <w:spacing w:after="0"/>
        <w:jc w:val="both"/>
        <w:rPr>
          <w:rFonts w:ascii="Cambria Math" w:eastAsiaTheme="minorEastAsia" w:hAnsi="Cambria Math" w:cs="Cambria Math"/>
          <w:noProof/>
          <w:sz w:val="20"/>
          <w:szCs w:val="20"/>
        </w:rPr>
      </w:pPr>
      <w:r w:rsidRPr="004633B8">
        <w:rPr>
          <w:rFonts w:ascii="Cambria Math" w:eastAsiaTheme="minorEastAsia" w:hAnsi="Cambria Math" w:cs="Cambria Math"/>
          <w:noProof/>
          <w:sz w:val="20"/>
          <w:szCs w:val="20"/>
        </w:rPr>
        <w:t>𝛔</w:t>
      </w:r>
      <w:r>
        <w:rPr>
          <w:rFonts w:ascii="Cambria Math" w:eastAsiaTheme="minorEastAsia" w:hAnsi="Cambria Math" w:cs="Cambria Math"/>
          <w:noProof/>
          <w:sz w:val="20"/>
          <w:szCs w:val="20"/>
        </w:rPr>
        <w:t xml:space="preserve"> = </w:t>
      </w:r>
      <w:r w:rsidRPr="00A9661B">
        <w:rPr>
          <w:rFonts w:ascii="Cambria Math" w:eastAsiaTheme="minorEastAsia" w:hAnsi="Cambria Math" w:cs="Cambria Math"/>
          <w:i/>
          <w:iCs/>
          <w:noProof/>
          <w:sz w:val="20"/>
          <w:szCs w:val="20"/>
        </w:rPr>
        <w:t>t</w:t>
      </w:r>
      <w:r>
        <w:rPr>
          <w:rFonts w:ascii="Cambria Math" w:eastAsiaTheme="minorEastAsia" w:hAnsi="Cambria Math" w:cs="Cambria Math"/>
          <w:noProof/>
          <w:sz w:val="20"/>
          <w:szCs w:val="20"/>
        </w:rPr>
        <w:t>/</w:t>
      </w:r>
      <w:r w:rsidRPr="00A9661B">
        <w:rPr>
          <w:rFonts w:ascii="Cambria Math" w:eastAsiaTheme="minorEastAsia" w:hAnsi="Cambria Math" w:cs="Cambria Math"/>
          <w:i/>
          <w:iCs/>
          <w:noProof/>
          <w:sz w:val="20"/>
          <w:szCs w:val="20"/>
        </w:rPr>
        <w:t>R</w:t>
      </w:r>
      <w:r w:rsidRPr="00A9661B">
        <w:rPr>
          <w:rFonts w:ascii="Cambria Math" w:eastAsiaTheme="minorEastAsia" w:hAnsi="Cambria Math" w:cs="Cambria Math"/>
          <w:i/>
          <w:iCs/>
          <w:noProof/>
          <w:sz w:val="20"/>
          <w:szCs w:val="20"/>
          <w:vertAlign w:val="subscript"/>
        </w:rPr>
        <w:t>b</w:t>
      </w:r>
      <w:r w:rsidRPr="00A9661B">
        <w:rPr>
          <w:rFonts w:ascii="Cambria Math" w:eastAsiaTheme="minorEastAsia" w:hAnsi="Cambria Math" w:cs="Cambria Math"/>
          <w:i/>
          <w:iCs/>
          <w:noProof/>
          <w:sz w:val="20"/>
          <w:szCs w:val="20"/>
        </w:rPr>
        <w:t>A</w:t>
      </w:r>
      <w:r>
        <w:rPr>
          <w:rFonts w:ascii="Cambria Math" w:eastAsiaTheme="minorEastAsia" w:hAnsi="Cambria Math" w:cs="Cambria Math"/>
          <w:noProof/>
          <w:sz w:val="20"/>
          <w:szCs w:val="20"/>
        </w:rPr>
        <w:t xml:space="preserve">                                                                                  (1)</w:t>
      </w:r>
    </w:p>
    <w:p w14:paraId="196EE912" w14:textId="5F8786FB" w:rsidR="00A9661B" w:rsidRDefault="00A9661B" w:rsidP="00D16067">
      <w:pPr>
        <w:tabs>
          <w:tab w:val="left" w:pos="540"/>
        </w:tabs>
        <w:spacing w:after="0"/>
        <w:jc w:val="both"/>
        <w:rPr>
          <w:rFonts w:ascii="Cambria Math" w:eastAsiaTheme="minorEastAsia" w:hAnsi="Cambria Math" w:cs="Cambria Math"/>
          <w:noProof/>
          <w:sz w:val="20"/>
          <w:szCs w:val="20"/>
        </w:rPr>
      </w:pPr>
    </w:p>
    <w:p w14:paraId="6D5229D1" w14:textId="28CAEB39" w:rsidR="00A9661B" w:rsidRPr="00F83FFB" w:rsidRDefault="00A9661B" w:rsidP="00D16067">
      <w:pPr>
        <w:tabs>
          <w:tab w:val="left" w:pos="540"/>
        </w:tabs>
        <w:spacing w:after="0"/>
        <w:jc w:val="both"/>
        <w:rPr>
          <w:rFonts w:ascii="Times New Roman" w:eastAsiaTheme="minorEastAsia" w:hAnsi="Times New Roman"/>
          <w:noProof/>
          <w:sz w:val="20"/>
          <w:szCs w:val="20"/>
        </w:rPr>
      </w:pPr>
      <w:r w:rsidRPr="00F83FFB">
        <w:rPr>
          <w:rFonts w:ascii="Times New Roman" w:eastAsiaTheme="minorEastAsia" w:hAnsi="Times New Roman"/>
          <w:noProof/>
          <w:sz w:val="20"/>
          <w:szCs w:val="20"/>
        </w:rPr>
        <w:t xml:space="preserve">where </w:t>
      </w:r>
      <w:r w:rsidRPr="00F83FFB">
        <w:rPr>
          <w:rFonts w:ascii="Cambria Math" w:eastAsiaTheme="minorEastAsia" w:hAnsi="Cambria Math" w:cs="Cambria Math"/>
          <w:noProof/>
          <w:sz w:val="20"/>
          <w:szCs w:val="20"/>
        </w:rPr>
        <w:t>𝛔</w:t>
      </w:r>
      <w:r w:rsidRPr="00F83FFB">
        <w:rPr>
          <w:rFonts w:ascii="Times New Roman" w:eastAsiaTheme="minorEastAsia" w:hAnsi="Times New Roman"/>
          <w:noProof/>
          <w:sz w:val="20"/>
          <w:szCs w:val="20"/>
        </w:rPr>
        <w:t xml:space="preserve"> is ionic conductivity,</w:t>
      </w:r>
      <w:r w:rsidRPr="00F83FFB">
        <w:rPr>
          <w:rFonts w:ascii="Times New Roman" w:eastAsiaTheme="minorEastAsia" w:hAnsi="Times New Roman"/>
          <w:i/>
          <w:iCs/>
          <w:noProof/>
          <w:sz w:val="20"/>
          <w:szCs w:val="20"/>
        </w:rPr>
        <w:t xml:space="preserve"> t</w:t>
      </w:r>
      <w:r w:rsidRPr="00F83FFB">
        <w:rPr>
          <w:rFonts w:ascii="Times New Roman" w:eastAsiaTheme="minorEastAsia" w:hAnsi="Times New Roman"/>
          <w:noProof/>
          <w:sz w:val="20"/>
          <w:szCs w:val="20"/>
        </w:rPr>
        <w:t xml:space="preserve"> is the thickness of the samples, </w:t>
      </w:r>
      <w:r w:rsidR="00F83FFB" w:rsidRPr="00F83FFB">
        <w:rPr>
          <w:rFonts w:ascii="Times New Roman" w:eastAsiaTheme="minorEastAsia" w:hAnsi="Times New Roman"/>
          <w:i/>
          <w:iCs/>
          <w:noProof/>
          <w:sz w:val="20"/>
          <w:szCs w:val="20"/>
        </w:rPr>
        <w:t>R</w:t>
      </w:r>
      <w:r w:rsidR="00F83FFB" w:rsidRPr="00F83FFB">
        <w:rPr>
          <w:rFonts w:ascii="Times New Roman" w:eastAsiaTheme="minorEastAsia" w:hAnsi="Times New Roman"/>
          <w:i/>
          <w:iCs/>
          <w:noProof/>
          <w:sz w:val="20"/>
          <w:szCs w:val="20"/>
          <w:vertAlign w:val="subscript"/>
        </w:rPr>
        <w:t>b</w:t>
      </w:r>
      <w:r w:rsidR="00F83FFB" w:rsidRPr="00F83FFB">
        <w:rPr>
          <w:rFonts w:ascii="Times New Roman" w:eastAsiaTheme="minorEastAsia" w:hAnsi="Times New Roman"/>
          <w:noProof/>
          <w:sz w:val="20"/>
          <w:szCs w:val="20"/>
        </w:rPr>
        <w:t xml:space="preserve"> is bulk resistance, </w:t>
      </w:r>
      <w:r w:rsidR="00F83FFB" w:rsidRPr="00F83FFB">
        <w:rPr>
          <w:rFonts w:ascii="Times New Roman" w:eastAsiaTheme="minorEastAsia" w:hAnsi="Times New Roman"/>
          <w:i/>
          <w:iCs/>
          <w:noProof/>
          <w:sz w:val="20"/>
          <w:szCs w:val="20"/>
        </w:rPr>
        <w:t>A</w:t>
      </w:r>
      <w:r w:rsidR="00F83FFB" w:rsidRPr="00F83FFB">
        <w:rPr>
          <w:rFonts w:ascii="Times New Roman" w:eastAsiaTheme="minorEastAsia" w:hAnsi="Times New Roman"/>
          <w:noProof/>
          <w:sz w:val="20"/>
          <w:szCs w:val="20"/>
        </w:rPr>
        <w:t xml:space="preserve"> is the surface area of the sample.</w:t>
      </w:r>
    </w:p>
    <w:p w14:paraId="6D97FF72" w14:textId="77777777" w:rsidR="00A9661B" w:rsidRDefault="00A9661B" w:rsidP="00D16067">
      <w:pPr>
        <w:tabs>
          <w:tab w:val="left" w:pos="540"/>
        </w:tabs>
        <w:spacing w:after="0"/>
        <w:jc w:val="both"/>
        <w:rPr>
          <w:rFonts w:ascii="Cambria Math" w:eastAsiaTheme="minorEastAsia" w:hAnsi="Cambria Math" w:cs="Cambria Math"/>
          <w:noProof/>
          <w:sz w:val="20"/>
          <w:szCs w:val="20"/>
        </w:rPr>
      </w:pPr>
    </w:p>
    <w:p w14:paraId="720AD217" w14:textId="4EF023BE" w:rsidR="00A9661B" w:rsidRPr="00A9661B" w:rsidRDefault="00A9661B" w:rsidP="00D16067">
      <w:pPr>
        <w:tabs>
          <w:tab w:val="left" w:pos="540"/>
        </w:tabs>
        <w:spacing w:after="0"/>
        <w:jc w:val="both"/>
        <w:rPr>
          <w:rFonts w:ascii="Cambria Math" w:eastAsiaTheme="minorEastAsia" w:hAnsi="Cambria Math" w:cs="Cambria Math"/>
          <w:noProof/>
          <w:sz w:val="20"/>
          <w:szCs w:val="20"/>
        </w:rPr>
        <w:sectPr w:rsidR="00A9661B" w:rsidRPr="00A9661B" w:rsidSect="00864397">
          <w:footerReference w:type="even" r:id="rId13"/>
          <w:type w:val="continuous"/>
          <w:pgSz w:w="12240" w:h="15840" w:code="1"/>
          <w:pgMar w:top="1800" w:right="1469" w:bottom="1699" w:left="1440" w:header="706" w:footer="706" w:gutter="0"/>
          <w:pgNumType w:start="0"/>
          <w:cols w:num="2" w:space="403"/>
          <w:docGrid w:linePitch="360"/>
        </w:sectPr>
      </w:pPr>
    </w:p>
    <w:p w14:paraId="05778DAA" w14:textId="77777777" w:rsidR="00F83FFB" w:rsidRDefault="00F83FFB" w:rsidP="00D16067">
      <w:pPr>
        <w:tabs>
          <w:tab w:val="left" w:pos="540"/>
        </w:tabs>
        <w:spacing w:after="0"/>
        <w:rPr>
          <w:rFonts w:ascii="Times New Roman" w:hAnsi="Times New Roman"/>
          <w:b/>
          <w:noProof/>
          <w:sz w:val="20"/>
          <w:szCs w:val="20"/>
        </w:rPr>
      </w:pPr>
    </w:p>
    <w:p w14:paraId="5C45E4CB" w14:textId="73CB82DF" w:rsidR="004633B8" w:rsidRPr="004633B8" w:rsidRDefault="004633B8" w:rsidP="00D16067">
      <w:pPr>
        <w:tabs>
          <w:tab w:val="left" w:pos="720"/>
          <w:tab w:val="left" w:pos="1080"/>
        </w:tabs>
        <w:spacing w:after="0"/>
        <w:ind w:left="634" w:firstLine="72"/>
        <w:jc w:val="center"/>
        <w:rPr>
          <w:rFonts w:ascii="Times New Roman" w:hAnsi="Times New Roman"/>
          <w:noProof/>
          <w:sz w:val="20"/>
          <w:szCs w:val="20"/>
        </w:rPr>
      </w:pPr>
      <w:r w:rsidRPr="004633B8">
        <w:rPr>
          <w:rFonts w:ascii="Times New Roman" w:hAnsi="Times New Roman"/>
          <w:noProof/>
          <w:sz w:val="20"/>
          <w:szCs w:val="20"/>
        </w:rPr>
        <w:t xml:space="preserve">Table 1. </w:t>
      </w:r>
      <w:r>
        <w:rPr>
          <w:rFonts w:ascii="Times New Roman" w:hAnsi="Times New Roman"/>
          <w:noProof/>
          <w:sz w:val="20"/>
          <w:szCs w:val="20"/>
        </w:rPr>
        <w:t xml:space="preserve"> </w:t>
      </w:r>
      <w:r w:rsidRPr="004633B8">
        <w:rPr>
          <w:rFonts w:ascii="Times New Roman" w:hAnsi="Times New Roman"/>
          <w:noProof/>
          <w:sz w:val="20"/>
          <w:szCs w:val="20"/>
        </w:rPr>
        <w:t>Materials composition of P</w:t>
      </w:r>
      <w:r w:rsidR="00F83FFB">
        <w:rPr>
          <w:rFonts w:ascii="Times New Roman" w:hAnsi="Times New Roman"/>
          <w:noProof/>
          <w:sz w:val="20"/>
          <w:szCs w:val="20"/>
        </w:rPr>
        <w:t>E</w:t>
      </w:r>
      <w:r w:rsidRPr="004633B8">
        <w:rPr>
          <w:rFonts w:ascii="Times New Roman" w:hAnsi="Times New Roman"/>
          <w:noProof/>
          <w:sz w:val="20"/>
          <w:szCs w:val="20"/>
        </w:rPr>
        <w:t>s</w:t>
      </w:r>
    </w:p>
    <w:tbl>
      <w:tblPr>
        <w:tblStyle w:val="LightShading"/>
        <w:tblW w:w="0" w:type="auto"/>
        <w:jc w:val="center"/>
        <w:tblBorders>
          <w:top w:val="single" w:sz="4" w:space="0" w:color="auto"/>
          <w:bottom w:val="single" w:sz="4" w:space="0" w:color="auto"/>
        </w:tblBorders>
        <w:shd w:val="clear" w:color="auto" w:fill="FFFFFF" w:themeFill="background1"/>
        <w:tblLook w:val="04A0" w:firstRow="1" w:lastRow="0" w:firstColumn="1" w:lastColumn="0" w:noHBand="0" w:noVBand="1"/>
      </w:tblPr>
      <w:tblGrid>
        <w:gridCol w:w="1648"/>
        <w:gridCol w:w="861"/>
        <w:gridCol w:w="628"/>
        <w:gridCol w:w="1394"/>
        <w:gridCol w:w="1615"/>
      </w:tblGrid>
      <w:tr w:rsidR="004633B8" w:rsidRPr="004633B8" w14:paraId="2967B43B" w14:textId="77777777" w:rsidTr="004633B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48" w:type="dxa"/>
            <w:tcBorders>
              <w:top w:val="single" w:sz="4" w:space="0" w:color="auto"/>
              <w:bottom w:val="single" w:sz="4" w:space="0" w:color="auto"/>
            </w:tcBorders>
            <w:shd w:val="clear" w:color="auto" w:fill="FFFFFF" w:themeFill="background1"/>
          </w:tcPr>
          <w:p w14:paraId="0067159E" w14:textId="77777777" w:rsidR="004633B8" w:rsidRPr="004633B8" w:rsidRDefault="004633B8" w:rsidP="00D16067">
            <w:pPr>
              <w:tabs>
                <w:tab w:val="left" w:pos="720"/>
                <w:tab w:val="left" w:pos="1080"/>
              </w:tabs>
              <w:spacing w:after="0"/>
              <w:rPr>
                <w:rFonts w:ascii="Times New Roman" w:hAnsi="Times New Roman" w:cs="Times New Roman"/>
                <w:b w:val="0"/>
                <w:bCs w:val="0"/>
                <w:noProof/>
                <w:color w:val="auto"/>
                <w:sz w:val="20"/>
                <w:szCs w:val="20"/>
              </w:rPr>
            </w:pPr>
            <w:r w:rsidRPr="004633B8">
              <w:rPr>
                <w:rFonts w:ascii="Times New Roman" w:hAnsi="Times New Roman" w:cs="Times New Roman"/>
                <w:noProof/>
                <w:color w:val="auto"/>
                <w:sz w:val="20"/>
                <w:szCs w:val="20"/>
              </w:rPr>
              <w:t xml:space="preserve">Film Samples </w:t>
            </w:r>
          </w:p>
          <w:p w14:paraId="0DB50806" w14:textId="77777777" w:rsidR="004633B8" w:rsidRPr="004633B8" w:rsidRDefault="004633B8" w:rsidP="00D16067">
            <w:pPr>
              <w:tabs>
                <w:tab w:val="left" w:pos="720"/>
                <w:tab w:val="left" w:pos="1080"/>
              </w:tabs>
              <w:spacing w:after="0"/>
              <w:rPr>
                <w:rFonts w:ascii="Times New Roman" w:hAnsi="Times New Roman" w:cs="Times New Roman"/>
                <w:noProof/>
                <w:color w:val="auto"/>
                <w:sz w:val="20"/>
                <w:szCs w:val="20"/>
              </w:rPr>
            </w:pPr>
            <w:r w:rsidRPr="004633B8">
              <w:rPr>
                <w:rFonts w:ascii="Times New Roman" w:hAnsi="Times New Roman" w:cs="Times New Roman"/>
                <w:noProof/>
                <w:color w:val="auto"/>
                <w:sz w:val="20"/>
                <w:szCs w:val="20"/>
              </w:rPr>
              <w:t>(%)</w:t>
            </w:r>
          </w:p>
        </w:tc>
        <w:tc>
          <w:tcPr>
            <w:tcW w:w="0" w:type="auto"/>
            <w:tcBorders>
              <w:top w:val="single" w:sz="4" w:space="0" w:color="auto"/>
              <w:bottom w:val="single" w:sz="4" w:space="0" w:color="auto"/>
            </w:tcBorders>
            <w:shd w:val="clear" w:color="auto" w:fill="FFFFFF" w:themeFill="background1"/>
          </w:tcPr>
          <w:p w14:paraId="75017571" w14:textId="0F19A41D" w:rsidR="004633B8" w:rsidRPr="004633B8" w:rsidRDefault="004633B8" w:rsidP="00D16067">
            <w:pPr>
              <w:tabs>
                <w:tab w:val="left" w:pos="720"/>
                <w:tab w:val="left" w:pos="1080"/>
              </w:tabs>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noProof/>
                <w:color w:val="auto"/>
                <w:sz w:val="20"/>
                <w:szCs w:val="20"/>
              </w:rPr>
            </w:pPr>
            <w:r w:rsidRPr="004633B8">
              <w:rPr>
                <w:rFonts w:ascii="Times New Roman" w:hAnsi="Times New Roman" w:cs="Times New Roman"/>
                <w:noProof/>
                <w:color w:val="auto"/>
                <w:sz w:val="20"/>
                <w:szCs w:val="20"/>
              </w:rPr>
              <w:t>PMMA</w:t>
            </w:r>
          </w:p>
          <w:p w14:paraId="54035F26" w14:textId="77777777" w:rsidR="004633B8" w:rsidRPr="004633B8" w:rsidRDefault="004633B8" w:rsidP="00D16067">
            <w:pPr>
              <w:tabs>
                <w:tab w:val="left" w:pos="720"/>
                <w:tab w:val="left" w:pos="1080"/>
              </w:tabs>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color w:val="auto"/>
                <w:sz w:val="20"/>
                <w:szCs w:val="20"/>
              </w:rPr>
            </w:pPr>
            <w:r w:rsidRPr="004633B8">
              <w:rPr>
                <w:rFonts w:ascii="Times New Roman" w:hAnsi="Times New Roman" w:cs="Times New Roman"/>
                <w:noProof/>
                <w:color w:val="auto"/>
                <w:sz w:val="20"/>
                <w:szCs w:val="20"/>
              </w:rPr>
              <w:t>(g)</w:t>
            </w:r>
          </w:p>
        </w:tc>
        <w:tc>
          <w:tcPr>
            <w:tcW w:w="0" w:type="auto"/>
            <w:tcBorders>
              <w:top w:val="single" w:sz="4" w:space="0" w:color="auto"/>
              <w:bottom w:val="single" w:sz="4" w:space="0" w:color="auto"/>
            </w:tcBorders>
            <w:shd w:val="clear" w:color="auto" w:fill="FFFFFF" w:themeFill="background1"/>
          </w:tcPr>
          <w:p w14:paraId="206624D3" w14:textId="65B9AE65" w:rsidR="004633B8" w:rsidRPr="004633B8" w:rsidRDefault="004633B8" w:rsidP="00D16067">
            <w:pPr>
              <w:tabs>
                <w:tab w:val="left" w:pos="720"/>
                <w:tab w:val="left" w:pos="1080"/>
              </w:tabs>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noProof/>
                <w:color w:val="auto"/>
                <w:sz w:val="20"/>
                <w:szCs w:val="20"/>
              </w:rPr>
            </w:pPr>
            <w:r w:rsidRPr="004633B8">
              <w:rPr>
                <w:rFonts w:ascii="Times New Roman" w:hAnsi="Times New Roman" w:cs="Times New Roman"/>
                <w:noProof/>
                <w:color w:val="auto"/>
                <w:sz w:val="20"/>
                <w:szCs w:val="20"/>
              </w:rPr>
              <w:t>PEG</w:t>
            </w:r>
          </w:p>
          <w:p w14:paraId="099F7B56" w14:textId="77777777" w:rsidR="004633B8" w:rsidRPr="004633B8" w:rsidRDefault="004633B8" w:rsidP="00D16067">
            <w:pPr>
              <w:tabs>
                <w:tab w:val="left" w:pos="720"/>
                <w:tab w:val="left" w:pos="1080"/>
              </w:tabs>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color w:val="auto"/>
                <w:sz w:val="20"/>
                <w:szCs w:val="20"/>
              </w:rPr>
            </w:pPr>
            <w:r w:rsidRPr="004633B8">
              <w:rPr>
                <w:rFonts w:ascii="Times New Roman" w:hAnsi="Times New Roman" w:cs="Times New Roman"/>
                <w:noProof/>
                <w:color w:val="auto"/>
                <w:sz w:val="20"/>
                <w:szCs w:val="20"/>
              </w:rPr>
              <w:t>(g)</w:t>
            </w:r>
          </w:p>
        </w:tc>
        <w:tc>
          <w:tcPr>
            <w:tcW w:w="0" w:type="auto"/>
            <w:tcBorders>
              <w:top w:val="single" w:sz="4" w:space="0" w:color="auto"/>
              <w:bottom w:val="single" w:sz="4" w:space="0" w:color="auto"/>
            </w:tcBorders>
            <w:shd w:val="clear" w:color="auto" w:fill="FFFFFF" w:themeFill="background1"/>
          </w:tcPr>
          <w:p w14:paraId="464B4D10" w14:textId="1F644BEF" w:rsidR="004633B8" w:rsidRPr="004633B8" w:rsidRDefault="004633B8" w:rsidP="00D16067">
            <w:pPr>
              <w:tabs>
                <w:tab w:val="left" w:pos="720"/>
                <w:tab w:val="left" w:pos="1080"/>
              </w:tabs>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noProof/>
                <w:color w:val="auto"/>
                <w:sz w:val="20"/>
                <w:szCs w:val="20"/>
              </w:rPr>
            </w:pPr>
            <w:r w:rsidRPr="004633B8">
              <w:rPr>
                <w:rFonts w:ascii="Times New Roman" w:hAnsi="Times New Roman" w:cs="Times New Roman"/>
                <w:noProof/>
                <w:color w:val="auto"/>
                <w:sz w:val="20"/>
                <w:szCs w:val="20"/>
              </w:rPr>
              <w:t>Mass of Filler</w:t>
            </w:r>
          </w:p>
          <w:p w14:paraId="51D828D7" w14:textId="77777777" w:rsidR="004633B8" w:rsidRPr="004633B8" w:rsidRDefault="004633B8" w:rsidP="00D16067">
            <w:pPr>
              <w:tabs>
                <w:tab w:val="left" w:pos="720"/>
                <w:tab w:val="left" w:pos="1080"/>
              </w:tabs>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color w:val="auto"/>
                <w:sz w:val="20"/>
                <w:szCs w:val="20"/>
              </w:rPr>
            </w:pPr>
            <w:r w:rsidRPr="004633B8">
              <w:rPr>
                <w:rFonts w:ascii="Times New Roman" w:hAnsi="Times New Roman" w:cs="Times New Roman"/>
                <w:noProof/>
                <w:color w:val="auto"/>
                <w:sz w:val="20"/>
                <w:szCs w:val="20"/>
              </w:rPr>
              <w:t>(g)</w:t>
            </w:r>
          </w:p>
        </w:tc>
        <w:tc>
          <w:tcPr>
            <w:tcW w:w="0" w:type="auto"/>
            <w:tcBorders>
              <w:top w:val="single" w:sz="4" w:space="0" w:color="auto"/>
              <w:bottom w:val="single" w:sz="4" w:space="0" w:color="auto"/>
            </w:tcBorders>
            <w:shd w:val="clear" w:color="auto" w:fill="FFFFFF" w:themeFill="background1"/>
          </w:tcPr>
          <w:p w14:paraId="6CA3ABA0" w14:textId="65C1D13C" w:rsidR="004633B8" w:rsidRPr="004633B8" w:rsidRDefault="004633B8" w:rsidP="00D16067">
            <w:pPr>
              <w:tabs>
                <w:tab w:val="left" w:pos="720"/>
                <w:tab w:val="left" w:pos="1080"/>
              </w:tabs>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noProof/>
                <w:color w:val="auto"/>
                <w:sz w:val="20"/>
                <w:szCs w:val="20"/>
                <w:vertAlign w:val="subscript"/>
              </w:rPr>
            </w:pPr>
            <w:r w:rsidRPr="004633B8">
              <w:rPr>
                <w:rFonts w:ascii="Times New Roman" w:hAnsi="Times New Roman" w:cs="Times New Roman"/>
                <w:noProof/>
                <w:color w:val="auto"/>
                <w:sz w:val="20"/>
                <w:szCs w:val="20"/>
              </w:rPr>
              <w:t>Weight of LiBF</w:t>
            </w:r>
            <w:r w:rsidRPr="004633B8">
              <w:rPr>
                <w:rFonts w:ascii="Times New Roman" w:hAnsi="Times New Roman" w:cs="Times New Roman"/>
                <w:noProof/>
                <w:color w:val="auto"/>
                <w:sz w:val="20"/>
                <w:szCs w:val="20"/>
                <w:vertAlign w:val="subscript"/>
              </w:rPr>
              <w:t>4</w:t>
            </w:r>
          </w:p>
          <w:p w14:paraId="5DFC0C10" w14:textId="77777777" w:rsidR="004633B8" w:rsidRPr="004633B8" w:rsidRDefault="004633B8" w:rsidP="00D16067">
            <w:pPr>
              <w:tabs>
                <w:tab w:val="left" w:pos="720"/>
                <w:tab w:val="left" w:pos="1080"/>
              </w:tabs>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noProof/>
                <w:color w:val="auto"/>
                <w:sz w:val="20"/>
                <w:szCs w:val="20"/>
              </w:rPr>
            </w:pPr>
            <w:r w:rsidRPr="004633B8">
              <w:rPr>
                <w:rFonts w:ascii="Times New Roman" w:hAnsi="Times New Roman" w:cs="Times New Roman"/>
                <w:noProof/>
                <w:color w:val="auto"/>
                <w:sz w:val="20"/>
                <w:szCs w:val="20"/>
              </w:rPr>
              <w:t>(g)</w:t>
            </w:r>
          </w:p>
        </w:tc>
      </w:tr>
      <w:tr w:rsidR="004633B8" w:rsidRPr="004633B8" w14:paraId="09C4FE17" w14:textId="77777777" w:rsidTr="004633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48" w:type="dxa"/>
            <w:tcBorders>
              <w:top w:val="single" w:sz="4" w:space="0" w:color="auto"/>
            </w:tcBorders>
            <w:shd w:val="clear" w:color="auto" w:fill="FFFFFF" w:themeFill="background1"/>
          </w:tcPr>
          <w:p w14:paraId="0A79FCED" w14:textId="77777777" w:rsidR="004633B8" w:rsidRPr="004633B8" w:rsidRDefault="004633B8" w:rsidP="00D16067">
            <w:pPr>
              <w:tabs>
                <w:tab w:val="left" w:pos="720"/>
                <w:tab w:val="left" w:pos="1080"/>
              </w:tabs>
              <w:spacing w:after="0"/>
              <w:rPr>
                <w:rFonts w:ascii="Times New Roman" w:hAnsi="Times New Roman" w:cs="Times New Roman"/>
                <w:b w:val="0"/>
                <w:noProof/>
                <w:color w:val="auto"/>
                <w:sz w:val="20"/>
                <w:szCs w:val="20"/>
              </w:rPr>
            </w:pPr>
            <w:r w:rsidRPr="004633B8">
              <w:rPr>
                <w:rFonts w:ascii="Times New Roman" w:hAnsi="Times New Roman" w:cs="Times New Roman"/>
                <w:b w:val="0"/>
                <w:noProof/>
                <w:color w:val="auto"/>
                <w:sz w:val="20"/>
                <w:szCs w:val="20"/>
              </w:rPr>
              <w:t>0</w:t>
            </w:r>
          </w:p>
        </w:tc>
        <w:tc>
          <w:tcPr>
            <w:tcW w:w="0" w:type="auto"/>
            <w:tcBorders>
              <w:top w:val="single" w:sz="4" w:space="0" w:color="auto"/>
            </w:tcBorders>
            <w:shd w:val="clear" w:color="auto" w:fill="FFFFFF" w:themeFill="background1"/>
          </w:tcPr>
          <w:p w14:paraId="04E8BA23" w14:textId="77777777" w:rsidR="004633B8" w:rsidRPr="004633B8" w:rsidRDefault="004633B8" w:rsidP="00D16067">
            <w:pPr>
              <w:tabs>
                <w:tab w:val="left" w:pos="720"/>
                <w:tab w:val="left" w:pos="1080"/>
              </w:tabs>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sz w:val="20"/>
                <w:szCs w:val="20"/>
              </w:rPr>
            </w:pPr>
            <w:r w:rsidRPr="004633B8">
              <w:rPr>
                <w:rFonts w:ascii="Times New Roman" w:hAnsi="Times New Roman" w:cs="Times New Roman"/>
                <w:noProof/>
                <w:color w:val="auto"/>
                <w:sz w:val="20"/>
                <w:szCs w:val="20"/>
              </w:rPr>
              <w:t>0.5</w:t>
            </w:r>
          </w:p>
        </w:tc>
        <w:tc>
          <w:tcPr>
            <w:tcW w:w="0" w:type="auto"/>
            <w:tcBorders>
              <w:top w:val="single" w:sz="4" w:space="0" w:color="auto"/>
            </w:tcBorders>
            <w:shd w:val="clear" w:color="auto" w:fill="FFFFFF" w:themeFill="background1"/>
          </w:tcPr>
          <w:p w14:paraId="6F39805E" w14:textId="77777777" w:rsidR="004633B8" w:rsidRPr="004633B8" w:rsidRDefault="004633B8" w:rsidP="00D16067">
            <w:pPr>
              <w:tabs>
                <w:tab w:val="left" w:pos="720"/>
                <w:tab w:val="left" w:pos="1080"/>
              </w:tabs>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sz w:val="20"/>
                <w:szCs w:val="20"/>
              </w:rPr>
            </w:pPr>
            <w:r w:rsidRPr="004633B8">
              <w:rPr>
                <w:rFonts w:ascii="Times New Roman" w:hAnsi="Times New Roman" w:cs="Times New Roman"/>
                <w:noProof/>
                <w:color w:val="auto"/>
                <w:sz w:val="20"/>
                <w:szCs w:val="20"/>
              </w:rPr>
              <w:t>0.05</w:t>
            </w:r>
          </w:p>
        </w:tc>
        <w:tc>
          <w:tcPr>
            <w:tcW w:w="0" w:type="auto"/>
            <w:tcBorders>
              <w:top w:val="single" w:sz="4" w:space="0" w:color="auto"/>
            </w:tcBorders>
            <w:shd w:val="clear" w:color="auto" w:fill="FFFFFF" w:themeFill="background1"/>
          </w:tcPr>
          <w:p w14:paraId="0BFE8412" w14:textId="77777777" w:rsidR="004633B8" w:rsidRPr="004633B8" w:rsidRDefault="004633B8" w:rsidP="00D16067">
            <w:pPr>
              <w:tabs>
                <w:tab w:val="left" w:pos="720"/>
                <w:tab w:val="left" w:pos="1080"/>
              </w:tabs>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sz w:val="20"/>
                <w:szCs w:val="20"/>
              </w:rPr>
            </w:pPr>
            <w:r w:rsidRPr="004633B8">
              <w:rPr>
                <w:rFonts w:ascii="Times New Roman" w:hAnsi="Times New Roman" w:cs="Times New Roman"/>
                <w:noProof/>
                <w:color w:val="auto"/>
                <w:sz w:val="20"/>
                <w:szCs w:val="20"/>
              </w:rPr>
              <w:t>0.000</w:t>
            </w:r>
          </w:p>
        </w:tc>
        <w:tc>
          <w:tcPr>
            <w:tcW w:w="0" w:type="auto"/>
            <w:tcBorders>
              <w:top w:val="single" w:sz="4" w:space="0" w:color="auto"/>
            </w:tcBorders>
            <w:shd w:val="clear" w:color="auto" w:fill="FFFFFF" w:themeFill="background1"/>
          </w:tcPr>
          <w:p w14:paraId="3E1D6BFF" w14:textId="77777777" w:rsidR="004633B8" w:rsidRPr="004633B8" w:rsidRDefault="004633B8" w:rsidP="00D16067">
            <w:pPr>
              <w:tabs>
                <w:tab w:val="left" w:pos="720"/>
                <w:tab w:val="left" w:pos="1080"/>
              </w:tabs>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sz w:val="20"/>
                <w:szCs w:val="20"/>
              </w:rPr>
            </w:pPr>
            <w:r w:rsidRPr="004633B8">
              <w:rPr>
                <w:rFonts w:ascii="Times New Roman" w:hAnsi="Times New Roman" w:cs="Times New Roman"/>
                <w:noProof/>
                <w:color w:val="auto"/>
                <w:sz w:val="20"/>
                <w:szCs w:val="20"/>
              </w:rPr>
              <w:t>0.2</w:t>
            </w:r>
          </w:p>
        </w:tc>
      </w:tr>
      <w:tr w:rsidR="004633B8" w:rsidRPr="004633B8" w14:paraId="741B331D" w14:textId="77777777" w:rsidTr="004633B8">
        <w:trPr>
          <w:jc w:val="center"/>
        </w:trPr>
        <w:tc>
          <w:tcPr>
            <w:cnfStyle w:val="001000000000" w:firstRow="0" w:lastRow="0" w:firstColumn="1" w:lastColumn="0" w:oddVBand="0" w:evenVBand="0" w:oddHBand="0" w:evenHBand="0" w:firstRowFirstColumn="0" w:firstRowLastColumn="0" w:lastRowFirstColumn="0" w:lastRowLastColumn="0"/>
            <w:tcW w:w="1648" w:type="dxa"/>
            <w:shd w:val="clear" w:color="auto" w:fill="FFFFFF" w:themeFill="background1"/>
          </w:tcPr>
          <w:p w14:paraId="655473C6" w14:textId="77777777" w:rsidR="004633B8" w:rsidRPr="004633B8" w:rsidRDefault="004633B8" w:rsidP="00D16067">
            <w:pPr>
              <w:tabs>
                <w:tab w:val="left" w:pos="720"/>
                <w:tab w:val="left" w:pos="1080"/>
              </w:tabs>
              <w:spacing w:after="0"/>
              <w:rPr>
                <w:rFonts w:ascii="Times New Roman" w:hAnsi="Times New Roman" w:cs="Times New Roman"/>
                <w:b w:val="0"/>
                <w:noProof/>
                <w:color w:val="auto"/>
                <w:sz w:val="20"/>
                <w:szCs w:val="20"/>
              </w:rPr>
            </w:pPr>
            <w:r w:rsidRPr="004633B8">
              <w:rPr>
                <w:rFonts w:ascii="Times New Roman" w:hAnsi="Times New Roman" w:cs="Times New Roman"/>
                <w:b w:val="0"/>
                <w:noProof/>
                <w:color w:val="auto"/>
                <w:sz w:val="20"/>
                <w:szCs w:val="20"/>
              </w:rPr>
              <w:t>1</w:t>
            </w:r>
          </w:p>
        </w:tc>
        <w:tc>
          <w:tcPr>
            <w:tcW w:w="0" w:type="auto"/>
            <w:shd w:val="clear" w:color="auto" w:fill="FFFFFF" w:themeFill="background1"/>
          </w:tcPr>
          <w:p w14:paraId="73EA4E57" w14:textId="77777777" w:rsidR="004633B8" w:rsidRPr="004633B8" w:rsidRDefault="004633B8" w:rsidP="00D16067">
            <w:pPr>
              <w:tabs>
                <w:tab w:val="left" w:pos="720"/>
                <w:tab w:val="left" w:pos="1080"/>
              </w:tabs>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auto"/>
                <w:sz w:val="20"/>
                <w:szCs w:val="20"/>
              </w:rPr>
            </w:pPr>
            <w:r w:rsidRPr="004633B8">
              <w:rPr>
                <w:rFonts w:ascii="Times New Roman" w:hAnsi="Times New Roman" w:cs="Times New Roman"/>
                <w:noProof/>
                <w:color w:val="auto"/>
                <w:sz w:val="20"/>
                <w:szCs w:val="20"/>
              </w:rPr>
              <w:t>0.5</w:t>
            </w:r>
          </w:p>
        </w:tc>
        <w:tc>
          <w:tcPr>
            <w:tcW w:w="0" w:type="auto"/>
            <w:shd w:val="clear" w:color="auto" w:fill="FFFFFF" w:themeFill="background1"/>
          </w:tcPr>
          <w:p w14:paraId="7ECC5085" w14:textId="77777777" w:rsidR="004633B8" w:rsidRPr="004633B8" w:rsidRDefault="004633B8" w:rsidP="00D16067">
            <w:pPr>
              <w:tabs>
                <w:tab w:val="left" w:pos="720"/>
                <w:tab w:val="left" w:pos="1080"/>
              </w:tabs>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auto"/>
                <w:sz w:val="20"/>
                <w:szCs w:val="20"/>
              </w:rPr>
            </w:pPr>
            <w:r w:rsidRPr="004633B8">
              <w:rPr>
                <w:rFonts w:ascii="Times New Roman" w:hAnsi="Times New Roman" w:cs="Times New Roman"/>
                <w:noProof/>
                <w:color w:val="auto"/>
                <w:sz w:val="20"/>
                <w:szCs w:val="20"/>
              </w:rPr>
              <w:t>0.05</w:t>
            </w:r>
          </w:p>
        </w:tc>
        <w:tc>
          <w:tcPr>
            <w:tcW w:w="0" w:type="auto"/>
            <w:shd w:val="clear" w:color="auto" w:fill="FFFFFF" w:themeFill="background1"/>
          </w:tcPr>
          <w:p w14:paraId="7F39F453" w14:textId="77777777" w:rsidR="004633B8" w:rsidRPr="004633B8" w:rsidRDefault="004633B8" w:rsidP="00D16067">
            <w:pPr>
              <w:tabs>
                <w:tab w:val="left" w:pos="720"/>
                <w:tab w:val="left" w:pos="1080"/>
              </w:tabs>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auto"/>
                <w:sz w:val="20"/>
                <w:szCs w:val="20"/>
              </w:rPr>
            </w:pPr>
            <w:r w:rsidRPr="004633B8">
              <w:rPr>
                <w:rFonts w:ascii="Times New Roman" w:hAnsi="Times New Roman" w:cs="Times New Roman"/>
                <w:noProof/>
                <w:color w:val="auto"/>
                <w:sz w:val="20"/>
                <w:szCs w:val="20"/>
              </w:rPr>
              <w:t>0.005</w:t>
            </w:r>
          </w:p>
        </w:tc>
        <w:tc>
          <w:tcPr>
            <w:tcW w:w="0" w:type="auto"/>
            <w:shd w:val="clear" w:color="auto" w:fill="FFFFFF" w:themeFill="background1"/>
          </w:tcPr>
          <w:p w14:paraId="6D5F17A6" w14:textId="77777777" w:rsidR="004633B8" w:rsidRPr="004633B8" w:rsidRDefault="004633B8" w:rsidP="00D16067">
            <w:pPr>
              <w:tabs>
                <w:tab w:val="left" w:pos="720"/>
                <w:tab w:val="left" w:pos="1080"/>
              </w:tabs>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auto"/>
                <w:sz w:val="20"/>
                <w:szCs w:val="20"/>
              </w:rPr>
            </w:pPr>
            <w:r w:rsidRPr="004633B8">
              <w:rPr>
                <w:rFonts w:ascii="Times New Roman" w:hAnsi="Times New Roman" w:cs="Times New Roman"/>
                <w:noProof/>
                <w:color w:val="auto"/>
                <w:sz w:val="20"/>
                <w:szCs w:val="20"/>
              </w:rPr>
              <w:t>0.2</w:t>
            </w:r>
          </w:p>
        </w:tc>
      </w:tr>
      <w:tr w:rsidR="004633B8" w:rsidRPr="004633B8" w14:paraId="1B5297EC" w14:textId="77777777" w:rsidTr="004633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48" w:type="dxa"/>
            <w:shd w:val="clear" w:color="auto" w:fill="FFFFFF" w:themeFill="background1"/>
          </w:tcPr>
          <w:p w14:paraId="5284CA75" w14:textId="77777777" w:rsidR="004633B8" w:rsidRPr="004633B8" w:rsidRDefault="004633B8" w:rsidP="00D16067">
            <w:pPr>
              <w:tabs>
                <w:tab w:val="left" w:pos="720"/>
                <w:tab w:val="left" w:pos="1080"/>
              </w:tabs>
              <w:spacing w:after="0"/>
              <w:rPr>
                <w:rFonts w:ascii="Times New Roman" w:hAnsi="Times New Roman" w:cs="Times New Roman"/>
                <w:b w:val="0"/>
                <w:noProof/>
                <w:color w:val="auto"/>
                <w:sz w:val="20"/>
                <w:szCs w:val="20"/>
              </w:rPr>
            </w:pPr>
            <w:r w:rsidRPr="004633B8">
              <w:rPr>
                <w:rFonts w:ascii="Times New Roman" w:hAnsi="Times New Roman" w:cs="Times New Roman"/>
                <w:b w:val="0"/>
                <w:noProof/>
                <w:color w:val="auto"/>
                <w:sz w:val="20"/>
                <w:szCs w:val="20"/>
              </w:rPr>
              <w:t>3</w:t>
            </w:r>
          </w:p>
        </w:tc>
        <w:tc>
          <w:tcPr>
            <w:tcW w:w="0" w:type="auto"/>
            <w:shd w:val="clear" w:color="auto" w:fill="FFFFFF" w:themeFill="background1"/>
          </w:tcPr>
          <w:p w14:paraId="4B57CC23" w14:textId="77777777" w:rsidR="004633B8" w:rsidRPr="004633B8" w:rsidRDefault="004633B8" w:rsidP="00D16067">
            <w:pPr>
              <w:tabs>
                <w:tab w:val="left" w:pos="720"/>
                <w:tab w:val="left" w:pos="1080"/>
              </w:tabs>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sz w:val="20"/>
                <w:szCs w:val="20"/>
              </w:rPr>
            </w:pPr>
            <w:r w:rsidRPr="004633B8">
              <w:rPr>
                <w:rFonts w:ascii="Times New Roman" w:hAnsi="Times New Roman" w:cs="Times New Roman"/>
                <w:noProof/>
                <w:color w:val="auto"/>
                <w:sz w:val="20"/>
                <w:szCs w:val="20"/>
              </w:rPr>
              <w:t>0.5</w:t>
            </w:r>
          </w:p>
        </w:tc>
        <w:tc>
          <w:tcPr>
            <w:tcW w:w="0" w:type="auto"/>
            <w:shd w:val="clear" w:color="auto" w:fill="FFFFFF" w:themeFill="background1"/>
          </w:tcPr>
          <w:p w14:paraId="023F2832" w14:textId="77777777" w:rsidR="004633B8" w:rsidRPr="004633B8" w:rsidRDefault="004633B8" w:rsidP="00D16067">
            <w:pPr>
              <w:tabs>
                <w:tab w:val="left" w:pos="720"/>
                <w:tab w:val="left" w:pos="1080"/>
              </w:tabs>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sz w:val="20"/>
                <w:szCs w:val="20"/>
              </w:rPr>
            </w:pPr>
            <w:r w:rsidRPr="004633B8">
              <w:rPr>
                <w:rFonts w:ascii="Times New Roman" w:hAnsi="Times New Roman" w:cs="Times New Roman"/>
                <w:noProof/>
                <w:color w:val="auto"/>
                <w:sz w:val="20"/>
                <w:szCs w:val="20"/>
              </w:rPr>
              <w:t>0.05</w:t>
            </w:r>
          </w:p>
        </w:tc>
        <w:tc>
          <w:tcPr>
            <w:tcW w:w="0" w:type="auto"/>
            <w:shd w:val="clear" w:color="auto" w:fill="FFFFFF" w:themeFill="background1"/>
          </w:tcPr>
          <w:p w14:paraId="4BF5B299" w14:textId="77777777" w:rsidR="004633B8" w:rsidRPr="004633B8" w:rsidRDefault="004633B8" w:rsidP="00D16067">
            <w:pPr>
              <w:tabs>
                <w:tab w:val="left" w:pos="720"/>
                <w:tab w:val="left" w:pos="1080"/>
              </w:tabs>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sz w:val="20"/>
                <w:szCs w:val="20"/>
              </w:rPr>
            </w:pPr>
            <w:r w:rsidRPr="004633B8">
              <w:rPr>
                <w:rFonts w:ascii="Times New Roman" w:hAnsi="Times New Roman" w:cs="Times New Roman"/>
                <w:noProof/>
                <w:color w:val="auto"/>
                <w:sz w:val="20"/>
                <w:szCs w:val="20"/>
              </w:rPr>
              <w:t>0.015</w:t>
            </w:r>
          </w:p>
        </w:tc>
        <w:tc>
          <w:tcPr>
            <w:tcW w:w="0" w:type="auto"/>
            <w:shd w:val="clear" w:color="auto" w:fill="FFFFFF" w:themeFill="background1"/>
          </w:tcPr>
          <w:p w14:paraId="2BD16669" w14:textId="77777777" w:rsidR="004633B8" w:rsidRPr="004633B8" w:rsidRDefault="004633B8" w:rsidP="00D16067">
            <w:pPr>
              <w:tabs>
                <w:tab w:val="left" w:pos="720"/>
                <w:tab w:val="left" w:pos="1080"/>
              </w:tabs>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sz w:val="20"/>
                <w:szCs w:val="20"/>
              </w:rPr>
            </w:pPr>
            <w:r w:rsidRPr="004633B8">
              <w:rPr>
                <w:rFonts w:ascii="Times New Roman" w:hAnsi="Times New Roman" w:cs="Times New Roman"/>
                <w:noProof/>
                <w:color w:val="auto"/>
                <w:sz w:val="20"/>
                <w:szCs w:val="20"/>
              </w:rPr>
              <w:t>0.2</w:t>
            </w:r>
          </w:p>
        </w:tc>
      </w:tr>
      <w:tr w:rsidR="004633B8" w:rsidRPr="004633B8" w14:paraId="1600F2FD" w14:textId="77777777" w:rsidTr="004633B8">
        <w:trPr>
          <w:jc w:val="center"/>
        </w:trPr>
        <w:tc>
          <w:tcPr>
            <w:cnfStyle w:val="001000000000" w:firstRow="0" w:lastRow="0" w:firstColumn="1" w:lastColumn="0" w:oddVBand="0" w:evenVBand="0" w:oddHBand="0" w:evenHBand="0" w:firstRowFirstColumn="0" w:firstRowLastColumn="0" w:lastRowFirstColumn="0" w:lastRowLastColumn="0"/>
            <w:tcW w:w="1648" w:type="dxa"/>
            <w:tcBorders>
              <w:bottom w:val="nil"/>
            </w:tcBorders>
            <w:shd w:val="clear" w:color="auto" w:fill="FFFFFF" w:themeFill="background1"/>
          </w:tcPr>
          <w:p w14:paraId="4A9B010A" w14:textId="77777777" w:rsidR="004633B8" w:rsidRPr="004633B8" w:rsidRDefault="004633B8" w:rsidP="00D16067">
            <w:pPr>
              <w:tabs>
                <w:tab w:val="left" w:pos="720"/>
                <w:tab w:val="left" w:pos="1080"/>
              </w:tabs>
              <w:spacing w:after="0"/>
              <w:rPr>
                <w:rFonts w:ascii="Times New Roman" w:hAnsi="Times New Roman" w:cs="Times New Roman"/>
                <w:b w:val="0"/>
                <w:noProof/>
                <w:color w:val="auto"/>
                <w:sz w:val="20"/>
                <w:szCs w:val="20"/>
              </w:rPr>
            </w:pPr>
            <w:r w:rsidRPr="004633B8">
              <w:rPr>
                <w:rFonts w:ascii="Times New Roman" w:hAnsi="Times New Roman" w:cs="Times New Roman"/>
                <w:b w:val="0"/>
                <w:noProof/>
                <w:color w:val="auto"/>
                <w:sz w:val="20"/>
                <w:szCs w:val="20"/>
              </w:rPr>
              <w:t>5</w:t>
            </w:r>
          </w:p>
        </w:tc>
        <w:tc>
          <w:tcPr>
            <w:tcW w:w="0" w:type="auto"/>
            <w:tcBorders>
              <w:bottom w:val="nil"/>
            </w:tcBorders>
            <w:shd w:val="clear" w:color="auto" w:fill="FFFFFF" w:themeFill="background1"/>
          </w:tcPr>
          <w:p w14:paraId="3783C156" w14:textId="77777777" w:rsidR="004633B8" w:rsidRPr="004633B8" w:rsidRDefault="004633B8" w:rsidP="00D16067">
            <w:pPr>
              <w:tabs>
                <w:tab w:val="left" w:pos="720"/>
                <w:tab w:val="left" w:pos="1080"/>
              </w:tabs>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auto"/>
                <w:sz w:val="20"/>
                <w:szCs w:val="20"/>
              </w:rPr>
            </w:pPr>
            <w:r w:rsidRPr="004633B8">
              <w:rPr>
                <w:rFonts w:ascii="Times New Roman" w:hAnsi="Times New Roman" w:cs="Times New Roman"/>
                <w:noProof/>
                <w:color w:val="auto"/>
                <w:sz w:val="20"/>
                <w:szCs w:val="20"/>
              </w:rPr>
              <w:t>0.5</w:t>
            </w:r>
          </w:p>
        </w:tc>
        <w:tc>
          <w:tcPr>
            <w:tcW w:w="0" w:type="auto"/>
            <w:tcBorders>
              <w:bottom w:val="nil"/>
            </w:tcBorders>
            <w:shd w:val="clear" w:color="auto" w:fill="FFFFFF" w:themeFill="background1"/>
          </w:tcPr>
          <w:p w14:paraId="549CDEE0" w14:textId="77777777" w:rsidR="004633B8" w:rsidRPr="004633B8" w:rsidRDefault="004633B8" w:rsidP="00D16067">
            <w:pPr>
              <w:tabs>
                <w:tab w:val="left" w:pos="720"/>
                <w:tab w:val="left" w:pos="1080"/>
              </w:tabs>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auto"/>
                <w:sz w:val="20"/>
                <w:szCs w:val="20"/>
              </w:rPr>
            </w:pPr>
            <w:r w:rsidRPr="004633B8">
              <w:rPr>
                <w:rFonts w:ascii="Times New Roman" w:hAnsi="Times New Roman" w:cs="Times New Roman"/>
                <w:noProof/>
                <w:color w:val="auto"/>
                <w:sz w:val="20"/>
                <w:szCs w:val="20"/>
              </w:rPr>
              <w:t>0.05</w:t>
            </w:r>
          </w:p>
        </w:tc>
        <w:tc>
          <w:tcPr>
            <w:tcW w:w="0" w:type="auto"/>
            <w:tcBorders>
              <w:bottom w:val="nil"/>
            </w:tcBorders>
            <w:shd w:val="clear" w:color="auto" w:fill="FFFFFF" w:themeFill="background1"/>
          </w:tcPr>
          <w:p w14:paraId="211F2107" w14:textId="77777777" w:rsidR="004633B8" w:rsidRPr="004633B8" w:rsidRDefault="004633B8" w:rsidP="00D16067">
            <w:pPr>
              <w:tabs>
                <w:tab w:val="left" w:pos="720"/>
                <w:tab w:val="left" w:pos="1080"/>
              </w:tabs>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auto"/>
                <w:sz w:val="20"/>
                <w:szCs w:val="20"/>
              </w:rPr>
            </w:pPr>
            <w:r w:rsidRPr="004633B8">
              <w:rPr>
                <w:rFonts w:ascii="Times New Roman" w:hAnsi="Times New Roman" w:cs="Times New Roman"/>
                <w:noProof/>
                <w:color w:val="auto"/>
                <w:sz w:val="20"/>
                <w:szCs w:val="20"/>
              </w:rPr>
              <w:t>0.025</w:t>
            </w:r>
          </w:p>
        </w:tc>
        <w:tc>
          <w:tcPr>
            <w:tcW w:w="0" w:type="auto"/>
            <w:tcBorders>
              <w:bottom w:val="nil"/>
            </w:tcBorders>
            <w:shd w:val="clear" w:color="auto" w:fill="FFFFFF" w:themeFill="background1"/>
          </w:tcPr>
          <w:p w14:paraId="4242C15D" w14:textId="77777777" w:rsidR="004633B8" w:rsidRPr="004633B8" w:rsidRDefault="004633B8" w:rsidP="00D16067">
            <w:pPr>
              <w:tabs>
                <w:tab w:val="left" w:pos="720"/>
                <w:tab w:val="left" w:pos="1080"/>
              </w:tabs>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auto"/>
                <w:sz w:val="20"/>
                <w:szCs w:val="20"/>
              </w:rPr>
            </w:pPr>
            <w:r w:rsidRPr="004633B8">
              <w:rPr>
                <w:rFonts w:ascii="Times New Roman" w:hAnsi="Times New Roman" w:cs="Times New Roman"/>
                <w:noProof/>
                <w:color w:val="auto"/>
                <w:sz w:val="20"/>
                <w:szCs w:val="20"/>
              </w:rPr>
              <w:t>0.2</w:t>
            </w:r>
          </w:p>
        </w:tc>
      </w:tr>
      <w:tr w:rsidR="004633B8" w:rsidRPr="004633B8" w14:paraId="32CB675B" w14:textId="77777777" w:rsidTr="004633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48" w:type="dxa"/>
            <w:tcBorders>
              <w:top w:val="nil"/>
              <w:bottom w:val="single" w:sz="4" w:space="0" w:color="auto"/>
            </w:tcBorders>
            <w:shd w:val="clear" w:color="auto" w:fill="FFFFFF" w:themeFill="background1"/>
          </w:tcPr>
          <w:p w14:paraId="3D76A475" w14:textId="77777777" w:rsidR="004633B8" w:rsidRPr="004633B8" w:rsidRDefault="004633B8" w:rsidP="00D16067">
            <w:pPr>
              <w:tabs>
                <w:tab w:val="left" w:pos="720"/>
                <w:tab w:val="left" w:pos="1080"/>
              </w:tabs>
              <w:spacing w:after="0"/>
              <w:rPr>
                <w:rFonts w:ascii="Times New Roman" w:hAnsi="Times New Roman" w:cs="Times New Roman"/>
                <w:b w:val="0"/>
                <w:noProof/>
                <w:color w:val="auto"/>
                <w:sz w:val="20"/>
                <w:szCs w:val="20"/>
              </w:rPr>
            </w:pPr>
            <w:r w:rsidRPr="004633B8">
              <w:rPr>
                <w:rFonts w:ascii="Times New Roman" w:hAnsi="Times New Roman" w:cs="Times New Roman"/>
                <w:b w:val="0"/>
                <w:noProof/>
                <w:color w:val="auto"/>
                <w:sz w:val="20"/>
                <w:szCs w:val="20"/>
              </w:rPr>
              <w:t>7</w:t>
            </w:r>
          </w:p>
        </w:tc>
        <w:tc>
          <w:tcPr>
            <w:tcW w:w="0" w:type="auto"/>
            <w:tcBorders>
              <w:top w:val="nil"/>
              <w:bottom w:val="single" w:sz="4" w:space="0" w:color="auto"/>
            </w:tcBorders>
            <w:shd w:val="clear" w:color="auto" w:fill="FFFFFF" w:themeFill="background1"/>
          </w:tcPr>
          <w:p w14:paraId="0B900076" w14:textId="77777777" w:rsidR="004633B8" w:rsidRPr="004633B8" w:rsidRDefault="004633B8" w:rsidP="00D16067">
            <w:pPr>
              <w:tabs>
                <w:tab w:val="left" w:pos="720"/>
                <w:tab w:val="left" w:pos="1080"/>
              </w:tabs>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sz w:val="20"/>
                <w:szCs w:val="20"/>
              </w:rPr>
            </w:pPr>
            <w:r w:rsidRPr="004633B8">
              <w:rPr>
                <w:rFonts w:ascii="Times New Roman" w:hAnsi="Times New Roman" w:cs="Times New Roman"/>
                <w:noProof/>
                <w:color w:val="auto"/>
                <w:sz w:val="20"/>
                <w:szCs w:val="20"/>
              </w:rPr>
              <w:t>0.5</w:t>
            </w:r>
          </w:p>
        </w:tc>
        <w:tc>
          <w:tcPr>
            <w:tcW w:w="0" w:type="auto"/>
            <w:tcBorders>
              <w:top w:val="nil"/>
              <w:bottom w:val="single" w:sz="4" w:space="0" w:color="auto"/>
            </w:tcBorders>
            <w:shd w:val="clear" w:color="auto" w:fill="FFFFFF" w:themeFill="background1"/>
          </w:tcPr>
          <w:p w14:paraId="2E6E6E2F" w14:textId="77777777" w:rsidR="004633B8" w:rsidRPr="004633B8" w:rsidRDefault="004633B8" w:rsidP="00D16067">
            <w:pPr>
              <w:tabs>
                <w:tab w:val="left" w:pos="720"/>
                <w:tab w:val="left" w:pos="1080"/>
              </w:tabs>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sz w:val="20"/>
                <w:szCs w:val="20"/>
              </w:rPr>
            </w:pPr>
            <w:r w:rsidRPr="004633B8">
              <w:rPr>
                <w:rFonts w:ascii="Times New Roman" w:hAnsi="Times New Roman" w:cs="Times New Roman"/>
                <w:noProof/>
                <w:color w:val="auto"/>
                <w:sz w:val="20"/>
                <w:szCs w:val="20"/>
              </w:rPr>
              <w:t>0.05</w:t>
            </w:r>
          </w:p>
        </w:tc>
        <w:tc>
          <w:tcPr>
            <w:tcW w:w="0" w:type="auto"/>
            <w:tcBorders>
              <w:top w:val="nil"/>
              <w:bottom w:val="single" w:sz="4" w:space="0" w:color="auto"/>
            </w:tcBorders>
            <w:shd w:val="clear" w:color="auto" w:fill="FFFFFF" w:themeFill="background1"/>
          </w:tcPr>
          <w:p w14:paraId="5D85C735" w14:textId="77777777" w:rsidR="004633B8" w:rsidRPr="004633B8" w:rsidRDefault="004633B8" w:rsidP="00D16067">
            <w:pPr>
              <w:tabs>
                <w:tab w:val="left" w:pos="720"/>
                <w:tab w:val="left" w:pos="1080"/>
              </w:tabs>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sz w:val="20"/>
                <w:szCs w:val="20"/>
              </w:rPr>
            </w:pPr>
            <w:r w:rsidRPr="004633B8">
              <w:rPr>
                <w:rFonts w:ascii="Times New Roman" w:hAnsi="Times New Roman" w:cs="Times New Roman"/>
                <w:noProof/>
                <w:color w:val="auto"/>
                <w:sz w:val="20"/>
                <w:szCs w:val="20"/>
              </w:rPr>
              <w:t>0.035</w:t>
            </w:r>
          </w:p>
        </w:tc>
        <w:tc>
          <w:tcPr>
            <w:tcW w:w="0" w:type="auto"/>
            <w:tcBorders>
              <w:top w:val="nil"/>
              <w:bottom w:val="single" w:sz="4" w:space="0" w:color="auto"/>
            </w:tcBorders>
            <w:shd w:val="clear" w:color="auto" w:fill="FFFFFF" w:themeFill="background1"/>
          </w:tcPr>
          <w:p w14:paraId="703816B1" w14:textId="77777777" w:rsidR="004633B8" w:rsidRPr="004633B8" w:rsidRDefault="004633B8" w:rsidP="00D16067">
            <w:pPr>
              <w:tabs>
                <w:tab w:val="left" w:pos="720"/>
                <w:tab w:val="left" w:pos="1080"/>
              </w:tabs>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sz w:val="20"/>
                <w:szCs w:val="20"/>
              </w:rPr>
            </w:pPr>
            <w:r w:rsidRPr="004633B8">
              <w:rPr>
                <w:rFonts w:ascii="Times New Roman" w:hAnsi="Times New Roman" w:cs="Times New Roman"/>
                <w:noProof/>
                <w:color w:val="auto"/>
                <w:sz w:val="20"/>
                <w:szCs w:val="20"/>
              </w:rPr>
              <w:t>0.2</w:t>
            </w:r>
          </w:p>
        </w:tc>
      </w:tr>
    </w:tbl>
    <w:p w14:paraId="0AE64471" w14:textId="77777777" w:rsidR="00E702B0" w:rsidRDefault="00E702B0" w:rsidP="00D16067">
      <w:pPr>
        <w:spacing w:after="0"/>
        <w:rPr>
          <w:rFonts w:ascii="Times New Roman" w:hAnsi="Times New Roman"/>
          <w:noProof/>
          <w:sz w:val="20"/>
          <w:szCs w:val="20"/>
          <w:lang w:bidi="ar-SA"/>
        </w:rPr>
        <w:sectPr w:rsidR="00E702B0" w:rsidSect="00864397">
          <w:footerReference w:type="default" r:id="rId14"/>
          <w:type w:val="continuous"/>
          <w:pgSz w:w="12240" w:h="15840" w:code="1"/>
          <w:pgMar w:top="1800" w:right="1469" w:bottom="1699" w:left="1440" w:header="706" w:footer="706" w:gutter="0"/>
          <w:pgNumType w:start="0"/>
          <w:cols w:space="708"/>
          <w:docGrid w:linePitch="360"/>
        </w:sectPr>
      </w:pPr>
    </w:p>
    <w:p w14:paraId="61E51B63" w14:textId="3E59823D" w:rsidR="004633B8" w:rsidRPr="00510BA6" w:rsidRDefault="004633B8" w:rsidP="00D16067">
      <w:pPr>
        <w:spacing w:after="0"/>
        <w:rPr>
          <w:rFonts w:ascii="Times New Roman" w:hAnsi="Times New Roman"/>
          <w:noProof/>
          <w:sz w:val="20"/>
          <w:szCs w:val="20"/>
          <w:lang w:bidi="ar-SA"/>
        </w:rPr>
      </w:pPr>
    </w:p>
    <w:p w14:paraId="552D00F8" w14:textId="77777777" w:rsidR="00AB52EE" w:rsidRDefault="00AB52EE" w:rsidP="00D16067">
      <w:pPr>
        <w:spacing w:after="0"/>
        <w:rPr>
          <w:rFonts w:ascii="Times New Roman" w:hAnsi="Times New Roman"/>
          <w:b/>
          <w:noProof/>
          <w:sz w:val="20"/>
          <w:szCs w:val="20"/>
          <w:lang w:bidi="ar-SA"/>
        </w:rPr>
      </w:pPr>
    </w:p>
    <w:p w14:paraId="5BB71C9E" w14:textId="15AAD152" w:rsidR="00E702B0" w:rsidRDefault="00E702B0" w:rsidP="00D16067">
      <w:pPr>
        <w:spacing w:after="0"/>
        <w:rPr>
          <w:rFonts w:ascii="Times New Roman" w:hAnsi="Times New Roman"/>
          <w:b/>
          <w:noProof/>
          <w:sz w:val="20"/>
          <w:szCs w:val="20"/>
          <w:lang w:bidi="ar-SA"/>
        </w:rPr>
        <w:sectPr w:rsidR="00E702B0" w:rsidSect="00E702B0">
          <w:type w:val="oddPage"/>
          <w:pgSz w:w="12240" w:h="15840" w:code="1"/>
          <w:pgMar w:top="1800" w:right="1469" w:bottom="1699" w:left="1440" w:header="706" w:footer="706" w:gutter="0"/>
          <w:pgNumType w:start="0"/>
          <w:cols w:space="708"/>
          <w:docGrid w:linePitch="360"/>
        </w:sectPr>
      </w:pPr>
    </w:p>
    <w:p w14:paraId="172DB04A" w14:textId="73DC0BA1" w:rsidR="006768E9" w:rsidRPr="00510BA6" w:rsidRDefault="006768E9" w:rsidP="00D16067">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Results and Discussion</w:t>
      </w:r>
    </w:p>
    <w:p w14:paraId="6C332465" w14:textId="77777777" w:rsidR="004633B8" w:rsidRPr="004633B8" w:rsidRDefault="004633B8" w:rsidP="00D16067">
      <w:pPr>
        <w:spacing w:after="0"/>
        <w:jc w:val="both"/>
        <w:rPr>
          <w:rFonts w:ascii="Times New Roman" w:hAnsi="Times New Roman"/>
          <w:sz w:val="20"/>
          <w:szCs w:val="20"/>
        </w:rPr>
      </w:pPr>
      <w:r w:rsidRPr="004633B8">
        <w:rPr>
          <w:rFonts w:ascii="Times New Roman" w:hAnsi="Times New Roman"/>
          <w:sz w:val="20"/>
          <w:szCs w:val="20"/>
        </w:rPr>
        <w:t>The formation of PMMA/PEG electrolyte films containing</w:t>
      </w:r>
      <w:r w:rsidRPr="004633B8">
        <w:rPr>
          <w:rFonts w:ascii="Times New Roman" w:hAnsi="Times New Roman"/>
          <w:bCs/>
          <w:sz w:val="20"/>
          <w:szCs w:val="20"/>
        </w:rPr>
        <w:t xml:space="preserve"> various weight percentages of SiO</w:t>
      </w:r>
      <w:r w:rsidRPr="004633B8">
        <w:rPr>
          <w:rFonts w:ascii="Times New Roman" w:hAnsi="Times New Roman"/>
          <w:bCs/>
          <w:sz w:val="20"/>
          <w:szCs w:val="20"/>
          <w:vertAlign w:val="subscript"/>
        </w:rPr>
        <w:t>2</w:t>
      </w:r>
      <w:r w:rsidRPr="004633B8">
        <w:rPr>
          <w:rFonts w:ascii="Times New Roman" w:hAnsi="Times New Roman"/>
          <w:bCs/>
          <w:sz w:val="20"/>
          <w:szCs w:val="20"/>
        </w:rPr>
        <w:t xml:space="preserve"> filler is shown in Figure 1. </w:t>
      </w:r>
      <w:r w:rsidRPr="004633B8">
        <w:rPr>
          <w:rFonts w:ascii="Times New Roman" w:hAnsi="Times New Roman"/>
          <w:sz w:val="20"/>
          <w:szCs w:val="20"/>
          <w:lang w:val="tr-TR"/>
        </w:rPr>
        <w:t>It was observed that the opacity of films increased as the weight percentage of SiO</w:t>
      </w:r>
      <w:r w:rsidRPr="004633B8">
        <w:rPr>
          <w:rFonts w:ascii="Times New Roman" w:hAnsi="Times New Roman"/>
          <w:sz w:val="20"/>
          <w:szCs w:val="20"/>
          <w:vertAlign w:val="subscript"/>
          <w:lang w:val="tr-TR"/>
        </w:rPr>
        <w:t>2</w:t>
      </w:r>
      <w:r w:rsidRPr="004633B8">
        <w:rPr>
          <w:rFonts w:ascii="Times New Roman" w:hAnsi="Times New Roman"/>
          <w:sz w:val="20"/>
          <w:szCs w:val="20"/>
          <w:lang w:val="tr-TR"/>
        </w:rPr>
        <w:t xml:space="preserve"> increased. </w:t>
      </w:r>
      <w:r w:rsidRPr="004633B8">
        <w:rPr>
          <w:rFonts w:ascii="Times New Roman" w:hAnsi="Times New Roman"/>
          <w:sz w:val="20"/>
          <w:szCs w:val="20"/>
        </w:rPr>
        <w:t xml:space="preserve">Furthermore, the films visually changed to yellowish-brown after being dried overnight in an oven. This phenomenon was due to interaction between the salt, filler, and polymers in the system. Singh et al. </w:t>
      </w:r>
      <w:r w:rsidRPr="004633B8">
        <w:rPr>
          <w:rFonts w:ascii="Times New Roman" w:hAnsi="Times New Roman"/>
          <w:sz w:val="20"/>
          <w:szCs w:val="20"/>
        </w:rPr>
        <w:fldChar w:fldCharType="begin" w:fldLock="1"/>
      </w:r>
      <w:r w:rsidRPr="004633B8">
        <w:rPr>
          <w:rFonts w:ascii="Times New Roman" w:hAnsi="Times New Roman"/>
          <w:sz w:val="20"/>
          <w:szCs w:val="20"/>
        </w:rPr>
        <w:instrText>ADDIN CSL_CITATION {"citationItems":[{"id":"ITEM-1","itemData":{"author":[{"dropping-particle":"","family":"Singh","given":"Rahul","non-dropping-particle":"","parse-names":false,"suffix":""},{"dropping-particle":"","family":"Bhattacharya","given":"B","non-dropping-particle":"","parse-names":false,"suffix":""},{"dropping-particle":"","family":"Rhee","given":"Hee-woo","non-dropping-particle":"","parse-names":false,"suffix":""},{"dropping-particle":"","family":"Singh","given":"Pramod K","non-dropping-particle":"","parse-names":false,"suffix":""}],"id":"ITEM-1","issued":{"date-parts":[["2014"]]},"page":"2620-2630","title":"New Biodegradable Polymer Electrolyte for Dye Sensitized Solar Cell","type":"article-journal","volume":"9"},"uris":["http://www.mendeley.com/documents/?uuid=007fd9fd-8869-4eab-b9a9-91f3bf5df485"]}],"mendeley":{"formattedCitation":"[34]","plainTextFormattedCitation":"[34]","previouslyFormattedCitation":"[34]"},"properties":{"noteIndex":0},"schema":"https://github.com/citation-style-language/schema/raw/master/csl-citation.json"}</w:instrText>
      </w:r>
      <w:r w:rsidRPr="004633B8">
        <w:rPr>
          <w:rFonts w:ascii="Times New Roman" w:hAnsi="Times New Roman"/>
          <w:sz w:val="20"/>
          <w:szCs w:val="20"/>
        </w:rPr>
        <w:fldChar w:fldCharType="separate"/>
      </w:r>
      <w:r w:rsidRPr="004633B8">
        <w:rPr>
          <w:rFonts w:ascii="Times New Roman" w:hAnsi="Times New Roman"/>
          <w:noProof/>
          <w:sz w:val="20"/>
          <w:szCs w:val="20"/>
        </w:rPr>
        <w:t>[34]</w:t>
      </w:r>
      <w:r w:rsidRPr="004633B8">
        <w:rPr>
          <w:rFonts w:ascii="Times New Roman" w:hAnsi="Times New Roman"/>
          <w:sz w:val="20"/>
          <w:szCs w:val="20"/>
        </w:rPr>
        <w:fldChar w:fldCharType="end"/>
      </w:r>
      <w:r w:rsidRPr="004633B8">
        <w:rPr>
          <w:rFonts w:ascii="Times New Roman" w:hAnsi="Times New Roman"/>
          <w:sz w:val="20"/>
          <w:szCs w:val="20"/>
        </w:rPr>
        <w:t xml:space="preserve"> reported that the same observation was observed when potassium iodide was doped into starch.</w:t>
      </w:r>
    </w:p>
    <w:p w14:paraId="0C0B878F" w14:textId="77777777" w:rsidR="00AB52EE" w:rsidRDefault="00AB52EE" w:rsidP="00D16067">
      <w:pPr>
        <w:tabs>
          <w:tab w:val="left" w:pos="2376"/>
        </w:tabs>
        <w:spacing w:after="0"/>
        <w:jc w:val="both"/>
        <w:rPr>
          <w:rFonts w:ascii="Times New Roman" w:hAnsi="Times New Roman"/>
          <w:sz w:val="20"/>
          <w:szCs w:val="20"/>
        </w:rPr>
      </w:pPr>
    </w:p>
    <w:p w14:paraId="362CF9C6" w14:textId="575BF647" w:rsidR="00AB52EE" w:rsidRPr="004633B8" w:rsidRDefault="00AB52EE" w:rsidP="00D16067">
      <w:pPr>
        <w:spacing w:after="0"/>
        <w:jc w:val="both"/>
        <w:rPr>
          <w:rFonts w:ascii="Times New Roman" w:eastAsia="Calibri" w:hAnsi="Times New Roman"/>
          <w:sz w:val="20"/>
          <w:szCs w:val="20"/>
        </w:rPr>
      </w:pPr>
      <w:r w:rsidRPr="004633B8">
        <w:rPr>
          <w:rFonts w:ascii="Times New Roman" w:hAnsi="Times New Roman"/>
          <w:sz w:val="20"/>
          <w:szCs w:val="20"/>
        </w:rPr>
        <w:t xml:space="preserve">FTIR spectra </w:t>
      </w:r>
      <w:r w:rsidRPr="004633B8">
        <w:rPr>
          <w:rFonts w:ascii="Times New Roman" w:eastAsia="Calibri" w:hAnsi="Times New Roman"/>
          <w:sz w:val="20"/>
          <w:szCs w:val="20"/>
        </w:rPr>
        <w:t xml:space="preserve">of the </w:t>
      </w:r>
      <w:r w:rsidR="00F83FFB">
        <w:rPr>
          <w:rFonts w:ascii="Times New Roman" w:eastAsia="Calibri" w:hAnsi="Times New Roman"/>
          <w:sz w:val="20"/>
          <w:szCs w:val="20"/>
        </w:rPr>
        <w:t>PE</w:t>
      </w:r>
      <w:r w:rsidRPr="004633B8">
        <w:rPr>
          <w:rFonts w:ascii="Times New Roman" w:eastAsia="Calibri" w:hAnsi="Times New Roman"/>
          <w:sz w:val="20"/>
          <w:szCs w:val="20"/>
        </w:rPr>
        <w:t xml:space="preserve"> films (Figure 2) show the peaks at 1723 cm</w:t>
      </w:r>
      <w:r w:rsidRPr="004633B8">
        <w:rPr>
          <w:rFonts w:ascii="Times New Roman" w:eastAsia="Calibri" w:hAnsi="Times New Roman"/>
          <w:sz w:val="20"/>
          <w:szCs w:val="20"/>
          <w:vertAlign w:val="superscript"/>
        </w:rPr>
        <w:t xml:space="preserve">-1 </w:t>
      </w:r>
      <w:r w:rsidRPr="004633B8">
        <w:rPr>
          <w:rFonts w:ascii="Times New Roman" w:eastAsia="Calibri" w:hAnsi="Times New Roman"/>
          <w:sz w:val="20"/>
          <w:szCs w:val="20"/>
          <w:vertAlign w:val="superscript"/>
        </w:rPr>
        <w:fldChar w:fldCharType="begin" w:fldLock="1"/>
      </w:r>
      <w:r w:rsidRPr="004633B8">
        <w:rPr>
          <w:rFonts w:ascii="Times New Roman" w:eastAsia="Calibri" w:hAnsi="Times New Roman"/>
          <w:sz w:val="20"/>
          <w:szCs w:val="20"/>
          <w:vertAlign w:val="superscript"/>
        </w:rPr>
        <w:instrText>ADDIN CSL_CITATION {"citationItems":[{"id":"ITEM-1","itemData":{"DOI":"10.4236/ojopm.2012.22006","ISBN":"0013-4686","ISSN":"2164-5736","abstract":"A novel CuI-based iodine-free gel electrolyte using polyethylene oxide (PEO, MW = 100,000) as plasticizer and lithium perchlorate (LiClO4) as salt additive was developed for dye-sensitized solar cells (DSSCs). Such CuI-based gel electrolyte can avoid the problems caused by liquid iodine electrolyte and has relative high conductivity and stability. The effects of PEO and LiClO4concentrations on the viscosity and ionic conductivity of the mentioned iodine-free electrolyte, as well as the performance of the corresponding quasi solid-state DSSCs were investigated comparatively. Experimental results indicate that the performance of DSSCs can be dramatically improved by adding LiClO4and PEO, and there are interactions (Li+-O coordination) between LiClO4and PEO, these Li+-O coordination interactions have important influence on the structure, morphology and ionic conductivity of the present CuI-based electrolyte. Addition of PEO into the electrolyte can inhibit the rapid crystal growth of CuI, and enhance the ion and hole transportation property owing to its long helix chain structure. The optimal efficiency (2.81%) was obtained for the quasi solid-state DSSC fabricated with CuI-based electrolyte containing 3 wt% LiClO4and 20 wt% PEO under AM 1.5 G (1 sun) light illumination, with a 116.2% improvement in the efficiency compared with the cell without addition of LiClO4, indicating the promising application in solar cells of the present CuI-based iodine-free electrolyte. © 2011 Elsevier Ltd. All rights reserved.","author":[{"dropping-particle":"","family":"Sharma","given":"Poonam","non-dropping-particle":"","parse-names":false,"suffix":""},{"dropping-particle":"","family":"Kanchan","given":"Dinesh Kumar","non-dropping-particle":"","parse-names":false,"suffix":""},{"dropping-particle":"","family":"Gondaliya","given":"Nirali","non-dropping-particle":"","parse-names":false,"suffix":""}],"container-title":"Open Journal of Organic Polymer Materials","id":"ITEM-1","issue":"02","issued":{"date-parts":[["2012"]]},"page":"38-44","title":"Effect of Nano-Filler on Structural and Ionic Transport Properties of Plasticized Polymer Electrolyte","type":"article-journal","volume":"02"},"uris":["http://www.mendeley.com/documents/?uuid=70587989-3450-42d4-aaac-8642cc199cbc"]}],"mendeley":{"formattedCitation":"[35]","plainTextFormattedCitation":"[35]","previouslyFormattedCitation":"[35]"},"properties":{"noteIndex":0},"schema":"https://github.com/citation-style-language/schema/raw/master/csl-citation.json"}</w:instrText>
      </w:r>
      <w:r w:rsidRPr="004633B8">
        <w:rPr>
          <w:rFonts w:ascii="Times New Roman" w:eastAsia="Calibri" w:hAnsi="Times New Roman"/>
          <w:sz w:val="20"/>
          <w:szCs w:val="20"/>
          <w:vertAlign w:val="superscript"/>
        </w:rPr>
        <w:fldChar w:fldCharType="separate"/>
      </w:r>
      <w:r w:rsidRPr="004633B8">
        <w:rPr>
          <w:rFonts w:ascii="Times New Roman" w:eastAsia="Calibri" w:hAnsi="Times New Roman"/>
          <w:noProof/>
          <w:sz w:val="20"/>
          <w:szCs w:val="20"/>
        </w:rPr>
        <w:t>[35]</w:t>
      </w:r>
      <w:r w:rsidRPr="004633B8">
        <w:rPr>
          <w:rFonts w:ascii="Times New Roman" w:eastAsia="Calibri" w:hAnsi="Times New Roman"/>
          <w:sz w:val="20"/>
          <w:szCs w:val="20"/>
          <w:vertAlign w:val="superscript"/>
        </w:rPr>
        <w:fldChar w:fldCharType="end"/>
      </w:r>
      <w:r w:rsidRPr="004633B8">
        <w:rPr>
          <w:rFonts w:ascii="Times New Roman" w:eastAsia="Calibri" w:hAnsi="Times New Roman"/>
          <w:sz w:val="20"/>
          <w:szCs w:val="20"/>
          <w:vertAlign w:val="superscript"/>
        </w:rPr>
        <w:t xml:space="preserve"> </w:t>
      </w:r>
      <w:r w:rsidRPr="004633B8">
        <w:rPr>
          <w:rFonts w:ascii="Times New Roman" w:eastAsia="Calibri" w:hAnsi="Times New Roman"/>
          <w:sz w:val="20"/>
          <w:szCs w:val="20"/>
        </w:rPr>
        <w:t>and 1386 cm</w:t>
      </w:r>
      <w:r w:rsidRPr="004633B8">
        <w:rPr>
          <w:rFonts w:ascii="Times New Roman" w:eastAsia="Calibri" w:hAnsi="Times New Roman"/>
          <w:sz w:val="20"/>
          <w:szCs w:val="20"/>
          <w:vertAlign w:val="superscript"/>
        </w:rPr>
        <w:t xml:space="preserve">-1 </w:t>
      </w:r>
      <w:r w:rsidRPr="004633B8">
        <w:rPr>
          <w:rFonts w:ascii="Times New Roman" w:eastAsia="Calibri" w:hAnsi="Times New Roman"/>
          <w:sz w:val="20"/>
          <w:szCs w:val="20"/>
          <w:vertAlign w:val="superscript"/>
        </w:rPr>
        <w:fldChar w:fldCharType="begin" w:fldLock="1"/>
      </w:r>
      <w:r w:rsidRPr="004633B8">
        <w:rPr>
          <w:rFonts w:ascii="Times New Roman" w:eastAsia="Calibri" w:hAnsi="Times New Roman"/>
          <w:sz w:val="20"/>
          <w:szCs w:val="20"/>
          <w:vertAlign w:val="superscript"/>
        </w:rPr>
        <w:instrText>ADDIN CSL_CITATION {"citationItems":[{"id":"ITEM-1","itemData":{"DOI":"10.1007/BF02430258","ISSN":"09477047","abstract":"Gel polymer electrolytes consisting of 49% PMMA grafted polyisoprene-LiCF3SO3, were plasticized with propylene carbonate (PC) are reported, The effect of PC on the electrochemical properties of the polymer electrolyte has been investigated. Analysis of FTIR spectra shows the interaction of salt and plasticizers with the polymer chain. The ionic conductivity was measured and exhibited a maximum value of 10-4 S/cm. The temperature dependence of the electrical conductivity follows the Arrhenius law.","author":[{"dropping-particle":"","family":"Alias","given":"Y.","non-dropping-particle":"","parse-names":false,"suffix":""},{"dropping-particle":"","family":"Ling","given":"I.","non-dropping-particle":"","parse-names":false,"suffix":""},{"dropping-particle":"","family":"Kumutha","given":"K.","non-dropping-particle":"","parse-names":false,"suffix":""}],"container-title":"Ionics","id":"ITEM-1","issue":"5-6","issued":{"date-parts":[["2005"]]},"page":"414-417","title":"Structural and electrochemical characteristics of 49% PMMA grafted polyisoprene-LiCF3so3-PC based polymer electrolytes","type":"article-journal","volume":"11"},"uris":["http://www.mendeley.com/documents/?uuid=7794a1e9-3329-4fc5-ab8f-cd59b54f38d3"]}],"mendeley":{"formattedCitation":"[36]","plainTextFormattedCitation":"[36]","previouslyFormattedCitation":"[36]"},"properties":{"noteIndex":0},"schema":"https://github.com/citation-style-language/schema/raw/master/csl-citation.json"}</w:instrText>
      </w:r>
      <w:r w:rsidRPr="004633B8">
        <w:rPr>
          <w:rFonts w:ascii="Times New Roman" w:eastAsia="Calibri" w:hAnsi="Times New Roman"/>
          <w:sz w:val="20"/>
          <w:szCs w:val="20"/>
          <w:vertAlign w:val="superscript"/>
        </w:rPr>
        <w:fldChar w:fldCharType="separate"/>
      </w:r>
      <w:r w:rsidRPr="004633B8">
        <w:rPr>
          <w:rFonts w:ascii="Times New Roman" w:eastAsia="Calibri" w:hAnsi="Times New Roman"/>
          <w:noProof/>
          <w:sz w:val="20"/>
          <w:szCs w:val="20"/>
        </w:rPr>
        <w:t>[36]</w:t>
      </w:r>
      <w:r w:rsidRPr="004633B8">
        <w:rPr>
          <w:rFonts w:ascii="Times New Roman" w:eastAsia="Calibri" w:hAnsi="Times New Roman"/>
          <w:sz w:val="20"/>
          <w:szCs w:val="20"/>
          <w:vertAlign w:val="superscript"/>
        </w:rPr>
        <w:fldChar w:fldCharType="end"/>
      </w:r>
      <w:r w:rsidRPr="004633B8">
        <w:rPr>
          <w:rFonts w:ascii="Times New Roman" w:eastAsia="Calibri" w:hAnsi="Times New Roman"/>
          <w:sz w:val="20"/>
          <w:szCs w:val="20"/>
          <w:vertAlign w:val="superscript"/>
        </w:rPr>
        <w:t xml:space="preserve"> </w:t>
      </w:r>
      <w:r w:rsidRPr="004633B8">
        <w:rPr>
          <w:rFonts w:ascii="Times New Roman" w:eastAsia="Calibri" w:hAnsi="Times New Roman"/>
          <w:sz w:val="20"/>
          <w:szCs w:val="20"/>
        </w:rPr>
        <w:t>corresponded to C</w:t>
      </w:r>
      <m:oMath>
        <m:r>
          <w:rPr>
            <w:rFonts w:ascii="Cambria Math" w:eastAsia="Calibri" w:hAnsi="Cambria Math"/>
            <w:sz w:val="20"/>
            <w:szCs w:val="20"/>
          </w:rPr>
          <m:t>=</m:t>
        </m:r>
      </m:oMath>
      <w:r w:rsidRPr="004633B8">
        <w:rPr>
          <w:rFonts w:ascii="Times New Roman" w:eastAsia="Calibri" w:hAnsi="Times New Roman"/>
          <w:sz w:val="20"/>
          <w:szCs w:val="20"/>
        </w:rPr>
        <w:t>O and O</w:t>
      </w:r>
      <m:oMath>
        <m:r>
          <w:rPr>
            <w:rFonts w:ascii="Cambria Math" w:eastAsia="Calibri" w:hAnsi="Cambria Math"/>
            <w:sz w:val="20"/>
            <w:szCs w:val="20"/>
          </w:rPr>
          <m:t>-</m:t>
        </m:r>
      </m:oMath>
      <w:r w:rsidRPr="004633B8">
        <w:rPr>
          <w:rFonts w:ascii="Times New Roman" w:eastAsia="Calibri" w:hAnsi="Times New Roman"/>
          <w:sz w:val="20"/>
          <w:szCs w:val="20"/>
        </w:rPr>
        <w:t>CH</w:t>
      </w:r>
      <w:r w:rsidRPr="004633B8">
        <w:rPr>
          <w:rFonts w:ascii="Times New Roman" w:eastAsia="Calibri" w:hAnsi="Times New Roman"/>
          <w:sz w:val="20"/>
          <w:szCs w:val="20"/>
          <w:vertAlign w:val="subscript"/>
        </w:rPr>
        <w:t xml:space="preserve">3 </w:t>
      </w:r>
      <w:r w:rsidRPr="004633B8">
        <w:rPr>
          <w:rFonts w:ascii="Times New Roman" w:eastAsia="Calibri" w:hAnsi="Times New Roman"/>
          <w:sz w:val="20"/>
          <w:szCs w:val="20"/>
        </w:rPr>
        <w:t xml:space="preserve">of PMMA, respectively. Meanwhile, the peaks recorded at 1239 </w:t>
      </w:r>
      <w:r w:rsidRPr="004633B8">
        <w:rPr>
          <w:rFonts w:ascii="Times New Roman" w:eastAsia="Calibri" w:hAnsi="Times New Roman"/>
          <w:sz w:val="20"/>
          <w:szCs w:val="20"/>
        </w:rPr>
        <w:fldChar w:fldCharType="begin" w:fldLock="1"/>
      </w:r>
      <w:r w:rsidRPr="004633B8">
        <w:rPr>
          <w:rFonts w:ascii="Times New Roman" w:eastAsia="Calibri" w:hAnsi="Times New Roman"/>
          <w:sz w:val="20"/>
          <w:szCs w:val="20"/>
        </w:rPr>
        <w:instrText>ADDIN CSL_CITATION {"citationItems":[{"id":"ITEM-1","itemData":{"DOI":"10.1155/2017/4839410","ISSN":"20909071","abstract":"This work presents a different approach to preparing polymer electrolytes having borate ester groups for lithium ion batteries. The polymers were synthesized by reaction between poly(ethylene glycol) methyl ether (PEGME) and BH3-THF complex. Molecular weight of PEGMEs was changed with different chain lengths. Then the polymer electrolytes comprising boron were prepared by doping of the matrices with CF3SO3Li at various molar ratios with respect to EO to Li and they are abbreviated as PEGMEX-B-Y. The identification of the PEGME-borate esters was carried out by FTIR and 1H NMR spectroscopy. Thermal properties of these electrolytes were investigated via thermogravimetric analysis (TGA) and differential scanning calorimetry (DSC). The ionic conductivity of these novel polymer electrolytes was studied by dielectric-impedance spectroscopy. Lithium ion conductivity of these electrolytes was changed by the length of PEGME as well as the doping ratios. They exhibit approximate conductivities of 10-4 S·cm-1 at 30°C and 10-3 S·cm-1 at 100°C.","author":[{"dropping-particle":"","family":"Soydan","given":"Ali Murat","non-dropping-particle":"","parse-names":false,"suffix":""},{"dropping-particle":"","family":"Akdeniz","given":"Recep","non-dropping-particle":"","parse-names":false,"suffix":""}],"container-title":"Journal of Chemistry","id":"ITEM-1","issued":{"date-parts":[["2017"]]},"title":"Polymer Electrolytes Based on Borane/Poly(ethylene glycol) Methyl Ether for Lithium Batteries","type":"article-journal","volume":"2017"},"uris":["http://www.mendeley.com/documents/?uuid=ccf26b1c-9a95-45a4-8b52-a04c53aec312"]},{"id":"ITEM-2","itemData":{"DOI":"10.1002/app.29915","ISBN":"0124002005","ISSN":"00218995","PMID":"19875328","abstract":"A new poly(propylene carbonate)/poly(ethylene oxide) (PEO/PPC) polymer electrolytes (PEs) have been developed by solution-casting technique using biodegradable PPC and PEO. The morphology, structure, and thermal properties of the PEO/PPC polymer electrolytes were investigated by scanning electron microscopy, X-ray diffraction, and differential scanning calorimetry methods. The ionic conductivity and the electrochemical stability window of the PEO/PPC polymer electrolytes were also measured. The results showed that the Tg and the crystallinity of PEO decrease, and consequently, the ionic conductivity increases because of the addition of amorphous PPC. The PEO/50%PPC/10%LiClO4 polymer electrolyte possesses good properties such as 6.83 × 10−5 S cm−1 of ionic conductivity at room temperature and 4.5 V of the electrochemical stability window. © 2009 Wiley Periodicals, Inc. J Appl Polym Sci, 2010","author":[{"dropping-particle":"","family":"Xiao-Yuan","given":"Yu","non-dropping-particle":"","parse-names":false,"suffix":""},{"dropping-particle":"","family":"Xiao","given":"Min","non-dropping-particle":"","parse-names":false,"suffix":""},{"dropping-particle":"","family":"Shuang-Jin","given":"Wang","non-dropping-particle":"","parse-names":false,"suffix":""},{"dropping-particle":"","family":"Qi-Qiang","given":"Zhao","non-dropping-particle":"","parse-names":false,"suffix":""},{"dropping-particle":"","family":"Yue-Zhong","given":"Meng","non-dropping-particle":"","parse-names":false,"suffix":""}],"container-title":"Journal of Applied Polymer Science","id":"ITEM-2","issue":"5","issued":{"date-parts":[["2010"]]},"page":"2718-2722","title":"Fabrication and characterization of peo/ppc polymer electrolyte for lithium-ion battery","type":"article-journal","volume":"115"},"uris":["http://www.mendeley.com/documents/?uuid=0dec4d0c-7b02-4378-a786-e61fee52ff61"]}],"mendeley":{"formattedCitation":"[4], [37]","manualFormatting":"[4,37]","plainTextFormattedCitation":"[4], [37]","previouslyFormattedCitation":"[4], [37]"},"properties":{"noteIndex":0},"schema":"https://github.com/citation-style-language/schema/raw/master/csl-citation.json"}</w:instrText>
      </w:r>
      <w:r w:rsidRPr="004633B8">
        <w:rPr>
          <w:rFonts w:ascii="Times New Roman" w:eastAsia="Calibri" w:hAnsi="Times New Roman"/>
          <w:sz w:val="20"/>
          <w:szCs w:val="20"/>
        </w:rPr>
        <w:fldChar w:fldCharType="separate"/>
      </w:r>
      <w:r w:rsidRPr="004633B8">
        <w:rPr>
          <w:rFonts w:ascii="Times New Roman" w:eastAsia="Calibri" w:hAnsi="Times New Roman"/>
          <w:noProof/>
          <w:sz w:val="20"/>
          <w:szCs w:val="20"/>
        </w:rPr>
        <w:t>[4, 37]</w:t>
      </w:r>
      <w:r w:rsidRPr="004633B8">
        <w:rPr>
          <w:rFonts w:ascii="Times New Roman" w:eastAsia="Calibri" w:hAnsi="Times New Roman"/>
          <w:sz w:val="20"/>
          <w:szCs w:val="20"/>
        </w:rPr>
        <w:fldChar w:fldCharType="end"/>
      </w:r>
      <w:r w:rsidRPr="004633B8">
        <w:rPr>
          <w:rFonts w:ascii="Times New Roman" w:eastAsia="Calibri" w:hAnsi="Times New Roman"/>
          <w:sz w:val="20"/>
          <w:szCs w:val="20"/>
        </w:rPr>
        <w:t xml:space="preserve"> and 728 cm</w:t>
      </w:r>
      <w:r w:rsidRPr="004633B8">
        <w:rPr>
          <w:rFonts w:ascii="Times New Roman" w:eastAsia="Calibri" w:hAnsi="Times New Roman"/>
          <w:sz w:val="20"/>
          <w:szCs w:val="20"/>
          <w:vertAlign w:val="superscript"/>
        </w:rPr>
        <w:t xml:space="preserve">-1 </w:t>
      </w:r>
      <w:r w:rsidRPr="004633B8">
        <w:rPr>
          <w:rFonts w:ascii="Times New Roman" w:eastAsia="Calibri" w:hAnsi="Times New Roman"/>
          <w:sz w:val="20"/>
          <w:szCs w:val="20"/>
          <w:vertAlign w:val="superscript"/>
        </w:rPr>
        <w:fldChar w:fldCharType="begin" w:fldLock="1"/>
      </w:r>
      <w:r w:rsidRPr="004633B8">
        <w:rPr>
          <w:rFonts w:ascii="Times New Roman" w:eastAsia="Calibri" w:hAnsi="Times New Roman"/>
          <w:sz w:val="20"/>
          <w:szCs w:val="20"/>
          <w:vertAlign w:val="superscript"/>
        </w:rPr>
        <w:instrText>ADDIN CSL_CITATION {"citationItems":[{"id":"ITEM-1","itemData":{"DOI":"10.4028/www.scientific.net/kem.821.419","ISSN":"1662-9795","abstract":" Carboxylic acids of various carbon chain lengths (C n ); i.e. butanoic acid (C 4 ), octanoic acid (C 8 ), dodecanoic acid (C 12 ) and hexadecanoic acid (C 16 ) have been used to organically modify silicon dioxide (SiO 2 ). The acid modification involve replacing the hydrogen atom of the silanol group (Si-OH) of SiO 2 with the R n COO-of the acid via esterification technique. SiO 2 and acid modified SiO 2 (MoC n -SiO 2 ) were used as filler in preparation of polymethyl methacrylate/50% epoxidized natural rubber electrolytes containing SiO 2 (PEL-SiO 2 ) and MoC n -SiO 2 (PEL-MoC n -SiO 2 ) via solvent casting method with lithium tetrafluoroborate (LiBF 4 ) as dopant salt. Field-emission scanning electron microscopy (FESEM) analysis of PEL-SiO 2 and PEL-MoC  n  -SiO 2 films show LiBF 4 accumulated to the fillers. Fourier-transform infrared spectroscopy (FTIR) analysis confirmed formation of hydrogen bonding between LiBF 4 with fillers and polymers in the polymer electrolyte films. Interestingly, the ionic conductivity of PEL-MoC n -SiO 2 films increases as the C n of acids increased with the highest ionic conductivity of 5.56 x 10 -7 Scm -1 was achieved in PEL-MoC 12 -SiO 2 film. ","author":[{"dropping-particle":"","family":"Sharil Fadli","given":"Mohamad Zamri","non-dropping-particle":"","parse-names":false,"suffix":""},{"dropping-particle":"","family":"Famiza","given":"Abdul Latif","non-dropping-particle":"","parse-names":false,"suffix":""},{"dropping-particle":"","family":"Siti Izzati Husna","given":"Mohd Azuan","non-dropping-particle":"","parse-names":false,"suffix":""}],"container-title":"Key Engineering Materials","id":"ITEM-1","issued":{"date-parts":[["2019"]]},"page":"419-425","title":"Morphology, Ionic-Molecular Interaction and Ionic Conductivity Behavior of PMMA/ENR 50 Electrolytes Containing Carboxylic Acids Modified SiO&lt;sub&gt;2&lt;/sub&gt; Fillers","type":"article-journal","volume":"821"},"uris":["http://www.mendeley.com/documents/?uuid=932fb8d0-5c7d-4754-b13b-09f42a4d6a12"]}],"mendeley":{"formattedCitation":"[38]","plainTextFormattedCitation":"[38]","previouslyFormattedCitation":"[38]"},"properties":{"noteIndex":0},"schema":"https://github.com/citation-style-language/schema/raw/master/csl-citation.json"}</w:instrText>
      </w:r>
      <w:r w:rsidRPr="004633B8">
        <w:rPr>
          <w:rFonts w:ascii="Times New Roman" w:eastAsia="Calibri" w:hAnsi="Times New Roman"/>
          <w:sz w:val="20"/>
          <w:szCs w:val="20"/>
          <w:vertAlign w:val="superscript"/>
        </w:rPr>
        <w:fldChar w:fldCharType="separate"/>
      </w:r>
      <w:r w:rsidRPr="004633B8">
        <w:rPr>
          <w:rFonts w:ascii="Times New Roman" w:eastAsia="Calibri" w:hAnsi="Times New Roman"/>
          <w:noProof/>
          <w:sz w:val="20"/>
          <w:szCs w:val="20"/>
        </w:rPr>
        <w:t>[38]</w:t>
      </w:r>
      <w:r w:rsidRPr="004633B8">
        <w:rPr>
          <w:rFonts w:ascii="Times New Roman" w:eastAsia="Calibri" w:hAnsi="Times New Roman"/>
          <w:sz w:val="20"/>
          <w:szCs w:val="20"/>
          <w:vertAlign w:val="superscript"/>
        </w:rPr>
        <w:fldChar w:fldCharType="end"/>
      </w:r>
      <w:r w:rsidRPr="004633B8">
        <w:rPr>
          <w:rFonts w:ascii="Times New Roman" w:eastAsia="Calibri" w:hAnsi="Times New Roman"/>
          <w:sz w:val="20"/>
          <w:szCs w:val="20"/>
        </w:rPr>
        <w:t xml:space="preserve"> corresponded to C</w:t>
      </w:r>
      <m:oMath>
        <m:r>
          <w:rPr>
            <w:rFonts w:ascii="Cambria Math" w:eastAsia="Calibri" w:hAnsi="Cambria Math"/>
            <w:sz w:val="20"/>
            <w:szCs w:val="20"/>
          </w:rPr>
          <m:t>-</m:t>
        </m:r>
      </m:oMath>
      <w:r w:rsidRPr="004633B8">
        <w:rPr>
          <w:rFonts w:ascii="Times New Roman" w:eastAsia="Calibri" w:hAnsi="Times New Roman"/>
          <w:sz w:val="20"/>
          <w:szCs w:val="20"/>
        </w:rPr>
        <w:t>O</w:t>
      </w:r>
      <m:oMath>
        <m:r>
          <w:rPr>
            <w:rFonts w:ascii="Cambria Math" w:eastAsia="Calibri" w:hAnsi="Cambria Math"/>
            <w:sz w:val="20"/>
            <w:szCs w:val="20"/>
          </w:rPr>
          <m:t>-</m:t>
        </m:r>
      </m:oMath>
      <w:r w:rsidRPr="004633B8">
        <w:rPr>
          <w:rFonts w:ascii="Times New Roman" w:eastAsia="Calibri" w:hAnsi="Times New Roman"/>
          <w:sz w:val="20"/>
          <w:szCs w:val="20"/>
        </w:rPr>
        <w:t>C of PEG and BF</w:t>
      </w:r>
      <w:r w:rsidRPr="004633B8">
        <w:rPr>
          <w:rFonts w:ascii="Times New Roman" w:eastAsia="Calibri" w:hAnsi="Times New Roman"/>
          <w:sz w:val="20"/>
          <w:szCs w:val="20"/>
          <w:vertAlign w:val="subscript"/>
        </w:rPr>
        <w:t>4</w:t>
      </w:r>
      <w:r w:rsidRPr="004633B8">
        <w:rPr>
          <w:rFonts w:ascii="Times New Roman" w:eastAsia="Calibri" w:hAnsi="Times New Roman"/>
          <w:sz w:val="20"/>
          <w:szCs w:val="20"/>
          <w:vertAlign w:val="superscript"/>
        </w:rPr>
        <w:t xml:space="preserve">- </w:t>
      </w:r>
      <w:r w:rsidRPr="004633B8">
        <w:rPr>
          <w:rFonts w:ascii="Times New Roman" w:eastAsia="Calibri" w:hAnsi="Times New Roman"/>
          <w:sz w:val="20"/>
          <w:szCs w:val="20"/>
        </w:rPr>
        <w:t>of LiBF</w:t>
      </w:r>
      <w:r w:rsidRPr="004633B8">
        <w:rPr>
          <w:rFonts w:ascii="Times New Roman" w:eastAsia="Calibri" w:hAnsi="Times New Roman"/>
          <w:sz w:val="20"/>
          <w:szCs w:val="20"/>
          <w:vertAlign w:val="subscript"/>
        </w:rPr>
        <w:t xml:space="preserve">4 </w:t>
      </w:r>
      <w:r w:rsidRPr="004633B8">
        <w:rPr>
          <w:rFonts w:ascii="Times New Roman" w:eastAsia="Calibri" w:hAnsi="Times New Roman"/>
          <w:sz w:val="20"/>
          <w:szCs w:val="20"/>
        </w:rPr>
        <w:t xml:space="preserve">, respectively. </w:t>
      </w:r>
      <w:r w:rsidRPr="004633B8">
        <w:rPr>
          <w:rFonts w:ascii="Times New Roman" w:hAnsi="Times New Roman"/>
          <w:sz w:val="20"/>
          <w:szCs w:val="20"/>
          <w:lang w:val="tr-TR"/>
        </w:rPr>
        <w:t>It was observed that the intensity of FTIR peaks, which corresponded to C</w:t>
      </w:r>
      <m:oMath>
        <m:r>
          <w:rPr>
            <w:rFonts w:ascii="Cambria Math" w:hAnsi="Cambria Math"/>
            <w:sz w:val="20"/>
            <w:szCs w:val="20"/>
            <w:lang w:val="tr-TR"/>
          </w:rPr>
          <m:t>=</m:t>
        </m:r>
      </m:oMath>
      <w:r w:rsidRPr="004633B8">
        <w:rPr>
          <w:rFonts w:ascii="Times New Roman" w:hAnsi="Times New Roman"/>
          <w:sz w:val="20"/>
          <w:szCs w:val="20"/>
          <w:lang w:val="tr-TR"/>
        </w:rPr>
        <w:t>O and O</w:t>
      </w:r>
      <m:oMath>
        <m:r>
          <w:rPr>
            <w:rFonts w:ascii="Cambria Math" w:hAnsi="Cambria Math"/>
            <w:sz w:val="20"/>
            <w:szCs w:val="20"/>
            <w:lang w:val="tr-TR"/>
          </w:rPr>
          <m:t>-</m:t>
        </m:r>
      </m:oMath>
      <w:r w:rsidRPr="004633B8">
        <w:rPr>
          <w:rFonts w:ascii="Times New Roman" w:hAnsi="Times New Roman"/>
          <w:sz w:val="20"/>
          <w:szCs w:val="20"/>
          <w:lang w:val="tr-TR"/>
        </w:rPr>
        <w:t>CH</w:t>
      </w:r>
      <w:r w:rsidRPr="004633B8">
        <w:rPr>
          <w:rFonts w:ascii="Times New Roman" w:hAnsi="Times New Roman"/>
          <w:sz w:val="20"/>
          <w:szCs w:val="20"/>
          <w:vertAlign w:val="subscript"/>
          <w:lang w:val="tr-TR"/>
        </w:rPr>
        <w:t>3</w:t>
      </w:r>
      <w:r w:rsidRPr="004633B8">
        <w:rPr>
          <w:rFonts w:ascii="Times New Roman" w:hAnsi="Times New Roman"/>
          <w:sz w:val="20"/>
          <w:szCs w:val="20"/>
          <w:lang w:val="tr-TR"/>
        </w:rPr>
        <w:t xml:space="preserve"> of PMMA, C</w:t>
      </w:r>
      <m:oMath>
        <m:r>
          <w:rPr>
            <w:rFonts w:ascii="Cambria Math" w:hAnsi="Cambria Math"/>
            <w:sz w:val="20"/>
            <w:szCs w:val="20"/>
            <w:lang w:val="tr-TR"/>
          </w:rPr>
          <m:t>-</m:t>
        </m:r>
      </m:oMath>
      <w:r w:rsidRPr="004633B8">
        <w:rPr>
          <w:rFonts w:ascii="Times New Roman" w:hAnsi="Times New Roman"/>
          <w:sz w:val="20"/>
          <w:szCs w:val="20"/>
          <w:lang w:val="tr-TR"/>
        </w:rPr>
        <w:t>O</w:t>
      </w:r>
      <m:oMath>
        <m:r>
          <w:rPr>
            <w:rFonts w:ascii="Cambria Math" w:hAnsi="Cambria Math"/>
            <w:sz w:val="20"/>
            <w:szCs w:val="20"/>
            <w:lang w:val="tr-TR"/>
          </w:rPr>
          <m:t>-</m:t>
        </m:r>
      </m:oMath>
      <w:r w:rsidRPr="004633B8">
        <w:rPr>
          <w:rFonts w:ascii="Times New Roman" w:hAnsi="Times New Roman"/>
          <w:sz w:val="20"/>
          <w:szCs w:val="20"/>
          <w:lang w:val="tr-TR"/>
        </w:rPr>
        <w:t xml:space="preserve">C of PEG, and </w:t>
      </w:r>
      <w:r w:rsidRPr="004633B8">
        <w:rPr>
          <w:rFonts w:ascii="Times New Roman" w:eastAsia="Calibri" w:hAnsi="Times New Roman"/>
          <w:sz w:val="20"/>
          <w:szCs w:val="20"/>
        </w:rPr>
        <w:t>BF</w:t>
      </w:r>
      <w:r w:rsidRPr="004633B8">
        <w:rPr>
          <w:rFonts w:ascii="Times New Roman" w:eastAsia="Calibri" w:hAnsi="Times New Roman"/>
          <w:sz w:val="20"/>
          <w:szCs w:val="20"/>
          <w:vertAlign w:val="subscript"/>
        </w:rPr>
        <w:t>4</w:t>
      </w:r>
      <w:r w:rsidRPr="004633B8">
        <w:rPr>
          <w:rFonts w:ascii="Times New Roman" w:eastAsia="Calibri" w:hAnsi="Times New Roman"/>
          <w:sz w:val="20"/>
          <w:szCs w:val="20"/>
          <w:vertAlign w:val="superscript"/>
        </w:rPr>
        <w:t xml:space="preserve">- </w:t>
      </w:r>
      <w:r w:rsidRPr="004633B8">
        <w:rPr>
          <w:rFonts w:ascii="Times New Roman" w:eastAsia="Calibri" w:hAnsi="Times New Roman"/>
          <w:sz w:val="20"/>
          <w:szCs w:val="20"/>
        </w:rPr>
        <w:t>of LiBF</w:t>
      </w:r>
      <w:r w:rsidRPr="004633B8">
        <w:rPr>
          <w:rFonts w:ascii="Times New Roman" w:eastAsia="Calibri" w:hAnsi="Times New Roman"/>
          <w:sz w:val="20"/>
          <w:szCs w:val="20"/>
          <w:vertAlign w:val="subscript"/>
        </w:rPr>
        <w:t xml:space="preserve">4 </w:t>
      </w:r>
      <w:r w:rsidRPr="004633B8">
        <w:rPr>
          <w:rFonts w:ascii="Times New Roman" w:hAnsi="Times New Roman"/>
          <w:sz w:val="20"/>
          <w:szCs w:val="20"/>
          <w:lang w:val="tr-TR"/>
        </w:rPr>
        <w:t>decreased as the weight percentage of SiO</w:t>
      </w:r>
      <w:r w:rsidRPr="004633B8">
        <w:rPr>
          <w:rFonts w:ascii="Times New Roman" w:hAnsi="Times New Roman"/>
          <w:sz w:val="20"/>
          <w:szCs w:val="20"/>
          <w:vertAlign w:val="subscript"/>
          <w:lang w:val="tr-TR"/>
        </w:rPr>
        <w:t xml:space="preserve">2 </w:t>
      </w:r>
      <w:r w:rsidRPr="004633B8">
        <w:rPr>
          <w:rFonts w:ascii="Times New Roman" w:hAnsi="Times New Roman"/>
          <w:sz w:val="20"/>
          <w:szCs w:val="20"/>
          <w:lang w:val="tr-TR"/>
        </w:rPr>
        <w:t xml:space="preserve">increased. </w:t>
      </w:r>
      <w:r w:rsidRPr="004633B8">
        <w:rPr>
          <w:rFonts w:ascii="Times New Roman" w:eastAsia="Calibri" w:hAnsi="Times New Roman"/>
          <w:sz w:val="20"/>
          <w:szCs w:val="20"/>
        </w:rPr>
        <w:t xml:space="preserve">This is possibly due to the complexation between polymers and salt with filler. A similar observation was reported by Farheen </w:t>
      </w:r>
      <w:r w:rsidRPr="004633B8">
        <w:rPr>
          <w:rFonts w:ascii="Times New Roman" w:eastAsia="Calibri" w:hAnsi="Times New Roman"/>
          <w:iCs/>
          <w:sz w:val="20"/>
          <w:szCs w:val="20"/>
        </w:rPr>
        <w:t>et al.</w:t>
      </w:r>
      <w:r w:rsidRPr="004633B8">
        <w:rPr>
          <w:rFonts w:ascii="Times New Roman" w:eastAsia="Calibri" w:hAnsi="Times New Roman"/>
          <w:sz w:val="20"/>
          <w:szCs w:val="20"/>
        </w:rPr>
        <w:t xml:space="preserve"> </w:t>
      </w:r>
      <w:r w:rsidRPr="004633B8">
        <w:rPr>
          <w:rFonts w:ascii="Times New Roman" w:eastAsia="Calibri" w:hAnsi="Times New Roman"/>
          <w:sz w:val="20"/>
          <w:szCs w:val="20"/>
        </w:rPr>
        <w:fldChar w:fldCharType="begin" w:fldLock="1"/>
      </w:r>
      <w:r w:rsidRPr="004633B8">
        <w:rPr>
          <w:rFonts w:ascii="Times New Roman" w:eastAsia="Calibri" w:hAnsi="Times New Roman"/>
          <w:sz w:val="20"/>
          <w:szCs w:val="20"/>
        </w:rPr>
        <w:instrText>ADDIN CSL_CITATION {"citationItems":[{"id":"ITEM-1","itemData":{"DOI":"10.14257/ijast.2015.81.05","author":[{"dropping-particle":"","family":"Farheen","given":"Shazia","non-dropping-particle":"","parse-names":false,"suffix":""},{"dropping-particle":"","family":"Mathad","given":"R D","non-dropping-particle":"","parse-names":false,"suffix":""}],"container-title":"International Journal of Advanced Science and Technology","id":"ITEM-1","issued":{"date-parts":[["2015"]]},"page":"49-52","title":"Effect of Nano Filler on Conductivity in PEO-PMMA-LiClO4 Polymer Electrolyte","type":"article-journal","volume":"81"},"uris":["http://www.mendeley.com/documents/?uuid=32d566b5-6931-47aa-a9ed-b8fdebac56af"]}],"mendeley":{"formattedCitation":"[39]","plainTextFormattedCitation":"[39]","previouslyFormattedCitation":"[39]"},"properties":{"noteIndex":0},"schema":"https://github.com/citation-style-language/schema/raw/master/csl-citation.json"}</w:instrText>
      </w:r>
      <w:r w:rsidRPr="004633B8">
        <w:rPr>
          <w:rFonts w:ascii="Times New Roman" w:eastAsia="Calibri" w:hAnsi="Times New Roman"/>
          <w:sz w:val="20"/>
          <w:szCs w:val="20"/>
        </w:rPr>
        <w:fldChar w:fldCharType="separate"/>
      </w:r>
      <w:r w:rsidRPr="004633B8">
        <w:rPr>
          <w:rFonts w:ascii="Times New Roman" w:eastAsia="Calibri" w:hAnsi="Times New Roman"/>
          <w:noProof/>
          <w:sz w:val="20"/>
          <w:szCs w:val="20"/>
        </w:rPr>
        <w:t>[39]</w:t>
      </w:r>
      <w:r w:rsidRPr="004633B8">
        <w:rPr>
          <w:rFonts w:ascii="Times New Roman" w:eastAsia="Calibri" w:hAnsi="Times New Roman"/>
          <w:sz w:val="20"/>
          <w:szCs w:val="20"/>
        </w:rPr>
        <w:fldChar w:fldCharType="end"/>
      </w:r>
      <w:r w:rsidRPr="004633B8">
        <w:rPr>
          <w:rFonts w:ascii="Times New Roman" w:eastAsia="Calibri" w:hAnsi="Times New Roman"/>
          <w:sz w:val="20"/>
          <w:szCs w:val="20"/>
        </w:rPr>
        <w:t xml:space="preserve"> in PEO/PMMA/LiClO</w:t>
      </w:r>
      <w:r w:rsidRPr="004633B8">
        <w:rPr>
          <w:rFonts w:ascii="Times New Roman" w:eastAsia="Calibri" w:hAnsi="Times New Roman"/>
          <w:sz w:val="20"/>
          <w:szCs w:val="20"/>
          <w:vertAlign w:val="subscript"/>
        </w:rPr>
        <w:t xml:space="preserve">4 </w:t>
      </w:r>
      <w:r w:rsidRPr="004633B8">
        <w:rPr>
          <w:rFonts w:ascii="Times New Roman" w:eastAsia="Calibri" w:hAnsi="Times New Roman"/>
          <w:sz w:val="20"/>
          <w:szCs w:val="20"/>
        </w:rPr>
        <w:t>electrolyte containing TiO</w:t>
      </w:r>
      <w:r w:rsidRPr="004633B8">
        <w:rPr>
          <w:rFonts w:ascii="Times New Roman" w:eastAsia="Calibri" w:hAnsi="Times New Roman"/>
          <w:sz w:val="20"/>
          <w:szCs w:val="20"/>
          <w:vertAlign w:val="subscript"/>
        </w:rPr>
        <w:t>2</w:t>
      </w:r>
      <w:r w:rsidRPr="004633B8">
        <w:rPr>
          <w:rFonts w:ascii="Times New Roman" w:eastAsia="Calibri" w:hAnsi="Times New Roman"/>
          <w:sz w:val="20"/>
          <w:szCs w:val="20"/>
        </w:rPr>
        <w:t>. Besides that, Sharma et al. (2012) also reported the same observation when Al</w:t>
      </w:r>
      <w:r w:rsidRPr="004633B8">
        <w:rPr>
          <w:rFonts w:ascii="Times New Roman" w:eastAsia="Calibri" w:hAnsi="Times New Roman"/>
          <w:sz w:val="20"/>
          <w:szCs w:val="20"/>
          <w:vertAlign w:val="subscript"/>
        </w:rPr>
        <w:t>2</w:t>
      </w:r>
      <w:r w:rsidRPr="004633B8">
        <w:rPr>
          <w:rFonts w:ascii="Times New Roman" w:eastAsia="Calibri" w:hAnsi="Times New Roman"/>
          <w:sz w:val="20"/>
          <w:szCs w:val="20"/>
        </w:rPr>
        <w:t>O</w:t>
      </w:r>
      <w:r w:rsidRPr="004633B8">
        <w:rPr>
          <w:rFonts w:ascii="Times New Roman" w:eastAsia="Calibri" w:hAnsi="Times New Roman"/>
          <w:sz w:val="20"/>
          <w:szCs w:val="20"/>
          <w:vertAlign w:val="subscript"/>
        </w:rPr>
        <w:t xml:space="preserve">3 </w:t>
      </w:r>
      <w:r w:rsidRPr="004633B8">
        <w:rPr>
          <w:rFonts w:ascii="Times New Roman" w:eastAsia="Calibri" w:hAnsi="Times New Roman"/>
          <w:sz w:val="20"/>
          <w:szCs w:val="20"/>
        </w:rPr>
        <w:t xml:space="preserve">was added in PEO/PMA/EC electrolyte </w:t>
      </w:r>
      <w:r w:rsidRPr="004633B8">
        <w:rPr>
          <w:rFonts w:ascii="Times New Roman" w:eastAsia="Calibri" w:hAnsi="Times New Roman"/>
          <w:sz w:val="20"/>
          <w:szCs w:val="20"/>
        </w:rPr>
        <w:fldChar w:fldCharType="begin" w:fldLock="1"/>
      </w:r>
      <w:r w:rsidRPr="004633B8">
        <w:rPr>
          <w:rFonts w:ascii="Times New Roman" w:eastAsia="Calibri" w:hAnsi="Times New Roman"/>
          <w:sz w:val="20"/>
          <w:szCs w:val="20"/>
        </w:rPr>
        <w:instrText>ADDIN CSL_CITATION {"citationItems":[{"id":"ITEM-1","itemData":{"DOI":"10.4236/ojopm.2012.22006","ISBN":"0013-4686","ISSN":"2164-5736","abstract":"A novel CuI-based iodine-free gel electrolyte using polyethylene oxide (PEO, MW = 100,000) as plasticizer and lithium perchlorate (LiClO4) as salt additive was developed for dye-sensitized solar cells (DSSCs). Such CuI-based gel electrolyte can avoid the problems caused by liquid iodine electrolyte and has relative high conductivity and stability. The effects of PEO and LiClO4concentrations on the viscosity and ionic conductivity of the mentioned iodine-free electrolyte, as well as the performance of the corresponding quasi solid-state DSSCs were investigated comparatively. Experimental results indicate that the performance of DSSCs can be dramatically improved by adding LiClO4and PEO, and there are interactions (Li+-O coordination) between LiClO4and PEO, these Li+-O coordination interactions have important influence on the structure, morphology and ionic conductivity of the present CuI-based electrolyte. Addition of PEO into the electrolyte can inhibit the rapid crystal growth of CuI, and enhance the ion and hole transportation property owing to its long helix chain structure. The optimal efficiency (2.81%) was obtained for the quasi solid-state DSSC fabricated with CuI-based electrolyte containing 3 wt% LiClO4and 20 wt% PEO under AM 1.5 G (1 sun) light illumination, with a 116.2% improvement in the efficiency compared with the cell without addition of LiClO4, indicating the promising application in solar cells of the present CuI-based iodine-free electrolyte. © 2011 Elsevier Ltd. All rights reserved.","author":[{"dropping-particle":"","family":"Sharma","given":"Poonam","non-dropping-particle":"","parse-names":false,"suffix":""},{"dropping-particle":"","family":"Kanchan","given":"Dinesh Kumar","non-dropping-particle":"","parse-names":false,"suffix":""},{"dropping-particle":"","family":"Gondaliya","given":"Nirali","non-dropping-particle":"","parse-names":false,"suffix":""}],"container-title":"Open Journal of Organic Polymer Materials","id":"ITEM-1","issue":"02","issued":{"date-parts":[["2012"]]},"page":"38-44","title":"Effect of Nano-Filler on Structural and Ionic Transport Properties of Plasticized Polymer Electrolyte","type":"article-journal","volume":"02"},"uris":["http://www.mendeley.com/documents/?uuid=70587989-3450-42d4-aaac-8642cc199cbc"]}],"mendeley":{"formattedCitation":"[35]","plainTextFormattedCitation":"[35]","previouslyFormattedCitation":"[35]"},"properties":{"noteIndex":0},"schema":"https://github.com/citation-style-language/schema/raw/master/csl-citation.json"}</w:instrText>
      </w:r>
      <w:r w:rsidRPr="004633B8">
        <w:rPr>
          <w:rFonts w:ascii="Times New Roman" w:eastAsia="Calibri" w:hAnsi="Times New Roman"/>
          <w:sz w:val="20"/>
          <w:szCs w:val="20"/>
        </w:rPr>
        <w:fldChar w:fldCharType="separate"/>
      </w:r>
      <w:r w:rsidRPr="004633B8">
        <w:rPr>
          <w:rFonts w:ascii="Times New Roman" w:eastAsia="Calibri" w:hAnsi="Times New Roman"/>
          <w:noProof/>
          <w:sz w:val="20"/>
          <w:szCs w:val="20"/>
        </w:rPr>
        <w:t>[35]</w:t>
      </w:r>
      <w:r w:rsidRPr="004633B8">
        <w:rPr>
          <w:rFonts w:ascii="Times New Roman" w:eastAsia="Calibri" w:hAnsi="Times New Roman"/>
          <w:sz w:val="20"/>
          <w:szCs w:val="20"/>
        </w:rPr>
        <w:fldChar w:fldCharType="end"/>
      </w:r>
      <w:r w:rsidRPr="004633B8">
        <w:rPr>
          <w:rFonts w:ascii="Times New Roman" w:eastAsia="Calibri" w:hAnsi="Times New Roman"/>
          <w:sz w:val="20"/>
          <w:szCs w:val="20"/>
        </w:rPr>
        <w:t xml:space="preserve">. </w:t>
      </w:r>
    </w:p>
    <w:p w14:paraId="4BA7BE73" w14:textId="77777777" w:rsidR="00AB52EE" w:rsidRDefault="00AB52EE" w:rsidP="00D16067">
      <w:pPr>
        <w:tabs>
          <w:tab w:val="left" w:pos="2376"/>
        </w:tabs>
        <w:spacing w:after="0"/>
        <w:jc w:val="both"/>
        <w:rPr>
          <w:rFonts w:ascii="Times New Roman" w:hAnsi="Times New Roman"/>
          <w:sz w:val="20"/>
          <w:szCs w:val="20"/>
        </w:rPr>
      </w:pPr>
    </w:p>
    <w:p w14:paraId="69EB67EF" w14:textId="7E03D57C" w:rsidR="00AB52EE" w:rsidRDefault="00AB52EE" w:rsidP="00D16067">
      <w:pPr>
        <w:spacing w:after="0"/>
        <w:jc w:val="both"/>
        <w:rPr>
          <w:rFonts w:ascii="Times New Roman" w:eastAsia="Calibri" w:hAnsi="Times New Roman"/>
          <w:sz w:val="20"/>
          <w:szCs w:val="20"/>
        </w:rPr>
      </w:pPr>
      <w:r w:rsidRPr="004633B8">
        <w:rPr>
          <w:rFonts w:ascii="Times New Roman" w:eastAsia="Calibri" w:hAnsi="Times New Roman"/>
          <w:sz w:val="20"/>
          <w:szCs w:val="20"/>
        </w:rPr>
        <w:t>The suggested interactions between O atoms in C</w:t>
      </w:r>
      <m:oMath>
        <m:r>
          <w:rPr>
            <w:rFonts w:ascii="Cambria Math" w:eastAsia="Calibri" w:hAnsi="Cambria Math"/>
            <w:sz w:val="20"/>
            <w:szCs w:val="20"/>
          </w:rPr>
          <m:t>=</m:t>
        </m:r>
      </m:oMath>
      <w:r w:rsidRPr="004633B8">
        <w:rPr>
          <w:rFonts w:ascii="Times New Roman" w:eastAsia="Calibri" w:hAnsi="Times New Roman"/>
          <w:sz w:val="20"/>
          <w:szCs w:val="20"/>
        </w:rPr>
        <w:t>O and O</w:t>
      </w:r>
      <m:oMath>
        <m:r>
          <w:rPr>
            <w:rFonts w:ascii="Cambria Math" w:eastAsia="Calibri" w:hAnsi="Cambria Math"/>
            <w:sz w:val="20"/>
            <w:szCs w:val="20"/>
          </w:rPr>
          <m:t>-</m:t>
        </m:r>
      </m:oMath>
      <w:r w:rsidRPr="004633B8">
        <w:rPr>
          <w:rFonts w:ascii="Times New Roman" w:eastAsia="Calibri" w:hAnsi="Times New Roman"/>
          <w:sz w:val="20"/>
          <w:szCs w:val="20"/>
        </w:rPr>
        <w:t>CH</w:t>
      </w:r>
      <w:r w:rsidRPr="004633B8">
        <w:rPr>
          <w:rFonts w:ascii="Times New Roman" w:eastAsia="Calibri" w:hAnsi="Times New Roman"/>
          <w:sz w:val="20"/>
          <w:szCs w:val="20"/>
          <w:vertAlign w:val="subscript"/>
        </w:rPr>
        <w:t xml:space="preserve">3 </w:t>
      </w:r>
      <w:r w:rsidRPr="004633B8">
        <w:rPr>
          <w:rFonts w:ascii="Times New Roman" w:eastAsia="Calibri" w:hAnsi="Times New Roman"/>
          <w:sz w:val="20"/>
          <w:szCs w:val="20"/>
        </w:rPr>
        <w:t>of PMMA, C</w:t>
      </w:r>
      <m:oMath>
        <m:r>
          <w:rPr>
            <w:rFonts w:ascii="Cambria Math" w:eastAsia="Calibri" w:hAnsi="Cambria Math"/>
            <w:sz w:val="20"/>
            <w:szCs w:val="20"/>
          </w:rPr>
          <m:t>-</m:t>
        </m:r>
      </m:oMath>
      <w:r w:rsidRPr="004633B8">
        <w:rPr>
          <w:rFonts w:ascii="Times New Roman" w:eastAsia="Calibri" w:hAnsi="Times New Roman"/>
          <w:sz w:val="20"/>
          <w:szCs w:val="20"/>
        </w:rPr>
        <w:t>O</w:t>
      </w:r>
      <m:oMath>
        <m:r>
          <w:rPr>
            <w:rFonts w:ascii="Cambria Math" w:eastAsia="Calibri" w:hAnsi="Cambria Math"/>
            <w:sz w:val="20"/>
            <w:szCs w:val="20"/>
          </w:rPr>
          <m:t>-</m:t>
        </m:r>
      </m:oMath>
      <w:r w:rsidRPr="004633B8">
        <w:rPr>
          <w:rFonts w:ascii="Times New Roman" w:eastAsia="Calibri" w:hAnsi="Times New Roman"/>
          <w:sz w:val="20"/>
          <w:szCs w:val="20"/>
        </w:rPr>
        <w:t>C of PEG with Li</w:t>
      </w:r>
      <w:r w:rsidRPr="004633B8">
        <w:rPr>
          <w:rFonts w:ascii="Times New Roman" w:eastAsia="Calibri" w:hAnsi="Times New Roman"/>
          <w:sz w:val="20"/>
          <w:szCs w:val="20"/>
          <w:vertAlign w:val="superscript"/>
        </w:rPr>
        <w:t>+</w:t>
      </w:r>
      <w:r w:rsidRPr="004633B8">
        <w:rPr>
          <w:rFonts w:ascii="Times New Roman" w:eastAsia="Calibri" w:hAnsi="Times New Roman"/>
          <w:sz w:val="20"/>
          <w:szCs w:val="20"/>
        </w:rPr>
        <w:t xml:space="preserve"> ion of LiBF</w:t>
      </w:r>
      <w:r w:rsidRPr="004633B8">
        <w:rPr>
          <w:rFonts w:ascii="Times New Roman" w:eastAsia="Calibri" w:hAnsi="Times New Roman"/>
          <w:sz w:val="20"/>
          <w:szCs w:val="20"/>
          <w:vertAlign w:val="subscript"/>
        </w:rPr>
        <w:t>4</w:t>
      </w:r>
      <w:r w:rsidRPr="004633B8">
        <w:rPr>
          <w:rFonts w:ascii="Times New Roman" w:eastAsia="Calibri" w:hAnsi="Times New Roman"/>
          <w:sz w:val="20"/>
          <w:szCs w:val="20"/>
        </w:rPr>
        <w:t xml:space="preserve"> are depicted in Figure 3. The lower intensity of FTIR peaks was observed for sample with 0% of SiO</w:t>
      </w:r>
      <w:r w:rsidRPr="004633B8">
        <w:rPr>
          <w:rFonts w:ascii="Times New Roman" w:eastAsia="Calibri" w:hAnsi="Times New Roman"/>
          <w:sz w:val="20"/>
          <w:szCs w:val="20"/>
          <w:vertAlign w:val="subscript"/>
        </w:rPr>
        <w:t>2</w:t>
      </w:r>
      <w:r w:rsidRPr="004633B8">
        <w:rPr>
          <w:rFonts w:ascii="Times New Roman" w:eastAsia="Calibri" w:hAnsi="Times New Roman"/>
          <w:sz w:val="20"/>
          <w:szCs w:val="20"/>
        </w:rPr>
        <w:t xml:space="preserve"> filler probably due to the strong interactions of Li</w:t>
      </w:r>
      <w:r w:rsidRPr="004633B8">
        <w:rPr>
          <w:rFonts w:ascii="Times New Roman" w:eastAsia="Calibri" w:hAnsi="Times New Roman"/>
          <w:sz w:val="20"/>
          <w:szCs w:val="20"/>
          <w:vertAlign w:val="superscript"/>
        </w:rPr>
        <w:t>+</w:t>
      </w:r>
      <w:r w:rsidRPr="004633B8">
        <w:rPr>
          <w:rFonts w:ascii="Times New Roman" w:eastAsia="Calibri" w:hAnsi="Times New Roman"/>
          <w:sz w:val="20"/>
          <w:szCs w:val="20"/>
        </w:rPr>
        <w:t xml:space="preserve"> ions in LiBF</w:t>
      </w:r>
      <w:r w:rsidRPr="004633B8">
        <w:rPr>
          <w:rFonts w:ascii="Times New Roman" w:eastAsia="Calibri" w:hAnsi="Times New Roman"/>
          <w:sz w:val="20"/>
          <w:szCs w:val="20"/>
          <w:vertAlign w:val="subscript"/>
        </w:rPr>
        <w:t xml:space="preserve">4 </w:t>
      </w:r>
      <w:r w:rsidRPr="004633B8">
        <w:rPr>
          <w:rFonts w:ascii="Times New Roman" w:eastAsia="Calibri" w:hAnsi="Times New Roman"/>
          <w:sz w:val="20"/>
          <w:szCs w:val="20"/>
        </w:rPr>
        <w:t xml:space="preserve">with O atoms in the functional groups, which restricted their vibration bonds </w:t>
      </w:r>
      <w:r w:rsidRPr="004633B8">
        <w:rPr>
          <w:rFonts w:ascii="Times New Roman" w:eastAsia="Calibri" w:hAnsi="Times New Roman"/>
          <w:sz w:val="20"/>
          <w:szCs w:val="20"/>
        </w:rPr>
        <w:fldChar w:fldCharType="begin" w:fldLock="1"/>
      </w:r>
      <w:r w:rsidRPr="004633B8">
        <w:rPr>
          <w:rFonts w:ascii="Times New Roman" w:eastAsia="Calibri" w:hAnsi="Times New Roman"/>
          <w:sz w:val="20"/>
          <w:szCs w:val="20"/>
        </w:rPr>
        <w:instrText>ADDIN CSL_CITATION {"citationItems":[{"id":"ITEM-1","itemData":{"DOI":"10.1021/ja043268p","ISSN":"00027863","abstract":"A new compound, Lil(3-hydroxypropionitrile)2, is reported here. According to its single-crystal structure (C2/c), this compound has 3-D transporting paths for iodine. Further ab initio calculation shows that the activation energy for diffusion of iodine (0.73 eV) is much lower than that of lithium ion (8.39 eV) within the lattice. Such a mono-ion transport feature is favorable as solid electrolyte to replace conventional volatile organic liquid electrolytes used in dye-sensitized solar cells (DSSC). Lil and 3-hydroxypropionitrile (HPN) can form a series of solid electrolytes. The highest ambient conductivity is 1.4 × 10-3 S/cm achieved for Lil(HPN)4. However, it tends to form large crystallites and leads to poor filling and contact within porous TiO2 electrodes in DSSC. Such a drawback can be greatly improved by introducing micrometer-sized and nanosized SiO2 particles into the solid electrolyte. It is helpful not only in enhancing the conductivity but also in improving the interfacial contact greatly. Consequently, the light-to-electricity conversion efficiency of 5.4% of a DSSC using Lil(HPN)4/15 wt % nano-SiO2 was achieved under AM 1.5 simulated solar light illumination. Due to the low cost, easy fabrication, and relatively high conversion efficiency, the DSSC based on this new solid-state composite electrolyte is promising for practical applications. © 2005 American Chemical Society.","author":[{"dropping-particle":"","family":"Wang","given":"Hongxia","non-dropping-particle":"","parse-names":false,"suffix":""},{"dropping-particle":"","family":"Li","given":"Hong","non-dropping-particle":"","parse-names":false,"suffix":""},{"dropping-particle":"","family":"Xue","given":"Bofei","non-dropping-particle":"","parse-names":false,"suffix":""},{"dropping-particle":"","family":"Wang","given":"Zhaoxiang","non-dropping-particle":"","parse-names":false,"suffix":""},{"dropping-particle":"","family":"Meng","given":"Qingbo","non-dropping-particle":"","parse-names":false,"suffix":""},{"dropping-particle":"","family":"Chen","given":"Liquan","non-dropping-particle":"","parse-names":false,"suffix":""}],"container-title":"Journal of the American Chemical Society","id":"ITEM-1","issue":"17","issued":{"date-parts":[["2005"]]},"page":"6394-6401","title":"Solid-state composite electrolyte Lil/3-hydroxypropionitrile/SiO 2 for dye-sensitized solar cells","type":"article-journal","volume":"127"},"uris":["http://www.mendeley.com/documents/?uuid=51cbd079-af41-49ef-9566-4ccb4091658b"]}],"mendeley":{"formattedCitation":"[40]","plainTextFormattedCitation":"[40]","previouslyFormattedCitation":"[40]"},"properties":{"noteIndex":0},"schema":"https://github.com/citation-style-language/schema/raw/master/csl-citation.json"}</w:instrText>
      </w:r>
      <w:r w:rsidRPr="004633B8">
        <w:rPr>
          <w:rFonts w:ascii="Times New Roman" w:eastAsia="Calibri" w:hAnsi="Times New Roman"/>
          <w:sz w:val="20"/>
          <w:szCs w:val="20"/>
        </w:rPr>
        <w:fldChar w:fldCharType="separate"/>
      </w:r>
      <w:r w:rsidRPr="004633B8">
        <w:rPr>
          <w:rFonts w:ascii="Times New Roman" w:eastAsia="Calibri" w:hAnsi="Times New Roman"/>
          <w:noProof/>
          <w:sz w:val="20"/>
          <w:szCs w:val="20"/>
        </w:rPr>
        <w:t>[40]</w:t>
      </w:r>
      <w:r w:rsidRPr="004633B8">
        <w:rPr>
          <w:rFonts w:ascii="Times New Roman" w:eastAsia="Calibri" w:hAnsi="Times New Roman"/>
          <w:sz w:val="20"/>
          <w:szCs w:val="20"/>
        </w:rPr>
        <w:fldChar w:fldCharType="end"/>
      </w:r>
      <w:r w:rsidRPr="004633B8">
        <w:rPr>
          <w:rFonts w:ascii="Times New Roman" w:eastAsia="Calibri" w:hAnsi="Times New Roman"/>
          <w:sz w:val="20"/>
          <w:szCs w:val="20"/>
        </w:rPr>
        <w:t xml:space="preserve">. </w:t>
      </w:r>
    </w:p>
    <w:p w14:paraId="7421F220" w14:textId="77777777" w:rsidR="00F83FFB" w:rsidRPr="004633B8" w:rsidRDefault="00F83FFB" w:rsidP="00D16067">
      <w:pPr>
        <w:spacing w:after="0"/>
        <w:jc w:val="both"/>
        <w:rPr>
          <w:rFonts w:ascii="Times New Roman" w:eastAsia="Calibri" w:hAnsi="Times New Roman"/>
          <w:sz w:val="20"/>
          <w:szCs w:val="20"/>
        </w:rPr>
      </w:pPr>
    </w:p>
    <w:p w14:paraId="39EFE965" w14:textId="77777777" w:rsidR="00AB52EE" w:rsidRPr="004633B8" w:rsidRDefault="00AB52EE" w:rsidP="00D16067">
      <w:pPr>
        <w:spacing w:after="0"/>
        <w:jc w:val="both"/>
        <w:rPr>
          <w:rFonts w:ascii="Times New Roman" w:eastAsia="Calibri" w:hAnsi="Times New Roman"/>
          <w:sz w:val="20"/>
          <w:szCs w:val="20"/>
        </w:rPr>
      </w:pPr>
      <w:r w:rsidRPr="004633B8">
        <w:rPr>
          <w:rFonts w:ascii="Times New Roman" w:eastAsia="Calibri" w:hAnsi="Times New Roman"/>
          <w:sz w:val="20"/>
          <w:szCs w:val="20"/>
        </w:rPr>
        <w:t xml:space="preserve">The intensity of </w:t>
      </w:r>
      <w:bookmarkStart w:id="4" w:name="_Hlk61975621"/>
      <w:r w:rsidRPr="004633B8">
        <w:rPr>
          <w:rFonts w:ascii="Times New Roman" w:eastAsia="Calibri" w:hAnsi="Times New Roman"/>
          <w:sz w:val="20"/>
          <w:szCs w:val="20"/>
        </w:rPr>
        <w:t>C</w:t>
      </w:r>
      <m:oMath>
        <m:r>
          <w:rPr>
            <w:rFonts w:ascii="Cambria Math" w:eastAsia="Calibri" w:hAnsi="Cambria Math"/>
            <w:sz w:val="20"/>
            <w:szCs w:val="20"/>
          </w:rPr>
          <m:t>=</m:t>
        </m:r>
      </m:oMath>
      <w:r w:rsidRPr="004633B8">
        <w:rPr>
          <w:rFonts w:ascii="Times New Roman" w:eastAsia="Calibri" w:hAnsi="Times New Roman"/>
          <w:sz w:val="20"/>
          <w:szCs w:val="20"/>
        </w:rPr>
        <w:t>O, O</w:t>
      </w:r>
      <m:oMath>
        <m:r>
          <w:rPr>
            <w:rFonts w:ascii="Cambria Math" w:eastAsia="Calibri" w:hAnsi="Cambria Math"/>
            <w:sz w:val="20"/>
            <w:szCs w:val="20"/>
          </w:rPr>
          <m:t>-</m:t>
        </m:r>
      </m:oMath>
      <w:r w:rsidRPr="004633B8">
        <w:rPr>
          <w:rFonts w:ascii="Times New Roman" w:eastAsia="Calibri" w:hAnsi="Times New Roman"/>
          <w:sz w:val="20"/>
          <w:szCs w:val="20"/>
        </w:rPr>
        <w:t>CH</w:t>
      </w:r>
      <w:r w:rsidRPr="004633B8">
        <w:rPr>
          <w:rFonts w:ascii="Times New Roman" w:eastAsia="Calibri" w:hAnsi="Times New Roman"/>
          <w:sz w:val="20"/>
          <w:szCs w:val="20"/>
          <w:vertAlign w:val="subscript"/>
        </w:rPr>
        <w:t>3</w:t>
      </w:r>
      <w:r w:rsidRPr="004633B8">
        <w:rPr>
          <w:rFonts w:ascii="Times New Roman" w:eastAsia="Calibri" w:hAnsi="Times New Roman"/>
          <w:sz w:val="20"/>
          <w:szCs w:val="20"/>
        </w:rPr>
        <w:t>, C</w:t>
      </w:r>
      <m:oMath>
        <m:r>
          <w:rPr>
            <w:rFonts w:ascii="Cambria Math" w:eastAsia="Calibri" w:hAnsi="Cambria Math"/>
            <w:sz w:val="20"/>
            <w:szCs w:val="20"/>
          </w:rPr>
          <m:t>-</m:t>
        </m:r>
      </m:oMath>
      <w:r w:rsidRPr="004633B8">
        <w:rPr>
          <w:rFonts w:ascii="Times New Roman" w:eastAsia="Calibri" w:hAnsi="Times New Roman"/>
          <w:sz w:val="20"/>
          <w:szCs w:val="20"/>
        </w:rPr>
        <w:t>O</w:t>
      </w:r>
      <m:oMath>
        <m:r>
          <w:rPr>
            <w:rFonts w:ascii="Cambria Math" w:eastAsia="Calibri" w:hAnsi="Cambria Math"/>
            <w:sz w:val="20"/>
            <w:szCs w:val="20"/>
          </w:rPr>
          <m:t>-</m:t>
        </m:r>
      </m:oMath>
      <w:r w:rsidRPr="004633B8">
        <w:rPr>
          <w:rFonts w:ascii="Times New Roman" w:eastAsia="Calibri" w:hAnsi="Times New Roman"/>
          <w:sz w:val="20"/>
          <w:szCs w:val="20"/>
        </w:rPr>
        <w:t>C, and BF</w:t>
      </w:r>
      <w:r w:rsidRPr="004633B8">
        <w:rPr>
          <w:rFonts w:ascii="Times New Roman" w:eastAsia="Calibri" w:hAnsi="Times New Roman"/>
          <w:sz w:val="20"/>
          <w:szCs w:val="20"/>
          <w:vertAlign w:val="subscript"/>
        </w:rPr>
        <w:t>4</w:t>
      </w:r>
      <w:r w:rsidRPr="004633B8">
        <w:rPr>
          <w:rFonts w:ascii="Times New Roman" w:eastAsia="Calibri" w:hAnsi="Times New Roman"/>
          <w:sz w:val="20"/>
          <w:szCs w:val="20"/>
          <w:vertAlign w:val="superscript"/>
        </w:rPr>
        <w:t>-</w:t>
      </w:r>
      <w:r w:rsidRPr="004633B8">
        <w:rPr>
          <w:rFonts w:ascii="Times New Roman" w:eastAsia="Calibri" w:hAnsi="Times New Roman"/>
          <w:sz w:val="20"/>
          <w:szCs w:val="20"/>
        </w:rPr>
        <w:t xml:space="preserve"> </w:t>
      </w:r>
      <w:bookmarkEnd w:id="4"/>
      <w:r w:rsidRPr="004633B8">
        <w:rPr>
          <w:rFonts w:ascii="Times New Roman" w:eastAsia="Calibri" w:hAnsi="Times New Roman"/>
          <w:sz w:val="20"/>
          <w:szCs w:val="20"/>
        </w:rPr>
        <w:t>increased when the weight percentage of SiO</w:t>
      </w:r>
      <w:r w:rsidRPr="004633B8">
        <w:rPr>
          <w:rFonts w:ascii="Times New Roman" w:eastAsia="Calibri" w:hAnsi="Times New Roman"/>
          <w:sz w:val="20"/>
          <w:szCs w:val="20"/>
          <w:vertAlign w:val="subscript"/>
        </w:rPr>
        <w:t>2</w:t>
      </w:r>
      <w:r w:rsidRPr="004633B8">
        <w:rPr>
          <w:rFonts w:ascii="Times New Roman" w:eastAsia="Calibri" w:hAnsi="Times New Roman"/>
          <w:sz w:val="20"/>
          <w:szCs w:val="20"/>
        </w:rPr>
        <w:t xml:space="preserve"> filler was increased up to 3%, probably due to the interaction between O atoms in the functional groups and H atoms of silanol group (Si-OH) of SiO</w:t>
      </w:r>
      <w:r w:rsidRPr="004633B8">
        <w:rPr>
          <w:rFonts w:ascii="Times New Roman" w:eastAsia="Calibri" w:hAnsi="Times New Roman"/>
          <w:sz w:val="20"/>
          <w:szCs w:val="20"/>
          <w:vertAlign w:val="subscript"/>
        </w:rPr>
        <w:t xml:space="preserve">2 </w:t>
      </w:r>
      <w:r w:rsidRPr="004633B8">
        <w:rPr>
          <w:rFonts w:ascii="Times New Roman" w:eastAsia="Calibri" w:hAnsi="Times New Roman"/>
          <w:sz w:val="20"/>
          <w:szCs w:val="20"/>
        </w:rPr>
        <w:t>with Li</w:t>
      </w:r>
      <w:r w:rsidRPr="004633B8">
        <w:rPr>
          <w:rFonts w:ascii="Times New Roman" w:eastAsia="Calibri" w:hAnsi="Times New Roman"/>
          <w:sz w:val="20"/>
          <w:szCs w:val="20"/>
          <w:vertAlign w:val="superscript"/>
        </w:rPr>
        <w:t>+</w:t>
      </w:r>
      <w:r w:rsidRPr="004633B8">
        <w:rPr>
          <w:rFonts w:ascii="Times New Roman" w:eastAsia="Calibri" w:hAnsi="Times New Roman"/>
          <w:sz w:val="20"/>
          <w:szCs w:val="20"/>
        </w:rPr>
        <w:t xml:space="preserve"> ion</w:t>
      </w:r>
      <w:r w:rsidRPr="004633B8">
        <w:rPr>
          <w:rFonts w:ascii="Times New Roman" w:eastAsia="Calibri" w:hAnsi="Times New Roman"/>
          <w:sz w:val="20"/>
          <w:szCs w:val="20"/>
          <w:vertAlign w:val="subscript"/>
        </w:rPr>
        <w:t xml:space="preserve"> </w:t>
      </w:r>
      <w:r w:rsidRPr="004633B8">
        <w:rPr>
          <w:rFonts w:ascii="Times New Roman" w:eastAsia="Calibri" w:hAnsi="Times New Roman"/>
          <w:sz w:val="20"/>
          <w:szCs w:val="20"/>
        </w:rPr>
        <w:t>of LiBF</w:t>
      </w:r>
      <w:r w:rsidRPr="004633B8">
        <w:rPr>
          <w:rFonts w:ascii="Times New Roman" w:eastAsia="Calibri" w:hAnsi="Times New Roman"/>
          <w:sz w:val="20"/>
          <w:szCs w:val="20"/>
          <w:vertAlign w:val="superscript"/>
        </w:rPr>
        <w:t xml:space="preserve">4 </w:t>
      </w:r>
      <w:r w:rsidRPr="004633B8">
        <w:rPr>
          <w:rFonts w:ascii="Times New Roman" w:eastAsia="Calibri" w:hAnsi="Times New Roman"/>
          <w:sz w:val="20"/>
          <w:szCs w:val="20"/>
        </w:rPr>
        <w:t>(Figure 4). Interestingly, the intensity of FTIR peaks, which corresponded to C</w:t>
      </w:r>
      <m:oMath>
        <m:r>
          <w:rPr>
            <w:rFonts w:ascii="Cambria Math" w:eastAsia="Calibri" w:hAnsi="Cambria Math"/>
            <w:sz w:val="20"/>
            <w:szCs w:val="20"/>
          </w:rPr>
          <m:t>=</m:t>
        </m:r>
      </m:oMath>
      <w:r w:rsidRPr="004633B8">
        <w:rPr>
          <w:rFonts w:ascii="Times New Roman" w:eastAsia="Calibri" w:hAnsi="Times New Roman"/>
          <w:sz w:val="20"/>
          <w:szCs w:val="20"/>
        </w:rPr>
        <w:t>O, O</w:t>
      </w:r>
      <m:oMath>
        <m:r>
          <w:rPr>
            <w:rFonts w:ascii="Cambria Math" w:eastAsia="Calibri" w:hAnsi="Cambria Math"/>
            <w:sz w:val="20"/>
            <w:szCs w:val="20"/>
          </w:rPr>
          <m:t>-</m:t>
        </m:r>
      </m:oMath>
      <w:r w:rsidRPr="004633B8">
        <w:rPr>
          <w:rFonts w:ascii="Times New Roman" w:eastAsia="Calibri" w:hAnsi="Times New Roman"/>
          <w:sz w:val="20"/>
          <w:szCs w:val="20"/>
        </w:rPr>
        <w:t>CH</w:t>
      </w:r>
      <w:r w:rsidRPr="004633B8">
        <w:rPr>
          <w:rFonts w:ascii="Times New Roman" w:eastAsia="Calibri" w:hAnsi="Times New Roman"/>
          <w:sz w:val="20"/>
          <w:szCs w:val="20"/>
          <w:vertAlign w:val="subscript"/>
        </w:rPr>
        <w:t>3</w:t>
      </w:r>
      <w:r w:rsidRPr="004633B8">
        <w:rPr>
          <w:rFonts w:ascii="Times New Roman" w:eastAsia="Calibri" w:hAnsi="Times New Roman"/>
          <w:sz w:val="20"/>
          <w:szCs w:val="20"/>
        </w:rPr>
        <w:t>, C</w:t>
      </w:r>
      <m:oMath>
        <m:r>
          <w:rPr>
            <w:rFonts w:ascii="Cambria Math" w:eastAsia="Calibri" w:hAnsi="Cambria Math"/>
            <w:sz w:val="20"/>
            <w:szCs w:val="20"/>
          </w:rPr>
          <m:t>-</m:t>
        </m:r>
      </m:oMath>
      <w:r w:rsidRPr="004633B8">
        <w:rPr>
          <w:rFonts w:ascii="Times New Roman" w:eastAsia="Calibri" w:hAnsi="Times New Roman"/>
          <w:sz w:val="20"/>
          <w:szCs w:val="20"/>
        </w:rPr>
        <w:t>O</w:t>
      </w:r>
      <m:oMath>
        <m:r>
          <w:rPr>
            <w:rFonts w:ascii="Cambria Math" w:eastAsia="Calibri" w:hAnsi="Cambria Math"/>
            <w:sz w:val="20"/>
            <w:szCs w:val="20"/>
          </w:rPr>
          <m:t>-</m:t>
        </m:r>
      </m:oMath>
      <w:r w:rsidRPr="004633B8">
        <w:rPr>
          <w:rFonts w:ascii="Times New Roman" w:eastAsia="Calibri" w:hAnsi="Times New Roman"/>
          <w:sz w:val="20"/>
          <w:szCs w:val="20"/>
        </w:rPr>
        <w:t xml:space="preserve">C, and </w:t>
      </w:r>
      <w:r w:rsidRPr="004633B8">
        <w:rPr>
          <w:rFonts w:ascii="Times New Roman" w:eastAsia="Calibri" w:hAnsi="Times New Roman"/>
          <w:sz w:val="20"/>
          <w:szCs w:val="20"/>
        </w:rPr>
        <w:t>BF</w:t>
      </w:r>
      <w:r w:rsidRPr="004633B8">
        <w:rPr>
          <w:rFonts w:ascii="Times New Roman" w:eastAsia="Calibri" w:hAnsi="Times New Roman"/>
          <w:sz w:val="20"/>
          <w:szCs w:val="20"/>
          <w:vertAlign w:val="subscript"/>
        </w:rPr>
        <w:t>4</w:t>
      </w:r>
      <w:r w:rsidRPr="004633B8">
        <w:rPr>
          <w:rFonts w:ascii="Times New Roman" w:eastAsia="Calibri" w:hAnsi="Times New Roman"/>
          <w:sz w:val="20"/>
          <w:szCs w:val="20"/>
          <w:vertAlign w:val="superscript"/>
        </w:rPr>
        <w:t xml:space="preserve">- </w:t>
      </w:r>
      <w:r w:rsidRPr="004633B8">
        <w:rPr>
          <w:rFonts w:ascii="Times New Roman" w:eastAsia="Calibri" w:hAnsi="Times New Roman"/>
          <w:sz w:val="20"/>
          <w:szCs w:val="20"/>
        </w:rPr>
        <w:t>decreased when the weight percentage of SiO</w:t>
      </w:r>
      <w:r w:rsidRPr="004633B8">
        <w:rPr>
          <w:rFonts w:ascii="Times New Roman" w:eastAsia="Calibri" w:hAnsi="Times New Roman"/>
          <w:sz w:val="20"/>
          <w:szCs w:val="20"/>
          <w:vertAlign w:val="subscript"/>
        </w:rPr>
        <w:t>2</w:t>
      </w:r>
      <w:r w:rsidRPr="004633B8">
        <w:rPr>
          <w:rFonts w:ascii="Times New Roman" w:eastAsia="Calibri" w:hAnsi="Times New Roman"/>
          <w:sz w:val="20"/>
          <w:szCs w:val="20"/>
        </w:rPr>
        <w:t xml:space="preserve"> was beyond 3%. </w:t>
      </w:r>
    </w:p>
    <w:p w14:paraId="42D5BCAF" w14:textId="77777777" w:rsidR="00AB52EE" w:rsidRPr="004633B8" w:rsidRDefault="00AB52EE" w:rsidP="00D16067">
      <w:pPr>
        <w:tabs>
          <w:tab w:val="left" w:pos="720"/>
          <w:tab w:val="left" w:pos="810"/>
        </w:tabs>
        <w:spacing w:after="0"/>
        <w:jc w:val="both"/>
        <w:rPr>
          <w:rFonts w:ascii="Times New Roman" w:eastAsia="Calibri" w:hAnsi="Times New Roman"/>
          <w:bCs/>
          <w:sz w:val="20"/>
          <w:szCs w:val="20"/>
        </w:rPr>
      </w:pPr>
      <w:r w:rsidRPr="004633B8">
        <w:rPr>
          <w:rFonts w:ascii="Times New Roman" w:hAnsi="Times New Roman"/>
          <w:bCs/>
          <w:sz w:val="20"/>
          <w:szCs w:val="20"/>
        </w:rPr>
        <w:t xml:space="preserve">Figure 5 shows OM micrographs of PMMA/PEG electrolyte films </w:t>
      </w:r>
      <w:r w:rsidRPr="004633B8">
        <w:rPr>
          <w:rFonts w:ascii="Times New Roman" w:eastAsia="Calibri" w:hAnsi="Times New Roman"/>
          <w:bCs/>
          <w:sz w:val="20"/>
          <w:szCs w:val="20"/>
        </w:rPr>
        <w:t>at various weight percentages of SiO</w:t>
      </w:r>
      <w:r w:rsidRPr="004633B8">
        <w:rPr>
          <w:rFonts w:ascii="Times New Roman" w:eastAsia="Calibri" w:hAnsi="Times New Roman"/>
          <w:bCs/>
          <w:sz w:val="20"/>
          <w:szCs w:val="20"/>
          <w:vertAlign w:val="subscript"/>
        </w:rPr>
        <w:t>2</w:t>
      </w:r>
      <w:r w:rsidRPr="004633B8">
        <w:rPr>
          <w:rFonts w:ascii="Times New Roman" w:eastAsia="Calibri" w:hAnsi="Times New Roman"/>
          <w:bCs/>
          <w:sz w:val="20"/>
          <w:szCs w:val="20"/>
        </w:rPr>
        <w:t xml:space="preserve">. Figure 5(a) shows that phase separation was observed between PMMA rich-phase and PEG rich-phase, indicated by brownish-orange colour background and numerous dark brown patches, respectively. The phase separation indicated that PMMA and PEG were incompatible. PEG was recognised as dark brown patch colour because 10% of PMMA/PEG electrolytes was made up of PEG. </w:t>
      </w:r>
    </w:p>
    <w:p w14:paraId="1CB46110" w14:textId="77777777" w:rsidR="00AB52EE" w:rsidRPr="004633B8" w:rsidRDefault="00AB52EE" w:rsidP="00D16067">
      <w:pPr>
        <w:tabs>
          <w:tab w:val="left" w:pos="720"/>
          <w:tab w:val="left" w:pos="810"/>
        </w:tabs>
        <w:spacing w:after="0"/>
        <w:jc w:val="both"/>
        <w:rPr>
          <w:rFonts w:ascii="Times New Roman" w:eastAsia="Calibri" w:hAnsi="Times New Roman"/>
          <w:bCs/>
          <w:sz w:val="20"/>
          <w:szCs w:val="20"/>
        </w:rPr>
      </w:pPr>
    </w:p>
    <w:p w14:paraId="4EFC7455" w14:textId="77777777" w:rsidR="00AB52EE" w:rsidRPr="004633B8" w:rsidRDefault="00AB52EE" w:rsidP="00D16067">
      <w:pPr>
        <w:spacing w:after="0"/>
        <w:jc w:val="both"/>
        <w:rPr>
          <w:rFonts w:ascii="Times New Roman" w:hAnsi="Times New Roman"/>
          <w:bCs/>
          <w:sz w:val="20"/>
          <w:szCs w:val="20"/>
        </w:rPr>
      </w:pPr>
      <w:r w:rsidRPr="004633B8">
        <w:rPr>
          <w:rFonts w:ascii="Times New Roman" w:eastAsia="Calibri" w:hAnsi="Times New Roman"/>
          <w:bCs/>
          <w:sz w:val="20"/>
          <w:szCs w:val="20"/>
        </w:rPr>
        <w:t xml:space="preserve">Interestingly, </w:t>
      </w:r>
      <w:r w:rsidRPr="004633B8">
        <w:rPr>
          <w:rFonts w:ascii="Times New Roman" w:hAnsi="Times New Roman"/>
          <w:bCs/>
          <w:sz w:val="20"/>
          <w:szCs w:val="20"/>
        </w:rPr>
        <w:t>Figures 5(b) - (e) show that the dark brown spots were accumulated and became darker compared to Figure 5(a). This indicated that the dispersion of PEG-rich phase improved when the weight percentage of SiO</w:t>
      </w:r>
      <w:r w:rsidRPr="004633B8">
        <w:rPr>
          <w:rFonts w:ascii="Times New Roman" w:hAnsi="Times New Roman"/>
          <w:bCs/>
          <w:sz w:val="20"/>
          <w:szCs w:val="20"/>
          <w:vertAlign w:val="subscript"/>
        </w:rPr>
        <w:t>2</w:t>
      </w:r>
      <w:r w:rsidRPr="004633B8">
        <w:rPr>
          <w:rFonts w:ascii="Times New Roman" w:hAnsi="Times New Roman"/>
          <w:bCs/>
          <w:sz w:val="20"/>
          <w:szCs w:val="20"/>
        </w:rPr>
        <w:t xml:space="preserve"> increased by up to 7%. This observation proved that SiO</w:t>
      </w:r>
      <w:r w:rsidRPr="004633B8">
        <w:rPr>
          <w:rFonts w:ascii="Times New Roman" w:hAnsi="Times New Roman"/>
          <w:bCs/>
          <w:sz w:val="20"/>
          <w:szCs w:val="20"/>
          <w:vertAlign w:val="subscript"/>
        </w:rPr>
        <w:t>2</w:t>
      </w:r>
      <w:r w:rsidRPr="004633B8">
        <w:rPr>
          <w:rFonts w:ascii="Times New Roman" w:hAnsi="Times New Roman"/>
          <w:bCs/>
          <w:sz w:val="20"/>
          <w:szCs w:val="20"/>
        </w:rPr>
        <w:t xml:space="preserve"> filler could interact with PEG-rich phase </w:t>
      </w:r>
      <w:r w:rsidRPr="004633B8">
        <w:rPr>
          <w:rFonts w:ascii="Times New Roman" w:hAnsi="Times New Roman"/>
          <w:bCs/>
          <w:i/>
          <w:iCs/>
          <w:sz w:val="20"/>
          <w:szCs w:val="20"/>
        </w:rPr>
        <w:t>via</w:t>
      </w:r>
      <w:r w:rsidRPr="004633B8">
        <w:rPr>
          <w:rFonts w:ascii="Times New Roman" w:hAnsi="Times New Roman"/>
          <w:bCs/>
          <w:sz w:val="20"/>
          <w:szCs w:val="20"/>
        </w:rPr>
        <w:t xml:space="preserve"> hydrogen bond as claimed by Yuan et al. </w:t>
      </w:r>
      <w:r w:rsidRPr="004633B8">
        <w:rPr>
          <w:rFonts w:ascii="Times New Roman" w:hAnsi="Times New Roman"/>
          <w:bCs/>
          <w:sz w:val="20"/>
          <w:szCs w:val="20"/>
        </w:rPr>
        <w:fldChar w:fldCharType="begin" w:fldLock="1"/>
      </w:r>
      <w:r w:rsidRPr="004633B8">
        <w:rPr>
          <w:rFonts w:ascii="Times New Roman" w:hAnsi="Times New Roman"/>
          <w:bCs/>
          <w:sz w:val="20"/>
          <w:szCs w:val="20"/>
        </w:rPr>
        <w:instrText>ADDIN CSL_CITATION {"citationItems":[{"id":"ITEM-1","itemData":{"DOI":"10.1002/app","ISSN":"00218995","abstract":"Poly(ε-caprolactone) (PCL)/layered double hydroxide (LDH) nanocomposites were prepared successfully via simple solution intercalation. The nonisothermal melt crystallization kinetics of neat PCL and its LDH nanocomposites was investigated with the Ozawa, Avrami, and combined Avrami-Ozawa methods. The Ozawa method failed to describe the crystallization kinetics of the studied systems. The Avrami method was found to be useful for describing the nonisothermal crystallization behavior, but the parameters in this method do not have explicit meaning for nonisothermal crystallization. The combined Avrami-Ozawa method explained the nonisothermal crystallization behavior of PCL and its LDH nanocomposites effectively. The kinetic results and polarized optical microscopy observations indicated that the addition of LDH could affect the mechanism of nucleation and growth of the PCL matrix. The Takhor model was used to analyze the activation energies of nonisothermal crystallization. © 2010 Wiley Periodicals, Inc.","author":[{"dropping-particle":"","family":"C. Y. Yuan, 1 S. Y. Chen, 1 J. C. Tang, 2 H. C. Yang","given":"3 Y. W. Chen-Yang1 1Department","non-dropping-particle":"","parse-names":false,"suffix":""}],"container-title":"Journal of Applied Polymer Science","id":"ITEM-1","issue":"5","issued":{"date-parts":[["2006"]]},"page":"2658-2667","title":"Physical and Electrochemical Properties of Low Molecular Weight Poly(ethylene glycol)-Bridged Polysilsesquioxane Organic–Inorganic Composite Electrolytes via Sol–Gel Process","type":"article-journal","volume":"116"},"uris":["http://www.mendeley.com/documents/?uuid=e382766e-14ed-4438-b3eb-034142f733f5"]}],"mendeley":{"formattedCitation":"[41]","plainTextFormattedCitation":"[41]","previouslyFormattedCitation":"[41]"},"properties":{"noteIndex":0},"schema":"https://github.com/citation-style-language/schema/raw/master/csl-citation.json"}</w:instrText>
      </w:r>
      <w:r w:rsidRPr="004633B8">
        <w:rPr>
          <w:rFonts w:ascii="Times New Roman" w:hAnsi="Times New Roman"/>
          <w:bCs/>
          <w:sz w:val="20"/>
          <w:szCs w:val="20"/>
        </w:rPr>
        <w:fldChar w:fldCharType="separate"/>
      </w:r>
      <w:r w:rsidRPr="004633B8">
        <w:rPr>
          <w:rFonts w:ascii="Times New Roman" w:hAnsi="Times New Roman"/>
          <w:bCs/>
          <w:noProof/>
          <w:sz w:val="20"/>
          <w:szCs w:val="20"/>
        </w:rPr>
        <w:t>[41]</w:t>
      </w:r>
      <w:r w:rsidRPr="004633B8">
        <w:rPr>
          <w:rFonts w:ascii="Times New Roman" w:hAnsi="Times New Roman"/>
          <w:bCs/>
          <w:sz w:val="20"/>
          <w:szCs w:val="20"/>
        </w:rPr>
        <w:fldChar w:fldCharType="end"/>
      </w:r>
      <w:r w:rsidRPr="004633B8">
        <w:rPr>
          <w:rFonts w:ascii="Times New Roman" w:hAnsi="Times New Roman"/>
          <w:bCs/>
          <w:sz w:val="20"/>
          <w:szCs w:val="20"/>
        </w:rPr>
        <w:t>. However, Figure 5 shows that the phase separation between the polymers still existed although higher weight percentage of SiO</w:t>
      </w:r>
      <w:r w:rsidRPr="004633B8">
        <w:rPr>
          <w:rFonts w:ascii="Times New Roman" w:hAnsi="Times New Roman"/>
          <w:bCs/>
          <w:sz w:val="20"/>
          <w:szCs w:val="20"/>
          <w:vertAlign w:val="subscript"/>
        </w:rPr>
        <w:t>2</w:t>
      </w:r>
      <w:r w:rsidRPr="004633B8">
        <w:rPr>
          <w:rFonts w:ascii="Times New Roman" w:hAnsi="Times New Roman"/>
          <w:bCs/>
          <w:sz w:val="20"/>
          <w:szCs w:val="20"/>
        </w:rPr>
        <w:t xml:space="preserve"> in the system indicated that PMMA/PEG blend was an immiscible system. A similar observation was reported by </w:t>
      </w:r>
      <w:r w:rsidRPr="004633B8">
        <w:rPr>
          <w:rFonts w:ascii="Times New Roman" w:hAnsi="Times New Roman"/>
          <w:bCs/>
          <w:sz w:val="20"/>
          <w:szCs w:val="20"/>
        </w:rPr>
        <w:fldChar w:fldCharType="begin" w:fldLock="1"/>
      </w:r>
      <w:r w:rsidRPr="004633B8">
        <w:rPr>
          <w:rFonts w:ascii="Times New Roman" w:hAnsi="Times New Roman"/>
          <w:bCs/>
          <w:sz w:val="20"/>
          <w:szCs w:val="20"/>
        </w:rPr>
        <w:instrText>ADDIN CSL_CITATION {"citationItems":[{"id":"ITEM-1","itemData":{"DOI":"10.1016/j.ssi.2005.12.021","ISBN":"0167-2738","ISSN":"01672738","abstract":"Solid polymer electrolyte membranes were prepared as semi-interpenetrating networks by photo-induced polymerization of mixtures of poly(ethylene glycol) (PEG) methacrylate macromonomers in the presence of poly(methyl methacrylate) (PMMA) and lithium bis(trifluoromethanesulfonyl)imide salt. The composition of the membranes was varied with respect to the PMMA content, the degree of cross-linking, and the salt concentration. Infrared analysis of the membranes indicated that the lithium ions were coordinated by the PEG side chains. Calorimetry results showed a single glass transition for the blend membranes. However, dynamic mechanical measurements, as well as a closer analysis of the calorimetry data, revealed that the blends were heterogeneous systems. The ionic conductivity of the membranes increased with the content of PEG-grafted polymethacrylate, and was found to exceed 10- 5S cm- 1at 30 °C for membranes containing more than 85 wt.% of this component in the polymer blend. © 2005 Elsevier B.V. All rights reserved.","author":[{"dropping-particle":"","family":"Elmér","given":"Anette Munch","non-dropping-particle":"","parse-names":false,"suffix":""},{"dropping-particle":"","family":"Jannasch","given":"Patric","non-dropping-particle":"","parse-names":false,"suffix":""}],"container-title":"Solid State Ionics","id":"ITEM-1","issue":"5-6","issued":{"date-parts":[["2006"]]},"page":"573-579","title":"Solid electrolyte membranes from semi-interpenetrating polymer networks of PEG-grafted polymethacrylates and poly(methyl methacrylate)","type":"article-journal","volume":"177"},"uris":["http://www.mendeley.com/documents/?uuid=d55289df-a848-4ce5-b12c-75639dd33768"]}],"mendeley":{"formattedCitation":"[43]","manualFormatting":"Elmér and Jannasch (2006)","plainTextFormattedCitation":"[43]","previouslyFormattedCitation":"[43]"},"properties":{"noteIndex":0},"schema":"https://github.com/citation-style-language/schema/raw/master/csl-citation.json"}</w:instrText>
      </w:r>
      <w:r w:rsidRPr="004633B8">
        <w:rPr>
          <w:rFonts w:ascii="Times New Roman" w:hAnsi="Times New Roman"/>
          <w:bCs/>
          <w:sz w:val="20"/>
          <w:szCs w:val="20"/>
        </w:rPr>
        <w:fldChar w:fldCharType="separate"/>
      </w:r>
      <w:r w:rsidRPr="004633B8">
        <w:rPr>
          <w:rFonts w:ascii="Times New Roman" w:hAnsi="Times New Roman"/>
          <w:bCs/>
          <w:noProof/>
          <w:sz w:val="20"/>
          <w:szCs w:val="20"/>
        </w:rPr>
        <w:t xml:space="preserve">Elmér and Jannasch </w:t>
      </w:r>
      <w:r w:rsidRPr="004633B8">
        <w:rPr>
          <w:rFonts w:ascii="Times New Roman" w:hAnsi="Times New Roman"/>
          <w:bCs/>
          <w:sz w:val="20"/>
          <w:szCs w:val="20"/>
        </w:rPr>
        <w:fldChar w:fldCharType="end"/>
      </w:r>
      <w:r w:rsidRPr="004633B8">
        <w:rPr>
          <w:rFonts w:ascii="Times New Roman" w:hAnsi="Times New Roman"/>
          <w:bCs/>
          <w:sz w:val="20"/>
          <w:szCs w:val="20"/>
        </w:rPr>
        <w:fldChar w:fldCharType="begin" w:fldLock="1"/>
      </w:r>
      <w:r w:rsidRPr="004633B8">
        <w:rPr>
          <w:rFonts w:ascii="Times New Roman" w:hAnsi="Times New Roman"/>
          <w:bCs/>
          <w:sz w:val="20"/>
          <w:szCs w:val="20"/>
        </w:rPr>
        <w:instrText>ADDIN CSL_CITATION {"citationItems":[{"id":"ITEM-1","itemData":{"DOI":"10.1016/j.ssi.2005.12.021","ISBN":"0167-2738","ISSN":"01672738","abstract":"Solid polymer electrolyte membranes were prepared as semi-interpenetrating networks by photo-induced polymerization of mixtures of poly(ethylene glycol) (PEG) methacrylate macromonomers in the presence of poly(methyl methacrylate) (PMMA) and lithium bis(trifluoromethanesulfonyl)imide salt. The composition of the membranes was varied with respect to the PMMA content, the degree of cross-linking, and the salt concentration. Infrared analysis of the membranes indicated that the lithium ions were coordinated by the PEG side chains. Calorimetry results showed a single glass transition for the blend membranes. However, dynamic mechanical measurements, as well as a closer analysis of the calorimetry data, revealed that the blends were heterogeneous systems. The ionic conductivity of the membranes increased with the content of PEG-grafted polymethacrylate, and was found to exceed 10- 5S cm- 1at 30 °C for membranes containing more than 85 wt.% of this component in the polymer blend. © 2005 Elsevier B.V. All rights reserved.","author":[{"dropping-particle":"","family":"Elmér","given":"Anette Munch","non-dropping-particle":"","parse-names":false,"suffix":""},{"dropping-particle":"","family":"Jannasch","given":"Patric","non-dropping-particle":"","parse-names":false,"suffix":""}],"container-title":"Solid State Ionics","id":"ITEM-1","issue":"5-6","issued":{"date-parts":[["2006"]]},"page":"573-579","title":"Solid electrolyte membranes from semi-interpenetrating polymer networks of PEG-grafted polymethacrylates and poly(methyl methacrylate)","type":"article-journal","volume":"177"},"uris":["http://www.mendeley.com/documents/?uuid=d55289df-a848-4ce5-b12c-75639dd33768"]}],"mendeley":{"formattedCitation":"[43]","plainTextFormattedCitation":"[43]","previouslyFormattedCitation":"[43]"},"properties":{"noteIndex":0},"schema":"https://github.com/citation-style-language/schema/raw/master/csl-citation.json"}</w:instrText>
      </w:r>
      <w:r w:rsidRPr="004633B8">
        <w:rPr>
          <w:rFonts w:ascii="Times New Roman" w:hAnsi="Times New Roman"/>
          <w:bCs/>
          <w:sz w:val="20"/>
          <w:szCs w:val="20"/>
        </w:rPr>
        <w:fldChar w:fldCharType="separate"/>
      </w:r>
      <w:r w:rsidRPr="004633B8">
        <w:rPr>
          <w:rFonts w:ascii="Times New Roman" w:hAnsi="Times New Roman"/>
          <w:bCs/>
          <w:noProof/>
          <w:sz w:val="20"/>
          <w:szCs w:val="20"/>
        </w:rPr>
        <w:t>[43]</w:t>
      </w:r>
      <w:r w:rsidRPr="004633B8">
        <w:rPr>
          <w:rFonts w:ascii="Times New Roman" w:hAnsi="Times New Roman"/>
          <w:bCs/>
          <w:sz w:val="20"/>
          <w:szCs w:val="20"/>
        </w:rPr>
        <w:fldChar w:fldCharType="end"/>
      </w:r>
      <w:r w:rsidRPr="004633B8">
        <w:rPr>
          <w:rFonts w:ascii="Times New Roman" w:hAnsi="Times New Roman"/>
          <w:bCs/>
          <w:sz w:val="20"/>
          <w:szCs w:val="20"/>
        </w:rPr>
        <w:t>.</w:t>
      </w:r>
    </w:p>
    <w:p w14:paraId="352ACD22" w14:textId="77777777" w:rsidR="00AB52EE" w:rsidRDefault="00AB52EE" w:rsidP="00D16067">
      <w:pPr>
        <w:tabs>
          <w:tab w:val="left" w:pos="2376"/>
        </w:tabs>
        <w:spacing w:after="0"/>
        <w:jc w:val="both"/>
        <w:rPr>
          <w:rFonts w:ascii="Times New Roman" w:hAnsi="Times New Roman"/>
          <w:sz w:val="20"/>
          <w:szCs w:val="20"/>
        </w:rPr>
      </w:pPr>
    </w:p>
    <w:p w14:paraId="1769A42E" w14:textId="77777777" w:rsidR="00AB52EE" w:rsidRPr="004633B8" w:rsidRDefault="00AB52EE" w:rsidP="00D16067">
      <w:pPr>
        <w:tabs>
          <w:tab w:val="left" w:pos="720"/>
          <w:tab w:val="left" w:pos="810"/>
        </w:tabs>
        <w:spacing w:after="0"/>
        <w:jc w:val="both"/>
        <w:rPr>
          <w:rFonts w:ascii="Times New Roman" w:hAnsi="Times New Roman"/>
          <w:sz w:val="20"/>
          <w:szCs w:val="20"/>
        </w:rPr>
      </w:pPr>
      <w:r w:rsidRPr="004633B8">
        <w:rPr>
          <w:rFonts w:ascii="Times New Roman" w:hAnsi="Times New Roman"/>
          <w:sz w:val="20"/>
          <w:szCs w:val="20"/>
        </w:rPr>
        <w:t>Ionic conductivity of PMMA/PEG electrolyte films at ambient temperature is depicted in Table 2. The result indicated that the ionic conductivity increased with the increased weight percentage of the SiO</w:t>
      </w:r>
      <w:r w:rsidRPr="004633B8">
        <w:rPr>
          <w:rFonts w:ascii="Times New Roman" w:hAnsi="Times New Roman"/>
          <w:sz w:val="20"/>
          <w:szCs w:val="20"/>
          <w:vertAlign w:val="subscript"/>
        </w:rPr>
        <w:t xml:space="preserve">2 </w:t>
      </w:r>
      <w:r w:rsidRPr="004633B8">
        <w:rPr>
          <w:rFonts w:ascii="Times New Roman" w:hAnsi="Times New Roman"/>
          <w:sz w:val="20"/>
          <w:szCs w:val="20"/>
        </w:rPr>
        <w:t xml:space="preserve">filler up to 3% with the maximum ionic conductivity value of 55.5 </w:t>
      </w:r>
      <m:oMath>
        <m:r>
          <w:rPr>
            <w:rFonts w:ascii="Cambria Math" w:hAnsi="Cambria Math"/>
            <w:sz w:val="20"/>
            <w:szCs w:val="20"/>
          </w:rPr>
          <m:t>×</m:t>
        </m:r>
      </m:oMath>
      <w:r w:rsidRPr="004633B8">
        <w:rPr>
          <w:rFonts w:ascii="Times New Roman" w:hAnsi="Times New Roman"/>
          <w:sz w:val="20"/>
          <w:szCs w:val="20"/>
        </w:rPr>
        <w:t xml:space="preserve"> 10</w:t>
      </w:r>
      <w:r w:rsidRPr="004633B8">
        <w:rPr>
          <w:rFonts w:ascii="Times New Roman" w:hAnsi="Times New Roman"/>
          <w:sz w:val="20"/>
          <w:szCs w:val="20"/>
          <w:vertAlign w:val="superscript"/>
        </w:rPr>
        <w:t xml:space="preserve">-7 </w:t>
      </w:r>
      <w:r w:rsidRPr="004633B8">
        <w:rPr>
          <w:rFonts w:ascii="Times New Roman" w:hAnsi="Times New Roman"/>
          <w:sz w:val="20"/>
          <w:szCs w:val="20"/>
        </w:rPr>
        <w:t>Scm</w:t>
      </w:r>
      <w:r w:rsidRPr="004633B8">
        <w:rPr>
          <w:rFonts w:ascii="Times New Roman" w:hAnsi="Times New Roman"/>
          <w:sz w:val="20"/>
          <w:szCs w:val="20"/>
          <w:vertAlign w:val="superscript"/>
        </w:rPr>
        <w:t>-1</w:t>
      </w:r>
      <w:r w:rsidRPr="004633B8">
        <w:rPr>
          <w:rFonts w:ascii="Times New Roman" w:hAnsi="Times New Roman"/>
          <w:sz w:val="20"/>
          <w:szCs w:val="20"/>
        </w:rPr>
        <w:t>. The ionic conductivity then decreased when the weight percentage of the SiO</w:t>
      </w:r>
      <w:r w:rsidRPr="004633B8">
        <w:rPr>
          <w:rFonts w:ascii="Times New Roman" w:hAnsi="Times New Roman"/>
          <w:sz w:val="20"/>
          <w:szCs w:val="20"/>
          <w:vertAlign w:val="subscript"/>
        </w:rPr>
        <w:t>2</w:t>
      </w:r>
      <w:r w:rsidRPr="004633B8">
        <w:rPr>
          <w:rFonts w:ascii="Times New Roman" w:hAnsi="Times New Roman"/>
          <w:sz w:val="20"/>
          <w:szCs w:val="20"/>
        </w:rPr>
        <w:t xml:space="preserve"> filler was added beyond 3%. The same observation was reported by Latif et al. </w:t>
      </w:r>
      <w:r w:rsidRPr="004633B8">
        <w:rPr>
          <w:rFonts w:ascii="Times New Roman" w:hAnsi="Times New Roman"/>
          <w:sz w:val="20"/>
          <w:szCs w:val="20"/>
        </w:rPr>
        <w:fldChar w:fldCharType="begin" w:fldLock="1"/>
      </w:r>
      <w:r w:rsidRPr="004633B8">
        <w:rPr>
          <w:rFonts w:ascii="Times New Roman" w:hAnsi="Times New Roman"/>
          <w:sz w:val="20"/>
          <w:szCs w:val="20"/>
        </w:rPr>
        <w:instrText>ADDIN CSL_CITATION {"citationItems":[{"id":"ITEM-1","itemData":{"DOI":"10.4028/www.scientific.net/AMR.1107.145","ISSN":"1662-8985","author":[{"dropping-particle":"","family":"Latif","given":"Famiza","non-dropping-particle":"","parse-names":false,"suffix":""},{"dropping-particle":"","family":"Mohamad Zamri","given":"Sharil Fadli","non-dropping-particle":"","parse-names":false,"suffix":""},{"dropping-particle":"","family":"Aziz","given":"Madzlan","non-dropping-particle":"","parse-names":false,"suffix":""}],"container-title":"Advanced Materials Research","id":"ITEM-1","issued":{"date-parts":[["2015"]]},"page":"145-150","title":"Anions Effect on the Electrical Properties of PMMA/ENR 50 Blend Electrolytes","type":"article-journal","volume":"1107"},"uris":["http://www.mendeley.com/documents/?uuid=842fd646-be0f-4e43-97a2-59c7ddec6376"]}],"mendeley":{"formattedCitation":"[44]","plainTextFormattedCitation":"[44]","previouslyFormattedCitation":"[44]"},"properties":{"noteIndex":0},"schema":"https://github.com/citation-style-language/schema/raw/master/csl-citation.json"}</w:instrText>
      </w:r>
      <w:r w:rsidRPr="004633B8">
        <w:rPr>
          <w:rFonts w:ascii="Times New Roman" w:hAnsi="Times New Roman"/>
          <w:sz w:val="20"/>
          <w:szCs w:val="20"/>
        </w:rPr>
        <w:fldChar w:fldCharType="separate"/>
      </w:r>
      <w:r w:rsidRPr="004633B8">
        <w:rPr>
          <w:rFonts w:ascii="Times New Roman" w:hAnsi="Times New Roman"/>
          <w:noProof/>
          <w:sz w:val="20"/>
          <w:szCs w:val="20"/>
        </w:rPr>
        <w:t>[44]</w:t>
      </w:r>
      <w:r w:rsidRPr="004633B8">
        <w:rPr>
          <w:rFonts w:ascii="Times New Roman" w:hAnsi="Times New Roman"/>
          <w:sz w:val="20"/>
          <w:szCs w:val="20"/>
        </w:rPr>
        <w:fldChar w:fldCharType="end"/>
      </w:r>
      <w:r w:rsidRPr="004633B8">
        <w:rPr>
          <w:rFonts w:ascii="Times New Roman" w:hAnsi="Times New Roman"/>
          <w:sz w:val="20"/>
          <w:szCs w:val="20"/>
        </w:rPr>
        <w:t>. They found that the highest ionic conductivity of PMMA/50% epoxidized natural rubber (ENR 50) electrolytes was at 3% of SiO</w:t>
      </w:r>
      <w:r w:rsidRPr="004633B8">
        <w:rPr>
          <w:rFonts w:ascii="Times New Roman" w:hAnsi="Times New Roman"/>
          <w:sz w:val="20"/>
          <w:szCs w:val="20"/>
          <w:vertAlign w:val="subscript"/>
        </w:rPr>
        <w:t>2</w:t>
      </w:r>
      <w:r w:rsidRPr="004633B8">
        <w:rPr>
          <w:rFonts w:ascii="Times New Roman" w:hAnsi="Times New Roman"/>
          <w:sz w:val="20"/>
          <w:szCs w:val="20"/>
        </w:rPr>
        <w:t xml:space="preserve"> filler.</w:t>
      </w:r>
    </w:p>
    <w:p w14:paraId="4ACC449D" w14:textId="77777777" w:rsidR="00AB52EE" w:rsidRPr="004633B8" w:rsidRDefault="00AB52EE" w:rsidP="00D16067">
      <w:pPr>
        <w:tabs>
          <w:tab w:val="left" w:pos="720"/>
          <w:tab w:val="left" w:pos="810"/>
        </w:tabs>
        <w:spacing w:after="0"/>
        <w:jc w:val="both"/>
        <w:rPr>
          <w:rFonts w:ascii="Times New Roman" w:eastAsia="Calibri" w:hAnsi="Times New Roman"/>
          <w:b/>
          <w:bCs/>
          <w:noProof/>
          <w:sz w:val="20"/>
          <w:szCs w:val="20"/>
          <w:lang w:eastAsia="en-MY"/>
        </w:rPr>
      </w:pPr>
    </w:p>
    <w:p w14:paraId="197114F4" w14:textId="77777777" w:rsidR="00AB52EE" w:rsidRPr="004633B8" w:rsidRDefault="00AB52EE" w:rsidP="00D16067">
      <w:pPr>
        <w:spacing w:after="0"/>
        <w:jc w:val="both"/>
        <w:rPr>
          <w:rFonts w:ascii="Times New Roman" w:hAnsi="Times New Roman"/>
          <w:bCs/>
          <w:sz w:val="20"/>
          <w:szCs w:val="20"/>
        </w:rPr>
      </w:pPr>
      <w:r w:rsidRPr="004633B8">
        <w:rPr>
          <w:rFonts w:ascii="Times New Roman" w:hAnsi="Times New Roman"/>
          <w:sz w:val="20"/>
          <w:szCs w:val="20"/>
        </w:rPr>
        <w:t>The ionic conductivity is associated with the interaction between Li</w:t>
      </w:r>
      <w:r w:rsidRPr="004633B8">
        <w:rPr>
          <w:rFonts w:ascii="Times New Roman" w:hAnsi="Times New Roman"/>
          <w:sz w:val="20"/>
          <w:szCs w:val="20"/>
          <w:vertAlign w:val="superscript"/>
        </w:rPr>
        <w:t>+</w:t>
      </w:r>
      <w:r w:rsidRPr="004633B8">
        <w:rPr>
          <w:rFonts w:ascii="Times New Roman" w:hAnsi="Times New Roman"/>
          <w:sz w:val="20"/>
          <w:szCs w:val="20"/>
        </w:rPr>
        <w:t xml:space="preserve"> ion from LiBF</w:t>
      </w:r>
      <w:r w:rsidRPr="004633B8">
        <w:rPr>
          <w:rFonts w:ascii="Times New Roman" w:hAnsi="Times New Roman"/>
          <w:sz w:val="20"/>
          <w:szCs w:val="20"/>
          <w:vertAlign w:val="subscript"/>
        </w:rPr>
        <w:t>4</w:t>
      </w:r>
      <w:r w:rsidRPr="004633B8">
        <w:rPr>
          <w:rFonts w:ascii="Times New Roman" w:hAnsi="Times New Roman"/>
          <w:sz w:val="20"/>
          <w:szCs w:val="20"/>
        </w:rPr>
        <w:t xml:space="preserve"> and O atoms from PMMA and PEG as shown in Figure 3 and Figure 4. At 0% of SiO</w:t>
      </w:r>
      <w:r w:rsidRPr="004633B8">
        <w:rPr>
          <w:rFonts w:ascii="Times New Roman" w:hAnsi="Times New Roman"/>
          <w:sz w:val="20"/>
          <w:szCs w:val="20"/>
          <w:vertAlign w:val="subscript"/>
        </w:rPr>
        <w:t>2</w:t>
      </w:r>
      <w:r w:rsidRPr="004633B8">
        <w:rPr>
          <w:rFonts w:ascii="Times New Roman" w:hAnsi="Times New Roman"/>
          <w:sz w:val="20"/>
          <w:szCs w:val="20"/>
        </w:rPr>
        <w:t>, Li</w:t>
      </w:r>
      <w:r w:rsidRPr="004633B8">
        <w:rPr>
          <w:rFonts w:ascii="Times New Roman" w:hAnsi="Times New Roman"/>
          <w:sz w:val="20"/>
          <w:szCs w:val="20"/>
          <w:vertAlign w:val="superscript"/>
        </w:rPr>
        <w:t>+</w:t>
      </w:r>
      <w:r w:rsidRPr="004633B8">
        <w:rPr>
          <w:rFonts w:ascii="Times New Roman" w:hAnsi="Times New Roman"/>
          <w:sz w:val="20"/>
          <w:szCs w:val="20"/>
        </w:rPr>
        <w:t xml:space="preserve"> ion tends to attach strongly to the O atoms in </w:t>
      </w:r>
      <w:r w:rsidRPr="004633B8">
        <w:rPr>
          <w:rFonts w:ascii="Times New Roman" w:hAnsi="Times New Roman"/>
          <w:sz w:val="20"/>
          <w:szCs w:val="20"/>
          <w:lang w:val="tr-TR"/>
        </w:rPr>
        <w:t>C</w:t>
      </w:r>
      <m:oMath>
        <m:r>
          <w:rPr>
            <w:rFonts w:ascii="Cambria Math" w:hAnsi="Cambria Math"/>
            <w:sz w:val="20"/>
            <w:szCs w:val="20"/>
            <w:lang w:val="tr-TR"/>
          </w:rPr>
          <m:t>=</m:t>
        </m:r>
      </m:oMath>
      <w:r w:rsidRPr="004633B8">
        <w:rPr>
          <w:rFonts w:ascii="Times New Roman" w:hAnsi="Times New Roman"/>
          <w:sz w:val="20"/>
          <w:szCs w:val="20"/>
          <w:lang w:val="tr-TR"/>
        </w:rPr>
        <w:t>O and O</w:t>
      </w:r>
      <m:oMath>
        <m:r>
          <w:rPr>
            <w:rFonts w:ascii="Cambria Math" w:hAnsi="Cambria Math"/>
            <w:sz w:val="20"/>
            <w:szCs w:val="20"/>
            <w:lang w:val="tr-TR"/>
          </w:rPr>
          <m:t>-</m:t>
        </m:r>
      </m:oMath>
      <w:r w:rsidRPr="004633B8">
        <w:rPr>
          <w:rFonts w:ascii="Times New Roman" w:hAnsi="Times New Roman"/>
          <w:sz w:val="20"/>
          <w:szCs w:val="20"/>
          <w:lang w:val="tr-TR"/>
        </w:rPr>
        <w:t>CH</w:t>
      </w:r>
      <w:r w:rsidRPr="004633B8">
        <w:rPr>
          <w:rFonts w:ascii="Times New Roman" w:hAnsi="Times New Roman"/>
          <w:sz w:val="20"/>
          <w:szCs w:val="20"/>
          <w:vertAlign w:val="subscript"/>
          <w:lang w:val="tr-TR"/>
        </w:rPr>
        <w:t>3</w:t>
      </w:r>
      <w:r w:rsidRPr="004633B8">
        <w:rPr>
          <w:rFonts w:ascii="Times New Roman" w:hAnsi="Times New Roman"/>
          <w:sz w:val="20"/>
          <w:szCs w:val="20"/>
          <w:lang w:val="tr-TR"/>
        </w:rPr>
        <w:t xml:space="preserve"> of PMMA and </w:t>
      </w:r>
      <w:r w:rsidRPr="004633B8">
        <w:rPr>
          <w:rFonts w:ascii="Times New Roman" w:eastAsia="Calibri" w:hAnsi="Times New Roman"/>
          <w:sz w:val="20"/>
          <w:szCs w:val="20"/>
        </w:rPr>
        <w:t>C</w:t>
      </w:r>
      <m:oMath>
        <m:r>
          <w:rPr>
            <w:rFonts w:ascii="Cambria Math" w:eastAsia="Calibri" w:hAnsi="Cambria Math"/>
            <w:sz w:val="20"/>
            <w:szCs w:val="20"/>
          </w:rPr>
          <m:t>-</m:t>
        </m:r>
      </m:oMath>
      <w:r w:rsidRPr="004633B8">
        <w:rPr>
          <w:rFonts w:ascii="Times New Roman" w:eastAsia="Calibri" w:hAnsi="Times New Roman"/>
          <w:sz w:val="20"/>
          <w:szCs w:val="20"/>
        </w:rPr>
        <w:t>O</w:t>
      </w:r>
      <m:oMath>
        <m:r>
          <w:rPr>
            <w:rFonts w:ascii="Cambria Math" w:eastAsia="Calibri" w:hAnsi="Cambria Math"/>
            <w:sz w:val="20"/>
            <w:szCs w:val="20"/>
          </w:rPr>
          <m:t>-</m:t>
        </m:r>
      </m:oMath>
      <w:r w:rsidRPr="004633B8">
        <w:rPr>
          <w:rFonts w:ascii="Times New Roman" w:eastAsia="Calibri" w:hAnsi="Times New Roman"/>
          <w:sz w:val="20"/>
          <w:szCs w:val="20"/>
        </w:rPr>
        <w:t xml:space="preserve">C </w:t>
      </w:r>
      <w:r w:rsidRPr="004633B8">
        <w:rPr>
          <w:rFonts w:ascii="Times New Roman" w:hAnsi="Times New Roman"/>
          <w:sz w:val="20"/>
          <w:szCs w:val="20"/>
          <w:lang w:val="tr-TR"/>
        </w:rPr>
        <w:t xml:space="preserve">of PEG. Therefore, the strong interaction resulted in </w:t>
      </w:r>
      <w:r w:rsidRPr="004633B8">
        <w:rPr>
          <w:rFonts w:ascii="Times New Roman" w:hAnsi="Times New Roman"/>
          <w:sz w:val="20"/>
          <w:szCs w:val="20"/>
        </w:rPr>
        <w:t xml:space="preserve">low free ion </w:t>
      </w:r>
      <w:r w:rsidRPr="004633B8">
        <w:rPr>
          <w:rFonts w:ascii="Times New Roman" w:hAnsi="Times New Roman"/>
          <w:sz w:val="20"/>
          <w:szCs w:val="20"/>
        </w:rPr>
        <w:lastRenderedPageBreak/>
        <w:t>and restrict ionic movement in the PMMA/PEG electrolyte. Interestingly, the dissociation of LiBF</w:t>
      </w:r>
      <w:r w:rsidRPr="004633B8">
        <w:rPr>
          <w:rFonts w:ascii="Times New Roman" w:hAnsi="Times New Roman"/>
          <w:sz w:val="20"/>
          <w:szCs w:val="20"/>
          <w:vertAlign w:val="subscript"/>
        </w:rPr>
        <w:t>4</w:t>
      </w:r>
      <w:r w:rsidRPr="004633B8">
        <w:rPr>
          <w:rFonts w:ascii="Times New Roman" w:hAnsi="Times New Roman"/>
          <w:sz w:val="20"/>
          <w:szCs w:val="20"/>
        </w:rPr>
        <w:t xml:space="preserve"> was higher in the polymer system when the weight percentage of SiO</w:t>
      </w:r>
      <w:r w:rsidRPr="004633B8">
        <w:rPr>
          <w:rFonts w:ascii="Times New Roman" w:hAnsi="Times New Roman"/>
          <w:sz w:val="20"/>
          <w:szCs w:val="20"/>
          <w:vertAlign w:val="subscript"/>
        </w:rPr>
        <w:t>2</w:t>
      </w:r>
      <w:r w:rsidRPr="004633B8">
        <w:rPr>
          <w:rFonts w:ascii="Times New Roman" w:hAnsi="Times New Roman"/>
          <w:sz w:val="20"/>
          <w:szCs w:val="20"/>
        </w:rPr>
        <w:t xml:space="preserve"> was increased up to 3%. This phenomenon resulted in increased ionic conductivity due to the formation of hydrogen bonding between H atom in </w:t>
      </w:r>
      <w:r w:rsidRPr="004633B8">
        <w:rPr>
          <w:rFonts w:ascii="Times New Roman" w:eastAsia="Calibri" w:hAnsi="Times New Roman"/>
          <w:sz w:val="20"/>
          <w:szCs w:val="20"/>
        </w:rPr>
        <w:t>Si-OH of SiO</w:t>
      </w:r>
      <w:r w:rsidRPr="004633B8">
        <w:rPr>
          <w:rFonts w:ascii="Times New Roman" w:eastAsia="Calibri" w:hAnsi="Times New Roman"/>
          <w:sz w:val="20"/>
          <w:szCs w:val="20"/>
          <w:vertAlign w:val="subscript"/>
        </w:rPr>
        <w:t>2</w:t>
      </w:r>
      <w:r w:rsidRPr="004633B8">
        <w:rPr>
          <w:rFonts w:ascii="Times New Roman" w:eastAsia="Calibri" w:hAnsi="Times New Roman"/>
          <w:sz w:val="20"/>
          <w:szCs w:val="20"/>
        </w:rPr>
        <w:t xml:space="preserve"> and O atom of PMMA (Figure 4) that weakened the Li</w:t>
      </w:r>
      <w:r w:rsidRPr="004633B8">
        <w:rPr>
          <w:rFonts w:ascii="Times New Roman" w:eastAsia="Calibri" w:hAnsi="Times New Roman"/>
          <w:sz w:val="20"/>
          <w:szCs w:val="20"/>
          <w:vertAlign w:val="superscript"/>
        </w:rPr>
        <w:t>+</w:t>
      </w:r>
      <w:r w:rsidRPr="004633B8">
        <w:rPr>
          <w:rFonts w:ascii="Times New Roman" w:eastAsia="Calibri" w:hAnsi="Times New Roman"/>
          <w:sz w:val="20"/>
          <w:szCs w:val="20"/>
        </w:rPr>
        <w:t xml:space="preserve"> - O interaction. As a consequence, the Li+ ions detached easily from the O atom </w:t>
      </w:r>
      <w:r w:rsidRPr="004633B8">
        <w:rPr>
          <w:rFonts w:ascii="Times New Roman" w:eastAsia="Calibri" w:hAnsi="Times New Roman"/>
          <w:sz w:val="20"/>
          <w:szCs w:val="20"/>
        </w:rPr>
        <w:fldChar w:fldCharType="begin" w:fldLock="1"/>
      </w:r>
      <w:r w:rsidRPr="004633B8">
        <w:rPr>
          <w:rFonts w:ascii="Times New Roman" w:eastAsia="Calibri" w:hAnsi="Times New Roman"/>
          <w:sz w:val="20"/>
          <w:szCs w:val="20"/>
        </w:rPr>
        <w:instrText>ADDIN CSL_CITATION {"citationItems":[{"id":"ITEM-1","itemData":{"DOI":"10.1002/pc.24648","ISSN":"15480569","abstract":"This research focused on an electrical improvement of polymer nanocomposite which had potential for application in dye sensitized solar cells (DSSCs). This composite polymer electrolyte can be prepared by admicellar polymerization to form a core-shell structure. The shell was prepared by acrylic acid (AA) monomer copolymerization with modified silica from trimethoxysilyl propyl methacrylate monomer (MPS) and hydrophilic silica (R200) (MPS-SiO 2 ) and then coated on natural rubber (NR) as a core (PAA-adp-NR co MPS-SiO 2 ). At 1.5 wt% MPS-SiO 2 , the ionic conductivity of PAA-adp-NR co MPS-SiO 2 was improved from 0.769 mS cm −1 of PAA-adp-NR to 0.931 mS cm −1 , and showed the lowest charge transfer resistance (R ct ) at 2.065 ohm. Moreover, the current density (J sc ) and conversion efficiency (η) were 11.792 mA/cm 2 and 3.485%, respectively. In the case of thermal stress stability, J sc of PAA-adp-NR co MPS-SiO 2 (1.5 wt% MPS-SiO 2 ) was better than PAA-adp-NR. J sc of PAA-adp-NR decreased 40.58% from its original value while J sc of PAA-adp-NR co MPS-SiO 2 (1.5 wt% MPS-SiO 2 ) decreased 35.71% from its original value at 4 days with a slower rate than PAA-adp-NR. η of PAA-adp-NR co MPS-SiO 2 (1.5 wt% MPS-SiO 2 ) remained 6.67% of its original value at 28 days while η values of liquid electrolytes and PAA-adp-NR were close to zero. POLYM. COMPOS., 40:304–314, 2019. © 2017 Society of Plastics Engineers.","author":[{"dropping-particle":"","family":"Silakul","given":"Pensiri","non-dropping-particle":"","parse-names":false,"suffix":""},{"dropping-particle":"","family":"Magaraphan","given":"Rathanawan","non-dropping-particle":"","parse-names":false,"suffix":""}],"container-title":"Polymer Composites","id":"ITEM-1","issue":"1","issued":{"date-parts":[["2019"]]},"page":"304-314","title":"Polymer electrolyte developed from natural rubber-polyacrylic acid co trimethoxysilyl propyl methacrylate grafted fumed silica and its application to dye sensitized solar cell","type":"article-journal","volume":"40"},"uris":["http://www.mendeley.com/documents/?uuid=effaff63-3195-4c09-a6b3-5962c369a5ec"]}],"mendeley":{"formattedCitation":"[45]","plainTextFormattedCitation":"[45]","previouslyFormattedCitation":"[45]"},"properties":{"noteIndex":0},"schema":"https://github.com/citation-style-language/schema/raw/master/csl-citation.json"}</w:instrText>
      </w:r>
      <w:r w:rsidRPr="004633B8">
        <w:rPr>
          <w:rFonts w:ascii="Times New Roman" w:eastAsia="Calibri" w:hAnsi="Times New Roman"/>
          <w:sz w:val="20"/>
          <w:szCs w:val="20"/>
        </w:rPr>
        <w:fldChar w:fldCharType="separate"/>
      </w:r>
      <w:r w:rsidRPr="004633B8">
        <w:rPr>
          <w:rFonts w:ascii="Times New Roman" w:eastAsia="Calibri" w:hAnsi="Times New Roman"/>
          <w:noProof/>
          <w:sz w:val="20"/>
          <w:szCs w:val="20"/>
        </w:rPr>
        <w:t>[45]</w:t>
      </w:r>
      <w:r w:rsidRPr="004633B8">
        <w:rPr>
          <w:rFonts w:ascii="Times New Roman" w:eastAsia="Calibri" w:hAnsi="Times New Roman"/>
          <w:sz w:val="20"/>
          <w:szCs w:val="20"/>
        </w:rPr>
        <w:fldChar w:fldCharType="end"/>
      </w:r>
      <w:r w:rsidRPr="004633B8">
        <w:rPr>
          <w:rFonts w:ascii="Times New Roman" w:eastAsia="Calibri" w:hAnsi="Times New Roman"/>
          <w:sz w:val="20"/>
          <w:szCs w:val="20"/>
        </w:rPr>
        <w:t xml:space="preserve"> and the number of free ion increased. </w:t>
      </w:r>
      <w:r w:rsidRPr="004633B8">
        <w:rPr>
          <w:rFonts w:ascii="Times New Roman" w:hAnsi="Times New Roman"/>
          <w:sz w:val="20"/>
          <w:szCs w:val="20"/>
        </w:rPr>
        <w:t xml:space="preserve">Unfortunately, further </w:t>
      </w:r>
      <w:r w:rsidRPr="004633B8">
        <w:rPr>
          <w:rFonts w:ascii="Times New Roman" w:hAnsi="Times New Roman"/>
          <w:sz w:val="20"/>
          <w:szCs w:val="20"/>
        </w:rPr>
        <w:t>increase in the weight percentage of SiO</w:t>
      </w:r>
      <w:r w:rsidRPr="004633B8">
        <w:rPr>
          <w:rFonts w:ascii="Times New Roman" w:hAnsi="Times New Roman"/>
          <w:sz w:val="20"/>
          <w:szCs w:val="20"/>
          <w:vertAlign w:val="subscript"/>
        </w:rPr>
        <w:t>2</w:t>
      </w:r>
      <w:r w:rsidRPr="004633B8">
        <w:rPr>
          <w:rFonts w:ascii="Times New Roman" w:hAnsi="Times New Roman"/>
          <w:sz w:val="20"/>
          <w:szCs w:val="20"/>
        </w:rPr>
        <w:t xml:space="preserve"> filler beyond 3% led to the gradual decrement of ionic conductivity of the system. This was probably because the system was congested with a high amount of SiO</w:t>
      </w:r>
      <w:r w:rsidRPr="004633B8">
        <w:rPr>
          <w:rFonts w:ascii="Times New Roman" w:hAnsi="Times New Roman"/>
          <w:sz w:val="20"/>
          <w:szCs w:val="20"/>
          <w:vertAlign w:val="subscript"/>
        </w:rPr>
        <w:t>2</w:t>
      </w:r>
      <w:r w:rsidRPr="004633B8">
        <w:rPr>
          <w:rFonts w:ascii="Times New Roman" w:hAnsi="Times New Roman"/>
          <w:sz w:val="20"/>
          <w:szCs w:val="20"/>
        </w:rPr>
        <w:t xml:space="preserve"> </w:t>
      </w:r>
      <w:r w:rsidRPr="004633B8">
        <w:rPr>
          <w:rFonts w:ascii="Times New Roman" w:hAnsi="Times New Roman"/>
          <w:sz w:val="20"/>
          <w:szCs w:val="20"/>
        </w:rPr>
        <w:fldChar w:fldCharType="begin" w:fldLock="1"/>
      </w:r>
      <w:r w:rsidRPr="004633B8">
        <w:rPr>
          <w:rFonts w:ascii="Times New Roman" w:hAnsi="Times New Roman"/>
          <w:sz w:val="20"/>
          <w:szCs w:val="20"/>
        </w:rPr>
        <w:instrText>ADDIN CSL_CITATION {"citationItems":[{"id":"ITEM-1","itemData":{"DOI":"10.5402/2011/401280","ISSN":"2090-6080","PMID":"15101430","abstract":"&lt;p&gt; A nanocomposite polymer electrolyte (NCPE) comprising of 49% poly(methyl methacrylate) grafted natural rubber (MG49) as polymer host, titanium dioxide (TiO &lt;sub&gt;2&lt;/sub&gt; ) as a ceramic filler, lithium tetrafluoroborate (LiBF &lt;sub&gt;4&lt;/sub&gt; ) as dopant salt, and ethylene carbonate (EC) as plasticizer was prepared by solution casting technique. The ceramic filler, TiO &lt;sub&gt;2&lt;/sub&gt; , was synthesized &lt;italic&gt;in situ&lt;/italic&gt; by a sol-gel process. The ionic conductivity, chemical interaction, structure, and surface morphology of nanocomposite polymer electrolyte have been investigated as a function of wt% LiBF &lt;sub&gt;4&lt;/sub&gt; . The interaction between lithium ions and oxygen atoms occurred at carbonyl and ether groups. The crystalline phase of polymer host slightly decreases with the addition of salt. TGA and DTG analysis suggested that the thermal stability of the electrolyte decreases with the salt content. The ionic conductivity of the electrolyte was found to increase with the increase of salt concentration and then decreased after an optimum value. The highest conductivity achieved was  S cm &lt;sup&gt;−1&lt;/sup&gt; at 25 wt% of LiBF &lt;sub&gt;4&lt;/sub&gt; . &lt;/p&gt;","author":[{"dropping-particle":"","family":"Ahmad","given":"A.","non-dropping-particle":"","parse-names":false,"suffix":""},{"dropping-particle":"","family":"Rahman","given":"M. Y. A.","non-dropping-particle":"","parse-names":false,"suffix":""},{"dropping-particle":"","family":"Low","given":"S. P.","non-dropping-particle":"","parse-names":false,"suffix":""},{"dropping-particle":"","family":"Hamzah","given":"H.","non-dropping-particle":"","parse-names":false,"suffix":""}],"container-title":"ISRN Materials Science","id":"ITEM-1","issued":{"date-parts":[["2011"]]},"page":"1-7","title":"Effect of LiBF &lt;sub&gt;4&lt;/sub&gt; Salt Concentration on the Properties of Plasticized MG49-TiO &lt;sub&gt;2&lt;/sub&gt; Based Nanocomposite Polymer Electrolyte","type":"article-journal","volume":"2011"},"uris":["http://www.mendeley.com/documents/?uuid=8e9931d9-3c98-4941-a937-5f4eca94a4ec"]}],"mendeley":{"formattedCitation":"[46]","plainTextFormattedCitation":"[46]","previouslyFormattedCitation":"[46]"},"properties":{"noteIndex":0},"schema":"https://github.com/citation-style-language/schema/raw/master/csl-citation.json"}</w:instrText>
      </w:r>
      <w:r w:rsidRPr="004633B8">
        <w:rPr>
          <w:rFonts w:ascii="Times New Roman" w:hAnsi="Times New Roman"/>
          <w:sz w:val="20"/>
          <w:szCs w:val="20"/>
        </w:rPr>
        <w:fldChar w:fldCharType="separate"/>
      </w:r>
      <w:r w:rsidRPr="004633B8">
        <w:rPr>
          <w:rFonts w:ascii="Times New Roman" w:hAnsi="Times New Roman"/>
          <w:noProof/>
          <w:sz w:val="20"/>
          <w:szCs w:val="20"/>
        </w:rPr>
        <w:t>[46]</w:t>
      </w:r>
      <w:r w:rsidRPr="004633B8">
        <w:rPr>
          <w:rFonts w:ascii="Times New Roman" w:hAnsi="Times New Roman"/>
          <w:sz w:val="20"/>
          <w:szCs w:val="20"/>
        </w:rPr>
        <w:fldChar w:fldCharType="end"/>
      </w:r>
      <w:r w:rsidRPr="004633B8">
        <w:rPr>
          <w:rFonts w:ascii="Times New Roman" w:hAnsi="Times New Roman"/>
          <w:sz w:val="20"/>
          <w:szCs w:val="20"/>
        </w:rPr>
        <w:t>. In other words, SiO</w:t>
      </w:r>
      <w:r w:rsidRPr="004633B8">
        <w:rPr>
          <w:rFonts w:ascii="Times New Roman" w:hAnsi="Times New Roman"/>
          <w:sz w:val="20"/>
          <w:szCs w:val="20"/>
          <w:vertAlign w:val="subscript"/>
        </w:rPr>
        <w:t>2</w:t>
      </w:r>
      <w:r w:rsidRPr="004633B8">
        <w:rPr>
          <w:rFonts w:ascii="Times New Roman" w:hAnsi="Times New Roman"/>
          <w:sz w:val="20"/>
          <w:szCs w:val="20"/>
        </w:rPr>
        <w:t xml:space="preserve"> particles dispersed in polymer films and got close to each other, causing agglomeration. Previous studies stated that congestion of filler led to the obstacle effect and restricted the movement of the polymer chains, hence reduced ionic conductivity </w:t>
      </w:r>
      <w:r w:rsidRPr="004633B8">
        <w:rPr>
          <w:rFonts w:ascii="Times New Roman" w:hAnsi="Times New Roman"/>
          <w:sz w:val="20"/>
          <w:szCs w:val="20"/>
        </w:rPr>
        <w:fldChar w:fldCharType="begin" w:fldLock="1"/>
      </w:r>
      <w:r w:rsidRPr="004633B8">
        <w:rPr>
          <w:rFonts w:ascii="Times New Roman" w:hAnsi="Times New Roman"/>
          <w:sz w:val="20"/>
          <w:szCs w:val="20"/>
        </w:rPr>
        <w:instrText>ADDIN CSL_CITATION {"citationItems":[{"id":"ITEM-1","itemData":{"DOI":"10.1016/j.ssi.2011.06.001","ISBN":"0167-2738","ISSN":"01672738","abstract":"A solid polymer electrolyte (SPE) is synthesized by solution casting technique. The SPE uses poly(ethylene oxide) PEO as a host matrix doped with lithium triflate (LiCF3SO3), ethylene carbonate (EC) as plasticizer and nano alumina (Al2O3) as filler. The polymer electrolytes are characterized by Impedance Spectroscopy (IS) to determine the composition of the additive which gives the highest conductivity for each system. At room temperature, the highest conductivity is obtained for the composition PEO-LiCF3SO3-EC-15%Al2O3with a value of 5.07 10- 4S/cm. The ionic conductivity of the polymer electrolytes increases with temperature and obeys the Arrhenius law. X-ray diffraction (XRD) and differential scanning calorimetry (DSC) studies indicate that the conductivity increase is due to an increase in amorphous content which enhances the segmental flexibility of polymeric chains and the disordered structure of the electrolyte. Fourier transform infrared spectroscopy (FTIR) spectra show the occurrence of complexation and interaction among the components. Scanning electron microscopy (SEM) images show the changes morphology of solid polymer electrolyte. © 2011 Elsevier B.V.","author":[{"dropping-particle":"","family":"Johan","given":"Mohd Rafie","non-dropping-particle":"","parse-names":false,"suffix":""},{"dropping-particle":"","family":"Shy","given":"Oon Hooi","non-dropping-particle":"","parse-names":false,"suffix":""},{"dropping-particle":"","family":"Ibrahim","given":"Suriani","non-dropping-particle":"","parse-names":false,"suffix":""},{"dropping-particle":"","family":"Mohd Yassin","given":"Siti Mariah","non-dropping-particle":"","parse-names":false,"suffix":""},{"dropping-particle":"","family":"Hui","given":"Tay Yin","non-dropping-particle":"","parse-names":false,"suffix":""}],"container-title":"Solid State Ionics","id":"ITEM-1","issue":"1","issued":{"date-parts":[["2011"]]},"page":"41-47","title":"Effects of Al2O3nanofiller and EC plasticizer on the ionic conductivity enhancement of solid PEO-LiCF3SO3solid polymer electrolyte","type":"article-journal","volume":"196"},"uris":["http://www.mendeley.com/documents/?uuid=61b61be3-7223-4750-9b5e-05d47ec2381e"]}],"mendeley":{"formattedCitation":"[15]","manualFormatting":"[14, ","plainTextFormattedCitation":"[15]","previouslyFormattedCitation":"[15]"},"properties":{"noteIndex":0},"schema":"https://github.com/citation-style-language/schema/raw/master/csl-citation.json"}</w:instrText>
      </w:r>
      <w:r w:rsidRPr="004633B8">
        <w:rPr>
          <w:rFonts w:ascii="Times New Roman" w:hAnsi="Times New Roman"/>
          <w:sz w:val="20"/>
          <w:szCs w:val="20"/>
        </w:rPr>
        <w:fldChar w:fldCharType="separate"/>
      </w:r>
      <w:r w:rsidRPr="004633B8">
        <w:rPr>
          <w:rFonts w:ascii="Times New Roman" w:hAnsi="Times New Roman"/>
          <w:noProof/>
          <w:sz w:val="20"/>
          <w:szCs w:val="20"/>
        </w:rPr>
        <w:t xml:space="preserve">[14, </w:t>
      </w:r>
      <w:r w:rsidRPr="004633B8">
        <w:rPr>
          <w:rFonts w:ascii="Times New Roman" w:hAnsi="Times New Roman"/>
          <w:sz w:val="20"/>
          <w:szCs w:val="20"/>
        </w:rPr>
        <w:fldChar w:fldCharType="end"/>
      </w:r>
      <w:r w:rsidRPr="004633B8">
        <w:rPr>
          <w:rFonts w:ascii="Times New Roman" w:hAnsi="Times New Roman"/>
          <w:sz w:val="20"/>
          <w:szCs w:val="20"/>
        </w:rPr>
        <w:fldChar w:fldCharType="begin" w:fldLock="1"/>
      </w:r>
      <w:r w:rsidRPr="004633B8">
        <w:rPr>
          <w:rFonts w:ascii="Times New Roman" w:hAnsi="Times New Roman"/>
          <w:sz w:val="20"/>
          <w:szCs w:val="20"/>
        </w:rPr>
        <w:instrText>ADDIN CSL_CITATION {"citationItems":[{"id":"ITEM-1","itemData":{"DOI":"10.1063/1.4975464","ISBN":"9780735414778","ISSN":"15517616","abstract":"The effects of silicon dioxide (SiO2) (15 nm) filler on miscibility, thermal stability and ionic conductivity of polymethyl methacrylate/50% epoxidized narural rubber (PMMA/ENR 50) electrolytes were successfully explored. Samples were prepared by solvent casting method with tetrahydrofuran (THF) as solvent and doped with lithium tetrafluoroborate (LiBF4). Fourier transform infrared spectroscopy (FTIR) confirmed the present of hydrogen bond between PMMA and ENR 50. However, the hydrogen bond was reduced when SiO2 was added. Differential scanning calorimeter (DSC) analysis shows that PMMA/ENR 50 blends exhibit two glass transition temperatures (Tgs) recorded at -35 and 89°C corresponding to the Tg of ENR 50 rich phase (Tg1) and PMMA rich phase (Tg2), respectively. However, the two Tgs almost merging and reduced when SiO2 was added. Tg1 was found increases as SiO2 weight percent increased. Thermogravimetric analysis (TGA) revealed that thermal degradation temperatures (Tds) of SiO2 filled PMMA/ENR 50 was similar as PMMA/ENR 50. Interestingly, thermal degradation temperatures of the loss of impurities (Td1) and thermal degradation temperatures of PMMA side chain (Td2) were increased when SiO2 was added. Meanwhile thermal degradation temperatures of main PMMA and ENR 50 main chain (Td3) was decreased as SiO2 was added. There was no significant change in Td1, Td2 and Td3 as SiO2 weight percent was varied. Electrochemical impedence spectroscopy (EIS) analysis shows that room temperature ionic conductivity of SiO2 filled PMMA/ENR 50 electrolytes were higher compaed PMMA/ENR 50 electrolyte with two conductivity maxima.","author":[{"dropping-particle":"","family":"Zamri","given":"S. F.M.","non-dropping-particle":"","parse-names":false,"suffix":""},{"dropping-particle":"","family":"Latif","given":"F. A.","non-dropping-particle":"","parse-names":false,"suffix":""},{"dropping-particle":"","family":"Ali","given":"A. M.M.","non-dropping-particle":"","parse-names":false,"suffix":""},{"dropping-particle":"","family":"Ibrahim","given":"R.","non-dropping-particle":"","parse-names":false,"suffix":""},{"dropping-particle":"","family":"Azuan","given":"S. I.H.M.","non-dropping-particle":"","parse-names":false,"suffix":""},{"dropping-particle":"","family":"Kamaluddin","given":"N.","non-dropping-particle":"","parse-names":false,"suffix":""},{"dropping-particle":"","family":"Hadip","given":"F.","non-dropping-particle":"","parse-names":false,"suffix":""}],"container-title":"AIP Conference Proceedings","id":"ITEM-1","issued":{"date-parts":[["2017"]]},"title":"Exploration on effects of 15 nm SiO2 filler on miscibility, thermal stability and ionic conductivity of PMMA/ENR 50 electrolytes","type":"article-journal","volume":"1809"},"uris":["http://www.mendeley.com/documents/?uuid=0032a5aa-e868-4eb9-859f-13a1878dee65"]}],"mendeley":{"formattedCitation":"[47]","manualFormatting":"39]","plainTextFormattedCitation":"[47]","previouslyFormattedCitation":"[47]"},"properties":{"noteIndex":0},"schema":"https://github.com/citation-style-language/schema/raw/master/csl-citation.json"}</w:instrText>
      </w:r>
      <w:r w:rsidRPr="004633B8">
        <w:rPr>
          <w:rFonts w:ascii="Times New Roman" w:hAnsi="Times New Roman"/>
          <w:sz w:val="20"/>
          <w:szCs w:val="20"/>
        </w:rPr>
        <w:fldChar w:fldCharType="separate"/>
      </w:r>
      <w:r w:rsidRPr="004633B8">
        <w:rPr>
          <w:rFonts w:ascii="Times New Roman" w:hAnsi="Times New Roman"/>
          <w:noProof/>
          <w:sz w:val="20"/>
          <w:szCs w:val="20"/>
        </w:rPr>
        <w:t>39]</w:t>
      </w:r>
      <w:r w:rsidRPr="004633B8">
        <w:rPr>
          <w:rFonts w:ascii="Times New Roman" w:hAnsi="Times New Roman"/>
          <w:sz w:val="20"/>
          <w:szCs w:val="20"/>
        </w:rPr>
        <w:fldChar w:fldCharType="end"/>
      </w:r>
      <w:r w:rsidRPr="004633B8">
        <w:rPr>
          <w:rFonts w:ascii="Times New Roman" w:hAnsi="Times New Roman"/>
          <w:bCs/>
          <w:sz w:val="20"/>
          <w:szCs w:val="20"/>
        </w:rPr>
        <w:t>.</w:t>
      </w:r>
    </w:p>
    <w:p w14:paraId="2D6DBAA4" w14:textId="77777777" w:rsidR="00AB52EE" w:rsidRDefault="00AB52EE" w:rsidP="00D16067">
      <w:pPr>
        <w:tabs>
          <w:tab w:val="left" w:pos="2376"/>
        </w:tabs>
        <w:spacing w:after="0"/>
        <w:jc w:val="both"/>
        <w:rPr>
          <w:rFonts w:ascii="Times New Roman" w:hAnsi="Times New Roman"/>
          <w:sz w:val="20"/>
          <w:szCs w:val="20"/>
        </w:rPr>
      </w:pPr>
    </w:p>
    <w:p w14:paraId="7BCFE611" w14:textId="223D86EB" w:rsidR="00AB52EE" w:rsidRDefault="00AB52EE" w:rsidP="00D16067">
      <w:pPr>
        <w:tabs>
          <w:tab w:val="left" w:pos="2376"/>
        </w:tabs>
        <w:spacing w:after="0"/>
        <w:jc w:val="both"/>
        <w:rPr>
          <w:rFonts w:ascii="Times New Roman" w:hAnsi="Times New Roman"/>
          <w:sz w:val="20"/>
          <w:szCs w:val="20"/>
        </w:rPr>
        <w:sectPr w:rsidR="00AB52EE" w:rsidSect="00AB52EE">
          <w:footerReference w:type="even" r:id="rId15"/>
          <w:type w:val="continuous"/>
          <w:pgSz w:w="12240" w:h="15840" w:code="1"/>
          <w:pgMar w:top="1800" w:right="1469" w:bottom="1699" w:left="1440" w:header="706" w:footer="706" w:gutter="0"/>
          <w:pgNumType w:start="0"/>
          <w:cols w:num="2" w:space="403"/>
          <w:docGrid w:linePitch="360"/>
        </w:sectPr>
      </w:pPr>
    </w:p>
    <w:p w14:paraId="185AA8BB" w14:textId="659DF42D" w:rsidR="004633B8" w:rsidRPr="004633B8" w:rsidRDefault="004633B8" w:rsidP="00D16067">
      <w:pPr>
        <w:tabs>
          <w:tab w:val="left" w:pos="2376"/>
        </w:tabs>
        <w:spacing w:after="0"/>
        <w:jc w:val="both"/>
        <w:rPr>
          <w:rFonts w:ascii="Times New Roman" w:hAnsi="Times New Roman"/>
          <w:sz w:val="20"/>
          <w:szCs w:val="20"/>
        </w:rPr>
      </w:pPr>
      <w:r>
        <w:rPr>
          <w:rFonts w:ascii="Times New Roman" w:hAnsi="Times New Roman"/>
          <w:sz w:val="20"/>
          <w:szCs w:val="20"/>
        </w:rPr>
        <w:tab/>
      </w:r>
    </w:p>
    <w:p w14:paraId="31A212C9" w14:textId="6907D09E" w:rsidR="004633B8" w:rsidRPr="004633B8" w:rsidRDefault="004633B8" w:rsidP="00D16067">
      <w:pPr>
        <w:spacing w:after="0"/>
        <w:jc w:val="center"/>
        <w:rPr>
          <w:rFonts w:ascii="Times New Roman" w:hAnsi="Times New Roman"/>
          <w:sz w:val="20"/>
          <w:szCs w:val="20"/>
        </w:rPr>
      </w:pPr>
      <w:r w:rsidRPr="004633B8">
        <w:rPr>
          <w:rFonts w:ascii="Times New Roman" w:hAnsi="Times New Roman"/>
          <w:b/>
          <w:bCs/>
          <w:noProof/>
          <w:sz w:val="20"/>
          <w:szCs w:val="20"/>
        </w:rPr>
        <w:drawing>
          <wp:inline distT="0" distB="0" distL="0" distR="0" wp14:anchorId="7ABCA078" wp14:editId="316516C7">
            <wp:extent cx="1575167" cy="1375138"/>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ped 2.png"/>
                    <pic:cNvPicPr/>
                  </pic:nvPicPr>
                  <pic:blipFill rotWithShape="1">
                    <a:blip r:embed="rId16" cstate="print">
                      <a:extLst>
                        <a:ext uri="{28A0092B-C50C-407E-A947-70E740481C1C}">
                          <a14:useLocalDpi xmlns:a14="http://schemas.microsoft.com/office/drawing/2010/main" val="0"/>
                        </a:ext>
                      </a:extLst>
                    </a:blip>
                    <a:srcRect r="53935" b="69446"/>
                    <a:stretch/>
                  </pic:blipFill>
                  <pic:spPr bwMode="auto">
                    <a:xfrm>
                      <a:off x="0" y="0"/>
                      <a:ext cx="1575167" cy="1375138"/>
                    </a:xfrm>
                    <a:prstGeom prst="rect">
                      <a:avLst/>
                    </a:prstGeom>
                    <a:ln>
                      <a:noFill/>
                    </a:ln>
                    <a:extLst>
                      <a:ext uri="{53640926-AAD7-44D8-BBD7-CCE9431645EC}">
                        <a14:shadowObscured xmlns:a14="http://schemas.microsoft.com/office/drawing/2010/main"/>
                      </a:ext>
                    </a:extLst>
                  </pic:spPr>
                </pic:pic>
              </a:graphicData>
            </a:graphic>
          </wp:inline>
        </w:drawing>
      </w:r>
      <w:r w:rsidRPr="004633B8">
        <w:rPr>
          <w:rFonts w:ascii="Times New Roman" w:hAnsi="Times New Roman"/>
          <w:b/>
          <w:bCs/>
          <w:noProof/>
          <w:sz w:val="20"/>
          <w:szCs w:val="20"/>
        </w:rPr>
        <w:drawing>
          <wp:inline distT="0" distB="0" distL="0" distR="0" wp14:anchorId="0E279B73" wp14:editId="20834560">
            <wp:extent cx="1573146" cy="1392336"/>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ped 2.png"/>
                    <pic:cNvPicPr/>
                  </pic:nvPicPr>
                  <pic:blipFill rotWithShape="1">
                    <a:blip r:embed="rId17" cstate="print">
                      <a:extLst>
                        <a:ext uri="{28A0092B-C50C-407E-A947-70E740481C1C}">
                          <a14:useLocalDpi xmlns:a14="http://schemas.microsoft.com/office/drawing/2010/main" val="0"/>
                        </a:ext>
                      </a:extLst>
                    </a:blip>
                    <a:srcRect l="47541" t="-1" r="6193" b="69597"/>
                    <a:stretch/>
                  </pic:blipFill>
                  <pic:spPr bwMode="auto">
                    <a:xfrm>
                      <a:off x="0" y="0"/>
                      <a:ext cx="1573146" cy="1392336"/>
                    </a:xfrm>
                    <a:prstGeom prst="rect">
                      <a:avLst/>
                    </a:prstGeom>
                    <a:ln>
                      <a:noFill/>
                    </a:ln>
                    <a:extLst>
                      <a:ext uri="{53640926-AAD7-44D8-BBD7-CCE9431645EC}">
                        <a14:shadowObscured xmlns:a14="http://schemas.microsoft.com/office/drawing/2010/main"/>
                      </a:ext>
                    </a:extLst>
                  </pic:spPr>
                </pic:pic>
              </a:graphicData>
            </a:graphic>
          </wp:inline>
        </w:drawing>
      </w:r>
      <w:r w:rsidRPr="004633B8">
        <w:rPr>
          <w:rFonts w:ascii="Times New Roman" w:hAnsi="Times New Roman"/>
          <w:b/>
          <w:bCs/>
          <w:noProof/>
          <w:sz w:val="20"/>
          <w:szCs w:val="20"/>
        </w:rPr>
        <w:drawing>
          <wp:inline distT="0" distB="0" distL="0" distR="0" wp14:anchorId="670928FF" wp14:editId="6576B685">
            <wp:extent cx="1525845" cy="13811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ped 2.png"/>
                    <pic:cNvPicPr/>
                  </pic:nvPicPr>
                  <pic:blipFill rotWithShape="1">
                    <a:blip r:embed="rId18" cstate="print">
                      <a:extLst>
                        <a:ext uri="{28A0092B-C50C-407E-A947-70E740481C1C}">
                          <a14:useLocalDpi xmlns:a14="http://schemas.microsoft.com/office/drawing/2010/main" val="0"/>
                        </a:ext>
                      </a:extLst>
                    </a:blip>
                    <a:srcRect t="31654" r="53725" b="37816"/>
                    <a:stretch/>
                  </pic:blipFill>
                  <pic:spPr bwMode="auto">
                    <a:xfrm>
                      <a:off x="0" y="0"/>
                      <a:ext cx="1525845" cy="1381125"/>
                    </a:xfrm>
                    <a:prstGeom prst="rect">
                      <a:avLst/>
                    </a:prstGeom>
                    <a:ln>
                      <a:noFill/>
                    </a:ln>
                    <a:extLst>
                      <a:ext uri="{53640926-AAD7-44D8-BBD7-CCE9431645EC}">
                        <a14:shadowObscured xmlns:a14="http://schemas.microsoft.com/office/drawing/2010/main"/>
                      </a:ext>
                    </a:extLst>
                  </pic:spPr>
                </pic:pic>
              </a:graphicData>
            </a:graphic>
          </wp:inline>
        </w:drawing>
      </w:r>
    </w:p>
    <w:p w14:paraId="681B6F7B" w14:textId="7BBB9AED" w:rsidR="004633B8" w:rsidRPr="004633B8" w:rsidRDefault="004633B8" w:rsidP="00D16067">
      <w:pPr>
        <w:spacing w:after="0"/>
        <w:jc w:val="center"/>
        <w:rPr>
          <w:rFonts w:ascii="Times New Roman" w:hAnsi="Times New Roman"/>
          <w:sz w:val="20"/>
          <w:szCs w:val="20"/>
        </w:rPr>
      </w:pPr>
      <w:r w:rsidRPr="004633B8">
        <w:rPr>
          <w:rFonts w:ascii="Times New Roman" w:hAnsi="Times New Roman"/>
          <w:b/>
          <w:bCs/>
          <w:noProof/>
          <w:sz w:val="20"/>
          <w:szCs w:val="20"/>
        </w:rPr>
        <w:drawing>
          <wp:inline distT="0" distB="0" distL="0" distR="0" wp14:anchorId="1644FE23" wp14:editId="6FD634D1">
            <wp:extent cx="1549400" cy="147630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ped 2.png"/>
                    <pic:cNvPicPr/>
                  </pic:nvPicPr>
                  <pic:blipFill rotWithShape="1">
                    <a:blip r:embed="rId19" cstate="print">
                      <a:extLst>
                        <a:ext uri="{28A0092B-C50C-407E-A947-70E740481C1C}">
                          <a14:useLocalDpi xmlns:a14="http://schemas.microsoft.com/office/drawing/2010/main" val="0"/>
                        </a:ext>
                      </a:extLst>
                    </a:blip>
                    <a:srcRect l="47752" t="31475" r="6193" b="37658"/>
                    <a:stretch/>
                  </pic:blipFill>
                  <pic:spPr bwMode="auto">
                    <a:xfrm>
                      <a:off x="0" y="0"/>
                      <a:ext cx="1549400" cy="1476307"/>
                    </a:xfrm>
                    <a:prstGeom prst="rect">
                      <a:avLst/>
                    </a:prstGeom>
                    <a:ln>
                      <a:noFill/>
                    </a:ln>
                    <a:extLst>
                      <a:ext uri="{53640926-AAD7-44D8-BBD7-CCE9431645EC}">
                        <a14:shadowObscured xmlns:a14="http://schemas.microsoft.com/office/drawing/2010/main"/>
                      </a:ext>
                    </a:extLst>
                  </pic:spPr>
                </pic:pic>
              </a:graphicData>
            </a:graphic>
          </wp:inline>
        </w:drawing>
      </w:r>
      <w:r w:rsidRPr="004633B8">
        <w:rPr>
          <w:rFonts w:ascii="Times New Roman" w:hAnsi="Times New Roman"/>
          <w:b/>
          <w:bCs/>
          <w:noProof/>
          <w:sz w:val="20"/>
          <w:szCs w:val="20"/>
        </w:rPr>
        <w:drawing>
          <wp:inline distT="0" distB="0" distL="0" distR="0" wp14:anchorId="07B5274C" wp14:editId="4BB13B57">
            <wp:extent cx="1590654" cy="1460108"/>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ped 2.png"/>
                    <pic:cNvPicPr/>
                  </pic:nvPicPr>
                  <pic:blipFill rotWithShape="1">
                    <a:blip r:embed="rId20" cstate="print">
                      <a:extLst>
                        <a:ext uri="{28A0092B-C50C-407E-A947-70E740481C1C}">
                          <a14:useLocalDpi xmlns:a14="http://schemas.microsoft.com/office/drawing/2010/main" val="0"/>
                        </a:ext>
                      </a:extLst>
                    </a:blip>
                    <a:srcRect l="24191" t="63413" r="30149" b="5870"/>
                    <a:stretch/>
                  </pic:blipFill>
                  <pic:spPr bwMode="auto">
                    <a:xfrm>
                      <a:off x="0" y="0"/>
                      <a:ext cx="1590654" cy="1460108"/>
                    </a:xfrm>
                    <a:prstGeom prst="rect">
                      <a:avLst/>
                    </a:prstGeom>
                    <a:ln>
                      <a:noFill/>
                    </a:ln>
                    <a:extLst>
                      <a:ext uri="{53640926-AAD7-44D8-BBD7-CCE9431645EC}">
                        <a14:shadowObscured xmlns:a14="http://schemas.microsoft.com/office/drawing/2010/main"/>
                      </a:ext>
                    </a:extLst>
                  </pic:spPr>
                </pic:pic>
              </a:graphicData>
            </a:graphic>
          </wp:inline>
        </w:drawing>
      </w:r>
    </w:p>
    <w:p w14:paraId="7F90B615" w14:textId="01F880D8" w:rsidR="004633B8" w:rsidRPr="004633B8" w:rsidRDefault="004633B8" w:rsidP="00D16067">
      <w:pPr>
        <w:spacing w:after="0"/>
        <w:ind w:left="851" w:hanging="851"/>
        <w:jc w:val="both"/>
        <w:rPr>
          <w:rFonts w:ascii="Times New Roman" w:hAnsi="Times New Roman"/>
          <w:sz w:val="20"/>
          <w:szCs w:val="20"/>
        </w:rPr>
      </w:pPr>
      <w:r w:rsidRPr="004633B8">
        <w:rPr>
          <w:rFonts w:ascii="Times New Roman" w:hAnsi="Times New Roman"/>
          <w:sz w:val="20"/>
          <w:szCs w:val="20"/>
        </w:rPr>
        <w:t xml:space="preserve">Figure 1. </w:t>
      </w:r>
      <w:r>
        <w:rPr>
          <w:rFonts w:ascii="Times New Roman" w:hAnsi="Times New Roman"/>
          <w:sz w:val="20"/>
          <w:szCs w:val="20"/>
        </w:rPr>
        <w:tab/>
      </w:r>
      <w:r w:rsidRPr="004633B8">
        <w:rPr>
          <w:rFonts w:ascii="Times New Roman" w:hAnsi="Times New Roman"/>
          <w:sz w:val="20"/>
          <w:szCs w:val="20"/>
        </w:rPr>
        <w:t>Formation of PMMA/PEG electrolytes films containing different weight percentages of SiO</w:t>
      </w:r>
      <w:r w:rsidRPr="004633B8">
        <w:rPr>
          <w:rFonts w:ascii="Times New Roman" w:hAnsi="Times New Roman"/>
          <w:sz w:val="20"/>
          <w:szCs w:val="20"/>
          <w:vertAlign w:val="subscript"/>
        </w:rPr>
        <w:t>2</w:t>
      </w:r>
      <w:r w:rsidRPr="004633B8">
        <w:rPr>
          <w:rFonts w:ascii="Times New Roman" w:hAnsi="Times New Roman"/>
          <w:sz w:val="20"/>
          <w:szCs w:val="20"/>
        </w:rPr>
        <w:t xml:space="preserve"> of (a) 0%, (b) 1%, (c) 3%, (d) 5%, and (e) 7%</w:t>
      </w:r>
    </w:p>
    <w:p w14:paraId="5382A2CE" w14:textId="575BB5D7" w:rsidR="00AB52EE" w:rsidRPr="00AB52EE" w:rsidRDefault="00AB52EE" w:rsidP="00D16067">
      <w:pPr>
        <w:tabs>
          <w:tab w:val="left" w:pos="2872"/>
        </w:tabs>
        <w:spacing w:after="0"/>
        <w:rPr>
          <w:rFonts w:ascii="Times New Roman" w:eastAsia="Calibri" w:hAnsi="Times New Roman"/>
          <w:sz w:val="20"/>
          <w:szCs w:val="20"/>
        </w:rPr>
      </w:pPr>
    </w:p>
    <w:p w14:paraId="16B09D02" w14:textId="707648DA" w:rsidR="004633B8" w:rsidRPr="004633B8" w:rsidRDefault="004633B8" w:rsidP="00D16067">
      <w:pPr>
        <w:spacing w:after="0"/>
        <w:jc w:val="center"/>
        <w:rPr>
          <w:rFonts w:ascii="Times New Roman" w:hAnsi="Times New Roman"/>
          <w:b/>
          <w:bCs/>
          <w:sz w:val="20"/>
          <w:szCs w:val="20"/>
        </w:rPr>
      </w:pPr>
      <w:r w:rsidRPr="004633B8">
        <w:rPr>
          <w:rFonts w:ascii="Times New Roman" w:hAnsi="Times New Roman"/>
          <w:b/>
          <w:bCs/>
          <w:noProof/>
          <w:sz w:val="20"/>
          <w:szCs w:val="20"/>
        </w:rPr>
        <w:drawing>
          <wp:inline distT="0" distB="0" distL="0" distR="0" wp14:anchorId="693E634D" wp14:editId="197473FE">
            <wp:extent cx="2783357" cy="2167487"/>
            <wp:effectExtent l="19050" t="19050" r="17145" b="2349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05518" cy="2184745"/>
                    </a:xfrm>
                    <a:prstGeom prst="rect">
                      <a:avLst/>
                    </a:prstGeom>
                    <a:noFill/>
                    <a:ln w="3175">
                      <a:solidFill>
                        <a:schemeClr val="tx1"/>
                      </a:solidFill>
                    </a:ln>
                  </pic:spPr>
                </pic:pic>
              </a:graphicData>
            </a:graphic>
          </wp:inline>
        </w:drawing>
      </w:r>
    </w:p>
    <w:p w14:paraId="0375F34C" w14:textId="745BD4F7" w:rsidR="004633B8" w:rsidRPr="00AB52EE" w:rsidRDefault="004633B8" w:rsidP="00D16067">
      <w:pPr>
        <w:spacing w:after="0"/>
        <w:jc w:val="center"/>
        <w:rPr>
          <w:rFonts w:ascii="Times New Roman" w:hAnsi="Times New Roman"/>
          <w:sz w:val="20"/>
          <w:szCs w:val="20"/>
        </w:rPr>
      </w:pPr>
      <w:r w:rsidRPr="004633B8">
        <w:rPr>
          <w:rFonts w:ascii="Times New Roman" w:hAnsi="Times New Roman"/>
          <w:sz w:val="20"/>
          <w:szCs w:val="20"/>
        </w:rPr>
        <w:t>Figure 2.</w:t>
      </w:r>
      <w:r w:rsidRPr="004633B8">
        <w:rPr>
          <w:rFonts w:ascii="Times New Roman" w:hAnsi="Times New Roman"/>
          <w:b/>
          <w:sz w:val="20"/>
          <w:szCs w:val="20"/>
        </w:rPr>
        <w:t xml:space="preserve"> </w:t>
      </w:r>
      <w:r>
        <w:rPr>
          <w:rFonts w:ascii="Times New Roman" w:hAnsi="Times New Roman"/>
          <w:b/>
          <w:sz w:val="20"/>
          <w:szCs w:val="20"/>
        </w:rPr>
        <w:t xml:space="preserve"> </w:t>
      </w:r>
      <w:r w:rsidRPr="004633B8">
        <w:rPr>
          <w:rFonts w:ascii="Times New Roman" w:hAnsi="Times New Roman"/>
          <w:sz w:val="20"/>
          <w:szCs w:val="20"/>
        </w:rPr>
        <w:t>FTIR spectra of PMMA/PEG at different weight percentages of SiO</w:t>
      </w:r>
      <w:r w:rsidRPr="004633B8">
        <w:rPr>
          <w:rFonts w:ascii="Times New Roman" w:hAnsi="Times New Roman"/>
          <w:sz w:val="20"/>
          <w:szCs w:val="20"/>
          <w:vertAlign w:val="subscript"/>
        </w:rPr>
        <w:t>2</w:t>
      </w:r>
    </w:p>
    <w:p w14:paraId="598A916D" w14:textId="77777777" w:rsidR="004633B8" w:rsidRPr="004633B8" w:rsidRDefault="004633B8" w:rsidP="00D16067">
      <w:pPr>
        <w:spacing w:after="0"/>
        <w:jc w:val="both"/>
        <w:rPr>
          <w:rFonts w:ascii="Times New Roman" w:eastAsia="Calibri" w:hAnsi="Times New Roman"/>
          <w:sz w:val="20"/>
          <w:szCs w:val="20"/>
        </w:rPr>
      </w:pPr>
    </w:p>
    <w:p w14:paraId="0647A6A4" w14:textId="33F9F324" w:rsidR="004633B8" w:rsidRPr="004633B8" w:rsidRDefault="004633B8" w:rsidP="00D16067">
      <w:pPr>
        <w:spacing w:after="0"/>
        <w:jc w:val="center"/>
        <w:rPr>
          <w:rFonts w:ascii="Times New Roman" w:eastAsia="Calibri" w:hAnsi="Times New Roman"/>
          <w:sz w:val="20"/>
          <w:szCs w:val="20"/>
        </w:rPr>
      </w:pPr>
      <w:r w:rsidRPr="004633B8">
        <w:rPr>
          <w:rFonts w:ascii="Times New Roman" w:hAnsi="Times New Roman"/>
          <w:sz w:val="20"/>
          <w:szCs w:val="20"/>
        </w:rPr>
        <w:object w:dxaOrig="7754" w:dyaOrig="2415" w14:anchorId="5A39FD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6pt;height:93.6pt" o:ole="">
            <v:imagedata r:id="rId22" o:title=""/>
          </v:shape>
          <o:OLEObject Type="Embed" ProgID="ISISServer" ShapeID="_x0000_i1025" DrawAspect="Content" ObjectID="_1680724654" r:id="rId23"/>
        </w:object>
      </w:r>
    </w:p>
    <w:p w14:paraId="05D083AD" w14:textId="6EB87957" w:rsidR="004633B8" w:rsidRPr="004633B8" w:rsidRDefault="004633B8" w:rsidP="00D16067">
      <w:pPr>
        <w:spacing w:after="0"/>
        <w:jc w:val="center"/>
        <w:rPr>
          <w:rFonts w:ascii="Times New Roman" w:hAnsi="Times New Roman"/>
          <w:sz w:val="20"/>
          <w:szCs w:val="20"/>
        </w:rPr>
      </w:pPr>
      <w:r w:rsidRPr="004633B8">
        <w:rPr>
          <w:rFonts w:ascii="Times New Roman" w:hAnsi="Times New Roman"/>
          <w:sz w:val="20"/>
          <w:szCs w:val="20"/>
        </w:rPr>
        <w:t xml:space="preserve">Figure 3. </w:t>
      </w:r>
      <w:r>
        <w:rPr>
          <w:rFonts w:ascii="Times New Roman" w:hAnsi="Times New Roman"/>
          <w:sz w:val="20"/>
          <w:szCs w:val="20"/>
        </w:rPr>
        <w:t xml:space="preserve"> </w:t>
      </w:r>
      <w:r w:rsidRPr="004633B8">
        <w:rPr>
          <w:rFonts w:ascii="Times New Roman" w:hAnsi="Times New Roman"/>
          <w:sz w:val="20"/>
          <w:szCs w:val="20"/>
        </w:rPr>
        <w:t>Suggested interaction between PMMA/PEG with Li</w:t>
      </w:r>
      <w:r w:rsidRPr="004633B8">
        <w:rPr>
          <w:rFonts w:ascii="Times New Roman" w:hAnsi="Times New Roman"/>
          <w:sz w:val="20"/>
          <w:szCs w:val="20"/>
          <w:vertAlign w:val="superscript"/>
        </w:rPr>
        <w:t>+</w:t>
      </w:r>
      <w:r w:rsidRPr="004633B8">
        <w:rPr>
          <w:rFonts w:ascii="Times New Roman" w:hAnsi="Times New Roman"/>
          <w:sz w:val="20"/>
          <w:szCs w:val="20"/>
        </w:rPr>
        <w:t xml:space="preserve"> ion</w:t>
      </w:r>
    </w:p>
    <w:p w14:paraId="38037E4B" w14:textId="2B87C4F8" w:rsidR="004633B8" w:rsidRPr="004633B8" w:rsidRDefault="004633B8" w:rsidP="00D16067">
      <w:pPr>
        <w:tabs>
          <w:tab w:val="left" w:pos="3720"/>
        </w:tabs>
        <w:spacing w:after="0"/>
        <w:jc w:val="both"/>
        <w:rPr>
          <w:rFonts w:ascii="Times New Roman" w:hAnsi="Times New Roman"/>
          <w:sz w:val="20"/>
          <w:szCs w:val="20"/>
        </w:rPr>
      </w:pPr>
    </w:p>
    <w:p w14:paraId="6D1465D4" w14:textId="77777777" w:rsidR="004633B8" w:rsidRPr="004633B8" w:rsidRDefault="004633B8" w:rsidP="00D16067">
      <w:pPr>
        <w:spacing w:after="0"/>
        <w:jc w:val="center"/>
        <w:rPr>
          <w:rFonts w:ascii="Times New Roman" w:hAnsi="Times New Roman"/>
          <w:sz w:val="20"/>
          <w:szCs w:val="20"/>
        </w:rPr>
      </w:pPr>
      <w:r w:rsidRPr="004633B8">
        <w:rPr>
          <w:rFonts w:ascii="Times New Roman" w:hAnsi="Times New Roman"/>
          <w:sz w:val="20"/>
          <w:szCs w:val="20"/>
        </w:rPr>
        <w:object w:dxaOrig="7695" w:dyaOrig="5700" w14:anchorId="7DC791D9">
          <v:shape id="_x0000_i1026" type="#_x0000_t75" style="width:241.2pt;height:178.8pt" o:ole="">
            <v:imagedata r:id="rId24" o:title=""/>
          </v:shape>
          <o:OLEObject Type="Embed" ProgID="ISISServer" ShapeID="_x0000_i1026" DrawAspect="Content" ObjectID="_1680724655" r:id="rId25"/>
        </w:object>
      </w:r>
    </w:p>
    <w:p w14:paraId="42937385" w14:textId="704A0031" w:rsidR="004633B8" w:rsidRPr="004633B8" w:rsidRDefault="004633B8" w:rsidP="00D16067">
      <w:pPr>
        <w:spacing w:after="0"/>
        <w:jc w:val="center"/>
        <w:rPr>
          <w:rFonts w:ascii="Times New Roman" w:hAnsi="Times New Roman"/>
          <w:sz w:val="20"/>
          <w:szCs w:val="20"/>
        </w:rPr>
      </w:pPr>
      <w:r w:rsidRPr="004633B8">
        <w:rPr>
          <w:rFonts w:ascii="Times New Roman" w:hAnsi="Times New Roman"/>
          <w:sz w:val="20"/>
          <w:szCs w:val="20"/>
        </w:rPr>
        <w:t>Figure 4</w:t>
      </w:r>
      <w:r>
        <w:rPr>
          <w:rFonts w:ascii="Times New Roman" w:hAnsi="Times New Roman"/>
          <w:sz w:val="20"/>
          <w:szCs w:val="20"/>
        </w:rPr>
        <w:t xml:space="preserve">.  </w:t>
      </w:r>
      <w:r w:rsidRPr="004633B8">
        <w:rPr>
          <w:rFonts w:ascii="Times New Roman" w:hAnsi="Times New Roman"/>
          <w:sz w:val="20"/>
          <w:szCs w:val="20"/>
        </w:rPr>
        <w:t>Suggested interaction between PMMA/PEG with Li</w:t>
      </w:r>
      <w:r w:rsidRPr="004633B8">
        <w:rPr>
          <w:rFonts w:ascii="Times New Roman" w:hAnsi="Times New Roman"/>
          <w:sz w:val="20"/>
          <w:szCs w:val="20"/>
          <w:vertAlign w:val="superscript"/>
        </w:rPr>
        <w:t>+</w:t>
      </w:r>
      <w:r w:rsidRPr="004633B8">
        <w:rPr>
          <w:rFonts w:ascii="Times New Roman" w:hAnsi="Times New Roman"/>
          <w:sz w:val="20"/>
          <w:szCs w:val="20"/>
        </w:rPr>
        <w:t xml:space="preserve"> ion and SiO</w:t>
      </w:r>
      <w:r w:rsidRPr="004633B8">
        <w:rPr>
          <w:rFonts w:ascii="Times New Roman" w:hAnsi="Times New Roman"/>
          <w:sz w:val="20"/>
          <w:szCs w:val="20"/>
          <w:vertAlign w:val="subscript"/>
        </w:rPr>
        <w:t>2</w:t>
      </w:r>
    </w:p>
    <w:p w14:paraId="3B7E7C29" w14:textId="77777777" w:rsidR="00D52841" w:rsidRPr="004633B8" w:rsidRDefault="00D52841" w:rsidP="00D16067">
      <w:pPr>
        <w:spacing w:after="0"/>
        <w:jc w:val="both"/>
        <w:rPr>
          <w:rFonts w:ascii="Times New Roman" w:hAnsi="Times New Roman"/>
          <w:bCs/>
          <w:sz w:val="20"/>
          <w:szCs w:val="20"/>
        </w:rPr>
      </w:pPr>
    </w:p>
    <w:p w14:paraId="00DA5111" w14:textId="77777777" w:rsidR="004633B8" w:rsidRPr="004633B8" w:rsidRDefault="004633B8" w:rsidP="00D16067">
      <w:pPr>
        <w:spacing w:after="0"/>
        <w:jc w:val="center"/>
        <w:rPr>
          <w:rFonts w:ascii="Times New Roman" w:hAnsi="Times New Roman"/>
          <w:bCs/>
          <w:sz w:val="20"/>
          <w:szCs w:val="20"/>
        </w:rPr>
      </w:pPr>
      <w:r w:rsidRPr="004633B8">
        <w:rPr>
          <w:rFonts w:ascii="Times New Roman" w:hAnsi="Times New Roman"/>
          <w:bCs/>
          <w:noProof/>
          <w:sz w:val="20"/>
          <w:szCs w:val="20"/>
        </w:rPr>
        <w:drawing>
          <wp:inline distT="0" distB="0" distL="0" distR="0" wp14:anchorId="239283C8" wp14:editId="46D66573">
            <wp:extent cx="1551305" cy="1464619"/>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ped 20x.png"/>
                    <pic:cNvPicPr/>
                  </pic:nvPicPr>
                  <pic:blipFill rotWithShape="1">
                    <a:blip r:embed="rId26" cstate="print">
                      <a:extLst>
                        <a:ext uri="{28A0092B-C50C-407E-A947-70E740481C1C}">
                          <a14:useLocalDpi xmlns:a14="http://schemas.microsoft.com/office/drawing/2010/main" val="0"/>
                        </a:ext>
                      </a:extLst>
                    </a:blip>
                    <a:srcRect t="116" r="50523" b="67739"/>
                    <a:stretch/>
                  </pic:blipFill>
                  <pic:spPr bwMode="auto">
                    <a:xfrm>
                      <a:off x="0" y="0"/>
                      <a:ext cx="1568584" cy="1480932"/>
                    </a:xfrm>
                    <a:prstGeom prst="rect">
                      <a:avLst/>
                    </a:prstGeom>
                    <a:ln>
                      <a:noFill/>
                    </a:ln>
                    <a:extLst>
                      <a:ext uri="{53640926-AAD7-44D8-BBD7-CCE9431645EC}">
                        <a14:shadowObscured xmlns:a14="http://schemas.microsoft.com/office/drawing/2010/main"/>
                      </a:ext>
                    </a:extLst>
                  </pic:spPr>
                </pic:pic>
              </a:graphicData>
            </a:graphic>
          </wp:inline>
        </w:drawing>
      </w:r>
      <w:r w:rsidRPr="004633B8">
        <w:rPr>
          <w:rFonts w:ascii="Times New Roman" w:hAnsi="Times New Roman"/>
          <w:bCs/>
          <w:noProof/>
          <w:sz w:val="20"/>
          <w:szCs w:val="20"/>
        </w:rPr>
        <w:drawing>
          <wp:inline distT="0" distB="0" distL="0" distR="0" wp14:anchorId="29FEC5CB" wp14:editId="2DF6CE7F">
            <wp:extent cx="1539875" cy="1466727"/>
            <wp:effectExtent l="0" t="0" r="3175"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ped 20x.png"/>
                    <pic:cNvPicPr/>
                  </pic:nvPicPr>
                  <pic:blipFill rotWithShape="1">
                    <a:blip r:embed="rId27" cstate="print">
                      <a:extLst>
                        <a:ext uri="{28A0092B-C50C-407E-A947-70E740481C1C}">
                          <a14:useLocalDpi xmlns:a14="http://schemas.microsoft.com/office/drawing/2010/main" val="0"/>
                        </a:ext>
                      </a:extLst>
                    </a:blip>
                    <a:srcRect l="50106" b="67535"/>
                    <a:stretch/>
                  </pic:blipFill>
                  <pic:spPr bwMode="auto">
                    <a:xfrm>
                      <a:off x="0" y="0"/>
                      <a:ext cx="1586675" cy="1511304"/>
                    </a:xfrm>
                    <a:prstGeom prst="rect">
                      <a:avLst/>
                    </a:prstGeom>
                    <a:ln>
                      <a:noFill/>
                    </a:ln>
                    <a:extLst>
                      <a:ext uri="{53640926-AAD7-44D8-BBD7-CCE9431645EC}">
                        <a14:shadowObscured xmlns:a14="http://schemas.microsoft.com/office/drawing/2010/main"/>
                      </a:ext>
                    </a:extLst>
                  </pic:spPr>
                </pic:pic>
              </a:graphicData>
            </a:graphic>
          </wp:inline>
        </w:drawing>
      </w:r>
      <w:r w:rsidRPr="004633B8">
        <w:rPr>
          <w:rFonts w:ascii="Times New Roman" w:hAnsi="Times New Roman"/>
          <w:bCs/>
          <w:noProof/>
          <w:sz w:val="20"/>
          <w:szCs w:val="20"/>
        </w:rPr>
        <w:drawing>
          <wp:inline distT="0" distB="0" distL="0" distR="0" wp14:anchorId="705C9821" wp14:editId="2B451A75">
            <wp:extent cx="1525611" cy="1462615"/>
            <wp:effectExtent l="0" t="0" r="0" b="444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ped 20x.png"/>
                    <pic:cNvPicPr/>
                  </pic:nvPicPr>
                  <pic:blipFill rotWithShape="1">
                    <a:blip r:embed="rId28" cstate="print">
                      <a:extLst>
                        <a:ext uri="{28A0092B-C50C-407E-A947-70E740481C1C}">
                          <a14:useLocalDpi xmlns:a14="http://schemas.microsoft.com/office/drawing/2010/main" val="0"/>
                        </a:ext>
                      </a:extLst>
                    </a:blip>
                    <a:srcRect t="33681" r="50651" b="33691"/>
                    <a:stretch/>
                  </pic:blipFill>
                  <pic:spPr bwMode="auto">
                    <a:xfrm>
                      <a:off x="0" y="0"/>
                      <a:ext cx="1545525" cy="1481707"/>
                    </a:xfrm>
                    <a:prstGeom prst="rect">
                      <a:avLst/>
                    </a:prstGeom>
                    <a:ln>
                      <a:noFill/>
                    </a:ln>
                    <a:extLst>
                      <a:ext uri="{53640926-AAD7-44D8-BBD7-CCE9431645EC}">
                        <a14:shadowObscured xmlns:a14="http://schemas.microsoft.com/office/drawing/2010/main"/>
                      </a:ext>
                    </a:extLst>
                  </pic:spPr>
                </pic:pic>
              </a:graphicData>
            </a:graphic>
          </wp:inline>
        </w:drawing>
      </w:r>
    </w:p>
    <w:p w14:paraId="77FEB9D8" w14:textId="7E6DF2D4" w:rsidR="004633B8" w:rsidRPr="00D52841" w:rsidRDefault="004633B8" w:rsidP="00D16067">
      <w:pPr>
        <w:spacing w:after="0"/>
        <w:jc w:val="center"/>
        <w:rPr>
          <w:rFonts w:ascii="Times New Roman" w:eastAsia="Calibri" w:hAnsi="Times New Roman"/>
          <w:b/>
          <w:bCs/>
          <w:noProof/>
          <w:sz w:val="20"/>
          <w:szCs w:val="20"/>
          <w:lang w:eastAsia="en-MY"/>
        </w:rPr>
      </w:pPr>
      <w:r w:rsidRPr="004633B8">
        <w:rPr>
          <w:rFonts w:ascii="Times New Roman" w:hAnsi="Times New Roman"/>
          <w:bCs/>
          <w:noProof/>
          <w:sz w:val="20"/>
          <w:szCs w:val="20"/>
        </w:rPr>
        <w:drawing>
          <wp:inline distT="0" distB="0" distL="0" distR="0" wp14:anchorId="1514C6B5" wp14:editId="5917DD2D">
            <wp:extent cx="1502378" cy="1413618"/>
            <wp:effectExtent l="0" t="0" r="317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ped 20x.png"/>
                    <pic:cNvPicPr/>
                  </pic:nvPicPr>
                  <pic:blipFill rotWithShape="1">
                    <a:blip r:embed="rId29" cstate="print">
                      <a:extLst>
                        <a:ext uri="{28A0092B-C50C-407E-A947-70E740481C1C}">
                          <a14:useLocalDpi xmlns:a14="http://schemas.microsoft.com/office/drawing/2010/main" val="0"/>
                        </a:ext>
                      </a:extLst>
                    </a:blip>
                    <a:srcRect l="50118" t="33848" b="35045"/>
                    <a:stretch/>
                  </pic:blipFill>
                  <pic:spPr bwMode="auto">
                    <a:xfrm>
                      <a:off x="0" y="0"/>
                      <a:ext cx="1563546" cy="1471172"/>
                    </a:xfrm>
                    <a:prstGeom prst="rect">
                      <a:avLst/>
                    </a:prstGeom>
                    <a:ln>
                      <a:noFill/>
                    </a:ln>
                    <a:extLst>
                      <a:ext uri="{53640926-AAD7-44D8-BBD7-CCE9431645EC}">
                        <a14:shadowObscured xmlns:a14="http://schemas.microsoft.com/office/drawing/2010/main"/>
                      </a:ext>
                    </a:extLst>
                  </pic:spPr>
                </pic:pic>
              </a:graphicData>
            </a:graphic>
          </wp:inline>
        </w:drawing>
      </w:r>
      <w:r w:rsidRPr="004633B8">
        <w:rPr>
          <w:rFonts w:ascii="Times New Roman" w:hAnsi="Times New Roman"/>
          <w:bCs/>
          <w:noProof/>
          <w:sz w:val="20"/>
          <w:szCs w:val="20"/>
        </w:rPr>
        <w:drawing>
          <wp:inline distT="0" distB="0" distL="0" distR="0" wp14:anchorId="038CF5DF" wp14:editId="51C11C6A">
            <wp:extent cx="1507312" cy="1413989"/>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ped 20x.png"/>
                    <pic:cNvPicPr/>
                  </pic:nvPicPr>
                  <pic:blipFill rotWithShape="1">
                    <a:blip r:embed="rId30" cstate="print">
                      <a:extLst>
                        <a:ext uri="{28A0092B-C50C-407E-A947-70E740481C1C}">
                          <a14:useLocalDpi xmlns:a14="http://schemas.microsoft.com/office/drawing/2010/main" val="0"/>
                        </a:ext>
                      </a:extLst>
                    </a:blip>
                    <a:srcRect l="24806" t="67000" r="25577" b="1196"/>
                    <a:stretch/>
                  </pic:blipFill>
                  <pic:spPr bwMode="auto">
                    <a:xfrm>
                      <a:off x="0" y="0"/>
                      <a:ext cx="1555765" cy="1459442"/>
                    </a:xfrm>
                    <a:prstGeom prst="rect">
                      <a:avLst/>
                    </a:prstGeom>
                    <a:ln>
                      <a:noFill/>
                    </a:ln>
                    <a:extLst>
                      <a:ext uri="{53640926-AAD7-44D8-BBD7-CCE9431645EC}">
                        <a14:shadowObscured xmlns:a14="http://schemas.microsoft.com/office/drawing/2010/main"/>
                      </a:ext>
                    </a:extLst>
                  </pic:spPr>
                </pic:pic>
              </a:graphicData>
            </a:graphic>
          </wp:inline>
        </w:drawing>
      </w:r>
    </w:p>
    <w:p w14:paraId="7FD641AA" w14:textId="59A217B5" w:rsidR="003254A2" w:rsidRPr="003254A2" w:rsidRDefault="004633B8" w:rsidP="00D16067">
      <w:pPr>
        <w:tabs>
          <w:tab w:val="left" w:pos="720"/>
          <w:tab w:val="left" w:pos="810"/>
        </w:tabs>
        <w:spacing w:after="0"/>
        <w:ind w:left="851" w:hanging="851"/>
        <w:jc w:val="both"/>
        <w:rPr>
          <w:rFonts w:ascii="Times New Roman" w:eastAsia="Calibri" w:hAnsi="Times New Roman"/>
          <w:bCs/>
          <w:noProof/>
          <w:sz w:val="20"/>
          <w:szCs w:val="20"/>
          <w:lang w:eastAsia="en-MY"/>
        </w:rPr>
      </w:pPr>
      <w:r w:rsidRPr="004633B8">
        <w:rPr>
          <w:rFonts w:ascii="Times New Roman" w:eastAsia="Calibri" w:hAnsi="Times New Roman"/>
          <w:bCs/>
          <w:noProof/>
          <w:sz w:val="20"/>
          <w:szCs w:val="20"/>
          <w:lang w:eastAsia="en-MY"/>
        </w:rPr>
        <w:t>Figure 5.</w:t>
      </w:r>
      <w:r w:rsidRPr="004633B8">
        <w:rPr>
          <w:rFonts w:ascii="Times New Roman" w:eastAsia="Calibri" w:hAnsi="Times New Roman"/>
          <w:b/>
          <w:bCs/>
          <w:noProof/>
          <w:sz w:val="20"/>
          <w:szCs w:val="20"/>
          <w:lang w:eastAsia="en-MY"/>
        </w:rPr>
        <w:t xml:space="preserve"> </w:t>
      </w:r>
      <w:bookmarkStart w:id="5" w:name="_Hlk62227962"/>
      <w:r w:rsidR="00D52841">
        <w:rPr>
          <w:rFonts w:ascii="Times New Roman" w:eastAsia="Calibri" w:hAnsi="Times New Roman"/>
          <w:b/>
          <w:bCs/>
          <w:noProof/>
          <w:sz w:val="20"/>
          <w:szCs w:val="20"/>
          <w:lang w:eastAsia="en-MY"/>
        </w:rPr>
        <w:tab/>
      </w:r>
      <w:r w:rsidR="00D52841">
        <w:rPr>
          <w:rFonts w:ascii="Times New Roman" w:eastAsia="Calibri" w:hAnsi="Times New Roman"/>
          <w:b/>
          <w:bCs/>
          <w:noProof/>
          <w:sz w:val="20"/>
          <w:szCs w:val="20"/>
          <w:lang w:eastAsia="en-MY"/>
        </w:rPr>
        <w:tab/>
      </w:r>
      <w:r w:rsidRPr="004633B8">
        <w:rPr>
          <w:rFonts w:ascii="Times New Roman" w:eastAsia="Calibri" w:hAnsi="Times New Roman"/>
          <w:bCs/>
          <w:sz w:val="20"/>
          <w:szCs w:val="20"/>
        </w:rPr>
        <w:t xml:space="preserve">OM micrographs </w:t>
      </w:r>
      <w:bookmarkEnd w:id="5"/>
      <w:r w:rsidRPr="004633B8">
        <w:rPr>
          <w:rFonts w:ascii="Times New Roman" w:eastAsia="Calibri" w:hAnsi="Times New Roman"/>
          <w:bCs/>
          <w:sz w:val="20"/>
          <w:szCs w:val="20"/>
        </w:rPr>
        <w:t>of PMMA/PEG electrolytes films at different weight percentages of SiO</w:t>
      </w:r>
      <w:r w:rsidRPr="004633B8">
        <w:rPr>
          <w:rFonts w:ascii="Times New Roman" w:eastAsia="Calibri" w:hAnsi="Times New Roman"/>
          <w:bCs/>
          <w:sz w:val="20"/>
          <w:szCs w:val="20"/>
          <w:vertAlign w:val="subscript"/>
        </w:rPr>
        <w:t>2</w:t>
      </w:r>
      <w:r w:rsidRPr="004633B8">
        <w:rPr>
          <w:rFonts w:ascii="Times New Roman" w:eastAsia="Calibri" w:hAnsi="Times New Roman"/>
          <w:bCs/>
          <w:sz w:val="20"/>
          <w:szCs w:val="20"/>
        </w:rPr>
        <w:t xml:space="preserve"> filler: (a) 0%, (b) 1%, (c) 3%, (d) 5%, and (e) 7% at 20</w:t>
      </w:r>
      <m:oMath>
        <m:r>
          <w:rPr>
            <w:rFonts w:ascii="Cambria Math" w:eastAsia="Calibri" w:hAnsi="Cambria Math"/>
            <w:sz w:val="20"/>
            <w:szCs w:val="20"/>
          </w:rPr>
          <m:t>×</m:t>
        </m:r>
      </m:oMath>
      <w:r w:rsidRPr="004633B8">
        <w:rPr>
          <w:rFonts w:ascii="Times New Roman" w:eastAsia="Calibri" w:hAnsi="Times New Roman"/>
          <w:bCs/>
          <w:sz w:val="20"/>
          <w:szCs w:val="20"/>
        </w:rPr>
        <w:t xml:space="preserve"> magnification</w:t>
      </w:r>
    </w:p>
    <w:p w14:paraId="0B83F692" w14:textId="102863E7" w:rsidR="00D52841" w:rsidRDefault="00D52841" w:rsidP="00D16067">
      <w:pPr>
        <w:spacing w:after="0"/>
        <w:jc w:val="center"/>
        <w:rPr>
          <w:rFonts w:ascii="Times New Roman" w:hAnsi="Times New Roman"/>
          <w:sz w:val="20"/>
          <w:szCs w:val="20"/>
        </w:rPr>
      </w:pPr>
    </w:p>
    <w:p w14:paraId="788D55F4" w14:textId="77777777" w:rsidR="00E702B0" w:rsidRPr="004633B8" w:rsidRDefault="00E702B0" w:rsidP="00D16067">
      <w:pPr>
        <w:spacing w:after="0"/>
        <w:jc w:val="center"/>
        <w:rPr>
          <w:rFonts w:ascii="Times New Roman" w:hAnsi="Times New Roman"/>
          <w:sz w:val="20"/>
          <w:szCs w:val="20"/>
        </w:rPr>
      </w:pPr>
    </w:p>
    <w:p w14:paraId="4B6EAC2B" w14:textId="77777777" w:rsidR="00D52841" w:rsidRDefault="004633B8" w:rsidP="00D16067">
      <w:pPr>
        <w:spacing w:after="0"/>
        <w:ind w:left="709" w:hanging="709"/>
        <w:jc w:val="center"/>
        <w:rPr>
          <w:rFonts w:ascii="Times New Roman" w:hAnsi="Times New Roman"/>
          <w:bCs/>
          <w:sz w:val="20"/>
          <w:szCs w:val="20"/>
        </w:rPr>
      </w:pPr>
      <w:r w:rsidRPr="004633B8">
        <w:rPr>
          <w:rFonts w:ascii="Times New Roman" w:hAnsi="Times New Roman"/>
          <w:bCs/>
          <w:sz w:val="20"/>
          <w:szCs w:val="20"/>
        </w:rPr>
        <w:lastRenderedPageBreak/>
        <w:t>Table 2</w:t>
      </w:r>
      <w:r w:rsidR="00D52841">
        <w:rPr>
          <w:rFonts w:ascii="Times New Roman" w:hAnsi="Times New Roman"/>
          <w:bCs/>
          <w:sz w:val="20"/>
          <w:szCs w:val="20"/>
        </w:rPr>
        <w:t xml:space="preserve">.  </w:t>
      </w:r>
      <w:r w:rsidRPr="004633B8">
        <w:rPr>
          <w:rFonts w:ascii="Times New Roman" w:hAnsi="Times New Roman"/>
          <w:bCs/>
          <w:sz w:val="20"/>
          <w:szCs w:val="20"/>
        </w:rPr>
        <w:t>Ionic conductivity of PMMA/PEG electrolytes with different weight percentages SiO</w:t>
      </w:r>
      <w:r w:rsidRPr="004633B8">
        <w:rPr>
          <w:rFonts w:ascii="Times New Roman" w:hAnsi="Times New Roman"/>
          <w:bCs/>
          <w:sz w:val="20"/>
          <w:szCs w:val="20"/>
          <w:vertAlign w:val="subscript"/>
        </w:rPr>
        <w:t>2</w:t>
      </w:r>
      <w:r w:rsidRPr="004633B8">
        <w:rPr>
          <w:rFonts w:ascii="Times New Roman" w:hAnsi="Times New Roman"/>
          <w:bCs/>
          <w:sz w:val="20"/>
          <w:szCs w:val="20"/>
        </w:rPr>
        <w:t xml:space="preserve"> filler </w:t>
      </w:r>
    </w:p>
    <w:p w14:paraId="7E1A9F3B" w14:textId="6FCFD8B1" w:rsidR="004633B8" w:rsidRPr="004633B8" w:rsidRDefault="004633B8" w:rsidP="00D16067">
      <w:pPr>
        <w:spacing w:after="0"/>
        <w:ind w:left="706" w:hanging="706"/>
        <w:jc w:val="center"/>
        <w:rPr>
          <w:rFonts w:ascii="Times New Roman" w:hAnsi="Times New Roman"/>
          <w:bCs/>
          <w:sz w:val="20"/>
          <w:szCs w:val="20"/>
        </w:rPr>
      </w:pPr>
      <w:r w:rsidRPr="004633B8">
        <w:rPr>
          <w:rFonts w:ascii="Times New Roman" w:hAnsi="Times New Roman"/>
          <w:bCs/>
          <w:sz w:val="20"/>
          <w:szCs w:val="20"/>
        </w:rPr>
        <w:t>at room temperature</w:t>
      </w:r>
    </w:p>
    <w:tbl>
      <w:tblPr>
        <w:tblStyle w:val="ListTable21"/>
        <w:tblW w:w="0" w:type="auto"/>
        <w:jc w:val="center"/>
        <w:shd w:val="clear" w:color="auto" w:fill="FFFFFF" w:themeFill="background1"/>
        <w:tblLook w:val="04A0" w:firstRow="1" w:lastRow="0" w:firstColumn="1" w:lastColumn="0" w:noHBand="0" w:noVBand="1"/>
      </w:tblPr>
      <w:tblGrid>
        <w:gridCol w:w="2960"/>
        <w:gridCol w:w="566"/>
        <w:gridCol w:w="566"/>
        <w:gridCol w:w="566"/>
        <w:gridCol w:w="566"/>
        <w:gridCol w:w="566"/>
      </w:tblGrid>
      <w:tr w:rsidR="004633B8" w:rsidRPr="004633B8" w14:paraId="79870367" w14:textId="77777777" w:rsidTr="00D5284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FFFFFF" w:themeFill="background1"/>
          </w:tcPr>
          <w:p w14:paraId="5E5BA2CD" w14:textId="77777777" w:rsidR="004633B8" w:rsidRPr="004633B8" w:rsidRDefault="004633B8" w:rsidP="00D16067">
            <w:pPr>
              <w:spacing w:after="0"/>
              <w:rPr>
                <w:rFonts w:ascii="Times New Roman" w:hAnsi="Times New Roman" w:cs="Times New Roman"/>
                <w:b w:val="0"/>
                <w:sz w:val="20"/>
                <w:szCs w:val="20"/>
              </w:rPr>
            </w:pPr>
            <w:r w:rsidRPr="004633B8">
              <w:rPr>
                <w:rFonts w:ascii="Times New Roman" w:hAnsi="Times New Roman" w:cs="Times New Roman"/>
                <w:b w:val="0"/>
                <w:sz w:val="20"/>
                <w:szCs w:val="20"/>
              </w:rPr>
              <w:t>SiO</w:t>
            </w:r>
            <w:r w:rsidRPr="004633B8">
              <w:rPr>
                <w:rFonts w:ascii="Times New Roman" w:hAnsi="Times New Roman" w:cs="Times New Roman"/>
                <w:b w:val="0"/>
                <w:sz w:val="20"/>
                <w:szCs w:val="20"/>
                <w:vertAlign w:val="subscript"/>
              </w:rPr>
              <w:t>2</w:t>
            </w:r>
            <w:r w:rsidRPr="004633B8">
              <w:rPr>
                <w:rFonts w:ascii="Times New Roman" w:hAnsi="Times New Roman" w:cs="Times New Roman"/>
                <w:b w:val="0"/>
                <w:sz w:val="20"/>
                <w:szCs w:val="20"/>
              </w:rPr>
              <w:t xml:space="preserve"> (%)</w:t>
            </w:r>
          </w:p>
        </w:tc>
        <w:tc>
          <w:tcPr>
            <w:tcW w:w="0" w:type="auto"/>
            <w:tcBorders>
              <w:top w:val="single" w:sz="4" w:space="0" w:color="auto"/>
              <w:bottom w:val="single" w:sz="4" w:space="0" w:color="auto"/>
            </w:tcBorders>
            <w:shd w:val="clear" w:color="auto" w:fill="FFFFFF" w:themeFill="background1"/>
          </w:tcPr>
          <w:p w14:paraId="7C8182C9" w14:textId="77777777" w:rsidR="004633B8" w:rsidRPr="004633B8" w:rsidRDefault="004633B8" w:rsidP="00D16067">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4633B8">
              <w:rPr>
                <w:rFonts w:ascii="Times New Roman" w:hAnsi="Times New Roman" w:cs="Times New Roman"/>
                <w:b w:val="0"/>
                <w:bCs w:val="0"/>
                <w:sz w:val="20"/>
                <w:szCs w:val="20"/>
              </w:rPr>
              <w:t>0</w:t>
            </w:r>
          </w:p>
        </w:tc>
        <w:tc>
          <w:tcPr>
            <w:tcW w:w="0" w:type="auto"/>
            <w:tcBorders>
              <w:top w:val="single" w:sz="4" w:space="0" w:color="auto"/>
              <w:bottom w:val="single" w:sz="4" w:space="0" w:color="auto"/>
            </w:tcBorders>
            <w:shd w:val="clear" w:color="auto" w:fill="FFFFFF" w:themeFill="background1"/>
          </w:tcPr>
          <w:p w14:paraId="0F8363F1" w14:textId="77777777" w:rsidR="004633B8" w:rsidRPr="004633B8" w:rsidRDefault="004633B8" w:rsidP="00D16067">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4633B8">
              <w:rPr>
                <w:rFonts w:ascii="Times New Roman" w:hAnsi="Times New Roman" w:cs="Times New Roman"/>
                <w:b w:val="0"/>
                <w:bCs w:val="0"/>
                <w:sz w:val="20"/>
                <w:szCs w:val="20"/>
              </w:rPr>
              <w:t>1</w:t>
            </w:r>
          </w:p>
        </w:tc>
        <w:tc>
          <w:tcPr>
            <w:tcW w:w="0" w:type="auto"/>
            <w:tcBorders>
              <w:top w:val="single" w:sz="4" w:space="0" w:color="auto"/>
              <w:bottom w:val="single" w:sz="4" w:space="0" w:color="auto"/>
            </w:tcBorders>
            <w:shd w:val="clear" w:color="auto" w:fill="FFFFFF" w:themeFill="background1"/>
          </w:tcPr>
          <w:p w14:paraId="3E9DBF09" w14:textId="77777777" w:rsidR="004633B8" w:rsidRPr="004633B8" w:rsidRDefault="004633B8" w:rsidP="00D16067">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4633B8">
              <w:rPr>
                <w:rFonts w:ascii="Times New Roman" w:hAnsi="Times New Roman" w:cs="Times New Roman"/>
                <w:b w:val="0"/>
                <w:bCs w:val="0"/>
                <w:sz w:val="20"/>
                <w:szCs w:val="20"/>
              </w:rPr>
              <w:t>3</w:t>
            </w:r>
          </w:p>
        </w:tc>
        <w:tc>
          <w:tcPr>
            <w:tcW w:w="0" w:type="auto"/>
            <w:tcBorders>
              <w:top w:val="single" w:sz="4" w:space="0" w:color="auto"/>
              <w:bottom w:val="single" w:sz="4" w:space="0" w:color="auto"/>
            </w:tcBorders>
            <w:shd w:val="clear" w:color="auto" w:fill="FFFFFF" w:themeFill="background1"/>
          </w:tcPr>
          <w:p w14:paraId="44B695BC" w14:textId="77777777" w:rsidR="004633B8" w:rsidRPr="004633B8" w:rsidRDefault="004633B8" w:rsidP="00D16067">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4633B8">
              <w:rPr>
                <w:rFonts w:ascii="Times New Roman" w:hAnsi="Times New Roman" w:cs="Times New Roman"/>
                <w:b w:val="0"/>
                <w:bCs w:val="0"/>
                <w:sz w:val="20"/>
                <w:szCs w:val="20"/>
              </w:rPr>
              <w:t>5</w:t>
            </w:r>
          </w:p>
        </w:tc>
        <w:tc>
          <w:tcPr>
            <w:tcW w:w="0" w:type="auto"/>
            <w:tcBorders>
              <w:top w:val="single" w:sz="4" w:space="0" w:color="auto"/>
              <w:bottom w:val="single" w:sz="4" w:space="0" w:color="auto"/>
            </w:tcBorders>
            <w:shd w:val="clear" w:color="auto" w:fill="FFFFFF" w:themeFill="background1"/>
          </w:tcPr>
          <w:p w14:paraId="2B9B227E" w14:textId="77777777" w:rsidR="004633B8" w:rsidRPr="004633B8" w:rsidRDefault="004633B8" w:rsidP="00D16067">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4633B8">
              <w:rPr>
                <w:rFonts w:ascii="Times New Roman" w:hAnsi="Times New Roman" w:cs="Times New Roman"/>
                <w:b w:val="0"/>
                <w:bCs w:val="0"/>
                <w:sz w:val="20"/>
                <w:szCs w:val="20"/>
              </w:rPr>
              <w:t>7</w:t>
            </w:r>
          </w:p>
        </w:tc>
      </w:tr>
      <w:tr w:rsidR="004633B8" w:rsidRPr="004633B8" w14:paraId="3284EFF6" w14:textId="77777777" w:rsidTr="00D52841">
        <w:trPr>
          <w:cnfStyle w:val="000000100000" w:firstRow="0" w:lastRow="0" w:firstColumn="0" w:lastColumn="0" w:oddVBand="0" w:evenVBand="0" w:oddHBand="1" w:evenHBand="0" w:firstRowFirstColumn="0" w:firstRowLastColumn="0" w:lastRowFirstColumn="0" w:lastRowLastColumn="0"/>
          <w:trHeight w:val="309"/>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FFFFFF" w:themeFill="background1"/>
          </w:tcPr>
          <w:p w14:paraId="4B9A7922" w14:textId="77777777" w:rsidR="004633B8" w:rsidRPr="004633B8" w:rsidRDefault="004633B8" w:rsidP="00D16067">
            <w:pPr>
              <w:spacing w:after="0"/>
              <w:rPr>
                <w:rFonts w:ascii="Times New Roman" w:hAnsi="Times New Roman" w:cs="Times New Roman"/>
                <w:b w:val="0"/>
                <w:sz w:val="20"/>
                <w:szCs w:val="20"/>
              </w:rPr>
            </w:pPr>
            <w:r w:rsidRPr="004633B8">
              <w:rPr>
                <w:rFonts w:ascii="Times New Roman" w:hAnsi="Times New Roman" w:cs="Times New Roman"/>
                <w:b w:val="0"/>
                <w:sz w:val="20"/>
                <w:szCs w:val="20"/>
              </w:rPr>
              <w:t>Ionic Conductivity (Scm</w:t>
            </w:r>
            <w:r w:rsidRPr="004633B8">
              <w:rPr>
                <w:rFonts w:ascii="Times New Roman" w:hAnsi="Times New Roman" w:cs="Times New Roman"/>
                <w:b w:val="0"/>
                <w:sz w:val="20"/>
                <w:szCs w:val="20"/>
                <w:vertAlign w:val="superscript"/>
              </w:rPr>
              <w:t>-1</w:t>
            </w:r>
            <w:r w:rsidRPr="004633B8">
              <w:rPr>
                <w:rFonts w:ascii="Times New Roman" w:hAnsi="Times New Roman" w:cs="Times New Roman"/>
                <w:b w:val="0"/>
                <w:sz w:val="20"/>
                <w:szCs w:val="20"/>
              </w:rPr>
              <w:t>) (x10</w:t>
            </w:r>
            <w:r w:rsidRPr="004633B8">
              <w:rPr>
                <w:rFonts w:ascii="Times New Roman" w:hAnsi="Times New Roman" w:cs="Times New Roman"/>
                <w:b w:val="0"/>
                <w:sz w:val="20"/>
                <w:szCs w:val="20"/>
                <w:vertAlign w:val="superscript"/>
              </w:rPr>
              <w:t>-7</w:t>
            </w:r>
            <w:r w:rsidRPr="004633B8">
              <w:rPr>
                <w:rFonts w:ascii="Times New Roman" w:hAnsi="Times New Roman" w:cs="Times New Roman"/>
                <w:b w:val="0"/>
                <w:sz w:val="20"/>
                <w:szCs w:val="20"/>
              </w:rPr>
              <w:t>)</w:t>
            </w:r>
          </w:p>
        </w:tc>
        <w:tc>
          <w:tcPr>
            <w:tcW w:w="0" w:type="auto"/>
            <w:tcBorders>
              <w:top w:val="single" w:sz="4" w:space="0" w:color="auto"/>
              <w:bottom w:val="single" w:sz="4" w:space="0" w:color="auto"/>
            </w:tcBorders>
            <w:shd w:val="clear" w:color="auto" w:fill="FFFFFF" w:themeFill="background1"/>
          </w:tcPr>
          <w:p w14:paraId="0025EACB" w14:textId="77777777" w:rsidR="004633B8" w:rsidRPr="004633B8" w:rsidRDefault="004633B8" w:rsidP="00D1606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vertAlign w:val="superscript"/>
              </w:rPr>
            </w:pPr>
            <w:r w:rsidRPr="004633B8">
              <w:rPr>
                <w:rFonts w:ascii="Times New Roman" w:hAnsi="Times New Roman" w:cs="Times New Roman"/>
                <w:bCs/>
                <w:sz w:val="20"/>
                <w:szCs w:val="20"/>
              </w:rPr>
              <w:t>11.4</w:t>
            </w:r>
          </w:p>
        </w:tc>
        <w:tc>
          <w:tcPr>
            <w:tcW w:w="0" w:type="auto"/>
            <w:tcBorders>
              <w:top w:val="single" w:sz="4" w:space="0" w:color="auto"/>
              <w:bottom w:val="single" w:sz="4" w:space="0" w:color="auto"/>
            </w:tcBorders>
            <w:shd w:val="clear" w:color="auto" w:fill="FFFFFF" w:themeFill="background1"/>
          </w:tcPr>
          <w:p w14:paraId="49AD0E44" w14:textId="77777777" w:rsidR="004633B8" w:rsidRPr="004633B8" w:rsidRDefault="004633B8" w:rsidP="00D1606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vertAlign w:val="superscript"/>
              </w:rPr>
            </w:pPr>
            <w:r w:rsidRPr="004633B8">
              <w:rPr>
                <w:rFonts w:ascii="Times New Roman" w:hAnsi="Times New Roman" w:cs="Times New Roman"/>
                <w:bCs/>
                <w:sz w:val="20"/>
                <w:szCs w:val="20"/>
              </w:rPr>
              <w:t>13.8</w:t>
            </w:r>
          </w:p>
        </w:tc>
        <w:tc>
          <w:tcPr>
            <w:tcW w:w="0" w:type="auto"/>
            <w:tcBorders>
              <w:top w:val="single" w:sz="4" w:space="0" w:color="auto"/>
              <w:bottom w:val="single" w:sz="4" w:space="0" w:color="auto"/>
            </w:tcBorders>
            <w:shd w:val="clear" w:color="auto" w:fill="FFFFFF" w:themeFill="background1"/>
          </w:tcPr>
          <w:p w14:paraId="0F091A1A" w14:textId="77777777" w:rsidR="004633B8" w:rsidRPr="004633B8" w:rsidRDefault="004633B8" w:rsidP="00D1606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vertAlign w:val="superscript"/>
              </w:rPr>
            </w:pPr>
            <w:r w:rsidRPr="004633B8">
              <w:rPr>
                <w:rFonts w:ascii="Times New Roman" w:hAnsi="Times New Roman" w:cs="Times New Roman"/>
                <w:bCs/>
                <w:sz w:val="20"/>
                <w:szCs w:val="20"/>
              </w:rPr>
              <w:t>55.5</w:t>
            </w:r>
          </w:p>
        </w:tc>
        <w:tc>
          <w:tcPr>
            <w:tcW w:w="0" w:type="auto"/>
            <w:tcBorders>
              <w:top w:val="single" w:sz="4" w:space="0" w:color="auto"/>
              <w:bottom w:val="single" w:sz="4" w:space="0" w:color="auto"/>
            </w:tcBorders>
            <w:shd w:val="clear" w:color="auto" w:fill="FFFFFF" w:themeFill="background1"/>
          </w:tcPr>
          <w:p w14:paraId="6B3B1FAD" w14:textId="77777777" w:rsidR="004633B8" w:rsidRPr="004633B8" w:rsidRDefault="004633B8" w:rsidP="00D1606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vertAlign w:val="superscript"/>
              </w:rPr>
            </w:pPr>
            <w:r w:rsidRPr="004633B8">
              <w:rPr>
                <w:rFonts w:ascii="Times New Roman" w:hAnsi="Times New Roman" w:cs="Times New Roman"/>
                <w:bCs/>
                <w:sz w:val="20"/>
                <w:szCs w:val="20"/>
              </w:rPr>
              <w:t>22.2</w:t>
            </w:r>
          </w:p>
        </w:tc>
        <w:tc>
          <w:tcPr>
            <w:tcW w:w="0" w:type="auto"/>
            <w:tcBorders>
              <w:top w:val="single" w:sz="4" w:space="0" w:color="auto"/>
              <w:bottom w:val="single" w:sz="4" w:space="0" w:color="auto"/>
            </w:tcBorders>
            <w:shd w:val="clear" w:color="auto" w:fill="FFFFFF" w:themeFill="background1"/>
          </w:tcPr>
          <w:p w14:paraId="563B0D95" w14:textId="77777777" w:rsidR="004633B8" w:rsidRPr="004633B8" w:rsidRDefault="004633B8" w:rsidP="00D1606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vertAlign w:val="superscript"/>
              </w:rPr>
            </w:pPr>
            <w:r w:rsidRPr="004633B8">
              <w:rPr>
                <w:rFonts w:ascii="Times New Roman" w:hAnsi="Times New Roman" w:cs="Times New Roman"/>
                <w:bCs/>
                <w:sz w:val="20"/>
                <w:szCs w:val="20"/>
              </w:rPr>
              <w:t>2.65</w:t>
            </w:r>
          </w:p>
        </w:tc>
      </w:tr>
    </w:tbl>
    <w:p w14:paraId="30F67A3F" w14:textId="77777777" w:rsidR="004633B8" w:rsidRPr="004633B8" w:rsidRDefault="004633B8" w:rsidP="00D16067">
      <w:pPr>
        <w:tabs>
          <w:tab w:val="left" w:pos="360"/>
          <w:tab w:val="left" w:pos="720"/>
          <w:tab w:val="left" w:pos="810"/>
        </w:tabs>
        <w:spacing w:after="0"/>
        <w:jc w:val="both"/>
        <w:rPr>
          <w:rFonts w:ascii="Times New Roman" w:hAnsi="Times New Roman"/>
          <w:b/>
          <w:sz w:val="20"/>
          <w:szCs w:val="20"/>
        </w:rPr>
      </w:pPr>
    </w:p>
    <w:p w14:paraId="3839B0B7" w14:textId="77777777" w:rsidR="006768E9" w:rsidRPr="00510BA6" w:rsidRDefault="006768E9" w:rsidP="00D16067">
      <w:pPr>
        <w:spacing w:after="0"/>
        <w:jc w:val="center"/>
        <w:rPr>
          <w:rFonts w:ascii="Times New Roman" w:hAnsi="Times New Roman"/>
          <w:noProof/>
          <w:sz w:val="20"/>
          <w:szCs w:val="20"/>
          <w:lang w:bidi="ar-SA"/>
        </w:rPr>
      </w:pPr>
    </w:p>
    <w:p w14:paraId="17A829CA" w14:textId="77777777" w:rsidR="000B728B" w:rsidRDefault="000B728B" w:rsidP="00D16067">
      <w:pPr>
        <w:spacing w:after="0"/>
        <w:jc w:val="center"/>
        <w:rPr>
          <w:rFonts w:ascii="Times New Roman" w:hAnsi="Times New Roman"/>
          <w:b/>
          <w:noProof/>
          <w:sz w:val="20"/>
          <w:szCs w:val="20"/>
          <w:lang w:bidi="ar-SA"/>
        </w:rPr>
        <w:sectPr w:rsidR="000B728B" w:rsidSect="00864397">
          <w:footerReference w:type="even" r:id="rId31"/>
          <w:footerReference w:type="default" r:id="rId32"/>
          <w:type w:val="continuous"/>
          <w:pgSz w:w="12240" w:h="15840" w:code="1"/>
          <w:pgMar w:top="1800" w:right="1469" w:bottom="1699" w:left="1440" w:header="706" w:footer="706" w:gutter="0"/>
          <w:pgNumType w:start="0"/>
          <w:cols w:space="708"/>
          <w:docGrid w:linePitch="360"/>
        </w:sectPr>
      </w:pPr>
    </w:p>
    <w:p w14:paraId="183D362C" w14:textId="70841F0D" w:rsidR="006768E9" w:rsidRPr="00510BA6" w:rsidRDefault="006768E9" w:rsidP="00D16067">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Conclusion</w:t>
      </w:r>
    </w:p>
    <w:p w14:paraId="4C6EEEA7" w14:textId="77777777" w:rsidR="00C80212" w:rsidRPr="00C80212" w:rsidRDefault="00C80212" w:rsidP="00D16067">
      <w:pPr>
        <w:tabs>
          <w:tab w:val="left" w:pos="720"/>
          <w:tab w:val="left" w:pos="810"/>
        </w:tabs>
        <w:spacing w:after="0"/>
        <w:jc w:val="both"/>
        <w:rPr>
          <w:rFonts w:ascii="Times New Roman" w:eastAsia="Calibri" w:hAnsi="Times New Roman"/>
          <w:kern w:val="24"/>
          <w:sz w:val="20"/>
          <w:szCs w:val="20"/>
        </w:rPr>
      </w:pPr>
      <w:r w:rsidRPr="00C80212">
        <w:rPr>
          <w:rFonts w:ascii="Times New Roman" w:eastAsia="Calibri" w:hAnsi="Times New Roman"/>
          <w:kern w:val="24"/>
          <w:sz w:val="20"/>
          <w:szCs w:val="20"/>
        </w:rPr>
        <w:t>SiO</w:t>
      </w:r>
      <w:r w:rsidRPr="00C80212">
        <w:rPr>
          <w:rFonts w:ascii="Times New Roman" w:eastAsia="Calibri" w:hAnsi="Times New Roman"/>
          <w:kern w:val="24"/>
          <w:sz w:val="20"/>
          <w:szCs w:val="20"/>
          <w:vertAlign w:val="subscript"/>
        </w:rPr>
        <w:t>2</w:t>
      </w:r>
      <w:r w:rsidRPr="00C80212">
        <w:rPr>
          <w:rFonts w:ascii="Times New Roman" w:eastAsia="Calibri" w:hAnsi="Times New Roman"/>
          <w:kern w:val="24"/>
          <w:sz w:val="20"/>
          <w:szCs w:val="20"/>
        </w:rPr>
        <w:t xml:space="preserve"> filled PEG/PMMA electrolytes were successfully prepared </w:t>
      </w:r>
      <w:r w:rsidRPr="00C80212">
        <w:rPr>
          <w:rFonts w:ascii="Times New Roman" w:eastAsia="Calibri" w:hAnsi="Times New Roman"/>
          <w:i/>
          <w:iCs/>
          <w:kern w:val="24"/>
          <w:sz w:val="20"/>
          <w:szCs w:val="20"/>
        </w:rPr>
        <w:t>via</w:t>
      </w:r>
      <w:r w:rsidRPr="00C80212">
        <w:rPr>
          <w:rFonts w:ascii="Times New Roman" w:eastAsia="Calibri" w:hAnsi="Times New Roman"/>
          <w:kern w:val="24"/>
          <w:sz w:val="20"/>
          <w:szCs w:val="20"/>
        </w:rPr>
        <w:t xml:space="preserve"> the solvent casting method. The addition of SiO</w:t>
      </w:r>
      <w:r w:rsidRPr="00C80212">
        <w:rPr>
          <w:rFonts w:ascii="Times New Roman" w:eastAsia="Calibri" w:hAnsi="Times New Roman"/>
          <w:kern w:val="24"/>
          <w:sz w:val="20"/>
          <w:szCs w:val="20"/>
          <w:vertAlign w:val="subscript"/>
        </w:rPr>
        <w:t xml:space="preserve">2 </w:t>
      </w:r>
      <w:r w:rsidRPr="00C80212">
        <w:rPr>
          <w:rFonts w:ascii="Times New Roman" w:eastAsia="Calibri" w:hAnsi="Times New Roman"/>
          <w:kern w:val="24"/>
          <w:sz w:val="20"/>
          <w:szCs w:val="20"/>
        </w:rPr>
        <w:t xml:space="preserve">in PEG/PMMA electrolyte improved the formation and morphology of the film. Molecular interactions between </w:t>
      </w:r>
      <w:bookmarkStart w:id="6" w:name="_Hlk62300753"/>
      <w:r w:rsidRPr="00C80212">
        <w:rPr>
          <w:rFonts w:ascii="Times New Roman" w:eastAsia="Calibri" w:hAnsi="Times New Roman"/>
          <w:kern w:val="24"/>
          <w:sz w:val="20"/>
          <w:szCs w:val="20"/>
        </w:rPr>
        <w:t>polymers, salt, and filler</w:t>
      </w:r>
      <w:bookmarkEnd w:id="6"/>
      <w:r w:rsidRPr="00C80212">
        <w:rPr>
          <w:rFonts w:ascii="Times New Roman" w:hAnsi="Times New Roman"/>
          <w:sz w:val="20"/>
          <w:szCs w:val="20"/>
        </w:rPr>
        <w:t xml:space="preserve"> were successfully proven</w:t>
      </w:r>
      <w:r w:rsidRPr="00C80212">
        <w:rPr>
          <w:rFonts w:ascii="Times New Roman" w:eastAsia="Calibri" w:hAnsi="Times New Roman"/>
          <w:kern w:val="24"/>
          <w:sz w:val="20"/>
          <w:szCs w:val="20"/>
        </w:rPr>
        <w:t>. The phase separation of polymer films improved but conduced the opacity of the polymer films. Interestingly, the incorporation of SiO</w:t>
      </w:r>
      <w:r w:rsidRPr="00C80212">
        <w:rPr>
          <w:rFonts w:ascii="Times New Roman" w:eastAsia="Calibri" w:hAnsi="Times New Roman"/>
          <w:kern w:val="24"/>
          <w:sz w:val="20"/>
          <w:szCs w:val="20"/>
          <w:vertAlign w:val="subscript"/>
        </w:rPr>
        <w:t xml:space="preserve">2 </w:t>
      </w:r>
      <w:r w:rsidRPr="00C80212">
        <w:rPr>
          <w:rFonts w:ascii="Times New Roman" w:eastAsia="Calibri" w:hAnsi="Times New Roman"/>
          <w:kern w:val="24"/>
          <w:sz w:val="20"/>
          <w:szCs w:val="20"/>
        </w:rPr>
        <w:t xml:space="preserve">filler fluctuated the ionic conductivity of the PMMA/PEG electrolyte films. The highest ionic conductivity was recorded at 55.5 </w:t>
      </w:r>
      <m:oMath>
        <m:r>
          <w:rPr>
            <w:rFonts w:ascii="Cambria Math" w:eastAsia="Calibri" w:hAnsi="Cambria Math"/>
            <w:kern w:val="24"/>
            <w:sz w:val="20"/>
            <w:szCs w:val="20"/>
          </w:rPr>
          <m:t>×</m:t>
        </m:r>
      </m:oMath>
      <w:r w:rsidRPr="00C80212">
        <w:rPr>
          <w:rFonts w:ascii="Times New Roman" w:eastAsia="Calibri" w:hAnsi="Times New Roman"/>
          <w:kern w:val="24"/>
          <w:sz w:val="20"/>
          <w:szCs w:val="20"/>
        </w:rPr>
        <w:t xml:space="preserve"> 10</w:t>
      </w:r>
      <w:r w:rsidRPr="00C80212">
        <w:rPr>
          <w:rFonts w:ascii="Times New Roman" w:eastAsia="Calibri" w:hAnsi="Times New Roman"/>
          <w:kern w:val="24"/>
          <w:sz w:val="20"/>
          <w:szCs w:val="20"/>
          <w:vertAlign w:val="superscript"/>
        </w:rPr>
        <w:t>-7</w:t>
      </w:r>
      <w:r w:rsidRPr="00C80212">
        <w:rPr>
          <w:rFonts w:ascii="Times New Roman" w:eastAsia="Calibri" w:hAnsi="Times New Roman"/>
          <w:kern w:val="24"/>
          <w:sz w:val="20"/>
          <w:szCs w:val="20"/>
        </w:rPr>
        <w:t xml:space="preserve"> S cm</w:t>
      </w:r>
      <w:r w:rsidRPr="00C80212">
        <w:rPr>
          <w:rFonts w:ascii="Times New Roman" w:eastAsia="Calibri" w:hAnsi="Times New Roman"/>
          <w:kern w:val="24"/>
          <w:sz w:val="20"/>
          <w:szCs w:val="20"/>
          <w:vertAlign w:val="superscript"/>
        </w:rPr>
        <w:t xml:space="preserve">-1 </w:t>
      </w:r>
      <w:r w:rsidRPr="00C80212">
        <w:rPr>
          <w:rFonts w:ascii="Times New Roman" w:eastAsia="Calibri" w:hAnsi="Times New Roman"/>
          <w:kern w:val="24"/>
          <w:sz w:val="20"/>
          <w:szCs w:val="20"/>
        </w:rPr>
        <w:t>at 3% SiO</w:t>
      </w:r>
      <w:r w:rsidRPr="00C80212">
        <w:rPr>
          <w:rFonts w:ascii="Times New Roman" w:eastAsia="Calibri" w:hAnsi="Times New Roman"/>
          <w:kern w:val="24"/>
          <w:sz w:val="20"/>
          <w:szCs w:val="20"/>
          <w:vertAlign w:val="subscript"/>
        </w:rPr>
        <w:t>2</w:t>
      </w:r>
      <w:r w:rsidRPr="00C80212">
        <w:rPr>
          <w:rFonts w:ascii="Times New Roman" w:eastAsia="Calibri" w:hAnsi="Times New Roman"/>
          <w:kern w:val="24"/>
          <w:sz w:val="20"/>
          <w:szCs w:val="20"/>
        </w:rPr>
        <w:t>. This finding is important to conduct further research on the physical and thermal properties of SiO</w:t>
      </w:r>
      <w:r w:rsidRPr="00C80212">
        <w:rPr>
          <w:rFonts w:ascii="Times New Roman" w:eastAsia="Calibri" w:hAnsi="Times New Roman"/>
          <w:kern w:val="24"/>
          <w:sz w:val="20"/>
          <w:szCs w:val="20"/>
          <w:vertAlign w:val="subscript"/>
        </w:rPr>
        <w:t>2</w:t>
      </w:r>
      <w:r w:rsidRPr="00C80212">
        <w:rPr>
          <w:rFonts w:ascii="Times New Roman" w:eastAsia="Calibri" w:hAnsi="Times New Roman"/>
          <w:kern w:val="24"/>
          <w:sz w:val="20"/>
          <w:szCs w:val="20"/>
        </w:rPr>
        <w:t xml:space="preserve"> filled PMMA/PEG electrolytes.</w:t>
      </w:r>
    </w:p>
    <w:p w14:paraId="56C65934" w14:textId="77777777" w:rsidR="00C80212" w:rsidRPr="00C80212" w:rsidRDefault="00C80212" w:rsidP="00D16067">
      <w:pPr>
        <w:tabs>
          <w:tab w:val="left" w:pos="720"/>
          <w:tab w:val="left" w:pos="810"/>
        </w:tabs>
        <w:spacing w:after="0"/>
        <w:jc w:val="center"/>
        <w:rPr>
          <w:rFonts w:ascii="Times New Roman" w:eastAsia="Calibri" w:hAnsi="Times New Roman"/>
          <w:kern w:val="24"/>
          <w:sz w:val="20"/>
          <w:szCs w:val="20"/>
        </w:rPr>
      </w:pPr>
    </w:p>
    <w:p w14:paraId="1259063F" w14:textId="77777777" w:rsidR="00C80212" w:rsidRPr="00C80212" w:rsidRDefault="00C80212" w:rsidP="00D16067">
      <w:pPr>
        <w:tabs>
          <w:tab w:val="left" w:pos="720"/>
          <w:tab w:val="left" w:pos="810"/>
        </w:tabs>
        <w:spacing w:after="0"/>
        <w:jc w:val="center"/>
        <w:rPr>
          <w:rFonts w:ascii="Times New Roman" w:hAnsi="Times New Roman"/>
          <w:b/>
          <w:sz w:val="20"/>
          <w:szCs w:val="20"/>
        </w:rPr>
      </w:pPr>
      <w:r w:rsidRPr="00C80212">
        <w:rPr>
          <w:rFonts w:ascii="Times New Roman" w:hAnsi="Times New Roman"/>
          <w:b/>
          <w:sz w:val="20"/>
          <w:szCs w:val="20"/>
        </w:rPr>
        <w:t>Acknowledgement</w:t>
      </w:r>
    </w:p>
    <w:p w14:paraId="6C768646" w14:textId="6F720796" w:rsidR="000B728B" w:rsidRDefault="00C80212" w:rsidP="00D16067">
      <w:pPr>
        <w:tabs>
          <w:tab w:val="left" w:pos="720"/>
          <w:tab w:val="left" w:pos="810"/>
        </w:tabs>
        <w:spacing w:after="0"/>
        <w:jc w:val="both"/>
        <w:rPr>
          <w:rFonts w:ascii="Times New Roman" w:hAnsi="Times New Roman"/>
          <w:sz w:val="20"/>
          <w:szCs w:val="20"/>
        </w:rPr>
      </w:pPr>
      <w:r w:rsidRPr="00C80212">
        <w:rPr>
          <w:rFonts w:ascii="Times New Roman" w:hAnsi="Times New Roman"/>
          <w:sz w:val="20"/>
          <w:szCs w:val="20"/>
        </w:rPr>
        <w:t>The authors would like to acknowledge Universiti Teknologi MARA for the technical support for this study.</w:t>
      </w:r>
    </w:p>
    <w:p w14:paraId="280BFB00" w14:textId="77777777" w:rsidR="000B728B" w:rsidRPr="00510BA6" w:rsidRDefault="000B728B" w:rsidP="00D16067">
      <w:pPr>
        <w:spacing w:after="0"/>
        <w:jc w:val="center"/>
        <w:rPr>
          <w:rFonts w:ascii="Times New Roman" w:hAnsi="Times New Roman"/>
          <w:noProof/>
          <w:sz w:val="20"/>
          <w:szCs w:val="20"/>
          <w:lang w:bidi="ar-SA"/>
        </w:rPr>
      </w:pPr>
    </w:p>
    <w:p w14:paraId="6EA9047E" w14:textId="77777777" w:rsidR="000B728B" w:rsidRPr="003254A2" w:rsidRDefault="000B728B" w:rsidP="00D16067">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References</w:t>
      </w:r>
    </w:p>
    <w:p w14:paraId="651E3947" w14:textId="77777777" w:rsidR="000B728B" w:rsidRPr="003254A2" w:rsidRDefault="000B728B" w:rsidP="00D16067">
      <w:pPr>
        <w:pStyle w:val="ListParagraph"/>
        <w:widowControl w:val="0"/>
        <w:numPr>
          <w:ilvl w:val="0"/>
          <w:numId w:val="2"/>
        </w:numPr>
        <w:autoSpaceDE w:val="0"/>
        <w:autoSpaceDN w:val="0"/>
        <w:adjustRightInd w:val="0"/>
        <w:spacing w:after="0"/>
        <w:ind w:left="360"/>
        <w:contextualSpacing w:val="0"/>
        <w:jc w:val="both"/>
        <w:rPr>
          <w:rFonts w:ascii="Times New Roman" w:hAnsi="Times New Roman"/>
          <w:noProof/>
          <w:sz w:val="20"/>
          <w:szCs w:val="20"/>
        </w:rPr>
      </w:pPr>
      <w:r w:rsidRPr="003254A2">
        <w:rPr>
          <w:rFonts w:ascii="Times New Roman" w:hAnsi="Times New Roman"/>
          <w:b/>
          <w:sz w:val="20"/>
          <w:szCs w:val="20"/>
        </w:rPr>
        <w:fldChar w:fldCharType="begin" w:fldLock="1"/>
      </w:r>
      <w:r w:rsidRPr="003254A2">
        <w:rPr>
          <w:rFonts w:ascii="Times New Roman" w:hAnsi="Times New Roman"/>
          <w:b/>
          <w:sz w:val="20"/>
          <w:szCs w:val="20"/>
        </w:rPr>
        <w:instrText xml:space="preserve">ADDIN Mendeley Bibliography CSL_BIBLIOGRAPHY </w:instrText>
      </w:r>
      <w:r w:rsidRPr="003254A2">
        <w:rPr>
          <w:rFonts w:ascii="Times New Roman" w:hAnsi="Times New Roman"/>
          <w:b/>
          <w:sz w:val="20"/>
          <w:szCs w:val="20"/>
        </w:rPr>
        <w:fldChar w:fldCharType="separate"/>
      </w:r>
      <w:r w:rsidRPr="003254A2">
        <w:rPr>
          <w:rFonts w:ascii="Times New Roman" w:hAnsi="Times New Roman"/>
          <w:noProof/>
          <w:sz w:val="20"/>
          <w:szCs w:val="20"/>
        </w:rPr>
        <w:t xml:space="preserve">Aziz, S. B., Woo, T. J., Kadir, M. F. Z. and Ahmed, H. M. (2018). A conceptual review on polymer electrolytes and ion transport models. </w:t>
      </w:r>
      <w:r w:rsidRPr="003254A2">
        <w:rPr>
          <w:rFonts w:ascii="Times New Roman" w:hAnsi="Times New Roman"/>
          <w:i/>
          <w:iCs/>
          <w:noProof/>
          <w:sz w:val="20"/>
          <w:szCs w:val="20"/>
        </w:rPr>
        <w:t>Journal of Science: Advanced Materials and Devices</w:t>
      </w:r>
      <w:r w:rsidRPr="003254A2">
        <w:rPr>
          <w:rFonts w:ascii="Times New Roman" w:hAnsi="Times New Roman"/>
          <w:noProof/>
          <w:sz w:val="20"/>
          <w:szCs w:val="20"/>
        </w:rPr>
        <w:t>, 3: 1-17.</w:t>
      </w:r>
    </w:p>
    <w:p w14:paraId="53883B06" w14:textId="77777777" w:rsidR="000B728B" w:rsidRPr="003254A2" w:rsidRDefault="000B728B" w:rsidP="00D16067">
      <w:pPr>
        <w:pStyle w:val="ListParagraph"/>
        <w:widowControl w:val="0"/>
        <w:numPr>
          <w:ilvl w:val="0"/>
          <w:numId w:val="2"/>
        </w:numPr>
        <w:autoSpaceDE w:val="0"/>
        <w:autoSpaceDN w:val="0"/>
        <w:adjustRightInd w:val="0"/>
        <w:spacing w:after="0"/>
        <w:ind w:left="360"/>
        <w:contextualSpacing w:val="0"/>
        <w:jc w:val="both"/>
        <w:rPr>
          <w:rFonts w:ascii="Times New Roman" w:hAnsi="Times New Roman"/>
          <w:noProof/>
          <w:sz w:val="20"/>
          <w:szCs w:val="20"/>
        </w:rPr>
      </w:pPr>
      <w:r w:rsidRPr="003254A2">
        <w:rPr>
          <w:rFonts w:ascii="Times New Roman" w:hAnsi="Times New Roman"/>
          <w:noProof/>
          <w:sz w:val="20"/>
          <w:szCs w:val="20"/>
        </w:rPr>
        <w:t xml:space="preserve">Marcinek, M., Syzdek, J., Marczewski, M., Piszcz, M., Niedzicki, L., Kalita, M. and Wieczorek, W. (2015). Electrolytes for Li-ion transport – Review. </w:t>
      </w:r>
      <w:r w:rsidRPr="003254A2">
        <w:rPr>
          <w:rFonts w:ascii="Times New Roman" w:hAnsi="Times New Roman"/>
          <w:i/>
          <w:iCs/>
          <w:noProof/>
          <w:sz w:val="20"/>
          <w:szCs w:val="20"/>
        </w:rPr>
        <w:t>Solid State Ionics</w:t>
      </w:r>
      <w:r w:rsidRPr="003254A2">
        <w:rPr>
          <w:rFonts w:ascii="Times New Roman" w:hAnsi="Times New Roman"/>
          <w:noProof/>
          <w:sz w:val="20"/>
          <w:szCs w:val="20"/>
        </w:rPr>
        <w:t>, 276: 107-126</w:t>
      </w:r>
    </w:p>
    <w:p w14:paraId="2C4D340A" w14:textId="77777777" w:rsidR="000B728B" w:rsidRPr="003254A2" w:rsidRDefault="000B728B" w:rsidP="00D16067">
      <w:pPr>
        <w:pStyle w:val="ListParagraph"/>
        <w:widowControl w:val="0"/>
        <w:numPr>
          <w:ilvl w:val="0"/>
          <w:numId w:val="2"/>
        </w:numPr>
        <w:autoSpaceDE w:val="0"/>
        <w:autoSpaceDN w:val="0"/>
        <w:adjustRightInd w:val="0"/>
        <w:spacing w:after="0"/>
        <w:ind w:left="360"/>
        <w:contextualSpacing w:val="0"/>
        <w:jc w:val="both"/>
        <w:rPr>
          <w:rFonts w:ascii="Times New Roman" w:hAnsi="Times New Roman"/>
          <w:noProof/>
          <w:sz w:val="20"/>
          <w:szCs w:val="20"/>
        </w:rPr>
      </w:pPr>
      <w:r w:rsidRPr="003254A2">
        <w:rPr>
          <w:rFonts w:ascii="Times New Roman" w:hAnsi="Times New Roman"/>
          <w:noProof/>
          <w:sz w:val="20"/>
          <w:szCs w:val="20"/>
        </w:rPr>
        <w:t xml:space="preserve">Mohd, S., Zulazlan, A., Zulkifli, S., Akmal, M., Mainal, A., Subramanian, B. and Sabirin, N. (2015). Polymer electrolyte liquid crystal system for improved optical and electrical properties. </w:t>
      </w:r>
      <w:r w:rsidRPr="003254A2">
        <w:rPr>
          <w:rFonts w:ascii="Times New Roman" w:hAnsi="Times New Roman"/>
          <w:i/>
          <w:iCs/>
          <w:noProof/>
          <w:sz w:val="20"/>
          <w:szCs w:val="20"/>
        </w:rPr>
        <w:t>European Polymer Journal</w:t>
      </w:r>
      <w:r w:rsidRPr="003254A2">
        <w:rPr>
          <w:rFonts w:ascii="Times New Roman" w:hAnsi="Times New Roman"/>
          <w:noProof/>
          <w:sz w:val="20"/>
          <w:szCs w:val="20"/>
        </w:rPr>
        <w:t xml:space="preserve">, 66: 266-272. </w:t>
      </w:r>
    </w:p>
    <w:p w14:paraId="28D23BD3" w14:textId="77777777" w:rsidR="000B728B" w:rsidRPr="003254A2" w:rsidRDefault="000B728B" w:rsidP="00D16067">
      <w:pPr>
        <w:pStyle w:val="ListParagraph"/>
        <w:widowControl w:val="0"/>
        <w:numPr>
          <w:ilvl w:val="0"/>
          <w:numId w:val="2"/>
        </w:numPr>
        <w:autoSpaceDE w:val="0"/>
        <w:autoSpaceDN w:val="0"/>
        <w:adjustRightInd w:val="0"/>
        <w:spacing w:after="0"/>
        <w:ind w:left="360"/>
        <w:contextualSpacing w:val="0"/>
        <w:jc w:val="both"/>
        <w:rPr>
          <w:rFonts w:ascii="Times New Roman" w:hAnsi="Times New Roman"/>
          <w:noProof/>
          <w:sz w:val="20"/>
          <w:szCs w:val="20"/>
        </w:rPr>
      </w:pPr>
      <w:r w:rsidRPr="003254A2">
        <w:rPr>
          <w:rFonts w:ascii="Times New Roman" w:hAnsi="Times New Roman"/>
          <w:noProof/>
          <w:sz w:val="20"/>
          <w:szCs w:val="20"/>
        </w:rPr>
        <w:t xml:space="preserve">Xiao-Yuan, Y., Xiao, M., Shuang-Jin, W., Qi-Qiang, Z. and Yue-Zhong, M. (2010). Fabrication and characterization of PEO/PPC polymer electrolyte for lithium-ion battery. </w:t>
      </w:r>
      <w:r w:rsidRPr="003254A2">
        <w:rPr>
          <w:rFonts w:ascii="Times New Roman" w:hAnsi="Times New Roman"/>
          <w:i/>
          <w:iCs/>
          <w:noProof/>
          <w:sz w:val="20"/>
          <w:szCs w:val="20"/>
        </w:rPr>
        <w:t>Journal of Applied Polymer</w:t>
      </w:r>
      <w:r w:rsidRPr="003254A2">
        <w:rPr>
          <w:rFonts w:ascii="Times New Roman" w:hAnsi="Times New Roman"/>
          <w:noProof/>
          <w:sz w:val="20"/>
          <w:szCs w:val="20"/>
        </w:rPr>
        <w:t xml:space="preserve"> </w:t>
      </w:r>
      <w:r w:rsidRPr="003254A2">
        <w:rPr>
          <w:rFonts w:ascii="Times New Roman" w:hAnsi="Times New Roman"/>
          <w:i/>
          <w:iCs/>
          <w:noProof/>
          <w:sz w:val="20"/>
          <w:szCs w:val="20"/>
        </w:rPr>
        <w:t>Science</w:t>
      </w:r>
      <w:r w:rsidRPr="003254A2">
        <w:rPr>
          <w:rFonts w:ascii="Times New Roman" w:hAnsi="Times New Roman"/>
          <w:noProof/>
          <w:sz w:val="20"/>
          <w:szCs w:val="20"/>
        </w:rPr>
        <w:t>, 115(5): 2718-2722</w:t>
      </w:r>
    </w:p>
    <w:p w14:paraId="244DDF7A" w14:textId="77777777" w:rsidR="000B728B" w:rsidRPr="003254A2" w:rsidRDefault="000B728B" w:rsidP="00D16067">
      <w:pPr>
        <w:pStyle w:val="ListParagraph"/>
        <w:widowControl w:val="0"/>
        <w:numPr>
          <w:ilvl w:val="0"/>
          <w:numId w:val="2"/>
        </w:numPr>
        <w:autoSpaceDE w:val="0"/>
        <w:autoSpaceDN w:val="0"/>
        <w:adjustRightInd w:val="0"/>
        <w:spacing w:after="0"/>
        <w:ind w:left="360"/>
        <w:contextualSpacing w:val="0"/>
        <w:jc w:val="both"/>
        <w:rPr>
          <w:rFonts w:ascii="Times New Roman" w:hAnsi="Times New Roman"/>
          <w:noProof/>
          <w:sz w:val="20"/>
          <w:szCs w:val="20"/>
        </w:rPr>
      </w:pPr>
      <w:r w:rsidRPr="003254A2">
        <w:rPr>
          <w:rFonts w:ascii="Times New Roman" w:hAnsi="Times New Roman"/>
          <w:noProof/>
          <w:sz w:val="20"/>
          <w:szCs w:val="20"/>
        </w:rPr>
        <w:t xml:space="preserve">Wang, A., Xu, H., Liu, X., Wang, S., Zhou, Q., </w:t>
      </w:r>
      <w:r w:rsidRPr="003254A2">
        <w:rPr>
          <w:rFonts w:ascii="Times New Roman" w:hAnsi="Times New Roman"/>
          <w:noProof/>
          <w:sz w:val="20"/>
          <w:szCs w:val="20"/>
        </w:rPr>
        <w:t xml:space="preserve">Chen, J. and Zhang, L. (2017). High electrochemical performances of solid nano-composite star polymer electrolytes enhanced by different carbon nanomaterials. </w:t>
      </w:r>
      <w:r w:rsidRPr="003254A2">
        <w:rPr>
          <w:rFonts w:ascii="Times New Roman" w:hAnsi="Times New Roman"/>
          <w:i/>
          <w:iCs/>
          <w:noProof/>
          <w:sz w:val="20"/>
          <w:szCs w:val="20"/>
        </w:rPr>
        <w:t>Composites Science and Technology</w:t>
      </w:r>
      <w:r w:rsidRPr="003254A2">
        <w:rPr>
          <w:rFonts w:ascii="Times New Roman" w:hAnsi="Times New Roman"/>
          <w:noProof/>
          <w:sz w:val="20"/>
          <w:szCs w:val="20"/>
        </w:rPr>
        <w:t>, 152: 68-75.</w:t>
      </w:r>
    </w:p>
    <w:p w14:paraId="5A830C48" w14:textId="77777777" w:rsidR="000B728B" w:rsidRPr="003254A2" w:rsidRDefault="000B728B" w:rsidP="00D16067">
      <w:pPr>
        <w:pStyle w:val="ListParagraph"/>
        <w:widowControl w:val="0"/>
        <w:numPr>
          <w:ilvl w:val="0"/>
          <w:numId w:val="2"/>
        </w:numPr>
        <w:autoSpaceDE w:val="0"/>
        <w:autoSpaceDN w:val="0"/>
        <w:adjustRightInd w:val="0"/>
        <w:spacing w:after="0"/>
        <w:ind w:left="360"/>
        <w:contextualSpacing w:val="0"/>
        <w:jc w:val="both"/>
        <w:rPr>
          <w:rFonts w:ascii="Times New Roman" w:hAnsi="Times New Roman"/>
          <w:noProof/>
          <w:sz w:val="20"/>
          <w:szCs w:val="20"/>
        </w:rPr>
      </w:pPr>
      <w:r w:rsidRPr="003254A2">
        <w:rPr>
          <w:rFonts w:ascii="Times New Roman" w:hAnsi="Times New Roman"/>
          <w:noProof/>
          <w:sz w:val="20"/>
          <w:szCs w:val="20"/>
        </w:rPr>
        <w:t xml:space="preserve">Stephan, A. M. (2006). Review on gel polymer electrolytes for lithium batteries. </w:t>
      </w:r>
      <w:r w:rsidRPr="003254A2">
        <w:rPr>
          <w:rFonts w:ascii="Times New Roman" w:hAnsi="Times New Roman"/>
          <w:i/>
          <w:iCs/>
          <w:noProof/>
          <w:sz w:val="20"/>
          <w:szCs w:val="20"/>
        </w:rPr>
        <w:t>European Polymer Journal,</w:t>
      </w:r>
      <w:r w:rsidRPr="003254A2">
        <w:rPr>
          <w:rFonts w:ascii="Times New Roman" w:hAnsi="Times New Roman"/>
          <w:noProof/>
          <w:sz w:val="20"/>
          <w:szCs w:val="20"/>
        </w:rPr>
        <w:t xml:space="preserve"> 42: 21-42.</w:t>
      </w:r>
    </w:p>
    <w:p w14:paraId="707B1280" w14:textId="77777777" w:rsidR="000B728B" w:rsidRPr="003254A2" w:rsidRDefault="000B728B" w:rsidP="00D16067">
      <w:pPr>
        <w:pStyle w:val="ListParagraph"/>
        <w:widowControl w:val="0"/>
        <w:numPr>
          <w:ilvl w:val="0"/>
          <w:numId w:val="2"/>
        </w:numPr>
        <w:autoSpaceDE w:val="0"/>
        <w:autoSpaceDN w:val="0"/>
        <w:adjustRightInd w:val="0"/>
        <w:spacing w:after="0"/>
        <w:ind w:left="360"/>
        <w:contextualSpacing w:val="0"/>
        <w:jc w:val="both"/>
        <w:rPr>
          <w:rFonts w:ascii="Times New Roman" w:hAnsi="Times New Roman"/>
          <w:noProof/>
          <w:sz w:val="20"/>
          <w:szCs w:val="20"/>
        </w:rPr>
      </w:pPr>
      <w:r w:rsidRPr="003254A2">
        <w:rPr>
          <w:rFonts w:ascii="Times New Roman" w:hAnsi="Times New Roman"/>
          <w:noProof/>
          <w:sz w:val="20"/>
          <w:szCs w:val="20"/>
        </w:rPr>
        <w:t xml:space="preserve">Ngai, K. S., Ramesh, S., Ramesh, K. and Juan, J. C. (2018). Electrical, dielectric and electrochemical characterization of novel poly(acrylic acid)-based polymer electrolytes complexed with lithium tetrafluoroborate. </w:t>
      </w:r>
      <w:r w:rsidRPr="003254A2">
        <w:rPr>
          <w:rFonts w:ascii="Times New Roman" w:hAnsi="Times New Roman"/>
          <w:i/>
          <w:iCs/>
          <w:noProof/>
          <w:sz w:val="20"/>
          <w:szCs w:val="20"/>
        </w:rPr>
        <w:t>Chemical Physics Letters</w:t>
      </w:r>
      <w:r w:rsidRPr="003254A2">
        <w:rPr>
          <w:rFonts w:ascii="Times New Roman" w:hAnsi="Times New Roman"/>
          <w:noProof/>
          <w:sz w:val="20"/>
          <w:szCs w:val="20"/>
        </w:rPr>
        <w:t>, 692: 19-27.</w:t>
      </w:r>
    </w:p>
    <w:p w14:paraId="3C81AB5E" w14:textId="77777777" w:rsidR="000B728B" w:rsidRPr="003254A2" w:rsidRDefault="000B728B" w:rsidP="00D16067">
      <w:pPr>
        <w:pStyle w:val="ListParagraph"/>
        <w:widowControl w:val="0"/>
        <w:numPr>
          <w:ilvl w:val="0"/>
          <w:numId w:val="2"/>
        </w:numPr>
        <w:autoSpaceDE w:val="0"/>
        <w:autoSpaceDN w:val="0"/>
        <w:adjustRightInd w:val="0"/>
        <w:spacing w:after="0"/>
        <w:ind w:left="360"/>
        <w:contextualSpacing w:val="0"/>
        <w:jc w:val="both"/>
        <w:rPr>
          <w:rFonts w:ascii="Times New Roman" w:hAnsi="Times New Roman"/>
          <w:noProof/>
          <w:sz w:val="20"/>
          <w:szCs w:val="20"/>
        </w:rPr>
      </w:pPr>
      <w:r w:rsidRPr="003254A2">
        <w:rPr>
          <w:rFonts w:ascii="Times New Roman" w:hAnsi="Times New Roman"/>
          <w:noProof/>
          <w:sz w:val="20"/>
          <w:szCs w:val="20"/>
        </w:rPr>
        <w:t>Xiao, W., Wang, Z., Zhang, Y., Fang, R., Yuan, Z., Miao, C. and Jiang, Y. (2018). Enhanced performance of P(VDF-HFP)-based composite polymer electrolytes doped with organic-inorganic hybrid particles PMMA-ZrO</w:t>
      </w:r>
      <w:r w:rsidRPr="003254A2">
        <w:rPr>
          <w:rFonts w:ascii="Times New Roman" w:hAnsi="Times New Roman"/>
          <w:noProof/>
          <w:sz w:val="20"/>
          <w:szCs w:val="20"/>
          <w:vertAlign w:val="subscript"/>
        </w:rPr>
        <w:t>2</w:t>
      </w:r>
      <w:r w:rsidRPr="003254A2">
        <w:rPr>
          <w:rFonts w:ascii="Times New Roman" w:hAnsi="Times New Roman"/>
          <w:noProof/>
          <w:sz w:val="20"/>
          <w:szCs w:val="20"/>
        </w:rPr>
        <w:t xml:space="preserve"> for lithium ion batteries. </w:t>
      </w:r>
      <w:r w:rsidRPr="003254A2">
        <w:rPr>
          <w:rFonts w:ascii="Times New Roman" w:hAnsi="Times New Roman"/>
          <w:i/>
          <w:iCs/>
          <w:noProof/>
          <w:sz w:val="20"/>
          <w:szCs w:val="20"/>
        </w:rPr>
        <w:t>Journal of Power Sources,</w:t>
      </w:r>
      <w:r w:rsidRPr="003254A2">
        <w:rPr>
          <w:rFonts w:ascii="Times New Roman" w:hAnsi="Times New Roman"/>
          <w:noProof/>
          <w:sz w:val="20"/>
          <w:szCs w:val="20"/>
        </w:rPr>
        <w:t xml:space="preserve"> 382: 128-134.</w:t>
      </w:r>
    </w:p>
    <w:p w14:paraId="4264B589" w14:textId="27FAF0CA" w:rsidR="000B728B" w:rsidRPr="000B728B" w:rsidRDefault="000B728B" w:rsidP="00D16067">
      <w:pPr>
        <w:pStyle w:val="ListParagraph"/>
        <w:widowControl w:val="0"/>
        <w:numPr>
          <w:ilvl w:val="0"/>
          <w:numId w:val="2"/>
        </w:numPr>
        <w:autoSpaceDE w:val="0"/>
        <w:autoSpaceDN w:val="0"/>
        <w:adjustRightInd w:val="0"/>
        <w:spacing w:after="0"/>
        <w:ind w:left="360"/>
        <w:contextualSpacing w:val="0"/>
        <w:jc w:val="both"/>
        <w:rPr>
          <w:rFonts w:ascii="Times New Roman" w:hAnsi="Times New Roman"/>
          <w:noProof/>
          <w:sz w:val="20"/>
          <w:szCs w:val="20"/>
        </w:rPr>
      </w:pPr>
      <w:r w:rsidRPr="003254A2">
        <w:rPr>
          <w:rFonts w:ascii="Times New Roman" w:hAnsi="Times New Roman"/>
          <w:noProof/>
          <w:sz w:val="20"/>
          <w:szCs w:val="20"/>
        </w:rPr>
        <w:t>Kumar, S., Prajapati, G. K., Saroj, A. L. and Gupta, P. N. (2019). Structural, electrical and dielectric studies of nano-composite polymer blend electrolyte films based on (70–x) PVA–x PVP–NaI–SiO</w:t>
      </w:r>
      <w:r w:rsidRPr="003254A2">
        <w:rPr>
          <w:rFonts w:ascii="Times New Roman" w:hAnsi="Times New Roman"/>
          <w:noProof/>
          <w:sz w:val="20"/>
          <w:szCs w:val="20"/>
          <w:vertAlign w:val="subscript"/>
        </w:rPr>
        <w:t>2</w:t>
      </w:r>
      <w:r w:rsidRPr="003254A2">
        <w:rPr>
          <w:rFonts w:ascii="Times New Roman" w:hAnsi="Times New Roman"/>
          <w:noProof/>
          <w:sz w:val="20"/>
          <w:szCs w:val="20"/>
        </w:rPr>
        <w:t xml:space="preserve">. </w:t>
      </w:r>
      <w:r w:rsidRPr="003254A2">
        <w:rPr>
          <w:rFonts w:ascii="Times New Roman" w:hAnsi="Times New Roman"/>
          <w:i/>
          <w:iCs/>
          <w:noProof/>
          <w:sz w:val="20"/>
          <w:szCs w:val="20"/>
        </w:rPr>
        <w:t>Physica B: Condensed Matter</w:t>
      </w:r>
      <w:r w:rsidRPr="003254A2">
        <w:rPr>
          <w:rFonts w:ascii="Times New Roman" w:hAnsi="Times New Roman"/>
          <w:noProof/>
          <w:sz w:val="20"/>
          <w:szCs w:val="20"/>
        </w:rPr>
        <w:t>, 554: 158-164.</w:t>
      </w:r>
    </w:p>
    <w:p w14:paraId="378638F7" w14:textId="68F0AF2B" w:rsidR="005F7C97" w:rsidRPr="00E702B0" w:rsidRDefault="000B728B" w:rsidP="00D16067">
      <w:pPr>
        <w:pStyle w:val="ListParagraph"/>
        <w:widowControl w:val="0"/>
        <w:numPr>
          <w:ilvl w:val="0"/>
          <w:numId w:val="2"/>
        </w:numPr>
        <w:autoSpaceDE w:val="0"/>
        <w:autoSpaceDN w:val="0"/>
        <w:adjustRightInd w:val="0"/>
        <w:spacing w:after="0"/>
        <w:ind w:left="360"/>
        <w:contextualSpacing w:val="0"/>
        <w:jc w:val="both"/>
        <w:rPr>
          <w:rFonts w:ascii="Times New Roman" w:hAnsi="Times New Roman"/>
          <w:noProof/>
          <w:sz w:val="20"/>
          <w:szCs w:val="20"/>
        </w:rPr>
      </w:pPr>
      <w:r w:rsidRPr="003254A2">
        <w:rPr>
          <w:rFonts w:ascii="Times New Roman" w:hAnsi="Times New Roman"/>
          <w:noProof/>
          <w:sz w:val="20"/>
          <w:szCs w:val="20"/>
        </w:rPr>
        <w:t>Ganesan, S. V, Mothilal, K. K., Selvasekarapandian, S. and Ganesan, T. K. (2017). Studies on conductivity, morphology and thermal stability of PMMA-PSAN based Solid Polymer Electrolytes using SiO</w:t>
      </w:r>
      <w:r w:rsidRPr="003254A2">
        <w:rPr>
          <w:rFonts w:ascii="Times New Roman" w:hAnsi="Times New Roman"/>
          <w:noProof/>
          <w:sz w:val="20"/>
          <w:szCs w:val="20"/>
          <w:vertAlign w:val="subscript"/>
        </w:rPr>
        <w:t>2</w:t>
      </w:r>
      <w:r w:rsidRPr="003254A2">
        <w:rPr>
          <w:rFonts w:ascii="Times New Roman" w:hAnsi="Times New Roman"/>
          <w:noProof/>
          <w:sz w:val="20"/>
          <w:szCs w:val="20"/>
        </w:rPr>
        <w:t xml:space="preserve"> as nanofiller. </w:t>
      </w:r>
      <w:r w:rsidRPr="003254A2">
        <w:rPr>
          <w:rFonts w:ascii="Times New Roman" w:hAnsi="Times New Roman"/>
          <w:i/>
          <w:iCs/>
          <w:noProof/>
          <w:sz w:val="20"/>
          <w:szCs w:val="20"/>
        </w:rPr>
        <w:t>International Journal of ChemTech Research</w:t>
      </w:r>
      <w:r w:rsidRPr="003254A2">
        <w:rPr>
          <w:rFonts w:ascii="Times New Roman" w:hAnsi="Times New Roman"/>
          <w:noProof/>
          <w:sz w:val="20"/>
          <w:szCs w:val="20"/>
        </w:rPr>
        <w:t xml:space="preserve">, 10(7): 55-65. </w:t>
      </w:r>
    </w:p>
    <w:p w14:paraId="6F83162B" w14:textId="747D03EC" w:rsidR="000B728B" w:rsidRDefault="000B728B" w:rsidP="00D16067">
      <w:pPr>
        <w:pStyle w:val="ListParagraph"/>
        <w:widowControl w:val="0"/>
        <w:numPr>
          <w:ilvl w:val="0"/>
          <w:numId w:val="2"/>
        </w:numPr>
        <w:autoSpaceDE w:val="0"/>
        <w:autoSpaceDN w:val="0"/>
        <w:adjustRightInd w:val="0"/>
        <w:spacing w:after="0"/>
        <w:ind w:left="360"/>
        <w:contextualSpacing w:val="0"/>
        <w:jc w:val="both"/>
        <w:rPr>
          <w:rFonts w:ascii="Times New Roman" w:hAnsi="Times New Roman"/>
          <w:noProof/>
          <w:sz w:val="20"/>
          <w:szCs w:val="20"/>
        </w:rPr>
      </w:pPr>
      <w:r w:rsidRPr="003254A2">
        <w:rPr>
          <w:rFonts w:ascii="Times New Roman" w:hAnsi="Times New Roman"/>
          <w:noProof/>
          <w:sz w:val="20"/>
          <w:szCs w:val="20"/>
        </w:rPr>
        <w:t xml:space="preserve">Kuppu, S. V., Jeyaraman, A. R., Guruviah, P. K. and Thambusamy, S. (2018). Preparation and characterizations of PMMA-PVDF based polymer composite electrolyte materials for dye sensitized solar cell. </w:t>
      </w:r>
      <w:r w:rsidRPr="003254A2">
        <w:rPr>
          <w:rFonts w:ascii="Times New Roman" w:hAnsi="Times New Roman"/>
          <w:i/>
          <w:iCs/>
          <w:noProof/>
          <w:sz w:val="20"/>
          <w:szCs w:val="20"/>
        </w:rPr>
        <w:t>Current Applied Physics</w:t>
      </w:r>
      <w:r w:rsidRPr="003254A2">
        <w:rPr>
          <w:rFonts w:ascii="Times New Roman" w:hAnsi="Times New Roman"/>
          <w:noProof/>
          <w:sz w:val="20"/>
          <w:szCs w:val="20"/>
        </w:rPr>
        <w:t>, 18(6): 619-625.</w:t>
      </w:r>
    </w:p>
    <w:p w14:paraId="7B0C65DF" w14:textId="206CC5C1" w:rsidR="00E702B0" w:rsidRDefault="00E702B0" w:rsidP="00E702B0">
      <w:pPr>
        <w:widowControl w:val="0"/>
        <w:autoSpaceDE w:val="0"/>
        <w:autoSpaceDN w:val="0"/>
        <w:adjustRightInd w:val="0"/>
        <w:spacing w:after="0"/>
        <w:jc w:val="both"/>
        <w:rPr>
          <w:rFonts w:ascii="Times New Roman" w:hAnsi="Times New Roman"/>
          <w:noProof/>
          <w:sz w:val="20"/>
          <w:szCs w:val="20"/>
        </w:rPr>
      </w:pPr>
    </w:p>
    <w:p w14:paraId="07EB32EA" w14:textId="650CFE84" w:rsidR="00E702B0" w:rsidRDefault="00E702B0" w:rsidP="00E702B0">
      <w:pPr>
        <w:widowControl w:val="0"/>
        <w:autoSpaceDE w:val="0"/>
        <w:autoSpaceDN w:val="0"/>
        <w:adjustRightInd w:val="0"/>
        <w:spacing w:after="0"/>
        <w:jc w:val="both"/>
        <w:rPr>
          <w:rFonts w:ascii="Times New Roman" w:hAnsi="Times New Roman"/>
          <w:noProof/>
          <w:sz w:val="20"/>
          <w:szCs w:val="20"/>
        </w:rPr>
      </w:pPr>
    </w:p>
    <w:p w14:paraId="3E8D010B" w14:textId="77777777" w:rsidR="00E702B0" w:rsidRPr="00E702B0" w:rsidRDefault="00E702B0" w:rsidP="00E702B0">
      <w:pPr>
        <w:widowControl w:val="0"/>
        <w:autoSpaceDE w:val="0"/>
        <w:autoSpaceDN w:val="0"/>
        <w:adjustRightInd w:val="0"/>
        <w:spacing w:after="0"/>
        <w:jc w:val="both"/>
        <w:rPr>
          <w:rFonts w:ascii="Times New Roman" w:hAnsi="Times New Roman"/>
          <w:noProof/>
          <w:sz w:val="20"/>
          <w:szCs w:val="20"/>
        </w:rPr>
      </w:pPr>
    </w:p>
    <w:p w14:paraId="12F675AC" w14:textId="77777777" w:rsidR="000B728B" w:rsidRPr="003254A2" w:rsidRDefault="000B728B" w:rsidP="00D16067">
      <w:pPr>
        <w:pStyle w:val="ListParagraph"/>
        <w:widowControl w:val="0"/>
        <w:numPr>
          <w:ilvl w:val="0"/>
          <w:numId w:val="2"/>
        </w:numPr>
        <w:autoSpaceDE w:val="0"/>
        <w:autoSpaceDN w:val="0"/>
        <w:adjustRightInd w:val="0"/>
        <w:spacing w:after="0"/>
        <w:ind w:left="360"/>
        <w:contextualSpacing w:val="0"/>
        <w:jc w:val="both"/>
        <w:rPr>
          <w:rFonts w:ascii="Times New Roman" w:hAnsi="Times New Roman"/>
          <w:noProof/>
          <w:sz w:val="20"/>
          <w:szCs w:val="20"/>
        </w:rPr>
      </w:pPr>
      <w:r w:rsidRPr="003254A2">
        <w:rPr>
          <w:rFonts w:ascii="Times New Roman" w:hAnsi="Times New Roman"/>
          <w:noProof/>
          <w:sz w:val="20"/>
          <w:szCs w:val="20"/>
        </w:rPr>
        <w:lastRenderedPageBreak/>
        <w:t>Salman, A. L. I. D., Jani, G. H. and Fatalla, A. A. (2017). Comparative study of the effect of incorporating SiO</w:t>
      </w:r>
      <w:r w:rsidRPr="003254A2">
        <w:rPr>
          <w:rFonts w:ascii="Times New Roman" w:hAnsi="Times New Roman"/>
          <w:noProof/>
          <w:sz w:val="20"/>
          <w:szCs w:val="20"/>
          <w:vertAlign w:val="subscript"/>
        </w:rPr>
        <w:t>2</w:t>
      </w:r>
      <w:r w:rsidRPr="003254A2">
        <w:rPr>
          <w:rFonts w:ascii="Times New Roman" w:hAnsi="Times New Roman"/>
          <w:noProof/>
          <w:sz w:val="20"/>
          <w:szCs w:val="20"/>
        </w:rPr>
        <w:t xml:space="preserve"> nano-particles on properties of polymethyl methacrylate denture bases. 10(3): 1525-1535.</w:t>
      </w:r>
    </w:p>
    <w:p w14:paraId="140CF951" w14:textId="77777777" w:rsidR="000B728B" w:rsidRPr="003254A2" w:rsidRDefault="000B728B" w:rsidP="00D16067">
      <w:pPr>
        <w:pStyle w:val="ListParagraph"/>
        <w:widowControl w:val="0"/>
        <w:numPr>
          <w:ilvl w:val="0"/>
          <w:numId w:val="2"/>
        </w:numPr>
        <w:autoSpaceDE w:val="0"/>
        <w:autoSpaceDN w:val="0"/>
        <w:adjustRightInd w:val="0"/>
        <w:spacing w:after="0"/>
        <w:ind w:left="360"/>
        <w:contextualSpacing w:val="0"/>
        <w:jc w:val="both"/>
        <w:rPr>
          <w:rFonts w:ascii="Times New Roman" w:hAnsi="Times New Roman"/>
          <w:noProof/>
          <w:sz w:val="20"/>
          <w:szCs w:val="20"/>
        </w:rPr>
      </w:pPr>
      <w:r w:rsidRPr="003254A2">
        <w:rPr>
          <w:rFonts w:ascii="Times New Roman" w:hAnsi="Times New Roman"/>
          <w:noProof/>
          <w:sz w:val="20"/>
          <w:szCs w:val="20"/>
        </w:rPr>
        <w:t>Vignarooban, K., Dissanayake, M. A. K. L., Albinsson, I. and Mellander, B. (2014). Effect of TiO</w:t>
      </w:r>
      <w:r w:rsidRPr="003254A2">
        <w:rPr>
          <w:rFonts w:ascii="Times New Roman" w:hAnsi="Times New Roman"/>
          <w:noProof/>
          <w:sz w:val="20"/>
          <w:szCs w:val="20"/>
          <w:vertAlign w:val="subscript"/>
        </w:rPr>
        <w:t>2</w:t>
      </w:r>
      <w:r w:rsidRPr="003254A2">
        <w:rPr>
          <w:rFonts w:ascii="Times New Roman" w:hAnsi="Times New Roman"/>
          <w:noProof/>
          <w:sz w:val="20"/>
          <w:szCs w:val="20"/>
        </w:rPr>
        <w:t xml:space="preserve"> nano-filler and EC plasticizer on electrical and thermal properties of poly(ethylene oxide) (PEO) based solid polymer electrolytes. </w:t>
      </w:r>
      <w:r w:rsidRPr="003254A2">
        <w:rPr>
          <w:rFonts w:ascii="Times New Roman" w:hAnsi="Times New Roman"/>
          <w:i/>
          <w:iCs/>
          <w:noProof/>
          <w:sz w:val="20"/>
          <w:szCs w:val="20"/>
        </w:rPr>
        <w:t xml:space="preserve">Solid State Ionics, </w:t>
      </w:r>
      <w:r w:rsidRPr="003254A2">
        <w:rPr>
          <w:rFonts w:ascii="Times New Roman" w:hAnsi="Times New Roman"/>
          <w:noProof/>
          <w:sz w:val="20"/>
          <w:szCs w:val="20"/>
        </w:rPr>
        <w:t>266: 25-28.</w:t>
      </w:r>
    </w:p>
    <w:p w14:paraId="50C543E2" w14:textId="77777777" w:rsidR="000B728B" w:rsidRPr="003254A2" w:rsidRDefault="000B728B" w:rsidP="00D16067">
      <w:pPr>
        <w:pStyle w:val="ListParagraph"/>
        <w:widowControl w:val="0"/>
        <w:numPr>
          <w:ilvl w:val="0"/>
          <w:numId w:val="2"/>
        </w:numPr>
        <w:autoSpaceDE w:val="0"/>
        <w:autoSpaceDN w:val="0"/>
        <w:adjustRightInd w:val="0"/>
        <w:spacing w:after="0"/>
        <w:ind w:left="360"/>
        <w:contextualSpacing w:val="0"/>
        <w:jc w:val="both"/>
        <w:rPr>
          <w:rFonts w:ascii="Times New Roman" w:hAnsi="Times New Roman"/>
          <w:noProof/>
          <w:sz w:val="20"/>
          <w:szCs w:val="20"/>
        </w:rPr>
      </w:pPr>
      <w:r w:rsidRPr="003254A2">
        <w:rPr>
          <w:rFonts w:ascii="Times New Roman" w:hAnsi="Times New Roman"/>
          <w:noProof/>
          <w:sz w:val="20"/>
          <w:szCs w:val="20"/>
        </w:rPr>
        <w:t>Ataollahi, N., Ahmad, A., Hamzah, H., Rahman, M. Y. A. and Mohamed, N. S. (2015). Comparative study of the properties of plasticized (PVDF-HFP)-MG49-LiBF</w:t>
      </w:r>
      <w:r w:rsidRPr="003254A2">
        <w:rPr>
          <w:rFonts w:ascii="Times New Roman" w:hAnsi="Times New Roman"/>
          <w:noProof/>
          <w:sz w:val="20"/>
          <w:szCs w:val="20"/>
          <w:vertAlign w:val="subscript"/>
        </w:rPr>
        <w:t>4</w:t>
      </w:r>
      <w:r w:rsidRPr="003254A2">
        <w:rPr>
          <w:rFonts w:ascii="Times New Roman" w:hAnsi="Times New Roman"/>
          <w:noProof/>
          <w:sz w:val="20"/>
          <w:szCs w:val="20"/>
        </w:rPr>
        <w:t xml:space="preserve"> blend polymer electrolytes. </w:t>
      </w:r>
      <w:r w:rsidRPr="003254A2">
        <w:rPr>
          <w:rFonts w:ascii="Times New Roman" w:hAnsi="Times New Roman"/>
          <w:i/>
          <w:iCs/>
          <w:noProof/>
          <w:sz w:val="20"/>
          <w:szCs w:val="20"/>
        </w:rPr>
        <w:t>Russian Journal of Electrochemistry</w:t>
      </w:r>
      <w:r w:rsidRPr="003254A2">
        <w:rPr>
          <w:rFonts w:ascii="Times New Roman" w:hAnsi="Times New Roman"/>
          <w:noProof/>
          <w:sz w:val="20"/>
          <w:szCs w:val="20"/>
        </w:rPr>
        <w:t>, 51(3): 227-235.</w:t>
      </w:r>
    </w:p>
    <w:p w14:paraId="3ACA1C6E" w14:textId="77777777" w:rsidR="000B728B" w:rsidRPr="003254A2" w:rsidRDefault="000B728B" w:rsidP="00D16067">
      <w:pPr>
        <w:pStyle w:val="ListParagraph"/>
        <w:widowControl w:val="0"/>
        <w:numPr>
          <w:ilvl w:val="0"/>
          <w:numId w:val="2"/>
        </w:numPr>
        <w:autoSpaceDE w:val="0"/>
        <w:autoSpaceDN w:val="0"/>
        <w:adjustRightInd w:val="0"/>
        <w:spacing w:after="0"/>
        <w:ind w:left="360"/>
        <w:contextualSpacing w:val="0"/>
        <w:jc w:val="both"/>
        <w:rPr>
          <w:rFonts w:ascii="Times New Roman" w:hAnsi="Times New Roman"/>
          <w:noProof/>
          <w:sz w:val="20"/>
          <w:szCs w:val="20"/>
        </w:rPr>
      </w:pPr>
      <w:r w:rsidRPr="003254A2">
        <w:rPr>
          <w:rFonts w:ascii="Times New Roman" w:hAnsi="Times New Roman"/>
          <w:noProof/>
          <w:sz w:val="20"/>
          <w:szCs w:val="20"/>
        </w:rPr>
        <w:t>Johan, M. R., Shy, O. H., Ibrahim, S., Mohd Yassin, S. M. and Hui, T. Y. (2011). Effects of Al</w:t>
      </w:r>
      <w:r w:rsidRPr="003254A2">
        <w:rPr>
          <w:rFonts w:ascii="Times New Roman" w:hAnsi="Times New Roman"/>
          <w:noProof/>
          <w:sz w:val="20"/>
          <w:szCs w:val="20"/>
          <w:vertAlign w:val="subscript"/>
        </w:rPr>
        <w:t>2</w:t>
      </w:r>
      <w:r w:rsidRPr="003254A2">
        <w:rPr>
          <w:rFonts w:ascii="Times New Roman" w:hAnsi="Times New Roman"/>
          <w:noProof/>
          <w:sz w:val="20"/>
          <w:szCs w:val="20"/>
        </w:rPr>
        <w:t>O</w:t>
      </w:r>
      <w:r w:rsidRPr="003254A2">
        <w:rPr>
          <w:rFonts w:ascii="Times New Roman" w:hAnsi="Times New Roman"/>
          <w:noProof/>
          <w:sz w:val="20"/>
          <w:szCs w:val="20"/>
          <w:vertAlign w:val="subscript"/>
        </w:rPr>
        <w:t>3</w:t>
      </w:r>
      <w:r w:rsidRPr="003254A2">
        <w:rPr>
          <w:rFonts w:ascii="Times New Roman" w:hAnsi="Times New Roman"/>
          <w:noProof/>
          <w:sz w:val="20"/>
          <w:szCs w:val="20"/>
        </w:rPr>
        <w:t xml:space="preserve"> nanofiller and EC plasticizer on the ionic conductivity enhancement of solid PEO-LiCF</w:t>
      </w:r>
      <w:r w:rsidRPr="003254A2">
        <w:rPr>
          <w:rFonts w:ascii="Times New Roman" w:hAnsi="Times New Roman"/>
          <w:noProof/>
          <w:sz w:val="20"/>
          <w:szCs w:val="20"/>
          <w:vertAlign w:val="subscript"/>
        </w:rPr>
        <w:t>3</w:t>
      </w:r>
      <w:r w:rsidRPr="003254A2">
        <w:rPr>
          <w:rFonts w:ascii="Times New Roman" w:hAnsi="Times New Roman"/>
          <w:noProof/>
          <w:sz w:val="20"/>
          <w:szCs w:val="20"/>
        </w:rPr>
        <w:t>SO</w:t>
      </w:r>
      <w:r w:rsidRPr="003254A2">
        <w:rPr>
          <w:rFonts w:ascii="Times New Roman" w:hAnsi="Times New Roman"/>
          <w:noProof/>
          <w:sz w:val="20"/>
          <w:szCs w:val="20"/>
          <w:vertAlign w:val="subscript"/>
        </w:rPr>
        <w:t>3</w:t>
      </w:r>
      <w:r w:rsidRPr="003254A2">
        <w:rPr>
          <w:rFonts w:ascii="Times New Roman" w:hAnsi="Times New Roman"/>
          <w:noProof/>
          <w:sz w:val="20"/>
          <w:szCs w:val="20"/>
        </w:rPr>
        <w:t xml:space="preserve"> solid polymer electrolyte. </w:t>
      </w:r>
      <w:r w:rsidRPr="003254A2">
        <w:rPr>
          <w:rFonts w:ascii="Times New Roman" w:hAnsi="Times New Roman"/>
          <w:i/>
          <w:iCs/>
          <w:noProof/>
          <w:sz w:val="20"/>
          <w:szCs w:val="20"/>
        </w:rPr>
        <w:t>Solid State Ionics,</w:t>
      </w:r>
      <w:r w:rsidRPr="003254A2">
        <w:rPr>
          <w:rFonts w:ascii="Times New Roman" w:hAnsi="Times New Roman"/>
          <w:noProof/>
          <w:sz w:val="20"/>
          <w:szCs w:val="20"/>
        </w:rPr>
        <w:t xml:space="preserve"> 196(1): 41-47.</w:t>
      </w:r>
    </w:p>
    <w:p w14:paraId="76B16DF1" w14:textId="77777777" w:rsidR="000B728B" w:rsidRPr="003254A2" w:rsidRDefault="000B728B" w:rsidP="00D16067">
      <w:pPr>
        <w:pStyle w:val="ListParagraph"/>
        <w:widowControl w:val="0"/>
        <w:numPr>
          <w:ilvl w:val="0"/>
          <w:numId w:val="2"/>
        </w:numPr>
        <w:autoSpaceDE w:val="0"/>
        <w:autoSpaceDN w:val="0"/>
        <w:adjustRightInd w:val="0"/>
        <w:spacing w:after="0"/>
        <w:ind w:left="360"/>
        <w:contextualSpacing w:val="0"/>
        <w:jc w:val="both"/>
        <w:rPr>
          <w:rFonts w:ascii="Times New Roman" w:hAnsi="Times New Roman"/>
          <w:noProof/>
          <w:sz w:val="20"/>
          <w:szCs w:val="20"/>
        </w:rPr>
      </w:pPr>
      <w:r w:rsidRPr="003254A2">
        <w:rPr>
          <w:rFonts w:ascii="Times New Roman" w:hAnsi="Times New Roman"/>
          <w:noProof/>
          <w:sz w:val="20"/>
          <w:szCs w:val="20"/>
        </w:rPr>
        <w:t>Sekhar, P. C., Kumar, P. N. and Sharma, A. K. (2012). Effect of plasticizer on conductivity and cell parameters of (PMMA+NaClO</w:t>
      </w:r>
      <w:r w:rsidRPr="003254A2">
        <w:rPr>
          <w:rFonts w:ascii="Times New Roman" w:hAnsi="Times New Roman"/>
          <w:noProof/>
          <w:sz w:val="20"/>
          <w:szCs w:val="20"/>
          <w:vertAlign w:val="subscript"/>
        </w:rPr>
        <w:t>4</w:t>
      </w:r>
      <w:r w:rsidRPr="003254A2">
        <w:rPr>
          <w:rFonts w:ascii="Times New Roman" w:hAnsi="Times New Roman"/>
          <w:noProof/>
          <w:sz w:val="20"/>
          <w:szCs w:val="20"/>
        </w:rPr>
        <w:t>) polymer electrolyte system. J</w:t>
      </w:r>
      <w:r w:rsidRPr="003254A2">
        <w:rPr>
          <w:rFonts w:ascii="Times New Roman" w:hAnsi="Times New Roman"/>
          <w:i/>
          <w:iCs/>
          <w:noProof/>
          <w:sz w:val="20"/>
          <w:szCs w:val="20"/>
        </w:rPr>
        <w:t>ournal of Applied Physics,</w:t>
      </w:r>
      <w:r w:rsidRPr="003254A2">
        <w:rPr>
          <w:rFonts w:ascii="Times New Roman" w:hAnsi="Times New Roman"/>
          <w:noProof/>
          <w:sz w:val="20"/>
          <w:szCs w:val="20"/>
        </w:rPr>
        <w:t xml:space="preserve"> 2(4): 01-06.</w:t>
      </w:r>
    </w:p>
    <w:p w14:paraId="0FD3A96B" w14:textId="77777777" w:rsidR="000B728B" w:rsidRPr="003254A2" w:rsidRDefault="000B728B" w:rsidP="00D16067">
      <w:pPr>
        <w:pStyle w:val="ListParagraph"/>
        <w:widowControl w:val="0"/>
        <w:numPr>
          <w:ilvl w:val="0"/>
          <w:numId w:val="2"/>
        </w:numPr>
        <w:autoSpaceDE w:val="0"/>
        <w:autoSpaceDN w:val="0"/>
        <w:adjustRightInd w:val="0"/>
        <w:spacing w:after="0"/>
        <w:ind w:left="360"/>
        <w:contextualSpacing w:val="0"/>
        <w:jc w:val="both"/>
        <w:rPr>
          <w:rFonts w:ascii="Times New Roman" w:hAnsi="Times New Roman"/>
          <w:noProof/>
          <w:sz w:val="20"/>
          <w:szCs w:val="20"/>
        </w:rPr>
      </w:pPr>
      <w:r w:rsidRPr="003254A2">
        <w:rPr>
          <w:rFonts w:ascii="Times New Roman" w:hAnsi="Times New Roman"/>
          <w:noProof/>
          <w:sz w:val="20"/>
          <w:szCs w:val="20"/>
        </w:rPr>
        <w:t>Das, S. and Ghosh, A. (2015). Ionic conductivity and dielectric permittivity of PEO-LiClO</w:t>
      </w:r>
      <w:r w:rsidRPr="003254A2">
        <w:rPr>
          <w:rFonts w:ascii="Times New Roman" w:hAnsi="Times New Roman"/>
          <w:noProof/>
          <w:sz w:val="20"/>
          <w:szCs w:val="20"/>
          <w:vertAlign w:val="subscript"/>
        </w:rPr>
        <w:t>4</w:t>
      </w:r>
      <w:r w:rsidRPr="003254A2">
        <w:rPr>
          <w:rFonts w:ascii="Times New Roman" w:hAnsi="Times New Roman"/>
          <w:noProof/>
          <w:sz w:val="20"/>
          <w:szCs w:val="20"/>
        </w:rPr>
        <w:t xml:space="preserve"> solid polymer electrolyte plasticized with propylene carbonate. </w:t>
      </w:r>
      <w:r w:rsidRPr="003254A2">
        <w:rPr>
          <w:rFonts w:ascii="Times New Roman" w:hAnsi="Times New Roman"/>
          <w:i/>
          <w:iCs/>
          <w:noProof/>
          <w:sz w:val="20"/>
          <w:szCs w:val="20"/>
        </w:rPr>
        <w:t>AIP Advances</w:t>
      </w:r>
      <w:r w:rsidRPr="003254A2">
        <w:rPr>
          <w:rFonts w:ascii="Times New Roman" w:hAnsi="Times New Roman"/>
          <w:noProof/>
          <w:sz w:val="20"/>
          <w:szCs w:val="20"/>
        </w:rPr>
        <w:t>, 5(2): 1–9.</w:t>
      </w:r>
    </w:p>
    <w:p w14:paraId="461732E1" w14:textId="77777777" w:rsidR="000B728B" w:rsidRPr="003254A2" w:rsidRDefault="000B728B" w:rsidP="00D16067">
      <w:pPr>
        <w:pStyle w:val="ListParagraph"/>
        <w:widowControl w:val="0"/>
        <w:numPr>
          <w:ilvl w:val="0"/>
          <w:numId w:val="2"/>
        </w:numPr>
        <w:autoSpaceDE w:val="0"/>
        <w:autoSpaceDN w:val="0"/>
        <w:adjustRightInd w:val="0"/>
        <w:spacing w:after="0"/>
        <w:ind w:left="360"/>
        <w:contextualSpacing w:val="0"/>
        <w:jc w:val="both"/>
        <w:rPr>
          <w:rFonts w:ascii="Times New Roman" w:hAnsi="Times New Roman"/>
          <w:noProof/>
          <w:sz w:val="20"/>
          <w:szCs w:val="20"/>
        </w:rPr>
      </w:pPr>
      <w:r w:rsidRPr="003254A2">
        <w:rPr>
          <w:rFonts w:ascii="Times New Roman" w:hAnsi="Times New Roman"/>
          <w:noProof/>
          <w:sz w:val="20"/>
          <w:szCs w:val="20"/>
        </w:rPr>
        <w:t xml:space="preserve">Shukur, M. F., Kadir, M. F. Z., Ahmad, Z. and Ithnin, R. (2012). Transport properties of chitosan/PEO blend based proton conducting polymer electrolyte. </w:t>
      </w:r>
      <w:r w:rsidRPr="003254A2">
        <w:rPr>
          <w:rFonts w:ascii="Times New Roman" w:hAnsi="Times New Roman"/>
          <w:i/>
          <w:iCs/>
          <w:noProof/>
          <w:sz w:val="20"/>
          <w:szCs w:val="20"/>
        </w:rPr>
        <w:t>Advanced Materials Research</w:t>
      </w:r>
      <w:r w:rsidRPr="003254A2">
        <w:rPr>
          <w:rFonts w:ascii="Times New Roman" w:hAnsi="Times New Roman"/>
          <w:noProof/>
          <w:sz w:val="20"/>
          <w:szCs w:val="20"/>
        </w:rPr>
        <w:t>, 488–489: 114-117.</w:t>
      </w:r>
    </w:p>
    <w:p w14:paraId="0307C6BF" w14:textId="77777777" w:rsidR="000B728B" w:rsidRPr="003254A2" w:rsidRDefault="000B728B" w:rsidP="00D16067">
      <w:pPr>
        <w:pStyle w:val="ListParagraph"/>
        <w:widowControl w:val="0"/>
        <w:numPr>
          <w:ilvl w:val="0"/>
          <w:numId w:val="2"/>
        </w:numPr>
        <w:autoSpaceDE w:val="0"/>
        <w:autoSpaceDN w:val="0"/>
        <w:adjustRightInd w:val="0"/>
        <w:spacing w:after="0"/>
        <w:ind w:left="360"/>
        <w:contextualSpacing w:val="0"/>
        <w:jc w:val="both"/>
        <w:rPr>
          <w:rFonts w:ascii="Times New Roman" w:hAnsi="Times New Roman"/>
          <w:noProof/>
          <w:sz w:val="20"/>
          <w:szCs w:val="20"/>
        </w:rPr>
      </w:pPr>
      <w:r w:rsidRPr="003254A2">
        <w:rPr>
          <w:rFonts w:ascii="Times New Roman" w:hAnsi="Times New Roman"/>
          <w:noProof/>
          <w:sz w:val="20"/>
          <w:szCs w:val="20"/>
        </w:rPr>
        <w:t xml:space="preserve">Ngai, K. S., Ramesh, S., Ramesh, K., and Juan, J. C. (2016). A review of polymer electrolytes: Fundamental, approaches and applications. </w:t>
      </w:r>
      <w:r w:rsidRPr="003254A2">
        <w:rPr>
          <w:rFonts w:ascii="Times New Roman" w:hAnsi="Times New Roman"/>
          <w:i/>
          <w:iCs/>
          <w:noProof/>
          <w:sz w:val="20"/>
          <w:szCs w:val="20"/>
        </w:rPr>
        <w:t>Ionics</w:t>
      </w:r>
      <w:r w:rsidRPr="003254A2">
        <w:rPr>
          <w:rFonts w:ascii="Times New Roman" w:hAnsi="Times New Roman"/>
          <w:noProof/>
          <w:sz w:val="20"/>
          <w:szCs w:val="20"/>
        </w:rPr>
        <w:t xml:space="preserve">, 22(8): 1259-1279. </w:t>
      </w:r>
    </w:p>
    <w:p w14:paraId="5C603B2B" w14:textId="77777777" w:rsidR="000B728B" w:rsidRPr="003254A2" w:rsidRDefault="000B728B" w:rsidP="00D16067">
      <w:pPr>
        <w:pStyle w:val="ListParagraph"/>
        <w:widowControl w:val="0"/>
        <w:numPr>
          <w:ilvl w:val="0"/>
          <w:numId w:val="2"/>
        </w:numPr>
        <w:autoSpaceDE w:val="0"/>
        <w:autoSpaceDN w:val="0"/>
        <w:adjustRightInd w:val="0"/>
        <w:spacing w:after="0"/>
        <w:ind w:left="360"/>
        <w:contextualSpacing w:val="0"/>
        <w:jc w:val="both"/>
        <w:rPr>
          <w:rFonts w:ascii="Times New Roman" w:hAnsi="Times New Roman"/>
          <w:noProof/>
          <w:sz w:val="20"/>
          <w:szCs w:val="20"/>
        </w:rPr>
      </w:pPr>
      <w:r w:rsidRPr="003254A2">
        <w:rPr>
          <w:rFonts w:ascii="Times New Roman" w:hAnsi="Times New Roman"/>
          <w:noProof/>
          <w:sz w:val="20"/>
          <w:szCs w:val="20"/>
        </w:rPr>
        <w:t xml:space="preserve">Shi, J., Yang, Y. and Shao, H. (2017). Co-polymerization and Blending based PEO/PMMA/P(VDF-HFP) gel polymer electrolyte for rechargeable lithium metal batteries. </w:t>
      </w:r>
      <w:r w:rsidRPr="003254A2">
        <w:rPr>
          <w:rFonts w:ascii="Times New Roman" w:hAnsi="Times New Roman"/>
          <w:i/>
          <w:iCs/>
          <w:noProof/>
          <w:sz w:val="20"/>
          <w:szCs w:val="20"/>
        </w:rPr>
        <w:t>Journal of Membrane Science,</w:t>
      </w:r>
      <w:r w:rsidRPr="003254A2">
        <w:rPr>
          <w:rFonts w:ascii="Times New Roman" w:hAnsi="Times New Roman"/>
          <w:noProof/>
          <w:sz w:val="20"/>
          <w:szCs w:val="20"/>
        </w:rPr>
        <w:t xml:space="preserve"> 547: 1-10.</w:t>
      </w:r>
    </w:p>
    <w:p w14:paraId="72CAB9C9" w14:textId="77777777" w:rsidR="000B728B" w:rsidRPr="003254A2" w:rsidRDefault="000B728B" w:rsidP="00D16067">
      <w:pPr>
        <w:pStyle w:val="ListParagraph"/>
        <w:widowControl w:val="0"/>
        <w:numPr>
          <w:ilvl w:val="0"/>
          <w:numId w:val="2"/>
        </w:numPr>
        <w:autoSpaceDE w:val="0"/>
        <w:autoSpaceDN w:val="0"/>
        <w:adjustRightInd w:val="0"/>
        <w:spacing w:after="0"/>
        <w:ind w:left="360"/>
        <w:contextualSpacing w:val="0"/>
        <w:jc w:val="both"/>
        <w:rPr>
          <w:rFonts w:ascii="Times New Roman" w:hAnsi="Times New Roman"/>
          <w:noProof/>
          <w:sz w:val="20"/>
          <w:szCs w:val="20"/>
        </w:rPr>
      </w:pPr>
      <w:r w:rsidRPr="003254A2">
        <w:rPr>
          <w:rFonts w:ascii="Times New Roman" w:hAnsi="Times New Roman"/>
          <w:noProof/>
          <w:sz w:val="20"/>
          <w:szCs w:val="20"/>
        </w:rPr>
        <w:t xml:space="preserve">Tiautit, N., Puratane, C., Panpinit, S. and </w:t>
      </w:r>
      <w:r w:rsidRPr="003254A2">
        <w:rPr>
          <w:rFonts w:ascii="Times New Roman" w:hAnsi="Times New Roman"/>
          <w:noProof/>
          <w:sz w:val="20"/>
          <w:szCs w:val="20"/>
        </w:rPr>
        <w:t>Saengsuwan, S. (2014). Effect of SiO</w:t>
      </w:r>
      <w:r w:rsidRPr="003254A2">
        <w:rPr>
          <w:rFonts w:ascii="Times New Roman" w:hAnsi="Times New Roman"/>
          <w:noProof/>
          <w:sz w:val="20"/>
          <w:szCs w:val="20"/>
          <w:vertAlign w:val="subscript"/>
        </w:rPr>
        <w:t>2</w:t>
      </w:r>
      <w:r w:rsidRPr="003254A2">
        <w:rPr>
          <w:rFonts w:ascii="Times New Roman" w:hAnsi="Times New Roman"/>
          <w:noProof/>
          <w:sz w:val="20"/>
          <w:szCs w:val="20"/>
        </w:rPr>
        <w:t xml:space="preserve"> and TiO</w:t>
      </w:r>
      <w:r w:rsidRPr="003254A2">
        <w:rPr>
          <w:rFonts w:ascii="Times New Roman" w:hAnsi="Times New Roman"/>
          <w:noProof/>
          <w:sz w:val="20"/>
          <w:szCs w:val="20"/>
          <w:vertAlign w:val="subscript"/>
        </w:rPr>
        <w:t>2</w:t>
      </w:r>
      <w:r w:rsidRPr="003254A2">
        <w:rPr>
          <w:rFonts w:ascii="Times New Roman" w:hAnsi="Times New Roman"/>
          <w:noProof/>
          <w:sz w:val="20"/>
          <w:szCs w:val="20"/>
        </w:rPr>
        <w:t xml:space="preserve"> nanoparticles on the performance of dye-sensitized solar cells using PVDF-HFP/PVA gel electrolytes. 56: 378-385.</w:t>
      </w:r>
    </w:p>
    <w:p w14:paraId="66464AB4" w14:textId="77777777" w:rsidR="000B728B" w:rsidRPr="003254A2" w:rsidRDefault="000B728B" w:rsidP="00D16067">
      <w:pPr>
        <w:pStyle w:val="ListParagraph"/>
        <w:widowControl w:val="0"/>
        <w:numPr>
          <w:ilvl w:val="0"/>
          <w:numId w:val="2"/>
        </w:numPr>
        <w:autoSpaceDE w:val="0"/>
        <w:autoSpaceDN w:val="0"/>
        <w:adjustRightInd w:val="0"/>
        <w:spacing w:after="0"/>
        <w:ind w:left="360"/>
        <w:contextualSpacing w:val="0"/>
        <w:jc w:val="both"/>
        <w:rPr>
          <w:rFonts w:ascii="Times New Roman" w:hAnsi="Times New Roman"/>
          <w:noProof/>
          <w:sz w:val="20"/>
          <w:szCs w:val="20"/>
        </w:rPr>
      </w:pPr>
      <w:r w:rsidRPr="003254A2">
        <w:rPr>
          <w:rFonts w:ascii="Times New Roman" w:hAnsi="Times New Roman"/>
          <w:noProof/>
          <w:sz w:val="20"/>
          <w:szCs w:val="20"/>
        </w:rPr>
        <w:t xml:space="preserve">Srivastava, N. and Tiwari, T. (2009). New trends in polymer electrolytes a reviews. </w:t>
      </w:r>
      <w:r w:rsidRPr="003254A2">
        <w:rPr>
          <w:rFonts w:ascii="Times New Roman" w:hAnsi="Times New Roman"/>
          <w:i/>
          <w:iCs/>
          <w:noProof/>
          <w:sz w:val="20"/>
          <w:szCs w:val="20"/>
        </w:rPr>
        <w:t xml:space="preserve">E-Polymers, </w:t>
      </w:r>
      <w:r w:rsidRPr="003254A2">
        <w:rPr>
          <w:rFonts w:ascii="Times New Roman" w:hAnsi="Times New Roman"/>
          <w:noProof/>
          <w:sz w:val="20"/>
          <w:szCs w:val="20"/>
        </w:rPr>
        <w:t>146: 1-17.</w:t>
      </w:r>
    </w:p>
    <w:p w14:paraId="31ACD0CE" w14:textId="77777777" w:rsidR="000B728B" w:rsidRPr="003254A2" w:rsidRDefault="000B728B" w:rsidP="00D16067">
      <w:pPr>
        <w:pStyle w:val="ListParagraph"/>
        <w:widowControl w:val="0"/>
        <w:numPr>
          <w:ilvl w:val="0"/>
          <w:numId w:val="2"/>
        </w:numPr>
        <w:autoSpaceDE w:val="0"/>
        <w:autoSpaceDN w:val="0"/>
        <w:adjustRightInd w:val="0"/>
        <w:spacing w:after="0"/>
        <w:ind w:left="360"/>
        <w:contextualSpacing w:val="0"/>
        <w:jc w:val="both"/>
        <w:rPr>
          <w:rFonts w:ascii="Times New Roman" w:hAnsi="Times New Roman"/>
          <w:noProof/>
          <w:sz w:val="20"/>
          <w:szCs w:val="20"/>
        </w:rPr>
      </w:pPr>
      <w:r w:rsidRPr="003254A2">
        <w:rPr>
          <w:rFonts w:ascii="Times New Roman" w:hAnsi="Times New Roman"/>
          <w:noProof/>
          <w:sz w:val="20"/>
          <w:szCs w:val="20"/>
        </w:rPr>
        <w:t xml:space="preserve">Stephan, A. M. and Nahm, K. S. (2006). Review on composite polymer electrolytes for lithium batteries. </w:t>
      </w:r>
      <w:r w:rsidRPr="003254A2">
        <w:rPr>
          <w:rFonts w:ascii="Times New Roman" w:hAnsi="Times New Roman"/>
          <w:i/>
          <w:iCs/>
          <w:noProof/>
          <w:sz w:val="20"/>
          <w:szCs w:val="20"/>
        </w:rPr>
        <w:t>Polymer,</w:t>
      </w:r>
      <w:r w:rsidRPr="003254A2">
        <w:rPr>
          <w:rFonts w:ascii="Times New Roman" w:hAnsi="Times New Roman"/>
          <w:noProof/>
          <w:sz w:val="20"/>
          <w:szCs w:val="20"/>
        </w:rPr>
        <w:t xml:space="preserve"> 47: 5952-5964.</w:t>
      </w:r>
    </w:p>
    <w:p w14:paraId="4DD33A83" w14:textId="07ED2F7A" w:rsidR="000B728B" w:rsidRPr="003254A2" w:rsidRDefault="000B728B" w:rsidP="00D16067">
      <w:pPr>
        <w:pStyle w:val="ListParagraph"/>
        <w:widowControl w:val="0"/>
        <w:numPr>
          <w:ilvl w:val="0"/>
          <w:numId w:val="2"/>
        </w:numPr>
        <w:autoSpaceDE w:val="0"/>
        <w:autoSpaceDN w:val="0"/>
        <w:adjustRightInd w:val="0"/>
        <w:spacing w:after="0"/>
        <w:ind w:left="360"/>
        <w:contextualSpacing w:val="0"/>
        <w:jc w:val="both"/>
        <w:rPr>
          <w:rFonts w:ascii="Times New Roman" w:hAnsi="Times New Roman"/>
          <w:noProof/>
          <w:sz w:val="20"/>
          <w:szCs w:val="20"/>
        </w:rPr>
      </w:pPr>
      <w:r w:rsidRPr="003254A2">
        <w:rPr>
          <w:rFonts w:ascii="Times New Roman" w:hAnsi="Times New Roman"/>
          <w:noProof/>
          <w:sz w:val="20"/>
          <w:szCs w:val="20"/>
        </w:rPr>
        <w:t>Kurc, B. (2014). Precipitated silica as filler for polymer electrolyte based on poly(acrylonitrile)/</w:t>
      </w:r>
      <w:r w:rsidR="00E7731A">
        <w:rPr>
          <w:rFonts w:ascii="Times New Roman" w:hAnsi="Times New Roman"/>
          <w:noProof/>
          <w:sz w:val="20"/>
          <w:szCs w:val="20"/>
        </w:rPr>
        <w:t xml:space="preserve"> </w:t>
      </w:r>
      <w:r w:rsidRPr="003254A2">
        <w:rPr>
          <w:rFonts w:ascii="Times New Roman" w:hAnsi="Times New Roman"/>
          <w:noProof/>
          <w:sz w:val="20"/>
          <w:szCs w:val="20"/>
        </w:rPr>
        <w:t xml:space="preserve">sulfolane. </w:t>
      </w:r>
      <w:r w:rsidRPr="003254A2">
        <w:rPr>
          <w:rFonts w:ascii="Times New Roman" w:hAnsi="Times New Roman"/>
          <w:i/>
          <w:iCs/>
          <w:noProof/>
          <w:sz w:val="20"/>
          <w:szCs w:val="20"/>
        </w:rPr>
        <w:t>Journal of Solid State Electrochemistry</w:t>
      </w:r>
      <w:r w:rsidRPr="003254A2">
        <w:rPr>
          <w:rFonts w:ascii="Times New Roman" w:hAnsi="Times New Roman"/>
          <w:noProof/>
          <w:sz w:val="20"/>
          <w:szCs w:val="20"/>
        </w:rPr>
        <w:t>, 18(7): 2035-2046.</w:t>
      </w:r>
    </w:p>
    <w:p w14:paraId="3B789EF6" w14:textId="77777777" w:rsidR="000B728B" w:rsidRPr="003254A2" w:rsidRDefault="000B728B" w:rsidP="00D16067">
      <w:pPr>
        <w:pStyle w:val="ListParagraph"/>
        <w:widowControl w:val="0"/>
        <w:numPr>
          <w:ilvl w:val="0"/>
          <w:numId w:val="2"/>
        </w:numPr>
        <w:autoSpaceDE w:val="0"/>
        <w:autoSpaceDN w:val="0"/>
        <w:adjustRightInd w:val="0"/>
        <w:spacing w:after="0"/>
        <w:ind w:left="360"/>
        <w:contextualSpacing w:val="0"/>
        <w:jc w:val="both"/>
        <w:rPr>
          <w:rFonts w:ascii="Times New Roman" w:hAnsi="Times New Roman"/>
          <w:noProof/>
          <w:sz w:val="20"/>
          <w:szCs w:val="20"/>
        </w:rPr>
      </w:pPr>
      <w:r w:rsidRPr="003254A2">
        <w:rPr>
          <w:rFonts w:ascii="Times New Roman" w:hAnsi="Times New Roman"/>
          <w:noProof/>
          <w:sz w:val="20"/>
          <w:szCs w:val="20"/>
        </w:rPr>
        <w:t>Zhu, A., Shi, Z., Cai, A., Zhao, F. and Liao, T. (2008). Synthesis of core-shell PMMA-SiO</w:t>
      </w:r>
      <w:r w:rsidRPr="003254A2">
        <w:rPr>
          <w:rFonts w:ascii="Times New Roman" w:hAnsi="Times New Roman"/>
          <w:noProof/>
          <w:sz w:val="20"/>
          <w:szCs w:val="20"/>
          <w:vertAlign w:val="subscript"/>
        </w:rPr>
        <w:t>2</w:t>
      </w:r>
      <w:r w:rsidRPr="003254A2">
        <w:rPr>
          <w:rFonts w:ascii="Times New Roman" w:hAnsi="Times New Roman"/>
          <w:noProof/>
          <w:sz w:val="20"/>
          <w:szCs w:val="20"/>
        </w:rPr>
        <w:t xml:space="preserve"> nanoparticles with suspension-dispersion-polymerization in an aqueous system and its effect on mechanical properties of PVC composites. </w:t>
      </w:r>
      <w:r w:rsidRPr="003254A2">
        <w:rPr>
          <w:rFonts w:ascii="Times New Roman" w:hAnsi="Times New Roman"/>
          <w:i/>
          <w:iCs/>
          <w:noProof/>
          <w:sz w:val="20"/>
          <w:szCs w:val="20"/>
        </w:rPr>
        <w:t xml:space="preserve">Polymer Testing, </w:t>
      </w:r>
      <w:r w:rsidRPr="003254A2">
        <w:rPr>
          <w:rFonts w:ascii="Times New Roman" w:hAnsi="Times New Roman"/>
          <w:noProof/>
          <w:sz w:val="20"/>
          <w:szCs w:val="20"/>
        </w:rPr>
        <w:t xml:space="preserve">27(5): 540-547. </w:t>
      </w:r>
    </w:p>
    <w:p w14:paraId="1D77285F" w14:textId="77777777" w:rsidR="000B728B" w:rsidRPr="003254A2" w:rsidRDefault="000B728B" w:rsidP="00D16067">
      <w:pPr>
        <w:pStyle w:val="ListParagraph"/>
        <w:widowControl w:val="0"/>
        <w:numPr>
          <w:ilvl w:val="0"/>
          <w:numId w:val="2"/>
        </w:numPr>
        <w:autoSpaceDE w:val="0"/>
        <w:autoSpaceDN w:val="0"/>
        <w:adjustRightInd w:val="0"/>
        <w:spacing w:after="0"/>
        <w:ind w:left="360"/>
        <w:contextualSpacing w:val="0"/>
        <w:jc w:val="both"/>
        <w:rPr>
          <w:rFonts w:ascii="Times New Roman" w:hAnsi="Times New Roman"/>
          <w:noProof/>
          <w:sz w:val="20"/>
          <w:szCs w:val="20"/>
        </w:rPr>
      </w:pPr>
      <w:r w:rsidRPr="003254A2">
        <w:rPr>
          <w:rFonts w:ascii="Times New Roman" w:hAnsi="Times New Roman"/>
          <w:noProof/>
          <w:sz w:val="20"/>
          <w:szCs w:val="20"/>
        </w:rPr>
        <w:t>Cao, J., Wang, L., Shang, Y., Fang, M., Deng, L., Gao, J. and He, X. (2013). Dispersibility of nano-TiO</w:t>
      </w:r>
      <w:r w:rsidRPr="003254A2">
        <w:rPr>
          <w:rFonts w:ascii="Times New Roman" w:hAnsi="Times New Roman"/>
          <w:noProof/>
          <w:sz w:val="20"/>
          <w:szCs w:val="20"/>
          <w:vertAlign w:val="subscript"/>
        </w:rPr>
        <w:t>2</w:t>
      </w:r>
      <w:r w:rsidRPr="003254A2">
        <w:rPr>
          <w:rFonts w:ascii="Times New Roman" w:hAnsi="Times New Roman"/>
          <w:noProof/>
          <w:sz w:val="20"/>
          <w:szCs w:val="20"/>
        </w:rPr>
        <w:t xml:space="preserve"> on performance of composite polymer electrolytes for Li-ion batteries. </w:t>
      </w:r>
      <w:r w:rsidRPr="003254A2">
        <w:rPr>
          <w:rFonts w:ascii="Times New Roman" w:hAnsi="Times New Roman"/>
          <w:i/>
          <w:iCs/>
          <w:noProof/>
          <w:sz w:val="20"/>
          <w:szCs w:val="20"/>
        </w:rPr>
        <w:t>Electrochimica Acta</w:t>
      </w:r>
      <w:r w:rsidRPr="003254A2">
        <w:rPr>
          <w:rFonts w:ascii="Times New Roman" w:hAnsi="Times New Roman"/>
          <w:noProof/>
          <w:sz w:val="20"/>
          <w:szCs w:val="20"/>
        </w:rPr>
        <w:t>, 111: 674-679.</w:t>
      </w:r>
    </w:p>
    <w:p w14:paraId="7F5498A7" w14:textId="77777777" w:rsidR="000B728B" w:rsidRPr="003254A2" w:rsidRDefault="000B728B" w:rsidP="00D16067">
      <w:pPr>
        <w:pStyle w:val="ListParagraph"/>
        <w:widowControl w:val="0"/>
        <w:numPr>
          <w:ilvl w:val="0"/>
          <w:numId w:val="2"/>
        </w:numPr>
        <w:autoSpaceDE w:val="0"/>
        <w:autoSpaceDN w:val="0"/>
        <w:adjustRightInd w:val="0"/>
        <w:spacing w:after="0"/>
        <w:ind w:left="360"/>
        <w:contextualSpacing w:val="0"/>
        <w:jc w:val="both"/>
        <w:rPr>
          <w:rFonts w:ascii="Times New Roman" w:hAnsi="Times New Roman"/>
          <w:noProof/>
          <w:sz w:val="20"/>
          <w:szCs w:val="20"/>
        </w:rPr>
      </w:pPr>
      <w:r w:rsidRPr="003254A2">
        <w:rPr>
          <w:rFonts w:ascii="Times New Roman" w:hAnsi="Times New Roman"/>
          <w:noProof/>
          <w:sz w:val="20"/>
          <w:szCs w:val="20"/>
        </w:rPr>
        <w:t xml:space="preserve">Zhang, R., Chen, Y. and Montazami, R. (2015). Ionic liquid-doped gel polymer electrolyte for flexible lithium-ion polymer batteries. </w:t>
      </w:r>
      <w:r w:rsidRPr="003254A2">
        <w:rPr>
          <w:rFonts w:ascii="Times New Roman" w:hAnsi="Times New Roman"/>
          <w:i/>
          <w:iCs/>
          <w:noProof/>
          <w:sz w:val="20"/>
          <w:szCs w:val="20"/>
        </w:rPr>
        <w:t>Materials,</w:t>
      </w:r>
      <w:r w:rsidRPr="003254A2">
        <w:rPr>
          <w:rFonts w:ascii="Times New Roman" w:hAnsi="Times New Roman"/>
          <w:noProof/>
          <w:sz w:val="20"/>
          <w:szCs w:val="20"/>
        </w:rPr>
        <w:t xml:space="preserve"> 2015: 2735-2748.</w:t>
      </w:r>
    </w:p>
    <w:p w14:paraId="6B713E32" w14:textId="77777777" w:rsidR="000B728B" w:rsidRPr="003254A2" w:rsidRDefault="000B728B" w:rsidP="00D16067">
      <w:pPr>
        <w:pStyle w:val="ListParagraph"/>
        <w:widowControl w:val="0"/>
        <w:numPr>
          <w:ilvl w:val="0"/>
          <w:numId w:val="2"/>
        </w:numPr>
        <w:autoSpaceDE w:val="0"/>
        <w:autoSpaceDN w:val="0"/>
        <w:adjustRightInd w:val="0"/>
        <w:spacing w:after="0"/>
        <w:ind w:left="360"/>
        <w:contextualSpacing w:val="0"/>
        <w:jc w:val="both"/>
        <w:rPr>
          <w:rFonts w:ascii="Times New Roman" w:hAnsi="Times New Roman"/>
          <w:noProof/>
          <w:sz w:val="20"/>
          <w:szCs w:val="20"/>
        </w:rPr>
      </w:pPr>
      <w:r w:rsidRPr="003254A2">
        <w:rPr>
          <w:rFonts w:ascii="Times New Roman" w:hAnsi="Times New Roman"/>
          <w:noProof/>
          <w:sz w:val="20"/>
          <w:szCs w:val="20"/>
        </w:rPr>
        <w:t>Ramesh, C. H., Reddy, M. J., Kumar, J. S. and Reddy, K. N. (2014). Structural and transport properties of PVC blend PEG doped with Mg(ClO</w:t>
      </w:r>
      <w:r w:rsidRPr="003254A2">
        <w:rPr>
          <w:rFonts w:ascii="Times New Roman" w:hAnsi="Times New Roman"/>
          <w:noProof/>
          <w:sz w:val="20"/>
          <w:szCs w:val="20"/>
          <w:vertAlign w:val="subscript"/>
        </w:rPr>
        <w:t>4</w:t>
      </w:r>
      <w:r w:rsidRPr="003254A2">
        <w:rPr>
          <w:rFonts w:ascii="Times New Roman" w:hAnsi="Times New Roman"/>
          <w:noProof/>
          <w:sz w:val="20"/>
          <w:szCs w:val="20"/>
        </w:rPr>
        <w:t>)</w:t>
      </w:r>
      <w:r w:rsidRPr="003254A2">
        <w:rPr>
          <w:rFonts w:ascii="Times New Roman" w:hAnsi="Times New Roman"/>
          <w:noProof/>
          <w:sz w:val="20"/>
          <w:szCs w:val="20"/>
          <w:vertAlign w:val="subscript"/>
        </w:rPr>
        <w:t>2</w:t>
      </w:r>
      <w:r w:rsidRPr="003254A2">
        <w:rPr>
          <w:rFonts w:ascii="Times New Roman" w:hAnsi="Times New Roman"/>
          <w:noProof/>
          <w:sz w:val="20"/>
          <w:szCs w:val="20"/>
        </w:rPr>
        <w:t xml:space="preserve"> solid polymer electrolyte. </w:t>
      </w:r>
      <w:r w:rsidRPr="003254A2">
        <w:rPr>
          <w:rFonts w:ascii="Times New Roman" w:hAnsi="Times New Roman"/>
          <w:i/>
          <w:iCs/>
          <w:noProof/>
          <w:sz w:val="20"/>
          <w:szCs w:val="20"/>
        </w:rPr>
        <w:t xml:space="preserve">AIP Conference Proceedings, </w:t>
      </w:r>
      <w:r w:rsidRPr="003254A2">
        <w:rPr>
          <w:rFonts w:ascii="Times New Roman" w:hAnsi="Times New Roman"/>
          <w:noProof/>
          <w:sz w:val="20"/>
          <w:szCs w:val="20"/>
        </w:rPr>
        <w:t xml:space="preserve">1391: 1389-1391. </w:t>
      </w:r>
    </w:p>
    <w:p w14:paraId="0DD77B33" w14:textId="7AB28F1F" w:rsidR="000B728B" w:rsidRPr="00E702B0" w:rsidRDefault="000B728B" w:rsidP="00D16067">
      <w:pPr>
        <w:pStyle w:val="ListParagraph"/>
        <w:widowControl w:val="0"/>
        <w:numPr>
          <w:ilvl w:val="0"/>
          <w:numId w:val="2"/>
        </w:numPr>
        <w:autoSpaceDE w:val="0"/>
        <w:autoSpaceDN w:val="0"/>
        <w:adjustRightInd w:val="0"/>
        <w:spacing w:after="0"/>
        <w:ind w:left="360"/>
        <w:contextualSpacing w:val="0"/>
        <w:jc w:val="both"/>
        <w:rPr>
          <w:rFonts w:ascii="Times New Roman" w:hAnsi="Times New Roman"/>
          <w:noProof/>
          <w:sz w:val="20"/>
          <w:szCs w:val="20"/>
        </w:rPr>
      </w:pPr>
      <w:r w:rsidRPr="003254A2">
        <w:rPr>
          <w:rFonts w:ascii="Times New Roman" w:hAnsi="Times New Roman"/>
          <w:noProof/>
          <w:sz w:val="20"/>
          <w:szCs w:val="20"/>
        </w:rPr>
        <w:t>Mohamad Zamri, S. F. and Abdul Latif, F. (2015). Effects of acid modified SiO</w:t>
      </w:r>
      <w:r w:rsidRPr="003254A2">
        <w:rPr>
          <w:rFonts w:ascii="Times New Roman" w:hAnsi="Times New Roman"/>
          <w:noProof/>
          <w:sz w:val="20"/>
          <w:szCs w:val="20"/>
          <w:vertAlign w:val="subscript"/>
        </w:rPr>
        <w:t>2</w:t>
      </w:r>
      <w:r w:rsidRPr="003254A2">
        <w:rPr>
          <w:rFonts w:ascii="Times New Roman" w:hAnsi="Times New Roman"/>
          <w:noProof/>
          <w:sz w:val="20"/>
          <w:szCs w:val="20"/>
        </w:rPr>
        <w:t xml:space="preserve"> on ionic conductivity and blend properties of LiBF</w:t>
      </w:r>
      <w:r w:rsidRPr="003254A2">
        <w:rPr>
          <w:rFonts w:ascii="Times New Roman" w:hAnsi="Times New Roman"/>
          <w:noProof/>
          <w:sz w:val="20"/>
          <w:szCs w:val="20"/>
          <w:vertAlign w:val="subscript"/>
        </w:rPr>
        <w:t>4</w:t>
      </w:r>
      <w:r w:rsidRPr="003254A2">
        <w:rPr>
          <w:rFonts w:ascii="Times New Roman" w:hAnsi="Times New Roman"/>
          <w:noProof/>
          <w:sz w:val="20"/>
          <w:szCs w:val="20"/>
        </w:rPr>
        <w:t xml:space="preserve"> doped PMMA/ENR 50 electrolytes. </w:t>
      </w:r>
      <w:r w:rsidRPr="003254A2">
        <w:rPr>
          <w:rFonts w:ascii="Times New Roman" w:hAnsi="Times New Roman"/>
          <w:i/>
          <w:iCs/>
          <w:noProof/>
          <w:sz w:val="20"/>
          <w:szCs w:val="20"/>
        </w:rPr>
        <w:t xml:space="preserve">Advanced Materials Research, </w:t>
      </w:r>
      <w:r w:rsidRPr="003254A2">
        <w:rPr>
          <w:rFonts w:ascii="Times New Roman" w:hAnsi="Times New Roman"/>
          <w:noProof/>
          <w:sz w:val="20"/>
          <w:szCs w:val="20"/>
        </w:rPr>
        <w:t>1107: 187-193.</w:t>
      </w:r>
    </w:p>
    <w:p w14:paraId="301693C4" w14:textId="2F299026" w:rsidR="000B728B" w:rsidRDefault="000B728B" w:rsidP="00D16067">
      <w:pPr>
        <w:pStyle w:val="ListParagraph"/>
        <w:widowControl w:val="0"/>
        <w:numPr>
          <w:ilvl w:val="0"/>
          <w:numId w:val="2"/>
        </w:numPr>
        <w:autoSpaceDE w:val="0"/>
        <w:autoSpaceDN w:val="0"/>
        <w:adjustRightInd w:val="0"/>
        <w:spacing w:after="0"/>
        <w:ind w:left="360"/>
        <w:contextualSpacing w:val="0"/>
        <w:jc w:val="both"/>
        <w:rPr>
          <w:rFonts w:ascii="Times New Roman" w:hAnsi="Times New Roman"/>
          <w:noProof/>
          <w:sz w:val="20"/>
          <w:szCs w:val="20"/>
        </w:rPr>
      </w:pPr>
      <w:r w:rsidRPr="003254A2">
        <w:rPr>
          <w:rFonts w:ascii="Times New Roman" w:hAnsi="Times New Roman"/>
          <w:noProof/>
          <w:sz w:val="20"/>
          <w:szCs w:val="20"/>
        </w:rPr>
        <w:t xml:space="preserve">Choudhary, S. (2017). Dielectric dispersion and relaxations in (PVA-PEO)-ZnO polymer nanocomposites. </w:t>
      </w:r>
      <w:r w:rsidRPr="003254A2">
        <w:rPr>
          <w:rFonts w:ascii="Times New Roman" w:hAnsi="Times New Roman"/>
          <w:i/>
          <w:iCs/>
          <w:noProof/>
          <w:sz w:val="20"/>
          <w:szCs w:val="20"/>
        </w:rPr>
        <w:t>Physica B: Condensed Matter,</w:t>
      </w:r>
      <w:r w:rsidRPr="003254A2">
        <w:rPr>
          <w:rFonts w:ascii="Times New Roman" w:hAnsi="Times New Roman"/>
          <w:noProof/>
          <w:sz w:val="20"/>
          <w:szCs w:val="20"/>
        </w:rPr>
        <w:t xml:space="preserve"> 522: 48-56.</w:t>
      </w:r>
    </w:p>
    <w:p w14:paraId="688BCD41" w14:textId="4D1D4D93" w:rsidR="00E702B0" w:rsidRDefault="00E702B0" w:rsidP="00E702B0">
      <w:pPr>
        <w:widowControl w:val="0"/>
        <w:autoSpaceDE w:val="0"/>
        <w:autoSpaceDN w:val="0"/>
        <w:adjustRightInd w:val="0"/>
        <w:spacing w:after="0"/>
        <w:jc w:val="both"/>
        <w:rPr>
          <w:rFonts w:ascii="Times New Roman" w:hAnsi="Times New Roman"/>
          <w:noProof/>
          <w:sz w:val="20"/>
          <w:szCs w:val="20"/>
        </w:rPr>
      </w:pPr>
    </w:p>
    <w:p w14:paraId="7835D598" w14:textId="44501637" w:rsidR="00E702B0" w:rsidRDefault="00E702B0" w:rsidP="00E702B0">
      <w:pPr>
        <w:widowControl w:val="0"/>
        <w:autoSpaceDE w:val="0"/>
        <w:autoSpaceDN w:val="0"/>
        <w:adjustRightInd w:val="0"/>
        <w:spacing w:after="0"/>
        <w:jc w:val="both"/>
        <w:rPr>
          <w:rFonts w:ascii="Times New Roman" w:hAnsi="Times New Roman"/>
          <w:noProof/>
          <w:sz w:val="20"/>
          <w:szCs w:val="20"/>
        </w:rPr>
      </w:pPr>
    </w:p>
    <w:p w14:paraId="4F710855" w14:textId="77777777" w:rsidR="00E702B0" w:rsidRPr="00E702B0" w:rsidRDefault="00E702B0" w:rsidP="00E702B0">
      <w:pPr>
        <w:widowControl w:val="0"/>
        <w:autoSpaceDE w:val="0"/>
        <w:autoSpaceDN w:val="0"/>
        <w:adjustRightInd w:val="0"/>
        <w:spacing w:after="0"/>
        <w:jc w:val="both"/>
        <w:rPr>
          <w:rFonts w:ascii="Times New Roman" w:hAnsi="Times New Roman"/>
          <w:noProof/>
          <w:sz w:val="20"/>
          <w:szCs w:val="20"/>
        </w:rPr>
      </w:pPr>
    </w:p>
    <w:p w14:paraId="6D2F8FDB" w14:textId="77777777" w:rsidR="000B728B" w:rsidRPr="003254A2" w:rsidRDefault="000B728B" w:rsidP="00D16067">
      <w:pPr>
        <w:pStyle w:val="ListParagraph"/>
        <w:widowControl w:val="0"/>
        <w:numPr>
          <w:ilvl w:val="0"/>
          <w:numId w:val="2"/>
        </w:numPr>
        <w:autoSpaceDE w:val="0"/>
        <w:autoSpaceDN w:val="0"/>
        <w:adjustRightInd w:val="0"/>
        <w:spacing w:after="0"/>
        <w:ind w:left="360"/>
        <w:contextualSpacing w:val="0"/>
        <w:jc w:val="both"/>
        <w:rPr>
          <w:rFonts w:ascii="Times New Roman" w:hAnsi="Times New Roman"/>
          <w:noProof/>
          <w:sz w:val="20"/>
          <w:szCs w:val="20"/>
        </w:rPr>
      </w:pPr>
      <w:r w:rsidRPr="003254A2">
        <w:rPr>
          <w:rFonts w:ascii="Times New Roman" w:hAnsi="Times New Roman"/>
          <w:noProof/>
          <w:sz w:val="20"/>
          <w:szCs w:val="20"/>
        </w:rPr>
        <w:lastRenderedPageBreak/>
        <w:t xml:space="preserve">Muchakayala, R., Song, S., Wang, J., Fan, Y., Bengeppagari, M., Chen, J. and Tan, M. (2017). Development and supercapacitor application of ionic liquid-incorporated gel polymer electrolyte films. </w:t>
      </w:r>
      <w:r w:rsidRPr="003254A2">
        <w:rPr>
          <w:rFonts w:ascii="Times New Roman" w:hAnsi="Times New Roman"/>
          <w:i/>
          <w:iCs/>
          <w:noProof/>
          <w:sz w:val="20"/>
          <w:szCs w:val="20"/>
        </w:rPr>
        <w:t>Journal of Industrial and Engineering Chemistry,</w:t>
      </w:r>
      <w:r w:rsidRPr="003254A2">
        <w:rPr>
          <w:rFonts w:ascii="Times New Roman" w:hAnsi="Times New Roman"/>
          <w:noProof/>
          <w:sz w:val="20"/>
          <w:szCs w:val="20"/>
        </w:rPr>
        <w:t xml:space="preserve"> 59: 79-89 </w:t>
      </w:r>
    </w:p>
    <w:p w14:paraId="54AEB39A" w14:textId="77777777" w:rsidR="000B728B" w:rsidRPr="003254A2" w:rsidRDefault="000B728B" w:rsidP="00D16067">
      <w:pPr>
        <w:pStyle w:val="ListParagraph"/>
        <w:widowControl w:val="0"/>
        <w:numPr>
          <w:ilvl w:val="0"/>
          <w:numId w:val="2"/>
        </w:numPr>
        <w:autoSpaceDE w:val="0"/>
        <w:autoSpaceDN w:val="0"/>
        <w:adjustRightInd w:val="0"/>
        <w:spacing w:after="0"/>
        <w:ind w:left="360"/>
        <w:contextualSpacing w:val="0"/>
        <w:jc w:val="both"/>
        <w:rPr>
          <w:rFonts w:ascii="Times New Roman" w:hAnsi="Times New Roman"/>
          <w:noProof/>
          <w:sz w:val="20"/>
          <w:szCs w:val="20"/>
        </w:rPr>
      </w:pPr>
      <w:r w:rsidRPr="003254A2">
        <w:rPr>
          <w:rFonts w:ascii="Times New Roman" w:hAnsi="Times New Roman"/>
          <w:noProof/>
          <w:sz w:val="20"/>
          <w:szCs w:val="20"/>
        </w:rPr>
        <w:t xml:space="preserve">Cheng, X., Pan, J., Zhao, Y., Liao, M. and Peng, H. (2018). Gel polymer electrolytes for electrochemical energy storage. </w:t>
      </w:r>
      <w:r w:rsidRPr="003254A2">
        <w:rPr>
          <w:rFonts w:ascii="Times New Roman" w:hAnsi="Times New Roman"/>
          <w:i/>
          <w:iCs/>
          <w:noProof/>
          <w:sz w:val="20"/>
          <w:szCs w:val="20"/>
        </w:rPr>
        <w:t>Advanced Energy Materials,</w:t>
      </w:r>
      <w:r w:rsidRPr="003254A2">
        <w:rPr>
          <w:rFonts w:ascii="Times New Roman" w:hAnsi="Times New Roman"/>
          <w:noProof/>
          <w:sz w:val="20"/>
          <w:szCs w:val="20"/>
        </w:rPr>
        <w:t xml:space="preserve"> 8(7): 1-16.</w:t>
      </w:r>
    </w:p>
    <w:p w14:paraId="4D2CFC47" w14:textId="77777777" w:rsidR="000B728B" w:rsidRPr="003254A2" w:rsidRDefault="000B728B" w:rsidP="00D16067">
      <w:pPr>
        <w:pStyle w:val="ListParagraph"/>
        <w:widowControl w:val="0"/>
        <w:numPr>
          <w:ilvl w:val="0"/>
          <w:numId w:val="2"/>
        </w:numPr>
        <w:autoSpaceDE w:val="0"/>
        <w:autoSpaceDN w:val="0"/>
        <w:adjustRightInd w:val="0"/>
        <w:spacing w:after="0"/>
        <w:ind w:left="360"/>
        <w:contextualSpacing w:val="0"/>
        <w:jc w:val="both"/>
        <w:rPr>
          <w:rFonts w:ascii="Times New Roman" w:hAnsi="Times New Roman"/>
          <w:noProof/>
          <w:sz w:val="20"/>
          <w:szCs w:val="20"/>
        </w:rPr>
      </w:pPr>
      <w:r w:rsidRPr="003254A2">
        <w:rPr>
          <w:rFonts w:ascii="Times New Roman" w:hAnsi="Times New Roman"/>
          <w:noProof/>
          <w:sz w:val="20"/>
          <w:szCs w:val="20"/>
        </w:rPr>
        <w:t>Zamri, S. F. M., and Latiff, F. A. (2013). SiO</w:t>
      </w:r>
      <w:r w:rsidRPr="003254A2">
        <w:rPr>
          <w:rFonts w:ascii="Times New Roman" w:hAnsi="Times New Roman"/>
          <w:noProof/>
          <w:sz w:val="20"/>
          <w:szCs w:val="20"/>
          <w:vertAlign w:val="subscript"/>
        </w:rPr>
        <w:t>2</w:t>
      </w:r>
      <w:r w:rsidRPr="003254A2">
        <w:rPr>
          <w:rFonts w:ascii="Times New Roman" w:hAnsi="Times New Roman"/>
          <w:noProof/>
          <w:sz w:val="20"/>
          <w:szCs w:val="20"/>
        </w:rPr>
        <w:t xml:space="preserve"> filler as interface modifier in PMMA/ENR 50 electrolytes. </w:t>
      </w:r>
      <w:r w:rsidRPr="003254A2">
        <w:rPr>
          <w:rFonts w:ascii="Times New Roman" w:hAnsi="Times New Roman"/>
          <w:i/>
          <w:iCs/>
          <w:noProof/>
          <w:sz w:val="20"/>
          <w:szCs w:val="20"/>
        </w:rPr>
        <w:t>Advanced Materials Research,</w:t>
      </w:r>
      <w:r w:rsidRPr="003254A2">
        <w:rPr>
          <w:rFonts w:ascii="Times New Roman" w:hAnsi="Times New Roman"/>
          <w:noProof/>
          <w:sz w:val="20"/>
          <w:szCs w:val="20"/>
        </w:rPr>
        <w:t xml:space="preserve"> 812: 120-124. </w:t>
      </w:r>
    </w:p>
    <w:p w14:paraId="51D707C2" w14:textId="77777777" w:rsidR="000B728B" w:rsidRPr="003254A2" w:rsidRDefault="000B728B" w:rsidP="00D16067">
      <w:pPr>
        <w:pStyle w:val="ListParagraph"/>
        <w:widowControl w:val="0"/>
        <w:numPr>
          <w:ilvl w:val="0"/>
          <w:numId w:val="2"/>
        </w:numPr>
        <w:autoSpaceDE w:val="0"/>
        <w:autoSpaceDN w:val="0"/>
        <w:adjustRightInd w:val="0"/>
        <w:spacing w:after="0"/>
        <w:ind w:left="360"/>
        <w:contextualSpacing w:val="0"/>
        <w:jc w:val="both"/>
        <w:rPr>
          <w:rFonts w:ascii="Times New Roman" w:hAnsi="Times New Roman"/>
          <w:noProof/>
          <w:sz w:val="20"/>
          <w:szCs w:val="20"/>
        </w:rPr>
      </w:pPr>
      <w:r w:rsidRPr="003254A2">
        <w:rPr>
          <w:rFonts w:ascii="Times New Roman" w:hAnsi="Times New Roman"/>
          <w:noProof/>
          <w:sz w:val="20"/>
          <w:szCs w:val="20"/>
        </w:rPr>
        <w:t xml:space="preserve">Singh, R., Bhattacharya, B., Rhee, H. and Singh, P. K. (2014). New biodegradable polymer electrolyte for dye sensitized solar cell. </w:t>
      </w:r>
      <w:r w:rsidRPr="003254A2">
        <w:rPr>
          <w:rFonts w:ascii="Times New Roman" w:hAnsi="Times New Roman"/>
          <w:i/>
          <w:iCs/>
          <w:noProof/>
          <w:sz w:val="20"/>
          <w:szCs w:val="20"/>
        </w:rPr>
        <w:t xml:space="preserve">International Journal of Electrochemical Sciences, </w:t>
      </w:r>
      <w:r w:rsidRPr="003254A2">
        <w:rPr>
          <w:rFonts w:ascii="Times New Roman" w:hAnsi="Times New Roman"/>
          <w:noProof/>
          <w:sz w:val="20"/>
          <w:szCs w:val="20"/>
        </w:rPr>
        <w:t>9: 2620-2630.</w:t>
      </w:r>
    </w:p>
    <w:p w14:paraId="415180C2" w14:textId="77777777" w:rsidR="000B728B" w:rsidRPr="003254A2" w:rsidRDefault="000B728B" w:rsidP="00D16067">
      <w:pPr>
        <w:pStyle w:val="ListParagraph"/>
        <w:widowControl w:val="0"/>
        <w:numPr>
          <w:ilvl w:val="0"/>
          <w:numId w:val="2"/>
        </w:numPr>
        <w:autoSpaceDE w:val="0"/>
        <w:autoSpaceDN w:val="0"/>
        <w:adjustRightInd w:val="0"/>
        <w:spacing w:after="0"/>
        <w:ind w:left="360"/>
        <w:contextualSpacing w:val="0"/>
        <w:jc w:val="both"/>
        <w:rPr>
          <w:rFonts w:ascii="Times New Roman" w:hAnsi="Times New Roman"/>
          <w:noProof/>
          <w:sz w:val="20"/>
          <w:szCs w:val="20"/>
        </w:rPr>
      </w:pPr>
      <w:r w:rsidRPr="003254A2">
        <w:rPr>
          <w:rFonts w:ascii="Times New Roman" w:hAnsi="Times New Roman"/>
          <w:noProof/>
          <w:sz w:val="20"/>
          <w:szCs w:val="20"/>
        </w:rPr>
        <w:t xml:space="preserve">Sharma, P., Kanchan, D. K., and Gondaliya, N. (2012). Effect of nano-filler on structural and ionic transport properties of plasticized polymer electrolyte. </w:t>
      </w:r>
      <w:r w:rsidRPr="003254A2">
        <w:rPr>
          <w:rFonts w:ascii="Times New Roman" w:hAnsi="Times New Roman"/>
          <w:i/>
          <w:iCs/>
          <w:noProof/>
          <w:sz w:val="20"/>
          <w:szCs w:val="20"/>
        </w:rPr>
        <w:t>Open Journal of Organic Polymer Materials,</w:t>
      </w:r>
      <w:r w:rsidRPr="003254A2">
        <w:rPr>
          <w:rFonts w:ascii="Times New Roman" w:hAnsi="Times New Roman"/>
          <w:noProof/>
          <w:sz w:val="20"/>
          <w:szCs w:val="20"/>
        </w:rPr>
        <w:t xml:space="preserve"> 2(2): 38-44.</w:t>
      </w:r>
    </w:p>
    <w:p w14:paraId="6EC55FCD" w14:textId="77777777" w:rsidR="000B728B" w:rsidRPr="003254A2" w:rsidRDefault="000B728B" w:rsidP="00D16067">
      <w:pPr>
        <w:pStyle w:val="ListParagraph"/>
        <w:widowControl w:val="0"/>
        <w:numPr>
          <w:ilvl w:val="0"/>
          <w:numId w:val="2"/>
        </w:numPr>
        <w:autoSpaceDE w:val="0"/>
        <w:autoSpaceDN w:val="0"/>
        <w:adjustRightInd w:val="0"/>
        <w:spacing w:after="0"/>
        <w:ind w:left="360"/>
        <w:contextualSpacing w:val="0"/>
        <w:jc w:val="both"/>
        <w:rPr>
          <w:rFonts w:ascii="Times New Roman" w:hAnsi="Times New Roman"/>
          <w:noProof/>
          <w:sz w:val="20"/>
          <w:szCs w:val="20"/>
        </w:rPr>
      </w:pPr>
      <w:r w:rsidRPr="003254A2">
        <w:rPr>
          <w:rFonts w:ascii="Times New Roman" w:hAnsi="Times New Roman"/>
          <w:noProof/>
          <w:sz w:val="20"/>
          <w:szCs w:val="20"/>
        </w:rPr>
        <w:t>Alias, Y., Ling, I., and Kumutha, K. (2005). Structural and electrochemical characteristics of 49% PMMA grafted polyisoprene-LiCF</w:t>
      </w:r>
      <w:r w:rsidRPr="003254A2">
        <w:rPr>
          <w:rFonts w:ascii="Times New Roman" w:hAnsi="Times New Roman"/>
          <w:noProof/>
          <w:sz w:val="20"/>
          <w:szCs w:val="20"/>
          <w:vertAlign w:val="subscript"/>
        </w:rPr>
        <w:t>3</w:t>
      </w:r>
      <w:r w:rsidRPr="003254A2">
        <w:rPr>
          <w:rFonts w:ascii="Times New Roman" w:hAnsi="Times New Roman"/>
          <w:noProof/>
          <w:sz w:val="20"/>
          <w:szCs w:val="20"/>
        </w:rPr>
        <w:t>SO</w:t>
      </w:r>
      <w:r w:rsidRPr="003254A2">
        <w:rPr>
          <w:rFonts w:ascii="Times New Roman" w:hAnsi="Times New Roman"/>
          <w:noProof/>
          <w:sz w:val="20"/>
          <w:szCs w:val="20"/>
          <w:vertAlign w:val="subscript"/>
        </w:rPr>
        <w:t>3</w:t>
      </w:r>
      <w:r w:rsidRPr="003254A2">
        <w:rPr>
          <w:rFonts w:ascii="Times New Roman" w:hAnsi="Times New Roman"/>
          <w:noProof/>
          <w:sz w:val="20"/>
          <w:szCs w:val="20"/>
        </w:rPr>
        <w:t xml:space="preserve">-PC based polymer electrolytes. </w:t>
      </w:r>
      <w:r w:rsidRPr="003254A2">
        <w:rPr>
          <w:rFonts w:ascii="Times New Roman" w:hAnsi="Times New Roman"/>
          <w:i/>
          <w:iCs/>
          <w:noProof/>
          <w:sz w:val="20"/>
          <w:szCs w:val="20"/>
        </w:rPr>
        <w:t xml:space="preserve">Ionics, </w:t>
      </w:r>
      <w:r w:rsidRPr="003254A2">
        <w:rPr>
          <w:rFonts w:ascii="Times New Roman" w:hAnsi="Times New Roman"/>
          <w:noProof/>
          <w:sz w:val="20"/>
          <w:szCs w:val="20"/>
        </w:rPr>
        <w:t>11(5–6): 414-417.</w:t>
      </w:r>
    </w:p>
    <w:p w14:paraId="24F926B2" w14:textId="77777777" w:rsidR="000B728B" w:rsidRPr="003254A2" w:rsidRDefault="000B728B" w:rsidP="00D16067">
      <w:pPr>
        <w:pStyle w:val="ListParagraph"/>
        <w:widowControl w:val="0"/>
        <w:numPr>
          <w:ilvl w:val="0"/>
          <w:numId w:val="2"/>
        </w:numPr>
        <w:autoSpaceDE w:val="0"/>
        <w:autoSpaceDN w:val="0"/>
        <w:adjustRightInd w:val="0"/>
        <w:spacing w:after="0"/>
        <w:ind w:left="360"/>
        <w:contextualSpacing w:val="0"/>
        <w:jc w:val="both"/>
        <w:rPr>
          <w:rFonts w:ascii="Times New Roman" w:hAnsi="Times New Roman"/>
          <w:noProof/>
          <w:sz w:val="20"/>
          <w:szCs w:val="20"/>
        </w:rPr>
      </w:pPr>
      <w:r w:rsidRPr="003254A2">
        <w:rPr>
          <w:rFonts w:ascii="Times New Roman" w:hAnsi="Times New Roman"/>
          <w:noProof/>
          <w:sz w:val="20"/>
          <w:szCs w:val="20"/>
        </w:rPr>
        <w:t xml:space="preserve">Soydan, A. M. and Akdeniz, R. (2017). Polymer electrolytes based on borane/poly(ethylene glycol) methyl ether for lithium batteries. </w:t>
      </w:r>
      <w:r w:rsidRPr="003254A2">
        <w:rPr>
          <w:rFonts w:ascii="Times New Roman" w:hAnsi="Times New Roman"/>
          <w:i/>
          <w:iCs/>
          <w:noProof/>
          <w:sz w:val="20"/>
          <w:szCs w:val="20"/>
        </w:rPr>
        <w:t>Journal of Chemistry,</w:t>
      </w:r>
      <w:r w:rsidRPr="003254A2">
        <w:rPr>
          <w:rFonts w:ascii="Times New Roman" w:hAnsi="Times New Roman"/>
          <w:noProof/>
          <w:sz w:val="20"/>
          <w:szCs w:val="20"/>
        </w:rPr>
        <w:t xml:space="preserve"> 2017: 1-7.</w:t>
      </w:r>
    </w:p>
    <w:p w14:paraId="054E51CF" w14:textId="77777777" w:rsidR="000B728B" w:rsidRPr="003254A2" w:rsidRDefault="000B728B" w:rsidP="00D16067">
      <w:pPr>
        <w:pStyle w:val="ListParagraph"/>
        <w:widowControl w:val="0"/>
        <w:numPr>
          <w:ilvl w:val="0"/>
          <w:numId w:val="2"/>
        </w:numPr>
        <w:autoSpaceDE w:val="0"/>
        <w:autoSpaceDN w:val="0"/>
        <w:adjustRightInd w:val="0"/>
        <w:spacing w:after="0"/>
        <w:ind w:left="360"/>
        <w:contextualSpacing w:val="0"/>
        <w:jc w:val="both"/>
        <w:rPr>
          <w:rFonts w:ascii="Times New Roman" w:hAnsi="Times New Roman"/>
          <w:noProof/>
          <w:sz w:val="20"/>
          <w:szCs w:val="20"/>
        </w:rPr>
      </w:pPr>
      <w:r w:rsidRPr="003254A2">
        <w:rPr>
          <w:rFonts w:ascii="Times New Roman" w:hAnsi="Times New Roman"/>
          <w:noProof/>
          <w:sz w:val="20"/>
          <w:szCs w:val="20"/>
        </w:rPr>
        <w:t>Sharil Fadli, M. Z., Famiza, A. L., and Siti Izzati Husna, M. A. (2019). Morphology, ionic-molecular interaction and ionic conductivity behavior of PMMA/ENR 50 electrolytes containing carboxylic acids modified SiO</w:t>
      </w:r>
      <w:r w:rsidRPr="003254A2">
        <w:rPr>
          <w:rFonts w:ascii="Times New Roman" w:hAnsi="Times New Roman"/>
          <w:noProof/>
          <w:sz w:val="20"/>
          <w:szCs w:val="20"/>
          <w:vertAlign w:val="subscript"/>
        </w:rPr>
        <w:t>2</w:t>
      </w:r>
      <w:r w:rsidRPr="003254A2">
        <w:rPr>
          <w:rFonts w:ascii="Times New Roman" w:hAnsi="Times New Roman"/>
          <w:noProof/>
          <w:sz w:val="20"/>
          <w:szCs w:val="20"/>
        </w:rPr>
        <w:t xml:space="preserve"> fillers. </w:t>
      </w:r>
      <w:r w:rsidRPr="003254A2">
        <w:rPr>
          <w:rFonts w:ascii="Times New Roman" w:hAnsi="Times New Roman"/>
          <w:i/>
          <w:iCs/>
          <w:noProof/>
          <w:sz w:val="20"/>
          <w:szCs w:val="20"/>
        </w:rPr>
        <w:t>Key Engineering Materials,</w:t>
      </w:r>
      <w:r w:rsidRPr="003254A2">
        <w:rPr>
          <w:rFonts w:ascii="Times New Roman" w:hAnsi="Times New Roman"/>
          <w:noProof/>
          <w:sz w:val="20"/>
          <w:szCs w:val="20"/>
        </w:rPr>
        <w:t xml:space="preserve"> 821: 419-425.</w:t>
      </w:r>
    </w:p>
    <w:p w14:paraId="28A52F31" w14:textId="77777777" w:rsidR="000B728B" w:rsidRPr="003254A2" w:rsidRDefault="000B728B" w:rsidP="00D16067">
      <w:pPr>
        <w:pStyle w:val="ListParagraph"/>
        <w:widowControl w:val="0"/>
        <w:numPr>
          <w:ilvl w:val="0"/>
          <w:numId w:val="2"/>
        </w:numPr>
        <w:autoSpaceDE w:val="0"/>
        <w:autoSpaceDN w:val="0"/>
        <w:adjustRightInd w:val="0"/>
        <w:spacing w:after="0"/>
        <w:ind w:left="360"/>
        <w:contextualSpacing w:val="0"/>
        <w:jc w:val="both"/>
        <w:rPr>
          <w:rFonts w:ascii="Times New Roman" w:hAnsi="Times New Roman"/>
          <w:noProof/>
          <w:sz w:val="20"/>
          <w:szCs w:val="20"/>
        </w:rPr>
      </w:pPr>
      <w:r w:rsidRPr="003254A2">
        <w:rPr>
          <w:rFonts w:ascii="Times New Roman" w:hAnsi="Times New Roman"/>
          <w:noProof/>
          <w:sz w:val="20"/>
          <w:szCs w:val="20"/>
        </w:rPr>
        <w:t>Farheen, S., and Mathad, R. D. (2015). Effect of nano filler on conductivity in PEO-PMMA-LiClO</w:t>
      </w:r>
      <w:r w:rsidRPr="003254A2">
        <w:rPr>
          <w:rFonts w:ascii="Times New Roman" w:hAnsi="Times New Roman"/>
          <w:noProof/>
          <w:sz w:val="20"/>
          <w:szCs w:val="20"/>
          <w:vertAlign w:val="subscript"/>
        </w:rPr>
        <w:t xml:space="preserve">4 </w:t>
      </w:r>
      <w:r w:rsidRPr="003254A2">
        <w:rPr>
          <w:rFonts w:ascii="Times New Roman" w:hAnsi="Times New Roman"/>
          <w:noProof/>
          <w:sz w:val="20"/>
          <w:szCs w:val="20"/>
        </w:rPr>
        <w:t xml:space="preserve">polymer electrolyte. </w:t>
      </w:r>
      <w:r w:rsidRPr="003254A2">
        <w:rPr>
          <w:rFonts w:ascii="Times New Roman" w:hAnsi="Times New Roman"/>
          <w:i/>
          <w:iCs/>
          <w:noProof/>
          <w:sz w:val="20"/>
          <w:szCs w:val="20"/>
        </w:rPr>
        <w:t>International Journal of Advanced Science and Technology,</w:t>
      </w:r>
      <w:r w:rsidRPr="003254A2">
        <w:rPr>
          <w:rFonts w:ascii="Times New Roman" w:hAnsi="Times New Roman"/>
          <w:noProof/>
          <w:sz w:val="20"/>
          <w:szCs w:val="20"/>
        </w:rPr>
        <w:t xml:space="preserve"> 81: 49-52.</w:t>
      </w:r>
    </w:p>
    <w:p w14:paraId="64103F18" w14:textId="77777777" w:rsidR="000B728B" w:rsidRPr="003254A2" w:rsidRDefault="000B728B" w:rsidP="00D16067">
      <w:pPr>
        <w:pStyle w:val="ListParagraph"/>
        <w:widowControl w:val="0"/>
        <w:numPr>
          <w:ilvl w:val="0"/>
          <w:numId w:val="2"/>
        </w:numPr>
        <w:autoSpaceDE w:val="0"/>
        <w:autoSpaceDN w:val="0"/>
        <w:adjustRightInd w:val="0"/>
        <w:spacing w:after="0"/>
        <w:ind w:left="360"/>
        <w:contextualSpacing w:val="0"/>
        <w:jc w:val="both"/>
        <w:rPr>
          <w:rFonts w:ascii="Times New Roman" w:hAnsi="Times New Roman"/>
          <w:noProof/>
          <w:sz w:val="20"/>
          <w:szCs w:val="20"/>
        </w:rPr>
      </w:pPr>
      <w:r w:rsidRPr="003254A2">
        <w:rPr>
          <w:rFonts w:ascii="Times New Roman" w:hAnsi="Times New Roman"/>
          <w:noProof/>
          <w:sz w:val="20"/>
          <w:szCs w:val="20"/>
        </w:rPr>
        <w:t xml:space="preserve">Wang, H., Li, H., Xue, B., Wang, Z., Meng, Q. and </w:t>
      </w:r>
      <w:r w:rsidRPr="003254A2">
        <w:rPr>
          <w:rFonts w:ascii="Times New Roman" w:hAnsi="Times New Roman"/>
          <w:noProof/>
          <w:sz w:val="20"/>
          <w:szCs w:val="20"/>
        </w:rPr>
        <w:t>Chen, L. (2005). Solid-state composite electrolyte Lil/3-hydroxypropionitrile/SiO</w:t>
      </w:r>
      <w:r w:rsidRPr="003254A2">
        <w:rPr>
          <w:rFonts w:ascii="Times New Roman" w:hAnsi="Times New Roman"/>
          <w:noProof/>
          <w:sz w:val="20"/>
          <w:szCs w:val="20"/>
          <w:vertAlign w:val="subscript"/>
        </w:rPr>
        <w:t>2</w:t>
      </w:r>
      <w:r w:rsidRPr="003254A2">
        <w:rPr>
          <w:rFonts w:ascii="Times New Roman" w:hAnsi="Times New Roman"/>
          <w:noProof/>
          <w:sz w:val="20"/>
          <w:szCs w:val="20"/>
        </w:rPr>
        <w:t xml:space="preserve"> for dye-sensitized solar cells. </w:t>
      </w:r>
      <w:r w:rsidRPr="003254A2">
        <w:rPr>
          <w:rFonts w:ascii="Times New Roman" w:hAnsi="Times New Roman"/>
          <w:i/>
          <w:iCs/>
          <w:noProof/>
          <w:sz w:val="20"/>
          <w:szCs w:val="20"/>
        </w:rPr>
        <w:t xml:space="preserve">Journal of the American Chemical Society, </w:t>
      </w:r>
      <w:r w:rsidRPr="003254A2">
        <w:rPr>
          <w:rFonts w:ascii="Times New Roman" w:hAnsi="Times New Roman"/>
          <w:noProof/>
          <w:sz w:val="20"/>
          <w:szCs w:val="20"/>
        </w:rPr>
        <w:t>127(17): 6394-6401.</w:t>
      </w:r>
    </w:p>
    <w:p w14:paraId="5E5162D2" w14:textId="77777777" w:rsidR="000B728B" w:rsidRPr="003254A2" w:rsidRDefault="000B728B" w:rsidP="00D16067">
      <w:pPr>
        <w:pStyle w:val="ListParagraph"/>
        <w:widowControl w:val="0"/>
        <w:numPr>
          <w:ilvl w:val="0"/>
          <w:numId w:val="2"/>
        </w:numPr>
        <w:autoSpaceDE w:val="0"/>
        <w:autoSpaceDN w:val="0"/>
        <w:adjustRightInd w:val="0"/>
        <w:spacing w:after="0"/>
        <w:ind w:left="360"/>
        <w:contextualSpacing w:val="0"/>
        <w:jc w:val="both"/>
        <w:rPr>
          <w:rFonts w:ascii="Times New Roman" w:hAnsi="Times New Roman"/>
          <w:noProof/>
          <w:sz w:val="20"/>
          <w:szCs w:val="20"/>
        </w:rPr>
      </w:pPr>
      <w:r w:rsidRPr="003254A2">
        <w:rPr>
          <w:rFonts w:ascii="Times New Roman" w:hAnsi="Times New Roman"/>
          <w:noProof/>
          <w:sz w:val="20"/>
          <w:szCs w:val="20"/>
        </w:rPr>
        <w:t xml:space="preserve">Yuan C. Y.,  Chen S. Y., Tang J. C.,  Yang H. C. and Chen-Yang Y. W. (2006). Physical and electrochemical properties of low molecular weight poly(ethylene glycol)-bridged polysilsesquioxane organic–inorganic composite electrolytes via sol–gel process. </w:t>
      </w:r>
      <w:r w:rsidRPr="003254A2">
        <w:rPr>
          <w:rFonts w:ascii="Times New Roman" w:hAnsi="Times New Roman"/>
          <w:i/>
          <w:iCs/>
          <w:noProof/>
          <w:sz w:val="20"/>
          <w:szCs w:val="20"/>
        </w:rPr>
        <w:t xml:space="preserve">Journal of Applied Polymer Science, </w:t>
      </w:r>
      <w:r w:rsidRPr="003254A2">
        <w:rPr>
          <w:rFonts w:ascii="Times New Roman" w:hAnsi="Times New Roman"/>
          <w:noProof/>
          <w:sz w:val="20"/>
          <w:szCs w:val="20"/>
        </w:rPr>
        <w:t>116(5): 2658-2667.</w:t>
      </w:r>
    </w:p>
    <w:p w14:paraId="7348E9BA" w14:textId="77777777" w:rsidR="000B728B" w:rsidRPr="003254A2" w:rsidRDefault="000B728B" w:rsidP="00D16067">
      <w:pPr>
        <w:pStyle w:val="ListParagraph"/>
        <w:widowControl w:val="0"/>
        <w:numPr>
          <w:ilvl w:val="0"/>
          <w:numId w:val="2"/>
        </w:numPr>
        <w:autoSpaceDE w:val="0"/>
        <w:autoSpaceDN w:val="0"/>
        <w:adjustRightInd w:val="0"/>
        <w:spacing w:after="0"/>
        <w:ind w:left="360"/>
        <w:contextualSpacing w:val="0"/>
        <w:jc w:val="both"/>
        <w:rPr>
          <w:rFonts w:ascii="Times New Roman" w:hAnsi="Times New Roman"/>
          <w:noProof/>
          <w:sz w:val="20"/>
          <w:szCs w:val="20"/>
        </w:rPr>
      </w:pPr>
      <w:r w:rsidRPr="003254A2">
        <w:rPr>
          <w:rFonts w:ascii="Times New Roman" w:hAnsi="Times New Roman"/>
          <w:noProof/>
          <w:sz w:val="20"/>
          <w:szCs w:val="20"/>
        </w:rPr>
        <w:t>Sun, Z., Li, Y., Zhang, S., Shi, L., Wu, H., Bu, H. and Ding, S. (2019). G-C</w:t>
      </w:r>
      <w:r w:rsidRPr="003254A2">
        <w:rPr>
          <w:rFonts w:ascii="Times New Roman" w:hAnsi="Times New Roman"/>
          <w:noProof/>
          <w:sz w:val="20"/>
          <w:szCs w:val="20"/>
          <w:vertAlign w:val="subscript"/>
        </w:rPr>
        <w:t>3</w:t>
      </w:r>
      <w:r w:rsidRPr="003254A2">
        <w:rPr>
          <w:rFonts w:ascii="Times New Roman" w:hAnsi="Times New Roman"/>
          <w:noProof/>
          <w:sz w:val="20"/>
          <w:szCs w:val="20"/>
        </w:rPr>
        <w:t>N</w:t>
      </w:r>
      <w:r w:rsidRPr="003254A2">
        <w:rPr>
          <w:rFonts w:ascii="Times New Roman" w:hAnsi="Times New Roman"/>
          <w:noProof/>
          <w:sz w:val="20"/>
          <w:szCs w:val="20"/>
          <w:vertAlign w:val="subscript"/>
        </w:rPr>
        <w:t>4</w:t>
      </w:r>
      <w:r w:rsidRPr="003254A2">
        <w:rPr>
          <w:rFonts w:ascii="Times New Roman" w:hAnsi="Times New Roman"/>
          <w:noProof/>
          <w:sz w:val="20"/>
          <w:szCs w:val="20"/>
        </w:rPr>
        <w:t xml:space="preserve"> nanosheets enhanced solid polymer electrolytes with excellent electrochemical performance, mechanical properties, and thermal stability. </w:t>
      </w:r>
      <w:r w:rsidRPr="003254A2">
        <w:rPr>
          <w:rFonts w:ascii="Times New Roman" w:hAnsi="Times New Roman"/>
          <w:i/>
          <w:iCs/>
          <w:noProof/>
          <w:sz w:val="20"/>
          <w:szCs w:val="20"/>
        </w:rPr>
        <w:t>Journal of Materials Chemistry A,</w:t>
      </w:r>
      <w:r w:rsidRPr="003254A2">
        <w:rPr>
          <w:rFonts w:ascii="Times New Roman" w:hAnsi="Times New Roman"/>
          <w:noProof/>
          <w:sz w:val="20"/>
          <w:szCs w:val="20"/>
        </w:rPr>
        <w:t xml:space="preserve"> 7(18): 11069-11076.</w:t>
      </w:r>
    </w:p>
    <w:p w14:paraId="4F3B83CC" w14:textId="77777777" w:rsidR="000B728B" w:rsidRPr="003254A2" w:rsidRDefault="000B728B" w:rsidP="00D16067">
      <w:pPr>
        <w:pStyle w:val="ListParagraph"/>
        <w:widowControl w:val="0"/>
        <w:numPr>
          <w:ilvl w:val="0"/>
          <w:numId w:val="2"/>
        </w:numPr>
        <w:autoSpaceDE w:val="0"/>
        <w:autoSpaceDN w:val="0"/>
        <w:adjustRightInd w:val="0"/>
        <w:spacing w:after="0"/>
        <w:ind w:left="360"/>
        <w:contextualSpacing w:val="0"/>
        <w:jc w:val="both"/>
        <w:rPr>
          <w:rFonts w:ascii="Times New Roman" w:hAnsi="Times New Roman"/>
          <w:noProof/>
          <w:sz w:val="20"/>
          <w:szCs w:val="20"/>
        </w:rPr>
      </w:pPr>
      <w:r w:rsidRPr="003254A2">
        <w:rPr>
          <w:rFonts w:ascii="Times New Roman" w:hAnsi="Times New Roman"/>
          <w:noProof/>
          <w:sz w:val="20"/>
          <w:szCs w:val="20"/>
        </w:rPr>
        <w:t xml:space="preserve">Elmér, A. M. and Jannasch, P. (2006). Solid electrolyte membranes from semi-interpenetrating polymer networks of PEG-grafted polymethacrylates and poly(methyl methacrylate). </w:t>
      </w:r>
      <w:r w:rsidRPr="003254A2">
        <w:rPr>
          <w:rFonts w:ascii="Times New Roman" w:hAnsi="Times New Roman"/>
          <w:i/>
          <w:iCs/>
          <w:noProof/>
          <w:sz w:val="20"/>
          <w:szCs w:val="20"/>
        </w:rPr>
        <w:t xml:space="preserve">Solid State Ionics, </w:t>
      </w:r>
      <w:r w:rsidRPr="003254A2">
        <w:rPr>
          <w:rFonts w:ascii="Times New Roman" w:hAnsi="Times New Roman"/>
          <w:noProof/>
          <w:sz w:val="20"/>
          <w:szCs w:val="20"/>
        </w:rPr>
        <w:t>177(5–6): 573-579.</w:t>
      </w:r>
    </w:p>
    <w:p w14:paraId="393C136F" w14:textId="77777777" w:rsidR="000B728B" w:rsidRPr="003254A2" w:rsidRDefault="000B728B" w:rsidP="00D16067">
      <w:pPr>
        <w:pStyle w:val="ListParagraph"/>
        <w:widowControl w:val="0"/>
        <w:numPr>
          <w:ilvl w:val="0"/>
          <w:numId w:val="2"/>
        </w:numPr>
        <w:autoSpaceDE w:val="0"/>
        <w:autoSpaceDN w:val="0"/>
        <w:adjustRightInd w:val="0"/>
        <w:spacing w:after="0"/>
        <w:ind w:left="360"/>
        <w:contextualSpacing w:val="0"/>
        <w:jc w:val="both"/>
        <w:rPr>
          <w:rFonts w:ascii="Times New Roman" w:hAnsi="Times New Roman"/>
          <w:noProof/>
          <w:sz w:val="20"/>
          <w:szCs w:val="20"/>
        </w:rPr>
      </w:pPr>
      <w:r w:rsidRPr="003254A2">
        <w:rPr>
          <w:rFonts w:ascii="Times New Roman" w:hAnsi="Times New Roman"/>
          <w:noProof/>
          <w:sz w:val="20"/>
          <w:szCs w:val="20"/>
        </w:rPr>
        <w:t xml:space="preserve">Latif, F., Mohamad Zamri, S. F., and Aziz, M. (2015). Anions effect on the electrical properties of PMMA/ENR 50 blend electrolytes. </w:t>
      </w:r>
      <w:r w:rsidRPr="003254A2">
        <w:rPr>
          <w:rFonts w:ascii="Times New Roman" w:hAnsi="Times New Roman"/>
          <w:i/>
          <w:iCs/>
          <w:noProof/>
          <w:sz w:val="20"/>
          <w:szCs w:val="20"/>
        </w:rPr>
        <w:t>Advanced Materials Research,</w:t>
      </w:r>
      <w:r w:rsidRPr="003254A2">
        <w:rPr>
          <w:rFonts w:ascii="Times New Roman" w:hAnsi="Times New Roman"/>
          <w:noProof/>
          <w:sz w:val="20"/>
          <w:szCs w:val="20"/>
        </w:rPr>
        <w:t xml:space="preserve"> 1107: 145-150. </w:t>
      </w:r>
    </w:p>
    <w:p w14:paraId="50C2597F" w14:textId="77777777" w:rsidR="000B728B" w:rsidRPr="003254A2" w:rsidRDefault="000B728B" w:rsidP="00D16067">
      <w:pPr>
        <w:pStyle w:val="ListParagraph"/>
        <w:widowControl w:val="0"/>
        <w:numPr>
          <w:ilvl w:val="0"/>
          <w:numId w:val="2"/>
        </w:numPr>
        <w:autoSpaceDE w:val="0"/>
        <w:autoSpaceDN w:val="0"/>
        <w:adjustRightInd w:val="0"/>
        <w:spacing w:after="0"/>
        <w:ind w:left="360"/>
        <w:contextualSpacing w:val="0"/>
        <w:jc w:val="both"/>
        <w:rPr>
          <w:rFonts w:ascii="Times New Roman" w:hAnsi="Times New Roman"/>
          <w:noProof/>
          <w:sz w:val="20"/>
          <w:szCs w:val="20"/>
        </w:rPr>
      </w:pPr>
      <w:r w:rsidRPr="003254A2">
        <w:rPr>
          <w:rFonts w:ascii="Times New Roman" w:hAnsi="Times New Roman"/>
          <w:noProof/>
          <w:sz w:val="20"/>
          <w:szCs w:val="20"/>
        </w:rPr>
        <w:t xml:space="preserve">Silakul, P. and Magaraphan, R. (2019). Polymer electrolyte developed from natural rubber-polyacrylic acid cotrimethoxysilyl propyl methacrylate grafted fumed silica and its application to dye sensitized solar cell. </w:t>
      </w:r>
      <w:r w:rsidRPr="003254A2">
        <w:rPr>
          <w:rFonts w:ascii="Times New Roman" w:hAnsi="Times New Roman"/>
          <w:i/>
          <w:iCs/>
          <w:noProof/>
          <w:sz w:val="20"/>
          <w:szCs w:val="20"/>
        </w:rPr>
        <w:t xml:space="preserve">Polymer Composites, </w:t>
      </w:r>
      <w:r w:rsidRPr="003254A2">
        <w:rPr>
          <w:rFonts w:ascii="Times New Roman" w:hAnsi="Times New Roman"/>
          <w:noProof/>
          <w:sz w:val="20"/>
          <w:szCs w:val="20"/>
        </w:rPr>
        <w:t>40(1): 304-314.</w:t>
      </w:r>
    </w:p>
    <w:p w14:paraId="4AF0449D" w14:textId="77777777" w:rsidR="000B728B" w:rsidRPr="003254A2" w:rsidRDefault="000B728B" w:rsidP="00D16067">
      <w:pPr>
        <w:pStyle w:val="ListParagraph"/>
        <w:widowControl w:val="0"/>
        <w:numPr>
          <w:ilvl w:val="0"/>
          <w:numId w:val="2"/>
        </w:numPr>
        <w:autoSpaceDE w:val="0"/>
        <w:autoSpaceDN w:val="0"/>
        <w:adjustRightInd w:val="0"/>
        <w:spacing w:after="0"/>
        <w:ind w:left="360"/>
        <w:contextualSpacing w:val="0"/>
        <w:jc w:val="both"/>
        <w:rPr>
          <w:rFonts w:ascii="Times New Roman" w:hAnsi="Times New Roman"/>
          <w:noProof/>
          <w:sz w:val="20"/>
          <w:szCs w:val="20"/>
        </w:rPr>
      </w:pPr>
      <w:r w:rsidRPr="003254A2">
        <w:rPr>
          <w:rFonts w:ascii="Times New Roman" w:hAnsi="Times New Roman"/>
          <w:noProof/>
          <w:sz w:val="20"/>
          <w:szCs w:val="20"/>
        </w:rPr>
        <w:t>Ahmad, A., Rahman, M. Y. A., Low, S. P. and Hamzah, H. (2011). Effect of LiBF</w:t>
      </w:r>
      <w:r w:rsidRPr="003254A2">
        <w:rPr>
          <w:rFonts w:ascii="Times New Roman" w:hAnsi="Times New Roman"/>
          <w:noProof/>
          <w:sz w:val="20"/>
          <w:szCs w:val="20"/>
          <w:vertAlign w:val="subscript"/>
        </w:rPr>
        <w:t>4</w:t>
      </w:r>
      <w:r w:rsidRPr="003254A2">
        <w:rPr>
          <w:rFonts w:ascii="Times New Roman" w:hAnsi="Times New Roman"/>
          <w:noProof/>
          <w:sz w:val="20"/>
          <w:szCs w:val="20"/>
        </w:rPr>
        <w:t xml:space="preserve"> salt concentration on the properties of plasticized MG49-TiO</w:t>
      </w:r>
      <w:r w:rsidRPr="003254A2">
        <w:rPr>
          <w:rFonts w:ascii="Times New Roman" w:hAnsi="Times New Roman"/>
          <w:noProof/>
          <w:sz w:val="20"/>
          <w:szCs w:val="20"/>
          <w:vertAlign w:val="subscript"/>
        </w:rPr>
        <w:t>2</w:t>
      </w:r>
      <w:r w:rsidRPr="003254A2">
        <w:rPr>
          <w:rFonts w:ascii="Times New Roman" w:hAnsi="Times New Roman"/>
          <w:noProof/>
          <w:sz w:val="20"/>
          <w:szCs w:val="20"/>
        </w:rPr>
        <w:t xml:space="preserve"> based nanocomposite polymer electrolyte. </w:t>
      </w:r>
      <w:r w:rsidRPr="003254A2">
        <w:rPr>
          <w:rFonts w:ascii="Times New Roman" w:hAnsi="Times New Roman"/>
          <w:i/>
          <w:iCs/>
          <w:noProof/>
          <w:sz w:val="20"/>
          <w:szCs w:val="20"/>
        </w:rPr>
        <w:t>ISRN Materials Science</w:t>
      </w:r>
      <w:r w:rsidRPr="003254A2">
        <w:rPr>
          <w:rFonts w:ascii="Times New Roman" w:hAnsi="Times New Roman"/>
          <w:noProof/>
          <w:sz w:val="20"/>
          <w:szCs w:val="20"/>
        </w:rPr>
        <w:t>, 2011: 1-7.</w:t>
      </w:r>
    </w:p>
    <w:p w14:paraId="7E850EF4" w14:textId="77777777" w:rsidR="000B728B" w:rsidRPr="003254A2" w:rsidRDefault="000B728B" w:rsidP="00D16067">
      <w:pPr>
        <w:pStyle w:val="ListParagraph"/>
        <w:widowControl w:val="0"/>
        <w:numPr>
          <w:ilvl w:val="0"/>
          <w:numId w:val="2"/>
        </w:numPr>
        <w:autoSpaceDE w:val="0"/>
        <w:autoSpaceDN w:val="0"/>
        <w:adjustRightInd w:val="0"/>
        <w:spacing w:after="0"/>
        <w:ind w:left="360"/>
        <w:contextualSpacing w:val="0"/>
        <w:jc w:val="both"/>
        <w:rPr>
          <w:rFonts w:ascii="Times New Roman" w:hAnsi="Times New Roman"/>
          <w:noProof/>
          <w:sz w:val="20"/>
          <w:szCs w:val="20"/>
        </w:rPr>
      </w:pPr>
      <w:r w:rsidRPr="003254A2">
        <w:rPr>
          <w:rFonts w:ascii="Times New Roman" w:hAnsi="Times New Roman"/>
          <w:noProof/>
          <w:sz w:val="20"/>
          <w:szCs w:val="20"/>
        </w:rPr>
        <w:t>Zamri, S. F. M., Latif, F. A., Ali, A. M. M., Ibrahim, R., Azuan, S. I. H. M., Kamaluddin, N., and Hadip, F. (2017). Exploration on effects of 15 nm SiO</w:t>
      </w:r>
      <w:r w:rsidRPr="003254A2">
        <w:rPr>
          <w:rFonts w:ascii="Times New Roman" w:hAnsi="Times New Roman"/>
          <w:noProof/>
          <w:sz w:val="20"/>
          <w:szCs w:val="20"/>
          <w:vertAlign w:val="subscript"/>
        </w:rPr>
        <w:t>2</w:t>
      </w:r>
      <w:r w:rsidRPr="003254A2">
        <w:rPr>
          <w:rFonts w:ascii="Times New Roman" w:hAnsi="Times New Roman"/>
          <w:noProof/>
          <w:sz w:val="20"/>
          <w:szCs w:val="20"/>
        </w:rPr>
        <w:t xml:space="preserve"> filler on miscibility, thermal stability and ionic conductivity of PMMA/ENR 50 electrolytes. </w:t>
      </w:r>
      <w:r w:rsidRPr="003254A2">
        <w:rPr>
          <w:rFonts w:ascii="Times New Roman" w:hAnsi="Times New Roman"/>
          <w:i/>
          <w:iCs/>
          <w:noProof/>
          <w:sz w:val="20"/>
          <w:szCs w:val="20"/>
        </w:rPr>
        <w:t>AIP Conference Proceedings</w:t>
      </w:r>
      <w:r w:rsidRPr="003254A2">
        <w:rPr>
          <w:rFonts w:ascii="Times New Roman" w:hAnsi="Times New Roman"/>
          <w:noProof/>
          <w:sz w:val="20"/>
          <w:szCs w:val="20"/>
        </w:rPr>
        <w:t>, 1809: 020049.</w:t>
      </w:r>
    </w:p>
    <w:p w14:paraId="2CFDBA8A" w14:textId="4627234A" w:rsidR="000B728B" w:rsidRDefault="000B728B" w:rsidP="00D16067">
      <w:pPr>
        <w:spacing w:after="0"/>
        <w:jc w:val="both"/>
        <w:rPr>
          <w:rFonts w:ascii="Times New Roman" w:hAnsi="Times New Roman"/>
          <w:noProof/>
          <w:sz w:val="20"/>
          <w:szCs w:val="20"/>
          <w:lang w:bidi="ar-SA"/>
        </w:rPr>
        <w:sectPr w:rsidR="000B728B" w:rsidSect="000B728B">
          <w:footerReference w:type="even" r:id="rId33"/>
          <w:footerReference w:type="default" r:id="rId34"/>
          <w:type w:val="continuous"/>
          <w:pgSz w:w="12240" w:h="15840" w:code="1"/>
          <w:pgMar w:top="1800" w:right="1469" w:bottom="1699" w:left="1440" w:header="706" w:footer="706" w:gutter="0"/>
          <w:pgNumType w:start="0"/>
          <w:cols w:num="2" w:space="403"/>
          <w:docGrid w:linePitch="360"/>
        </w:sectPr>
      </w:pPr>
      <w:r w:rsidRPr="003254A2">
        <w:rPr>
          <w:rFonts w:ascii="Times New Roman" w:hAnsi="Times New Roman"/>
          <w:b/>
          <w:sz w:val="20"/>
          <w:szCs w:val="20"/>
        </w:rPr>
        <w:fldChar w:fldCharType="end"/>
      </w:r>
    </w:p>
    <w:p w14:paraId="4D8A8F86" w14:textId="77777777" w:rsidR="00A74A7E" w:rsidRPr="00510BA6" w:rsidRDefault="00A74A7E" w:rsidP="00510BA6">
      <w:pPr>
        <w:spacing w:after="0"/>
        <w:jc w:val="both"/>
        <w:rPr>
          <w:rFonts w:ascii="Times New Roman" w:hAnsi="Times New Roman"/>
          <w:noProof/>
          <w:lang w:bidi="ar-SA"/>
        </w:rPr>
      </w:pPr>
    </w:p>
    <w:sectPr w:rsidR="00A74A7E" w:rsidRPr="00510BA6" w:rsidSect="00864397">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FEF83" w14:textId="77777777" w:rsidR="008B02C7" w:rsidRDefault="008B02C7" w:rsidP="00FB4C59">
      <w:pPr>
        <w:spacing w:after="0" w:line="240" w:lineRule="auto"/>
      </w:pPr>
      <w:r>
        <w:separator/>
      </w:r>
    </w:p>
  </w:endnote>
  <w:endnote w:type="continuationSeparator" w:id="0">
    <w:p w14:paraId="1FF78EE3" w14:textId="77777777" w:rsidR="008B02C7" w:rsidRDefault="008B02C7"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56BB" w14:textId="1DA9A462"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CF1C3C">
      <w:rPr>
        <w:rFonts w:ascii="Times New Roman" w:hAnsi="Times New Roman"/>
        <w:lang w:val="en-US"/>
      </w:rPr>
      <w:t>234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F6B2" w14:textId="1D035B8C" w:rsidR="00D75B35" w:rsidRPr="004B43FF" w:rsidRDefault="00CF1C3C">
    <w:pPr>
      <w:pStyle w:val="Footer"/>
      <w:rPr>
        <w:rFonts w:ascii="Times New Roman" w:hAnsi="Times New Roman"/>
        <w:lang w:val="en-US"/>
      </w:rPr>
    </w:pPr>
    <w:r>
      <w:rPr>
        <w:rFonts w:ascii="Times New Roman" w:hAnsi="Times New Roman"/>
        <w:noProof/>
        <w:lang w:val="en-US"/>
      </w:rPr>
      <w:t>235</w:t>
    </w:r>
    <w:r w:rsidR="0069547D" w:rsidRPr="0069547D">
      <w:rPr>
        <w:rFonts w:ascii="Times New Roman" w:hAnsi="Times New Roman"/>
        <w:noProof/>
        <w:lang w:val="en-US"/>
      </w:rPr>
      <w:ptab w:relativeTo="margin" w:alignment="center" w:leader="none"/>
    </w:r>
    <w:r w:rsidR="0069547D"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F0CCA" w14:textId="16C8225B" w:rsidR="00066FED" w:rsidRDefault="00066FE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CF1C3C">
      <w:rPr>
        <w:rFonts w:ascii="Times New Roman" w:hAnsi="Times New Roman"/>
        <w:lang w:val="en-US"/>
      </w:rPr>
      <w:t>236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C24AF" w14:textId="27741ED9" w:rsidR="00066FED" w:rsidRPr="004B43FF" w:rsidRDefault="00CF1C3C">
    <w:pPr>
      <w:pStyle w:val="Footer"/>
      <w:rPr>
        <w:rFonts w:ascii="Times New Roman" w:hAnsi="Times New Roman"/>
        <w:lang w:val="en-US"/>
      </w:rPr>
    </w:pPr>
    <w:r>
      <w:rPr>
        <w:rFonts w:ascii="Times New Roman" w:hAnsi="Times New Roman"/>
        <w:noProof/>
        <w:lang w:val="en-US"/>
      </w:rPr>
      <w:t>237</w:t>
    </w:r>
    <w:r w:rsidR="00066FED" w:rsidRPr="0069547D">
      <w:rPr>
        <w:rFonts w:ascii="Times New Roman" w:hAnsi="Times New Roman"/>
        <w:noProof/>
        <w:lang w:val="en-US"/>
      </w:rPr>
      <w:ptab w:relativeTo="margin" w:alignment="center" w:leader="none"/>
    </w:r>
    <w:r w:rsidR="00066FED"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586CF" w14:textId="39F06531" w:rsidR="00CA4ADE" w:rsidRDefault="00CA4ADE">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CF1C3C">
      <w:rPr>
        <w:rFonts w:ascii="Times New Roman" w:hAnsi="Times New Roman"/>
        <w:lang w:val="en-US"/>
      </w:rPr>
      <w:t>238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3BD3C" w14:textId="2F8002B4" w:rsidR="00CA4ADE" w:rsidRDefault="00CA4ADE">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CF1C3C">
      <w:rPr>
        <w:rFonts w:ascii="Times New Roman" w:hAnsi="Times New Roman"/>
        <w:lang w:val="en-US"/>
      </w:rPr>
      <w:t>240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F12E2" w14:textId="67E351AB" w:rsidR="00CA4ADE" w:rsidRPr="004B43FF" w:rsidRDefault="00CF1C3C">
    <w:pPr>
      <w:pStyle w:val="Footer"/>
      <w:rPr>
        <w:rFonts w:ascii="Times New Roman" w:hAnsi="Times New Roman"/>
        <w:lang w:val="en-US"/>
      </w:rPr>
    </w:pPr>
    <w:r>
      <w:rPr>
        <w:rFonts w:ascii="Times New Roman" w:hAnsi="Times New Roman"/>
        <w:noProof/>
        <w:lang w:val="en-US"/>
      </w:rPr>
      <w:t>239</w:t>
    </w:r>
    <w:r w:rsidR="00CA4ADE" w:rsidRPr="0069547D">
      <w:rPr>
        <w:rFonts w:ascii="Times New Roman" w:hAnsi="Times New Roman"/>
        <w:noProof/>
        <w:lang w:val="en-US"/>
      </w:rPr>
      <w:ptab w:relativeTo="margin" w:alignment="center" w:leader="none"/>
    </w:r>
    <w:r w:rsidR="00CA4ADE" w:rsidRPr="0069547D">
      <w:rPr>
        <w:rFonts w:ascii="Times New Roman" w:hAnsi="Times New Roman"/>
        <w:noProof/>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AF936" w14:textId="1609B2B3" w:rsidR="00146D7E" w:rsidRDefault="00146D7E">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CF1C3C">
      <w:rPr>
        <w:rFonts w:ascii="Times New Roman" w:hAnsi="Times New Roman"/>
        <w:lang w:val="en-US"/>
      </w:rPr>
      <w:t>242</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C910A" w14:textId="1BFEF2D3" w:rsidR="00146D7E" w:rsidRPr="004B43FF" w:rsidRDefault="00CF1C3C">
    <w:pPr>
      <w:pStyle w:val="Footer"/>
      <w:rPr>
        <w:rFonts w:ascii="Times New Roman" w:hAnsi="Times New Roman"/>
        <w:lang w:val="en-US"/>
      </w:rPr>
    </w:pPr>
    <w:r>
      <w:rPr>
        <w:rFonts w:ascii="Times New Roman" w:hAnsi="Times New Roman"/>
        <w:noProof/>
        <w:lang w:val="en-US"/>
      </w:rPr>
      <w:t>241</w:t>
    </w:r>
    <w:r w:rsidR="00146D7E" w:rsidRPr="0069547D">
      <w:rPr>
        <w:rFonts w:ascii="Times New Roman" w:hAnsi="Times New Roman"/>
        <w:noProof/>
        <w:lang w:val="en-US"/>
      </w:rPr>
      <w:ptab w:relativeTo="margin" w:alignment="center" w:leader="none"/>
    </w:r>
    <w:r w:rsidR="00146D7E" w:rsidRPr="0069547D">
      <w:rPr>
        <w:rFonts w:ascii="Times New Roman" w:hAnsi="Times New Roman"/>
        <w:noProof/>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3496A" w14:textId="77777777" w:rsidR="008B02C7" w:rsidRDefault="008B02C7" w:rsidP="00FB4C59">
      <w:pPr>
        <w:spacing w:after="0" w:line="240" w:lineRule="auto"/>
      </w:pPr>
      <w:r>
        <w:separator/>
      </w:r>
    </w:p>
  </w:footnote>
  <w:footnote w:type="continuationSeparator" w:id="0">
    <w:p w14:paraId="67CF7672" w14:textId="77777777" w:rsidR="008B02C7" w:rsidRDefault="008B02C7"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51FB" w14:textId="2719F80E"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w:t>
    </w:r>
    <w:r w:rsidR="00E17493">
      <w:rPr>
        <w:rFonts w:ascii="Times New Roman" w:hAnsi="Times New Roman"/>
        <w:i/>
        <w:lang w:val="en-US"/>
      </w:rPr>
      <w:t>5</w:t>
    </w:r>
    <w:r w:rsidR="00CF05FF">
      <w:rPr>
        <w:rFonts w:ascii="Times New Roman" w:hAnsi="Times New Roman"/>
        <w:i/>
      </w:rPr>
      <w:t xml:space="preserve"> </w:t>
    </w:r>
    <w:r w:rsidR="000944A8">
      <w:rPr>
        <w:rFonts w:ascii="Times New Roman" w:hAnsi="Times New Roman"/>
        <w:i/>
        <w:lang w:val="en-US"/>
      </w:rPr>
      <w:t xml:space="preserve">No </w:t>
    </w:r>
    <w:r w:rsidR="00816289">
      <w:rPr>
        <w:rFonts w:ascii="Times New Roman" w:hAnsi="Times New Roman"/>
        <w:i/>
        <w:lang w:val="en-US"/>
      </w:rPr>
      <w:t>2</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w:t>
    </w:r>
    <w:r w:rsidR="00E17493">
      <w:rPr>
        <w:rFonts w:ascii="Times New Roman" w:hAnsi="Times New Roman"/>
        <w:i/>
        <w:lang w:val="en-MY"/>
      </w:rPr>
      <w:t>1</w:t>
    </w:r>
    <w:r w:rsidRPr="00D75B35">
      <w:rPr>
        <w:rFonts w:ascii="Times New Roman" w:hAnsi="Times New Roman"/>
        <w:i/>
      </w:rPr>
      <w:t xml:space="preserve">): </w:t>
    </w:r>
    <w:r w:rsidR="00CF1C3C">
      <w:rPr>
        <w:rFonts w:ascii="Times New Roman" w:hAnsi="Times New Roman"/>
        <w:i/>
        <w:lang w:val="en-US"/>
      </w:rPr>
      <w:t>234</w:t>
    </w:r>
    <w:r w:rsidR="004B43FF">
      <w:rPr>
        <w:rFonts w:ascii="Times New Roman" w:hAnsi="Times New Roman"/>
        <w:i/>
        <w:lang w:val="en-US"/>
      </w:rPr>
      <w:t xml:space="preserve"> </w:t>
    </w:r>
    <w:r w:rsidR="00583C85">
      <w:rPr>
        <w:rFonts w:ascii="Times New Roman" w:hAnsi="Times New Roman"/>
        <w:i/>
        <w:lang w:val="en-US"/>
      </w:rPr>
      <w:t>-</w:t>
    </w:r>
    <w:r w:rsidR="004B43FF">
      <w:rPr>
        <w:rFonts w:ascii="Times New Roman" w:hAnsi="Times New Roman"/>
        <w:i/>
        <w:lang w:val="en-US"/>
      </w:rPr>
      <w:t xml:space="preserve"> </w:t>
    </w:r>
    <w:r w:rsidR="00CF1C3C">
      <w:rPr>
        <w:rFonts w:ascii="Times New Roman" w:hAnsi="Times New Roman"/>
        <w:i/>
        <w:lang w:val="en-US"/>
      </w:rPr>
      <w:t>242</w:t>
    </w:r>
  </w:p>
  <w:p w14:paraId="4533D171" w14:textId="77777777"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86C5E" w14:textId="026EBF08" w:rsidR="0055364B" w:rsidRPr="0055364B" w:rsidRDefault="0055364B" w:rsidP="0055364B">
    <w:pPr>
      <w:spacing w:after="0"/>
      <w:ind w:left="1800" w:hanging="1800"/>
      <w:rPr>
        <w:rFonts w:ascii="Times New Roman" w:hAnsi="Times New Roman"/>
        <w:bCs/>
        <w:kern w:val="32"/>
        <w:sz w:val="20"/>
        <w:szCs w:val="20"/>
      </w:rPr>
    </w:pPr>
    <w:r>
      <w:rPr>
        <w:rFonts w:ascii="Times New Roman" w:hAnsi="Times New Roman"/>
        <w:sz w:val="20"/>
        <w:szCs w:val="20"/>
      </w:rPr>
      <w:t>Nurul Dhabitah et al</w:t>
    </w:r>
    <w:r w:rsidR="008E6968" w:rsidRPr="0055364B">
      <w:rPr>
        <w:rFonts w:ascii="Times New Roman" w:hAnsi="Times New Roman"/>
        <w:sz w:val="20"/>
        <w:szCs w:val="20"/>
      </w:rPr>
      <w:t xml:space="preserve">:  </w:t>
    </w:r>
    <w:r>
      <w:rPr>
        <w:rFonts w:ascii="Times New Roman" w:hAnsi="Times New Roman"/>
        <w:sz w:val="20"/>
        <w:szCs w:val="20"/>
      </w:rPr>
      <w:tab/>
    </w:r>
    <w:r w:rsidRPr="0055364B">
      <w:rPr>
        <w:rFonts w:ascii="Times New Roman" w:hAnsi="Times New Roman"/>
        <w:bCs/>
        <w:kern w:val="32"/>
        <w:sz w:val="20"/>
        <w:szCs w:val="20"/>
      </w:rPr>
      <w:t>FORMATION, MORPHOLOGICAL, MOLECULAR INTERACTION AND IONIC CONDUCTIVITY OF SiO</w:t>
    </w:r>
    <w:r w:rsidRPr="0055364B">
      <w:rPr>
        <w:rFonts w:ascii="Times New Roman" w:hAnsi="Times New Roman"/>
        <w:bCs/>
        <w:kern w:val="32"/>
        <w:sz w:val="20"/>
        <w:szCs w:val="20"/>
        <w:vertAlign w:val="subscript"/>
      </w:rPr>
      <w:t>2</w:t>
    </w:r>
    <w:r w:rsidRPr="0055364B">
      <w:rPr>
        <w:rFonts w:ascii="Times New Roman" w:hAnsi="Times New Roman"/>
        <w:bCs/>
        <w:kern w:val="32"/>
        <w:sz w:val="20"/>
        <w:szCs w:val="20"/>
      </w:rPr>
      <w:t xml:space="preserve"> FILLED PMMA/PEG ELECTROLYTES</w:t>
    </w:r>
  </w:p>
  <w:p w14:paraId="652E6EB3" w14:textId="3B31F66A"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F4E20"/>
    <w:multiLevelType w:val="hybridMultilevel"/>
    <w:tmpl w:val="E926D9D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044E1"/>
    <w:rsid w:val="00006EBC"/>
    <w:rsid w:val="00016385"/>
    <w:rsid w:val="00022C54"/>
    <w:rsid w:val="00066FED"/>
    <w:rsid w:val="00070690"/>
    <w:rsid w:val="00084936"/>
    <w:rsid w:val="000865C7"/>
    <w:rsid w:val="000944A8"/>
    <w:rsid w:val="000B728B"/>
    <w:rsid w:val="000C49FF"/>
    <w:rsid w:val="000C5261"/>
    <w:rsid w:val="000E5AF1"/>
    <w:rsid w:val="000F4537"/>
    <w:rsid w:val="000F77DA"/>
    <w:rsid w:val="001068E8"/>
    <w:rsid w:val="00117BCD"/>
    <w:rsid w:val="00146D7E"/>
    <w:rsid w:val="001D035A"/>
    <w:rsid w:val="001D3855"/>
    <w:rsid w:val="001D6F2C"/>
    <w:rsid w:val="001F72B9"/>
    <w:rsid w:val="002004F5"/>
    <w:rsid w:val="00221D39"/>
    <w:rsid w:val="002752F0"/>
    <w:rsid w:val="002867F0"/>
    <w:rsid w:val="0029079C"/>
    <w:rsid w:val="002B188F"/>
    <w:rsid w:val="002B3BD8"/>
    <w:rsid w:val="002F3F91"/>
    <w:rsid w:val="00304767"/>
    <w:rsid w:val="00304B34"/>
    <w:rsid w:val="00312C0E"/>
    <w:rsid w:val="003254A2"/>
    <w:rsid w:val="00345738"/>
    <w:rsid w:val="00361BAF"/>
    <w:rsid w:val="003664BC"/>
    <w:rsid w:val="00367D1F"/>
    <w:rsid w:val="00373A9B"/>
    <w:rsid w:val="0038323C"/>
    <w:rsid w:val="00383F26"/>
    <w:rsid w:val="0039005B"/>
    <w:rsid w:val="003B0AC0"/>
    <w:rsid w:val="003D585B"/>
    <w:rsid w:val="003E7DA6"/>
    <w:rsid w:val="003F12FF"/>
    <w:rsid w:val="00420074"/>
    <w:rsid w:val="004633B8"/>
    <w:rsid w:val="004760D4"/>
    <w:rsid w:val="00494C46"/>
    <w:rsid w:val="004A12DD"/>
    <w:rsid w:val="004A6639"/>
    <w:rsid w:val="004B43FF"/>
    <w:rsid w:val="00502641"/>
    <w:rsid w:val="00510BA6"/>
    <w:rsid w:val="00534441"/>
    <w:rsid w:val="00545363"/>
    <w:rsid w:val="0055364B"/>
    <w:rsid w:val="00567D9E"/>
    <w:rsid w:val="00583C85"/>
    <w:rsid w:val="00584156"/>
    <w:rsid w:val="005C6768"/>
    <w:rsid w:val="005F7C97"/>
    <w:rsid w:val="00624C7C"/>
    <w:rsid w:val="00634C25"/>
    <w:rsid w:val="006416AB"/>
    <w:rsid w:val="00672075"/>
    <w:rsid w:val="006768E9"/>
    <w:rsid w:val="00687982"/>
    <w:rsid w:val="0069547D"/>
    <w:rsid w:val="00695D0E"/>
    <w:rsid w:val="006A3A0F"/>
    <w:rsid w:val="006B3EC8"/>
    <w:rsid w:val="006D695E"/>
    <w:rsid w:val="00701CDA"/>
    <w:rsid w:val="00725A6A"/>
    <w:rsid w:val="00730CB3"/>
    <w:rsid w:val="00735444"/>
    <w:rsid w:val="007703FE"/>
    <w:rsid w:val="007859BE"/>
    <w:rsid w:val="007943F3"/>
    <w:rsid w:val="007A738C"/>
    <w:rsid w:val="007B1349"/>
    <w:rsid w:val="007E25BD"/>
    <w:rsid w:val="007F4ECC"/>
    <w:rsid w:val="00801E18"/>
    <w:rsid w:val="00802C35"/>
    <w:rsid w:val="00816289"/>
    <w:rsid w:val="0082181A"/>
    <w:rsid w:val="00864397"/>
    <w:rsid w:val="0086622B"/>
    <w:rsid w:val="008B02C7"/>
    <w:rsid w:val="008B470E"/>
    <w:rsid w:val="008C14D6"/>
    <w:rsid w:val="008E1211"/>
    <w:rsid w:val="008E5BBF"/>
    <w:rsid w:val="008E6968"/>
    <w:rsid w:val="008F2DC2"/>
    <w:rsid w:val="009110FB"/>
    <w:rsid w:val="00916FF2"/>
    <w:rsid w:val="00917637"/>
    <w:rsid w:val="00925800"/>
    <w:rsid w:val="009503DA"/>
    <w:rsid w:val="00967A2E"/>
    <w:rsid w:val="00992776"/>
    <w:rsid w:val="009B2B22"/>
    <w:rsid w:val="00A00D95"/>
    <w:rsid w:val="00A02D81"/>
    <w:rsid w:val="00A14DB9"/>
    <w:rsid w:val="00A4762A"/>
    <w:rsid w:val="00A74A7E"/>
    <w:rsid w:val="00A87399"/>
    <w:rsid w:val="00A9661B"/>
    <w:rsid w:val="00AB52EE"/>
    <w:rsid w:val="00AD1B8A"/>
    <w:rsid w:val="00AD76AF"/>
    <w:rsid w:val="00AE713F"/>
    <w:rsid w:val="00B1121C"/>
    <w:rsid w:val="00B25B65"/>
    <w:rsid w:val="00B2770A"/>
    <w:rsid w:val="00B314AD"/>
    <w:rsid w:val="00B36193"/>
    <w:rsid w:val="00B7255A"/>
    <w:rsid w:val="00B75BF6"/>
    <w:rsid w:val="00BA1F7B"/>
    <w:rsid w:val="00BB223B"/>
    <w:rsid w:val="00BB58AF"/>
    <w:rsid w:val="00BD2480"/>
    <w:rsid w:val="00BE2D36"/>
    <w:rsid w:val="00BE7C30"/>
    <w:rsid w:val="00C055BF"/>
    <w:rsid w:val="00C0756D"/>
    <w:rsid w:val="00C2226A"/>
    <w:rsid w:val="00C80212"/>
    <w:rsid w:val="00C80273"/>
    <w:rsid w:val="00C943DD"/>
    <w:rsid w:val="00C94D92"/>
    <w:rsid w:val="00C97340"/>
    <w:rsid w:val="00CA4ADE"/>
    <w:rsid w:val="00CA513F"/>
    <w:rsid w:val="00CC6D67"/>
    <w:rsid w:val="00CD41CA"/>
    <w:rsid w:val="00CF05FF"/>
    <w:rsid w:val="00CF1C3C"/>
    <w:rsid w:val="00D16067"/>
    <w:rsid w:val="00D33D1A"/>
    <w:rsid w:val="00D340BB"/>
    <w:rsid w:val="00D505D5"/>
    <w:rsid w:val="00D52841"/>
    <w:rsid w:val="00D63C28"/>
    <w:rsid w:val="00D75B35"/>
    <w:rsid w:val="00D76E09"/>
    <w:rsid w:val="00D9736F"/>
    <w:rsid w:val="00D97773"/>
    <w:rsid w:val="00D9792A"/>
    <w:rsid w:val="00DD377F"/>
    <w:rsid w:val="00E14320"/>
    <w:rsid w:val="00E17493"/>
    <w:rsid w:val="00E229C4"/>
    <w:rsid w:val="00E25547"/>
    <w:rsid w:val="00E2773B"/>
    <w:rsid w:val="00E3287E"/>
    <w:rsid w:val="00E66197"/>
    <w:rsid w:val="00E702B0"/>
    <w:rsid w:val="00E7731A"/>
    <w:rsid w:val="00EB5BA5"/>
    <w:rsid w:val="00EF4195"/>
    <w:rsid w:val="00F202C3"/>
    <w:rsid w:val="00F23D94"/>
    <w:rsid w:val="00F31093"/>
    <w:rsid w:val="00F412AF"/>
    <w:rsid w:val="00F43667"/>
    <w:rsid w:val="00F447A7"/>
    <w:rsid w:val="00F467A2"/>
    <w:rsid w:val="00F567E6"/>
    <w:rsid w:val="00F83FFB"/>
    <w:rsid w:val="00FB4C59"/>
    <w:rsid w:val="00FB4F34"/>
    <w:rsid w:val="00FE0572"/>
    <w:rsid w:val="00FE765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0F4537"/>
    <w:rPr>
      <w:color w:val="0000FF" w:themeColor="hyperlink"/>
      <w:u w:val="single"/>
    </w:rPr>
  </w:style>
  <w:style w:type="character" w:styleId="CommentReference">
    <w:name w:val="annotation reference"/>
    <w:basedOn w:val="DefaultParagraphFont"/>
    <w:uiPriority w:val="99"/>
    <w:semiHidden/>
    <w:unhideWhenUsed/>
    <w:rsid w:val="000F4537"/>
    <w:rPr>
      <w:sz w:val="16"/>
      <w:szCs w:val="16"/>
    </w:rPr>
  </w:style>
  <w:style w:type="paragraph" w:styleId="CommentText">
    <w:name w:val="annotation text"/>
    <w:basedOn w:val="Normal"/>
    <w:link w:val="CommentTextChar"/>
    <w:uiPriority w:val="99"/>
    <w:semiHidden/>
    <w:unhideWhenUsed/>
    <w:rsid w:val="000F4537"/>
    <w:pPr>
      <w:spacing w:after="160" w:line="240" w:lineRule="auto"/>
    </w:pPr>
    <w:rPr>
      <w:rFonts w:asciiTheme="minorHAnsi" w:eastAsiaTheme="minorHAnsi" w:hAnsiTheme="minorHAnsi" w:cstheme="minorBidi"/>
      <w:sz w:val="20"/>
      <w:szCs w:val="20"/>
      <w:lang w:val="en-MY" w:bidi="ar-SA"/>
    </w:rPr>
  </w:style>
  <w:style w:type="character" w:customStyle="1" w:styleId="CommentTextChar">
    <w:name w:val="Comment Text Char"/>
    <w:basedOn w:val="DefaultParagraphFont"/>
    <w:link w:val="CommentText"/>
    <w:uiPriority w:val="99"/>
    <w:semiHidden/>
    <w:rsid w:val="000F4537"/>
    <w:rPr>
      <w:rFonts w:asciiTheme="minorHAnsi" w:eastAsiaTheme="minorHAnsi" w:hAnsiTheme="minorHAnsi" w:cstheme="minorBidi"/>
      <w:lang w:eastAsia="en-US"/>
    </w:rPr>
  </w:style>
  <w:style w:type="table" w:styleId="LightShading">
    <w:name w:val="Light Shading"/>
    <w:basedOn w:val="TableNormal"/>
    <w:uiPriority w:val="60"/>
    <w:rsid w:val="000F4537"/>
    <w:rPr>
      <w:rFonts w:asciiTheme="minorHAnsi" w:eastAsiaTheme="minorHAnsi"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Table21">
    <w:name w:val="List Table 21"/>
    <w:basedOn w:val="TableNormal"/>
    <w:uiPriority w:val="47"/>
    <w:rsid w:val="000F4537"/>
    <w:rPr>
      <w:rFonts w:asciiTheme="minorHAnsi" w:eastAsiaTheme="minorHAnsi" w:hAnsiTheme="minorHAnsi" w:cstheme="minorBidi"/>
      <w:sz w:val="22"/>
      <w:szCs w:val="22"/>
      <w:lang w:val="en-US"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0F45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4.jpeg"/><Relationship Id="rId26"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jpeg"/><Relationship Id="rId25" Type="http://schemas.openxmlformats.org/officeDocument/2006/relationships/oleObject" Target="embeddings/oleObject2.bin"/><Relationship Id="rId33"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6.jpeg"/><Relationship Id="rId29"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9.wmf"/><Relationship Id="rId32"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oleObject" Target="embeddings/oleObject1.bin"/><Relationship Id="rId28" Type="http://schemas.openxmlformats.org/officeDocument/2006/relationships/image" Target="media/image12.jpeg"/><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5.jpeg"/><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image" Target="media/image8.wmf"/><Relationship Id="rId27" Type="http://schemas.openxmlformats.org/officeDocument/2006/relationships/image" Target="media/image11.jpeg"/><Relationship Id="rId30" Type="http://schemas.openxmlformats.org/officeDocument/2006/relationships/image" Target="media/image14.jpeg"/><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Pages>
  <Words>21589</Words>
  <Characters>123059</Characters>
  <Application>Microsoft Office Word</Application>
  <DocSecurity>0</DocSecurity>
  <Lines>1025</Lines>
  <Paragraphs>288</Paragraphs>
  <ScaleCrop>false</ScaleCrop>
  <HeadingPairs>
    <vt:vector size="2" baseType="variant">
      <vt:variant>
        <vt:lpstr>Title</vt:lpstr>
      </vt:variant>
      <vt:variant>
        <vt:i4>1</vt:i4>
      </vt:variant>
    </vt:vector>
  </HeadingPairs>
  <TitlesOfParts>
    <vt:vector size="1" baseType="lpstr">
      <vt:lpstr>MJAS Vol 25 No 2 (2021)</vt:lpstr>
    </vt:vector>
  </TitlesOfParts>
  <Company>UKM</Company>
  <LinksUpToDate>false</LinksUpToDate>
  <CharactersWithSpaces>144360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2 (2021)</dc:title>
  <dc:creator>Harun Hj Hamzah</dc:creator>
  <cp:lastModifiedBy>Harun Hamzah</cp:lastModifiedBy>
  <cp:revision>13</cp:revision>
  <cp:lastPrinted>2021-04-16T00:06:00Z</cp:lastPrinted>
  <dcterms:created xsi:type="dcterms:W3CDTF">2021-03-25T07:39:00Z</dcterms:created>
  <dcterms:modified xsi:type="dcterms:W3CDTF">2021-04-23T15:11:00Z</dcterms:modified>
</cp:coreProperties>
</file>