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5CA6" w:rsidRPr="006E006E" w:rsidRDefault="003D659D" w:rsidP="006E006E">
      <w:pPr>
        <w:jc w:val="center"/>
        <w:outlineLvl w:val="0"/>
        <w:rPr>
          <w:rFonts w:ascii="Times New Roman" w:hAnsi="Times New Roman" w:cs="Times New Roman"/>
          <w:sz w:val="28"/>
        </w:rPr>
      </w:pPr>
      <w:r>
        <w:rPr>
          <w:rFonts w:ascii="Times New Roman" w:hAnsi="Times New Roman" w:cs="Times New Roman"/>
          <w:sz w:val="28"/>
        </w:rPr>
        <w:t>COPOLYMERIS</w:t>
      </w:r>
      <w:r w:rsidR="006E006E">
        <w:rPr>
          <w:rFonts w:ascii="Times New Roman" w:hAnsi="Times New Roman" w:cs="Times New Roman"/>
          <w:sz w:val="28"/>
        </w:rPr>
        <w:t>ATION OF METHYL METHACRYLATE AND HYDROXYPROPYL METHYLCELLULO</w:t>
      </w:r>
      <w:r w:rsidR="00DE6F44">
        <w:rPr>
          <w:rFonts w:ascii="Times New Roman" w:hAnsi="Times New Roman" w:cs="Times New Roman"/>
          <w:sz w:val="28"/>
        </w:rPr>
        <w:t>SE VIA EMULSION POLYMERIS</w:t>
      </w:r>
      <w:r w:rsidR="006E006E">
        <w:rPr>
          <w:rFonts w:ascii="Times New Roman" w:hAnsi="Times New Roman" w:cs="Times New Roman"/>
          <w:sz w:val="28"/>
        </w:rPr>
        <w:t>ATION TECHNIQUE</w:t>
      </w:r>
      <w:r w:rsidR="00785CA6">
        <w:rPr>
          <w:rFonts w:ascii="Times New Roman" w:hAnsi="Times New Roman" w:cs="Times New Roman"/>
          <w:sz w:val="28"/>
        </w:rPr>
        <w:t xml:space="preserve"> </w:t>
      </w:r>
    </w:p>
    <w:p w:rsidR="00785CA6" w:rsidRPr="00001D81" w:rsidRDefault="00785CA6" w:rsidP="009C4E07">
      <w:pPr>
        <w:jc w:val="center"/>
        <w:outlineLvl w:val="0"/>
        <w:rPr>
          <w:rFonts w:ascii="Times New Roman" w:hAnsi="Times New Roman" w:cs="Times New Roman"/>
          <w:b/>
          <w:color w:val="548DD4" w:themeColor="text2" w:themeTint="99"/>
          <w:sz w:val="24"/>
        </w:rPr>
      </w:pPr>
    </w:p>
    <w:p w:rsidR="00BD2C1E" w:rsidRDefault="00785CA6" w:rsidP="006E006E">
      <w:pPr>
        <w:jc w:val="center"/>
        <w:outlineLvl w:val="0"/>
        <w:rPr>
          <w:rFonts w:ascii="Times New Roman" w:hAnsi="Times New Roman" w:cs="Times New Roman"/>
          <w:noProof/>
          <w:sz w:val="24"/>
          <w:lang w:val="ms-MY"/>
        </w:rPr>
      </w:pPr>
      <w:r>
        <w:rPr>
          <w:rFonts w:ascii="Times New Roman" w:hAnsi="Times New Roman" w:cs="Times New Roman"/>
          <w:sz w:val="24"/>
        </w:rPr>
        <w:t>(</w:t>
      </w:r>
      <w:r w:rsidR="00C02377" w:rsidRPr="00BD2C1E">
        <w:rPr>
          <w:rFonts w:ascii="Times New Roman" w:hAnsi="Times New Roman" w:cs="Times New Roman"/>
          <w:noProof/>
          <w:sz w:val="24"/>
          <w:lang w:val="ms-MY"/>
        </w:rPr>
        <w:t xml:space="preserve">Pengkopolimeran Metil Metakrilat dan Hidroksipropil Metilselulosa </w:t>
      </w:r>
    </w:p>
    <w:p w:rsidR="00785CA6" w:rsidRPr="006E006E" w:rsidRDefault="00C02377" w:rsidP="006E006E">
      <w:pPr>
        <w:jc w:val="center"/>
        <w:outlineLvl w:val="0"/>
        <w:rPr>
          <w:rFonts w:ascii="Times New Roman" w:hAnsi="Times New Roman" w:cs="Times New Roman"/>
          <w:sz w:val="24"/>
        </w:rPr>
      </w:pPr>
      <w:r w:rsidRPr="00BD2C1E">
        <w:rPr>
          <w:rFonts w:ascii="Times New Roman" w:hAnsi="Times New Roman" w:cs="Times New Roman"/>
          <w:noProof/>
          <w:sz w:val="24"/>
          <w:lang w:val="ms-MY"/>
        </w:rPr>
        <w:t>Melalui Teknik Pempolimeran E</w:t>
      </w:r>
      <w:r w:rsidR="006E006E" w:rsidRPr="00BD2C1E">
        <w:rPr>
          <w:rFonts w:ascii="Times New Roman" w:hAnsi="Times New Roman" w:cs="Times New Roman"/>
          <w:noProof/>
          <w:sz w:val="24"/>
          <w:lang w:val="ms-MY"/>
        </w:rPr>
        <w:t>mulsi</w:t>
      </w:r>
      <w:r w:rsidR="00785CA6">
        <w:rPr>
          <w:rFonts w:ascii="Times New Roman" w:hAnsi="Times New Roman" w:cs="Times New Roman"/>
          <w:sz w:val="24"/>
        </w:rPr>
        <w:t>)</w:t>
      </w:r>
    </w:p>
    <w:p w:rsidR="00785CA6" w:rsidRPr="009C4E07" w:rsidRDefault="00785CA6" w:rsidP="00785CA6">
      <w:pPr>
        <w:jc w:val="center"/>
        <w:outlineLvl w:val="0"/>
        <w:rPr>
          <w:rFonts w:ascii="Times New Roman" w:hAnsi="Times New Roman" w:cs="Times New Roman"/>
          <w:b/>
          <w:color w:val="548DD4" w:themeColor="text2" w:themeTint="99"/>
          <w:szCs w:val="20"/>
        </w:rPr>
      </w:pPr>
    </w:p>
    <w:p w:rsidR="00785CA6" w:rsidRPr="004B16D6" w:rsidRDefault="006E006E" w:rsidP="004B16D6">
      <w:pPr>
        <w:jc w:val="center"/>
        <w:outlineLvl w:val="0"/>
        <w:rPr>
          <w:rFonts w:ascii="Times New Roman" w:hAnsi="Times New Roman" w:cs="Times New Roman"/>
          <w:szCs w:val="20"/>
          <w:vertAlign w:val="superscript"/>
        </w:rPr>
      </w:pPr>
      <w:r>
        <w:rPr>
          <w:rFonts w:ascii="Times New Roman" w:hAnsi="Times New Roman" w:cs="Times New Roman"/>
          <w:szCs w:val="20"/>
        </w:rPr>
        <w:t xml:space="preserve">Noor </w:t>
      </w:r>
      <w:proofErr w:type="spellStart"/>
      <w:r>
        <w:rPr>
          <w:rFonts w:ascii="Times New Roman" w:hAnsi="Times New Roman" w:cs="Times New Roman"/>
          <w:szCs w:val="20"/>
        </w:rPr>
        <w:t>Aniza</w:t>
      </w:r>
      <w:proofErr w:type="spellEnd"/>
      <w:r>
        <w:rPr>
          <w:rFonts w:ascii="Times New Roman" w:hAnsi="Times New Roman" w:cs="Times New Roman"/>
          <w:szCs w:val="20"/>
        </w:rPr>
        <w:t xml:space="preserve"> Harun</w:t>
      </w:r>
      <w:r w:rsidR="00785CA6" w:rsidRPr="00747021">
        <w:rPr>
          <w:rFonts w:ascii="Times New Roman" w:hAnsi="Times New Roman" w:cs="Times New Roman"/>
          <w:szCs w:val="20"/>
          <w:vertAlign w:val="superscript"/>
        </w:rPr>
        <w:t>1</w:t>
      </w:r>
      <w:r w:rsidR="004B16D6">
        <w:rPr>
          <w:rFonts w:ascii="Times New Roman" w:hAnsi="Times New Roman" w:cs="Times New Roman"/>
          <w:szCs w:val="20"/>
          <w:vertAlign w:val="superscript"/>
        </w:rPr>
        <w:t>,2</w:t>
      </w:r>
      <w:r w:rsidR="00A415C1" w:rsidRPr="00747021">
        <w:rPr>
          <w:rFonts w:ascii="Times New Roman" w:hAnsi="Times New Roman" w:cs="Times New Roman"/>
          <w:szCs w:val="20"/>
          <w:vertAlign w:val="superscript"/>
        </w:rPr>
        <w:t>*</w:t>
      </w:r>
      <w:r w:rsidR="004B16D6">
        <w:rPr>
          <w:rFonts w:ascii="Times New Roman" w:hAnsi="Times New Roman" w:cs="Times New Roman"/>
          <w:szCs w:val="20"/>
        </w:rPr>
        <w:t>, Liew Pei Chen</w:t>
      </w:r>
      <w:r w:rsidR="004B16D6">
        <w:rPr>
          <w:rFonts w:ascii="Times New Roman" w:hAnsi="Times New Roman" w:cs="Times New Roman"/>
          <w:szCs w:val="20"/>
          <w:vertAlign w:val="superscript"/>
        </w:rPr>
        <w:t>1</w:t>
      </w:r>
      <w:r w:rsidR="004B16D6">
        <w:rPr>
          <w:rFonts w:ascii="Times New Roman" w:hAnsi="Times New Roman" w:cs="Times New Roman"/>
          <w:szCs w:val="20"/>
        </w:rPr>
        <w:t xml:space="preserve">, Anis </w:t>
      </w:r>
      <w:proofErr w:type="spellStart"/>
      <w:r w:rsidR="004B16D6">
        <w:rPr>
          <w:rFonts w:ascii="Times New Roman" w:hAnsi="Times New Roman" w:cs="Times New Roman"/>
          <w:szCs w:val="20"/>
        </w:rPr>
        <w:t>Arina</w:t>
      </w:r>
      <w:proofErr w:type="spellEnd"/>
      <w:r w:rsidR="004B16D6">
        <w:rPr>
          <w:rFonts w:ascii="Times New Roman" w:hAnsi="Times New Roman" w:cs="Times New Roman"/>
          <w:szCs w:val="20"/>
        </w:rPr>
        <w:t xml:space="preserve"> Zainudin</w:t>
      </w:r>
      <w:r w:rsidR="004B16D6">
        <w:rPr>
          <w:rFonts w:ascii="Times New Roman" w:hAnsi="Times New Roman" w:cs="Times New Roman"/>
          <w:szCs w:val="20"/>
          <w:vertAlign w:val="superscript"/>
        </w:rPr>
        <w:t>1</w:t>
      </w:r>
      <w:r w:rsidR="004B16D6">
        <w:rPr>
          <w:rFonts w:ascii="Times New Roman" w:hAnsi="Times New Roman" w:cs="Times New Roman"/>
          <w:szCs w:val="20"/>
        </w:rPr>
        <w:t>,</w:t>
      </w:r>
      <w:r w:rsidR="004B16D6" w:rsidRPr="004B16D6">
        <w:rPr>
          <w:rFonts w:ascii="Times New Roman" w:hAnsi="Times New Roman" w:cs="Times New Roman"/>
          <w:szCs w:val="20"/>
        </w:rPr>
        <w:t xml:space="preserve"> </w:t>
      </w:r>
      <w:r w:rsidR="004B16D6">
        <w:rPr>
          <w:rFonts w:ascii="Times New Roman" w:hAnsi="Times New Roman" w:cs="Times New Roman"/>
          <w:szCs w:val="20"/>
        </w:rPr>
        <w:t>Tan Yea Tzy</w:t>
      </w:r>
      <w:r w:rsidR="004B16D6">
        <w:rPr>
          <w:rFonts w:ascii="Times New Roman" w:hAnsi="Times New Roman" w:cs="Times New Roman"/>
          <w:szCs w:val="20"/>
          <w:vertAlign w:val="superscript"/>
        </w:rPr>
        <w:t>1</w:t>
      </w:r>
      <w:r w:rsidR="004B16D6">
        <w:rPr>
          <w:rFonts w:ascii="Times New Roman" w:hAnsi="Times New Roman" w:cs="Times New Roman"/>
          <w:szCs w:val="20"/>
        </w:rPr>
        <w:t xml:space="preserve">, </w:t>
      </w:r>
      <w:proofErr w:type="spellStart"/>
      <w:r w:rsidR="004B16D6">
        <w:rPr>
          <w:rFonts w:ascii="Times New Roman" w:hAnsi="Times New Roman" w:cs="Times New Roman"/>
          <w:szCs w:val="20"/>
        </w:rPr>
        <w:t>Farhanini</w:t>
      </w:r>
      <w:proofErr w:type="spellEnd"/>
      <w:r w:rsidR="004B16D6">
        <w:rPr>
          <w:rFonts w:ascii="Times New Roman" w:hAnsi="Times New Roman" w:cs="Times New Roman"/>
          <w:szCs w:val="20"/>
        </w:rPr>
        <w:t xml:space="preserve"> Yusoff</w:t>
      </w:r>
      <w:r w:rsidR="004B16D6">
        <w:rPr>
          <w:rFonts w:ascii="Times New Roman" w:hAnsi="Times New Roman" w:cs="Times New Roman"/>
          <w:szCs w:val="20"/>
          <w:vertAlign w:val="superscript"/>
        </w:rPr>
        <w:t>1</w:t>
      </w:r>
    </w:p>
    <w:p w:rsidR="00785CA6" w:rsidRPr="009C4E07" w:rsidRDefault="00785CA6" w:rsidP="00785CA6">
      <w:pPr>
        <w:jc w:val="center"/>
        <w:outlineLvl w:val="0"/>
        <w:rPr>
          <w:rFonts w:ascii="Times New Roman" w:hAnsi="Times New Roman" w:cs="Times New Roman"/>
          <w:b/>
          <w:color w:val="FF0000"/>
          <w:sz w:val="18"/>
          <w:szCs w:val="18"/>
        </w:rPr>
      </w:pPr>
    </w:p>
    <w:p w:rsidR="00785CA6" w:rsidRPr="00BD2C1E" w:rsidRDefault="00785CA6" w:rsidP="00785CA6">
      <w:pPr>
        <w:jc w:val="center"/>
        <w:outlineLvl w:val="0"/>
        <w:rPr>
          <w:rFonts w:ascii="Times New Roman" w:hAnsi="Times New Roman" w:cs="Times New Roman"/>
          <w:i/>
          <w:noProof/>
          <w:sz w:val="18"/>
          <w:szCs w:val="18"/>
          <w:lang w:val="ms-MY"/>
        </w:rPr>
      </w:pPr>
      <w:r w:rsidRPr="00BD2C1E">
        <w:rPr>
          <w:rFonts w:ascii="Times New Roman" w:hAnsi="Times New Roman" w:cs="Times New Roman"/>
          <w:i/>
          <w:noProof/>
          <w:sz w:val="18"/>
          <w:szCs w:val="18"/>
          <w:vertAlign w:val="superscript"/>
          <w:lang w:val="ms-MY"/>
        </w:rPr>
        <w:t>1</w:t>
      </w:r>
      <w:r w:rsidRPr="00BD2C1E">
        <w:rPr>
          <w:rFonts w:ascii="Times New Roman" w:hAnsi="Times New Roman" w:cs="Times New Roman"/>
          <w:i/>
          <w:noProof/>
          <w:sz w:val="18"/>
          <w:szCs w:val="18"/>
          <w:lang w:val="ms-MY"/>
        </w:rPr>
        <w:t>F</w:t>
      </w:r>
      <w:r w:rsidR="004B16D6" w:rsidRPr="00BD2C1E">
        <w:rPr>
          <w:rFonts w:ascii="Times New Roman" w:hAnsi="Times New Roman" w:cs="Times New Roman"/>
          <w:i/>
          <w:noProof/>
          <w:sz w:val="18"/>
          <w:szCs w:val="18"/>
          <w:lang w:val="ms-MY"/>
        </w:rPr>
        <w:t>aculty of Science and Marine Environment</w:t>
      </w:r>
      <w:r w:rsidR="00BD2C1E">
        <w:rPr>
          <w:rFonts w:ascii="Times New Roman" w:hAnsi="Times New Roman" w:cs="Times New Roman"/>
          <w:i/>
          <w:noProof/>
          <w:sz w:val="18"/>
          <w:szCs w:val="18"/>
          <w:lang w:val="ms-MY"/>
        </w:rPr>
        <w:t>,</w:t>
      </w:r>
    </w:p>
    <w:p w:rsidR="004B16D6" w:rsidRPr="00BD2C1E" w:rsidRDefault="00785CA6" w:rsidP="00785CA6">
      <w:pPr>
        <w:jc w:val="center"/>
        <w:outlineLvl w:val="0"/>
        <w:rPr>
          <w:rFonts w:ascii="Times New Roman" w:hAnsi="Times New Roman" w:cs="Times New Roman"/>
          <w:i/>
          <w:noProof/>
          <w:sz w:val="18"/>
          <w:szCs w:val="18"/>
          <w:lang w:val="ms-MY"/>
        </w:rPr>
      </w:pPr>
      <w:r w:rsidRPr="00BD2C1E">
        <w:rPr>
          <w:rFonts w:ascii="Times New Roman" w:hAnsi="Times New Roman" w:cs="Times New Roman"/>
          <w:i/>
          <w:noProof/>
          <w:sz w:val="18"/>
          <w:szCs w:val="18"/>
          <w:vertAlign w:val="superscript"/>
          <w:lang w:val="ms-MY"/>
        </w:rPr>
        <w:t>2</w:t>
      </w:r>
      <w:r w:rsidR="004B16D6" w:rsidRPr="00BD2C1E">
        <w:rPr>
          <w:rFonts w:ascii="Times New Roman" w:hAnsi="Times New Roman" w:cs="Times New Roman"/>
          <w:i/>
          <w:noProof/>
          <w:sz w:val="18"/>
          <w:szCs w:val="18"/>
          <w:lang w:val="ms-MY"/>
        </w:rPr>
        <w:t xml:space="preserve">Advance NanoMaterials (ANOMA) </w:t>
      </w:r>
      <w:r w:rsidR="00C02377" w:rsidRPr="00BD2C1E">
        <w:rPr>
          <w:rFonts w:ascii="Times New Roman" w:hAnsi="Times New Roman" w:cs="Times New Roman"/>
          <w:i/>
          <w:noProof/>
          <w:sz w:val="18"/>
          <w:szCs w:val="18"/>
          <w:lang w:val="ms-MY"/>
        </w:rPr>
        <w:t>Research</w:t>
      </w:r>
      <w:r w:rsidR="004B16D6" w:rsidRPr="00BD2C1E">
        <w:rPr>
          <w:rFonts w:ascii="Times New Roman" w:hAnsi="Times New Roman" w:cs="Times New Roman"/>
          <w:i/>
          <w:noProof/>
          <w:sz w:val="18"/>
          <w:szCs w:val="18"/>
          <w:lang w:val="ms-MY"/>
        </w:rPr>
        <w:t xml:space="preserve"> Group</w:t>
      </w:r>
      <w:r w:rsidR="00BD2C1E">
        <w:rPr>
          <w:rFonts w:ascii="Times New Roman" w:hAnsi="Times New Roman" w:cs="Times New Roman"/>
          <w:i/>
          <w:noProof/>
          <w:sz w:val="18"/>
          <w:szCs w:val="18"/>
          <w:lang w:val="ms-MY"/>
        </w:rPr>
        <w:t>,</w:t>
      </w:r>
    </w:p>
    <w:p w:rsidR="004B16D6" w:rsidRPr="00BD2C1E" w:rsidRDefault="004B16D6" w:rsidP="00785CA6">
      <w:pPr>
        <w:jc w:val="center"/>
        <w:outlineLvl w:val="0"/>
        <w:rPr>
          <w:rFonts w:ascii="Times New Roman" w:hAnsi="Times New Roman" w:cs="Times New Roman"/>
          <w:i/>
          <w:noProof/>
          <w:sz w:val="18"/>
          <w:szCs w:val="18"/>
          <w:lang w:val="ms-MY"/>
        </w:rPr>
      </w:pPr>
      <w:r w:rsidRPr="00BD2C1E">
        <w:rPr>
          <w:rFonts w:ascii="Times New Roman" w:hAnsi="Times New Roman" w:cs="Times New Roman"/>
          <w:i/>
          <w:noProof/>
          <w:sz w:val="18"/>
          <w:szCs w:val="18"/>
          <w:lang w:val="ms-MY"/>
        </w:rPr>
        <w:t>Faculty of Science and Marine Environment</w:t>
      </w:r>
      <w:r w:rsidR="00BD2C1E">
        <w:rPr>
          <w:rFonts w:ascii="Times New Roman" w:hAnsi="Times New Roman" w:cs="Times New Roman"/>
          <w:i/>
          <w:noProof/>
          <w:sz w:val="18"/>
          <w:szCs w:val="18"/>
          <w:lang w:val="ms-MY"/>
        </w:rPr>
        <w:t>,</w:t>
      </w:r>
    </w:p>
    <w:p w:rsidR="00A415C1" w:rsidRPr="00BD2C1E" w:rsidRDefault="00785CA6" w:rsidP="004B16D6">
      <w:pPr>
        <w:jc w:val="center"/>
        <w:outlineLvl w:val="0"/>
        <w:rPr>
          <w:rFonts w:ascii="Times New Roman" w:hAnsi="Times New Roman" w:cs="Times New Roman"/>
          <w:i/>
          <w:noProof/>
          <w:sz w:val="18"/>
          <w:szCs w:val="18"/>
          <w:lang w:val="ms-MY"/>
        </w:rPr>
      </w:pPr>
      <w:r w:rsidRPr="00BD2C1E">
        <w:rPr>
          <w:rFonts w:ascii="Times New Roman" w:hAnsi="Times New Roman" w:cs="Times New Roman"/>
          <w:i/>
          <w:noProof/>
          <w:sz w:val="18"/>
          <w:szCs w:val="18"/>
          <w:lang w:val="ms-MY"/>
        </w:rPr>
        <w:t>Universiti Malaysia</w:t>
      </w:r>
      <w:r w:rsidR="004B16D6" w:rsidRPr="00BD2C1E">
        <w:rPr>
          <w:rFonts w:ascii="Times New Roman" w:hAnsi="Times New Roman" w:cs="Times New Roman"/>
          <w:i/>
          <w:noProof/>
          <w:sz w:val="18"/>
          <w:szCs w:val="18"/>
          <w:lang w:val="ms-MY"/>
        </w:rPr>
        <w:t xml:space="preserve"> Terengganu</w:t>
      </w:r>
      <w:r w:rsidRPr="00BD2C1E">
        <w:rPr>
          <w:rFonts w:ascii="Times New Roman" w:hAnsi="Times New Roman" w:cs="Times New Roman"/>
          <w:i/>
          <w:noProof/>
          <w:sz w:val="18"/>
          <w:szCs w:val="18"/>
          <w:lang w:val="ms-MY"/>
        </w:rPr>
        <w:t xml:space="preserve">, </w:t>
      </w:r>
      <w:r w:rsidR="004B16D6" w:rsidRPr="00BD2C1E">
        <w:rPr>
          <w:rFonts w:ascii="Times New Roman" w:hAnsi="Times New Roman" w:cs="Times New Roman"/>
          <w:i/>
          <w:noProof/>
          <w:sz w:val="18"/>
          <w:szCs w:val="18"/>
          <w:lang w:val="ms-MY"/>
        </w:rPr>
        <w:t>21030, Kuala Nerus</w:t>
      </w:r>
      <w:r w:rsidR="00C02377" w:rsidRPr="00BD2C1E">
        <w:rPr>
          <w:rFonts w:ascii="Times New Roman" w:hAnsi="Times New Roman" w:cs="Times New Roman"/>
          <w:i/>
          <w:noProof/>
          <w:sz w:val="18"/>
          <w:szCs w:val="18"/>
          <w:lang w:val="ms-MY"/>
        </w:rPr>
        <w:t>,</w:t>
      </w:r>
      <w:r w:rsidR="00BD1340" w:rsidRPr="00BD2C1E">
        <w:rPr>
          <w:rFonts w:ascii="Times New Roman" w:hAnsi="Times New Roman" w:cs="Times New Roman"/>
          <w:i/>
          <w:noProof/>
          <w:sz w:val="18"/>
          <w:szCs w:val="18"/>
          <w:lang w:val="ms-MY"/>
        </w:rPr>
        <w:t xml:space="preserve"> </w:t>
      </w:r>
      <w:r w:rsidR="004B16D6" w:rsidRPr="00BD2C1E">
        <w:rPr>
          <w:rFonts w:ascii="Times New Roman" w:hAnsi="Times New Roman" w:cs="Times New Roman"/>
          <w:i/>
          <w:noProof/>
          <w:sz w:val="18"/>
          <w:szCs w:val="18"/>
          <w:lang w:val="ms-MY"/>
        </w:rPr>
        <w:t>Terengganu</w:t>
      </w:r>
      <w:r w:rsidR="00BD1340" w:rsidRPr="00BD2C1E">
        <w:rPr>
          <w:rFonts w:ascii="Times New Roman" w:hAnsi="Times New Roman" w:cs="Times New Roman"/>
          <w:i/>
          <w:noProof/>
          <w:sz w:val="18"/>
          <w:szCs w:val="18"/>
          <w:lang w:val="ms-MY"/>
        </w:rPr>
        <w:t>, Malaysia</w:t>
      </w:r>
    </w:p>
    <w:p w:rsidR="004B16D6" w:rsidRPr="00BD2C1E" w:rsidRDefault="004B16D6" w:rsidP="004B16D6">
      <w:pPr>
        <w:jc w:val="center"/>
        <w:outlineLvl w:val="0"/>
        <w:rPr>
          <w:rFonts w:ascii="Times New Roman" w:hAnsi="Times New Roman" w:cs="Times New Roman"/>
          <w:i/>
          <w:noProof/>
          <w:sz w:val="18"/>
          <w:szCs w:val="18"/>
          <w:lang w:val="ms-MY"/>
        </w:rPr>
      </w:pPr>
    </w:p>
    <w:p w:rsidR="00A415C1" w:rsidRPr="00BD2C1E" w:rsidRDefault="00A415C1" w:rsidP="00A415C1">
      <w:pPr>
        <w:jc w:val="center"/>
        <w:outlineLvl w:val="0"/>
        <w:rPr>
          <w:rFonts w:ascii="Times New Roman" w:hAnsi="Times New Roman" w:cs="Times New Roman"/>
          <w:i/>
          <w:noProof/>
          <w:color w:val="548DD4" w:themeColor="text2" w:themeTint="99"/>
          <w:sz w:val="18"/>
          <w:lang w:val="ms-MY"/>
        </w:rPr>
      </w:pPr>
      <w:r w:rsidRPr="00BD2C1E">
        <w:rPr>
          <w:rFonts w:ascii="Times New Roman" w:hAnsi="Times New Roman" w:cs="Times New Roman"/>
          <w:i/>
          <w:noProof/>
          <w:sz w:val="18"/>
          <w:vertAlign w:val="superscript"/>
          <w:lang w:val="ms-MY"/>
        </w:rPr>
        <w:t>*</w:t>
      </w:r>
      <w:r w:rsidRPr="00BD2C1E">
        <w:rPr>
          <w:rFonts w:ascii="Times New Roman" w:hAnsi="Times New Roman" w:cs="Times New Roman"/>
          <w:i/>
          <w:noProof/>
          <w:sz w:val="18"/>
          <w:lang w:val="ms-MY"/>
        </w:rPr>
        <w:t>Cor</w:t>
      </w:r>
      <w:r w:rsidR="004B16D6" w:rsidRPr="00BD2C1E">
        <w:rPr>
          <w:rFonts w:ascii="Times New Roman" w:hAnsi="Times New Roman" w:cs="Times New Roman"/>
          <w:i/>
          <w:noProof/>
          <w:sz w:val="18"/>
          <w:lang w:val="ms-MY"/>
        </w:rPr>
        <w:t>responding author: nooraniza@umt.edu.my</w:t>
      </w:r>
    </w:p>
    <w:p w:rsidR="009C4E07" w:rsidRPr="009C4E07" w:rsidRDefault="009C4E07" w:rsidP="00BD2C1E">
      <w:pPr>
        <w:outlineLvl w:val="0"/>
        <w:rPr>
          <w:rFonts w:ascii="Times New Roman" w:hAnsi="Times New Roman" w:cs="Times New Roman"/>
          <w:b/>
          <w:color w:val="FF0000"/>
          <w:sz w:val="18"/>
          <w:szCs w:val="18"/>
        </w:rPr>
      </w:pPr>
    </w:p>
    <w:p w:rsidR="00785CA6" w:rsidRPr="009C4E07" w:rsidRDefault="00785CA6" w:rsidP="00785CA6">
      <w:pPr>
        <w:jc w:val="center"/>
        <w:outlineLvl w:val="0"/>
        <w:rPr>
          <w:rFonts w:ascii="Times New Roman" w:hAnsi="Times New Roman" w:cs="Times New Roman"/>
          <w:b/>
          <w:sz w:val="18"/>
          <w:szCs w:val="18"/>
        </w:rPr>
      </w:pPr>
      <w:r w:rsidRPr="009C4E07">
        <w:rPr>
          <w:rFonts w:ascii="Times New Roman" w:hAnsi="Times New Roman" w:cs="Times New Roman"/>
          <w:b/>
          <w:sz w:val="18"/>
          <w:szCs w:val="18"/>
        </w:rPr>
        <w:t>Abstract</w:t>
      </w:r>
    </w:p>
    <w:p w:rsidR="00DE6F44" w:rsidRPr="00AD07D2" w:rsidRDefault="00DE6F44" w:rsidP="00DE6F44">
      <w:pPr>
        <w:rPr>
          <w:rFonts w:ascii="Times New Roman" w:hAnsi="Times New Roman" w:cs="Times New Roman"/>
          <w:color w:val="000000"/>
          <w:sz w:val="18"/>
          <w:szCs w:val="18"/>
          <w:lang w:val="en-GB"/>
        </w:rPr>
      </w:pPr>
      <w:r w:rsidRPr="00AD07D2">
        <w:rPr>
          <w:rStyle w:val="fontstyle01"/>
          <w:sz w:val="18"/>
          <w:szCs w:val="18"/>
          <w:lang w:val="en-GB"/>
        </w:rPr>
        <w:t>Copolymerisation between methyl methacrylate (MMA) and hydroxypropyl</w:t>
      </w:r>
      <w:r w:rsidRPr="00AD07D2">
        <w:rPr>
          <w:rFonts w:ascii="Times New Roman" w:hAnsi="Times New Roman" w:cs="Times New Roman"/>
          <w:color w:val="000000"/>
          <w:sz w:val="18"/>
          <w:szCs w:val="18"/>
          <w:lang w:val="en-GB"/>
        </w:rPr>
        <w:t xml:space="preserve"> </w:t>
      </w:r>
      <w:r w:rsidRPr="00AD07D2">
        <w:rPr>
          <w:rStyle w:val="fontstyle01"/>
          <w:sz w:val="18"/>
          <w:szCs w:val="18"/>
          <w:lang w:val="en-GB"/>
        </w:rPr>
        <w:t>methylcellulose (HPMC) to produce poly(methyl methacrylate-</w:t>
      </w:r>
      <w:r w:rsidRPr="00AD07D2">
        <w:rPr>
          <w:rStyle w:val="fontstyle21"/>
          <w:sz w:val="18"/>
          <w:szCs w:val="18"/>
          <w:lang w:val="en-GB"/>
        </w:rPr>
        <w:t>co</w:t>
      </w:r>
      <w:r w:rsidRPr="00AD07D2">
        <w:rPr>
          <w:rStyle w:val="fontstyle01"/>
          <w:sz w:val="18"/>
          <w:szCs w:val="18"/>
          <w:lang w:val="en-GB"/>
        </w:rPr>
        <w:t>-hydroxypropyl</w:t>
      </w:r>
      <w:r w:rsidRPr="00AD07D2">
        <w:rPr>
          <w:rFonts w:ascii="Times New Roman" w:hAnsi="Times New Roman" w:cs="Times New Roman"/>
          <w:color w:val="000000"/>
          <w:sz w:val="18"/>
          <w:szCs w:val="18"/>
          <w:lang w:val="en-GB"/>
        </w:rPr>
        <w:t xml:space="preserve"> </w:t>
      </w:r>
      <w:r w:rsidRPr="00AD07D2">
        <w:rPr>
          <w:rStyle w:val="fontstyle01"/>
          <w:sz w:val="18"/>
          <w:szCs w:val="18"/>
          <w:lang w:val="en-GB"/>
        </w:rPr>
        <w:t>methylcellulose) P(MMA-</w:t>
      </w:r>
      <w:r w:rsidRPr="00AD07D2">
        <w:rPr>
          <w:rStyle w:val="fontstyle21"/>
          <w:sz w:val="18"/>
          <w:szCs w:val="18"/>
          <w:lang w:val="en-GB"/>
        </w:rPr>
        <w:t>co</w:t>
      </w:r>
      <w:r w:rsidRPr="00AD07D2">
        <w:rPr>
          <w:rStyle w:val="fontstyle01"/>
          <w:sz w:val="18"/>
          <w:szCs w:val="18"/>
          <w:lang w:val="en-GB"/>
        </w:rPr>
        <w:t xml:space="preserve">-HPMC) nanoparticles was successfully prepared </w:t>
      </w:r>
      <w:r w:rsidRPr="00BD2C1E">
        <w:rPr>
          <w:rStyle w:val="fontstyle01"/>
          <w:i/>
          <w:iCs/>
          <w:sz w:val="18"/>
          <w:szCs w:val="18"/>
          <w:lang w:val="en-GB"/>
        </w:rPr>
        <w:t>via</w:t>
      </w:r>
      <w:r w:rsidRPr="00AD07D2">
        <w:rPr>
          <w:rStyle w:val="fontstyle01"/>
          <w:sz w:val="18"/>
          <w:szCs w:val="18"/>
          <w:lang w:val="en-GB"/>
        </w:rPr>
        <w:t xml:space="preserve"> an</w:t>
      </w:r>
      <w:r w:rsidRPr="00AD07D2">
        <w:rPr>
          <w:rFonts w:ascii="Times New Roman" w:hAnsi="Times New Roman" w:cs="Times New Roman"/>
          <w:color w:val="000000"/>
          <w:sz w:val="18"/>
          <w:szCs w:val="18"/>
          <w:lang w:val="en-GB"/>
        </w:rPr>
        <w:t xml:space="preserve"> </w:t>
      </w:r>
      <w:r w:rsidRPr="00AD07D2">
        <w:rPr>
          <w:rStyle w:val="fontstyle01"/>
          <w:sz w:val="18"/>
          <w:szCs w:val="18"/>
          <w:lang w:val="en-GB"/>
        </w:rPr>
        <w:t>emulsion polymerisation technique. The effects of different molar ratios of MMA and</w:t>
      </w:r>
      <w:r w:rsidRPr="00AD07D2">
        <w:rPr>
          <w:rFonts w:ascii="Times New Roman" w:hAnsi="Times New Roman" w:cs="Times New Roman"/>
          <w:color w:val="000000"/>
          <w:sz w:val="18"/>
          <w:szCs w:val="18"/>
          <w:lang w:val="en-GB"/>
        </w:rPr>
        <w:t xml:space="preserve"> </w:t>
      </w:r>
      <w:r w:rsidRPr="00AD07D2">
        <w:rPr>
          <w:rStyle w:val="fontstyle01"/>
          <w:sz w:val="18"/>
          <w:szCs w:val="18"/>
          <w:lang w:val="en-GB"/>
        </w:rPr>
        <w:t>HPMC monomers towards the copolymer formation, morphology, thermal stability and</w:t>
      </w:r>
      <w:r w:rsidRPr="00AD07D2">
        <w:rPr>
          <w:rFonts w:ascii="Times New Roman" w:hAnsi="Times New Roman" w:cs="Times New Roman"/>
          <w:color w:val="000000"/>
          <w:sz w:val="18"/>
          <w:szCs w:val="18"/>
          <w:lang w:val="en-GB"/>
        </w:rPr>
        <w:t xml:space="preserve"> </w:t>
      </w:r>
      <w:r w:rsidRPr="00AD07D2">
        <w:rPr>
          <w:rStyle w:val="fontstyle01"/>
          <w:sz w:val="18"/>
          <w:szCs w:val="18"/>
          <w:lang w:val="en-GB"/>
        </w:rPr>
        <w:t>solubility were thoroughly discussed. Homopolymerisation of poly(methyl</w:t>
      </w:r>
      <w:r w:rsidRPr="00AD07D2">
        <w:rPr>
          <w:rFonts w:ascii="Times New Roman" w:hAnsi="Times New Roman" w:cs="Times New Roman"/>
          <w:color w:val="000000"/>
          <w:sz w:val="18"/>
          <w:szCs w:val="18"/>
          <w:lang w:val="en-GB"/>
        </w:rPr>
        <w:t xml:space="preserve"> </w:t>
      </w:r>
      <w:r w:rsidRPr="00AD07D2">
        <w:rPr>
          <w:rStyle w:val="fontstyle01"/>
          <w:sz w:val="18"/>
          <w:szCs w:val="18"/>
          <w:lang w:val="en-GB"/>
        </w:rPr>
        <w:t>methacrylate) (PMMA) and poly(hydroxylpropyl methylcellulose) (PHPMC) was also</w:t>
      </w:r>
      <w:r w:rsidRPr="00AD07D2">
        <w:rPr>
          <w:rFonts w:ascii="Times New Roman" w:hAnsi="Times New Roman" w:cs="Times New Roman"/>
          <w:color w:val="000000"/>
          <w:sz w:val="18"/>
          <w:szCs w:val="18"/>
          <w:lang w:val="en-GB"/>
        </w:rPr>
        <w:t xml:space="preserve"> </w:t>
      </w:r>
      <w:r w:rsidRPr="00AD07D2">
        <w:rPr>
          <w:rStyle w:val="fontstyle01"/>
          <w:sz w:val="18"/>
          <w:szCs w:val="18"/>
          <w:lang w:val="en-GB"/>
        </w:rPr>
        <w:t xml:space="preserve">carried out as control </w:t>
      </w:r>
      <w:r w:rsidRPr="00BD2C1E">
        <w:rPr>
          <w:rStyle w:val="fontstyle01"/>
          <w:i/>
          <w:iCs/>
          <w:sz w:val="18"/>
          <w:szCs w:val="18"/>
          <w:lang w:val="en-GB"/>
        </w:rPr>
        <w:t xml:space="preserve">via </w:t>
      </w:r>
      <w:r w:rsidRPr="00AD07D2">
        <w:rPr>
          <w:rStyle w:val="fontstyle01"/>
          <w:sz w:val="18"/>
          <w:szCs w:val="18"/>
          <w:lang w:val="en-GB"/>
        </w:rPr>
        <w:t>emulsion polymerisation. Sodium dodecyl sulphate (SDS) and</w:t>
      </w:r>
      <w:r w:rsidRPr="00AD07D2">
        <w:rPr>
          <w:rFonts w:ascii="Times New Roman" w:hAnsi="Times New Roman" w:cs="Times New Roman"/>
          <w:color w:val="000000"/>
          <w:sz w:val="18"/>
          <w:szCs w:val="18"/>
          <w:lang w:val="en-GB"/>
        </w:rPr>
        <w:t xml:space="preserve"> </w:t>
      </w:r>
      <w:r w:rsidRPr="00AD07D2">
        <w:rPr>
          <w:rStyle w:val="fontstyle01"/>
          <w:sz w:val="18"/>
          <w:szCs w:val="18"/>
          <w:lang w:val="en-GB"/>
        </w:rPr>
        <w:t>potassium persulfate (KPS) were used as anionic surfactant and water-soluble initiator,</w:t>
      </w:r>
      <w:r w:rsidRPr="00AD07D2">
        <w:rPr>
          <w:rFonts w:ascii="Times New Roman" w:hAnsi="Times New Roman" w:cs="Times New Roman"/>
          <w:color w:val="000000"/>
          <w:sz w:val="18"/>
          <w:szCs w:val="18"/>
          <w:lang w:val="en-GB"/>
        </w:rPr>
        <w:t xml:space="preserve"> </w:t>
      </w:r>
      <w:r w:rsidRPr="00AD07D2">
        <w:rPr>
          <w:rStyle w:val="fontstyle01"/>
          <w:sz w:val="18"/>
          <w:szCs w:val="18"/>
          <w:lang w:val="en-GB"/>
        </w:rPr>
        <w:t>respectively, throughout the emulsion polymerisation process. The formation of</w:t>
      </w:r>
      <w:r w:rsidRPr="00AD07D2">
        <w:rPr>
          <w:rFonts w:ascii="Times New Roman" w:hAnsi="Times New Roman" w:cs="Times New Roman"/>
          <w:color w:val="000000"/>
          <w:sz w:val="18"/>
          <w:szCs w:val="18"/>
          <w:lang w:val="en-GB"/>
        </w:rPr>
        <w:t xml:space="preserve"> </w:t>
      </w:r>
      <w:r w:rsidRPr="00AD07D2">
        <w:rPr>
          <w:rStyle w:val="fontstyle01"/>
          <w:sz w:val="18"/>
          <w:szCs w:val="18"/>
          <w:lang w:val="en-GB"/>
        </w:rPr>
        <w:t>copolymer P(MMA-</w:t>
      </w:r>
      <w:r w:rsidRPr="00AD07D2">
        <w:rPr>
          <w:rStyle w:val="fontstyle21"/>
          <w:sz w:val="18"/>
          <w:szCs w:val="18"/>
          <w:lang w:val="en-GB"/>
        </w:rPr>
        <w:t>co</w:t>
      </w:r>
      <w:r w:rsidRPr="00AD07D2">
        <w:rPr>
          <w:rStyle w:val="fontstyle01"/>
          <w:sz w:val="18"/>
          <w:szCs w:val="18"/>
          <w:lang w:val="en-GB"/>
        </w:rPr>
        <w:t>-HPMC) and homopolymers of P(MMA) and P(HPMC) nanoparticles</w:t>
      </w:r>
      <w:r w:rsidRPr="00AD07D2">
        <w:rPr>
          <w:rFonts w:ascii="Times New Roman" w:hAnsi="Times New Roman" w:cs="Times New Roman"/>
          <w:color w:val="000000"/>
          <w:sz w:val="18"/>
          <w:szCs w:val="18"/>
          <w:lang w:val="en-GB"/>
        </w:rPr>
        <w:t xml:space="preserve"> </w:t>
      </w:r>
      <w:r w:rsidRPr="00AD07D2">
        <w:rPr>
          <w:rStyle w:val="fontstyle01"/>
          <w:sz w:val="18"/>
          <w:szCs w:val="18"/>
          <w:lang w:val="en-GB"/>
        </w:rPr>
        <w:t>was confirmed by Fourier transform infrared spectroscopy (FTIR). The morphology of</w:t>
      </w:r>
      <w:r w:rsidRPr="00AD07D2">
        <w:rPr>
          <w:rFonts w:ascii="Times New Roman" w:hAnsi="Times New Roman" w:cs="Times New Roman"/>
          <w:color w:val="000000"/>
          <w:sz w:val="18"/>
          <w:szCs w:val="18"/>
          <w:lang w:val="en-GB"/>
        </w:rPr>
        <w:t xml:space="preserve"> </w:t>
      </w:r>
      <w:r w:rsidRPr="00AD07D2">
        <w:rPr>
          <w:rStyle w:val="fontstyle01"/>
          <w:sz w:val="18"/>
          <w:szCs w:val="18"/>
          <w:lang w:val="en-GB"/>
        </w:rPr>
        <w:t>copolymer and homopolymer nanoparticles was determined using scanning electron</w:t>
      </w:r>
      <w:r w:rsidRPr="00AD07D2">
        <w:rPr>
          <w:rFonts w:ascii="Times New Roman" w:hAnsi="Times New Roman" w:cs="Times New Roman"/>
          <w:color w:val="000000"/>
          <w:sz w:val="18"/>
          <w:szCs w:val="18"/>
          <w:lang w:val="en-GB"/>
        </w:rPr>
        <w:t xml:space="preserve"> </w:t>
      </w:r>
      <w:r w:rsidRPr="00AD07D2">
        <w:rPr>
          <w:rStyle w:val="fontstyle01"/>
          <w:sz w:val="18"/>
          <w:szCs w:val="18"/>
          <w:lang w:val="en-GB"/>
        </w:rPr>
        <w:t>microscopy (SEM). The decomposition rate of homopolymer and copolymer</w:t>
      </w:r>
      <w:r w:rsidRPr="00AD07D2">
        <w:rPr>
          <w:rFonts w:ascii="Times New Roman" w:hAnsi="Times New Roman" w:cs="Times New Roman"/>
          <w:color w:val="000000"/>
          <w:sz w:val="18"/>
          <w:szCs w:val="18"/>
          <w:lang w:val="en-GB"/>
        </w:rPr>
        <w:t xml:space="preserve"> </w:t>
      </w:r>
      <w:r w:rsidRPr="00AD07D2">
        <w:rPr>
          <w:rStyle w:val="fontstyle01"/>
          <w:sz w:val="18"/>
          <w:szCs w:val="18"/>
          <w:lang w:val="en-GB"/>
        </w:rPr>
        <w:t>nanoparticles was verified using thermogravimetric analysis (TGA) technique. Meanwhile,</w:t>
      </w:r>
      <w:r w:rsidRPr="00AD07D2">
        <w:rPr>
          <w:rFonts w:ascii="Times New Roman" w:hAnsi="Times New Roman" w:cs="Times New Roman"/>
          <w:color w:val="000000"/>
          <w:sz w:val="18"/>
          <w:szCs w:val="18"/>
          <w:lang w:val="en-GB"/>
        </w:rPr>
        <w:t xml:space="preserve"> </w:t>
      </w:r>
      <w:r w:rsidRPr="00AD07D2">
        <w:rPr>
          <w:rStyle w:val="fontstyle01"/>
          <w:sz w:val="18"/>
          <w:szCs w:val="18"/>
          <w:lang w:val="en-GB"/>
        </w:rPr>
        <w:t>the hydrophilicity of homopolymer and copolymer nanoparticles was determined by</w:t>
      </w:r>
      <w:r w:rsidRPr="00AD07D2">
        <w:rPr>
          <w:rFonts w:ascii="Times New Roman" w:hAnsi="Times New Roman" w:cs="Times New Roman"/>
          <w:color w:val="000000"/>
          <w:sz w:val="18"/>
          <w:szCs w:val="18"/>
          <w:lang w:val="en-GB"/>
        </w:rPr>
        <w:t xml:space="preserve"> a </w:t>
      </w:r>
      <w:r w:rsidRPr="00AD07D2">
        <w:rPr>
          <w:rStyle w:val="fontstyle01"/>
          <w:sz w:val="18"/>
          <w:szCs w:val="18"/>
          <w:lang w:val="en-GB"/>
        </w:rPr>
        <w:t>simple solubility test to obtain their degree of solubility in aqueous medium. It was found that the copolymers formed with higher molar ratios of MMA</w:t>
      </w:r>
      <w:r w:rsidRPr="00AD07D2">
        <w:rPr>
          <w:rFonts w:ascii="Times New Roman" w:hAnsi="Times New Roman" w:cs="Times New Roman"/>
          <w:color w:val="000000"/>
          <w:sz w:val="18"/>
          <w:szCs w:val="18"/>
          <w:lang w:val="en-GB"/>
        </w:rPr>
        <w:t xml:space="preserve"> </w:t>
      </w:r>
      <w:r w:rsidRPr="00AD07D2">
        <w:rPr>
          <w:rStyle w:val="fontstyle01"/>
          <w:sz w:val="18"/>
          <w:szCs w:val="18"/>
          <w:lang w:val="en-GB"/>
        </w:rPr>
        <w:t>monomers were less thermally stable and possessed lower rates of solubility than that of the</w:t>
      </w:r>
      <w:r w:rsidRPr="00AD07D2">
        <w:rPr>
          <w:rFonts w:ascii="Times New Roman" w:hAnsi="Times New Roman" w:cs="Times New Roman"/>
          <w:color w:val="000000"/>
          <w:sz w:val="18"/>
          <w:szCs w:val="18"/>
          <w:lang w:val="en-GB"/>
        </w:rPr>
        <w:t xml:space="preserve"> </w:t>
      </w:r>
      <w:r w:rsidRPr="00AD07D2">
        <w:rPr>
          <w:rStyle w:val="fontstyle01"/>
          <w:sz w:val="18"/>
          <w:szCs w:val="18"/>
          <w:lang w:val="en-GB"/>
        </w:rPr>
        <w:t>higher molar ratios of HPMC monomers.</w:t>
      </w:r>
    </w:p>
    <w:p w:rsidR="003F3701" w:rsidRPr="009C4E07" w:rsidRDefault="003F3701" w:rsidP="00785CA6">
      <w:pPr>
        <w:outlineLvl w:val="0"/>
        <w:rPr>
          <w:rFonts w:ascii="Times New Roman" w:hAnsi="Times New Roman" w:cs="Times New Roman"/>
          <w:sz w:val="18"/>
          <w:szCs w:val="18"/>
        </w:rPr>
      </w:pPr>
    </w:p>
    <w:p w:rsidR="004B16D6" w:rsidRPr="004B16D6" w:rsidRDefault="00785CA6" w:rsidP="00BD2C1E">
      <w:pPr>
        <w:ind w:left="851" w:hanging="851"/>
        <w:outlineLvl w:val="0"/>
        <w:rPr>
          <w:rFonts w:ascii="Times New Roman" w:hAnsi="Times New Roman" w:cs="Times New Roman"/>
          <w:b/>
          <w:color w:val="548DD4" w:themeColor="text2" w:themeTint="99"/>
        </w:rPr>
      </w:pPr>
      <w:r w:rsidRPr="009C4E07">
        <w:rPr>
          <w:rFonts w:ascii="Times New Roman" w:hAnsi="Times New Roman" w:cs="Times New Roman"/>
          <w:b/>
          <w:sz w:val="18"/>
          <w:szCs w:val="18"/>
        </w:rPr>
        <w:t>Keyword</w:t>
      </w:r>
      <w:r w:rsidR="009C4E07" w:rsidRPr="009C4E07">
        <w:rPr>
          <w:rFonts w:ascii="Times New Roman" w:hAnsi="Times New Roman" w:cs="Times New Roman"/>
          <w:b/>
          <w:sz w:val="18"/>
          <w:szCs w:val="18"/>
        </w:rPr>
        <w:t>s</w:t>
      </w:r>
      <w:r w:rsidRPr="00BD2C1E">
        <w:rPr>
          <w:rFonts w:ascii="Times New Roman" w:hAnsi="Times New Roman" w:cs="Times New Roman"/>
          <w:b/>
          <w:bCs/>
          <w:sz w:val="18"/>
          <w:szCs w:val="18"/>
        </w:rPr>
        <w:t>:</w:t>
      </w:r>
      <w:r>
        <w:rPr>
          <w:rFonts w:ascii="Times New Roman" w:hAnsi="Times New Roman" w:cs="Times New Roman"/>
        </w:rPr>
        <w:t xml:space="preserve"> </w:t>
      </w:r>
      <w:r w:rsidR="00BD2C1E" w:rsidRPr="00AD07D2">
        <w:rPr>
          <w:rStyle w:val="fontstyle01"/>
          <w:sz w:val="18"/>
          <w:szCs w:val="18"/>
          <w:lang w:val="en-GB"/>
        </w:rPr>
        <w:t>methyl methacrylate</w:t>
      </w:r>
      <w:r w:rsidR="00BD2C1E">
        <w:rPr>
          <w:rFonts w:ascii="Times New Roman" w:hAnsi="Times New Roman" w:cs="Times New Roman"/>
          <w:sz w:val="18"/>
          <w:szCs w:val="18"/>
        </w:rPr>
        <w:t>,</w:t>
      </w:r>
      <w:r w:rsidR="004B16D6" w:rsidRPr="00C02377">
        <w:rPr>
          <w:rFonts w:ascii="Times New Roman" w:hAnsi="Times New Roman" w:cs="Times New Roman"/>
          <w:sz w:val="18"/>
          <w:szCs w:val="18"/>
        </w:rPr>
        <w:t xml:space="preserve"> </w:t>
      </w:r>
      <w:r w:rsidR="00BD2C1E" w:rsidRPr="00AD07D2">
        <w:rPr>
          <w:rStyle w:val="fontstyle01"/>
          <w:sz w:val="18"/>
          <w:szCs w:val="18"/>
          <w:lang w:val="en-GB"/>
        </w:rPr>
        <w:t>hydroxypropyl</w:t>
      </w:r>
      <w:r w:rsidR="00BD2C1E" w:rsidRPr="00AD07D2">
        <w:rPr>
          <w:rFonts w:ascii="Times New Roman" w:hAnsi="Times New Roman" w:cs="Times New Roman"/>
          <w:color w:val="000000"/>
          <w:sz w:val="18"/>
          <w:szCs w:val="18"/>
          <w:lang w:val="en-GB"/>
        </w:rPr>
        <w:t xml:space="preserve"> </w:t>
      </w:r>
      <w:r w:rsidR="00BD2C1E" w:rsidRPr="00AD07D2">
        <w:rPr>
          <w:rStyle w:val="fontstyle01"/>
          <w:sz w:val="18"/>
          <w:szCs w:val="18"/>
          <w:lang w:val="en-GB"/>
        </w:rPr>
        <w:t>methylcellulose</w:t>
      </w:r>
      <w:r w:rsidR="00BD2C1E">
        <w:rPr>
          <w:rStyle w:val="fontstyle01"/>
          <w:sz w:val="18"/>
          <w:szCs w:val="18"/>
          <w:lang w:val="en-GB"/>
        </w:rPr>
        <w:t>,</w:t>
      </w:r>
      <w:r w:rsidR="004B16D6" w:rsidRPr="00C02377">
        <w:rPr>
          <w:rFonts w:ascii="Times New Roman" w:hAnsi="Times New Roman" w:cs="Times New Roman"/>
          <w:sz w:val="18"/>
          <w:szCs w:val="18"/>
        </w:rPr>
        <w:t xml:space="preserve"> copolymerization</w:t>
      </w:r>
      <w:r w:rsidR="00BD2C1E">
        <w:rPr>
          <w:rFonts w:ascii="Times New Roman" w:hAnsi="Times New Roman" w:cs="Times New Roman"/>
          <w:sz w:val="18"/>
          <w:szCs w:val="18"/>
        </w:rPr>
        <w:t>,</w:t>
      </w:r>
      <w:r w:rsidR="004B16D6" w:rsidRPr="00C02377">
        <w:rPr>
          <w:rFonts w:ascii="Times New Roman" w:hAnsi="Times New Roman" w:cs="Times New Roman"/>
          <w:sz w:val="18"/>
          <w:szCs w:val="18"/>
        </w:rPr>
        <w:t xml:space="preserve"> emulsion polymerization</w:t>
      </w:r>
      <w:r w:rsidR="00BD2C1E">
        <w:rPr>
          <w:rFonts w:ascii="Times New Roman" w:hAnsi="Times New Roman" w:cs="Times New Roman"/>
          <w:sz w:val="18"/>
          <w:szCs w:val="18"/>
        </w:rPr>
        <w:t>,</w:t>
      </w:r>
      <w:r w:rsidR="004B16D6" w:rsidRPr="00C02377">
        <w:rPr>
          <w:rFonts w:ascii="Times New Roman" w:hAnsi="Times New Roman" w:cs="Times New Roman"/>
          <w:sz w:val="18"/>
          <w:szCs w:val="18"/>
        </w:rPr>
        <w:t xml:space="preserve"> hydrophilic nanoparticles</w:t>
      </w:r>
      <w:r w:rsidR="004B16D6">
        <w:rPr>
          <w:rFonts w:ascii="Times New Roman" w:hAnsi="Times New Roman" w:cs="Times New Roman"/>
        </w:rPr>
        <w:t xml:space="preserve"> </w:t>
      </w:r>
    </w:p>
    <w:p w:rsidR="00785CA6" w:rsidRPr="009C4E07" w:rsidRDefault="00785CA6" w:rsidP="009C4E07">
      <w:pPr>
        <w:jc w:val="center"/>
        <w:outlineLvl w:val="0"/>
        <w:rPr>
          <w:rFonts w:ascii="Times New Roman" w:hAnsi="Times New Roman" w:cs="Times New Roman"/>
          <w:b/>
          <w:color w:val="548DD4" w:themeColor="text2" w:themeTint="99"/>
          <w:sz w:val="18"/>
          <w:szCs w:val="18"/>
        </w:rPr>
      </w:pPr>
    </w:p>
    <w:p w:rsidR="00785CA6" w:rsidRPr="00BD2C1E" w:rsidRDefault="00785CA6" w:rsidP="00785CA6">
      <w:pPr>
        <w:jc w:val="center"/>
        <w:outlineLvl w:val="0"/>
        <w:rPr>
          <w:rFonts w:ascii="Times New Roman" w:hAnsi="Times New Roman" w:cs="Times New Roman"/>
          <w:b/>
          <w:noProof/>
          <w:sz w:val="18"/>
          <w:szCs w:val="18"/>
          <w:lang w:val="ms-MY"/>
        </w:rPr>
      </w:pPr>
      <w:r w:rsidRPr="00BD2C1E">
        <w:rPr>
          <w:rFonts w:ascii="Times New Roman" w:hAnsi="Times New Roman" w:cs="Times New Roman"/>
          <w:b/>
          <w:noProof/>
          <w:sz w:val="18"/>
          <w:szCs w:val="18"/>
          <w:lang w:val="ms-MY"/>
        </w:rPr>
        <w:t>Abstrak</w:t>
      </w:r>
    </w:p>
    <w:p w:rsidR="00785CA6" w:rsidRPr="00BD2C1E" w:rsidRDefault="004B16D6" w:rsidP="004B16D6">
      <w:pPr>
        <w:outlineLvl w:val="0"/>
        <w:rPr>
          <w:rFonts w:ascii="Times New Roman" w:hAnsi="Times New Roman" w:cs="Times New Roman"/>
          <w:noProof/>
          <w:sz w:val="18"/>
          <w:szCs w:val="18"/>
          <w:lang w:val="ms-MY"/>
        </w:rPr>
      </w:pPr>
      <w:r w:rsidRPr="00BD2C1E">
        <w:rPr>
          <w:rFonts w:ascii="Times New Roman" w:hAnsi="Times New Roman" w:cs="Times New Roman"/>
          <w:noProof/>
          <w:sz w:val="18"/>
          <w:szCs w:val="18"/>
          <w:lang w:val="ms-MY"/>
        </w:rPr>
        <w:t xml:space="preserve">Pengkopolimeran di antara metil metakrilat (MMA) dan hidroksilpropil metilselulosa (HPMC) </w:t>
      </w:r>
      <w:r w:rsidRPr="00BD2C1E">
        <w:rPr>
          <w:rFonts w:ascii="Times New Roman" w:hAnsi="Times New Roman" w:cs="Times New Roman"/>
          <w:noProof/>
          <w:color w:val="000000"/>
          <w:sz w:val="18"/>
          <w:szCs w:val="18"/>
          <w:lang w:val="ms-MY"/>
        </w:rPr>
        <w:t>untuk menghasilkan nanopartikel poli(methil metakrilat-</w:t>
      </w:r>
      <w:r w:rsidRPr="00BD2C1E">
        <w:rPr>
          <w:rFonts w:ascii="Times New Roman" w:hAnsi="Times New Roman" w:cs="Times New Roman"/>
          <w:i/>
          <w:iCs/>
          <w:noProof/>
          <w:color w:val="000000"/>
          <w:sz w:val="18"/>
          <w:szCs w:val="18"/>
          <w:lang w:val="ms-MY"/>
        </w:rPr>
        <w:t>ko</w:t>
      </w:r>
      <w:r w:rsidRPr="00BD2C1E">
        <w:rPr>
          <w:rFonts w:ascii="Times New Roman" w:hAnsi="Times New Roman" w:cs="Times New Roman"/>
          <w:noProof/>
          <w:color w:val="000000"/>
          <w:sz w:val="18"/>
          <w:szCs w:val="18"/>
          <w:lang w:val="ms-MY"/>
        </w:rPr>
        <w:t>-hidroksilpropil</w:t>
      </w:r>
      <w:r w:rsidRPr="00BD2C1E">
        <w:rPr>
          <w:noProof/>
          <w:color w:val="000000"/>
          <w:sz w:val="18"/>
          <w:szCs w:val="18"/>
          <w:lang w:val="ms-MY"/>
        </w:rPr>
        <w:t xml:space="preserve"> </w:t>
      </w:r>
      <w:r w:rsidRPr="00BD2C1E">
        <w:rPr>
          <w:rFonts w:ascii="Times New Roman" w:hAnsi="Times New Roman" w:cs="Times New Roman"/>
          <w:noProof/>
          <w:color w:val="000000"/>
          <w:sz w:val="18"/>
          <w:szCs w:val="18"/>
          <w:lang w:val="ms-MY"/>
        </w:rPr>
        <w:t>metilselulosa) (P(MMA-</w:t>
      </w:r>
      <w:r w:rsidRPr="00BD2C1E">
        <w:rPr>
          <w:rFonts w:ascii="Times New Roman" w:hAnsi="Times New Roman" w:cs="Times New Roman"/>
          <w:i/>
          <w:iCs/>
          <w:noProof/>
          <w:color w:val="000000"/>
          <w:sz w:val="18"/>
          <w:szCs w:val="18"/>
          <w:lang w:val="ms-MY"/>
        </w:rPr>
        <w:t>ko</w:t>
      </w:r>
      <w:r w:rsidRPr="00BD2C1E">
        <w:rPr>
          <w:rFonts w:ascii="Times New Roman" w:hAnsi="Times New Roman" w:cs="Times New Roman"/>
          <w:noProof/>
          <w:color w:val="000000"/>
          <w:sz w:val="18"/>
          <w:szCs w:val="18"/>
          <w:lang w:val="ms-MY"/>
        </w:rPr>
        <w:t>-HPMC)) berjaya disediakan melalui teknik pempolimeran</w:t>
      </w:r>
      <w:r w:rsidRPr="00BD2C1E">
        <w:rPr>
          <w:noProof/>
          <w:color w:val="000000"/>
          <w:sz w:val="18"/>
          <w:szCs w:val="18"/>
          <w:lang w:val="ms-MY"/>
        </w:rPr>
        <w:t xml:space="preserve"> </w:t>
      </w:r>
      <w:r w:rsidRPr="00BD2C1E">
        <w:rPr>
          <w:rFonts w:ascii="Times New Roman" w:hAnsi="Times New Roman" w:cs="Times New Roman"/>
          <w:noProof/>
          <w:color w:val="000000"/>
          <w:sz w:val="18"/>
          <w:szCs w:val="18"/>
          <w:lang w:val="ms-MY"/>
        </w:rPr>
        <w:t>emulsi. Kesan nisbah molar yang berlainan daripada monomer MMA dan HPMC</w:t>
      </w:r>
      <w:r w:rsidRPr="00BD2C1E">
        <w:rPr>
          <w:noProof/>
          <w:color w:val="000000"/>
          <w:sz w:val="18"/>
          <w:szCs w:val="18"/>
          <w:lang w:val="ms-MY"/>
        </w:rPr>
        <w:t xml:space="preserve"> </w:t>
      </w:r>
      <w:r w:rsidRPr="00BD2C1E">
        <w:rPr>
          <w:rFonts w:ascii="Times New Roman" w:hAnsi="Times New Roman" w:cs="Times New Roman"/>
          <w:noProof/>
          <w:color w:val="000000"/>
          <w:sz w:val="18"/>
          <w:szCs w:val="18"/>
          <w:lang w:val="ms-MY"/>
        </w:rPr>
        <w:t>terhadap pembentukan kopolimer, morfologi, kestabilan haba dan kelarutan telah</w:t>
      </w:r>
      <w:r w:rsidRPr="00BD2C1E">
        <w:rPr>
          <w:noProof/>
          <w:color w:val="000000"/>
          <w:sz w:val="18"/>
          <w:szCs w:val="18"/>
          <w:lang w:val="ms-MY"/>
        </w:rPr>
        <w:t xml:space="preserve"> </w:t>
      </w:r>
      <w:r w:rsidRPr="00BD2C1E">
        <w:rPr>
          <w:rFonts w:ascii="Times New Roman" w:hAnsi="Times New Roman" w:cs="Times New Roman"/>
          <w:noProof/>
          <w:color w:val="000000"/>
          <w:sz w:val="18"/>
          <w:szCs w:val="18"/>
          <w:lang w:val="ms-MY"/>
        </w:rPr>
        <w:t>dibincangkan dengan jelas. Homopolimerisasi poli(metil metakrilat) (PMMA) dan</w:t>
      </w:r>
      <w:r w:rsidRPr="00BD2C1E">
        <w:rPr>
          <w:noProof/>
          <w:color w:val="000000"/>
          <w:sz w:val="18"/>
          <w:szCs w:val="18"/>
          <w:lang w:val="ms-MY"/>
        </w:rPr>
        <w:t xml:space="preserve"> </w:t>
      </w:r>
      <w:r w:rsidRPr="00BD2C1E">
        <w:rPr>
          <w:rFonts w:ascii="Times New Roman" w:hAnsi="Times New Roman" w:cs="Times New Roman"/>
          <w:noProof/>
          <w:color w:val="000000"/>
          <w:sz w:val="18"/>
          <w:szCs w:val="18"/>
          <w:lang w:val="ms-MY"/>
        </w:rPr>
        <w:t>poli(hidroksilpropil metilselulosa) (PHPMC) juga dijalankan sebagai kawalan melalui</w:t>
      </w:r>
      <w:r w:rsidRPr="00BD2C1E">
        <w:rPr>
          <w:noProof/>
          <w:color w:val="000000"/>
          <w:sz w:val="18"/>
          <w:szCs w:val="18"/>
          <w:lang w:val="ms-MY"/>
        </w:rPr>
        <w:t xml:space="preserve"> </w:t>
      </w:r>
      <w:r w:rsidRPr="00BD2C1E">
        <w:rPr>
          <w:rFonts w:ascii="Times New Roman" w:hAnsi="Times New Roman" w:cs="Times New Roman"/>
          <w:noProof/>
          <w:color w:val="000000"/>
          <w:sz w:val="18"/>
          <w:szCs w:val="18"/>
          <w:lang w:val="ms-MY"/>
        </w:rPr>
        <w:t>pempolimeran emulsi. Sodium dodesil sulfat dan kalium persulfat digunakan sebagai</w:t>
      </w:r>
      <w:r w:rsidRPr="00BD2C1E">
        <w:rPr>
          <w:noProof/>
          <w:color w:val="000000"/>
          <w:sz w:val="18"/>
          <w:szCs w:val="18"/>
          <w:lang w:val="ms-MY"/>
        </w:rPr>
        <w:t xml:space="preserve"> </w:t>
      </w:r>
      <w:r w:rsidRPr="00BD2C1E">
        <w:rPr>
          <w:rFonts w:ascii="Times New Roman" w:hAnsi="Times New Roman" w:cs="Times New Roman"/>
          <w:noProof/>
          <w:color w:val="000000"/>
          <w:sz w:val="18"/>
          <w:szCs w:val="18"/>
          <w:lang w:val="ms-MY"/>
        </w:rPr>
        <w:t>surfaktan anionik dan agen pemula di sepanjang tindak balas pempolimeran emulsi.</w:t>
      </w:r>
      <w:r w:rsidRPr="00BD2C1E">
        <w:rPr>
          <w:noProof/>
          <w:color w:val="000000"/>
          <w:sz w:val="18"/>
          <w:szCs w:val="18"/>
          <w:lang w:val="ms-MY"/>
        </w:rPr>
        <w:t xml:space="preserve"> </w:t>
      </w:r>
      <w:r w:rsidRPr="00BD2C1E">
        <w:rPr>
          <w:rFonts w:ascii="Times New Roman" w:hAnsi="Times New Roman" w:cs="Times New Roman"/>
          <w:noProof/>
          <w:color w:val="000000"/>
          <w:sz w:val="18"/>
          <w:szCs w:val="18"/>
          <w:lang w:val="ms-MY"/>
        </w:rPr>
        <w:t>Pembentukan nanopartikel kopolimer P(MMA-co-HPMC) dan homopolimer PMMA dan</w:t>
      </w:r>
      <w:r w:rsidRPr="00BD2C1E">
        <w:rPr>
          <w:noProof/>
          <w:color w:val="000000"/>
          <w:sz w:val="18"/>
          <w:szCs w:val="18"/>
          <w:lang w:val="ms-MY"/>
        </w:rPr>
        <w:t xml:space="preserve"> </w:t>
      </w:r>
      <w:r w:rsidRPr="00BD2C1E">
        <w:rPr>
          <w:rFonts w:ascii="Times New Roman" w:hAnsi="Times New Roman" w:cs="Times New Roman"/>
          <w:noProof/>
          <w:color w:val="000000"/>
          <w:sz w:val="18"/>
          <w:szCs w:val="18"/>
          <w:lang w:val="ms-MY"/>
        </w:rPr>
        <w:t xml:space="preserve">PHPMC telah disahkan oleh puncak penyerapan spektroskopi infra-merah </w:t>
      </w:r>
      <w:r w:rsidR="00997194">
        <w:rPr>
          <w:rFonts w:ascii="Times New Roman" w:hAnsi="Times New Roman" w:cs="Times New Roman"/>
          <w:noProof/>
          <w:color w:val="000000"/>
          <w:sz w:val="18"/>
          <w:szCs w:val="18"/>
          <w:lang w:val="ms-MY"/>
        </w:rPr>
        <w:t xml:space="preserve">Fourier </w:t>
      </w:r>
      <w:r w:rsidRPr="00BD2C1E">
        <w:rPr>
          <w:rFonts w:ascii="Times New Roman" w:hAnsi="Times New Roman" w:cs="Times New Roman"/>
          <w:noProof/>
          <w:color w:val="000000"/>
          <w:sz w:val="18"/>
          <w:szCs w:val="18"/>
          <w:lang w:val="ms-MY"/>
        </w:rPr>
        <w:t>(FTIR).</w:t>
      </w:r>
      <w:r w:rsidRPr="00BD2C1E">
        <w:rPr>
          <w:noProof/>
          <w:color w:val="000000"/>
          <w:sz w:val="18"/>
          <w:szCs w:val="18"/>
          <w:lang w:val="ms-MY"/>
        </w:rPr>
        <w:t xml:space="preserve"> </w:t>
      </w:r>
      <w:r w:rsidRPr="00BD2C1E">
        <w:rPr>
          <w:rFonts w:ascii="Times New Roman" w:hAnsi="Times New Roman" w:cs="Times New Roman"/>
          <w:noProof/>
          <w:color w:val="000000"/>
          <w:sz w:val="18"/>
          <w:szCs w:val="18"/>
          <w:lang w:val="ms-MY"/>
        </w:rPr>
        <w:t>Morfologi nanopartikel kopolimer dan homopolimer ditentukan dengan menggunakan</w:t>
      </w:r>
      <w:r w:rsidRPr="00BD2C1E">
        <w:rPr>
          <w:noProof/>
          <w:color w:val="000000"/>
          <w:sz w:val="18"/>
          <w:szCs w:val="18"/>
          <w:lang w:val="ms-MY"/>
        </w:rPr>
        <w:t xml:space="preserve"> </w:t>
      </w:r>
      <w:r w:rsidRPr="00BD2C1E">
        <w:rPr>
          <w:rFonts w:ascii="Times New Roman" w:hAnsi="Times New Roman" w:cs="Times New Roman"/>
          <w:noProof/>
          <w:color w:val="000000"/>
          <w:sz w:val="18"/>
          <w:szCs w:val="18"/>
          <w:lang w:val="ms-MY"/>
        </w:rPr>
        <w:t>mikroskopi pengimbasan elektron (SEM). Kadar penguraian nanopartikel homopolimer</w:t>
      </w:r>
      <w:r w:rsidRPr="00BD2C1E">
        <w:rPr>
          <w:noProof/>
          <w:color w:val="000000"/>
          <w:sz w:val="18"/>
          <w:szCs w:val="18"/>
          <w:lang w:val="ms-MY"/>
        </w:rPr>
        <w:t xml:space="preserve"> </w:t>
      </w:r>
      <w:r w:rsidRPr="00BD2C1E">
        <w:rPr>
          <w:rFonts w:ascii="Times New Roman" w:hAnsi="Times New Roman" w:cs="Times New Roman"/>
          <w:noProof/>
          <w:color w:val="000000"/>
          <w:sz w:val="18"/>
          <w:szCs w:val="18"/>
          <w:lang w:val="ms-MY"/>
        </w:rPr>
        <w:t>dan kopolimer ditentukan dengan menggunakan teknik thermogravimetrik (TGA).</w:t>
      </w:r>
      <w:r w:rsidRPr="00BD2C1E">
        <w:rPr>
          <w:noProof/>
          <w:color w:val="000000"/>
          <w:sz w:val="18"/>
          <w:szCs w:val="18"/>
          <w:lang w:val="ms-MY"/>
        </w:rPr>
        <w:t xml:space="preserve"> </w:t>
      </w:r>
      <w:r w:rsidRPr="00BD2C1E">
        <w:rPr>
          <w:rFonts w:ascii="Times New Roman" w:hAnsi="Times New Roman" w:cs="Times New Roman"/>
          <w:noProof/>
          <w:color w:val="000000"/>
          <w:sz w:val="18"/>
          <w:szCs w:val="18"/>
          <w:lang w:val="ms-MY"/>
        </w:rPr>
        <w:t>Manakala keterlarutan homopolimer dan kopolimer nanopartikel ditentukan oleh ujian</w:t>
      </w:r>
      <w:r w:rsidRPr="00BD2C1E">
        <w:rPr>
          <w:noProof/>
          <w:color w:val="000000"/>
          <w:sz w:val="18"/>
          <w:szCs w:val="18"/>
          <w:lang w:val="ms-MY"/>
        </w:rPr>
        <w:t xml:space="preserve"> </w:t>
      </w:r>
      <w:r w:rsidRPr="00BD2C1E">
        <w:rPr>
          <w:rFonts w:ascii="Times New Roman" w:hAnsi="Times New Roman" w:cs="Times New Roman"/>
          <w:noProof/>
          <w:color w:val="000000"/>
          <w:sz w:val="18"/>
          <w:szCs w:val="18"/>
          <w:lang w:val="ms-MY"/>
        </w:rPr>
        <w:t>kelarutan mudah bagi menentukan tahap keterlarutan di dalam medium akues.</w:t>
      </w:r>
      <w:r w:rsidRPr="00BD2C1E">
        <w:rPr>
          <w:noProof/>
          <w:color w:val="000000"/>
          <w:sz w:val="18"/>
          <w:szCs w:val="18"/>
          <w:lang w:val="ms-MY"/>
        </w:rPr>
        <w:t xml:space="preserve"> </w:t>
      </w:r>
      <w:r w:rsidRPr="00BD2C1E">
        <w:rPr>
          <w:rFonts w:ascii="Times New Roman" w:hAnsi="Times New Roman" w:cs="Times New Roman"/>
          <w:noProof/>
          <w:color w:val="000000"/>
          <w:sz w:val="18"/>
          <w:szCs w:val="18"/>
          <w:lang w:val="ms-MY"/>
        </w:rPr>
        <w:t xml:space="preserve">Ianya didapati bahawa </w:t>
      </w:r>
      <w:r w:rsidR="00262703" w:rsidRPr="00BD2C1E">
        <w:rPr>
          <w:rFonts w:ascii="Times New Roman" w:hAnsi="Times New Roman" w:cs="Times New Roman"/>
          <w:noProof/>
          <w:color w:val="000000"/>
          <w:sz w:val="18"/>
          <w:szCs w:val="18"/>
          <w:lang w:val="ms-MY"/>
        </w:rPr>
        <w:t>k</w:t>
      </w:r>
      <w:r w:rsidRPr="00BD2C1E">
        <w:rPr>
          <w:rFonts w:ascii="Times New Roman" w:hAnsi="Times New Roman" w:cs="Times New Roman"/>
          <w:noProof/>
          <w:color w:val="000000"/>
          <w:sz w:val="18"/>
          <w:szCs w:val="18"/>
          <w:lang w:val="ms-MY"/>
        </w:rPr>
        <w:t>opolimer yang terbentuk dengan nisbah molar yang lebih tinggi</w:t>
      </w:r>
      <w:r w:rsidRPr="00BD2C1E">
        <w:rPr>
          <w:noProof/>
          <w:color w:val="000000"/>
          <w:sz w:val="18"/>
          <w:szCs w:val="18"/>
          <w:lang w:val="ms-MY"/>
        </w:rPr>
        <w:t xml:space="preserve"> </w:t>
      </w:r>
      <w:r w:rsidRPr="00BD2C1E">
        <w:rPr>
          <w:rFonts w:ascii="Times New Roman" w:hAnsi="Times New Roman" w:cs="Times New Roman"/>
          <w:noProof/>
          <w:color w:val="000000"/>
          <w:sz w:val="18"/>
          <w:szCs w:val="18"/>
          <w:lang w:val="ms-MY"/>
        </w:rPr>
        <w:t>daripada monomer MMA mempunyai kestabilan haba yang lebih rendah dan mempunyai</w:t>
      </w:r>
      <w:r w:rsidRPr="00BD2C1E">
        <w:rPr>
          <w:noProof/>
          <w:color w:val="000000"/>
          <w:sz w:val="18"/>
          <w:szCs w:val="18"/>
          <w:lang w:val="ms-MY"/>
        </w:rPr>
        <w:t xml:space="preserve"> </w:t>
      </w:r>
      <w:r w:rsidRPr="00BD2C1E">
        <w:rPr>
          <w:rFonts w:ascii="Times New Roman" w:hAnsi="Times New Roman" w:cs="Times New Roman"/>
          <w:noProof/>
          <w:color w:val="000000"/>
          <w:sz w:val="18"/>
          <w:szCs w:val="18"/>
          <w:lang w:val="ms-MY"/>
        </w:rPr>
        <w:t>kadar kelarutan yang lebih rendah daripada nisbah molar monomer HPMC yang tinggi.</w:t>
      </w:r>
    </w:p>
    <w:p w:rsidR="00785CA6" w:rsidRPr="00BD2C1E" w:rsidRDefault="00785CA6" w:rsidP="004B16D6">
      <w:pPr>
        <w:outlineLvl w:val="0"/>
        <w:rPr>
          <w:rFonts w:ascii="Times New Roman" w:hAnsi="Times New Roman" w:cs="Times New Roman"/>
          <w:noProof/>
          <w:sz w:val="18"/>
          <w:szCs w:val="18"/>
          <w:lang w:val="ms-MY"/>
        </w:rPr>
      </w:pPr>
    </w:p>
    <w:p w:rsidR="00785CA6" w:rsidRPr="00BD2C1E" w:rsidRDefault="00785CA6" w:rsidP="00785CA6">
      <w:pPr>
        <w:outlineLvl w:val="0"/>
        <w:rPr>
          <w:rFonts w:ascii="Times New Roman" w:hAnsi="Times New Roman" w:cs="Times New Roman"/>
          <w:noProof/>
          <w:kern w:val="0"/>
          <w:sz w:val="18"/>
          <w:szCs w:val="18"/>
          <w:lang w:val="ms-MY"/>
        </w:rPr>
      </w:pPr>
      <w:r w:rsidRPr="00BD2C1E">
        <w:rPr>
          <w:rFonts w:ascii="Times New Roman" w:hAnsi="Times New Roman" w:cs="Times New Roman"/>
          <w:b/>
          <w:noProof/>
          <w:sz w:val="18"/>
          <w:szCs w:val="18"/>
          <w:lang w:val="ms-MY"/>
        </w:rPr>
        <w:t xml:space="preserve">Kata kunci: </w:t>
      </w:r>
      <w:r w:rsidR="00997194" w:rsidRPr="00BD2C1E">
        <w:rPr>
          <w:rFonts w:ascii="Times New Roman" w:hAnsi="Times New Roman" w:cs="Times New Roman"/>
          <w:noProof/>
          <w:sz w:val="18"/>
          <w:szCs w:val="18"/>
          <w:lang w:val="ms-MY"/>
        </w:rPr>
        <w:t>metil metakrilat</w:t>
      </w:r>
      <w:r w:rsidR="00997194">
        <w:rPr>
          <w:rFonts w:ascii="Times New Roman" w:hAnsi="Times New Roman" w:cs="Times New Roman"/>
          <w:noProof/>
          <w:sz w:val="18"/>
          <w:szCs w:val="18"/>
          <w:lang w:val="ms-MY"/>
        </w:rPr>
        <w:t>,</w:t>
      </w:r>
      <w:r w:rsidR="004B16D6" w:rsidRPr="00BD2C1E">
        <w:rPr>
          <w:rFonts w:ascii="Times New Roman" w:hAnsi="Times New Roman" w:cs="Times New Roman"/>
          <w:noProof/>
          <w:kern w:val="0"/>
          <w:sz w:val="18"/>
          <w:szCs w:val="18"/>
          <w:lang w:val="ms-MY"/>
        </w:rPr>
        <w:t xml:space="preserve"> </w:t>
      </w:r>
      <w:r w:rsidR="00997194" w:rsidRPr="00BD2C1E">
        <w:rPr>
          <w:rFonts w:ascii="Times New Roman" w:hAnsi="Times New Roman" w:cs="Times New Roman"/>
          <w:noProof/>
          <w:sz w:val="18"/>
          <w:szCs w:val="18"/>
          <w:lang w:val="ms-MY"/>
        </w:rPr>
        <w:t>hidroksilpropil metilselulosa</w:t>
      </w:r>
      <w:r w:rsidR="00997194">
        <w:rPr>
          <w:rFonts w:ascii="Times New Roman" w:hAnsi="Times New Roman" w:cs="Times New Roman"/>
          <w:noProof/>
          <w:sz w:val="18"/>
          <w:szCs w:val="18"/>
          <w:lang w:val="ms-MY"/>
        </w:rPr>
        <w:t>,</w:t>
      </w:r>
      <w:r w:rsidR="004B16D6" w:rsidRPr="00BD2C1E">
        <w:rPr>
          <w:rFonts w:ascii="Times New Roman" w:hAnsi="Times New Roman" w:cs="Times New Roman"/>
          <w:noProof/>
          <w:kern w:val="0"/>
          <w:sz w:val="18"/>
          <w:szCs w:val="18"/>
          <w:lang w:val="ms-MY"/>
        </w:rPr>
        <w:t xml:space="preserve"> pengkopolimeran</w:t>
      </w:r>
      <w:r w:rsidR="00997194">
        <w:rPr>
          <w:rFonts w:ascii="Times New Roman" w:hAnsi="Times New Roman" w:cs="Times New Roman"/>
          <w:noProof/>
          <w:kern w:val="0"/>
          <w:sz w:val="18"/>
          <w:szCs w:val="18"/>
          <w:lang w:val="ms-MY"/>
        </w:rPr>
        <w:t>,</w:t>
      </w:r>
      <w:r w:rsidR="004B16D6" w:rsidRPr="00BD2C1E">
        <w:rPr>
          <w:rFonts w:ascii="Times New Roman" w:hAnsi="Times New Roman" w:cs="Times New Roman"/>
          <w:noProof/>
          <w:kern w:val="0"/>
          <w:sz w:val="18"/>
          <w:szCs w:val="18"/>
          <w:lang w:val="ms-MY"/>
        </w:rPr>
        <w:t xml:space="preserve"> pempolimeran emulsi</w:t>
      </w:r>
      <w:r w:rsidR="00997194">
        <w:rPr>
          <w:rFonts w:ascii="Times New Roman" w:hAnsi="Times New Roman" w:cs="Times New Roman"/>
          <w:noProof/>
          <w:kern w:val="0"/>
          <w:sz w:val="18"/>
          <w:szCs w:val="18"/>
          <w:lang w:val="ms-MY"/>
        </w:rPr>
        <w:t>,</w:t>
      </w:r>
      <w:r w:rsidR="004B16D6" w:rsidRPr="00BD2C1E">
        <w:rPr>
          <w:rFonts w:ascii="Times New Roman" w:hAnsi="Times New Roman" w:cs="Times New Roman"/>
          <w:noProof/>
          <w:kern w:val="0"/>
          <w:sz w:val="18"/>
          <w:szCs w:val="18"/>
          <w:lang w:val="ms-MY"/>
        </w:rPr>
        <w:t xml:space="preserve"> nanopartikel hidrofilik</w:t>
      </w:r>
    </w:p>
    <w:p w:rsidR="00FF2606" w:rsidRPr="00C16998" w:rsidRDefault="00785CA6" w:rsidP="00C16998">
      <w:pPr>
        <w:outlineLvl w:val="0"/>
        <w:rPr>
          <w:rFonts w:ascii="Times New Roman" w:hAnsi="Times New Roman" w:cs="Times New Roman"/>
          <w:b/>
          <w:color w:val="548DD4" w:themeColor="text2" w:themeTint="99"/>
        </w:rPr>
      </w:pPr>
      <w:r w:rsidRPr="00001D81">
        <w:rPr>
          <w:rFonts w:ascii="Times New Roman" w:hAnsi="Times New Roman" w:cs="Times New Roman"/>
          <w:b/>
          <w:color w:val="548DD4" w:themeColor="text2" w:themeTint="99"/>
        </w:rPr>
        <w:t xml:space="preserve"> </w:t>
      </w:r>
    </w:p>
    <w:p w:rsidR="00785CA6" w:rsidRPr="00130F17" w:rsidRDefault="00785CA6" w:rsidP="00130F17">
      <w:pPr>
        <w:jc w:val="center"/>
        <w:outlineLvl w:val="0"/>
        <w:rPr>
          <w:rFonts w:ascii="Times New Roman" w:hAnsi="Times New Roman" w:cs="Times New Roman"/>
          <w:b/>
        </w:rPr>
      </w:pPr>
      <w:r w:rsidRPr="00F74416">
        <w:rPr>
          <w:rFonts w:ascii="Times New Roman" w:hAnsi="Times New Roman" w:cs="Times New Roman"/>
          <w:b/>
        </w:rPr>
        <w:t>Introduction</w:t>
      </w:r>
    </w:p>
    <w:p w:rsidR="00DE6F44" w:rsidRPr="001E1D47" w:rsidRDefault="00DE6F44" w:rsidP="00DE6F44">
      <w:pPr>
        <w:wordWrap/>
        <w:rPr>
          <w:rFonts w:ascii="Times New Roman" w:hAnsi="Times New Roman" w:cs="Times New Roman"/>
          <w:szCs w:val="20"/>
          <w:lang w:val="en-GB"/>
        </w:rPr>
      </w:pPr>
      <w:r w:rsidRPr="001E1D47">
        <w:rPr>
          <w:rFonts w:ascii="Times New Roman" w:hAnsi="Times New Roman" w:cs="Times New Roman"/>
          <w:szCs w:val="20"/>
          <w:lang w:val="en-GB"/>
        </w:rPr>
        <w:t>The increase in nano-medicine components in the field of nanotechnology has induced the development of nano-scale materials for drug delivery applications. Amongst the materials, synthetic polymeric nanoparticles (PNPs), which are synthesised from biocompatible and biodegradable monomers, have become favourable. Polymer-based nanoparticles within the size range of 10</w:t>
      </w:r>
      <w:r w:rsidR="00997194">
        <w:rPr>
          <w:rFonts w:ascii="Times New Roman" w:hAnsi="Times New Roman" w:cs="Times New Roman"/>
          <w:szCs w:val="20"/>
          <w:lang w:val="en-GB"/>
        </w:rPr>
        <w:t>-</w:t>
      </w:r>
      <w:r w:rsidRPr="001E1D47">
        <w:rPr>
          <w:rFonts w:ascii="Times New Roman" w:hAnsi="Times New Roman" w:cs="Times New Roman"/>
          <w:szCs w:val="20"/>
          <w:lang w:val="en-GB"/>
        </w:rPr>
        <w:t>500 nm can effectively carry drugs, proteins, and DNA to target cells and organs. This is because their nanometer size can promote effective permeation through cell membranes and stability in the blood stream [1]. Due to the grand bioavailability,</w:t>
      </w:r>
      <w:r w:rsidRPr="001E1D47">
        <w:rPr>
          <w:szCs w:val="20"/>
          <w:lang w:val="en-GB"/>
        </w:rPr>
        <w:t xml:space="preserve"> </w:t>
      </w:r>
      <w:r w:rsidRPr="001E1D47">
        <w:rPr>
          <w:rFonts w:ascii="Times New Roman" w:hAnsi="Times New Roman" w:cs="Times New Roman"/>
          <w:szCs w:val="20"/>
          <w:lang w:val="en-GB"/>
        </w:rPr>
        <w:t xml:space="preserve">better encapsulation, control release, and less toxic properties, biodegradable polymeric nanoparticles are often used to increase the therapeutic value of many water soluble or insoluble medicinal drugs and bioactive molecules by improving bioavailability, solubility, and retention time [2]. </w:t>
      </w:r>
    </w:p>
    <w:p w:rsidR="00130F17" w:rsidRDefault="00130F17" w:rsidP="00130F17">
      <w:pPr>
        <w:rPr>
          <w:rFonts w:ascii="Times New Roman" w:hAnsi="Times New Roman" w:cs="Times New Roman"/>
          <w:szCs w:val="20"/>
        </w:rPr>
      </w:pPr>
    </w:p>
    <w:p w:rsidR="00A127D7" w:rsidRPr="00130F17" w:rsidRDefault="00A127D7" w:rsidP="00130F17">
      <w:pPr>
        <w:rPr>
          <w:rFonts w:ascii="Times New Roman" w:hAnsi="Times New Roman" w:cs="Times New Roman"/>
          <w:szCs w:val="20"/>
        </w:rPr>
      </w:pPr>
    </w:p>
    <w:p w:rsidR="00DE6F44" w:rsidRPr="001E1D47" w:rsidRDefault="00DE6F44" w:rsidP="00DE6F44">
      <w:pPr>
        <w:wordWrap/>
        <w:rPr>
          <w:rFonts w:ascii="Times New Roman" w:hAnsi="Times New Roman" w:cs="Times New Roman"/>
          <w:szCs w:val="20"/>
          <w:lang w:val="en-GB"/>
        </w:rPr>
      </w:pPr>
      <w:r w:rsidRPr="001E1D47">
        <w:rPr>
          <w:rFonts w:ascii="Times New Roman" w:hAnsi="Times New Roman" w:cs="Times New Roman"/>
          <w:szCs w:val="20"/>
          <w:lang w:val="en-GB"/>
        </w:rPr>
        <w:t>PNPs can be easily prepared by several methods, namely preformed polymers and direct polymerisation of monomers. In the preparation of PNPs from preformed polymers, several techniques such as solvent evaporation, salting out, dialysis, and supercritical fluid technology can be utilised. PNPs can also be directly synthesised via polymerisation techniques such as microemulsion [3,</w:t>
      </w:r>
      <w:r w:rsidR="00997194">
        <w:rPr>
          <w:rFonts w:ascii="Times New Roman" w:hAnsi="Times New Roman" w:cs="Times New Roman"/>
          <w:szCs w:val="20"/>
          <w:lang w:val="en-GB"/>
        </w:rPr>
        <w:t xml:space="preserve"> </w:t>
      </w:r>
      <w:r w:rsidRPr="001E1D47">
        <w:rPr>
          <w:rFonts w:ascii="Times New Roman" w:hAnsi="Times New Roman" w:cs="Times New Roman"/>
          <w:szCs w:val="20"/>
          <w:lang w:val="en-GB"/>
        </w:rPr>
        <w:t>4], miniemulsion [5,</w:t>
      </w:r>
      <w:r w:rsidR="00997194">
        <w:rPr>
          <w:rFonts w:ascii="Times New Roman" w:hAnsi="Times New Roman" w:cs="Times New Roman"/>
          <w:szCs w:val="20"/>
          <w:lang w:val="en-GB"/>
        </w:rPr>
        <w:t xml:space="preserve"> </w:t>
      </w:r>
      <w:r w:rsidRPr="001E1D47">
        <w:rPr>
          <w:rFonts w:ascii="Times New Roman" w:hAnsi="Times New Roman" w:cs="Times New Roman"/>
          <w:szCs w:val="20"/>
          <w:lang w:val="en-GB"/>
        </w:rPr>
        <w:t>6], emulsion [7,</w:t>
      </w:r>
      <w:r w:rsidR="00997194">
        <w:rPr>
          <w:rFonts w:ascii="Times New Roman" w:hAnsi="Times New Roman" w:cs="Times New Roman"/>
          <w:szCs w:val="20"/>
          <w:lang w:val="en-GB"/>
        </w:rPr>
        <w:t xml:space="preserve"> </w:t>
      </w:r>
      <w:r w:rsidRPr="001E1D47">
        <w:rPr>
          <w:rFonts w:ascii="Times New Roman" w:hAnsi="Times New Roman" w:cs="Times New Roman"/>
          <w:szCs w:val="20"/>
          <w:lang w:val="en-GB"/>
        </w:rPr>
        <w:t>8], and interfacial polymerisation [9]. The selection of preparation method is based on several factors, such as the type of polymeric system, area of application, and size requirement [10]. Amongst the various methods, emulsion polymerisation is known as the fastest method for nanoparticle preparation because it is readily scalable. In general, emulsion polymerisation is defined as a heterogeneous reaction that consists of dispersed and continuous phases initiated by free radical to prepare dispersions of polymers [11].</w:t>
      </w:r>
      <w:r w:rsidRPr="001E1D47">
        <w:rPr>
          <w:rFonts w:ascii="Times New Roman" w:hAnsi="Times New Roman" w:cs="Times New Roman"/>
          <w:szCs w:val="20"/>
          <w:vertAlign w:val="superscript"/>
          <w:lang w:val="en-GB"/>
        </w:rPr>
        <w:t xml:space="preserve"> </w:t>
      </w:r>
      <w:r w:rsidRPr="001E1D47">
        <w:rPr>
          <w:rFonts w:ascii="Times New Roman" w:hAnsi="Times New Roman" w:cs="Times New Roman"/>
          <w:szCs w:val="20"/>
          <w:lang w:val="en-GB"/>
        </w:rPr>
        <w:t>The advantage of this technique includes the production of high molecular weight polymers via rapid polymerisation with narrow molecular weight distribution.</w:t>
      </w:r>
    </w:p>
    <w:p w:rsidR="00785CA6" w:rsidRPr="001E1D47" w:rsidRDefault="00785CA6" w:rsidP="00785CA6">
      <w:pPr>
        <w:outlineLvl w:val="0"/>
        <w:rPr>
          <w:rFonts w:ascii="Times New Roman" w:hAnsi="Times New Roman" w:cs="Times New Roman"/>
          <w:szCs w:val="20"/>
        </w:rPr>
      </w:pPr>
    </w:p>
    <w:p w:rsidR="00E818C7" w:rsidRPr="001E1D47" w:rsidRDefault="00E818C7" w:rsidP="00E818C7">
      <w:pPr>
        <w:wordWrap/>
        <w:rPr>
          <w:rFonts w:ascii="Times New Roman" w:hAnsi="Times New Roman" w:cs="Times New Roman"/>
          <w:szCs w:val="20"/>
          <w:lang w:val="en-GB"/>
        </w:rPr>
      </w:pPr>
      <w:r w:rsidRPr="001E1D47">
        <w:rPr>
          <w:rFonts w:ascii="Times New Roman" w:hAnsi="Times New Roman" w:cs="Times New Roman"/>
          <w:szCs w:val="20"/>
          <w:lang w:val="en-GB"/>
        </w:rPr>
        <w:t>Emulsion polymerisation is a common technique used for producing biodegradable polymer that has been utilised in many industries for synthesising large quantities of latex in various applications such as surface coating in paints and adhesives [12]. Several research have been performed on the synthesis of biodegradable polymer by using the emulsion polymerisation technique. Poly(methacrylic acid)-polysorbate 80-grafted starch (PMAA-PS 80-</w:t>
      </w:r>
      <w:r w:rsidRPr="001E1D47">
        <w:rPr>
          <w:rFonts w:ascii="Times New Roman" w:hAnsi="Times New Roman" w:cs="Times New Roman"/>
          <w:i/>
          <w:szCs w:val="20"/>
          <w:lang w:val="en-GB"/>
        </w:rPr>
        <w:t>g</w:t>
      </w:r>
      <w:r w:rsidRPr="001E1D47">
        <w:rPr>
          <w:rFonts w:ascii="Times New Roman" w:hAnsi="Times New Roman" w:cs="Times New Roman"/>
          <w:szCs w:val="20"/>
          <w:lang w:val="en-GB"/>
        </w:rPr>
        <w:t>-St) nanoparticles are synthesised by using a one-pot emulsion polymerisation method. This technique enables simultaneous grafting of PMAA and polysorbate 80 onto starch and composite nanoparticles are formed in an aqueous medium. This research is focused on the design of new pH-responsive nanoparticles for controlled delivery of anticancer drug doxorubicin (Dox) [13].</w:t>
      </w:r>
    </w:p>
    <w:p w:rsidR="00130F17" w:rsidRDefault="00130F17" w:rsidP="00785CA6">
      <w:pPr>
        <w:wordWrap/>
        <w:adjustRightInd w:val="0"/>
        <w:rPr>
          <w:rFonts w:ascii="Times New Roman" w:hAnsi="Times New Roman" w:cs="Times New Roman"/>
          <w:b/>
          <w:color w:val="548DD4" w:themeColor="text2" w:themeTint="99"/>
          <w:kern w:val="0"/>
          <w:szCs w:val="20"/>
        </w:rPr>
      </w:pPr>
    </w:p>
    <w:p w:rsidR="00E818C7" w:rsidRPr="001E1D47" w:rsidRDefault="00E818C7" w:rsidP="00E818C7">
      <w:pPr>
        <w:wordWrap/>
        <w:rPr>
          <w:rFonts w:ascii="Times New Roman" w:hAnsi="Times New Roman" w:cs="Times New Roman"/>
          <w:szCs w:val="20"/>
          <w:lang w:val="en-GB"/>
        </w:rPr>
      </w:pPr>
      <w:r w:rsidRPr="001E1D47">
        <w:rPr>
          <w:rFonts w:ascii="Times New Roman" w:hAnsi="Times New Roman" w:cs="Times New Roman"/>
          <w:szCs w:val="20"/>
          <w:lang w:val="en-GB"/>
        </w:rPr>
        <w:t>Several studies have been carried out on the preparation and characterisation of HPMC copolymer and MMA monomers via the emulsion polymerisation technique. For example, Baek et al. prepared hydroxypropyl methylcellulose graft poly(ethylacrylate-</w:t>
      </w:r>
      <w:r w:rsidRPr="001E1D47">
        <w:rPr>
          <w:rFonts w:ascii="Times New Roman" w:hAnsi="Times New Roman" w:cs="Times New Roman"/>
          <w:i/>
          <w:szCs w:val="20"/>
          <w:lang w:val="en-GB"/>
        </w:rPr>
        <w:t>co</w:t>
      </w:r>
      <w:r w:rsidRPr="001E1D47">
        <w:rPr>
          <w:rFonts w:ascii="Times New Roman" w:hAnsi="Times New Roman" w:cs="Times New Roman"/>
          <w:szCs w:val="20"/>
          <w:lang w:val="en-GB"/>
        </w:rPr>
        <w:t>-methylacrylate) [HPMC-</w:t>
      </w:r>
      <w:r w:rsidRPr="001E1D47">
        <w:rPr>
          <w:rFonts w:ascii="Times New Roman" w:hAnsi="Times New Roman" w:cs="Times New Roman"/>
          <w:i/>
          <w:szCs w:val="20"/>
          <w:lang w:val="en-GB"/>
        </w:rPr>
        <w:t>g</w:t>
      </w:r>
      <w:r w:rsidRPr="001E1D47">
        <w:rPr>
          <w:rFonts w:ascii="Times New Roman" w:hAnsi="Times New Roman" w:cs="Times New Roman"/>
          <w:szCs w:val="20"/>
          <w:lang w:val="en-GB"/>
        </w:rPr>
        <w:t>-poly(EA-</w:t>
      </w:r>
      <w:r w:rsidRPr="001E1D47">
        <w:rPr>
          <w:rFonts w:ascii="Times New Roman" w:hAnsi="Times New Roman" w:cs="Times New Roman"/>
          <w:i/>
          <w:szCs w:val="20"/>
          <w:lang w:val="en-GB"/>
        </w:rPr>
        <w:t>co</w:t>
      </w:r>
      <w:r w:rsidRPr="001E1D47">
        <w:rPr>
          <w:rFonts w:ascii="Times New Roman" w:hAnsi="Times New Roman" w:cs="Times New Roman"/>
          <w:szCs w:val="20"/>
          <w:lang w:val="en-GB"/>
        </w:rPr>
        <w:t xml:space="preserve">-MMA)] nanoparticles </w:t>
      </w:r>
      <w:r w:rsidRPr="00997194">
        <w:rPr>
          <w:rFonts w:ascii="Times New Roman" w:hAnsi="Times New Roman" w:cs="Times New Roman"/>
          <w:i/>
          <w:iCs/>
          <w:szCs w:val="20"/>
          <w:lang w:val="en-GB"/>
        </w:rPr>
        <w:t xml:space="preserve">via </w:t>
      </w:r>
      <w:r w:rsidRPr="001E1D47">
        <w:rPr>
          <w:rFonts w:ascii="Times New Roman" w:hAnsi="Times New Roman" w:cs="Times New Roman"/>
          <w:szCs w:val="20"/>
          <w:lang w:val="en-GB"/>
        </w:rPr>
        <w:t xml:space="preserve">resin-fortified emulsion polymerisation using ceric ammonium nitrate (CAN) as the redox initiator in determining the solubility behaviour of aspirin tablet [14]. In another study, copolymers of methyl methacrylate and butyl acrylate were synthesised by varying concentrations of methacrylic acid and 2-hydroxy ethyl methacrylate </w:t>
      </w:r>
      <w:r w:rsidRPr="00997194">
        <w:rPr>
          <w:rFonts w:ascii="Times New Roman" w:hAnsi="Times New Roman" w:cs="Times New Roman"/>
          <w:i/>
          <w:iCs/>
          <w:szCs w:val="20"/>
          <w:lang w:val="en-GB"/>
        </w:rPr>
        <w:t xml:space="preserve">via </w:t>
      </w:r>
      <w:r w:rsidRPr="001E1D47">
        <w:rPr>
          <w:rFonts w:ascii="Times New Roman" w:hAnsi="Times New Roman" w:cs="Times New Roman"/>
          <w:szCs w:val="20"/>
          <w:lang w:val="en-GB"/>
        </w:rPr>
        <w:t>the emulsion polymerisation technique. The copolymers showed good thermal stability on the TGA characterisation and could be applied for coating of textiles without any thickening agent [15].</w:t>
      </w:r>
    </w:p>
    <w:p w:rsidR="00130F17" w:rsidRPr="00130F17" w:rsidRDefault="00130F17" w:rsidP="00130F17">
      <w:pPr>
        <w:wordWrap/>
        <w:adjustRightInd w:val="0"/>
        <w:rPr>
          <w:rFonts w:ascii="Times New Roman" w:hAnsi="Times New Roman" w:cs="Times New Roman"/>
          <w:b/>
          <w:color w:val="548DD4" w:themeColor="text2" w:themeTint="99"/>
          <w:kern w:val="0"/>
          <w:szCs w:val="20"/>
        </w:rPr>
      </w:pPr>
    </w:p>
    <w:p w:rsidR="00E818C7" w:rsidRPr="001E1D47" w:rsidRDefault="00E818C7" w:rsidP="00E818C7">
      <w:pPr>
        <w:wordWrap/>
        <w:rPr>
          <w:rFonts w:ascii="Times New Roman" w:hAnsi="Times New Roman" w:cs="Times New Roman"/>
          <w:szCs w:val="20"/>
          <w:lang w:val="en-GB"/>
        </w:rPr>
      </w:pPr>
      <w:r w:rsidRPr="001E1D47">
        <w:rPr>
          <w:rFonts w:ascii="Times New Roman" w:hAnsi="Times New Roman" w:cs="Times New Roman"/>
          <w:szCs w:val="20"/>
          <w:lang w:val="en-GB"/>
        </w:rPr>
        <w:t xml:space="preserve">Biodegradable polymers can be defined as polymers that are able to degrade within the body as a result of natural biological processes due to enzyme-catalysed hydrolysis reactions to produce biocompatible by-products. These polymers can be metabolised and excreted </w:t>
      </w:r>
      <w:r w:rsidRPr="00997194">
        <w:rPr>
          <w:rFonts w:ascii="Times New Roman" w:hAnsi="Times New Roman" w:cs="Times New Roman"/>
          <w:i/>
          <w:iCs/>
          <w:szCs w:val="20"/>
          <w:lang w:val="en-GB"/>
        </w:rPr>
        <w:t>via</w:t>
      </w:r>
      <w:r w:rsidRPr="001E1D47">
        <w:rPr>
          <w:rFonts w:ascii="Times New Roman" w:hAnsi="Times New Roman" w:cs="Times New Roman"/>
          <w:szCs w:val="20"/>
          <w:lang w:val="en-GB"/>
        </w:rPr>
        <w:t xml:space="preserve"> normal physiological pathways. Biodegradable polymers can be classified as natural or synthetic polymers. Natural biodegradable polymers that are commonly used are </w:t>
      </w:r>
      <w:r w:rsidR="00423419" w:rsidRPr="001E1D47">
        <w:rPr>
          <w:rFonts w:ascii="Times New Roman" w:hAnsi="Times New Roman" w:cs="Times New Roman"/>
          <w:szCs w:val="20"/>
          <w:lang w:val="en-GB"/>
        </w:rPr>
        <w:t>gelatine</w:t>
      </w:r>
      <w:r w:rsidRPr="001E1D47">
        <w:rPr>
          <w:rFonts w:ascii="Times New Roman" w:hAnsi="Times New Roman" w:cs="Times New Roman"/>
          <w:szCs w:val="20"/>
          <w:lang w:val="en-GB"/>
        </w:rPr>
        <w:t xml:space="preserve"> and alginate [16]. However, synthetic biodegradable polymers are found to be more versatile and possess diverse biomedical applications through modifications in the polymer structures. Synthetic biodegradable polymers have been widely used in the development of biomedical fields due to their biocompatibility and biodegradability [17].</w:t>
      </w:r>
    </w:p>
    <w:p w:rsidR="00130F17" w:rsidRPr="00130F17" w:rsidRDefault="00130F17" w:rsidP="00130F17">
      <w:pPr>
        <w:rPr>
          <w:rFonts w:ascii="Times New Roman" w:hAnsi="Times New Roman" w:cs="Times New Roman"/>
          <w:szCs w:val="20"/>
        </w:rPr>
      </w:pPr>
    </w:p>
    <w:p w:rsidR="00E818C7" w:rsidRPr="001E1D47" w:rsidRDefault="00E818C7" w:rsidP="00E818C7">
      <w:pPr>
        <w:wordWrap/>
        <w:rPr>
          <w:rFonts w:ascii="Times New Roman" w:hAnsi="Times New Roman" w:cs="Times New Roman"/>
          <w:szCs w:val="20"/>
          <w:lang w:val="en-GB"/>
        </w:rPr>
      </w:pPr>
      <w:r w:rsidRPr="001E1D47">
        <w:rPr>
          <w:rFonts w:ascii="Times New Roman" w:hAnsi="Times New Roman" w:cs="Times New Roman"/>
          <w:szCs w:val="20"/>
          <w:lang w:val="en-GB"/>
        </w:rPr>
        <w:t>Methyl methacrylate (MMA) monomer is considered as a hydrophobic monomer since it is only partially soluble in water [18]. Emulsion polymerisation of MMA will produce poly(methyl methacrylate) (P(MMA)) that has the characteristic of partial solubility in water, which is not completely biodegradable [19]. Therefore, to improve the hydrophilicity and biocompability of PMMA nanoparticles, it is desirable to combine MMA monomer with another monomer via the copolymerisation method. Hydroxypropyl methylcellulose (HPMC) is a hydrophilic swelling polymer that provides water</w:t>
      </w:r>
      <w:r w:rsidR="001E1D47" w:rsidRPr="001E1D47">
        <w:rPr>
          <w:rFonts w:ascii="Times New Roman" w:hAnsi="Times New Roman" w:cs="Times New Roman"/>
          <w:szCs w:val="20"/>
          <w:lang w:val="en-GB"/>
        </w:rPr>
        <w:t xml:space="preserve"> permeability and solubility [20</w:t>
      </w:r>
      <w:r w:rsidRPr="001E1D47">
        <w:rPr>
          <w:rFonts w:ascii="Times New Roman" w:hAnsi="Times New Roman" w:cs="Times New Roman"/>
          <w:szCs w:val="20"/>
          <w:lang w:val="en-GB"/>
        </w:rPr>
        <w:t>].</w:t>
      </w:r>
      <w:r w:rsidRPr="001E1D47">
        <w:rPr>
          <w:rFonts w:ascii="Times New Roman" w:hAnsi="Times New Roman" w:cs="Times New Roman"/>
          <w:szCs w:val="20"/>
          <w:vertAlign w:val="superscript"/>
          <w:lang w:val="en-GB"/>
        </w:rPr>
        <w:t xml:space="preserve"> </w:t>
      </w:r>
      <w:r w:rsidRPr="001E1D47">
        <w:rPr>
          <w:rFonts w:ascii="Times New Roman" w:hAnsi="Times New Roman" w:cs="Times New Roman"/>
          <w:szCs w:val="20"/>
          <w:lang w:val="en-GB"/>
        </w:rPr>
        <w:t xml:space="preserve">Therefore, this study highlights the synthesis of homopolymer and copolymer of MMA and HPMC monomers and examines the ability of HPMC monomer to improve the hydrophilicity of PMMA nanoparticles at different molar ratios. The development of copolymer MMA-HPMC is expected to be further utilised in medical and biological applications. In this particular research, the hydrophilic homopolymer and copolymer nanoparticles are synthesised </w:t>
      </w:r>
      <w:r w:rsidRPr="00997194">
        <w:rPr>
          <w:rFonts w:ascii="Times New Roman" w:hAnsi="Times New Roman" w:cs="Times New Roman"/>
          <w:i/>
          <w:iCs/>
          <w:szCs w:val="20"/>
          <w:lang w:val="en-GB"/>
        </w:rPr>
        <w:t>via</w:t>
      </w:r>
      <w:r w:rsidRPr="001E1D47">
        <w:rPr>
          <w:rFonts w:ascii="Times New Roman" w:hAnsi="Times New Roman" w:cs="Times New Roman"/>
          <w:szCs w:val="20"/>
          <w:lang w:val="en-GB"/>
        </w:rPr>
        <w:t xml:space="preserve"> the emulsion polymerisation technique by using methyl methacrylate (MMA) and hydroxypropylmethyl cellulose (HPMC) monomers. The PNPs obtained are characterised using Fourier transform infrared spectroscopy (FTIR), scanning electron microscopy (SEM), and thermogravimetric analysis (TGA).</w:t>
      </w:r>
    </w:p>
    <w:p w:rsidR="00CD6C87" w:rsidRPr="00AF6D47" w:rsidRDefault="00CD6C87" w:rsidP="00C16998">
      <w:pPr>
        <w:rPr>
          <w:rFonts w:ascii="Times New Roman" w:hAnsi="Times New Roman" w:cs="Times New Roman"/>
          <w:szCs w:val="20"/>
        </w:rPr>
      </w:pPr>
    </w:p>
    <w:p w:rsidR="00785CA6" w:rsidRDefault="00DE73D6" w:rsidP="00785CA6">
      <w:pPr>
        <w:jc w:val="center"/>
        <w:outlineLvl w:val="0"/>
        <w:rPr>
          <w:rFonts w:ascii="Times New Roman" w:hAnsi="Times New Roman" w:cs="Times New Roman"/>
          <w:b/>
          <w:szCs w:val="20"/>
        </w:rPr>
      </w:pPr>
      <w:r>
        <w:rPr>
          <w:rFonts w:ascii="Times New Roman" w:hAnsi="Times New Roman" w:cs="Times New Roman"/>
          <w:b/>
          <w:szCs w:val="20"/>
        </w:rPr>
        <w:t>Materials and Methods</w:t>
      </w:r>
    </w:p>
    <w:p w:rsidR="004E5EE2" w:rsidRPr="003F3701" w:rsidRDefault="00130F17" w:rsidP="003F3701">
      <w:pPr>
        <w:jc w:val="left"/>
        <w:outlineLvl w:val="0"/>
        <w:rPr>
          <w:rFonts w:ascii="Times New Roman" w:hAnsi="Times New Roman" w:cs="Times New Roman"/>
          <w:b/>
          <w:color w:val="548DD4" w:themeColor="text2" w:themeTint="99"/>
          <w:szCs w:val="20"/>
        </w:rPr>
      </w:pPr>
      <w:r>
        <w:rPr>
          <w:rFonts w:ascii="Times New Roman" w:hAnsi="Times New Roman" w:cs="Times New Roman"/>
          <w:b/>
        </w:rPr>
        <w:t>Materials</w:t>
      </w:r>
      <w:r w:rsidR="004E5EE2">
        <w:rPr>
          <w:rFonts w:ascii="Times New Roman" w:hAnsi="Times New Roman" w:cs="Times New Roman"/>
          <w:b/>
        </w:rPr>
        <w:t xml:space="preserve"> </w:t>
      </w:r>
    </w:p>
    <w:p w:rsidR="00E818C7" w:rsidRPr="001E1D47" w:rsidRDefault="00E818C7" w:rsidP="00E818C7">
      <w:pPr>
        <w:rPr>
          <w:rFonts w:ascii="Times New Roman" w:hAnsi="Times New Roman" w:cs="Times New Roman"/>
          <w:szCs w:val="20"/>
          <w:lang w:val="en-GB"/>
        </w:rPr>
      </w:pPr>
      <w:r w:rsidRPr="001E1D47">
        <w:rPr>
          <w:rFonts w:ascii="Times New Roman" w:hAnsi="Times New Roman" w:cs="Times New Roman"/>
          <w:szCs w:val="20"/>
          <w:lang w:val="en-GB"/>
        </w:rPr>
        <w:t>Methyl methacrylate (MMA) and hydroxypropylmethyl cellulose (HPMC) monomers, sodium dodecyl sulphate (SDS) as the anionic surfactant, and potassium persulfate (KPS) as the initiator were all commercially obtained from Sigma Aldrich. Distilled water was used throughout the experiment.</w:t>
      </w:r>
    </w:p>
    <w:p w:rsidR="00130F17" w:rsidRDefault="00130F17" w:rsidP="00785CA6">
      <w:pPr>
        <w:outlineLvl w:val="0"/>
        <w:rPr>
          <w:rFonts w:ascii="Times New Roman" w:hAnsi="Times New Roman" w:cs="Times New Roman"/>
          <w:b/>
          <w:color w:val="548DD4" w:themeColor="text2" w:themeTint="99"/>
          <w:szCs w:val="20"/>
        </w:rPr>
      </w:pPr>
    </w:p>
    <w:p w:rsidR="00997194" w:rsidRDefault="00997194" w:rsidP="00785CA6">
      <w:pPr>
        <w:outlineLvl w:val="0"/>
        <w:rPr>
          <w:rFonts w:ascii="Times New Roman" w:hAnsi="Times New Roman" w:cs="Times New Roman"/>
          <w:b/>
          <w:color w:val="548DD4" w:themeColor="text2" w:themeTint="99"/>
          <w:szCs w:val="20"/>
        </w:rPr>
      </w:pPr>
    </w:p>
    <w:p w:rsidR="00130F17" w:rsidRPr="003F3701" w:rsidRDefault="00130F17" w:rsidP="00130F17">
      <w:pPr>
        <w:jc w:val="left"/>
        <w:outlineLvl w:val="0"/>
        <w:rPr>
          <w:rFonts w:ascii="Times New Roman" w:hAnsi="Times New Roman" w:cs="Times New Roman"/>
          <w:b/>
          <w:color w:val="548DD4" w:themeColor="text2" w:themeTint="99"/>
          <w:szCs w:val="20"/>
        </w:rPr>
      </w:pPr>
      <w:r>
        <w:rPr>
          <w:rFonts w:ascii="Times New Roman" w:hAnsi="Times New Roman" w:cs="Times New Roman"/>
          <w:b/>
        </w:rPr>
        <w:lastRenderedPageBreak/>
        <w:t xml:space="preserve">Emulsion </w:t>
      </w:r>
      <w:r w:rsidR="00997194">
        <w:rPr>
          <w:rFonts w:ascii="Times New Roman" w:hAnsi="Times New Roman" w:cs="Times New Roman"/>
          <w:b/>
        </w:rPr>
        <w:t xml:space="preserve">polymerization of homopolymer </w:t>
      </w:r>
      <w:r w:rsidR="00972444">
        <w:rPr>
          <w:rFonts w:ascii="Times New Roman" w:hAnsi="Times New Roman" w:cs="Times New Roman"/>
          <w:b/>
        </w:rPr>
        <w:t>PMMA and PHPMC</w:t>
      </w:r>
      <w:r>
        <w:rPr>
          <w:rFonts w:ascii="Times New Roman" w:hAnsi="Times New Roman" w:cs="Times New Roman"/>
          <w:b/>
        </w:rPr>
        <w:t xml:space="preserve"> </w:t>
      </w:r>
      <w:r w:rsidR="00997194">
        <w:rPr>
          <w:rFonts w:ascii="Times New Roman" w:hAnsi="Times New Roman" w:cs="Times New Roman"/>
          <w:b/>
        </w:rPr>
        <w:t>n</w:t>
      </w:r>
      <w:r>
        <w:rPr>
          <w:rFonts w:ascii="Times New Roman" w:hAnsi="Times New Roman" w:cs="Times New Roman"/>
          <w:b/>
        </w:rPr>
        <w:t>anoparticles</w:t>
      </w:r>
    </w:p>
    <w:p w:rsidR="001E1D47" w:rsidRPr="001E1D47" w:rsidRDefault="001E1D47" w:rsidP="001E1D47">
      <w:pPr>
        <w:rPr>
          <w:rFonts w:ascii="Times New Roman" w:hAnsi="Times New Roman" w:cs="Times New Roman"/>
          <w:szCs w:val="20"/>
          <w:lang w:val="en-GB"/>
        </w:rPr>
      </w:pPr>
      <w:r w:rsidRPr="001E1D47">
        <w:rPr>
          <w:rFonts w:ascii="Times New Roman" w:hAnsi="Times New Roman" w:cs="Times New Roman"/>
          <w:szCs w:val="20"/>
          <w:lang w:val="en-GB"/>
        </w:rPr>
        <w:t xml:space="preserve">Emulsion polymerisation was conducted in a 250 mL two-neck round bottom flask equipped with a magnetic stirrer, reflux-condenser, nitrogen gas inlet, and </w:t>
      </w:r>
      <w:r w:rsidR="00896DBF">
        <w:rPr>
          <w:rFonts w:ascii="Times New Roman" w:hAnsi="Times New Roman" w:cs="Times New Roman"/>
          <w:szCs w:val="20"/>
          <w:lang w:val="en-GB"/>
        </w:rPr>
        <w:t>thermometer. Distilled water (50</w:t>
      </w:r>
      <w:r w:rsidRPr="001E1D47">
        <w:rPr>
          <w:rFonts w:ascii="Times New Roman" w:hAnsi="Times New Roman" w:cs="Times New Roman"/>
          <w:szCs w:val="20"/>
          <w:lang w:val="en-GB"/>
        </w:rPr>
        <w:t xml:space="preserve"> mL) and</w:t>
      </w:r>
      <w:r w:rsidR="005C2B49">
        <w:rPr>
          <w:rFonts w:ascii="Times New Roman" w:hAnsi="Times New Roman" w:cs="Times New Roman"/>
          <w:szCs w:val="20"/>
          <w:lang w:val="en-GB"/>
        </w:rPr>
        <w:t xml:space="preserve"> methyl methacrylate (MMA) (0.</w:t>
      </w:r>
      <w:r w:rsidR="008701E2">
        <w:rPr>
          <w:rFonts w:ascii="Times New Roman" w:hAnsi="Times New Roman" w:cs="Times New Roman"/>
          <w:szCs w:val="20"/>
          <w:lang w:val="en-GB"/>
        </w:rPr>
        <w:t>05</w:t>
      </w:r>
      <w:r w:rsidRPr="001E1D47">
        <w:rPr>
          <w:rFonts w:ascii="Times New Roman" w:hAnsi="Times New Roman" w:cs="Times New Roman"/>
          <w:szCs w:val="20"/>
          <w:lang w:val="en-GB"/>
        </w:rPr>
        <w:t xml:space="preserve"> g) were mixed with the anionic surfactant, i.e. sodium dodecyl sulfate (SDS) (8.2 mM), and added into a reactor at room temperature. The solution mixture was purged with </w:t>
      </w:r>
      <m:oMath>
        <m:sSub>
          <m:sSubPr>
            <m:ctrlPr>
              <w:rPr>
                <w:rFonts w:ascii="Cambria Math" w:hAnsi="Cambria Math" w:cs="Times New Roman"/>
                <w:i/>
                <w:szCs w:val="20"/>
                <w:lang w:val="en-GB"/>
              </w:rPr>
            </m:ctrlPr>
          </m:sSubPr>
          <m:e>
            <m:r>
              <w:rPr>
                <w:rFonts w:ascii="Cambria Math" w:hAnsi="Cambria Math" w:cs="Times New Roman"/>
                <w:szCs w:val="20"/>
                <w:lang w:val="en-GB"/>
              </w:rPr>
              <m:t>N</m:t>
            </m:r>
          </m:e>
          <m:sub>
            <m:r>
              <w:rPr>
                <w:rFonts w:ascii="Cambria Math" w:hAnsi="Cambria Math" w:cs="Times New Roman"/>
                <w:szCs w:val="20"/>
                <w:lang w:val="en-GB"/>
              </w:rPr>
              <m:t>2</m:t>
            </m:r>
          </m:sub>
        </m:sSub>
      </m:oMath>
      <w:r w:rsidRPr="001E1D47">
        <w:rPr>
          <w:rFonts w:ascii="Times New Roman" w:hAnsi="Times New Roman" w:cs="Times New Roman"/>
          <w:szCs w:val="20"/>
          <w:lang w:val="en-GB"/>
        </w:rPr>
        <w:t xml:space="preserve"> for 15 min</w:t>
      </w:r>
      <w:r w:rsidR="00997194">
        <w:rPr>
          <w:rFonts w:ascii="Times New Roman" w:hAnsi="Times New Roman" w:cs="Times New Roman"/>
          <w:szCs w:val="20"/>
          <w:lang w:val="en-GB"/>
        </w:rPr>
        <w:t>utes</w:t>
      </w:r>
      <w:r w:rsidRPr="001E1D47">
        <w:rPr>
          <w:rFonts w:ascii="Times New Roman" w:hAnsi="Times New Roman" w:cs="Times New Roman"/>
          <w:szCs w:val="20"/>
          <w:lang w:val="en-GB"/>
        </w:rPr>
        <w:t xml:space="preserve"> to remove any dissolved oxygen. The </w:t>
      </w:r>
      <m:oMath>
        <m:sSub>
          <m:sSubPr>
            <m:ctrlPr>
              <w:rPr>
                <w:rFonts w:ascii="Cambria Math" w:hAnsi="Cambria Math" w:cs="Times New Roman"/>
                <w:i/>
                <w:szCs w:val="20"/>
                <w:lang w:val="en-GB"/>
              </w:rPr>
            </m:ctrlPr>
          </m:sSubPr>
          <m:e>
            <m:r>
              <w:rPr>
                <w:rFonts w:ascii="Cambria Math" w:hAnsi="Cambria Math" w:cs="Times New Roman"/>
                <w:szCs w:val="20"/>
                <w:lang w:val="en-GB"/>
              </w:rPr>
              <m:t>N</m:t>
            </m:r>
          </m:e>
          <m:sub>
            <m:r>
              <w:rPr>
                <w:rFonts w:ascii="Cambria Math" w:hAnsi="Cambria Math" w:cs="Times New Roman"/>
                <w:szCs w:val="20"/>
                <w:lang w:val="en-GB"/>
              </w:rPr>
              <m:t>2</m:t>
            </m:r>
          </m:sub>
        </m:sSub>
      </m:oMath>
      <w:r w:rsidRPr="001E1D47">
        <w:rPr>
          <w:rFonts w:ascii="Times New Roman" w:hAnsi="Times New Roman" w:cs="Times New Roman"/>
          <w:szCs w:val="20"/>
          <w:lang w:val="en-GB"/>
        </w:rPr>
        <w:t xml:space="preserve"> inlet was removed and the neck of the round bottomed flask was sealed with parafilm. The polymerisation was initiated by adding aqueous potassium persulfate (KPS) (6.95 mM) and the reaction was performed in an oil bath at </w:t>
      </w:r>
      <w:r w:rsidR="00997194">
        <w:rPr>
          <w:rFonts w:ascii="Times New Roman" w:hAnsi="Times New Roman" w:cs="Times New Roman"/>
          <w:szCs w:val="20"/>
          <w:lang w:val="en-GB"/>
        </w:rPr>
        <w:t>80 °C</w:t>
      </w:r>
      <w:r w:rsidRPr="001E1D47">
        <w:rPr>
          <w:rFonts w:ascii="Times New Roman" w:hAnsi="Times New Roman" w:cs="Times New Roman"/>
          <w:szCs w:val="20"/>
          <w:lang w:val="en-GB"/>
        </w:rPr>
        <w:t xml:space="preserve"> for 2 h</w:t>
      </w:r>
      <w:r w:rsidR="00997194">
        <w:rPr>
          <w:rFonts w:ascii="Times New Roman" w:hAnsi="Times New Roman" w:cs="Times New Roman"/>
          <w:szCs w:val="20"/>
          <w:lang w:val="en-GB"/>
        </w:rPr>
        <w:t>ours</w:t>
      </w:r>
      <w:r w:rsidRPr="001E1D47">
        <w:rPr>
          <w:rFonts w:ascii="Times New Roman" w:hAnsi="Times New Roman" w:cs="Times New Roman"/>
          <w:szCs w:val="20"/>
          <w:lang w:val="en-GB"/>
        </w:rPr>
        <w:t xml:space="preserve"> with constant stirring at 400 rpm. The product was cooled for 30 min</w:t>
      </w:r>
      <w:r w:rsidR="00997194">
        <w:rPr>
          <w:rFonts w:ascii="Times New Roman" w:hAnsi="Times New Roman" w:cs="Times New Roman"/>
          <w:szCs w:val="20"/>
          <w:lang w:val="en-GB"/>
        </w:rPr>
        <w:t>utes</w:t>
      </w:r>
      <w:r w:rsidRPr="001E1D47">
        <w:rPr>
          <w:rFonts w:ascii="Times New Roman" w:hAnsi="Times New Roman" w:cs="Times New Roman"/>
          <w:szCs w:val="20"/>
          <w:lang w:val="en-GB"/>
        </w:rPr>
        <w:t xml:space="preserve"> and the remaining solvent was removed by a rotary evaporator. The process was repeated by homopolymerisation of HPMC </w:t>
      </w:r>
      <w:r w:rsidRPr="00997194">
        <w:rPr>
          <w:rFonts w:ascii="Times New Roman" w:hAnsi="Times New Roman" w:cs="Times New Roman"/>
          <w:i/>
          <w:iCs/>
          <w:szCs w:val="20"/>
          <w:lang w:val="en-GB"/>
        </w:rPr>
        <w:t>via</w:t>
      </w:r>
      <w:r w:rsidRPr="001E1D47">
        <w:rPr>
          <w:rFonts w:ascii="Times New Roman" w:hAnsi="Times New Roman" w:cs="Times New Roman"/>
          <w:szCs w:val="20"/>
          <w:lang w:val="en-GB"/>
        </w:rPr>
        <w:t xml:space="preserve"> a similar procedure, whereby the starting amount of HPMC monomer was 0.65 g. Table 1 summarises the ingredients used.</w:t>
      </w:r>
    </w:p>
    <w:p w:rsidR="00130F17" w:rsidRDefault="00130F17" w:rsidP="00785CA6">
      <w:pPr>
        <w:outlineLvl w:val="0"/>
        <w:rPr>
          <w:rFonts w:ascii="Times New Roman" w:hAnsi="Times New Roman" w:cs="Times New Roman"/>
          <w:b/>
          <w:color w:val="548DD4" w:themeColor="text2" w:themeTint="99"/>
          <w:szCs w:val="20"/>
        </w:rPr>
      </w:pPr>
    </w:p>
    <w:p w:rsidR="00130F17" w:rsidRPr="00241254" w:rsidRDefault="00972444" w:rsidP="00130F17">
      <w:pPr>
        <w:jc w:val="left"/>
        <w:outlineLvl w:val="0"/>
        <w:rPr>
          <w:rFonts w:ascii="Times New Roman" w:hAnsi="Times New Roman" w:cs="Times New Roman"/>
          <w:b/>
          <w:color w:val="548DD4" w:themeColor="text2" w:themeTint="99"/>
          <w:szCs w:val="20"/>
        </w:rPr>
      </w:pPr>
      <w:r>
        <w:rPr>
          <w:rFonts w:ascii="Times New Roman" w:hAnsi="Times New Roman" w:cs="Times New Roman"/>
          <w:b/>
        </w:rPr>
        <w:t xml:space="preserve">Emulsion </w:t>
      </w:r>
      <w:r w:rsidR="00997194" w:rsidRPr="00241254">
        <w:rPr>
          <w:rFonts w:ascii="Times New Roman" w:hAnsi="Times New Roman" w:cs="Times New Roman"/>
          <w:b/>
        </w:rPr>
        <w:t xml:space="preserve">polymerization of copolymer </w:t>
      </w:r>
      <w:r w:rsidRPr="00241254">
        <w:rPr>
          <w:rFonts w:ascii="Times New Roman" w:hAnsi="Times New Roman" w:cs="Times New Roman"/>
          <w:b/>
        </w:rPr>
        <w:t>P(MMA-</w:t>
      </w:r>
      <w:r w:rsidRPr="00241254">
        <w:rPr>
          <w:rFonts w:ascii="Times New Roman" w:hAnsi="Times New Roman" w:cs="Times New Roman"/>
          <w:b/>
          <w:i/>
        </w:rPr>
        <w:t>co</w:t>
      </w:r>
      <w:r w:rsidRPr="00241254">
        <w:rPr>
          <w:rFonts w:ascii="Times New Roman" w:hAnsi="Times New Roman" w:cs="Times New Roman"/>
          <w:b/>
        </w:rPr>
        <w:t xml:space="preserve">-HPMC) </w:t>
      </w:r>
      <w:r w:rsidR="00997194">
        <w:rPr>
          <w:rFonts w:ascii="Times New Roman" w:hAnsi="Times New Roman" w:cs="Times New Roman"/>
          <w:b/>
        </w:rPr>
        <w:t>n</w:t>
      </w:r>
      <w:r w:rsidRPr="00241254">
        <w:rPr>
          <w:rFonts w:ascii="Times New Roman" w:hAnsi="Times New Roman" w:cs="Times New Roman"/>
          <w:b/>
        </w:rPr>
        <w:t>anoparticles</w:t>
      </w:r>
      <w:r w:rsidR="00130F17" w:rsidRPr="00241254">
        <w:rPr>
          <w:rFonts w:ascii="Times New Roman" w:hAnsi="Times New Roman" w:cs="Times New Roman"/>
          <w:b/>
        </w:rPr>
        <w:t xml:space="preserve"> </w:t>
      </w:r>
    </w:p>
    <w:p w:rsidR="001E1D47" w:rsidRPr="001E1D47" w:rsidRDefault="001E1D47" w:rsidP="001E1D47">
      <w:pPr>
        <w:rPr>
          <w:rFonts w:ascii="Times New Roman" w:hAnsi="Times New Roman" w:cs="Times New Roman"/>
          <w:szCs w:val="20"/>
          <w:lang w:val="en-GB"/>
        </w:rPr>
      </w:pPr>
      <w:r w:rsidRPr="001E1D47">
        <w:rPr>
          <w:rFonts w:ascii="Times New Roman" w:hAnsi="Times New Roman" w:cs="Times New Roman"/>
          <w:szCs w:val="20"/>
          <w:lang w:val="en-GB"/>
        </w:rPr>
        <w:t>Emulsion copolymerisation between MMA and HPMC was prepared using the similar method as described above. Different molar ratios of MMA and HPMC monomers (1:4) were mixed with the anionic surfactant (SDS) and added into the reactor at room temperature prior to initiation with aqueous KPS solution. The procedure for the preparation of homopolymer P(MMA) and P(HPMC) nanoparticles and copolymer of P(MMA-co-HPMC) nanoparticles is summarised in Table 1.</w:t>
      </w:r>
    </w:p>
    <w:p w:rsidR="00130F17" w:rsidRPr="00241254" w:rsidRDefault="00130F17" w:rsidP="00785CA6">
      <w:pPr>
        <w:outlineLvl w:val="0"/>
        <w:rPr>
          <w:rFonts w:ascii="Times New Roman" w:hAnsi="Times New Roman" w:cs="Times New Roman"/>
          <w:b/>
          <w:color w:val="548DD4" w:themeColor="text2" w:themeTint="99"/>
          <w:szCs w:val="20"/>
        </w:rPr>
      </w:pPr>
    </w:p>
    <w:p w:rsidR="00130F17" w:rsidRPr="00241254" w:rsidRDefault="00972444" w:rsidP="00130F17">
      <w:pPr>
        <w:jc w:val="left"/>
        <w:outlineLvl w:val="0"/>
        <w:rPr>
          <w:rFonts w:ascii="Times New Roman" w:hAnsi="Times New Roman" w:cs="Times New Roman"/>
          <w:b/>
          <w:color w:val="548DD4" w:themeColor="text2" w:themeTint="99"/>
          <w:szCs w:val="20"/>
        </w:rPr>
      </w:pPr>
      <w:r w:rsidRPr="00241254">
        <w:rPr>
          <w:rFonts w:ascii="Times New Roman" w:hAnsi="Times New Roman" w:cs="Times New Roman"/>
          <w:b/>
        </w:rPr>
        <w:t xml:space="preserve">Fourier </w:t>
      </w:r>
      <w:r w:rsidR="00997194" w:rsidRPr="00241254">
        <w:rPr>
          <w:rFonts w:ascii="Times New Roman" w:hAnsi="Times New Roman" w:cs="Times New Roman"/>
          <w:b/>
        </w:rPr>
        <w:t xml:space="preserve">transform infrared </w:t>
      </w:r>
      <w:r w:rsidR="00997194">
        <w:rPr>
          <w:rFonts w:ascii="Times New Roman" w:hAnsi="Times New Roman" w:cs="Times New Roman"/>
          <w:b/>
        </w:rPr>
        <w:t>s</w:t>
      </w:r>
      <w:r w:rsidRPr="00241254">
        <w:rPr>
          <w:rFonts w:ascii="Times New Roman" w:hAnsi="Times New Roman" w:cs="Times New Roman"/>
          <w:b/>
        </w:rPr>
        <w:t>pectroscopy</w:t>
      </w:r>
      <w:r w:rsidR="00130F17" w:rsidRPr="00241254">
        <w:rPr>
          <w:rFonts w:ascii="Times New Roman" w:hAnsi="Times New Roman" w:cs="Times New Roman"/>
          <w:b/>
        </w:rPr>
        <w:t xml:space="preserve"> </w:t>
      </w:r>
    </w:p>
    <w:p w:rsidR="001E1D47" w:rsidRPr="001E1D47" w:rsidRDefault="001E1D47" w:rsidP="001E1D47">
      <w:pPr>
        <w:rPr>
          <w:rFonts w:ascii="Times New Roman" w:hAnsi="Times New Roman" w:cs="Times New Roman"/>
          <w:szCs w:val="20"/>
          <w:lang w:val="en-GB"/>
        </w:rPr>
      </w:pPr>
      <w:r w:rsidRPr="001E1D47">
        <w:rPr>
          <w:rFonts w:ascii="Times New Roman" w:hAnsi="Times New Roman" w:cs="Times New Roman"/>
          <w:szCs w:val="20"/>
          <w:lang w:val="en-GB"/>
        </w:rPr>
        <w:t>The solid samples of polymer nanoparticles were prepared in the form of potassium bromide (KBr) pellet. The polymer nanoparticles were mixed and crushed together with KBr powder in a ratio of 1:7. The KBr powder was heated for 1 h</w:t>
      </w:r>
      <w:r w:rsidR="00997194">
        <w:rPr>
          <w:rFonts w:ascii="Times New Roman" w:hAnsi="Times New Roman" w:cs="Times New Roman"/>
          <w:szCs w:val="20"/>
          <w:lang w:val="en-GB"/>
        </w:rPr>
        <w:t>our</w:t>
      </w:r>
      <w:r w:rsidRPr="001E1D47">
        <w:rPr>
          <w:rFonts w:ascii="Times New Roman" w:hAnsi="Times New Roman" w:cs="Times New Roman"/>
          <w:szCs w:val="20"/>
          <w:lang w:val="en-GB"/>
        </w:rPr>
        <w:t xml:space="preserve"> or more to avoid any moisture that can affect the IR spectra. The pellet was placed on a plate and clamped in the right position. The FTIR spectra was recorded using Perkin-Elmer 100 series Fourier transform instrument covering a scan range between 4000–450</w:t>
      </w:r>
      <w:r w:rsidR="00997194">
        <w:rPr>
          <w:rFonts w:ascii="Times New Roman" w:hAnsi="Times New Roman" w:cs="Times New Roman"/>
          <w:szCs w:val="20"/>
          <w:lang w:val="en-GB"/>
        </w:rPr>
        <w:t xml:space="preserve"> cm</w:t>
      </w:r>
      <w:r w:rsidR="00997194">
        <w:rPr>
          <w:rFonts w:ascii="Times New Roman" w:hAnsi="Times New Roman" w:cs="Times New Roman"/>
          <w:szCs w:val="20"/>
          <w:vertAlign w:val="superscript"/>
          <w:lang w:val="en-GB"/>
        </w:rPr>
        <w:t>-1</w:t>
      </w:r>
      <w:r w:rsidRPr="001E1D47">
        <w:rPr>
          <w:rFonts w:ascii="Times New Roman" w:hAnsi="Times New Roman" w:cs="Times New Roman"/>
          <w:szCs w:val="20"/>
          <w:lang w:val="en-GB"/>
        </w:rPr>
        <w:t>.</w:t>
      </w:r>
    </w:p>
    <w:p w:rsidR="00130F17" w:rsidRDefault="00130F17" w:rsidP="00785CA6">
      <w:pPr>
        <w:outlineLvl w:val="0"/>
        <w:rPr>
          <w:rFonts w:ascii="Times New Roman" w:hAnsi="Times New Roman" w:cs="Times New Roman"/>
          <w:b/>
          <w:color w:val="548DD4" w:themeColor="text2" w:themeTint="99"/>
          <w:szCs w:val="20"/>
        </w:rPr>
      </w:pPr>
    </w:p>
    <w:p w:rsidR="00130F17" w:rsidRPr="003F3701" w:rsidRDefault="00972444" w:rsidP="00130F17">
      <w:pPr>
        <w:jc w:val="left"/>
        <w:outlineLvl w:val="0"/>
        <w:rPr>
          <w:rFonts w:ascii="Times New Roman" w:hAnsi="Times New Roman" w:cs="Times New Roman"/>
          <w:b/>
          <w:color w:val="548DD4" w:themeColor="text2" w:themeTint="99"/>
          <w:szCs w:val="20"/>
        </w:rPr>
      </w:pPr>
      <w:r>
        <w:rPr>
          <w:rFonts w:ascii="Times New Roman" w:hAnsi="Times New Roman" w:cs="Times New Roman"/>
          <w:b/>
        </w:rPr>
        <w:t xml:space="preserve">Scanning </w:t>
      </w:r>
      <w:r w:rsidR="00997194">
        <w:rPr>
          <w:rFonts w:ascii="Times New Roman" w:hAnsi="Times New Roman" w:cs="Times New Roman"/>
          <w:b/>
        </w:rPr>
        <w:t xml:space="preserve">electron microscopy </w:t>
      </w:r>
    </w:p>
    <w:p w:rsidR="001E1D47" w:rsidRPr="001E1D47" w:rsidRDefault="001E1D47" w:rsidP="001E1D47">
      <w:pPr>
        <w:rPr>
          <w:rFonts w:ascii="Times New Roman" w:hAnsi="Times New Roman" w:cs="Times New Roman"/>
          <w:szCs w:val="20"/>
          <w:lang w:val="en-GB"/>
        </w:rPr>
      </w:pPr>
      <w:r w:rsidRPr="001E1D47">
        <w:rPr>
          <w:rFonts w:ascii="Times New Roman" w:hAnsi="Times New Roman" w:cs="Times New Roman"/>
          <w:szCs w:val="20"/>
          <w:lang w:val="en-GB"/>
        </w:rPr>
        <w:t>The coating of polymer nanoparticles was prepared using JFC-1600 Auto Fine Coater. The particle sizes and morphology polymer nanoparticles were observed using Oxford Instrument attached to JSM-6360 LA Analytical Transmission Electron Microscope at a magnification observation of 5000x, with 50 nm scale bar and acceleration voltage of 15 kV.</w:t>
      </w:r>
    </w:p>
    <w:p w:rsidR="00130F17" w:rsidRDefault="00130F17" w:rsidP="00785CA6">
      <w:pPr>
        <w:outlineLvl w:val="0"/>
        <w:rPr>
          <w:rFonts w:ascii="Times New Roman" w:hAnsi="Times New Roman" w:cs="Times New Roman"/>
          <w:b/>
          <w:color w:val="548DD4" w:themeColor="text2" w:themeTint="99"/>
          <w:szCs w:val="20"/>
        </w:rPr>
      </w:pPr>
    </w:p>
    <w:p w:rsidR="00130F17" w:rsidRPr="003F3701" w:rsidRDefault="003705EC" w:rsidP="00130F17">
      <w:pPr>
        <w:jc w:val="left"/>
        <w:outlineLvl w:val="0"/>
        <w:rPr>
          <w:rFonts w:ascii="Times New Roman" w:hAnsi="Times New Roman" w:cs="Times New Roman"/>
          <w:b/>
          <w:color w:val="548DD4" w:themeColor="text2" w:themeTint="99"/>
          <w:szCs w:val="20"/>
        </w:rPr>
      </w:pPr>
      <w:r>
        <w:rPr>
          <w:rFonts w:ascii="Times New Roman" w:hAnsi="Times New Roman" w:cs="Times New Roman"/>
          <w:b/>
        </w:rPr>
        <w:t xml:space="preserve">Thermogravimetric </w:t>
      </w:r>
      <w:r w:rsidR="00997194">
        <w:rPr>
          <w:rFonts w:ascii="Times New Roman" w:hAnsi="Times New Roman" w:cs="Times New Roman"/>
          <w:b/>
        </w:rPr>
        <w:t>a</w:t>
      </w:r>
      <w:r>
        <w:rPr>
          <w:rFonts w:ascii="Times New Roman" w:hAnsi="Times New Roman" w:cs="Times New Roman"/>
          <w:b/>
        </w:rPr>
        <w:t xml:space="preserve">nalyzer </w:t>
      </w:r>
    </w:p>
    <w:p w:rsidR="001E1D47" w:rsidRPr="001E1D47" w:rsidRDefault="001E1D47" w:rsidP="001E1D47">
      <w:pPr>
        <w:rPr>
          <w:rFonts w:ascii="Times New Roman" w:hAnsi="Times New Roman" w:cs="Times New Roman"/>
          <w:szCs w:val="20"/>
          <w:lang w:val="en-GB"/>
        </w:rPr>
      </w:pPr>
      <w:r w:rsidRPr="001E1D47">
        <w:rPr>
          <w:rFonts w:ascii="Times New Roman" w:hAnsi="Times New Roman" w:cs="Times New Roman"/>
          <w:szCs w:val="20"/>
          <w:lang w:val="en-GB"/>
        </w:rPr>
        <w:t xml:space="preserve">TGA characterisation was performed using Q500 (TA Instrument) with a heating rate of 10 °C/min under nitrogen condition at temperature up to 600 °C. About 10 mg of polymer samples were placed in a TGA pan and utilised in this analysis. </w:t>
      </w:r>
    </w:p>
    <w:p w:rsidR="003705EC" w:rsidRPr="001E1D47" w:rsidRDefault="003705EC" w:rsidP="003705EC">
      <w:pPr>
        <w:rPr>
          <w:rFonts w:ascii="Times New Roman" w:hAnsi="Times New Roman" w:cs="Times New Roman"/>
          <w:szCs w:val="20"/>
        </w:rPr>
      </w:pPr>
    </w:p>
    <w:p w:rsidR="00130F17" w:rsidRPr="003F3701" w:rsidRDefault="003705EC" w:rsidP="00130F17">
      <w:pPr>
        <w:jc w:val="left"/>
        <w:outlineLvl w:val="0"/>
        <w:rPr>
          <w:rFonts w:ascii="Times New Roman" w:hAnsi="Times New Roman" w:cs="Times New Roman"/>
          <w:b/>
          <w:color w:val="548DD4" w:themeColor="text2" w:themeTint="99"/>
          <w:szCs w:val="20"/>
        </w:rPr>
      </w:pPr>
      <w:r>
        <w:rPr>
          <w:rFonts w:ascii="Times New Roman" w:hAnsi="Times New Roman" w:cs="Times New Roman"/>
          <w:b/>
        </w:rPr>
        <w:t xml:space="preserve">Solubility </w:t>
      </w:r>
      <w:r w:rsidR="00997194">
        <w:rPr>
          <w:rFonts w:ascii="Times New Roman" w:hAnsi="Times New Roman" w:cs="Times New Roman"/>
          <w:b/>
        </w:rPr>
        <w:t>t</w:t>
      </w:r>
      <w:r>
        <w:rPr>
          <w:rFonts w:ascii="Times New Roman" w:hAnsi="Times New Roman" w:cs="Times New Roman"/>
          <w:b/>
        </w:rPr>
        <w:t>est</w:t>
      </w:r>
      <w:r w:rsidR="00130F17">
        <w:rPr>
          <w:rFonts w:ascii="Times New Roman" w:hAnsi="Times New Roman" w:cs="Times New Roman"/>
          <w:b/>
        </w:rPr>
        <w:t xml:space="preserve"> </w:t>
      </w:r>
    </w:p>
    <w:p w:rsidR="001E1D47" w:rsidRPr="002A6CFC" w:rsidRDefault="001E1D47" w:rsidP="001E1D47">
      <w:pPr>
        <w:rPr>
          <w:rFonts w:ascii="Times New Roman" w:hAnsi="Times New Roman" w:cs="Times New Roman"/>
          <w:szCs w:val="20"/>
          <w:lang w:val="en-GB"/>
        </w:rPr>
      </w:pPr>
      <w:r w:rsidRPr="002A6CFC">
        <w:rPr>
          <w:rFonts w:ascii="Times New Roman" w:hAnsi="Times New Roman" w:cs="Times New Roman"/>
          <w:szCs w:val="20"/>
          <w:lang w:val="en-GB"/>
        </w:rPr>
        <w:t>A simple solubility test was conducted to compare the hydrophilicity of homopolymer and copolymer of P(MMA), P(HPMC) and P(MMA-HPMC) nanoparticles, respectively. About 0.05 g of polymer nanoparticles were weighed and dissolved with 6 mL of distilled water at room temperature. The ability of homopolymer and copolymer nanoparticles to dissolve in aqueous medium was observed.</w:t>
      </w:r>
    </w:p>
    <w:p w:rsidR="00D26549" w:rsidRDefault="00D26549" w:rsidP="00FF2606">
      <w:pPr>
        <w:outlineLvl w:val="0"/>
        <w:rPr>
          <w:rFonts w:ascii="Times New Roman" w:hAnsi="Times New Roman" w:cs="Times New Roman"/>
          <w:b/>
          <w:szCs w:val="20"/>
        </w:rPr>
      </w:pPr>
    </w:p>
    <w:p w:rsidR="008729FE" w:rsidRDefault="00785CA6" w:rsidP="00997194">
      <w:pPr>
        <w:jc w:val="center"/>
        <w:outlineLvl w:val="0"/>
        <w:rPr>
          <w:rFonts w:ascii="Times New Roman" w:hAnsi="Times New Roman" w:cs="Times New Roman"/>
          <w:b/>
          <w:szCs w:val="20"/>
        </w:rPr>
      </w:pPr>
      <w:r w:rsidRPr="00AF6D47">
        <w:rPr>
          <w:rFonts w:ascii="Times New Roman" w:hAnsi="Times New Roman" w:cs="Times New Roman"/>
          <w:b/>
          <w:szCs w:val="20"/>
        </w:rPr>
        <w:t>Result</w:t>
      </w:r>
      <w:r w:rsidR="00997194">
        <w:rPr>
          <w:rFonts w:ascii="Times New Roman" w:hAnsi="Times New Roman" w:cs="Times New Roman"/>
          <w:b/>
          <w:szCs w:val="20"/>
        </w:rPr>
        <w:t>s</w:t>
      </w:r>
      <w:r w:rsidRPr="00AF6D47">
        <w:rPr>
          <w:rFonts w:ascii="Times New Roman" w:hAnsi="Times New Roman" w:cs="Times New Roman"/>
          <w:b/>
          <w:szCs w:val="20"/>
        </w:rPr>
        <w:t xml:space="preserve"> and Discussion</w:t>
      </w:r>
    </w:p>
    <w:p w:rsidR="008729FE" w:rsidRPr="00997194" w:rsidRDefault="008729FE" w:rsidP="00997194">
      <w:pPr>
        <w:adjustRightInd w:val="0"/>
        <w:rPr>
          <w:rFonts w:ascii="Times New Roman" w:hAnsi="Times New Roman" w:cs="Times New Roman"/>
          <w:b/>
          <w:bCs/>
          <w:szCs w:val="20"/>
        </w:rPr>
      </w:pPr>
      <w:r w:rsidRPr="008729FE">
        <w:rPr>
          <w:rFonts w:ascii="Times New Roman" w:hAnsi="Times New Roman" w:cs="Times New Roman"/>
          <w:b/>
          <w:bCs/>
          <w:szCs w:val="20"/>
        </w:rPr>
        <w:t>Emulsion Polymerization of Copolymer Poly(MMA-</w:t>
      </w:r>
      <w:r w:rsidRPr="008729FE">
        <w:rPr>
          <w:rFonts w:ascii="Times New Roman" w:hAnsi="Times New Roman" w:cs="Times New Roman"/>
          <w:b/>
          <w:bCs/>
          <w:i/>
          <w:szCs w:val="20"/>
        </w:rPr>
        <w:t>co</w:t>
      </w:r>
      <w:r w:rsidRPr="008729FE">
        <w:rPr>
          <w:rFonts w:ascii="Times New Roman" w:hAnsi="Times New Roman" w:cs="Times New Roman"/>
          <w:b/>
          <w:bCs/>
          <w:szCs w:val="20"/>
        </w:rPr>
        <w:t>-HPMC) via Emulsion Polymerization Technique</w:t>
      </w:r>
    </w:p>
    <w:p w:rsidR="001E1D47" w:rsidRDefault="001E1D47" w:rsidP="00C16998">
      <w:pPr>
        <w:adjustRightInd w:val="0"/>
        <w:rPr>
          <w:rFonts w:ascii="Times New Roman" w:hAnsi="Times New Roman" w:cs="Times New Roman"/>
          <w:szCs w:val="20"/>
          <w:lang w:val="en-GB"/>
        </w:rPr>
      </w:pPr>
      <w:r w:rsidRPr="002A6CFC">
        <w:rPr>
          <w:rFonts w:ascii="Times New Roman" w:hAnsi="Times New Roman" w:cs="Times New Roman"/>
          <w:bCs/>
          <w:szCs w:val="20"/>
          <w:lang w:val="en-GB"/>
        </w:rPr>
        <w:t>Copolymerisation of methyl methacrylate (MMA) and hydroxypropyl methylcellulose (HPMC) monomers to produce poly(methyl methacrylate-</w:t>
      </w:r>
      <w:r w:rsidRPr="002A6CFC">
        <w:rPr>
          <w:rFonts w:ascii="Times New Roman" w:hAnsi="Times New Roman" w:cs="Times New Roman"/>
          <w:bCs/>
          <w:i/>
          <w:szCs w:val="20"/>
          <w:lang w:val="en-GB"/>
        </w:rPr>
        <w:t>co</w:t>
      </w:r>
      <w:r w:rsidRPr="002A6CFC">
        <w:rPr>
          <w:rFonts w:ascii="Times New Roman" w:hAnsi="Times New Roman" w:cs="Times New Roman"/>
          <w:bCs/>
          <w:szCs w:val="20"/>
          <w:lang w:val="en-GB"/>
        </w:rPr>
        <w:t>-hydroxypropyl methylcellulose)</w:t>
      </w:r>
      <w:r w:rsidRPr="002A6CFC">
        <w:rPr>
          <w:rFonts w:ascii="Times New Roman" w:hAnsi="Times New Roman" w:cs="Times New Roman"/>
          <w:b/>
          <w:bCs/>
          <w:szCs w:val="20"/>
          <w:lang w:val="en-GB"/>
        </w:rPr>
        <w:t xml:space="preserve"> </w:t>
      </w:r>
      <w:r w:rsidRPr="002A6CFC">
        <w:rPr>
          <w:rFonts w:ascii="Times New Roman" w:hAnsi="Times New Roman" w:cs="Times New Roman"/>
          <w:szCs w:val="20"/>
          <w:lang w:val="en-GB"/>
        </w:rPr>
        <w:t>P(MMA-</w:t>
      </w:r>
      <w:r w:rsidRPr="002A6CFC">
        <w:rPr>
          <w:rFonts w:ascii="Times New Roman" w:hAnsi="Times New Roman" w:cs="Times New Roman"/>
          <w:i/>
          <w:szCs w:val="20"/>
          <w:lang w:val="en-GB"/>
        </w:rPr>
        <w:t>co</w:t>
      </w:r>
      <w:r w:rsidRPr="002A6CFC">
        <w:rPr>
          <w:rFonts w:ascii="Times New Roman" w:hAnsi="Times New Roman" w:cs="Times New Roman"/>
          <w:szCs w:val="20"/>
          <w:lang w:val="en-GB"/>
        </w:rPr>
        <w:t xml:space="preserve">-HPMC) nanoparticles at different molar ratios was successfully synthesised via the emulsion polymerisation technique in the presence of sodium dodecyl sulphate (SDS), potassium persulfate (KPS), and water as dispersion medium (Table 1). </w:t>
      </w:r>
    </w:p>
    <w:p w:rsidR="003A74DF" w:rsidRPr="00CD6C87" w:rsidRDefault="003A74DF" w:rsidP="00C16998">
      <w:pPr>
        <w:adjustRightInd w:val="0"/>
        <w:rPr>
          <w:rFonts w:ascii="Times New Roman" w:hAnsi="Times New Roman" w:cs="Times New Roman"/>
          <w:szCs w:val="20"/>
          <w:lang w:val="en-GB"/>
        </w:rPr>
      </w:pPr>
    </w:p>
    <w:p w:rsidR="007C26A8" w:rsidRDefault="007C26A8" w:rsidP="007C26A8">
      <w:pPr>
        <w:adjustRightInd w:val="0"/>
        <w:rPr>
          <w:rFonts w:ascii="Times New Roman" w:hAnsi="Times New Roman" w:cs="Times New Roman"/>
          <w:noProof/>
          <w:szCs w:val="20"/>
        </w:rPr>
      </w:pPr>
    </w:p>
    <w:p w:rsidR="007C26A8" w:rsidRDefault="007C26A8" w:rsidP="007C26A8">
      <w:pPr>
        <w:adjustRightInd w:val="0"/>
        <w:rPr>
          <w:rFonts w:ascii="Times New Roman" w:hAnsi="Times New Roman" w:cs="Times New Roman"/>
          <w:noProof/>
          <w:szCs w:val="20"/>
        </w:rPr>
      </w:pPr>
    </w:p>
    <w:p w:rsidR="007C26A8" w:rsidRDefault="007C26A8" w:rsidP="007C26A8">
      <w:pPr>
        <w:adjustRightInd w:val="0"/>
        <w:rPr>
          <w:rFonts w:ascii="Times New Roman" w:hAnsi="Times New Roman" w:cs="Times New Roman"/>
          <w:noProof/>
          <w:szCs w:val="20"/>
        </w:rPr>
      </w:pPr>
    </w:p>
    <w:p w:rsidR="007C26A8" w:rsidRDefault="007C26A8" w:rsidP="007C26A8">
      <w:pPr>
        <w:adjustRightInd w:val="0"/>
        <w:rPr>
          <w:rFonts w:ascii="Times New Roman" w:hAnsi="Times New Roman" w:cs="Times New Roman"/>
          <w:noProof/>
          <w:szCs w:val="20"/>
        </w:rPr>
      </w:pPr>
    </w:p>
    <w:p w:rsidR="007C26A8" w:rsidRDefault="007C26A8" w:rsidP="007C26A8">
      <w:pPr>
        <w:adjustRightInd w:val="0"/>
        <w:rPr>
          <w:rFonts w:ascii="Times New Roman" w:hAnsi="Times New Roman" w:cs="Times New Roman"/>
          <w:noProof/>
          <w:szCs w:val="20"/>
        </w:rPr>
      </w:pPr>
    </w:p>
    <w:p w:rsidR="007C26A8" w:rsidRDefault="007C26A8" w:rsidP="007C26A8">
      <w:pPr>
        <w:adjustRightInd w:val="0"/>
        <w:rPr>
          <w:rFonts w:ascii="Times New Roman" w:hAnsi="Times New Roman" w:cs="Times New Roman"/>
          <w:noProof/>
          <w:szCs w:val="20"/>
        </w:rPr>
      </w:pPr>
    </w:p>
    <w:p w:rsidR="007C26A8" w:rsidRDefault="007C26A8" w:rsidP="007C26A8">
      <w:pPr>
        <w:adjustRightInd w:val="0"/>
        <w:rPr>
          <w:rFonts w:ascii="Times New Roman" w:hAnsi="Times New Roman" w:cs="Times New Roman"/>
          <w:noProof/>
          <w:szCs w:val="20"/>
        </w:rPr>
      </w:pPr>
    </w:p>
    <w:p w:rsidR="007C26A8" w:rsidRDefault="007C26A8" w:rsidP="007C26A8">
      <w:pPr>
        <w:adjustRightInd w:val="0"/>
        <w:rPr>
          <w:rFonts w:ascii="Times New Roman" w:hAnsi="Times New Roman" w:cs="Times New Roman"/>
          <w:noProof/>
          <w:szCs w:val="20"/>
        </w:rPr>
      </w:pPr>
    </w:p>
    <w:p w:rsidR="007C26A8" w:rsidRDefault="007C26A8" w:rsidP="007C26A8">
      <w:pPr>
        <w:adjustRightInd w:val="0"/>
        <w:rPr>
          <w:rFonts w:ascii="Times New Roman" w:hAnsi="Times New Roman" w:cs="Times New Roman"/>
          <w:noProof/>
          <w:szCs w:val="20"/>
        </w:rPr>
      </w:pPr>
    </w:p>
    <w:p w:rsidR="007C26A8" w:rsidRDefault="007C26A8" w:rsidP="007C26A8">
      <w:pPr>
        <w:adjustRightInd w:val="0"/>
        <w:rPr>
          <w:rFonts w:ascii="Times New Roman" w:hAnsi="Times New Roman" w:cs="Times New Roman"/>
          <w:noProof/>
          <w:szCs w:val="20"/>
        </w:rPr>
      </w:pPr>
    </w:p>
    <w:p w:rsidR="008729FE" w:rsidRDefault="008729FE" w:rsidP="007C26A8">
      <w:pPr>
        <w:adjustRightInd w:val="0"/>
        <w:ind w:left="709" w:hanging="709"/>
        <w:rPr>
          <w:rFonts w:ascii="Times New Roman" w:hAnsi="Times New Roman" w:cs="Times New Roman"/>
          <w:noProof/>
          <w:szCs w:val="20"/>
        </w:rPr>
      </w:pPr>
      <w:r w:rsidRPr="00912A9D">
        <w:rPr>
          <w:rFonts w:ascii="Times New Roman" w:hAnsi="Times New Roman" w:cs="Times New Roman"/>
          <w:noProof/>
          <w:szCs w:val="20"/>
        </w:rPr>
        <w:lastRenderedPageBreak/>
        <w:t>Table 1. The formulation of P(MMA-</w:t>
      </w:r>
      <w:r w:rsidRPr="00912A9D">
        <w:rPr>
          <w:rFonts w:ascii="Times New Roman" w:hAnsi="Times New Roman" w:cs="Times New Roman"/>
          <w:i/>
          <w:noProof/>
          <w:szCs w:val="20"/>
        </w:rPr>
        <w:t>co</w:t>
      </w:r>
      <w:r w:rsidR="00912A9D">
        <w:rPr>
          <w:rFonts w:ascii="Times New Roman" w:hAnsi="Times New Roman" w:cs="Times New Roman"/>
          <w:noProof/>
          <w:szCs w:val="20"/>
        </w:rPr>
        <w:t>-HPMC)</w:t>
      </w:r>
      <w:r w:rsidRPr="00912A9D">
        <w:rPr>
          <w:rFonts w:ascii="Times New Roman" w:hAnsi="Times New Roman" w:cs="Times New Roman"/>
          <w:noProof/>
          <w:szCs w:val="20"/>
        </w:rPr>
        <w:t xml:space="preserve"> nanoparticles prepared </w:t>
      </w:r>
      <w:r w:rsidRPr="00912A9D">
        <w:rPr>
          <w:rFonts w:ascii="Times New Roman" w:hAnsi="Times New Roman" w:cs="Times New Roman"/>
          <w:i/>
          <w:noProof/>
          <w:szCs w:val="20"/>
        </w:rPr>
        <w:t>via</w:t>
      </w:r>
      <w:r w:rsidRPr="00912A9D">
        <w:rPr>
          <w:rFonts w:ascii="Times New Roman" w:hAnsi="Times New Roman" w:cs="Times New Roman"/>
          <w:noProof/>
          <w:szCs w:val="20"/>
        </w:rPr>
        <w:t xml:space="preserve"> emulsion</w:t>
      </w:r>
      <w:r w:rsidR="007C26A8">
        <w:rPr>
          <w:rFonts w:ascii="Times New Roman" w:hAnsi="Times New Roman" w:cs="Times New Roman"/>
          <w:noProof/>
          <w:szCs w:val="20"/>
        </w:rPr>
        <w:t xml:space="preserve"> </w:t>
      </w:r>
      <w:r w:rsidRPr="00912A9D">
        <w:rPr>
          <w:rFonts w:ascii="Times New Roman" w:hAnsi="Times New Roman" w:cs="Times New Roman"/>
          <w:noProof/>
          <w:szCs w:val="20"/>
        </w:rPr>
        <w:t>poly</w:t>
      </w:r>
      <w:r w:rsidRPr="00972444">
        <w:rPr>
          <w:rFonts w:ascii="Times New Roman" w:hAnsi="Times New Roman" w:cs="Times New Roman"/>
          <w:noProof/>
          <w:szCs w:val="20"/>
        </w:rPr>
        <w:t xml:space="preserve">merization by varying molar </w:t>
      </w:r>
      <w:r>
        <w:rPr>
          <w:rFonts w:ascii="Times New Roman" w:hAnsi="Times New Roman" w:cs="Times New Roman"/>
          <w:noProof/>
          <w:szCs w:val="20"/>
        </w:rPr>
        <w:t>ratios of MMA and HPMC monomers</w:t>
      </w:r>
    </w:p>
    <w:p w:rsidR="007C26A8" w:rsidRDefault="007C26A8" w:rsidP="007C26A8">
      <w:pPr>
        <w:adjustRightInd w:val="0"/>
        <w:rPr>
          <w:rFonts w:ascii="Times New Roman" w:hAnsi="Times New Roman" w:cs="Times New Roman"/>
          <w:noProof/>
          <w:szCs w:val="20"/>
        </w:rPr>
      </w:pPr>
    </w:p>
    <w:tbl>
      <w:tblPr>
        <w:tblStyle w:val="TableGrid"/>
        <w:tblW w:w="0" w:type="auto"/>
        <w:jc w:val="center"/>
        <w:tblLayout w:type="fixed"/>
        <w:tblLook w:val="04A0" w:firstRow="1" w:lastRow="0" w:firstColumn="1" w:lastColumn="0" w:noHBand="0" w:noVBand="1"/>
      </w:tblPr>
      <w:tblGrid>
        <w:gridCol w:w="2718"/>
        <w:gridCol w:w="205"/>
        <w:gridCol w:w="1842"/>
        <w:gridCol w:w="1193"/>
        <w:gridCol w:w="900"/>
      </w:tblGrid>
      <w:tr w:rsidR="008729FE" w:rsidRPr="00972444" w:rsidTr="00AF7784">
        <w:trPr>
          <w:trHeight w:val="410"/>
          <w:jc w:val="center"/>
        </w:trPr>
        <w:tc>
          <w:tcPr>
            <w:tcW w:w="2923" w:type="dxa"/>
            <w:gridSpan w:val="2"/>
            <w:tcBorders>
              <w:top w:val="single" w:sz="4" w:space="0" w:color="auto"/>
              <w:left w:val="nil"/>
              <w:bottom w:val="single" w:sz="4" w:space="0" w:color="auto"/>
              <w:right w:val="nil"/>
            </w:tcBorders>
          </w:tcPr>
          <w:p w:rsidR="008729FE" w:rsidRPr="00972444" w:rsidRDefault="008729FE" w:rsidP="00EA778B">
            <w:pPr>
              <w:adjustRightInd w:val="0"/>
              <w:jc w:val="center"/>
              <w:rPr>
                <w:rFonts w:ascii="Times New Roman" w:hAnsi="Times New Roman" w:cs="Times New Roman"/>
                <w:b/>
                <w:bCs/>
                <w:szCs w:val="20"/>
              </w:rPr>
            </w:pPr>
            <w:r w:rsidRPr="00972444">
              <w:rPr>
                <w:rFonts w:ascii="Times New Roman" w:hAnsi="Times New Roman" w:cs="Times New Roman"/>
                <w:b/>
                <w:bCs/>
                <w:szCs w:val="20"/>
              </w:rPr>
              <w:t>Polymer</w:t>
            </w:r>
          </w:p>
          <w:p w:rsidR="008729FE" w:rsidRPr="00972444" w:rsidRDefault="008729FE" w:rsidP="00EA778B">
            <w:pPr>
              <w:adjustRightInd w:val="0"/>
              <w:jc w:val="center"/>
              <w:rPr>
                <w:rFonts w:ascii="Times New Roman" w:hAnsi="Times New Roman" w:cs="Times New Roman"/>
                <w:b/>
                <w:szCs w:val="20"/>
              </w:rPr>
            </w:pPr>
            <w:r w:rsidRPr="00972444">
              <w:rPr>
                <w:rFonts w:ascii="Times New Roman" w:hAnsi="Times New Roman" w:cs="Times New Roman"/>
                <w:b/>
                <w:bCs/>
                <w:szCs w:val="20"/>
              </w:rPr>
              <w:t>Nanoparticles (PNPs)</w:t>
            </w:r>
          </w:p>
        </w:tc>
        <w:tc>
          <w:tcPr>
            <w:tcW w:w="1842" w:type="dxa"/>
            <w:tcBorders>
              <w:top w:val="single" w:sz="4" w:space="0" w:color="auto"/>
              <w:left w:val="nil"/>
              <w:bottom w:val="single" w:sz="4" w:space="0" w:color="auto"/>
              <w:right w:val="nil"/>
            </w:tcBorders>
          </w:tcPr>
          <w:p w:rsidR="008729FE" w:rsidRPr="00972444" w:rsidRDefault="008729FE" w:rsidP="00EA778B">
            <w:pPr>
              <w:adjustRightInd w:val="0"/>
              <w:jc w:val="center"/>
              <w:rPr>
                <w:rFonts w:ascii="Times New Roman" w:hAnsi="Times New Roman" w:cs="Times New Roman"/>
                <w:b/>
                <w:szCs w:val="20"/>
              </w:rPr>
            </w:pPr>
            <w:r w:rsidRPr="00972444">
              <w:rPr>
                <w:rFonts w:ascii="Times New Roman" w:hAnsi="Times New Roman" w:cs="Times New Roman"/>
                <w:b/>
                <w:szCs w:val="20"/>
              </w:rPr>
              <w:t xml:space="preserve">Molar </w:t>
            </w:r>
            <w:r w:rsidR="007C26A8">
              <w:rPr>
                <w:rFonts w:ascii="Times New Roman" w:hAnsi="Times New Roman" w:cs="Times New Roman"/>
                <w:b/>
                <w:szCs w:val="20"/>
              </w:rPr>
              <w:t>R</w:t>
            </w:r>
            <w:r w:rsidRPr="00972444">
              <w:rPr>
                <w:rFonts w:ascii="Times New Roman" w:hAnsi="Times New Roman" w:cs="Times New Roman"/>
                <w:b/>
                <w:szCs w:val="20"/>
              </w:rPr>
              <w:t>atios of  (MMA:HPMC)</w:t>
            </w:r>
          </w:p>
        </w:tc>
        <w:tc>
          <w:tcPr>
            <w:tcW w:w="1193" w:type="dxa"/>
            <w:tcBorders>
              <w:top w:val="single" w:sz="4" w:space="0" w:color="auto"/>
              <w:left w:val="nil"/>
              <w:bottom w:val="single" w:sz="4" w:space="0" w:color="auto"/>
              <w:right w:val="nil"/>
            </w:tcBorders>
          </w:tcPr>
          <w:p w:rsidR="008729FE" w:rsidRPr="00972444" w:rsidRDefault="008729FE" w:rsidP="00EA778B">
            <w:pPr>
              <w:adjustRightInd w:val="0"/>
              <w:jc w:val="center"/>
              <w:rPr>
                <w:rFonts w:ascii="Times New Roman" w:hAnsi="Times New Roman" w:cs="Times New Roman"/>
                <w:b/>
                <w:szCs w:val="20"/>
              </w:rPr>
            </w:pPr>
            <w:r w:rsidRPr="00972444">
              <w:rPr>
                <w:rFonts w:ascii="Times New Roman" w:hAnsi="Times New Roman" w:cs="Times New Roman"/>
                <w:b/>
                <w:szCs w:val="20"/>
              </w:rPr>
              <w:t>SDS</w:t>
            </w:r>
          </w:p>
          <w:p w:rsidR="008729FE" w:rsidRPr="00972444" w:rsidRDefault="008729FE" w:rsidP="00EA778B">
            <w:pPr>
              <w:adjustRightInd w:val="0"/>
              <w:jc w:val="center"/>
              <w:rPr>
                <w:rFonts w:ascii="Times New Roman" w:hAnsi="Times New Roman" w:cs="Times New Roman"/>
                <w:b/>
                <w:szCs w:val="20"/>
              </w:rPr>
            </w:pPr>
            <w:r w:rsidRPr="00972444">
              <w:rPr>
                <w:rFonts w:ascii="Times New Roman" w:hAnsi="Times New Roman" w:cs="Times New Roman"/>
                <w:b/>
                <w:szCs w:val="20"/>
              </w:rPr>
              <w:t>(mM)</w:t>
            </w:r>
          </w:p>
        </w:tc>
        <w:tc>
          <w:tcPr>
            <w:tcW w:w="900" w:type="dxa"/>
            <w:tcBorders>
              <w:top w:val="single" w:sz="4" w:space="0" w:color="auto"/>
              <w:left w:val="nil"/>
              <w:bottom w:val="single" w:sz="4" w:space="0" w:color="auto"/>
              <w:right w:val="nil"/>
            </w:tcBorders>
          </w:tcPr>
          <w:p w:rsidR="008729FE" w:rsidRPr="00972444" w:rsidRDefault="008729FE" w:rsidP="00EA778B">
            <w:pPr>
              <w:adjustRightInd w:val="0"/>
              <w:jc w:val="center"/>
              <w:rPr>
                <w:rFonts w:ascii="Times New Roman" w:hAnsi="Times New Roman" w:cs="Times New Roman"/>
                <w:b/>
                <w:szCs w:val="20"/>
              </w:rPr>
            </w:pPr>
            <w:r w:rsidRPr="00972444">
              <w:rPr>
                <w:rFonts w:ascii="Times New Roman" w:hAnsi="Times New Roman" w:cs="Times New Roman"/>
                <w:b/>
                <w:szCs w:val="20"/>
              </w:rPr>
              <w:t>KPS</w:t>
            </w:r>
          </w:p>
          <w:p w:rsidR="008729FE" w:rsidRPr="00972444" w:rsidRDefault="008729FE" w:rsidP="00EA778B">
            <w:pPr>
              <w:adjustRightInd w:val="0"/>
              <w:jc w:val="center"/>
              <w:rPr>
                <w:rFonts w:ascii="Times New Roman" w:hAnsi="Times New Roman" w:cs="Times New Roman"/>
                <w:b/>
                <w:szCs w:val="20"/>
              </w:rPr>
            </w:pPr>
            <w:r w:rsidRPr="00972444">
              <w:rPr>
                <w:rFonts w:ascii="Times New Roman" w:hAnsi="Times New Roman" w:cs="Times New Roman"/>
                <w:b/>
                <w:szCs w:val="20"/>
              </w:rPr>
              <w:t>(mM)</w:t>
            </w:r>
          </w:p>
        </w:tc>
      </w:tr>
      <w:tr w:rsidR="008729FE" w:rsidRPr="00972444" w:rsidTr="00EA778B">
        <w:trPr>
          <w:trHeight w:val="238"/>
          <w:jc w:val="center"/>
        </w:trPr>
        <w:tc>
          <w:tcPr>
            <w:tcW w:w="2718" w:type="dxa"/>
            <w:tcBorders>
              <w:top w:val="nil"/>
              <w:left w:val="nil"/>
              <w:bottom w:val="nil"/>
              <w:right w:val="nil"/>
            </w:tcBorders>
          </w:tcPr>
          <w:p w:rsidR="008729FE" w:rsidRPr="00972444" w:rsidRDefault="008729FE" w:rsidP="00EA778B">
            <w:pPr>
              <w:adjustRightInd w:val="0"/>
              <w:jc w:val="center"/>
              <w:rPr>
                <w:rFonts w:ascii="Times New Roman" w:hAnsi="Times New Roman" w:cs="Times New Roman"/>
                <w:szCs w:val="20"/>
              </w:rPr>
            </w:pPr>
            <w:r>
              <w:rPr>
                <w:rFonts w:ascii="Times New Roman" w:hAnsi="Times New Roman" w:cs="Times New Roman"/>
                <w:szCs w:val="20"/>
              </w:rPr>
              <w:t>P(MMA)</w:t>
            </w:r>
          </w:p>
        </w:tc>
        <w:tc>
          <w:tcPr>
            <w:tcW w:w="2047" w:type="dxa"/>
            <w:gridSpan w:val="2"/>
            <w:tcBorders>
              <w:top w:val="nil"/>
              <w:left w:val="nil"/>
              <w:bottom w:val="nil"/>
              <w:right w:val="nil"/>
            </w:tcBorders>
          </w:tcPr>
          <w:p w:rsidR="008729FE" w:rsidRPr="00972444" w:rsidRDefault="008729FE" w:rsidP="00EA778B">
            <w:pPr>
              <w:adjustRightInd w:val="0"/>
              <w:jc w:val="center"/>
              <w:rPr>
                <w:rFonts w:ascii="Times New Roman" w:hAnsi="Times New Roman" w:cs="Times New Roman"/>
                <w:szCs w:val="20"/>
              </w:rPr>
            </w:pPr>
            <w:r>
              <w:rPr>
                <w:rFonts w:ascii="Times New Roman" w:hAnsi="Times New Roman" w:cs="Times New Roman"/>
                <w:szCs w:val="20"/>
              </w:rPr>
              <w:t>-</w:t>
            </w:r>
          </w:p>
        </w:tc>
        <w:tc>
          <w:tcPr>
            <w:tcW w:w="1193" w:type="dxa"/>
            <w:vMerge w:val="restart"/>
            <w:tcBorders>
              <w:top w:val="single" w:sz="4" w:space="0" w:color="auto"/>
              <w:left w:val="nil"/>
              <w:bottom w:val="nil"/>
              <w:right w:val="nil"/>
            </w:tcBorders>
          </w:tcPr>
          <w:p w:rsidR="008729FE" w:rsidRPr="00972444" w:rsidRDefault="008729FE" w:rsidP="00EA778B">
            <w:pPr>
              <w:adjustRightInd w:val="0"/>
              <w:jc w:val="center"/>
              <w:rPr>
                <w:rFonts w:ascii="Times New Roman" w:hAnsi="Times New Roman" w:cs="Times New Roman"/>
                <w:szCs w:val="20"/>
              </w:rPr>
            </w:pPr>
          </w:p>
          <w:p w:rsidR="008729FE" w:rsidRPr="00972444" w:rsidRDefault="008729FE" w:rsidP="00EA778B">
            <w:pPr>
              <w:adjustRightInd w:val="0"/>
              <w:jc w:val="center"/>
              <w:rPr>
                <w:rFonts w:ascii="Times New Roman" w:hAnsi="Times New Roman" w:cs="Times New Roman"/>
                <w:szCs w:val="20"/>
              </w:rPr>
            </w:pPr>
          </w:p>
          <w:p w:rsidR="008729FE" w:rsidRPr="00972444" w:rsidRDefault="008729FE" w:rsidP="00EA778B">
            <w:pPr>
              <w:adjustRightInd w:val="0"/>
              <w:jc w:val="center"/>
              <w:rPr>
                <w:rFonts w:ascii="Times New Roman" w:hAnsi="Times New Roman" w:cs="Times New Roman"/>
                <w:szCs w:val="20"/>
              </w:rPr>
            </w:pPr>
          </w:p>
          <w:p w:rsidR="008729FE" w:rsidRPr="00972444" w:rsidRDefault="008729FE" w:rsidP="00EA778B">
            <w:pPr>
              <w:adjustRightInd w:val="0"/>
              <w:jc w:val="center"/>
              <w:rPr>
                <w:rFonts w:ascii="Times New Roman" w:hAnsi="Times New Roman" w:cs="Times New Roman"/>
                <w:szCs w:val="20"/>
              </w:rPr>
            </w:pPr>
          </w:p>
          <w:p w:rsidR="008729FE" w:rsidRDefault="008729FE" w:rsidP="00EA778B">
            <w:pPr>
              <w:adjustRightInd w:val="0"/>
              <w:jc w:val="center"/>
              <w:rPr>
                <w:rFonts w:ascii="Times New Roman" w:hAnsi="Times New Roman" w:cs="Times New Roman"/>
                <w:szCs w:val="20"/>
              </w:rPr>
            </w:pPr>
          </w:p>
          <w:p w:rsidR="008729FE" w:rsidRPr="00972444" w:rsidRDefault="008729FE" w:rsidP="00EA778B">
            <w:pPr>
              <w:adjustRightInd w:val="0"/>
              <w:jc w:val="center"/>
              <w:rPr>
                <w:rFonts w:ascii="Times New Roman" w:hAnsi="Times New Roman" w:cs="Times New Roman"/>
                <w:szCs w:val="20"/>
              </w:rPr>
            </w:pPr>
            <w:r w:rsidRPr="00972444">
              <w:rPr>
                <w:rFonts w:ascii="Times New Roman" w:hAnsi="Times New Roman" w:cs="Times New Roman"/>
                <w:szCs w:val="20"/>
              </w:rPr>
              <w:t>8.2</w:t>
            </w:r>
          </w:p>
          <w:p w:rsidR="008729FE" w:rsidRPr="00972444" w:rsidRDefault="008729FE" w:rsidP="00EA778B">
            <w:pPr>
              <w:adjustRightInd w:val="0"/>
              <w:rPr>
                <w:rFonts w:ascii="Times New Roman" w:hAnsi="Times New Roman" w:cs="Times New Roman"/>
                <w:szCs w:val="20"/>
              </w:rPr>
            </w:pPr>
          </w:p>
        </w:tc>
        <w:tc>
          <w:tcPr>
            <w:tcW w:w="900" w:type="dxa"/>
            <w:vMerge w:val="restart"/>
            <w:tcBorders>
              <w:top w:val="single" w:sz="4" w:space="0" w:color="auto"/>
              <w:left w:val="nil"/>
              <w:bottom w:val="nil"/>
              <w:right w:val="nil"/>
            </w:tcBorders>
          </w:tcPr>
          <w:p w:rsidR="008729FE" w:rsidRPr="00972444" w:rsidRDefault="008729FE" w:rsidP="00EA778B">
            <w:pPr>
              <w:adjustRightInd w:val="0"/>
              <w:jc w:val="center"/>
              <w:rPr>
                <w:rFonts w:ascii="Times New Roman" w:hAnsi="Times New Roman" w:cs="Times New Roman"/>
                <w:szCs w:val="20"/>
              </w:rPr>
            </w:pPr>
          </w:p>
          <w:p w:rsidR="008729FE" w:rsidRPr="00972444" w:rsidRDefault="008729FE" w:rsidP="00EA778B">
            <w:pPr>
              <w:adjustRightInd w:val="0"/>
              <w:jc w:val="center"/>
              <w:rPr>
                <w:rFonts w:ascii="Times New Roman" w:hAnsi="Times New Roman" w:cs="Times New Roman"/>
                <w:szCs w:val="20"/>
              </w:rPr>
            </w:pPr>
          </w:p>
          <w:p w:rsidR="008729FE" w:rsidRPr="00972444" w:rsidRDefault="008729FE" w:rsidP="00EA778B">
            <w:pPr>
              <w:adjustRightInd w:val="0"/>
              <w:jc w:val="center"/>
              <w:rPr>
                <w:rFonts w:ascii="Times New Roman" w:hAnsi="Times New Roman" w:cs="Times New Roman"/>
                <w:szCs w:val="20"/>
              </w:rPr>
            </w:pPr>
          </w:p>
          <w:p w:rsidR="008729FE" w:rsidRPr="00972444" w:rsidRDefault="008729FE" w:rsidP="00EA778B">
            <w:pPr>
              <w:adjustRightInd w:val="0"/>
              <w:jc w:val="center"/>
              <w:rPr>
                <w:rFonts w:ascii="Times New Roman" w:hAnsi="Times New Roman" w:cs="Times New Roman"/>
                <w:szCs w:val="20"/>
              </w:rPr>
            </w:pPr>
          </w:p>
          <w:p w:rsidR="008729FE" w:rsidRDefault="008729FE" w:rsidP="00EA778B">
            <w:pPr>
              <w:adjustRightInd w:val="0"/>
              <w:jc w:val="center"/>
              <w:rPr>
                <w:rFonts w:ascii="Times New Roman" w:hAnsi="Times New Roman" w:cs="Times New Roman"/>
                <w:szCs w:val="20"/>
              </w:rPr>
            </w:pPr>
          </w:p>
          <w:p w:rsidR="008729FE" w:rsidRPr="00972444" w:rsidRDefault="008729FE" w:rsidP="00EA778B">
            <w:pPr>
              <w:adjustRightInd w:val="0"/>
              <w:jc w:val="center"/>
              <w:rPr>
                <w:rFonts w:ascii="Times New Roman" w:hAnsi="Times New Roman" w:cs="Times New Roman"/>
                <w:szCs w:val="20"/>
              </w:rPr>
            </w:pPr>
            <w:r w:rsidRPr="00972444">
              <w:rPr>
                <w:rFonts w:ascii="Times New Roman" w:hAnsi="Times New Roman" w:cs="Times New Roman"/>
                <w:szCs w:val="20"/>
              </w:rPr>
              <w:t>6.95</w:t>
            </w:r>
          </w:p>
          <w:p w:rsidR="008729FE" w:rsidRPr="00972444" w:rsidRDefault="008729FE" w:rsidP="00EA778B">
            <w:pPr>
              <w:adjustRightInd w:val="0"/>
              <w:jc w:val="center"/>
              <w:rPr>
                <w:rFonts w:ascii="Times New Roman" w:hAnsi="Times New Roman" w:cs="Times New Roman"/>
                <w:szCs w:val="20"/>
              </w:rPr>
            </w:pPr>
          </w:p>
          <w:p w:rsidR="008729FE" w:rsidRPr="00972444" w:rsidRDefault="008729FE" w:rsidP="00EA778B">
            <w:pPr>
              <w:adjustRightInd w:val="0"/>
              <w:jc w:val="center"/>
              <w:rPr>
                <w:rFonts w:ascii="Times New Roman" w:hAnsi="Times New Roman" w:cs="Times New Roman"/>
                <w:szCs w:val="20"/>
              </w:rPr>
            </w:pPr>
          </w:p>
        </w:tc>
      </w:tr>
      <w:tr w:rsidR="008729FE" w:rsidRPr="00972444" w:rsidTr="00EA778B">
        <w:trPr>
          <w:trHeight w:val="270"/>
          <w:jc w:val="center"/>
        </w:trPr>
        <w:tc>
          <w:tcPr>
            <w:tcW w:w="2718" w:type="dxa"/>
            <w:tcBorders>
              <w:top w:val="nil"/>
              <w:left w:val="nil"/>
              <w:bottom w:val="nil"/>
              <w:right w:val="nil"/>
            </w:tcBorders>
          </w:tcPr>
          <w:p w:rsidR="008729FE" w:rsidRPr="00972444" w:rsidRDefault="008729FE" w:rsidP="00EA778B">
            <w:pPr>
              <w:adjustRightInd w:val="0"/>
              <w:jc w:val="center"/>
              <w:rPr>
                <w:rFonts w:ascii="Times New Roman" w:hAnsi="Times New Roman" w:cs="Times New Roman"/>
                <w:szCs w:val="20"/>
              </w:rPr>
            </w:pPr>
            <w:r>
              <w:rPr>
                <w:rFonts w:ascii="Times New Roman" w:hAnsi="Times New Roman" w:cs="Times New Roman"/>
                <w:szCs w:val="20"/>
              </w:rPr>
              <w:t>P(HPMC)</w:t>
            </w:r>
          </w:p>
        </w:tc>
        <w:tc>
          <w:tcPr>
            <w:tcW w:w="2047" w:type="dxa"/>
            <w:gridSpan w:val="2"/>
            <w:tcBorders>
              <w:top w:val="nil"/>
              <w:left w:val="nil"/>
              <w:bottom w:val="nil"/>
              <w:right w:val="nil"/>
            </w:tcBorders>
          </w:tcPr>
          <w:p w:rsidR="008729FE" w:rsidRPr="00972444" w:rsidRDefault="008729FE" w:rsidP="00EA778B">
            <w:pPr>
              <w:adjustRightInd w:val="0"/>
              <w:jc w:val="center"/>
              <w:rPr>
                <w:rFonts w:ascii="Times New Roman" w:hAnsi="Times New Roman" w:cs="Times New Roman"/>
                <w:szCs w:val="20"/>
              </w:rPr>
            </w:pPr>
            <w:r>
              <w:rPr>
                <w:rFonts w:ascii="Times New Roman" w:hAnsi="Times New Roman" w:cs="Times New Roman"/>
                <w:szCs w:val="20"/>
              </w:rPr>
              <w:t>-</w:t>
            </w:r>
          </w:p>
        </w:tc>
        <w:tc>
          <w:tcPr>
            <w:tcW w:w="1193" w:type="dxa"/>
            <w:vMerge/>
            <w:tcBorders>
              <w:top w:val="single" w:sz="4" w:space="0" w:color="auto"/>
              <w:left w:val="nil"/>
              <w:bottom w:val="nil"/>
              <w:right w:val="nil"/>
            </w:tcBorders>
          </w:tcPr>
          <w:p w:rsidR="008729FE" w:rsidRPr="00972444" w:rsidRDefault="008729FE" w:rsidP="00EA778B">
            <w:pPr>
              <w:adjustRightInd w:val="0"/>
              <w:jc w:val="center"/>
              <w:rPr>
                <w:rFonts w:ascii="Times New Roman" w:hAnsi="Times New Roman" w:cs="Times New Roman"/>
                <w:szCs w:val="20"/>
              </w:rPr>
            </w:pPr>
          </w:p>
        </w:tc>
        <w:tc>
          <w:tcPr>
            <w:tcW w:w="900" w:type="dxa"/>
            <w:vMerge/>
            <w:tcBorders>
              <w:top w:val="single" w:sz="4" w:space="0" w:color="auto"/>
              <w:left w:val="nil"/>
              <w:bottom w:val="nil"/>
              <w:right w:val="nil"/>
            </w:tcBorders>
          </w:tcPr>
          <w:p w:rsidR="008729FE" w:rsidRPr="00972444" w:rsidRDefault="008729FE" w:rsidP="00EA778B">
            <w:pPr>
              <w:adjustRightInd w:val="0"/>
              <w:jc w:val="center"/>
              <w:rPr>
                <w:rFonts w:ascii="Times New Roman" w:hAnsi="Times New Roman" w:cs="Times New Roman"/>
                <w:szCs w:val="20"/>
              </w:rPr>
            </w:pPr>
          </w:p>
        </w:tc>
      </w:tr>
      <w:tr w:rsidR="008729FE" w:rsidRPr="00972444" w:rsidTr="00EA778B">
        <w:trPr>
          <w:trHeight w:val="274"/>
          <w:jc w:val="center"/>
        </w:trPr>
        <w:tc>
          <w:tcPr>
            <w:tcW w:w="2718" w:type="dxa"/>
            <w:tcBorders>
              <w:top w:val="nil"/>
              <w:left w:val="nil"/>
              <w:bottom w:val="nil"/>
              <w:right w:val="nil"/>
            </w:tcBorders>
          </w:tcPr>
          <w:p w:rsidR="008729FE" w:rsidRPr="00972444" w:rsidRDefault="008729FE" w:rsidP="00EA778B">
            <w:pPr>
              <w:adjustRightInd w:val="0"/>
              <w:jc w:val="center"/>
              <w:rPr>
                <w:rFonts w:ascii="Times New Roman" w:hAnsi="Times New Roman" w:cs="Times New Roman"/>
                <w:szCs w:val="20"/>
              </w:rPr>
            </w:pPr>
            <w:r w:rsidRPr="00972444">
              <w:rPr>
                <w:rFonts w:ascii="Times New Roman" w:hAnsi="Times New Roman" w:cs="Times New Roman"/>
                <w:szCs w:val="20"/>
              </w:rPr>
              <w:t>P(MMA-</w:t>
            </w:r>
            <w:r w:rsidRPr="00972444">
              <w:rPr>
                <w:rFonts w:ascii="Times New Roman" w:hAnsi="Times New Roman" w:cs="Times New Roman"/>
                <w:i/>
                <w:szCs w:val="20"/>
              </w:rPr>
              <w:t>co</w:t>
            </w:r>
            <w:r w:rsidRPr="00972444">
              <w:rPr>
                <w:rFonts w:ascii="Times New Roman" w:hAnsi="Times New Roman" w:cs="Times New Roman"/>
                <w:szCs w:val="20"/>
              </w:rPr>
              <w:t>-HPMC)</w:t>
            </w:r>
            <w:r w:rsidRPr="00972444">
              <w:rPr>
                <w:rFonts w:ascii="Times New Roman" w:hAnsi="Times New Roman" w:cs="Times New Roman"/>
                <w:szCs w:val="20"/>
                <w:vertAlign w:val="subscript"/>
              </w:rPr>
              <w:t>1:1</w:t>
            </w:r>
          </w:p>
        </w:tc>
        <w:tc>
          <w:tcPr>
            <w:tcW w:w="2047" w:type="dxa"/>
            <w:gridSpan w:val="2"/>
            <w:tcBorders>
              <w:top w:val="nil"/>
              <w:left w:val="nil"/>
              <w:bottom w:val="nil"/>
              <w:right w:val="nil"/>
            </w:tcBorders>
          </w:tcPr>
          <w:p w:rsidR="008729FE" w:rsidRPr="00972444" w:rsidRDefault="008729FE" w:rsidP="00EA778B">
            <w:pPr>
              <w:adjustRightInd w:val="0"/>
              <w:jc w:val="center"/>
              <w:rPr>
                <w:rFonts w:ascii="Times New Roman" w:hAnsi="Times New Roman" w:cs="Times New Roman"/>
                <w:szCs w:val="20"/>
              </w:rPr>
            </w:pPr>
            <w:r w:rsidRPr="00972444">
              <w:rPr>
                <w:rFonts w:ascii="Times New Roman" w:hAnsi="Times New Roman" w:cs="Times New Roman"/>
                <w:szCs w:val="20"/>
              </w:rPr>
              <w:t>1</w:t>
            </w:r>
            <w:r w:rsidR="000A3136">
              <w:rPr>
                <w:rFonts w:ascii="Times New Roman" w:hAnsi="Times New Roman" w:cs="Times New Roman"/>
                <w:szCs w:val="20"/>
              </w:rPr>
              <w:t xml:space="preserve"> (0.01 M) </w:t>
            </w:r>
            <w:r w:rsidRPr="00972444">
              <w:rPr>
                <w:rFonts w:ascii="Times New Roman" w:hAnsi="Times New Roman" w:cs="Times New Roman"/>
                <w:szCs w:val="20"/>
              </w:rPr>
              <w:t>:1</w:t>
            </w:r>
            <w:r w:rsidR="000A3136">
              <w:rPr>
                <w:rFonts w:ascii="Times New Roman" w:hAnsi="Times New Roman" w:cs="Times New Roman"/>
                <w:szCs w:val="20"/>
              </w:rPr>
              <w:t xml:space="preserve"> (0.01 M)</w:t>
            </w:r>
          </w:p>
        </w:tc>
        <w:tc>
          <w:tcPr>
            <w:tcW w:w="1193" w:type="dxa"/>
            <w:vMerge/>
            <w:tcBorders>
              <w:top w:val="single" w:sz="4" w:space="0" w:color="auto"/>
              <w:left w:val="nil"/>
              <w:bottom w:val="nil"/>
              <w:right w:val="nil"/>
            </w:tcBorders>
          </w:tcPr>
          <w:p w:rsidR="008729FE" w:rsidRPr="00972444" w:rsidRDefault="008729FE" w:rsidP="00EA778B">
            <w:pPr>
              <w:adjustRightInd w:val="0"/>
              <w:jc w:val="center"/>
              <w:rPr>
                <w:rFonts w:ascii="Times New Roman" w:hAnsi="Times New Roman" w:cs="Times New Roman"/>
                <w:szCs w:val="20"/>
              </w:rPr>
            </w:pPr>
          </w:p>
        </w:tc>
        <w:tc>
          <w:tcPr>
            <w:tcW w:w="900" w:type="dxa"/>
            <w:vMerge/>
            <w:tcBorders>
              <w:top w:val="single" w:sz="4" w:space="0" w:color="auto"/>
              <w:left w:val="nil"/>
              <w:bottom w:val="nil"/>
              <w:right w:val="nil"/>
            </w:tcBorders>
          </w:tcPr>
          <w:p w:rsidR="008729FE" w:rsidRPr="00972444" w:rsidRDefault="008729FE" w:rsidP="00EA778B">
            <w:pPr>
              <w:adjustRightInd w:val="0"/>
              <w:jc w:val="center"/>
              <w:rPr>
                <w:rFonts w:ascii="Times New Roman" w:hAnsi="Times New Roman" w:cs="Times New Roman"/>
                <w:szCs w:val="20"/>
              </w:rPr>
            </w:pPr>
          </w:p>
        </w:tc>
      </w:tr>
      <w:tr w:rsidR="008729FE" w:rsidRPr="00972444" w:rsidTr="00EA778B">
        <w:trPr>
          <w:trHeight w:val="274"/>
          <w:jc w:val="center"/>
        </w:trPr>
        <w:tc>
          <w:tcPr>
            <w:tcW w:w="2718" w:type="dxa"/>
            <w:tcBorders>
              <w:top w:val="nil"/>
              <w:left w:val="nil"/>
              <w:bottom w:val="nil"/>
              <w:right w:val="nil"/>
            </w:tcBorders>
          </w:tcPr>
          <w:p w:rsidR="008729FE" w:rsidRPr="00972444" w:rsidRDefault="008729FE" w:rsidP="00EA778B">
            <w:pPr>
              <w:adjustRightInd w:val="0"/>
              <w:jc w:val="center"/>
              <w:rPr>
                <w:rFonts w:ascii="Times New Roman" w:hAnsi="Times New Roman" w:cs="Times New Roman"/>
                <w:szCs w:val="20"/>
              </w:rPr>
            </w:pPr>
            <w:r w:rsidRPr="00972444">
              <w:rPr>
                <w:rFonts w:ascii="Times New Roman" w:hAnsi="Times New Roman" w:cs="Times New Roman"/>
                <w:szCs w:val="20"/>
              </w:rPr>
              <w:t>P(MMA-</w:t>
            </w:r>
            <w:r w:rsidRPr="00972444">
              <w:rPr>
                <w:rFonts w:ascii="Times New Roman" w:hAnsi="Times New Roman" w:cs="Times New Roman"/>
                <w:i/>
                <w:szCs w:val="20"/>
              </w:rPr>
              <w:t>co</w:t>
            </w:r>
            <w:r w:rsidRPr="00972444">
              <w:rPr>
                <w:rFonts w:ascii="Times New Roman" w:hAnsi="Times New Roman" w:cs="Times New Roman"/>
                <w:szCs w:val="20"/>
              </w:rPr>
              <w:t>-HPMC)</w:t>
            </w:r>
            <w:r w:rsidRPr="00972444">
              <w:rPr>
                <w:rFonts w:ascii="Times New Roman" w:hAnsi="Times New Roman" w:cs="Times New Roman"/>
                <w:szCs w:val="20"/>
                <w:vertAlign w:val="subscript"/>
              </w:rPr>
              <w:t>2:1</w:t>
            </w:r>
          </w:p>
        </w:tc>
        <w:tc>
          <w:tcPr>
            <w:tcW w:w="2047" w:type="dxa"/>
            <w:gridSpan w:val="2"/>
            <w:tcBorders>
              <w:top w:val="nil"/>
              <w:left w:val="nil"/>
              <w:bottom w:val="nil"/>
              <w:right w:val="nil"/>
            </w:tcBorders>
          </w:tcPr>
          <w:p w:rsidR="008729FE" w:rsidRPr="00972444" w:rsidRDefault="008729FE" w:rsidP="00EA778B">
            <w:pPr>
              <w:adjustRightInd w:val="0"/>
              <w:jc w:val="center"/>
              <w:rPr>
                <w:rFonts w:ascii="Times New Roman" w:hAnsi="Times New Roman" w:cs="Times New Roman"/>
                <w:szCs w:val="20"/>
              </w:rPr>
            </w:pPr>
            <w:r w:rsidRPr="00972444">
              <w:rPr>
                <w:rFonts w:ascii="Times New Roman" w:hAnsi="Times New Roman" w:cs="Times New Roman"/>
                <w:szCs w:val="20"/>
              </w:rPr>
              <w:t>2</w:t>
            </w:r>
            <w:r w:rsidR="000A3136">
              <w:rPr>
                <w:rFonts w:ascii="Times New Roman" w:hAnsi="Times New Roman" w:cs="Times New Roman"/>
                <w:szCs w:val="20"/>
              </w:rPr>
              <w:t xml:space="preserve"> (0.02 M) </w:t>
            </w:r>
            <w:r w:rsidRPr="00972444">
              <w:rPr>
                <w:rFonts w:ascii="Times New Roman" w:hAnsi="Times New Roman" w:cs="Times New Roman"/>
                <w:szCs w:val="20"/>
              </w:rPr>
              <w:t>:1</w:t>
            </w:r>
            <w:r w:rsidR="000A3136">
              <w:rPr>
                <w:rFonts w:ascii="Times New Roman" w:hAnsi="Times New Roman" w:cs="Times New Roman"/>
                <w:szCs w:val="20"/>
              </w:rPr>
              <w:t xml:space="preserve"> (0.01 M)</w:t>
            </w:r>
          </w:p>
        </w:tc>
        <w:tc>
          <w:tcPr>
            <w:tcW w:w="1193" w:type="dxa"/>
            <w:vMerge/>
            <w:tcBorders>
              <w:top w:val="nil"/>
              <w:left w:val="nil"/>
              <w:bottom w:val="nil"/>
              <w:right w:val="nil"/>
            </w:tcBorders>
          </w:tcPr>
          <w:p w:rsidR="008729FE" w:rsidRPr="00972444" w:rsidRDefault="008729FE" w:rsidP="00EA778B">
            <w:pPr>
              <w:adjustRightInd w:val="0"/>
              <w:rPr>
                <w:rFonts w:ascii="Times New Roman" w:hAnsi="Times New Roman" w:cs="Times New Roman"/>
                <w:szCs w:val="20"/>
              </w:rPr>
            </w:pPr>
          </w:p>
        </w:tc>
        <w:tc>
          <w:tcPr>
            <w:tcW w:w="900" w:type="dxa"/>
            <w:vMerge/>
            <w:tcBorders>
              <w:top w:val="nil"/>
              <w:left w:val="nil"/>
              <w:bottom w:val="nil"/>
              <w:right w:val="nil"/>
            </w:tcBorders>
          </w:tcPr>
          <w:p w:rsidR="008729FE" w:rsidRPr="00972444" w:rsidRDefault="008729FE" w:rsidP="00EA778B">
            <w:pPr>
              <w:adjustRightInd w:val="0"/>
              <w:rPr>
                <w:rFonts w:ascii="Times New Roman" w:hAnsi="Times New Roman" w:cs="Times New Roman"/>
                <w:szCs w:val="20"/>
              </w:rPr>
            </w:pPr>
          </w:p>
        </w:tc>
      </w:tr>
      <w:tr w:rsidR="008729FE" w:rsidRPr="00972444" w:rsidTr="00EA778B">
        <w:trPr>
          <w:trHeight w:val="292"/>
          <w:jc w:val="center"/>
        </w:trPr>
        <w:tc>
          <w:tcPr>
            <w:tcW w:w="2718" w:type="dxa"/>
            <w:tcBorders>
              <w:top w:val="nil"/>
              <w:left w:val="nil"/>
              <w:bottom w:val="nil"/>
              <w:right w:val="nil"/>
            </w:tcBorders>
          </w:tcPr>
          <w:p w:rsidR="008729FE" w:rsidRPr="00972444" w:rsidRDefault="008729FE" w:rsidP="00EA778B">
            <w:pPr>
              <w:adjustRightInd w:val="0"/>
              <w:jc w:val="center"/>
              <w:rPr>
                <w:rFonts w:ascii="Times New Roman" w:hAnsi="Times New Roman" w:cs="Times New Roman"/>
                <w:szCs w:val="20"/>
              </w:rPr>
            </w:pPr>
            <w:r w:rsidRPr="00972444">
              <w:rPr>
                <w:rFonts w:ascii="Times New Roman" w:hAnsi="Times New Roman" w:cs="Times New Roman"/>
                <w:szCs w:val="20"/>
              </w:rPr>
              <w:t>P(MMA-</w:t>
            </w:r>
            <w:r w:rsidRPr="00972444">
              <w:rPr>
                <w:rFonts w:ascii="Times New Roman" w:hAnsi="Times New Roman" w:cs="Times New Roman"/>
                <w:i/>
                <w:szCs w:val="20"/>
              </w:rPr>
              <w:t>co</w:t>
            </w:r>
            <w:r w:rsidRPr="00972444">
              <w:rPr>
                <w:rFonts w:ascii="Times New Roman" w:hAnsi="Times New Roman" w:cs="Times New Roman"/>
                <w:szCs w:val="20"/>
              </w:rPr>
              <w:t>-HPMC)</w:t>
            </w:r>
            <w:r w:rsidRPr="00972444">
              <w:rPr>
                <w:rFonts w:ascii="Times New Roman" w:hAnsi="Times New Roman" w:cs="Times New Roman"/>
                <w:szCs w:val="20"/>
                <w:vertAlign w:val="subscript"/>
              </w:rPr>
              <w:t>3:1</w:t>
            </w:r>
          </w:p>
        </w:tc>
        <w:tc>
          <w:tcPr>
            <w:tcW w:w="2047" w:type="dxa"/>
            <w:gridSpan w:val="2"/>
            <w:tcBorders>
              <w:top w:val="nil"/>
              <w:left w:val="nil"/>
              <w:bottom w:val="nil"/>
              <w:right w:val="nil"/>
            </w:tcBorders>
          </w:tcPr>
          <w:p w:rsidR="008729FE" w:rsidRPr="00972444" w:rsidRDefault="008729FE" w:rsidP="00EA778B">
            <w:pPr>
              <w:adjustRightInd w:val="0"/>
              <w:jc w:val="center"/>
              <w:rPr>
                <w:rFonts w:ascii="Times New Roman" w:hAnsi="Times New Roman" w:cs="Times New Roman"/>
                <w:szCs w:val="20"/>
              </w:rPr>
            </w:pPr>
            <w:r w:rsidRPr="00972444">
              <w:rPr>
                <w:rFonts w:ascii="Times New Roman" w:hAnsi="Times New Roman" w:cs="Times New Roman"/>
                <w:szCs w:val="20"/>
              </w:rPr>
              <w:t>3</w:t>
            </w:r>
            <w:r w:rsidR="000A3136">
              <w:rPr>
                <w:rFonts w:ascii="Times New Roman" w:hAnsi="Times New Roman" w:cs="Times New Roman"/>
                <w:szCs w:val="20"/>
              </w:rPr>
              <w:t xml:space="preserve"> (0.03 M) </w:t>
            </w:r>
            <w:r w:rsidRPr="00972444">
              <w:rPr>
                <w:rFonts w:ascii="Times New Roman" w:hAnsi="Times New Roman" w:cs="Times New Roman"/>
                <w:szCs w:val="20"/>
              </w:rPr>
              <w:t>:1</w:t>
            </w:r>
            <w:r w:rsidR="000A3136">
              <w:rPr>
                <w:rFonts w:ascii="Times New Roman" w:hAnsi="Times New Roman" w:cs="Times New Roman"/>
                <w:szCs w:val="20"/>
              </w:rPr>
              <w:t xml:space="preserve"> (0.01 M)</w:t>
            </w:r>
          </w:p>
        </w:tc>
        <w:tc>
          <w:tcPr>
            <w:tcW w:w="1193" w:type="dxa"/>
            <w:vMerge/>
            <w:tcBorders>
              <w:top w:val="nil"/>
              <w:left w:val="nil"/>
              <w:bottom w:val="nil"/>
              <w:right w:val="nil"/>
            </w:tcBorders>
          </w:tcPr>
          <w:p w:rsidR="008729FE" w:rsidRPr="00972444" w:rsidRDefault="008729FE" w:rsidP="00EA778B">
            <w:pPr>
              <w:adjustRightInd w:val="0"/>
              <w:rPr>
                <w:rFonts w:ascii="Times New Roman" w:hAnsi="Times New Roman" w:cs="Times New Roman"/>
                <w:szCs w:val="20"/>
              </w:rPr>
            </w:pPr>
          </w:p>
        </w:tc>
        <w:tc>
          <w:tcPr>
            <w:tcW w:w="900" w:type="dxa"/>
            <w:vMerge/>
            <w:tcBorders>
              <w:top w:val="nil"/>
              <w:left w:val="nil"/>
              <w:bottom w:val="nil"/>
              <w:right w:val="nil"/>
            </w:tcBorders>
          </w:tcPr>
          <w:p w:rsidR="008729FE" w:rsidRPr="00972444" w:rsidRDefault="008729FE" w:rsidP="00EA778B">
            <w:pPr>
              <w:adjustRightInd w:val="0"/>
              <w:rPr>
                <w:rFonts w:ascii="Times New Roman" w:hAnsi="Times New Roman" w:cs="Times New Roman"/>
                <w:szCs w:val="20"/>
              </w:rPr>
            </w:pPr>
          </w:p>
        </w:tc>
      </w:tr>
      <w:tr w:rsidR="008729FE" w:rsidRPr="00972444" w:rsidTr="00EA778B">
        <w:trPr>
          <w:trHeight w:val="282"/>
          <w:jc w:val="center"/>
        </w:trPr>
        <w:tc>
          <w:tcPr>
            <w:tcW w:w="2718" w:type="dxa"/>
            <w:tcBorders>
              <w:top w:val="nil"/>
              <w:left w:val="nil"/>
              <w:bottom w:val="nil"/>
              <w:right w:val="nil"/>
            </w:tcBorders>
          </w:tcPr>
          <w:p w:rsidR="008729FE" w:rsidRPr="00972444" w:rsidRDefault="008729FE" w:rsidP="00EA778B">
            <w:pPr>
              <w:adjustRightInd w:val="0"/>
              <w:jc w:val="center"/>
              <w:rPr>
                <w:rFonts w:ascii="Times New Roman" w:hAnsi="Times New Roman" w:cs="Times New Roman"/>
                <w:szCs w:val="20"/>
              </w:rPr>
            </w:pPr>
            <w:r w:rsidRPr="00972444">
              <w:rPr>
                <w:rFonts w:ascii="Times New Roman" w:hAnsi="Times New Roman" w:cs="Times New Roman"/>
                <w:szCs w:val="20"/>
              </w:rPr>
              <w:t>P(MMA-</w:t>
            </w:r>
            <w:r w:rsidRPr="00972444">
              <w:rPr>
                <w:rFonts w:ascii="Times New Roman" w:hAnsi="Times New Roman" w:cs="Times New Roman"/>
                <w:i/>
                <w:szCs w:val="20"/>
              </w:rPr>
              <w:t>co</w:t>
            </w:r>
            <w:r w:rsidRPr="00972444">
              <w:rPr>
                <w:rFonts w:ascii="Times New Roman" w:hAnsi="Times New Roman" w:cs="Times New Roman"/>
                <w:szCs w:val="20"/>
              </w:rPr>
              <w:t>-HPMC)</w:t>
            </w:r>
            <w:r w:rsidRPr="00972444">
              <w:rPr>
                <w:rFonts w:ascii="Times New Roman" w:hAnsi="Times New Roman" w:cs="Times New Roman"/>
                <w:szCs w:val="20"/>
                <w:vertAlign w:val="subscript"/>
              </w:rPr>
              <w:t>4:1</w:t>
            </w:r>
          </w:p>
        </w:tc>
        <w:tc>
          <w:tcPr>
            <w:tcW w:w="2047" w:type="dxa"/>
            <w:gridSpan w:val="2"/>
            <w:tcBorders>
              <w:top w:val="nil"/>
              <w:left w:val="nil"/>
              <w:bottom w:val="nil"/>
              <w:right w:val="nil"/>
            </w:tcBorders>
          </w:tcPr>
          <w:p w:rsidR="008729FE" w:rsidRPr="00972444" w:rsidRDefault="008729FE" w:rsidP="00EA778B">
            <w:pPr>
              <w:adjustRightInd w:val="0"/>
              <w:jc w:val="center"/>
              <w:rPr>
                <w:rFonts w:ascii="Times New Roman" w:hAnsi="Times New Roman" w:cs="Times New Roman"/>
                <w:szCs w:val="20"/>
              </w:rPr>
            </w:pPr>
            <w:r w:rsidRPr="00972444">
              <w:rPr>
                <w:rFonts w:ascii="Times New Roman" w:hAnsi="Times New Roman" w:cs="Times New Roman"/>
                <w:szCs w:val="20"/>
              </w:rPr>
              <w:t>4</w:t>
            </w:r>
            <w:r w:rsidR="000A3136">
              <w:rPr>
                <w:rFonts w:ascii="Times New Roman" w:hAnsi="Times New Roman" w:cs="Times New Roman"/>
                <w:szCs w:val="20"/>
              </w:rPr>
              <w:t xml:space="preserve"> (0.04 M) </w:t>
            </w:r>
            <w:r w:rsidRPr="00972444">
              <w:rPr>
                <w:rFonts w:ascii="Times New Roman" w:hAnsi="Times New Roman" w:cs="Times New Roman"/>
                <w:szCs w:val="20"/>
              </w:rPr>
              <w:t>:1</w:t>
            </w:r>
            <w:r w:rsidR="000A3136">
              <w:rPr>
                <w:rFonts w:ascii="Times New Roman" w:hAnsi="Times New Roman" w:cs="Times New Roman"/>
                <w:szCs w:val="20"/>
              </w:rPr>
              <w:t xml:space="preserve"> (0.01 M)</w:t>
            </w:r>
          </w:p>
        </w:tc>
        <w:tc>
          <w:tcPr>
            <w:tcW w:w="1193" w:type="dxa"/>
            <w:vMerge/>
            <w:tcBorders>
              <w:top w:val="nil"/>
              <w:left w:val="nil"/>
              <w:bottom w:val="nil"/>
              <w:right w:val="nil"/>
            </w:tcBorders>
          </w:tcPr>
          <w:p w:rsidR="008729FE" w:rsidRPr="00972444" w:rsidRDefault="008729FE" w:rsidP="00EA778B">
            <w:pPr>
              <w:adjustRightInd w:val="0"/>
              <w:rPr>
                <w:rFonts w:ascii="Times New Roman" w:hAnsi="Times New Roman" w:cs="Times New Roman"/>
                <w:szCs w:val="20"/>
              </w:rPr>
            </w:pPr>
          </w:p>
        </w:tc>
        <w:tc>
          <w:tcPr>
            <w:tcW w:w="900" w:type="dxa"/>
            <w:vMerge/>
            <w:tcBorders>
              <w:top w:val="nil"/>
              <w:left w:val="nil"/>
              <w:bottom w:val="nil"/>
              <w:right w:val="nil"/>
            </w:tcBorders>
          </w:tcPr>
          <w:p w:rsidR="008729FE" w:rsidRPr="00972444" w:rsidRDefault="008729FE" w:rsidP="00EA778B">
            <w:pPr>
              <w:adjustRightInd w:val="0"/>
              <w:rPr>
                <w:rFonts w:ascii="Times New Roman" w:hAnsi="Times New Roman" w:cs="Times New Roman"/>
                <w:szCs w:val="20"/>
              </w:rPr>
            </w:pPr>
          </w:p>
        </w:tc>
      </w:tr>
      <w:tr w:rsidR="008729FE" w:rsidRPr="00972444" w:rsidTr="00EA778B">
        <w:trPr>
          <w:trHeight w:val="286"/>
          <w:jc w:val="center"/>
        </w:trPr>
        <w:tc>
          <w:tcPr>
            <w:tcW w:w="2718" w:type="dxa"/>
            <w:tcBorders>
              <w:top w:val="nil"/>
              <w:left w:val="nil"/>
              <w:bottom w:val="nil"/>
              <w:right w:val="nil"/>
            </w:tcBorders>
          </w:tcPr>
          <w:p w:rsidR="008729FE" w:rsidRPr="00972444" w:rsidRDefault="008729FE" w:rsidP="00EA778B">
            <w:pPr>
              <w:adjustRightInd w:val="0"/>
              <w:jc w:val="center"/>
              <w:rPr>
                <w:rFonts w:ascii="Times New Roman" w:hAnsi="Times New Roman" w:cs="Times New Roman"/>
                <w:szCs w:val="20"/>
              </w:rPr>
            </w:pPr>
            <w:r w:rsidRPr="00972444">
              <w:rPr>
                <w:rFonts w:ascii="Times New Roman" w:hAnsi="Times New Roman" w:cs="Times New Roman"/>
                <w:szCs w:val="20"/>
              </w:rPr>
              <w:t>P(MMA-</w:t>
            </w:r>
            <w:r w:rsidRPr="00972444">
              <w:rPr>
                <w:rFonts w:ascii="Times New Roman" w:hAnsi="Times New Roman" w:cs="Times New Roman"/>
                <w:i/>
                <w:szCs w:val="20"/>
              </w:rPr>
              <w:t>co</w:t>
            </w:r>
            <w:r w:rsidRPr="00972444">
              <w:rPr>
                <w:rFonts w:ascii="Times New Roman" w:hAnsi="Times New Roman" w:cs="Times New Roman"/>
                <w:szCs w:val="20"/>
              </w:rPr>
              <w:t>-HPMC)</w:t>
            </w:r>
            <w:r w:rsidRPr="00972444">
              <w:rPr>
                <w:rFonts w:ascii="Times New Roman" w:hAnsi="Times New Roman" w:cs="Times New Roman"/>
                <w:szCs w:val="20"/>
                <w:vertAlign w:val="subscript"/>
              </w:rPr>
              <w:t>1:2</w:t>
            </w:r>
          </w:p>
        </w:tc>
        <w:tc>
          <w:tcPr>
            <w:tcW w:w="2047" w:type="dxa"/>
            <w:gridSpan w:val="2"/>
            <w:tcBorders>
              <w:top w:val="nil"/>
              <w:left w:val="nil"/>
              <w:bottom w:val="nil"/>
              <w:right w:val="nil"/>
            </w:tcBorders>
          </w:tcPr>
          <w:p w:rsidR="008729FE" w:rsidRPr="00972444" w:rsidRDefault="008729FE" w:rsidP="00EA778B">
            <w:pPr>
              <w:adjustRightInd w:val="0"/>
              <w:jc w:val="center"/>
              <w:rPr>
                <w:rFonts w:ascii="Times New Roman" w:hAnsi="Times New Roman" w:cs="Times New Roman"/>
                <w:szCs w:val="20"/>
              </w:rPr>
            </w:pPr>
            <w:r w:rsidRPr="00972444">
              <w:rPr>
                <w:rFonts w:ascii="Times New Roman" w:hAnsi="Times New Roman" w:cs="Times New Roman"/>
                <w:szCs w:val="20"/>
              </w:rPr>
              <w:t>1</w:t>
            </w:r>
            <w:r w:rsidR="000A3136">
              <w:rPr>
                <w:rFonts w:ascii="Times New Roman" w:hAnsi="Times New Roman" w:cs="Times New Roman"/>
                <w:szCs w:val="20"/>
              </w:rPr>
              <w:t xml:space="preserve"> (0.01 M) </w:t>
            </w:r>
            <w:r w:rsidRPr="00972444">
              <w:rPr>
                <w:rFonts w:ascii="Times New Roman" w:hAnsi="Times New Roman" w:cs="Times New Roman"/>
                <w:szCs w:val="20"/>
              </w:rPr>
              <w:t>:2</w:t>
            </w:r>
            <w:r w:rsidR="000A3136">
              <w:rPr>
                <w:rFonts w:ascii="Times New Roman" w:hAnsi="Times New Roman" w:cs="Times New Roman"/>
                <w:szCs w:val="20"/>
              </w:rPr>
              <w:t xml:space="preserve"> (0.02 M)</w:t>
            </w:r>
          </w:p>
        </w:tc>
        <w:tc>
          <w:tcPr>
            <w:tcW w:w="1193" w:type="dxa"/>
            <w:vMerge/>
            <w:tcBorders>
              <w:top w:val="nil"/>
              <w:left w:val="nil"/>
              <w:bottom w:val="nil"/>
              <w:right w:val="nil"/>
            </w:tcBorders>
          </w:tcPr>
          <w:p w:rsidR="008729FE" w:rsidRPr="00972444" w:rsidRDefault="008729FE" w:rsidP="00EA778B">
            <w:pPr>
              <w:adjustRightInd w:val="0"/>
              <w:rPr>
                <w:rFonts w:ascii="Times New Roman" w:hAnsi="Times New Roman" w:cs="Times New Roman"/>
                <w:szCs w:val="20"/>
              </w:rPr>
            </w:pPr>
          </w:p>
        </w:tc>
        <w:tc>
          <w:tcPr>
            <w:tcW w:w="900" w:type="dxa"/>
            <w:vMerge/>
            <w:tcBorders>
              <w:top w:val="nil"/>
              <w:left w:val="nil"/>
              <w:bottom w:val="nil"/>
              <w:right w:val="nil"/>
            </w:tcBorders>
          </w:tcPr>
          <w:p w:rsidR="008729FE" w:rsidRPr="00972444" w:rsidRDefault="008729FE" w:rsidP="00EA778B">
            <w:pPr>
              <w:adjustRightInd w:val="0"/>
              <w:rPr>
                <w:rFonts w:ascii="Times New Roman" w:hAnsi="Times New Roman" w:cs="Times New Roman"/>
                <w:szCs w:val="20"/>
              </w:rPr>
            </w:pPr>
          </w:p>
        </w:tc>
      </w:tr>
      <w:tr w:rsidR="008729FE" w:rsidRPr="00972444" w:rsidTr="00EA778B">
        <w:trPr>
          <w:trHeight w:val="276"/>
          <w:jc w:val="center"/>
        </w:trPr>
        <w:tc>
          <w:tcPr>
            <w:tcW w:w="2718" w:type="dxa"/>
            <w:tcBorders>
              <w:top w:val="nil"/>
              <w:left w:val="nil"/>
              <w:bottom w:val="nil"/>
              <w:right w:val="nil"/>
            </w:tcBorders>
          </w:tcPr>
          <w:p w:rsidR="008729FE" w:rsidRPr="00972444" w:rsidRDefault="008729FE" w:rsidP="00EA778B">
            <w:pPr>
              <w:adjustRightInd w:val="0"/>
              <w:jc w:val="center"/>
              <w:rPr>
                <w:rFonts w:ascii="Times New Roman" w:hAnsi="Times New Roman" w:cs="Times New Roman"/>
                <w:szCs w:val="20"/>
              </w:rPr>
            </w:pPr>
            <w:r w:rsidRPr="00972444">
              <w:rPr>
                <w:rFonts w:ascii="Times New Roman" w:hAnsi="Times New Roman" w:cs="Times New Roman"/>
                <w:szCs w:val="20"/>
              </w:rPr>
              <w:t>P(MMA-</w:t>
            </w:r>
            <w:r w:rsidRPr="00972444">
              <w:rPr>
                <w:rFonts w:ascii="Times New Roman" w:hAnsi="Times New Roman" w:cs="Times New Roman"/>
                <w:i/>
                <w:szCs w:val="20"/>
              </w:rPr>
              <w:t>co</w:t>
            </w:r>
            <w:r w:rsidRPr="00972444">
              <w:rPr>
                <w:rFonts w:ascii="Times New Roman" w:hAnsi="Times New Roman" w:cs="Times New Roman"/>
                <w:szCs w:val="20"/>
              </w:rPr>
              <w:t>-HPMC)</w:t>
            </w:r>
            <w:r w:rsidRPr="00972444">
              <w:rPr>
                <w:rFonts w:ascii="Times New Roman" w:hAnsi="Times New Roman" w:cs="Times New Roman"/>
                <w:szCs w:val="20"/>
                <w:vertAlign w:val="subscript"/>
              </w:rPr>
              <w:t>1.3</w:t>
            </w:r>
          </w:p>
        </w:tc>
        <w:tc>
          <w:tcPr>
            <w:tcW w:w="2047" w:type="dxa"/>
            <w:gridSpan w:val="2"/>
            <w:tcBorders>
              <w:top w:val="nil"/>
              <w:left w:val="nil"/>
              <w:bottom w:val="nil"/>
              <w:right w:val="nil"/>
            </w:tcBorders>
          </w:tcPr>
          <w:p w:rsidR="008729FE" w:rsidRPr="00972444" w:rsidRDefault="008729FE" w:rsidP="00EA778B">
            <w:pPr>
              <w:adjustRightInd w:val="0"/>
              <w:jc w:val="center"/>
              <w:rPr>
                <w:rFonts w:ascii="Times New Roman" w:hAnsi="Times New Roman" w:cs="Times New Roman"/>
                <w:szCs w:val="20"/>
              </w:rPr>
            </w:pPr>
            <w:r w:rsidRPr="00972444">
              <w:rPr>
                <w:rFonts w:ascii="Times New Roman" w:hAnsi="Times New Roman" w:cs="Times New Roman"/>
                <w:szCs w:val="20"/>
              </w:rPr>
              <w:t>1</w:t>
            </w:r>
            <w:r w:rsidR="000A3136">
              <w:rPr>
                <w:rFonts w:ascii="Times New Roman" w:hAnsi="Times New Roman" w:cs="Times New Roman"/>
                <w:szCs w:val="20"/>
              </w:rPr>
              <w:t xml:space="preserve"> (0.01 M) </w:t>
            </w:r>
            <w:r w:rsidRPr="00972444">
              <w:rPr>
                <w:rFonts w:ascii="Times New Roman" w:hAnsi="Times New Roman" w:cs="Times New Roman"/>
                <w:szCs w:val="20"/>
              </w:rPr>
              <w:t>:3</w:t>
            </w:r>
            <w:r w:rsidR="000A3136">
              <w:rPr>
                <w:rFonts w:ascii="Times New Roman" w:hAnsi="Times New Roman" w:cs="Times New Roman"/>
                <w:szCs w:val="20"/>
              </w:rPr>
              <w:t xml:space="preserve"> (0.03 M)</w:t>
            </w:r>
          </w:p>
        </w:tc>
        <w:tc>
          <w:tcPr>
            <w:tcW w:w="1193" w:type="dxa"/>
            <w:vMerge/>
            <w:tcBorders>
              <w:top w:val="nil"/>
              <w:left w:val="nil"/>
              <w:bottom w:val="nil"/>
              <w:right w:val="nil"/>
            </w:tcBorders>
          </w:tcPr>
          <w:p w:rsidR="008729FE" w:rsidRPr="00972444" w:rsidRDefault="008729FE" w:rsidP="00EA778B">
            <w:pPr>
              <w:adjustRightInd w:val="0"/>
              <w:rPr>
                <w:rFonts w:ascii="Times New Roman" w:hAnsi="Times New Roman" w:cs="Times New Roman"/>
                <w:szCs w:val="20"/>
              </w:rPr>
            </w:pPr>
          </w:p>
        </w:tc>
        <w:tc>
          <w:tcPr>
            <w:tcW w:w="900" w:type="dxa"/>
            <w:vMerge/>
            <w:tcBorders>
              <w:top w:val="nil"/>
              <w:left w:val="nil"/>
              <w:bottom w:val="nil"/>
              <w:right w:val="nil"/>
            </w:tcBorders>
          </w:tcPr>
          <w:p w:rsidR="008729FE" w:rsidRPr="00972444" w:rsidRDefault="008729FE" w:rsidP="00EA778B">
            <w:pPr>
              <w:adjustRightInd w:val="0"/>
              <w:rPr>
                <w:rFonts w:ascii="Times New Roman" w:hAnsi="Times New Roman" w:cs="Times New Roman"/>
                <w:szCs w:val="20"/>
              </w:rPr>
            </w:pPr>
          </w:p>
        </w:tc>
      </w:tr>
      <w:tr w:rsidR="008729FE" w:rsidRPr="00972444" w:rsidTr="00EA778B">
        <w:trPr>
          <w:trHeight w:val="280"/>
          <w:jc w:val="center"/>
        </w:trPr>
        <w:tc>
          <w:tcPr>
            <w:tcW w:w="2718" w:type="dxa"/>
            <w:tcBorders>
              <w:top w:val="nil"/>
              <w:left w:val="nil"/>
              <w:bottom w:val="single" w:sz="4" w:space="0" w:color="auto"/>
              <w:right w:val="nil"/>
            </w:tcBorders>
          </w:tcPr>
          <w:p w:rsidR="008729FE" w:rsidRPr="00972444" w:rsidRDefault="008729FE" w:rsidP="00EA778B">
            <w:pPr>
              <w:adjustRightInd w:val="0"/>
              <w:jc w:val="center"/>
              <w:rPr>
                <w:rFonts w:ascii="Times New Roman" w:hAnsi="Times New Roman" w:cs="Times New Roman"/>
                <w:szCs w:val="20"/>
              </w:rPr>
            </w:pPr>
            <w:r w:rsidRPr="00972444">
              <w:rPr>
                <w:rFonts w:ascii="Times New Roman" w:hAnsi="Times New Roman" w:cs="Times New Roman"/>
                <w:szCs w:val="20"/>
              </w:rPr>
              <w:t>P(MMA-</w:t>
            </w:r>
            <w:r w:rsidRPr="00972444">
              <w:rPr>
                <w:rFonts w:ascii="Times New Roman" w:hAnsi="Times New Roman" w:cs="Times New Roman"/>
                <w:i/>
                <w:szCs w:val="20"/>
              </w:rPr>
              <w:t>co</w:t>
            </w:r>
            <w:r w:rsidRPr="00972444">
              <w:rPr>
                <w:rFonts w:ascii="Times New Roman" w:hAnsi="Times New Roman" w:cs="Times New Roman"/>
                <w:szCs w:val="20"/>
              </w:rPr>
              <w:t>-HPMC)</w:t>
            </w:r>
            <w:r w:rsidRPr="00972444">
              <w:rPr>
                <w:rFonts w:ascii="Times New Roman" w:hAnsi="Times New Roman" w:cs="Times New Roman"/>
                <w:szCs w:val="20"/>
                <w:vertAlign w:val="subscript"/>
              </w:rPr>
              <w:t>1.4</w:t>
            </w:r>
          </w:p>
        </w:tc>
        <w:tc>
          <w:tcPr>
            <w:tcW w:w="2047" w:type="dxa"/>
            <w:gridSpan w:val="2"/>
            <w:tcBorders>
              <w:top w:val="nil"/>
              <w:left w:val="nil"/>
              <w:bottom w:val="single" w:sz="4" w:space="0" w:color="auto"/>
              <w:right w:val="nil"/>
            </w:tcBorders>
          </w:tcPr>
          <w:p w:rsidR="008729FE" w:rsidRPr="00972444" w:rsidRDefault="008729FE" w:rsidP="00EA778B">
            <w:pPr>
              <w:adjustRightInd w:val="0"/>
              <w:jc w:val="center"/>
              <w:rPr>
                <w:rFonts w:ascii="Times New Roman" w:hAnsi="Times New Roman" w:cs="Times New Roman"/>
                <w:szCs w:val="20"/>
              </w:rPr>
            </w:pPr>
            <w:r w:rsidRPr="00972444">
              <w:rPr>
                <w:rFonts w:ascii="Times New Roman" w:hAnsi="Times New Roman" w:cs="Times New Roman"/>
                <w:szCs w:val="20"/>
              </w:rPr>
              <w:t>1</w:t>
            </w:r>
            <w:r w:rsidR="000A3136">
              <w:rPr>
                <w:rFonts w:ascii="Times New Roman" w:hAnsi="Times New Roman" w:cs="Times New Roman"/>
                <w:szCs w:val="20"/>
              </w:rPr>
              <w:t xml:space="preserve"> (0.01 M) </w:t>
            </w:r>
            <w:r w:rsidRPr="00972444">
              <w:rPr>
                <w:rFonts w:ascii="Times New Roman" w:hAnsi="Times New Roman" w:cs="Times New Roman"/>
                <w:szCs w:val="20"/>
              </w:rPr>
              <w:t>:4</w:t>
            </w:r>
            <w:r w:rsidR="000A3136">
              <w:rPr>
                <w:rFonts w:ascii="Times New Roman" w:hAnsi="Times New Roman" w:cs="Times New Roman"/>
                <w:szCs w:val="20"/>
              </w:rPr>
              <w:t xml:space="preserve"> (0.04 M)</w:t>
            </w:r>
          </w:p>
        </w:tc>
        <w:tc>
          <w:tcPr>
            <w:tcW w:w="1193" w:type="dxa"/>
            <w:vMerge/>
            <w:tcBorders>
              <w:top w:val="nil"/>
              <w:left w:val="nil"/>
              <w:bottom w:val="single" w:sz="4" w:space="0" w:color="auto"/>
              <w:right w:val="nil"/>
            </w:tcBorders>
          </w:tcPr>
          <w:p w:rsidR="008729FE" w:rsidRPr="00972444" w:rsidRDefault="008729FE" w:rsidP="00EA778B">
            <w:pPr>
              <w:adjustRightInd w:val="0"/>
              <w:rPr>
                <w:rFonts w:ascii="Times New Roman" w:hAnsi="Times New Roman" w:cs="Times New Roman"/>
                <w:szCs w:val="20"/>
              </w:rPr>
            </w:pPr>
          </w:p>
        </w:tc>
        <w:tc>
          <w:tcPr>
            <w:tcW w:w="900" w:type="dxa"/>
            <w:vMerge/>
            <w:tcBorders>
              <w:top w:val="nil"/>
              <w:left w:val="nil"/>
              <w:bottom w:val="single" w:sz="4" w:space="0" w:color="auto"/>
              <w:right w:val="nil"/>
            </w:tcBorders>
          </w:tcPr>
          <w:p w:rsidR="008729FE" w:rsidRPr="00972444" w:rsidRDefault="008729FE" w:rsidP="00EA778B">
            <w:pPr>
              <w:adjustRightInd w:val="0"/>
              <w:rPr>
                <w:rFonts w:ascii="Times New Roman" w:hAnsi="Times New Roman" w:cs="Times New Roman"/>
                <w:szCs w:val="20"/>
              </w:rPr>
            </w:pPr>
          </w:p>
        </w:tc>
      </w:tr>
    </w:tbl>
    <w:p w:rsidR="00EA778B" w:rsidRDefault="00EA778B" w:rsidP="00EA778B">
      <w:pPr>
        <w:adjustRightInd w:val="0"/>
        <w:rPr>
          <w:rFonts w:ascii="Times New Roman" w:hAnsi="Times New Roman" w:cs="Times New Roman"/>
          <w:szCs w:val="20"/>
        </w:rPr>
      </w:pPr>
    </w:p>
    <w:p w:rsidR="000C0534" w:rsidRPr="0057487E" w:rsidRDefault="000C0534" w:rsidP="000C0534">
      <w:pPr>
        <w:adjustRightInd w:val="0"/>
        <w:rPr>
          <w:rFonts w:ascii="Times New Roman" w:hAnsi="Times New Roman" w:cs="Times New Roman"/>
          <w:szCs w:val="20"/>
          <w:lang w:val="en-GB"/>
        </w:rPr>
      </w:pPr>
      <w:r w:rsidRPr="0057487E">
        <w:rPr>
          <w:rFonts w:ascii="Times New Roman" w:hAnsi="Times New Roman" w:cs="Times New Roman"/>
          <w:szCs w:val="20"/>
          <w:lang w:val="en-GB"/>
        </w:rPr>
        <w:t xml:space="preserve">Homopolymer P(MMA) and P(HPMC) nanoparticles were also synthesised </w:t>
      </w:r>
      <w:r w:rsidRPr="007C26A8">
        <w:rPr>
          <w:rFonts w:ascii="Times New Roman" w:hAnsi="Times New Roman" w:cs="Times New Roman"/>
          <w:i/>
          <w:iCs/>
          <w:szCs w:val="20"/>
          <w:lang w:val="en-GB"/>
        </w:rPr>
        <w:t>via</w:t>
      </w:r>
      <w:r w:rsidRPr="0057487E">
        <w:rPr>
          <w:rFonts w:ascii="Times New Roman" w:hAnsi="Times New Roman" w:cs="Times New Roman"/>
          <w:szCs w:val="20"/>
          <w:lang w:val="en-GB"/>
        </w:rPr>
        <w:t xml:space="preserve"> emulsion polymerisation and acted as the control for comparison in this research. P(MMA) nanoparticles were obtained in white powder form (Figure 1a), whereas P(HPMC) nanoparticles were attained as gel-like form (Figure 1b). P(MMA- </w:t>
      </w:r>
      <w:r w:rsidRPr="0057487E">
        <w:rPr>
          <w:rFonts w:ascii="Times New Roman" w:hAnsi="Times New Roman" w:cs="Times New Roman"/>
          <w:i/>
          <w:szCs w:val="20"/>
          <w:lang w:val="en-GB"/>
        </w:rPr>
        <w:t>co</w:t>
      </w:r>
      <w:r w:rsidRPr="0057487E">
        <w:rPr>
          <w:rFonts w:ascii="Times New Roman" w:hAnsi="Times New Roman" w:cs="Times New Roman"/>
          <w:szCs w:val="20"/>
          <w:lang w:val="en-GB"/>
        </w:rPr>
        <w:t>-HPMC)</w:t>
      </w:r>
      <w:r w:rsidRPr="0057487E">
        <w:rPr>
          <w:rFonts w:ascii="Times New Roman" w:hAnsi="Times New Roman" w:cs="Times New Roman"/>
          <w:noProof/>
          <w:szCs w:val="20"/>
          <w:vertAlign w:val="subscript"/>
          <w:lang w:val="en-GB"/>
        </w:rPr>
        <w:t xml:space="preserve"> </w:t>
      </w:r>
      <w:r w:rsidRPr="0057487E">
        <w:rPr>
          <w:rFonts w:ascii="Times New Roman" w:hAnsi="Times New Roman" w:cs="Times New Roman"/>
          <w:szCs w:val="20"/>
          <w:lang w:val="en-GB"/>
        </w:rPr>
        <w:t>nanoparticles with molar ratios of MMA and HPMC 1:1 (Figure 1c) and 1:4 (Figure 1d), respectively, appeared as soft white powder. The chemical structures of the synthesised polymeric nanoparticles are shown in Scheme 1 and the proposed mechanism for the copolymerisation of P(MMA-</w:t>
      </w:r>
      <w:r w:rsidRPr="0057487E">
        <w:rPr>
          <w:rFonts w:ascii="Times New Roman" w:hAnsi="Times New Roman" w:cs="Times New Roman"/>
          <w:i/>
          <w:szCs w:val="20"/>
          <w:lang w:val="en-GB"/>
        </w:rPr>
        <w:t>co</w:t>
      </w:r>
      <w:r w:rsidRPr="0057487E">
        <w:rPr>
          <w:rFonts w:ascii="Times New Roman" w:hAnsi="Times New Roman" w:cs="Times New Roman"/>
          <w:szCs w:val="20"/>
          <w:lang w:val="en-GB"/>
        </w:rPr>
        <w:t>-HPMC) is depicted in Scheme 2.</w:t>
      </w:r>
    </w:p>
    <w:p w:rsidR="00C16998" w:rsidRPr="00B63444" w:rsidRDefault="00C16998" w:rsidP="00FF2606">
      <w:pPr>
        <w:adjustRightInd w:val="0"/>
        <w:rPr>
          <w:rFonts w:ascii="Times New Roman" w:hAnsi="Times New Roman" w:cs="Times New Roman"/>
          <w:szCs w:val="20"/>
        </w:rPr>
      </w:pPr>
    </w:p>
    <w:p w:rsidR="008729FE" w:rsidRDefault="00C16998" w:rsidP="00C16998">
      <w:pPr>
        <w:adjustRightInd w:val="0"/>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MY" w:eastAsia="en-MY"/>
        </w:rPr>
        <w:drawing>
          <wp:inline distT="0" distB="0" distL="0" distR="0" wp14:anchorId="77ED8BB8">
            <wp:extent cx="5040000" cy="1272503"/>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0000" cy="1272503"/>
                    </a:xfrm>
                    <a:prstGeom prst="rect">
                      <a:avLst/>
                    </a:prstGeom>
                    <a:noFill/>
                  </pic:spPr>
                </pic:pic>
              </a:graphicData>
            </a:graphic>
          </wp:inline>
        </w:drawing>
      </w:r>
    </w:p>
    <w:p w:rsidR="008729FE" w:rsidRDefault="008729FE" w:rsidP="007C26A8">
      <w:pPr>
        <w:adjustRightInd w:val="0"/>
        <w:ind w:left="851" w:hanging="851"/>
        <w:rPr>
          <w:rFonts w:ascii="Times New Roman" w:hAnsi="Times New Roman" w:cs="Times New Roman"/>
          <w:noProof/>
          <w:szCs w:val="20"/>
          <w:vertAlign w:val="subscript"/>
        </w:rPr>
      </w:pPr>
      <w:r w:rsidRPr="00360126">
        <w:rPr>
          <w:rFonts w:ascii="Times New Roman" w:hAnsi="Times New Roman" w:cs="Times New Roman"/>
          <w:szCs w:val="20"/>
        </w:rPr>
        <w:t>Figure 1. Physical</w:t>
      </w:r>
      <w:r w:rsidRPr="008729FE">
        <w:rPr>
          <w:rFonts w:ascii="Times New Roman" w:hAnsi="Times New Roman" w:cs="Times New Roman"/>
          <w:szCs w:val="20"/>
        </w:rPr>
        <w:t xml:space="preserve"> appearance of </w:t>
      </w:r>
      <w:r w:rsidR="007C26A8">
        <w:rPr>
          <w:rFonts w:ascii="Times New Roman" w:hAnsi="Times New Roman" w:cs="Times New Roman"/>
          <w:szCs w:val="20"/>
        </w:rPr>
        <w:t>(</w:t>
      </w:r>
      <w:r w:rsidRPr="008729FE">
        <w:rPr>
          <w:rFonts w:ascii="Times New Roman" w:hAnsi="Times New Roman" w:cs="Times New Roman"/>
          <w:szCs w:val="20"/>
        </w:rPr>
        <w:t xml:space="preserve">a) </w:t>
      </w:r>
      <w:r w:rsidRPr="008729FE">
        <w:rPr>
          <w:rFonts w:ascii="Times New Roman" w:hAnsi="Times New Roman" w:cs="Times New Roman"/>
          <w:noProof/>
          <w:szCs w:val="20"/>
        </w:rPr>
        <w:t>P(MMA)</w:t>
      </w:r>
      <w:r w:rsidR="007C26A8">
        <w:rPr>
          <w:rFonts w:ascii="Times New Roman" w:hAnsi="Times New Roman" w:cs="Times New Roman"/>
          <w:noProof/>
          <w:szCs w:val="20"/>
        </w:rPr>
        <w:t>, (</w:t>
      </w:r>
      <w:r w:rsidRPr="008729FE">
        <w:rPr>
          <w:rFonts w:ascii="Times New Roman" w:hAnsi="Times New Roman" w:cs="Times New Roman"/>
          <w:noProof/>
          <w:szCs w:val="20"/>
        </w:rPr>
        <w:t>b) P(HPMC)</w:t>
      </w:r>
      <w:r w:rsidR="007C26A8">
        <w:rPr>
          <w:rFonts w:ascii="Times New Roman" w:hAnsi="Times New Roman" w:cs="Times New Roman"/>
          <w:noProof/>
          <w:szCs w:val="20"/>
        </w:rPr>
        <w:t>,</w:t>
      </w:r>
      <w:r w:rsidRPr="008729FE">
        <w:rPr>
          <w:rFonts w:ascii="Times New Roman" w:hAnsi="Times New Roman" w:cs="Times New Roman"/>
          <w:noProof/>
          <w:szCs w:val="20"/>
        </w:rPr>
        <w:t xml:space="preserve"> </w:t>
      </w:r>
      <w:r w:rsidR="007C26A8">
        <w:rPr>
          <w:rFonts w:ascii="Times New Roman" w:hAnsi="Times New Roman" w:cs="Times New Roman"/>
          <w:noProof/>
          <w:szCs w:val="20"/>
        </w:rPr>
        <w:t>(</w:t>
      </w:r>
      <w:r w:rsidRPr="008729FE">
        <w:rPr>
          <w:rFonts w:ascii="Times New Roman" w:hAnsi="Times New Roman" w:cs="Times New Roman"/>
          <w:noProof/>
          <w:szCs w:val="20"/>
        </w:rPr>
        <w:t>c) P(MMA-</w:t>
      </w:r>
      <w:r w:rsidRPr="008729FE">
        <w:rPr>
          <w:rFonts w:ascii="Times New Roman" w:hAnsi="Times New Roman" w:cs="Times New Roman"/>
          <w:i/>
          <w:noProof/>
          <w:szCs w:val="20"/>
        </w:rPr>
        <w:t>co</w:t>
      </w:r>
      <w:r w:rsidRPr="008729FE">
        <w:rPr>
          <w:rFonts w:ascii="Times New Roman" w:hAnsi="Times New Roman" w:cs="Times New Roman"/>
          <w:noProof/>
          <w:szCs w:val="20"/>
        </w:rPr>
        <w:t>-HPMC)</w:t>
      </w:r>
      <w:r w:rsidRPr="008729FE">
        <w:rPr>
          <w:rFonts w:ascii="Times New Roman" w:hAnsi="Times New Roman" w:cs="Times New Roman"/>
          <w:noProof/>
          <w:szCs w:val="20"/>
          <w:vertAlign w:val="subscript"/>
        </w:rPr>
        <w:t>1:1</w:t>
      </w:r>
      <w:r w:rsidRPr="008729FE">
        <w:rPr>
          <w:rFonts w:ascii="Times New Roman" w:hAnsi="Times New Roman" w:cs="Times New Roman"/>
          <w:noProof/>
          <w:szCs w:val="20"/>
        </w:rPr>
        <w:t xml:space="preserve"> and </w:t>
      </w:r>
      <w:r w:rsidR="007C26A8">
        <w:rPr>
          <w:rFonts w:ascii="Times New Roman" w:hAnsi="Times New Roman" w:cs="Times New Roman"/>
          <w:noProof/>
          <w:szCs w:val="20"/>
        </w:rPr>
        <w:t>(</w:t>
      </w:r>
      <w:r w:rsidRPr="008729FE">
        <w:rPr>
          <w:rFonts w:ascii="Times New Roman" w:hAnsi="Times New Roman" w:cs="Times New Roman"/>
          <w:noProof/>
          <w:szCs w:val="20"/>
        </w:rPr>
        <w:t>d)</w:t>
      </w:r>
      <w:r w:rsidR="00423378">
        <w:rPr>
          <w:rFonts w:ascii="Times New Roman" w:hAnsi="Times New Roman" w:cs="Times New Roman"/>
          <w:noProof/>
          <w:szCs w:val="20"/>
        </w:rPr>
        <w:t xml:space="preserve"> </w:t>
      </w:r>
      <w:r w:rsidRPr="008729FE">
        <w:rPr>
          <w:rFonts w:ascii="Times New Roman" w:hAnsi="Times New Roman" w:cs="Times New Roman"/>
          <w:noProof/>
          <w:szCs w:val="20"/>
        </w:rPr>
        <w:t>P(MMA-</w:t>
      </w:r>
      <w:r w:rsidRPr="008729FE">
        <w:rPr>
          <w:rFonts w:ascii="Times New Roman" w:hAnsi="Times New Roman" w:cs="Times New Roman"/>
          <w:i/>
          <w:noProof/>
          <w:szCs w:val="20"/>
        </w:rPr>
        <w:t>co</w:t>
      </w:r>
      <w:r w:rsidRPr="008729FE">
        <w:rPr>
          <w:rFonts w:ascii="Times New Roman" w:hAnsi="Times New Roman" w:cs="Times New Roman"/>
          <w:noProof/>
          <w:szCs w:val="20"/>
        </w:rPr>
        <w:t>-HPMC)</w:t>
      </w:r>
      <w:r w:rsidRPr="008729FE">
        <w:rPr>
          <w:rFonts w:ascii="Times New Roman" w:hAnsi="Times New Roman" w:cs="Times New Roman"/>
          <w:noProof/>
          <w:szCs w:val="20"/>
          <w:vertAlign w:val="subscript"/>
        </w:rPr>
        <w:t>1:4</w:t>
      </w:r>
    </w:p>
    <w:p w:rsidR="002827A3" w:rsidRPr="00C16998" w:rsidRDefault="002827A3" w:rsidP="00C16998">
      <w:pPr>
        <w:adjustRightInd w:val="0"/>
        <w:rPr>
          <w:rFonts w:ascii="Times New Roman" w:hAnsi="Times New Roman" w:cs="Times New Roman"/>
          <w:noProof/>
          <w:szCs w:val="20"/>
        </w:rPr>
      </w:pPr>
    </w:p>
    <w:p w:rsidR="00C16998" w:rsidRDefault="00026836" w:rsidP="00C16998">
      <w:pPr>
        <w:adjustRightInd w:val="0"/>
        <w:spacing w:line="360" w:lineRule="auto"/>
        <w:jc w:val="center"/>
        <w:rPr>
          <w:rFonts w:ascii="Times New Roman" w:hAnsi="Times New Roman" w:cs="Times New Roman"/>
          <w:noProof/>
          <w:szCs w:val="20"/>
        </w:rPr>
      </w:pPr>
      <w:r>
        <w:rPr>
          <w:rFonts w:ascii="Times New Roman" w:hAnsi="Times New Roman" w:cs="Times New Roman"/>
          <w:noProof/>
          <w:sz w:val="24"/>
          <w:szCs w:val="24"/>
          <w:lang w:val="en-MY" w:eastAsia="en-MY"/>
        </w:rPr>
        <w:drawing>
          <wp:inline distT="0" distB="0" distL="0" distR="0" wp14:anchorId="4BEA3A21">
            <wp:extent cx="5148000" cy="309007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148000" cy="3090078"/>
                    </a:xfrm>
                    <a:prstGeom prst="rect">
                      <a:avLst/>
                    </a:prstGeom>
                    <a:noFill/>
                  </pic:spPr>
                </pic:pic>
              </a:graphicData>
            </a:graphic>
          </wp:inline>
        </w:drawing>
      </w:r>
    </w:p>
    <w:p w:rsidR="00B63444" w:rsidRDefault="00912A9D" w:rsidP="00C16998">
      <w:pPr>
        <w:adjustRightInd w:val="0"/>
        <w:spacing w:line="360" w:lineRule="auto"/>
        <w:jc w:val="center"/>
        <w:rPr>
          <w:rFonts w:ascii="Times New Roman" w:hAnsi="Times New Roman" w:cs="Times New Roman"/>
          <w:noProof/>
          <w:szCs w:val="20"/>
        </w:rPr>
      </w:pPr>
      <w:r>
        <w:rPr>
          <w:rFonts w:ascii="Times New Roman" w:hAnsi="Times New Roman" w:cs="Times New Roman"/>
          <w:noProof/>
          <w:szCs w:val="20"/>
        </w:rPr>
        <w:t>Scheme 1</w:t>
      </w:r>
      <w:r w:rsidR="008729FE" w:rsidRPr="008729FE">
        <w:rPr>
          <w:rFonts w:ascii="Times New Roman" w:hAnsi="Times New Roman" w:cs="Times New Roman"/>
          <w:noProof/>
          <w:szCs w:val="20"/>
        </w:rPr>
        <w:t xml:space="preserve">. The chemical structures of </w:t>
      </w:r>
      <w:r w:rsidR="007C26A8">
        <w:rPr>
          <w:rFonts w:ascii="Times New Roman" w:hAnsi="Times New Roman" w:cs="Times New Roman"/>
          <w:noProof/>
          <w:szCs w:val="20"/>
        </w:rPr>
        <w:t>(</w:t>
      </w:r>
      <w:r w:rsidR="008729FE" w:rsidRPr="008729FE">
        <w:rPr>
          <w:rFonts w:ascii="Times New Roman" w:hAnsi="Times New Roman" w:cs="Times New Roman"/>
          <w:szCs w:val="20"/>
        </w:rPr>
        <w:t xml:space="preserve">a) </w:t>
      </w:r>
      <w:r w:rsidR="008729FE" w:rsidRPr="008729FE">
        <w:rPr>
          <w:rFonts w:ascii="Times New Roman" w:hAnsi="Times New Roman" w:cs="Times New Roman"/>
          <w:noProof/>
          <w:szCs w:val="20"/>
        </w:rPr>
        <w:t>P(MMA)</w:t>
      </w:r>
      <w:r w:rsidR="007C26A8">
        <w:rPr>
          <w:rFonts w:ascii="Times New Roman" w:hAnsi="Times New Roman" w:cs="Times New Roman"/>
          <w:noProof/>
          <w:szCs w:val="20"/>
        </w:rPr>
        <w:t>,</w:t>
      </w:r>
      <w:r w:rsidR="008729FE" w:rsidRPr="008729FE">
        <w:rPr>
          <w:rFonts w:ascii="Times New Roman" w:hAnsi="Times New Roman" w:cs="Times New Roman"/>
          <w:noProof/>
          <w:szCs w:val="20"/>
        </w:rPr>
        <w:t xml:space="preserve"> </w:t>
      </w:r>
      <w:r w:rsidR="007C26A8">
        <w:rPr>
          <w:rFonts w:ascii="Times New Roman" w:hAnsi="Times New Roman" w:cs="Times New Roman"/>
          <w:noProof/>
          <w:szCs w:val="20"/>
        </w:rPr>
        <w:t>(</w:t>
      </w:r>
      <w:r w:rsidR="008729FE" w:rsidRPr="008729FE">
        <w:rPr>
          <w:rFonts w:ascii="Times New Roman" w:hAnsi="Times New Roman" w:cs="Times New Roman"/>
          <w:noProof/>
          <w:szCs w:val="20"/>
        </w:rPr>
        <w:t>b) P(HPMC) and c) P(MMA-</w:t>
      </w:r>
      <w:r w:rsidR="008729FE" w:rsidRPr="008729FE">
        <w:rPr>
          <w:rFonts w:ascii="Times New Roman" w:hAnsi="Times New Roman" w:cs="Times New Roman"/>
          <w:i/>
          <w:noProof/>
          <w:szCs w:val="20"/>
        </w:rPr>
        <w:t>co</w:t>
      </w:r>
      <w:r w:rsidR="008729FE" w:rsidRPr="008729FE">
        <w:rPr>
          <w:rFonts w:ascii="Times New Roman" w:hAnsi="Times New Roman" w:cs="Times New Roman"/>
          <w:noProof/>
          <w:szCs w:val="20"/>
        </w:rPr>
        <w:t>-HPMC)</w:t>
      </w:r>
    </w:p>
    <w:p w:rsidR="00EA778B" w:rsidRDefault="00B63444" w:rsidP="00B63444">
      <w:pPr>
        <w:spacing w:line="360" w:lineRule="auto"/>
        <w:jc w:val="center"/>
        <w:rPr>
          <w:rFonts w:ascii="Times New Roman" w:hAnsi="Times New Roman" w:cs="Times New Roman"/>
          <w:b/>
          <w:szCs w:val="20"/>
        </w:rPr>
      </w:pPr>
      <w:r>
        <w:rPr>
          <w:rFonts w:ascii="Times New Roman" w:hAnsi="Times New Roman" w:cs="Times New Roman"/>
          <w:b/>
          <w:noProof/>
          <w:szCs w:val="20"/>
          <w:lang w:val="en-MY" w:eastAsia="en-MY"/>
        </w:rPr>
        <w:lastRenderedPageBreak/>
        <w:drawing>
          <wp:inline distT="0" distB="0" distL="0" distR="0" wp14:anchorId="66578F29">
            <wp:extent cx="5400000" cy="7371803"/>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00000" cy="7371803"/>
                    </a:xfrm>
                    <a:prstGeom prst="rect">
                      <a:avLst/>
                    </a:prstGeom>
                    <a:noFill/>
                  </pic:spPr>
                </pic:pic>
              </a:graphicData>
            </a:graphic>
          </wp:inline>
        </w:drawing>
      </w:r>
    </w:p>
    <w:p w:rsidR="00B63444" w:rsidRDefault="00B63444" w:rsidP="00B63444">
      <w:pPr>
        <w:adjustRightInd w:val="0"/>
        <w:jc w:val="center"/>
        <w:rPr>
          <w:rFonts w:ascii="Times New Roman" w:hAnsi="Times New Roman" w:cs="Times New Roman"/>
          <w:noProof/>
          <w:szCs w:val="20"/>
        </w:rPr>
      </w:pPr>
      <w:r>
        <w:rPr>
          <w:rFonts w:ascii="Times New Roman" w:hAnsi="Times New Roman" w:cs="Times New Roman"/>
          <w:noProof/>
          <w:szCs w:val="20"/>
        </w:rPr>
        <w:t>Scheme 2</w:t>
      </w:r>
      <w:r w:rsidRPr="008729FE">
        <w:rPr>
          <w:rFonts w:ascii="Times New Roman" w:hAnsi="Times New Roman" w:cs="Times New Roman"/>
          <w:noProof/>
          <w:szCs w:val="20"/>
        </w:rPr>
        <w:t xml:space="preserve">. The </w:t>
      </w:r>
      <w:r>
        <w:rPr>
          <w:rFonts w:ascii="Times New Roman" w:hAnsi="Times New Roman" w:cs="Times New Roman"/>
          <w:noProof/>
          <w:szCs w:val="20"/>
        </w:rPr>
        <w:t xml:space="preserve">proposed mechanism for copolymerization of </w:t>
      </w:r>
      <w:r w:rsidRPr="008729FE">
        <w:rPr>
          <w:rFonts w:ascii="Times New Roman" w:hAnsi="Times New Roman" w:cs="Times New Roman"/>
          <w:noProof/>
          <w:szCs w:val="20"/>
        </w:rPr>
        <w:t>P(MMA-</w:t>
      </w:r>
      <w:r w:rsidRPr="008729FE">
        <w:rPr>
          <w:rFonts w:ascii="Times New Roman" w:hAnsi="Times New Roman" w:cs="Times New Roman"/>
          <w:i/>
          <w:noProof/>
          <w:szCs w:val="20"/>
        </w:rPr>
        <w:t>co</w:t>
      </w:r>
      <w:r w:rsidRPr="008729FE">
        <w:rPr>
          <w:rFonts w:ascii="Times New Roman" w:hAnsi="Times New Roman" w:cs="Times New Roman"/>
          <w:noProof/>
          <w:szCs w:val="20"/>
        </w:rPr>
        <w:t>-HPMC)</w:t>
      </w:r>
    </w:p>
    <w:p w:rsidR="00B63444" w:rsidRDefault="00B63444" w:rsidP="00B63444">
      <w:pPr>
        <w:spacing w:line="360" w:lineRule="auto"/>
        <w:rPr>
          <w:rFonts w:ascii="Times New Roman" w:hAnsi="Times New Roman" w:cs="Times New Roman"/>
          <w:b/>
          <w:szCs w:val="20"/>
        </w:rPr>
      </w:pPr>
    </w:p>
    <w:p w:rsidR="008729FE" w:rsidRPr="008729FE" w:rsidRDefault="008729FE" w:rsidP="007C26A8">
      <w:pPr>
        <w:rPr>
          <w:rFonts w:ascii="Times New Roman" w:hAnsi="Times New Roman" w:cs="Times New Roman"/>
          <w:b/>
          <w:szCs w:val="20"/>
        </w:rPr>
      </w:pPr>
      <w:r w:rsidRPr="008729FE">
        <w:rPr>
          <w:rFonts w:ascii="Times New Roman" w:hAnsi="Times New Roman" w:cs="Times New Roman"/>
          <w:b/>
          <w:szCs w:val="20"/>
        </w:rPr>
        <w:t xml:space="preserve">Fourier </w:t>
      </w:r>
      <w:r w:rsidR="007C26A8" w:rsidRPr="008729FE">
        <w:rPr>
          <w:rFonts w:ascii="Times New Roman" w:hAnsi="Times New Roman" w:cs="Times New Roman"/>
          <w:b/>
          <w:szCs w:val="20"/>
        </w:rPr>
        <w:t xml:space="preserve">transform infrared spectroscopy </w:t>
      </w:r>
    </w:p>
    <w:p w:rsidR="000C0534" w:rsidRPr="0057487E" w:rsidRDefault="000C0534" w:rsidP="007C26A8">
      <w:pPr>
        <w:rPr>
          <w:rFonts w:ascii="Times New Roman" w:hAnsi="Times New Roman" w:cs="Times New Roman"/>
          <w:szCs w:val="20"/>
          <w:lang w:val="en-GB"/>
        </w:rPr>
      </w:pPr>
      <w:r w:rsidRPr="0057487E">
        <w:rPr>
          <w:rFonts w:ascii="Times New Roman" w:hAnsi="Times New Roman" w:cs="Times New Roman"/>
          <w:szCs w:val="20"/>
          <w:lang w:val="en-GB"/>
        </w:rPr>
        <w:t xml:space="preserve">Fourier </w:t>
      </w:r>
      <w:r w:rsidR="007C26A8" w:rsidRPr="0057487E">
        <w:rPr>
          <w:rFonts w:ascii="Times New Roman" w:hAnsi="Times New Roman" w:cs="Times New Roman"/>
          <w:szCs w:val="20"/>
          <w:lang w:val="en-GB"/>
        </w:rPr>
        <w:t xml:space="preserve">transform infrared spectroscopy </w:t>
      </w:r>
      <w:r w:rsidRPr="0057487E">
        <w:rPr>
          <w:rFonts w:ascii="Times New Roman" w:hAnsi="Times New Roman" w:cs="Times New Roman"/>
          <w:szCs w:val="20"/>
          <w:lang w:val="en-GB"/>
        </w:rPr>
        <w:t>(FTIR) was measured to identify the functional group present within the samples. The FTIR spectra were recorded using Perkin-Elmer 100 series Fourier transform instrument, covering a scan range between 4000–450 cm</w:t>
      </w:r>
      <w:r w:rsidRPr="0057487E">
        <w:rPr>
          <w:rFonts w:ascii="Times New Roman" w:hAnsi="Times New Roman" w:cs="Times New Roman"/>
          <w:szCs w:val="20"/>
          <w:vertAlign w:val="superscript"/>
          <w:lang w:val="en-GB"/>
        </w:rPr>
        <w:t>-1</w:t>
      </w:r>
      <w:r w:rsidRPr="0057487E">
        <w:rPr>
          <w:rFonts w:ascii="Times New Roman" w:hAnsi="Times New Roman" w:cs="Times New Roman"/>
          <w:szCs w:val="20"/>
          <w:lang w:val="en-GB"/>
        </w:rPr>
        <w:t>.</w:t>
      </w:r>
    </w:p>
    <w:p w:rsidR="008729FE" w:rsidRDefault="00026836" w:rsidP="008729FE">
      <w:pPr>
        <w:jc w:val="center"/>
      </w:pPr>
      <w:r>
        <w:rPr>
          <w:noProof/>
          <w:lang w:val="en-MY" w:eastAsia="en-MY"/>
        </w:rPr>
        <w:lastRenderedPageBreak/>
        <w:drawing>
          <wp:inline distT="0" distB="0" distL="0" distR="0" wp14:anchorId="077F90F7">
            <wp:extent cx="3600000" cy="2955853"/>
            <wp:effectExtent l="19050" t="19050" r="19685" b="165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00000" cy="2955853"/>
                    </a:xfrm>
                    <a:prstGeom prst="rect">
                      <a:avLst/>
                    </a:prstGeom>
                    <a:noFill/>
                    <a:ln>
                      <a:solidFill>
                        <a:schemeClr val="tx1"/>
                      </a:solidFill>
                    </a:ln>
                  </pic:spPr>
                </pic:pic>
              </a:graphicData>
            </a:graphic>
          </wp:inline>
        </w:drawing>
      </w:r>
    </w:p>
    <w:p w:rsidR="007C26A8" w:rsidRDefault="007C26A8" w:rsidP="008729FE">
      <w:pPr>
        <w:jc w:val="center"/>
      </w:pPr>
    </w:p>
    <w:p w:rsidR="008729FE" w:rsidRPr="00B800A2" w:rsidRDefault="00912A9D" w:rsidP="008729FE">
      <w:pPr>
        <w:jc w:val="center"/>
        <w:rPr>
          <w:rFonts w:ascii="Times New Roman" w:hAnsi="Times New Roman" w:cs="Times New Roman"/>
          <w:szCs w:val="20"/>
        </w:rPr>
      </w:pPr>
      <w:r>
        <w:rPr>
          <w:rFonts w:ascii="Times New Roman" w:hAnsi="Times New Roman" w:cs="Times New Roman"/>
          <w:szCs w:val="20"/>
        </w:rPr>
        <w:t>Figure 2</w:t>
      </w:r>
      <w:r w:rsidR="00B800A2" w:rsidRPr="00B800A2">
        <w:rPr>
          <w:rFonts w:ascii="Times New Roman" w:hAnsi="Times New Roman" w:cs="Times New Roman"/>
          <w:szCs w:val="20"/>
        </w:rPr>
        <w:t>.</w:t>
      </w:r>
      <w:r w:rsidR="008729FE" w:rsidRPr="00B800A2">
        <w:rPr>
          <w:rFonts w:ascii="Times New Roman" w:hAnsi="Times New Roman" w:cs="Times New Roman"/>
          <w:szCs w:val="20"/>
        </w:rPr>
        <w:t xml:space="preserve"> IR spectra of P(MMA), P(HPMC) and P(MMA-</w:t>
      </w:r>
      <w:r w:rsidR="008729FE" w:rsidRPr="00B800A2">
        <w:rPr>
          <w:rFonts w:ascii="Times New Roman" w:hAnsi="Times New Roman" w:cs="Times New Roman"/>
          <w:i/>
          <w:szCs w:val="20"/>
        </w:rPr>
        <w:t>co</w:t>
      </w:r>
      <w:r w:rsidR="008729FE" w:rsidRPr="00B800A2">
        <w:rPr>
          <w:rFonts w:ascii="Times New Roman" w:hAnsi="Times New Roman" w:cs="Times New Roman"/>
          <w:szCs w:val="20"/>
        </w:rPr>
        <w:t>-HPMC) nanoparticle</w:t>
      </w:r>
    </w:p>
    <w:p w:rsidR="00026836" w:rsidRDefault="00026836" w:rsidP="00EA778B">
      <w:pPr>
        <w:rPr>
          <w:rFonts w:ascii="Times New Roman" w:hAnsi="Times New Roman" w:cs="Times New Roman"/>
          <w:szCs w:val="20"/>
        </w:rPr>
      </w:pPr>
    </w:p>
    <w:p w:rsidR="000C0534" w:rsidRPr="0057487E" w:rsidRDefault="000C0534" w:rsidP="000C0534">
      <w:pPr>
        <w:rPr>
          <w:rFonts w:ascii="Times New Roman" w:hAnsi="Times New Roman" w:cs="Times New Roman"/>
          <w:szCs w:val="20"/>
          <w:lang w:val="en-GB"/>
        </w:rPr>
      </w:pPr>
      <w:r w:rsidRPr="0057487E">
        <w:rPr>
          <w:rFonts w:ascii="Times New Roman" w:hAnsi="Times New Roman" w:cs="Times New Roman"/>
          <w:szCs w:val="20"/>
          <w:lang w:val="en-GB"/>
        </w:rPr>
        <w:t>According to the FTIR graph in Figure 2, the large and broad peak at wavenumber around 3200–3500</w:t>
      </w:r>
      <m:oMath>
        <m:sSup>
          <m:sSupPr>
            <m:ctrlPr>
              <w:rPr>
                <w:rFonts w:ascii="Cambria Math" w:hAnsi="Cambria Math" w:cs="Times New Roman"/>
                <w:i/>
                <w:szCs w:val="20"/>
                <w:lang w:val="en-GB"/>
              </w:rPr>
            </m:ctrlPr>
          </m:sSupPr>
          <m:e>
            <m:r>
              <w:rPr>
                <w:rFonts w:ascii="Cambria Math" w:hAnsi="Cambria Math" w:cs="Times New Roman"/>
                <w:szCs w:val="20"/>
                <w:lang w:val="en-GB"/>
              </w:rPr>
              <m:t>cm</m:t>
            </m:r>
          </m:e>
          <m:sup>
            <m:r>
              <w:rPr>
                <w:rFonts w:ascii="Cambria Math" w:hAnsi="Cambria Math" w:cs="Times New Roman"/>
                <w:szCs w:val="20"/>
                <w:lang w:val="en-GB"/>
              </w:rPr>
              <m:t>-1</m:t>
            </m:r>
          </m:sup>
        </m:sSup>
      </m:oMath>
      <w:r w:rsidRPr="0057487E">
        <w:rPr>
          <w:rFonts w:ascii="Times New Roman" w:hAnsi="Times New Roman" w:cs="Times New Roman"/>
          <w:szCs w:val="20"/>
          <w:lang w:val="en-GB"/>
        </w:rPr>
        <w:t xml:space="preserve"> was present in P(HPMC), and a series of copolymer P(MMA-</w:t>
      </w:r>
      <w:r w:rsidRPr="0057487E">
        <w:rPr>
          <w:rFonts w:ascii="Times New Roman" w:hAnsi="Times New Roman" w:cs="Times New Roman"/>
          <w:i/>
          <w:szCs w:val="20"/>
          <w:lang w:val="en-GB"/>
        </w:rPr>
        <w:t>co</w:t>
      </w:r>
      <w:r w:rsidRPr="0057487E">
        <w:rPr>
          <w:rFonts w:ascii="Times New Roman" w:hAnsi="Times New Roman" w:cs="Times New Roman"/>
          <w:szCs w:val="20"/>
          <w:lang w:val="en-GB"/>
        </w:rPr>
        <w:t>-HPMC)</w:t>
      </w:r>
      <w:r w:rsidRPr="0057487E">
        <w:rPr>
          <w:rFonts w:ascii="Times New Roman" w:hAnsi="Times New Roman" w:cs="Times New Roman"/>
          <w:szCs w:val="20"/>
          <w:vertAlign w:val="subscript"/>
          <w:lang w:val="en-GB"/>
        </w:rPr>
        <w:t xml:space="preserve"> </w:t>
      </w:r>
      <w:r w:rsidRPr="0057487E">
        <w:rPr>
          <w:rFonts w:ascii="Times New Roman" w:hAnsi="Times New Roman" w:cs="Times New Roman"/>
          <w:szCs w:val="20"/>
          <w:lang w:val="en-GB"/>
        </w:rPr>
        <w:t xml:space="preserve">nanoparticles referred to the </w:t>
      </w:r>
      <w:r w:rsidRPr="0057487E">
        <w:rPr>
          <w:rFonts w:ascii="Times New Roman" w:hAnsi="Times New Roman" w:cs="Times New Roman"/>
          <w:i/>
          <w:szCs w:val="20"/>
          <w:lang w:val="en-GB"/>
        </w:rPr>
        <w:t>v</w:t>
      </w:r>
      <w:r w:rsidRPr="0057487E">
        <w:rPr>
          <w:rFonts w:ascii="Times New Roman" w:hAnsi="Times New Roman" w:cs="Times New Roman"/>
          <w:szCs w:val="20"/>
          <w:lang w:val="en-GB"/>
        </w:rPr>
        <w:t xml:space="preserve">(OH) functional group. It can be seen that as the molar ratios of MMA monomer increased, the </w:t>
      </w:r>
      <w:r w:rsidRPr="0057487E">
        <w:rPr>
          <w:rFonts w:ascii="Times New Roman" w:hAnsi="Times New Roman" w:cs="Times New Roman"/>
          <w:i/>
          <w:szCs w:val="20"/>
          <w:lang w:val="en-GB"/>
        </w:rPr>
        <w:t>v</w:t>
      </w:r>
      <w:r w:rsidRPr="0057487E">
        <w:rPr>
          <w:rFonts w:ascii="Times New Roman" w:hAnsi="Times New Roman" w:cs="Times New Roman"/>
          <w:szCs w:val="20"/>
          <w:lang w:val="en-GB"/>
        </w:rPr>
        <w:t xml:space="preserve">(OH) group peak became less intense. In comparison, when the molar ratios of HPMC monomer increased, the </w:t>
      </w:r>
      <w:r w:rsidRPr="0057487E">
        <w:rPr>
          <w:rFonts w:ascii="Times New Roman" w:hAnsi="Times New Roman" w:cs="Times New Roman"/>
          <w:i/>
          <w:szCs w:val="20"/>
          <w:lang w:val="en-GB"/>
        </w:rPr>
        <w:t>v</w:t>
      </w:r>
      <w:r w:rsidRPr="0057487E">
        <w:rPr>
          <w:rFonts w:ascii="Times New Roman" w:hAnsi="Times New Roman" w:cs="Times New Roman"/>
          <w:szCs w:val="20"/>
          <w:lang w:val="en-GB"/>
        </w:rPr>
        <w:t xml:space="preserve">(OH) group peak became more significant as the HPMC structure itself consisted many </w:t>
      </w:r>
      <w:r w:rsidRPr="0057487E">
        <w:rPr>
          <w:rFonts w:ascii="Times New Roman" w:hAnsi="Times New Roman" w:cs="Times New Roman"/>
          <w:i/>
          <w:szCs w:val="20"/>
          <w:lang w:val="en-GB"/>
        </w:rPr>
        <w:t>v</w:t>
      </w:r>
      <w:r w:rsidRPr="0057487E">
        <w:rPr>
          <w:rFonts w:ascii="Times New Roman" w:hAnsi="Times New Roman" w:cs="Times New Roman"/>
          <w:szCs w:val="20"/>
          <w:lang w:val="en-GB"/>
        </w:rPr>
        <w:t>(OH) groups (Scheme 1b). This can clearly be seen in P(MMA-</w:t>
      </w:r>
      <w:r w:rsidRPr="0057487E">
        <w:rPr>
          <w:rFonts w:ascii="Times New Roman" w:hAnsi="Times New Roman" w:cs="Times New Roman"/>
          <w:i/>
          <w:szCs w:val="20"/>
          <w:lang w:val="en-GB"/>
        </w:rPr>
        <w:t>co</w:t>
      </w:r>
      <w:r w:rsidRPr="0057487E">
        <w:rPr>
          <w:rFonts w:ascii="Times New Roman" w:hAnsi="Times New Roman" w:cs="Times New Roman"/>
          <w:szCs w:val="20"/>
          <w:lang w:val="en-GB"/>
        </w:rPr>
        <w:t>-HPMC)</w:t>
      </w:r>
      <w:r w:rsidRPr="0057487E">
        <w:rPr>
          <w:rFonts w:ascii="Times New Roman" w:hAnsi="Times New Roman" w:cs="Times New Roman"/>
          <w:szCs w:val="20"/>
          <w:vertAlign w:val="subscript"/>
          <w:lang w:val="en-GB"/>
        </w:rPr>
        <w:t>1:2</w:t>
      </w:r>
      <w:r w:rsidRPr="0057487E">
        <w:rPr>
          <w:rFonts w:ascii="Times New Roman" w:hAnsi="Times New Roman" w:cs="Times New Roman"/>
          <w:szCs w:val="20"/>
          <w:lang w:val="en-GB"/>
        </w:rPr>
        <w:t xml:space="preserve"> that showed an intense large broad </w:t>
      </w:r>
      <w:r w:rsidRPr="0057487E">
        <w:rPr>
          <w:rFonts w:ascii="Times New Roman" w:hAnsi="Times New Roman" w:cs="Times New Roman"/>
          <w:i/>
          <w:szCs w:val="20"/>
          <w:lang w:val="en-GB"/>
        </w:rPr>
        <w:t>v</w:t>
      </w:r>
      <w:r w:rsidRPr="0057487E">
        <w:rPr>
          <w:rFonts w:ascii="Times New Roman" w:hAnsi="Times New Roman" w:cs="Times New Roman"/>
          <w:szCs w:val="20"/>
          <w:lang w:val="en-GB"/>
        </w:rPr>
        <w:t xml:space="preserve">(OH) peak. However, the </w:t>
      </w:r>
      <w:r w:rsidRPr="0057487E">
        <w:rPr>
          <w:rFonts w:ascii="Times New Roman" w:hAnsi="Times New Roman" w:cs="Times New Roman"/>
          <w:i/>
          <w:szCs w:val="20"/>
          <w:lang w:val="en-GB"/>
        </w:rPr>
        <w:t>v</w:t>
      </w:r>
      <w:r w:rsidRPr="0057487E">
        <w:rPr>
          <w:rFonts w:ascii="Times New Roman" w:hAnsi="Times New Roman" w:cs="Times New Roman"/>
          <w:szCs w:val="20"/>
          <w:lang w:val="en-GB"/>
        </w:rPr>
        <w:t>(OH) peak in</w:t>
      </w:r>
      <w:r w:rsidRPr="0057487E">
        <w:rPr>
          <w:rFonts w:ascii="Times New Roman" w:hAnsi="Times New Roman" w:cs="Times New Roman"/>
          <w:szCs w:val="20"/>
          <w:vertAlign w:val="subscript"/>
          <w:lang w:val="en-GB"/>
        </w:rPr>
        <w:t xml:space="preserve"> </w:t>
      </w:r>
      <w:r w:rsidRPr="0057487E">
        <w:rPr>
          <w:rFonts w:ascii="Times New Roman" w:hAnsi="Times New Roman" w:cs="Times New Roman"/>
          <w:szCs w:val="20"/>
          <w:lang w:val="en-GB"/>
        </w:rPr>
        <w:t>P(MMA-</w:t>
      </w:r>
      <w:r w:rsidRPr="0057487E">
        <w:rPr>
          <w:rFonts w:ascii="Times New Roman" w:hAnsi="Times New Roman" w:cs="Times New Roman"/>
          <w:i/>
          <w:szCs w:val="20"/>
          <w:lang w:val="en-GB"/>
        </w:rPr>
        <w:t>co</w:t>
      </w:r>
      <w:r w:rsidRPr="0057487E">
        <w:rPr>
          <w:rFonts w:ascii="Times New Roman" w:hAnsi="Times New Roman" w:cs="Times New Roman"/>
          <w:szCs w:val="20"/>
          <w:lang w:val="en-GB"/>
        </w:rPr>
        <w:t>-HPMC)</w:t>
      </w:r>
      <w:r w:rsidRPr="0057487E">
        <w:rPr>
          <w:rFonts w:ascii="Times New Roman" w:hAnsi="Times New Roman" w:cs="Times New Roman"/>
          <w:szCs w:val="20"/>
          <w:vertAlign w:val="subscript"/>
          <w:lang w:val="en-GB"/>
        </w:rPr>
        <w:t xml:space="preserve">1:3 </w:t>
      </w:r>
      <w:r w:rsidRPr="0057487E">
        <w:rPr>
          <w:rFonts w:ascii="Times New Roman" w:hAnsi="Times New Roman" w:cs="Times New Roman"/>
          <w:szCs w:val="20"/>
          <w:lang w:val="en-GB"/>
        </w:rPr>
        <w:t>and</w:t>
      </w:r>
      <w:r w:rsidRPr="0057487E">
        <w:rPr>
          <w:rFonts w:ascii="Times New Roman" w:hAnsi="Times New Roman" w:cs="Times New Roman"/>
          <w:szCs w:val="20"/>
          <w:vertAlign w:val="subscript"/>
          <w:lang w:val="en-GB"/>
        </w:rPr>
        <w:t xml:space="preserve"> </w:t>
      </w:r>
      <w:r w:rsidRPr="0057487E">
        <w:rPr>
          <w:rFonts w:ascii="Times New Roman" w:hAnsi="Times New Roman" w:cs="Times New Roman"/>
          <w:szCs w:val="20"/>
          <w:lang w:val="en-GB"/>
        </w:rPr>
        <w:t>P(MMA-</w:t>
      </w:r>
      <w:r w:rsidRPr="0057487E">
        <w:rPr>
          <w:rFonts w:ascii="Times New Roman" w:hAnsi="Times New Roman" w:cs="Times New Roman"/>
          <w:i/>
          <w:szCs w:val="20"/>
          <w:lang w:val="en-GB"/>
        </w:rPr>
        <w:t>co</w:t>
      </w:r>
      <w:r w:rsidRPr="0057487E">
        <w:rPr>
          <w:rFonts w:ascii="Times New Roman" w:hAnsi="Times New Roman" w:cs="Times New Roman"/>
          <w:szCs w:val="20"/>
          <w:lang w:val="en-GB"/>
        </w:rPr>
        <w:t>-HPMC)</w:t>
      </w:r>
      <w:r w:rsidRPr="0057487E">
        <w:rPr>
          <w:rFonts w:ascii="Times New Roman" w:hAnsi="Times New Roman" w:cs="Times New Roman"/>
          <w:szCs w:val="20"/>
          <w:vertAlign w:val="subscript"/>
          <w:lang w:val="en-GB"/>
        </w:rPr>
        <w:t>1:4</w:t>
      </w:r>
      <w:r w:rsidRPr="0057487E">
        <w:rPr>
          <w:rFonts w:ascii="Times New Roman" w:hAnsi="Times New Roman" w:cs="Times New Roman"/>
          <w:szCs w:val="20"/>
          <w:lang w:val="en-GB"/>
        </w:rPr>
        <w:t xml:space="preserve"> were slightly diminished, which justified the expected product at which one of the </w:t>
      </w:r>
      <w:r w:rsidRPr="0057487E">
        <w:rPr>
          <w:rFonts w:ascii="Times New Roman" w:hAnsi="Times New Roman" w:cs="Times New Roman"/>
          <w:i/>
          <w:szCs w:val="20"/>
          <w:lang w:val="en-GB"/>
        </w:rPr>
        <w:t>v</w:t>
      </w:r>
      <w:r w:rsidRPr="0057487E">
        <w:rPr>
          <w:rFonts w:ascii="Times New Roman" w:hAnsi="Times New Roman" w:cs="Times New Roman"/>
          <w:szCs w:val="20"/>
          <w:lang w:val="en-GB"/>
        </w:rPr>
        <w:t xml:space="preserve">(OH) group in HPMC was attacked by radical from the </w:t>
      </w:r>
      <w:r w:rsidRPr="0057487E">
        <w:rPr>
          <w:rFonts w:ascii="Times New Roman" w:hAnsi="Times New Roman" w:cs="Times New Roman"/>
          <w:i/>
          <w:szCs w:val="20"/>
          <w:lang w:val="en-GB"/>
        </w:rPr>
        <w:t>v</w:t>
      </w:r>
      <w:r w:rsidRPr="0057487E">
        <w:rPr>
          <w:rFonts w:ascii="Times New Roman" w:hAnsi="Times New Roman" w:cs="Times New Roman"/>
          <w:szCs w:val="20"/>
          <w:lang w:val="en-GB"/>
        </w:rPr>
        <w:t xml:space="preserve">(C=C) bond in MMA to form a new bond of </w:t>
      </w:r>
      <w:r w:rsidRPr="0057487E">
        <w:rPr>
          <w:rFonts w:ascii="Times New Roman" w:hAnsi="Times New Roman" w:cs="Times New Roman"/>
          <w:i/>
          <w:szCs w:val="20"/>
          <w:lang w:val="en-GB"/>
        </w:rPr>
        <w:t>v</w:t>
      </w:r>
      <w:r w:rsidRPr="0057487E">
        <w:rPr>
          <w:rFonts w:ascii="Times New Roman" w:hAnsi="Times New Roman" w:cs="Times New Roman"/>
          <w:szCs w:val="20"/>
          <w:lang w:val="en-GB"/>
        </w:rPr>
        <w:t>(C-O-C). Furthermore, the IR peaks around 1665–1760</w:t>
      </w:r>
      <w:r w:rsidRPr="0057487E">
        <w:rPr>
          <w:rFonts w:ascii="Times New Roman" w:hAnsi="Times New Roman" w:cs="Times New Roman"/>
          <w:szCs w:val="20"/>
          <w:vertAlign w:val="subscript"/>
          <w:lang w:val="en-GB"/>
        </w:rPr>
        <w:t xml:space="preserve"> </w:t>
      </w:r>
      <w:r w:rsidRPr="0057487E">
        <w:rPr>
          <w:rFonts w:ascii="Times New Roman" w:hAnsi="Times New Roman" w:cs="Times New Roman"/>
          <w:szCs w:val="20"/>
          <w:lang w:val="en-GB"/>
        </w:rPr>
        <w:t>cm</w:t>
      </w:r>
      <w:r w:rsidRPr="0057487E">
        <w:rPr>
          <w:rFonts w:ascii="Times New Roman" w:hAnsi="Times New Roman" w:cs="Times New Roman"/>
          <w:szCs w:val="20"/>
          <w:vertAlign w:val="superscript"/>
          <w:lang w:val="en-GB"/>
        </w:rPr>
        <w:t>-1</w:t>
      </w:r>
      <w:r w:rsidRPr="0057487E">
        <w:rPr>
          <w:rFonts w:ascii="Times New Roman" w:hAnsi="Times New Roman" w:cs="Times New Roman"/>
          <w:szCs w:val="20"/>
          <w:lang w:val="en-GB"/>
        </w:rPr>
        <w:t xml:space="preserve"> corresponded to </w:t>
      </w:r>
      <w:r w:rsidRPr="0057487E">
        <w:rPr>
          <w:rFonts w:ascii="Times New Roman" w:hAnsi="Times New Roman" w:cs="Times New Roman"/>
          <w:i/>
          <w:szCs w:val="20"/>
          <w:lang w:val="en-GB"/>
        </w:rPr>
        <w:t>v</w:t>
      </w:r>
      <w:r w:rsidRPr="0057487E">
        <w:rPr>
          <w:rFonts w:ascii="Times New Roman" w:hAnsi="Times New Roman" w:cs="Times New Roman"/>
          <w:szCs w:val="20"/>
          <w:lang w:val="en-GB"/>
        </w:rPr>
        <w:t>(C=O) stretching within P(MMA) polymer nanoparticles, which became less sharp in copolymer nanoparticles of P(MMA-</w:t>
      </w:r>
      <w:r w:rsidRPr="0057487E">
        <w:rPr>
          <w:rFonts w:ascii="Times New Roman" w:hAnsi="Times New Roman" w:cs="Times New Roman"/>
          <w:i/>
          <w:szCs w:val="20"/>
          <w:lang w:val="en-GB"/>
        </w:rPr>
        <w:t>co</w:t>
      </w:r>
      <w:r w:rsidRPr="0057487E">
        <w:rPr>
          <w:rFonts w:ascii="Times New Roman" w:hAnsi="Times New Roman" w:cs="Times New Roman"/>
          <w:szCs w:val="20"/>
          <w:lang w:val="en-GB"/>
        </w:rPr>
        <w:t>-HPMC)</w:t>
      </w:r>
      <w:r w:rsidRPr="0057487E">
        <w:rPr>
          <w:rFonts w:ascii="Times New Roman" w:hAnsi="Times New Roman" w:cs="Times New Roman"/>
          <w:szCs w:val="20"/>
          <w:vertAlign w:val="subscript"/>
          <w:lang w:val="en-GB"/>
        </w:rPr>
        <w:t>1:2,</w:t>
      </w:r>
      <w:r w:rsidRPr="0057487E">
        <w:rPr>
          <w:rFonts w:ascii="Times New Roman" w:hAnsi="Times New Roman" w:cs="Times New Roman"/>
          <w:szCs w:val="20"/>
          <w:lang w:val="en-GB"/>
        </w:rPr>
        <w:t xml:space="preserve"> P(MMA-</w:t>
      </w:r>
      <w:r w:rsidRPr="0057487E">
        <w:rPr>
          <w:rFonts w:ascii="Times New Roman" w:hAnsi="Times New Roman" w:cs="Times New Roman"/>
          <w:i/>
          <w:szCs w:val="20"/>
          <w:lang w:val="en-GB"/>
        </w:rPr>
        <w:t>co</w:t>
      </w:r>
      <w:r w:rsidRPr="0057487E">
        <w:rPr>
          <w:rFonts w:ascii="Times New Roman" w:hAnsi="Times New Roman" w:cs="Times New Roman"/>
          <w:szCs w:val="20"/>
          <w:lang w:val="en-GB"/>
        </w:rPr>
        <w:t>-HPMC)</w:t>
      </w:r>
      <w:r w:rsidRPr="0057487E">
        <w:rPr>
          <w:rFonts w:ascii="Times New Roman" w:hAnsi="Times New Roman" w:cs="Times New Roman"/>
          <w:szCs w:val="20"/>
          <w:vertAlign w:val="subscript"/>
          <w:lang w:val="en-GB"/>
        </w:rPr>
        <w:t>1:3</w:t>
      </w:r>
      <w:r w:rsidRPr="0057487E">
        <w:rPr>
          <w:rFonts w:ascii="Times New Roman" w:hAnsi="Times New Roman" w:cs="Times New Roman"/>
          <w:szCs w:val="20"/>
          <w:lang w:val="en-GB"/>
        </w:rPr>
        <w:t>, and</w:t>
      </w:r>
      <w:r w:rsidRPr="0057487E">
        <w:rPr>
          <w:rFonts w:ascii="Times New Roman" w:hAnsi="Times New Roman" w:cs="Times New Roman"/>
          <w:szCs w:val="20"/>
          <w:vertAlign w:val="subscript"/>
          <w:lang w:val="en-GB"/>
        </w:rPr>
        <w:t xml:space="preserve"> </w:t>
      </w:r>
      <w:r w:rsidRPr="0057487E">
        <w:rPr>
          <w:rFonts w:ascii="Times New Roman" w:hAnsi="Times New Roman" w:cs="Times New Roman"/>
          <w:szCs w:val="20"/>
          <w:lang w:val="en-GB"/>
        </w:rPr>
        <w:t>P(MMA-</w:t>
      </w:r>
      <w:r w:rsidRPr="0057487E">
        <w:rPr>
          <w:rFonts w:ascii="Times New Roman" w:hAnsi="Times New Roman" w:cs="Times New Roman"/>
          <w:i/>
          <w:szCs w:val="20"/>
          <w:lang w:val="en-GB"/>
        </w:rPr>
        <w:t>co</w:t>
      </w:r>
      <w:r w:rsidRPr="0057487E">
        <w:rPr>
          <w:rFonts w:ascii="Times New Roman" w:hAnsi="Times New Roman" w:cs="Times New Roman"/>
          <w:szCs w:val="20"/>
          <w:lang w:val="en-GB"/>
        </w:rPr>
        <w:t>-HPMC)</w:t>
      </w:r>
      <w:r w:rsidRPr="0057487E">
        <w:rPr>
          <w:rFonts w:ascii="Times New Roman" w:hAnsi="Times New Roman" w:cs="Times New Roman"/>
          <w:szCs w:val="20"/>
          <w:vertAlign w:val="subscript"/>
          <w:lang w:val="en-GB"/>
        </w:rPr>
        <w:t>1:4</w:t>
      </w:r>
      <w:r w:rsidRPr="0057487E">
        <w:rPr>
          <w:rFonts w:ascii="Times New Roman" w:hAnsi="Times New Roman" w:cs="Times New Roman"/>
          <w:szCs w:val="20"/>
          <w:lang w:val="en-GB"/>
        </w:rPr>
        <w:t>.</w:t>
      </w:r>
      <w:r w:rsidRPr="0057487E">
        <w:rPr>
          <w:rFonts w:ascii="Times New Roman" w:hAnsi="Times New Roman" w:cs="Times New Roman"/>
          <w:szCs w:val="20"/>
          <w:vertAlign w:val="subscript"/>
          <w:lang w:val="en-GB"/>
        </w:rPr>
        <w:t xml:space="preserve"> </w:t>
      </w:r>
      <w:r w:rsidRPr="0057487E">
        <w:rPr>
          <w:rFonts w:ascii="Times New Roman" w:hAnsi="Times New Roman" w:cs="Times New Roman"/>
          <w:szCs w:val="20"/>
          <w:lang w:val="en-GB"/>
        </w:rPr>
        <w:t xml:space="preserve">Additionally, the consistent existence of the </w:t>
      </w:r>
      <w:r w:rsidRPr="0057487E">
        <w:rPr>
          <w:rFonts w:ascii="Times New Roman" w:hAnsi="Times New Roman" w:cs="Times New Roman"/>
          <w:i/>
          <w:szCs w:val="20"/>
          <w:lang w:val="en-GB"/>
        </w:rPr>
        <w:t>v</w:t>
      </w:r>
      <w:r w:rsidRPr="0057487E">
        <w:rPr>
          <w:rFonts w:ascii="Times New Roman" w:hAnsi="Times New Roman" w:cs="Times New Roman"/>
          <w:szCs w:val="20"/>
          <w:lang w:val="en-GB"/>
        </w:rPr>
        <w:t>(C-O-C) peak at 1000–1320 cm</w:t>
      </w:r>
      <w:r w:rsidRPr="0057487E">
        <w:rPr>
          <w:rFonts w:ascii="Times New Roman" w:hAnsi="Times New Roman" w:cs="Times New Roman"/>
          <w:szCs w:val="20"/>
          <w:vertAlign w:val="superscript"/>
          <w:lang w:val="en-GB"/>
        </w:rPr>
        <w:t>-1</w:t>
      </w:r>
      <w:r w:rsidRPr="0057487E">
        <w:rPr>
          <w:rFonts w:ascii="Times New Roman" w:hAnsi="Times New Roman" w:cs="Times New Roman"/>
          <w:szCs w:val="20"/>
          <w:lang w:val="en-GB"/>
        </w:rPr>
        <w:t xml:space="preserve"> eventually suggested that methyl methacrylate (MMA) monomers were successfully copolymerised with hydroxypropyl methylcellulose (HPMC) monomers to form P(MMA-</w:t>
      </w:r>
      <w:r w:rsidRPr="0057487E">
        <w:rPr>
          <w:rFonts w:ascii="Times New Roman" w:hAnsi="Times New Roman" w:cs="Times New Roman"/>
          <w:i/>
          <w:szCs w:val="20"/>
          <w:lang w:val="en-GB"/>
        </w:rPr>
        <w:t>co</w:t>
      </w:r>
      <w:r w:rsidRPr="0057487E">
        <w:rPr>
          <w:rFonts w:ascii="Times New Roman" w:hAnsi="Times New Roman" w:cs="Times New Roman"/>
          <w:szCs w:val="20"/>
          <w:lang w:val="en-GB"/>
        </w:rPr>
        <w:t xml:space="preserve">-HPMC). Overall, the most suitable molar ratio for the copolymerisation between MMA and HPMC was observed at 1:4 (MMA:HPMC) with no presence of </w:t>
      </w:r>
      <w:r w:rsidRPr="0057487E">
        <w:rPr>
          <w:rFonts w:ascii="Times New Roman" w:hAnsi="Times New Roman" w:cs="Times New Roman"/>
          <w:i/>
          <w:szCs w:val="20"/>
          <w:lang w:val="en-GB"/>
        </w:rPr>
        <w:t>v</w:t>
      </w:r>
      <w:r w:rsidRPr="0057487E">
        <w:rPr>
          <w:rFonts w:ascii="Times New Roman" w:hAnsi="Times New Roman" w:cs="Times New Roman"/>
          <w:szCs w:val="20"/>
          <w:lang w:val="en-GB"/>
        </w:rPr>
        <w:t>(C=O) bond.</w:t>
      </w:r>
    </w:p>
    <w:p w:rsidR="00EA778B" w:rsidRPr="00EA778B" w:rsidRDefault="00EA778B" w:rsidP="00EA778B">
      <w:pPr>
        <w:rPr>
          <w:rFonts w:ascii="Times New Roman" w:hAnsi="Times New Roman" w:cs="Times New Roman"/>
          <w:szCs w:val="20"/>
        </w:rPr>
      </w:pPr>
    </w:p>
    <w:p w:rsidR="00B800A2" w:rsidRPr="008729FE" w:rsidRDefault="00B800A2" w:rsidP="007C26A8">
      <w:pPr>
        <w:rPr>
          <w:rFonts w:ascii="Times New Roman" w:hAnsi="Times New Roman" w:cs="Times New Roman"/>
          <w:b/>
          <w:szCs w:val="20"/>
        </w:rPr>
      </w:pPr>
      <w:r>
        <w:rPr>
          <w:rFonts w:ascii="Times New Roman" w:hAnsi="Times New Roman" w:cs="Times New Roman"/>
          <w:b/>
          <w:szCs w:val="20"/>
        </w:rPr>
        <w:t xml:space="preserve">Scanning </w:t>
      </w:r>
      <w:r w:rsidR="007C26A8">
        <w:rPr>
          <w:rFonts w:ascii="Times New Roman" w:hAnsi="Times New Roman" w:cs="Times New Roman"/>
          <w:b/>
          <w:szCs w:val="20"/>
        </w:rPr>
        <w:t xml:space="preserve">electron microscopy </w:t>
      </w:r>
    </w:p>
    <w:p w:rsidR="000C0534" w:rsidRPr="009C37A8" w:rsidRDefault="000C0534" w:rsidP="007C26A8">
      <w:pPr>
        <w:rPr>
          <w:rFonts w:ascii="Times New Roman" w:hAnsi="Times New Roman" w:cs="Times New Roman"/>
          <w:b/>
          <w:szCs w:val="20"/>
          <w:lang w:val="en-GB"/>
        </w:rPr>
      </w:pPr>
      <w:r w:rsidRPr="0057487E">
        <w:rPr>
          <w:rFonts w:ascii="Times New Roman" w:hAnsi="Times New Roman" w:cs="Times New Roman"/>
          <w:bCs/>
          <w:szCs w:val="20"/>
          <w:lang w:val="en-GB"/>
        </w:rPr>
        <w:t>Scanning electron microscopy (SEM) was performed to determine the size and morphology of P(MMA), P(HPMC), and P(MMA-</w:t>
      </w:r>
      <w:r w:rsidRPr="0057487E">
        <w:rPr>
          <w:rFonts w:ascii="Times New Roman" w:hAnsi="Times New Roman" w:cs="Times New Roman"/>
          <w:bCs/>
          <w:i/>
          <w:szCs w:val="20"/>
          <w:lang w:val="en-GB"/>
        </w:rPr>
        <w:t>co</w:t>
      </w:r>
      <w:r w:rsidRPr="0057487E">
        <w:rPr>
          <w:rFonts w:ascii="Times New Roman" w:hAnsi="Times New Roman" w:cs="Times New Roman"/>
          <w:bCs/>
          <w:szCs w:val="20"/>
          <w:lang w:val="en-GB"/>
        </w:rPr>
        <w:t>-HPMC) nanoparticles (Figure 3). The SEM images of P(MMA), P(HPMC), and P(MMA-</w:t>
      </w:r>
      <w:r w:rsidRPr="0057487E">
        <w:rPr>
          <w:rFonts w:ascii="Times New Roman" w:hAnsi="Times New Roman" w:cs="Times New Roman"/>
          <w:bCs/>
          <w:i/>
          <w:szCs w:val="20"/>
          <w:lang w:val="en-GB"/>
        </w:rPr>
        <w:t>co</w:t>
      </w:r>
      <w:r w:rsidRPr="0057487E">
        <w:rPr>
          <w:rFonts w:ascii="Times New Roman" w:hAnsi="Times New Roman" w:cs="Times New Roman"/>
          <w:bCs/>
          <w:szCs w:val="20"/>
          <w:lang w:val="en-GB"/>
        </w:rPr>
        <w:t>-HPMC) nanoparticles were viewed at 50 nm scale bar under magnification observation of 5000x with acceleration rate of 15 kV. Figure 3a shows that the P(MMA) nanoparticles appeared as spherical-like</w:t>
      </w:r>
      <w:r w:rsidR="004E78C9">
        <w:rPr>
          <w:rFonts w:ascii="Times New Roman" w:hAnsi="Times New Roman" w:cs="Times New Roman"/>
          <w:bCs/>
          <w:szCs w:val="20"/>
          <w:lang w:val="en-GB"/>
        </w:rPr>
        <w:t xml:space="preserve"> shape</w:t>
      </w:r>
      <w:r w:rsidRPr="0057487E">
        <w:rPr>
          <w:rFonts w:ascii="Times New Roman" w:hAnsi="Times New Roman" w:cs="Times New Roman"/>
          <w:bCs/>
          <w:szCs w:val="20"/>
          <w:lang w:val="en-GB"/>
        </w:rPr>
        <w:t xml:space="preserve">, whereas the P(HPMC) nanoparticles (Figure 3b) appeared as a three-dimensional network. The morphology of </w:t>
      </w:r>
      <w:r w:rsidRPr="0057487E">
        <w:rPr>
          <w:rFonts w:ascii="Times New Roman" w:hAnsi="Times New Roman" w:cs="Times New Roman"/>
          <w:szCs w:val="20"/>
          <w:lang w:val="en-GB"/>
        </w:rPr>
        <w:t>P(MMA-</w:t>
      </w:r>
      <w:r w:rsidRPr="0057487E">
        <w:rPr>
          <w:rFonts w:ascii="Times New Roman" w:hAnsi="Times New Roman" w:cs="Times New Roman"/>
          <w:i/>
          <w:szCs w:val="20"/>
          <w:lang w:val="en-GB"/>
        </w:rPr>
        <w:t>co</w:t>
      </w:r>
      <w:r w:rsidRPr="0057487E">
        <w:rPr>
          <w:rFonts w:ascii="Times New Roman" w:hAnsi="Times New Roman" w:cs="Times New Roman"/>
          <w:szCs w:val="20"/>
          <w:lang w:val="en-GB"/>
        </w:rPr>
        <w:t>-HPMC)</w:t>
      </w:r>
      <w:r w:rsidRPr="0057487E">
        <w:rPr>
          <w:rFonts w:ascii="Times New Roman" w:hAnsi="Times New Roman" w:cs="Times New Roman"/>
          <w:szCs w:val="20"/>
          <w:vertAlign w:val="subscript"/>
          <w:lang w:val="en-GB"/>
        </w:rPr>
        <w:t>1:1</w:t>
      </w:r>
      <w:r w:rsidRPr="0057487E">
        <w:rPr>
          <w:rFonts w:ascii="Times New Roman" w:hAnsi="Times New Roman" w:cs="Times New Roman"/>
          <w:szCs w:val="20"/>
          <w:lang w:val="en-GB"/>
        </w:rPr>
        <w:t xml:space="preserve"> (Figure 3c) was observed as an irregular shape with small particles, whereas P(MMA-</w:t>
      </w:r>
      <w:r w:rsidRPr="0057487E">
        <w:rPr>
          <w:rFonts w:ascii="Times New Roman" w:hAnsi="Times New Roman" w:cs="Times New Roman"/>
          <w:i/>
          <w:szCs w:val="20"/>
          <w:lang w:val="en-GB"/>
        </w:rPr>
        <w:t>co</w:t>
      </w:r>
      <w:r w:rsidRPr="0057487E">
        <w:rPr>
          <w:rFonts w:ascii="Times New Roman" w:hAnsi="Times New Roman" w:cs="Times New Roman"/>
          <w:szCs w:val="20"/>
          <w:lang w:val="en-GB"/>
        </w:rPr>
        <w:t>-HPMC)</w:t>
      </w:r>
      <w:r w:rsidRPr="0057487E">
        <w:rPr>
          <w:rFonts w:ascii="Times New Roman" w:hAnsi="Times New Roman" w:cs="Times New Roman"/>
          <w:szCs w:val="20"/>
          <w:vertAlign w:val="subscript"/>
          <w:lang w:val="en-GB"/>
        </w:rPr>
        <w:t xml:space="preserve">2:1 </w:t>
      </w:r>
      <w:r w:rsidRPr="0057487E">
        <w:rPr>
          <w:rFonts w:ascii="Times New Roman" w:hAnsi="Times New Roman" w:cs="Times New Roman"/>
          <w:szCs w:val="20"/>
          <w:lang w:val="en-GB"/>
        </w:rPr>
        <w:t>showed a group of larger particles (Figure 3d).</w:t>
      </w:r>
      <w:r w:rsidR="009C37A8">
        <w:rPr>
          <w:rFonts w:ascii="Times New Roman" w:hAnsi="Times New Roman" w:cs="Times New Roman"/>
          <w:b/>
          <w:szCs w:val="20"/>
          <w:lang w:val="en-GB"/>
        </w:rPr>
        <w:t xml:space="preserve"> </w:t>
      </w:r>
      <w:r w:rsidRPr="0057487E">
        <w:rPr>
          <w:rFonts w:ascii="Times New Roman" w:hAnsi="Times New Roman" w:cs="Times New Roman"/>
          <w:szCs w:val="20"/>
          <w:lang w:val="en-GB"/>
        </w:rPr>
        <w:t>This observation could be due to the increase of molar concentration of MMA monomers. The structure of P(MMA-</w:t>
      </w:r>
      <w:r w:rsidRPr="0057487E">
        <w:rPr>
          <w:rFonts w:ascii="Times New Roman" w:hAnsi="Times New Roman" w:cs="Times New Roman"/>
          <w:i/>
          <w:szCs w:val="20"/>
          <w:lang w:val="en-GB"/>
        </w:rPr>
        <w:t>co</w:t>
      </w:r>
      <w:r w:rsidRPr="0057487E">
        <w:rPr>
          <w:rFonts w:ascii="Times New Roman" w:hAnsi="Times New Roman" w:cs="Times New Roman"/>
          <w:szCs w:val="20"/>
          <w:lang w:val="en-GB"/>
        </w:rPr>
        <w:t>-HPMC)</w:t>
      </w:r>
      <w:r w:rsidRPr="0057487E">
        <w:rPr>
          <w:rFonts w:ascii="Times New Roman" w:hAnsi="Times New Roman" w:cs="Times New Roman"/>
          <w:szCs w:val="20"/>
          <w:vertAlign w:val="subscript"/>
          <w:lang w:val="en-GB"/>
        </w:rPr>
        <w:t xml:space="preserve">3:1 </w:t>
      </w:r>
      <w:r w:rsidRPr="0057487E">
        <w:rPr>
          <w:rFonts w:ascii="Times New Roman" w:hAnsi="Times New Roman" w:cs="Times New Roman"/>
          <w:szCs w:val="20"/>
          <w:lang w:val="en-GB"/>
        </w:rPr>
        <w:t>(Figure 3e)</w:t>
      </w:r>
      <w:r w:rsidRPr="0057487E">
        <w:rPr>
          <w:rFonts w:ascii="Times New Roman" w:hAnsi="Times New Roman" w:cs="Times New Roman"/>
          <w:szCs w:val="20"/>
          <w:vertAlign w:val="subscript"/>
          <w:lang w:val="en-GB"/>
        </w:rPr>
        <w:t xml:space="preserve"> </w:t>
      </w:r>
      <w:r w:rsidRPr="0057487E">
        <w:rPr>
          <w:rFonts w:ascii="Times New Roman" w:hAnsi="Times New Roman" w:cs="Times New Roman"/>
          <w:szCs w:val="20"/>
          <w:lang w:val="en-GB"/>
        </w:rPr>
        <w:t>resulted in spherical-like shapes, which could be the effect of high concentration of MMA monomers dominating the polymerisation. In addition, the morphology of P(MMA-</w:t>
      </w:r>
      <w:r w:rsidRPr="0057487E">
        <w:rPr>
          <w:rFonts w:ascii="Times New Roman" w:hAnsi="Times New Roman" w:cs="Times New Roman"/>
          <w:i/>
          <w:szCs w:val="20"/>
          <w:lang w:val="en-GB"/>
        </w:rPr>
        <w:t>co</w:t>
      </w:r>
      <w:r w:rsidRPr="0057487E">
        <w:rPr>
          <w:rFonts w:ascii="Times New Roman" w:hAnsi="Times New Roman" w:cs="Times New Roman"/>
          <w:szCs w:val="20"/>
          <w:lang w:val="en-GB"/>
        </w:rPr>
        <w:t>-HPMC)</w:t>
      </w:r>
      <w:r w:rsidRPr="0057487E">
        <w:rPr>
          <w:rFonts w:ascii="Times New Roman" w:hAnsi="Times New Roman" w:cs="Times New Roman"/>
          <w:szCs w:val="20"/>
          <w:vertAlign w:val="subscript"/>
          <w:lang w:val="en-GB"/>
        </w:rPr>
        <w:t xml:space="preserve">4:1 </w:t>
      </w:r>
      <w:r w:rsidRPr="0057487E">
        <w:rPr>
          <w:rFonts w:ascii="Times New Roman" w:hAnsi="Times New Roman" w:cs="Times New Roman"/>
          <w:szCs w:val="20"/>
          <w:lang w:val="en-GB"/>
        </w:rPr>
        <w:t>(Figure 3f)</w:t>
      </w:r>
      <w:r w:rsidRPr="0057487E">
        <w:rPr>
          <w:rFonts w:ascii="Times New Roman" w:hAnsi="Times New Roman" w:cs="Times New Roman"/>
          <w:szCs w:val="20"/>
          <w:vertAlign w:val="subscript"/>
          <w:lang w:val="en-GB"/>
        </w:rPr>
        <w:t xml:space="preserve"> </w:t>
      </w:r>
      <w:r w:rsidRPr="0057487E">
        <w:rPr>
          <w:rFonts w:ascii="Times New Roman" w:hAnsi="Times New Roman" w:cs="Times New Roman"/>
          <w:szCs w:val="20"/>
          <w:lang w:val="en-GB"/>
        </w:rPr>
        <w:t>illustrated the existence of polymer nanoparticle aggregation.</w:t>
      </w:r>
      <w:r w:rsidRPr="0057487E">
        <w:rPr>
          <w:rFonts w:ascii="Times New Roman" w:hAnsi="Times New Roman" w:cs="Times New Roman"/>
          <w:bCs/>
          <w:szCs w:val="20"/>
          <w:lang w:val="en-GB"/>
        </w:rPr>
        <w:t xml:space="preserve"> </w:t>
      </w:r>
      <w:r w:rsidRPr="0057487E">
        <w:rPr>
          <w:rFonts w:ascii="Times New Roman" w:hAnsi="Times New Roman" w:cs="Times New Roman"/>
          <w:szCs w:val="20"/>
          <w:lang w:val="en-GB"/>
        </w:rPr>
        <w:t>P(MMA-</w:t>
      </w:r>
      <w:r w:rsidRPr="0057487E">
        <w:rPr>
          <w:rFonts w:ascii="Times New Roman" w:hAnsi="Times New Roman" w:cs="Times New Roman"/>
          <w:i/>
          <w:szCs w:val="20"/>
          <w:lang w:val="en-GB"/>
        </w:rPr>
        <w:t>co</w:t>
      </w:r>
      <w:r w:rsidRPr="0057487E">
        <w:rPr>
          <w:rFonts w:ascii="Times New Roman" w:hAnsi="Times New Roman" w:cs="Times New Roman"/>
          <w:szCs w:val="20"/>
          <w:lang w:val="en-GB"/>
        </w:rPr>
        <w:t>-HPMC)</w:t>
      </w:r>
      <w:r w:rsidRPr="0057487E">
        <w:rPr>
          <w:rFonts w:ascii="Times New Roman" w:hAnsi="Times New Roman" w:cs="Times New Roman"/>
          <w:szCs w:val="20"/>
          <w:vertAlign w:val="subscript"/>
          <w:lang w:val="en-GB"/>
        </w:rPr>
        <w:t xml:space="preserve">1:2 </w:t>
      </w:r>
      <w:r w:rsidRPr="0057487E">
        <w:rPr>
          <w:rFonts w:ascii="Times New Roman" w:hAnsi="Times New Roman" w:cs="Times New Roman"/>
          <w:szCs w:val="20"/>
          <w:lang w:val="en-GB"/>
        </w:rPr>
        <w:t>(Figure 3g) showed</w:t>
      </w:r>
      <w:r w:rsidRPr="0057487E">
        <w:rPr>
          <w:rFonts w:ascii="Times New Roman" w:hAnsi="Times New Roman" w:cs="Times New Roman"/>
          <w:szCs w:val="20"/>
          <w:vertAlign w:val="subscript"/>
          <w:lang w:val="en-GB"/>
        </w:rPr>
        <w:t xml:space="preserve"> </w:t>
      </w:r>
      <w:r w:rsidRPr="0057487E">
        <w:rPr>
          <w:rFonts w:ascii="Times New Roman" w:hAnsi="Times New Roman" w:cs="Times New Roman"/>
          <w:szCs w:val="20"/>
          <w:lang w:val="en-GB"/>
        </w:rPr>
        <w:t>a cluster of large lumps of particles that clumped together, which might be caused by moisture traces within the particles. Meanwhile, P(MMA-</w:t>
      </w:r>
      <w:r w:rsidRPr="0057487E">
        <w:rPr>
          <w:rFonts w:ascii="Times New Roman" w:hAnsi="Times New Roman" w:cs="Times New Roman"/>
          <w:i/>
          <w:szCs w:val="20"/>
          <w:lang w:val="en-GB"/>
        </w:rPr>
        <w:t>co</w:t>
      </w:r>
      <w:r w:rsidRPr="0057487E">
        <w:rPr>
          <w:rFonts w:ascii="Times New Roman" w:hAnsi="Times New Roman" w:cs="Times New Roman"/>
          <w:szCs w:val="20"/>
          <w:lang w:val="en-GB"/>
        </w:rPr>
        <w:t>-HPMC)</w:t>
      </w:r>
      <w:r w:rsidRPr="0057487E">
        <w:rPr>
          <w:rFonts w:ascii="Times New Roman" w:hAnsi="Times New Roman" w:cs="Times New Roman"/>
          <w:szCs w:val="20"/>
          <w:vertAlign w:val="subscript"/>
          <w:lang w:val="en-GB"/>
        </w:rPr>
        <w:t>1:3</w:t>
      </w:r>
      <w:r w:rsidRPr="0057487E">
        <w:rPr>
          <w:rFonts w:ascii="Times New Roman" w:hAnsi="Times New Roman" w:cs="Times New Roman"/>
          <w:szCs w:val="20"/>
          <w:lang w:val="en-GB"/>
        </w:rPr>
        <w:t xml:space="preserve"> (Figure 3h) depicted that the particles were dispersed in polymer matrix. P(MMA-</w:t>
      </w:r>
      <w:r w:rsidRPr="0057487E">
        <w:rPr>
          <w:rFonts w:ascii="Times New Roman" w:hAnsi="Times New Roman" w:cs="Times New Roman"/>
          <w:i/>
          <w:szCs w:val="20"/>
          <w:lang w:val="en-GB"/>
        </w:rPr>
        <w:t>co</w:t>
      </w:r>
      <w:r w:rsidRPr="0057487E">
        <w:rPr>
          <w:rFonts w:ascii="Times New Roman" w:hAnsi="Times New Roman" w:cs="Times New Roman"/>
          <w:szCs w:val="20"/>
          <w:lang w:val="en-GB"/>
        </w:rPr>
        <w:t>-HPMC)</w:t>
      </w:r>
      <w:r w:rsidRPr="0057487E">
        <w:rPr>
          <w:rFonts w:ascii="Times New Roman" w:hAnsi="Times New Roman" w:cs="Times New Roman"/>
          <w:szCs w:val="20"/>
          <w:vertAlign w:val="subscript"/>
          <w:lang w:val="en-GB"/>
        </w:rPr>
        <w:t>1:4</w:t>
      </w:r>
      <w:r w:rsidRPr="0057487E">
        <w:rPr>
          <w:rFonts w:ascii="Times New Roman" w:hAnsi="Times New Roman" w:cs="Times New Roman"/>
          <w:szCs w:val="20"/>
          <w:lang w:val="en-GB"/>
        </w:rPr>
        <w:t xml:space="preserve"> </w:t>
      </w:r>
      <w:r w:rsidRPr="0057487E">
        <w:rPr>
          <w:rFonts w:ascii="Times New Roman" w:hAnsi="Times New Roman" w:cs="Times New Roman"/>
          <w:bCs/>
          <w:szCs w:val="20"/>
          <w:lang w:val="en-GB"/>
        </w:rPr>
        <w:t>(Figure 3i) showed the existence of particles but with some blurry view. This observation might be due to the drying process of the sample during SEM preparation and the limitation of SEM, which could not observe the particles in nanoscale regimes.</w:t>
      </w:r>
    </w:p>
    <w:p w:rsidR="00B800A2" w:rsidRPr="007D6E04" w:rsidRDefault="007D6E04" w:rsidP="007D6E04">
      <w:pPr>
        <w:jc w:val="center"/>
        <w:outlineLvl w:val="0"/>
        <w:rPr>
          <w:rFonts w:ascii="Times New Roman" w:hAnsi="Times New Roman" w:cs="Times New Roman"/>
          <w:szCs w:val="20"/>
        </w:rPr>
      </w:pPr>
      <w:r>
        <w:rPr>
          <w:rFonts w:ascii="Times New Roman" w:hAnsi="Times New Roman" w:cs="Times New Roman"/>
          <w:noProof/>
          <w:szCs w:val="20"/>
          <w:lang w:val="en-MY" w:eastAsia="en-MY"/>
        </w:rPr>
        <w:lastRenderedPageBreak/>
        <w:drawing>
          <wp:inline distT="0" distB="0" distL="0" distR="0" wp14:anchorId="73ECC3B2">
            <wp:extent cx="5040000" cy="3966985"/>
            <wp:effectExtent l="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0000" cy="3966985"/>
                    </a:xfrm>
                    <a:prstGeom prst="rect">
                      <a:avLst/>
                    </a:prstGeom>
                    <a:noFill/>
                  </pic:spPr>
                </pic:pic>
              </a:graphicData>
            </a:graphic>
          </wp:inline>
        </w:drawing>
      </w:r>
    </w:p>
    <w:p w:rsidR="007C26A8" w:rsidRDefault="007C26A8" w:rsidP="00B800A2">
      <w:pPr>
        <w:rPr>
          <w:rFonts w:ascii="Times New Roman" w:hAnsi="Times New Roman" w:cs="Times New Roman"/>
          <w:szCs w:val="20"/>
        </w:rPr>
      </w:pPr>
    </w:p>
    <w:p w:rsidR="00B800A2" w:rsidRPr="00B800A2" w:rsidRDefault="000D0514" w:rsidP="007C26A8">
      <w:pPr>
        <w:ind w:left="851" w:hanging="851"/>
        <w:rPr>
          <w:rFonts w:ascii="Times New Roman" w:hAnsi="Times New Roman" w:cs="Times New Roman"/>
          <w:szCs w:val="20"/>
        </w:rPr>
      </w:pPr>
      <w:r>
        <w:rPr>
          <w:rFonts w:ascii="Times New Roman" w:hAnsi="Times New Roman" w:cs="Times New Roman"/>
          <w:szCs w:val="20"/>
        </w:rPr>
        <w:t>Figure 3</w:t>
      </w:r>
      <w:r w:rsidR="00B800A2" w:rsidRPr="00B800A2">
        <w:rPr>
          <w:rFonts w:ascii="Times New Roman" w:hAnsi="Times New Roman" w:cs="Times New Roman"/>
          <w:szCs w:val="20"/>
        </w:rPr>
        <w:t xml:space="preserve">. SEM images of </w:t>
      </w:r>
      <w:r w:rsidR="007C26A8">
        <w:rPr>
          <w:rFonts w:ascii="Times New Roman" w:hAnsi="Times New Roman" w:cs="Times New Roman"/>
          <w:szCs w:val="20"/>
        </w:rPr>
        <w:t>(</w:t>
      </w:r>
      <w:r w:rsidR="00B800A2" w:rsidRPr="00B800A2">
        <w:rPr>
          <w:rFonts w:ascii="Times New Roman" w:hAnsi="Times New Roman" w:cs="Times New Roman"/>
          <w:szCs w:val="20"/>
        </w:rPr>
        <w:t>a)</w:t>
      </w:r>
      <w:r w:rsidR="0038446C">
        <w:rPr>
          <w:rFonts w:ascii="Times New Roman" w:hAnsi="Times New Roman" w:cs="Times New Roman"/>
          <w:szCs w:val="20"/>
        </w:rPr>
        <w:t xml:space="preserve"> </w:t>
      </w:r>
      <w:r w:rsidR="00B800A2" w:rsidRPr="00B800A2">
        <w:rPr>
          <w:rFonts w:ascii="Times New Roman" w:hAnsi="Times New Roman" w:cs="Times New Roman"/>
          <w:szCs w:val="20"/>
        </w:rPr>
        <w:t xml:space="preserve">P(MMA), </w:t>
      </w:r>
      <w:r w:rsidR="007C26A8">
        <w:rPr>
          <w:rFonts w:ascii="Times New Roman" w:hAnsi="Times New Roman" w:cs="Times New Roman"/>
          <w:szCs w:val="20"/>
        </w:rPr>
        <w:t>(</w:t>
      </w:r>
      <w:r w:rsidR="00B800A2" w:rsidRPr="00B800A2">
        <w:rPr>
          <w:rFonts w:ascii="Times New Roman" w:hAnsi="Times New Roman" w:cs="Times New Roman"/>
          <w:szCs w:val="20"/>
        </w:rPr>
        <w:t>b)</w:t>
      </w:r>
      <w:r w:rsidR="0038446C">
        <w:rPr>
          <w:rFonts w:ascii="Times New Roman" w:hAnsi="Times New Roman" w:cs="Times New Roman"/>
          <w:szCs w:val="20"/>
        </w:rPr>
        <w:t xml:space="preserve"> </w:t>
      </w:r>
      <w:r w:rsidR="00B800A2" w:rsidRPr="00B800A2">
        <w:rPr>
          <w:rFonts w:ascii="Times New Roman" w:hAnsi="Times New Roman" w:cs="Times New Roman"/>
          <w:szCs w:val="20"/>
        </w:rPr>
        <w:t xml:space="preserve">P(HPMC), </w:t>
      </w:r>
      <w:r w:rsidR="007C26A8">
        <w:rPr>
          <w:rFonts w:ascii="Times New Roman" w:hAnsi="Times New Roman" w:cs="Times New Roman"/>
          <w:szCs w:val="20"/>
        </w:rPr>
        <w:t>(</w:t>
      </w:r>
      <w:r w:rsidR="00B800A2" w:rsidRPr="00B800A2">
        <w:rPr>
          <w:rFonts w:ascii="Times New Roman" w:hAnsi="Times New Roman" w:cs="Times New Roman"/>
          <w:szCs w:val="20"/>
        </w:rPr>
        <w:t>c)</w:t>
      </w:r>
      <w:r w:rsidR="0038446C">
        <w:rPr>
          <w:rFonts w:ascii="Times New Roman" w:hAnsi="Times New Roman" w:cs="Times New Roman"/>
          <w:szCs w:val="20"/>
        </w:rPr>
        <w:t xml:space="preserve"> </w:t>
      </w:r>
      <w:r w:rsidR="00B800A2" w:rsidRPr="00B800A2">
        <w:rPr>
          <w:rFonts w:ascii="Times New Roman" w:hAnsi="Times New Roman" w:cs="Times New Roman"/>
          <w:szCs w:val="20"/>
        </w:rPr>
        <w:t>P(MMA-</w:t>
      </w:r>
      <w:r w:rsidR="00B800A2" w:rsidRPr="00B800A2">
        <w:rPr>
          <w:rFonts w:ascii="Times New Roman" w:hAnsi="Times New Roman" w:cs="Times New Roman"/>
          <w:i/>
          <w:szCs w:val="20"/>
        </w:rPr>
        <w:t>co</w:t>
      </w:r>
      <w:r w:rsidR="00B800A2" w:rsidRPr="00B800A2">
        <w:rPr>
          <w:rFonts w:ascii="Times New Roman" w:hAnsi="Times New Roman" w:cs="Times New Roman"/>
          <w:szCs w:val="20"/>
        </w:rPr>
        <w:t>-HPMC)</w:t>
      </w:r>
      <w:r w:rsidR="00B800A2" w:rsidRPr="00B800A2">
        <w:rPr>
          <w:rFonts w:ascii="Times New Roman" w:hAnsi="Times New Roman" w:cs="Times New Roman"/>
          <w:szCs w:val="20"/>
          <w:vertAlign w:val="subscript"/>
        </w:rPr>
        <w:t>1:1</w:t>
      </w:r>
      <w:r w:rsidR="00B800A2" w:rsidRPr="00B800A2">
        <w:rPr>
          <w:rFonts w:ascii="Times New Roman" w:hAnsi="Times New Roman" w:cs="Times New Roman"/>
          <w:szCs w:val="20"/>
        </w:rPr>
        <w:t xml:space="preserve">, </w:t>
      </w:r>
      <w:r w:rsidR="007C26A8">
        <w:rPr>
          <w:rFonts w:ascii="Times New Roman" w:hAnsi="Times New Roman" w:cs="Times New Roman"/>
          <w:szCs w:val="20"/>
        </w:rPr>
        <w:t>(</w:t>
      </w:r>
      <w:r w:rsidR="00B800A2" w:rsidRPr="00B800A2">
        <w:rPr>
          <w:rFonts w:ascii="Times New Roman" w:hAnsi="Times New Roman" w:cs="Times New Roman"/>
          <w:szCs w:val="20"/>
        </w:rPr>
        <w:t>d)</w:t>
      </w:r>
      <w:r w:rsidR="0038446C">
        <w:rPr>
          <w:rFonts w:ascii="Times New Roman" w:hAnsi="Times New Roman" w:cs="Times New Roman"/>
          <w:szCs w:val="20"/>
        </w:rPr>
        <w:t xml:space="preserve"> </w:t>
      </w:r>
      <w:r w:rsidR="00B800A2" w:rsidRPr="00B800A2">
        <w:rPr>
          <w:rFonts w:ascii="Times New Roman" w:hAnsi="Times New Roman" w:cs="Times New Roman"/>
          <w:szCs w:val="20"/>
        </w:rPr>
        <w:t>P(MMA-</w:t>
      </w:r>
      <w:r w:rsidR="00B800A2" w:rsidRPr="00B800A2">
        <w:rPr>
          <w:rFonts w:ascii="Times New Roman" w:hAnsi="Times New Roman" w:cs="Times New Roman"/>
          <w:i/>
          <w:szCs w:val="20"/>
        </w:rPr>
        <w:t>co</w:t>
      </w:r>
      <w:r w:rsidR="00B800A2" w:rsidRPr="00B800A2">
        <w:rPr>
          <w:rFonts w:ascii="Times New Roman" w:hAnsi="Times New Roman" w:cs="Times New Roman"/>
          <w:szCs w:val="20"/>
        </w:rPr>
        <w:t>-HPMC)</w:t>
      </w:r>
      <w:r w:rsidR="00B800A2" w:rsidRPr="00B800A2">
        <w:rPr>
          <w:rFonts w:ascii="Times New Roman" w:hAnsi="Times New Roman" w:cs="Times New Roman"/>
          <w:szCs w:val="20"/>
          <w:vertAlign w:val="subscript"/>
        </w:rPr>
        <w:t>2:1,</w:t>
      </w:r>
      <w:r w:rsidR="0038446C">
        <w:rPr>
          <w:rFonts w:ascii="Times New Roman" w:hAnsi="Times New Roman" w:cs="Times New Roman"/>
          <w:szCs w:val="20"/>
        </w:rPr>
        <w:t xml:space="preserve"> </w:t>
      </w:r>
      <w:r w:rsidR="007C26A8">
        <w:rPr>
          <w:rFonts w:ascii="Times New Roman" w:hAnsi="Times New Roman" w:cs="Times New Roman"/>
          <w:szCs w:val="20"/>
        </w:rPr>
        <w:t>(</w:t>
      </w:r>
      <w:r w:rsidR="00B800A2" w:rsidRPr="00B800A2">
        <w:rPr>
          <w:rFonts w:ascii="Times New Roman" w:hAnsi="Times New Roman" w:cs="Times New Roman"/>
          <w:szCs w:val="20"/>
        </w:rPr>
        <w:t>e)</w:t>
      </w:r>
      <w:r w:rsidR="0038446C">
        <w:rPr>
          <w:rFonts w:ascii="Times New Roman" w:hAnsi="Times New Roman" w:cs="Times New Roman"/>
          <w:szCs w:val="20"/>
        </w:rPr>
        <w:t xml:space="preserve"> </w:t>
      </w:r>
      <w:r w:rsidR="00B800A2" w:rsidRPr="00B800A2">
        <w:rPr>
          <w:rFonts w:ascii="Times New Roman" w:hAnsi="Times New Roman" w:cs="Times New Roman"/>
          <w:szCs w:val="20"/>
        </w:rPr>
        <w:t>P(MMA-</w:t>
      </w:r>
      <w:r w:rsidR="00B800A2" w:rsidRPr="00B800A2">
        <w:rPr>
          <w:rFonts w:ascii="Times New Roman" w:hAnsi="Times New Roman" w:cs="Times New Roman"/>
          <w:i/>
          <w:szCs w:val="20"/>
        </w:rPr>
        <w:t>co</w:t>
      </w:r>
      <w:r w:rsidR="00B800A2" w:rsidRPr="00B800A2">
        <w:rPr>
          <w:rFonts w:ascii="Times New Roman" w:hAnsi="Times New Roman" w:cs="Times New Roman"/>
          <w:szCs w:val="20"/>
        </w:rPr>
        <w:t>-HPMC)</w:t>
      </w:r>
      <w:r w:rsidR="00B800A2" w:rsidRPr="00B800A2">
        <w:rPr>
          <w:rFonts w:ascii="Times New Roman" w:hAnsi="Times New Roman" w:cs="Times New Roman"/>
          <w:szCs w:val="20"/>
          <w:vertAlign w:val="subscript"/>
        </w:rPr>
        <w:t>3:1,</w:t>
      </w:r>
      <w:r w:rsidR="00B800A2" w:rsidRPr="00B800A2">
        <w:rPr>
          <w:rFonts w:ascii="Times New Roman" w:hAnsi="Times New Roman" w:cs="Times New Roman"/>
          <w:szCs w:val="20"/>
        </w:rPr>
        <w:t xml:space="preserve"> </w:t>
      </w:r>
      <w:r w:rsidR="007C26A8">
        <w:rPr>
          <w:rFonts w:ascii="Times New Roman" w:hAnsi="Times New Roman" w:cs="Times New Roman"/>
          <w:szCs w:val="20"/>
        </w:rPr>
        <w:t>(</w:t>
      </w:r>
      <w:r w:rsidR="00B800A2" w:rsidRPr="00B800A2">
        <w:rPr>
          <w:rFonts w:ascii="Times New Roman" w:hAnsi="Times New Roman" w:cs="Times New Roman"/>
          <w:szCs w:val="20"/>
        </w:rPr>
        <w:t>f)</w:t>
      </w:r>
      <w:r w:rsidR="0038446C">
        <w:rPr>
          <w:rFonts w:ascii="Times New Roman" w:hAnsi="Times New Roman" w:cs="Times New Roman"/>
          <w:szCs w:val="20"/>
        </w:rPr>
        <w:t xml:space="preserve"> </w:t>
      </w:r>
      <w:r w:rsidR="00B800A2" w:rsidRPr="00B800A2">
        <w:rPr>
          <w:rFonts w:ascii="Times New Roman" w:hAnsi="Times New Roman" w:cs="Times New Roman"/>
          <w:szCs w:val="20"/>
        </w:rPr>
        <w:t>P(MMA-</w:t>
      </w:r>
      <w:r w:rsidR="00B800A2" w:rsidRPr="00B800A2">
        <w:rPr>
          <w:rFonts w:ascii="Times New Roman" w:hAnsi="Times New Roman" w:cs="Times New Roman"/>
          <w:i/>
          <w:szCs w:val="20"/>
        </w:rPr>
        <w:t>co</w:t>
      </w:r>
      <w:r w:rsidR="00B800A2" w:rsidRPr="00B800A2">
        <w:rPr>
          <w:rFonts w:ascii="Times New Roman" w:hAnsi="Times New Roman" w:cs="Times New Roman"/>
          <w:szCs w:val="20"/>
        </w:rPr>
        <w:t>-HPMC)</w:t>
      </w:r>
      <w:r w:rsidR="00B800A2" w:rsidRPr="00B800A2">
        <w:rPr>
          <w:rFonts w:ascii="Times New Roman" w:hAnsi="Times New Roman" w:cs="Times New Roman"/>
          <w:szCs w:val="20"/>
          <w:vertAlign w:val="subscript"/>
        </w:rPr>
        <w:t>4:1</w:t>
      </w:r>
      <w:r w:rsidR="00B800A2" w:rsidRPr="00B800A2">
        <w:rPr>
          <w:rFonts w:ascii="Times New Roman" w:hAnsi="Times New Roman" w:cs="Times New Roman"/>
          <w:szCs w:val="20"/>
        </w:rPr>
        <w:t xml:space="preserve"> </w:t>
      </w:r>
      <w:r w:rsidR="007C26A8">
        <w:rPr>
          <w:rFonts w:ascii="Times New Roman" w:hAnsi="Times New Roman" w:cs="Times New Roman"/>
          <w:szCs w:val="20"/>
        </w:rPr>
        <w:t>(</w:t>
      </w:r>
      <w:r w:rsidR="00B800A2" w:rsidRPr="00B800A2">
        <w:rPr>
          <w:rFonts w:ascii="Times New Roman" w:hAnsi="Times New Roman" w:cs="Times New Roman"/>
          <w:szCs w:val="20"/>
        </w:rPr>
        <w:t>g)P(M</w:t>
      </w:r>
      <w:bookmarkStart w:id="0" w:name="_GoBack"/>
      <w:bookmarkEnd w:id="0"/>
      <w:r w:rsidR="00B800A2" w:rsidRPr="00B800A2">
        <w:rPr>
          <w:rFonts w:ascii="Times New Roman" w:hAnsi="Times New Roman" w:cs="Times New Roman"/>
          <w:szCs w:val="20"/>
        </w:rPr>
        <w:t>MA-</w:t>
      </w:r>
      <w:r w:rsidR="00B800A2" w:rsidRPr="00B800A2">
        <w:rPr>
          <w:rFonts w:ascii="Times New Roman" w:hAnsi="Times New Roman" w:cs="Times New Roman"/>
          <w:i/>
          <w:szCs w:val="20"/>
        </w:rPr>
        <w:t>co</w:t>
      </w:r>
      <w:r w:rsidR="00B800A2" w:rsidRPr="00B800A2">
        <w:rPr>
          <w:rFonts w:ascii="Times New Roman" w:hAnsi="Times New Roman" w:cs="Times New Roman"/>
          <w:szCs w:val="20"/>
        </w:rPr>
        <w:t>-HPMC)</w:t>
      </w:r>
      <w:r w:rsidR="00B800A2" w:rsidRPr="00B800A2">
        <w:rPr>
          <w:rFonts w:ascii="Times New Roman" w:hAnsi="Times New Roman" w:cs="Times New Roman"/>
          <w:szCs w:val="20"/>
          <w:vertAlign w:val="subscript"/>
        </w:rPr>
        <w:t>1:2,</w:t>
      </w:r>
      <w:r w:rsidR="00B800A2" w:rsidRPr="00B800A2">
        <w:rPr>
          <w:rFonts w:ascii="Times New Roman" w:hAnsi="Times New Roman" w:cs="Times New Roman"/>
          <w:szCs w:val="20"/>
        </w:rPr>
        <w:t xml:space="preserve"> </w:t>
      </w:r>
      <w:r w:rsidR="007C26A8">
        <w:rPr>
          <w:rFonts w:ascii="Times New Roman" w:hAnsi="Times New Roman" w:cs="Times New Roman"/>
          <w:szCs w:val="20"/>
        </w:rPr>
        <w:t>(</w:t>
      </w:r>
      <w:r w:rsidR="00B800A2" w:rsidRPr="00B800A2">
        <w:rPr>
          <w:rFonts w:ascii="Times New Roman" w:hAnsi="Times New Roman" w:cs="Times New Roman"/>
          <w:szCs w:val="20"/>
        </w:rPr>
        <w:t>h)</w:t>
      </w:r>
      <w:r w:rsidR="0038446C">
        <w:rPr>
          <w:rFonts w:ascii="Times New Roman" w:hAnsi="Times New Roman" w:cs="Times New Roman"/>
          <w:szCs w:val="20"/>
        </w:rPr>
        <w:t xml:space="preserve"> </w:t>
      </w:r>
      <w:r w:rsidR="00B800A2" w:rsidRPr="00B800A2">
        <w:rPr>
          <w:rFonts w:ascii="Times New Roman" w:hAnsi="Times New Roman" w:cs="Times New Roman"/>
          <w:szCs w:val="20"/>
        </w:rPr>
        <w:t>P(MMA-</w:t>
      </w:r>
      <w:r w:rsidR="00B800A2" w:rsidRPr="00B800A2">
        <w:rPr>
          <w:rFonts w:ascii="Times New Roman" w:hAnsi="Times New Roman" w:cs="Times New Roman"/>
          <w:i/>
          <w:szCs w:val="20"/>
        </w:rPr>
        <w:t>co</w:t>
      </w:r>
      <w:r w:rsidR="00B800A2" w:rsidRPr="00B800A2">
        <w:rPr>
          <w:rFonts w:ascii="Times New Roman" w:hAnsi="Times New Roman" w:cs="Times New Roman"/>
          <w:szCs w:val="20"/>
        </w:rPr>
        <w:t>-HPMC)</w:t>
      </w:r>
      <w:r w:rsidR="00B800A2" w:rsidRPr="00B800A2">
        <w:rPr>
          <w:rFonts w:ascii="Times New Roman" w:hAnsi="Times New Roman" w:cs="Times New Roman"/>
          <w:szCs w:val="20"/>
          <w:vertAlign w:val="subscript"/>
        </w:rPr>
        <w:t xml:space="preserve">1:3, </w:t>
      </w:r>
      <w:r w:rsidR="007C26A8">
        <w:rPr>
          <w:rFonts w:ascii="Times New Roman" w:hAnsi="Times New Roman" w:cs="Times New Roman"/>
          <w:szCs w:val="20"/>
          <w:vertAlign w:val="subscript"/>
        </w:rPr>
        <w:t>(</w:t>
      </w:r>
      <w:proofErr w:type="spellStart"/>
      <w:r w:rsidR="00B800A2" w:rsidRPr="00B800A2">
        <w:rPr>
          <w:rFonts w:ascii="Times New Roman" w:hAnsi="Times New Roman" w:cs="Times New Roman"/>
          <w:szCs w:val="20"/>
        </w:rPr>
        <w:t>i</w:t>
      </w:r>
      <w:proofErr w:type="spellEnd"/>
      <w:r w:rsidR="00B800A2" w:rsidRPr="00B800A2">
        <w:rPr>
          <w:rFonts w:ascii="Times New Roman" w:hAnsi="Times New Roman" w:cs="Times New Roman"/>
          <w:szCs w:val="20"/>
        </w:rPr>
        <w:t>)</w:t>
      </w:r>
      <w:r w:rsidR="0038446C">
        <w:rPr>
          <w:rFonts w:ascii="Times New Roman" w:hAnsi="Times New Roman" w:cs="Times New Roman"/>
          <w:szCs w:val="20"/>
        </w:rPr>
        <w:t xml:space="preserve"> </w:t>
      </w:r>
      <w:r w:rsidR="00B800A2" w:rsidRPr="00B800A2">
        <w:rPr>
          <w:rFonts w:ascii="Times New Roman" w:hAnsi="Times New Roman" w:cs="Times New Roman"/>
          <w:szCs w:val="20"/>
        </w:rPr>
        <w:t>P(MMA-</w:t>
      </w:r>
      <w:r w:rsidR="00B800A2" w:rsidRPr="00B800A2">
        <w:rPr>
          <w:rFonts w:ascii="Times New Roman" w:hAnsi="Times New Roman" w:cs="Times New Roman"/>
          <w:i/>
          <w:szCs w:val="20"/>
        </w:rPr>
        <w:t>co</w:t>
      </w:r>
      <w:r w:rsidR="00B800A2" w:rsidRPr="00B800A2">
        <w:rPr>
          <w:rFonts w:ascii="Times New Roman" w:hAnsi="Times New Roman" w:cs="Times New Roman"/>
          <w:szCs w:val="20"/>
        </w:rPr>
        <w:t>-HPMC)</w:t>
      </w:r>
      <w:r w:rsidR="00B800A2" w:rsidRPr="00B800A2">
        <w:rPr>
          <w:rFonts w:ascii="Times New Roman" w:hAnsi="Times New Roman" w:cs="Times New Roman"/>
          <w:szCs w:val="20"/>
          <w:vertAlign w:val="subscript"/>
        </w:rPr>
        <w:t>1:4,</w:t>
      </w:r>
      <w:r w:rsidR="00B800A2" w:rsidRPr="00B800A2">
        <w:rPr>
          <w:rFonts w:ascii="Times New Roman" w:hAnsi="Times New Roman" w:cs="Times New Roman"/>
          <w:szCs w:val="20"/>
        </w:rPr>
        <w:t xml:space="preserve"> nanoparticles by varying the concentration of MMA and HPMC</w:t>
      </w:r>
    </w:p>
    <w:p w:rsidR="00B800A2" w:rsidRDefault="00B800A2" w:rsidP="00B800A2">
      <w:pPr>
        <w:rPr>
          <w:rFonts w:ascii="Times New Roman" w:hAnsi="Times New Roman" w:cs="Times New Roman"/>
          <w:sz w:val="24"/>
          <w:szCs w:val="24"/>
        </w:rPr>
      </w:pPr>
    </w:p>
    <w:p w:rsidR="000C0534" w:rsidRPr="0057487E" w:rsidRDefault="000C0534" w:rsidP="000C0534">
      <w:pPr>
        <w:outlineLvl w:val="0"/>
        <w:rPr>
          <w:rFonts w:ascii="Times New Roman" w:hAnsi="Times New Roman" w:cs="Times New Roman"/>
          <w:szCs w:val="20"/>
          <w:lang w:val="en-GB"/>
        </w:rPr>
      </w:pPr>
      <w:r w:rsidRPr="0057487E">
        <w:rPr>
          <w:rFonts w:ascii="Times New Roman" w:hAnsi="Times New Roman" w:cs="Times New Roman"/>
          <w:szCs w:val="20"/>
          <w:lang w:val="en-GB"/>
        </w:rPr>
        <w:t>The average particle sizes of P(MMA) and P(HPMC), P(MMA-</w:t>
      </w:r>
      <w:r w:rsidRPr="0057487E">
        <w:rPr>
          <w:rFonts w:ascii="Times New Roman" w:hAnsi="Times New Roman" w:cs="Times New Roman"/>
          <w:i/>
          <w:szCs w:val="20"/>
          <w:lang w:val="en-GB"/>
        </w:rPr>
        <w:t>co</w:t>
      </w:r>
      <w:r w:rsidRPr="0057487E">
        <w:rPr>
          <w:rFonts w:ascii="Times New Roman" w:hAnsi="Times New Roman" w:cs="Times New Roman"/>
          <w:szCs w:val="20"/>
          <w:lang w:val="en-GB"/>
        </w:rPr>
        <w:t>-HPMC) nanoparticles of varying MMA and HPMC concentrations were determined by randomly measuring the polymer particles obtained from the SEM images. The average particle size of P(MMA) was 455 nm, whereas P(HPMC) had an average particle size of 483 nm. P(MMA-</w:t>
      </w:r>
      <w:r w:rsidRPr="0057487E">
        <w:rPr>
          <w:rFonts w:ascii="Times New Roman" w:hAnsi="Times New Roman" w:cs="Times New Roman"/>
          <w:i/>
          <w:szCs w:val="20"/>
          <w:lang w:val="en-GB"/>
        </w:rPr>
        <w:t>co</w:t>
      </w:r>
      <w:r w:rsidRPr="0057487E">
        <w:rPr>
          <w:rFonts w:ascii="Times New Roman" w:hAnsi="Times New Roman" w:cs="Times New Roman"/>
          <w:szCs w:val="20"/>
          <w:lang w:val="en-GB"/>
        </w:rPr>
        <w:t>-HPMC)</w:t>
      </w:r>
      <w:r w:rsidRPr="0057487E">
        <w:rPr>
          <w:rFonts w:ascii="Times New Roman" w:hAnsi="Times New Roman" w:cs="Times New Roman"/>
          <w:szCs w:val="20"/>
          <w:vertAlign w:val="subscript"/>
          <w:lang w:val="en-GB"/>
        </w:rPr>
        <w:t xml:space="preserve">2:1 </w:t>
      </w:r>
      <w:r w:rsidRPr="0057487E">
        <w:rPr>
          <w:rFonts w:ascii="Times New Roman" w:hAnsi="Times New Roman" w:cs="Times New Roman"/>
          <w:szCs w:val="20"/>
          <w:lang w:val="en-GB"/>
        </w:rPr>
        <w:t>and P(MMA-</w:t>
      </w:r>
      <w:r w:rsidRPr="0057487E">
        <w:rPr>
          <w:rFonts w:ascii="Times New Roman" w:hAnsi="Times New Roman" w:cs="Times New Roman"/>
          <w:i/>
          <w:szCs w:val="20"/>
          <w:lang w:val="en-GB"/>
        </w:rPr>
        <w:t>co</w:t>
      </w:r>
      <w:r w:rsidRPr="0057487E">
        <w:rPr>
          <w:rFonts w:ascii="Times New Roman" w:hAnsi="Times New Roman" w:cs="Times New Roman"/>
          <w:szCs w:val="20"/>
          <w:lang w:val="en-GB"/>
        </w:rPr>
        <w:t>-HPMC)</w:t>
      </w:r>
      <w:r w:rsidRPr="0057487E">
        <w:rPr>
          <w:rFonts w:ascii="Times New Roman" w:hAnsi="Times New Roman" w:cs="Times New Roman"/>
          <w:szCs w:val="20"/>
          <w:vertAlign w:val="subscript"/>
          <w:lang w:val="en-GB"/>
        </w:rPr>
        <w:t>3:1</w:t>
      </w:r>
      <w:r w:rsidRPr="0057487E">
        <w:rPr>
          <w:rFonts w:ascii="Times New Roman" w:hAnsi="Times New Roman" w:cs="Times New Roman"/>
          <w:szCs w:val="20"/>
          <w:lang w:val="en-GB"/>
        </w:rPr>
        <w:t xml:space="preserve"> had average particle sizes of 690 nm and 759 nm, respectively. This finding indicated that the average particle size of copolymer increased as the concentration of MMA increased. As for P(MMA-</w:t>
      </w:r>
      <w:r w:rsidRPr="0057487E">
        <w:rPr>
          <w:rFonts w:ascii="Times New Roman" w:hAnsi="Times New Roman" w:cs="Times New Roman"/>
          <w:i/>
          <w:szCs w:val="20"/>
          <w:lang w:val="en-GB"/>
        </w:rPr>
        <w:t>co</w:t>
      </w:r>
      <w:r w:rsidRPr="0057487E">
        <w:rPr>
          <w:rFonts w:ascii="Times New Roman" w:hAnsi="Times New Roman" w:cs="Times New Roman"/>
          <w:szCs w:val="20"/>
          <w:lang w:val="en-GB"/>
        </w:rPr>
        <w:t>-HPMC)</w:t>
      </w:r>
      <w:r w:rsidRPr="0057487E">
        <w:rPr>
          <w:rFonts w:ascii="Times New Roman" w:hAnsi="Times New Roman" w:cs="Times New Roman"/>
          <w:szCs w:val="20"/>
          <w:vertAlign w:val="subscript"/>
          <w:lang w:val="en-GB"/>
        </w:rPr>
        <w:t>1:1</w:t>
      </w:r>
      <w:r w:rsidRPr="0057487E">
        <w:rPr>
          <w:rFonts w:ascii="Times New Roman" w:hAnsi="Times New Roman" w:cs="Times New Roman"/>
          <w:szCs w:val="20"/>
          <w:lang w:val="en-GB"/>
        </w:rPr>
        <w:t>, it was hard to determine its particle size due to the aggregation of particles and the blurry view of the image, caused by the limitation of SEM magnification, which could not focus further to view the morphology of polymer particles. P(MMA-</w:t>
      </w:r>
      <w:r w:rsidRPr="0057487E">
        <w:rPr>
          <w:rFonts w:ascii="Times New Roman" w:hAnsi="Times New Roman" w:cs="Times New Roman"/>
          <w:i/>
          <w:szCs w:val="20"/>
          <w:lang w:val="en-GB"/>
        </w:rPr>
        <w:t>co</w:t>
      </w:r>
      <w:r w:rsidRPr="0057487E">
        <w:rPr>
          <w:rFonts w:ascii="Times New Roman" w:hAnsi="Times New Roman" w:cs="Times New Roman"/>
          <w:szCs w:val="20"/>
          <w:lang w:val="en-GB"/>
        </w:rPr>
        <w:t>-HPMC)</w:t>
      </w:r>
      <w:r w:rsidRPr="0057487E">
        <w:rPr>
          <w:rFonts w:ascii="Times New Roman" w:hAnsi="Times New Roman" w:cs="Times New Roman"/>
          <w:szCs w:val="20"/>
          <w:vertAlign w:val="subscript"/>
          <w:lang w:val="en-GB"/>
        </w:rPr>
        <w:t>1:2</w:t>
      </w:r>
      <w:r w:rsidRPr="0057487E">
        <w:rPr>
          <w:rFonts w:ascii="Times New Roman" w:hAnsi="Times New Roman" w:cs="Times New Roman"/>
          <w:szCs w:val="20"/>
          <w:lang w:val="en-GB"/>
        </w:rPr>
        <w:t xml:space="preserve"> and P(MMA-</w:t>
      </w:r>
      <w:r w:rsidRPr="0057487E">
        <w:rPr>
          <w:rFonts w:ascii="Times New Roman" w:hAnsi="Times New Roman" w:cs="Times New Roman"/>
          <w:i/>
          <w:szCs w:val="20"/>
          <w:lang w:val="en-GB"/>
        </w:rPr>
        <w:t>co</w:t>
      </w:r>
      <w:r w:rsidRPr="0057487E">
        <w:rPr>
          <w:rFonts w:ascii="Times New Roman" w:hAnsi="Times New Roman" w:cs="Times New Roman"/>
          <w:szCs w:val="20"/>
          <w:lang w:val="en-GB"/>
        </w:rPr>
        <w:t>-HPMC)</w:t>
      </w:r>
      <w:r w:rsidRPr="0057487E">
        <w:rPr>
          <w:rFonts w:ascii="Times New Roman" w:hAnsi="Times New Roman" w:cs="Times New Roman"/>
          <w:szCs w:val="20"/>
          <w:vertAlign w:val="subscript"/>
          <w:lang w:val="en-GB"/>
        </w:rPr>
        <w:t xml:space="preserve">1:3 </w:t>
      </w:r>
      <w:r w:rsidRPr="0057487E">
        <w:rPr>
          <w:rFonts w:ascii="Times New Roman" w:hAnsi="Times New Roman" w:cs="Times New Roman"/>
          <w:szCs w:val="20"/>
          <w:lang w:val="en-GB"/>
        </w:rPr>
        <w:t>had average particle sizes of 700 nm and 586 nm, respectively, which depicted that the average particle size of copolymers obtained was smaller when the concentration of HPMC increased.</w:t>
      </w:r>
    </w:p>
    <w:p w:rsidR="00EA778B" w:rsidRPr="00EA778B" w:rsidRDefault="00EA778B" w:rsidP="00EA778B">
      <w:pPr>
        <w:outlineLvl w:val="0"/>
        <w:rPr>
          <w:rFonts w:ascii="Times New Roman" w:hAnsi="Times New Roman" w:cs="Times New Roman"/>
          <w:szCs w:val="20"/>
        </w:rPr>
      </w:pPr>
    </w:p>
    <w:p w:rsidR="00B800A2" w:rsidRPr="008729FE" w:rsidRDefault="00B800A2" w:rsidP="007C26A8">
      <w:pPr>
        <w:rPr>
          <w:rFonts w:ascii="Times New Roman" w:hAnsi="Times New Roman" w:cs="Times New Roman"/>
          <w:b/>
          <w:szCs w:val="20"/>
        </w:rPr>
      </w:pPr>
      <w:r>
        <w:rPr>
          <w:rFonts w:ascii="Times New Roman" w:hAnsi="Times New Roman" w:cs="Times New Roman"/>
          <w:b/>
          <w:szCs w:val="20"/>
        </w:rPr>
        <w:t xml:space="preserve">Thermogravimetric </w:t>
      </w:r>
      <w:r w:rsidR="007C26A8">
        <w:rPr>
          <w:rFonts w:ascii="Times New Roman" w:hAnsi="Times New Roman" w:cs="Times New Roman"/>
          <w:b/>
          <w:szCs w:val="20"/>
        </w:rPr>
        <w:t>a</w:t>
      </w:r>
      <w:r>
        <w:rPr>
          <w:rFonts w:ascii="Times New Roman" w:hAnsi="Times New Roman" w:cs="Times New Roman"/>
          <w:b/>
          <w:szCs w:val="20"/>
        </w:rPr>
        <w:t xml:space="preserve">nalysis </w:t>
      </w:r>
    </w:p>
    <w:p w:rsidR="003A0309" w:rsidRPr="0057487E" w:rsidRDefault="007C26A8" w:rsidP="007C26A8">
      <w:pPr>
        <w:adjustRightInd w:val="0"/>
        <w:rPr>
          <w:rFonts w:ascii="Times New Roman" w:hAnsi="Times New Roman" w:cs="Times New Roman"/>
          <w:bCs/>
          <w:szCs w:val="20"/>
          <w:lang w:val="en-GB"/>
        </w:rPr>
      </w:pPr>
      <w:r w:rsidRPr="007C26A8">
        <w:rPr>
          <w:rFonts w:ascii="Times New Roman" w:hAnsi="Times New Roman" w:cs="Times New Roman"/>
          <w:szCs w:val="20"/>
          <w:lang w:val="en-GB"/>
        </w:rPr>
        <w:t xml:space="preserve">Thermogravimetric analysis </w:t>
      </w:r>
      <w:r>
        <w:rPr>
          <w:rFonts w:ascii="Times New Roman" w:hAnsi="Times New Roman" w:cs="Times New Roman"/>
          <w:szCs w:val="20"/>
          <w:lang w:val="en-GB"/>
        </w:rPr>
        <w:t>(</w:t>
      </w:r>
      <w:r w:rsidR="003A0309" w:rsidRPr="0057487E">
        <w:rPr>
          <w:rFonts w:ascii="Times New Roman" w:hAnsi="Times New Roman" w:cs="Times New Roman"/>
          <w:szCs w:val="20"/>
          <w:lang w:val="en-GB"/>
        </w:rPr>
        <w:t>TGA</w:t>
      </w:r>
      <w:r>
        <w:rPr>
          <w:rFonts w:ascii="Times New Roman" w:hAnsi="Times New Roman" w:cs="Times New Roman"/>
          <w:szCs w:val="20"/>
          <w:lang w:val="en-GB"/>
        </w:rPr>
        <w:t>)</w:t>
      </w:r>
      <w:r w:rsidR="003A0309" w:rsidRPr="0057487E">
        <w:rPr>
          <w:rFonts w:ascii="Times New Roman" w:hAnsi="Times New Roman" w:cs="Times New Roman"/>
          <w:szCs w:val="20"/>
          <w:lang w:val="en-GB"/>
        </w:rPr>
        <w:t xml:space="preserve"> measures the amount of change in a sample mass as a function of temperature and is used to determine thermal stability [21]. </w:t>
      </w:r>
      <w:r w:rsidR="003A0309" w:rsidRPr="0057487E">
        <w:rPr>
          <w:rFonts w:ascii="Times New Roman" w:hAnsi="Times New Roman" w:cs="Times New Roman"/>
          <w:bCs/>
          <w:szCs w:val="20"/>
          <w:lang w:val="en-GB"/>
        </w:rPr>
        <w:t>The decomposition rates of P(MMA), P(HPMC), and P(MMA-</w:t>
      </w:r>
      <w:r w:rsidR="003A0309" w:rsidRPr="0057487E">
        <w:rPr>
          <w:rFonts w:ascii="Times New Roman" w:hAnsi="Times New Roman" w:cs="Times New Roman"/>
          <w:bCs/>
          <w:i/>
          <w:szCs w:val="20"/>
          <w:lang w:val="en-GB"/>
        </w:rPr>
        <w:t>co</w:t>
      </w:r>
      <w:r w:rsidR="003A0309" w:rsidRPr="0057487E">
        <w:rPr>
          <w:rFonts w:ascii="Times New Roman" w:hAnsi="Times New Roman" w:cs="Times New Roman"/>
          <w:bCs/>
          <w:szCs w:val="20"/>
          <w:lang w:val="en-GB"/>
        </w:rPr>
        <w:t>-HPMC) polymer nanoparticles at different molar ratios of MMA and HPMC were investigated. The TGA plots (Figure 4) showed the percentage of mass as a function of sample temperature for P(MMA), P(HPMC) and P(MMA-</w:t>
      </w:r>
      <w:r w:rsidR="003A0309" w:rsidRPr="0057487E">
        <w:rPr>
          <w:rFonts w:ascii="Times New Roman" w:hAnsi="Times New Roman" w:cs="Times New Roman"/>
          <w:bCs/>
          <w:i/>
          <w:szCs w:val="20"/>
          <w:lang w:val="en-GB"/>
        </w:rPr>
        <w:t>co</w:t>
      </w:r>
      <w:r w:rsidR="003A0309" w:rsidRPr="0057487E">
        <w:rPr>
          <w:rFonts w:ascii="Times New Roman" w:hAnsi="Times New Roman" w:cs="Times New Roman"/>
          <w:bCs/>
          <w:szCs w:val="20"/>
          <w:lang w:val="en-GB"/>
        </w:rPr>
        <w:t>-HPMC) nanoparticles, which was determined under inert (N</w:t>
      </w:r>
      <w:r w:rsidR="003A0309" w:rsidRPr="0057487E">
        <w:rPr>
          <w:rFonts w:ascii="Times New Roman" w:hAnsi="Times New Roman" w:cs="Times New Roman"/>
          <w:bCs/>
          <w:szCs w:val="20"/>
          <w:vertAlign w:val="subscript"/>
          <w:lang w:val="en-GB"/>
        </w:rPr>
        <w:t>2</w:t>
      </w:r>
      <w:r w:rsidR="003A0309" w:rsidRPr="0057487E">
        <w:rPr>
          <w:rFonts w:ascii="Times New Roman" w:hAnsi="Times New Roman" w:cs="Times New Roman"/>
          <w:bCs/>
          <w:szCs w:val="20"/>
          <w:lang w:val="en-GB"/>
        </w:rPr>
        <w:t xml:space="preserve">) conditions. Approximately 10 mg of sample were heated at a rate of 20 </w:t>
      </w:r>
      <w:r w:rsidR="003A0309" w:rsidRPr="0057487E">
        <w:rPr>
          <w:rFonts w:ascii="Times New Roman" w:hAnsi="Times New Roman" w:cs="Times New Roman"/>
          <w:szCs w:val="20"/>
          <w:lang w:val="en-GB"/>
        </w:rPr>
        <w:t>°</w:t>
      </w:r>
      <w:r w:rsidR="003A0309" w:rsidRPr="0057487E">
        <w:rPr>
          <w:rFonts w:ascii="Times New Roman" w:hAnsi="Times New Roman" w:cs="Times New Roman"/>
          <w:bCs/>
          <w:szCs w:val="20"/>
          <w:lang w:val="en-GB"/>
        </w:rPr>
        <w:t>C/min using the PerkinElmer TGA.</w:t>
      </w:r>
    </w:p>
    <w:p w:rsidR="00EA778B" w:rsidRPr="00EA778B" w:rsidRDefault="00EA778B" w:rsidP="00EA778B">
      <w:pPr>
        <w:adjustRightInd w:val="0"/>
        <w:rPr>
          <w:rFonts w:ascii="Times New Roman" w:hAnsi="Times New Roman" w:cs="Times New Roman"/>
          <w:bCs/>
          <w:szCs w:val="20"/>
        </w:rPr>
      </w:pPr>
    </w:p>
    <w:p w:rsidR="00B800A2" w:rsidRDefault="00B800A2" w:rsidP="00FF2606">
      <w:pPr>
        <w:adjustRightInd w:val="0"/>
        <w:jc w:val="center"/>
        <w:rPr>
          <w:rFonts w:ascii="Times New Roman" w:hAnsi="Times New Roman" w:cs="Times New Roman"/>
          <w:b/>
          <w:sz w:val="24"/>
          <w:szCs w:val="24"/>
        </w:rPr>
      </w:pPr>
      <w:r>
        <w:rPr>
          <w:rFonts w:ascii="Times New Roman" w:hAnsi="Times New Roman" w:cs="Times New Roman"/>
          <w:b/>
          <w:noProof/>
          <w:sz w:val="24"/>
          <w:szCs w:val="24"/>
          <w:lang w:val="en-MY" w:eastAsia="en-MY"/>
        </w:rPr>
        <w:lastRenderedPageBreak/>
        <w:drawing>
          <wp:inline distT="0" distB="0" distL="0" distR="0" wp14:anchorId="4CDBC65F">
            <wp:extent cx="4320000" cy="2244939"/>
            <wp:effectExtent l="19050" t="19050" r="23495" b="222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20000" cy="2244939"/>
                    </a:xfrm>
                    <a:prstGeom prst="rect">
                      <a:avLst/>
                    </a:prstGeom>
                    <a:noFill/>
                    <a:ln>
                      <a:solidFill>
                        <a:schemeClr val="tx1"/>
                      </a:solidFill>
                    </a:ln>
                  </pic:spPr>
                </pic:pic>
              </a:graphicData>
            </a:graphic>
          </wp:inline>
        </w:drawing>
      </w:r>
    </w:p>
    <w:p w:rsidR="00B800A2" w:rsidRDefault="00B800A2" w:rsidP="00B800A2">
      <w:pPr>
        <w:adjustRightInd w:val="0"/>
        <w:rPr>
          <w:rFonts w:ascii="Times New Roman" w:hAnsi="Times New Roman" w:cs="Times New Roman"/>
          <w:sz w:val="24"/>
          <w:szCs w:val="24"/>
        </w:rPr>
      </w:pPr>
    </w:p>
    <w:p w:rsidR="00B800A2" w:rsidRDefault="00B800A2" w:rsidP="007C26A8">
      <w:pPr>
        <w:adjustRightInd w:val="0"/>
        <w:ind w:left="851" w:hanging="851"/>
        <w:rPr>
          <w:rFonts w:ascii="Times New Roman" w:hAnsi="Times New Roman" w:cs="Times New Roman"/>
          <w:bCs/>
          <w:szCs w:val="20"/>
        </w:rPr>
      </w:pPr>
      <w:r w:rsidRPr="00B800A2">
        <w:rPr>
          <w:rFonts w:ascii="Times New Roman" w:hAnsi="Times New Roman" w:cs="Times New Roman"/>
          <w:szCs w:val="20"/>
        </w:rPr>
        <w:t xml:space="preserve">Figure </w:t>
      </w:r>
      <w:r w:rsidRPr="000D0514">
        <w:rPr>
          <w:rFonts w:ascii="Times New Roman" w:hAnsi="Times New Roman" w:cs="Times New Roman"/>
          <w:szCs w:val="20"/>
        </w:rPr>
        <w:t>4</w:t>
      </w:r>
      <w:r w:rsidR="007C26A8">
        <w:rPr>
          <w:rFonts w:ascii="Times New Roman" w:hAnsi="Times New Roman" w:cs="Times New Roman"/>
          <w:szCs w:val="20"/>
        </w:rPr>
        <w:t xml:space="preserve">. </w:t>
      </w:r>
      <w:r w:rsidRPr="00B800A2">
        <w:rPr>
          <w:rFonts w:ascii="Times New Roman" w:hAnsi="Times New Roman" w:cs="Times New Roman"/>
          <w:szCs w:val="20"/>
        </w:rPr>
        <w:t>TGA curves obtained for P(MMA), P(HPMC), P(MMA-</w:t>
      </w:r>
      <w:r w:rsidRPr="00B800A2">
        <w:rPr>
          <w:rFonts w:ascii="Times New Roman" w:hAnsi="Times New Roman" w:cs="Times New Roman"/>
          <w:i/>
          <w:szCs w:val="20"/>
        </w:rPr>
        <w:t>co</w:t>
      </w:r>
      <w:r w:rsidRPr="00B800A2">
        <w:rPr>
          <w:rFonts w:ascii="Times New Roman" w:hAnsi="Times New Roman" w:cs="Times New Roman"/>
          <w:szCs w:val="20"/>
        </w:rPr>
        <w:t>-HPMC)</w:t>
      </w:r>
      <w:r w:rsidRPr="00B800A2">
        <w:rPr>
          <w:rFonts w:ascii="Times New Roman" w:hAnsi="Times New Roman" w:cs="Times New Roman"/>
          <w:szCs w:val="20"/>
          <w:vertAlign w:val="subscript"/>
        </w:rPr>
        <w:t>1:1</w:t>
      </w:r>
      <w:r w:rsidRPr="00B800A2">
        <w:rPr>
          <w:rFonts w:ascii="Times New Roman" w:hAnsi="Times New Roman" w:cs="Times New Roman"/>
          <w:szCs w:val="20"/>
        </w:rPr>
        <w:t xml:space="preserve">, </w:t>
      </w:r>
      <w:r w:rsidR="007C26A8">
        <w:rPr>
          <w:rFonts w:ascii="Times New Roman" w:hAnsi="Times New Roman" w:cs="Times New Roman"/>
          <w:szCs w:val="20"/>
        </w:rPr>
        <w:t xml:space="preserve"> </w:t>
      </w:r>
      <w:r w:rsidRPr="00B800A2">
        <w:rPr>
          <w:rFonts w:ascii="Times New Roman" w:hAnsi="Times New Roman" w:cs="Times New Roman"/>
          <w:szCs w:val="20"/>
        </w:rPr>
        <w:t>P(MMA-</w:t>
      </w:r>
      <w:r w:rsidRPr="00B800A2">
        <w:rPr>
          <w:rFonts w:ascii="Times New Roman" w:hAnsi="Times New Roman" w:cs="Times New Roman"/>
          <w:i/>
          <w:szCs w:val="20"/>
        </w:rPr>
        <w:t>co</w:t>
      </w:r>
      <w:r w:rsidRPr="00B800A2">
        <w:rPr>
          <w:rFonts w:ascii="Times New Roman" w:hAnsi="Times New Roman" w:cs="Times New Roman"/>
          <w:szCs w:val="20"/>
        </w:rPr>
        <w:t>-HPMC)</w:t>
      </w:r>
      <w:r w:rsidRPr="00B800A2">
        <w:rPr>
          <w:rFonts w:ascii="Times New Roman" w:hAnsi="Times New Roman" w:cs="Times New Roman"/>
          <w:szCs w:val="20"/>
          <w:vertAlign w:val="subscript"/>
        </w:rPr>
        <w:t>2:1,</w:t>
      </w:r>
      <w:r w:rsidRPr="00B800A2">
        <w:rPr>
          <w:rFonts w:ascii="Times New Roman" w:hAnsi="Times New Roman" w:cs="Times New Roman"/>
          <w:szCs w:val="20"/>
        </w:rPr>
        <w:t xml:space="preserve"> P(MMA-</w:t>
      </w:r>
      <w:r w:rsidRPr="00B800A2">
        <w:rPr>
          <w:rFonts w:ascii="Times New Roman" w:hAnsi="Times New Roman" w:cs="Times New Roman"/>
          <w:i/>
          <w:szCs w:val="20"/>
        </w:rPr>
        <w:t>co</w:t>
      </w:r>
      <w:r w:rsidRPr="00B800A2">
        <w:rPr>
          <w:rFonts w:ascii="Times New Roman" w:hAnsi="Times New Roman" w:cs="Times New Roman"/>
          <w:szCs w:val="20"/>
        </w:rPr>
        <w:t>-HPMC)</w:t>
      </w:r>
      <w:r w:rsidRPr="00B800A2">
        <w:rPr>
          <w:rFonts w:ascii="Times New Roman" w:hAnsi="Times New Roman" w:cs="Times New Roman"/>
          <w:szCs w:val="20"/>
          <w:vertAlign w:val="subscript"/>
        </w:rPr>
        <w:t>3:1,</w:t>
      </w:r>
      <w:r w:rsidRPr="00B800A2">
        <w:rPr>
          <w:rFonts w:ascii="Times New Roman" w:hAnsi="Times New Roman" w:cs="Times New Roman"/>
          <w:szCs w:val="20"/>
        </w:rPr>
        <w:t xml:space="preserve"> P(MMA-</w:t>
      </w:r>
      <w:r w:rsidRPr="00B800A2">
        <w:rPr>
          <w:rFonts w:ascii="Times New Roman" w:hAnsi="Times New Roman" w:cs="Times New Roman"/>
          <w:i/>
          <w:szCs w:val="20"/>
        </w:rPr>
        <w:t>co</w:t>
      </w:r>
      <w:r w:rsidRPr="00B800A2">
        <w:rPr>
          <w:rFonts w:ascii="Times New Roman" w:hAnsi="Times New Roman" w:cs="Times New Roman"/>
          <w:szCs w:val="20"/>
        </w:rPr>
        <w:t>-HPMC)</w:t>
      </w:r>
      <w:r w:rsidRPr="00B800A2">
        <w:rPr>
          <w:rFonts w:ascii="Times New Roman" w:hAnsi="Times New Roman" w:cs="Times New Roman"/>
          <w:szCs w:val="20"/>
          <w:vertAlign w:val="subscript"/>
        </w:rPr>
        <w:t>4:1</w:t>
      </w:r>
      <w:r w:rsidRPr="00B800A2">
        <w:rPr>
          <w:rFonts w:ascii="Times New Roman" w:hAnsi="Times New Roman" w:cs="Times New Roman"/>
          <w:szCs w:val="20"/>
        </w:rPr>
        <w:t xml:space="preserve"> nanoparticles by varying the concentration of MMA</w:t>
      </w:r>
    </w:p>
    <w:p w:rsidR="007C26A8" w:rsidRPr="007C26A8" w:rsidRDefault="007C26A8" w:rsidP="007C26A8">
      <w:pPr>
        <w:adjustRightInd w:val="0"/>
        <w:ind w:left="851" w:hanging="851"/>
        <w:rPr>
          <w:rFonts w:ascii="Times New Roman" w:hAnsi="Times New Roman" w:cs="Times New Roman"/>
          <w:bCs/>
          <w:szCs w:val="20"/>
        </w:rPr>
      </w:pPr>
    </w:p>
    <w:p w:rsidR="00B800A2" w:rsidRDefault="00B800A2" w:rsidP="00B800A2">
      <w:pPr>
        <w:adjustRightInd w:val="0"/>
        <w:jc w:val="center"/>
        <w:rPr>
          <w:rFonts w:ascii="Times New Roman" w:hAnsi="Times New Roman" w:cs="Times New Roman"/>
          <w:b/>
          <w:sz w:val="24"/>
          <w:szCs w:val="24"/>
        </w:rPr>
      </w:pPr>
      <w:r>
        <w:rPr>
          <w:rFonts w:ascii="Times New Roman" w:hAnsi="Times New Roman" w:cs="Times New Roman"/>
          <w:b/>
          <w:noProof/>
          <w:sz w:val="24"/>
          <w:szCs w:val="24"/>
          <w:lang w:val="en-MY" w:eastAsia="en-MY"/>
        </w:rPr>
        <w:drawing>
          <wp:inline distT="0" distB="0" distL="0" distR="0" wp14:anchorId="0E1C50CF">
            <wp:extent cx="4320000" cy="2244939"/>
            <wp:effectExtent l="19050" t="19050" r="23495" b="222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0000" cy="2244939"/>
                    </a:xfrm>
                    <a:prstGeom prst="rect">
                      <a:avLst/>
                    </a:prstGeom>
                    <a:noFill/>
                    <a:ln>
                      <a:solidFill>
                        <a:schemeClr val="tx1"/>
                      </a:solidFill>
                    </a:ln>
                  </pic:spPr>
                </pic:pic>
              </a:graphicData>
            </a:graphic>
          </wp:inline>
        </w:drawing>
      </w:r>
    </w:p>
    <w:p w:rsidR="00B800A2" w:rsidRDefault="00B800A2" w:rsidP="00B800A2">
      <w:pPr>
        <w:adjustRightInd w:val="0"/>
        <w:rPr>
          <w:rFonts w:ascii="Times New Roman" w:hAnsi="Times New Roman" w:cs="Times New Roman"/>
          <w:sz w:val="24"/>
          <w:szCs w:val="24"/>
        </w:rPr>
      </w:pPr>
    </w:p>
    <w:p w:rsidR="00B800A2" w:rsidRPr="00B800A2" w:rsidRDefault="00B800A2" w:rsidP="007C26A8">
      <w:pPr>
        <w:adjustRightInd w:val="0"/>
        <w:ind w:left="851" w:hanging="851"/>
        <w:rPr>
          <w:rFonts w:ascii="Times New Roman" w:hAnsi="Times New Roman" w:cs="Times New Roman"/>
          <w:szCs w:val="20"/>
        </w:rPr>
      </w:pPr>
      <w:r w:rsidRPr="00B800A2">
        <w:rPr>
          <w:rFonts w:ascii="Times New Roman" w:hAnsi="Times New Roman" w:cs="Times New Roman"/>
          <w:szCs w:val="20"/>
        </w:rPr>
        <w:t xml:space="preserve">Figure </w:t>
      </w:r>
      <w:r w:rsidRPr="00360126">
        <w:rPr>
          <w:rFonts w:ascii="Times New Roman" w:hAnsi="Times New Roman" w:cs="Times New Roman"/>
          <w:szCs w:val="20"/>
        </w:rPr>
        <w:t>5</w:t>
      </w:r>
      <w:r w:rsidR="007C26A8">
        <w:rPr>
          <w:rFonts w:ascii="Times New Roman" w:hAnsi="Times New Roman" w:cs="Times New Roman"/>
          <w:szCs w:val="20"/>
        </w:rPr>
        <w:t xml:space="preserve">. </w:t>
      </w:r>
      <w:r w:rsidRPr="00B800A2">
        <w:rPr>
          <w:rFonts w:ascii="Times New Roman" w:hAnsi="Times New Roman" w:cs="Times New Roman"/>
          <w:szCs w:val="20"/>
        </w:rPr>
        <w:t>TGA curves obtained for P(MMA), P(HPMC), P(MMA-</w:t>
      </w:r>
      <w:r w:rsidRPr="00B800A2">
        <w:rPr>
          <w:rFonts w:ascii="Times New Roman" w:hAnsi="Times New Roman" w:cs="Times New Roman"/>
          <w:i/>
          <w:szCs w:val="20"/>
        </w:rPr>
        <w:t>co</w:t>
      </w:r>
      <w:r w:rsidRPr="00B800A2">
        <w:rPr>
          <w:rFonts w:ascii="Times New Roman" w:hAnsi="Times New Roman" w:cs="Times New Roman"/>
          <w:szCs w:val="20"/>
        </w:rPr>
        <w:t>-HPMC)</w:t>
      </w:r>
      <w:r w:rsidRPr="00B800A2">
        <w:rPr>
          <w:rFonts w:ascii="Times New Roman" w:hAnsi="Times New Roman" w:cs="Times New Roman"/>
          <w:szCs w:val="20"/>
          <w:vertAlign w:val="subscript"/>
        </w:rPr>
        <w:t>1:1</w:t>
      </w:r>
      <w:r w:rsidRPr="00B800A2">
        <w:rPr>
          <w:rFonts w:ascii="Times New Roman" w:hAnsi="Times New Roman" w:cs="Times New Roman"/>
          <w:szCs w:val="20"/>
        </w:rPr>
        <w:t>,</w:t>
      </w:r>
      <w:r w:rsidR="007C26A8">
        <w:rPr>
          <w:rFonts w:ascii="Times New Roman" w:hAnsi="Times New Roman" w:cs="Times New Roman"/>
          <w:szCs w:val="20"/>
        </w:rPr>
        <w:t xml:space="preserve"> </w:t>
      </w:r>
      <w:r w:rsidRPr="00B800A2">
        <w:rPr>
          <w:rFonts w:ascii="Times New Roman" w:hAnsi="Times New Roman" w:cs="Times New Roman"/>
          <w:szCs w:val="20"/>
        </w:rPr>
        <w:t>P(MMA-</w:t>
      </w:r>
      <w:r w:rsidRPr="00B800A2">
        <w:rPr>
          <w:rFonts w:ascii="Times New Roman" w:hAnsi="Times New Roman" w:cs="Times New Roman"/>
          <w:i/>
          <w:szCs w:val="20"/>
        </w:rPr>
        <w:t>co</w:t>
      </w:r>
      <w:r w:rsidRPr="00B800A2">
        <w:rPr>
          <w:rFonts w:ascii="Times New Roman" w:hAnsi="Times New Roman" w:cs="Times New Roman"/>
          <w:szCs w:val="20"/>
        </w:rPr>
        <w:t>-HPMC)</w:t>
      </w:r>
      <w:r w:rsidRPr="00B800A2">
        <w:rPr>
          <w:rFonts w:ascii="Times New Roman" w:hAnsi="Times New Roman" w:cs="Times New Roman"/>
          <w:szCs w:val="20"/>
          <w:vertAlign w:val="subscript"/>
        </w:rPr>
        <w:t>1:2,</w:t>
      </w:r>
      <w:r w:rsidRPr="00B800A2">
        <w:rPr>
          <w:rFonts w:ascii="Times New Roman" w:hAnsi="Times New Roman" w:cs="Times New Roman"/>
          <w:szCs w:val="20"/>
        </w:rPr>
        <w:t xml:space="preserve"> P(MMA-</w:t>
      </w:r>
      <w:r w:rsidRPr="00B800A2">
        <w:rPr>
          <w:rFonts w:ascii="Times New Roman" w:hAnsi="Times New Roman" w:cs="Times New Roman"/>
          <w:i/>
          <w:szCs w:val="20"/>
        </w:rPr>
        <w:t>co</w:t>
      </w:r>
      <w:r w:rsidRPr="00B800A2">
        <w:rPr>
          <w:rFonts w:ascii="Times New Roman" w:hAnsi="Times New Roman" w:cs="Times New Roman"/>
          <w:szCs w:val="20"/>
        </w:rPr>
        <w:t>-HPMC)</w:t>
      </w:r>
      <w:r w:rsidRPr="00B800A2">
        <w:rPr>
          <w:rFonts w:ascii="Times New Roman" w:hAnsi="Times New Roman" w:cs="Times New Roman"/>
          <w:szCs w:val="20"/>
          <w:vertAlign w:val="subscript"/>
        </w:rPr>
        <w:t xml:space="preserve">1:3, </w:t>
      </w:r>
      <w:r w:rsidRPr="00B800A2">
        <w:rPr>
          <w:rFonts w:ascii="Times New Roman" w:hAnsi="Times New Roman" w:cs="Times New Roman"/>
          <w:szCs w:val="20"/>
        </w:rPr>
        <w:t>P(MMA-</w:t>
      </w:r>
      <w:r w:rsidRPr="00B800A2">
        <w:rPr>
          <w:rFonts w:ascii="Times New Roman" w:hAnsi="Times New Roman" w:cs="Times New Roman"/>
          <w:i/>
          <w:szCs w:val="20"/>
        </w:rPr>
        <w:t>co</w:t>
      </w:r>
      <w:r w:rsidRPr="00B800A2">
        <w:rPr>
          <w:rFonts w:ascii="Times New Roman" w:hAnsi="Times New Roman" w:cs="Times New Roman"/>
          <w:szCs w:val="20"/>
        </w:rPr>
        <w:t>-HPMC)</w:t>
      </w:r>
      <w:r w:rsidRPr="00B800A2">
        <w:rPr>
          <w:rFonts w:ascii="Times New Roman" w:hAnsi="Times New Roman" w:cs="Times New Roman"/>
          <w:szCs w:val="20"/>
          <w:vertAlign w:val="subscript"/>
        </w:rPr>
        <w:t>1:4,</w:t>
      </w:r>
      <w:r w:rsidRPr="00B800A2">
        <w:rPr>
          <w:rFonts w:ascii="Times New Roman" w:hAnsi="Times New Roman" w:cs="Times New Roman"/>
          <w:szCs w:val="20"/>
        </w:rPr>
        <w:t xml:space="preserve"> nanoparticles by varying the concentration of HPMC</w:t>
      </w:r>
    </w:p>
    <w:p w:rsidR="00B800A2" w:rsidRPr="00B800A2" w:rsidRDefault="00B800A2" w:rsidP="00B800A2">
      <w:pPr>
        <w:adjustRightInd w:val="0"/>
        <w:rPr>
          <w:rFonts w:ascii="Times New Roman" w:hAnsi="Times New Roman" w:cs="Times New Roman"/>
          <w:bCs/>
          <w:szCs w:val="20"/>
        </w:rPr>
      </w:pPr>
    </w:p>
    <w:p w:rsidR="003A0309" w:rsidRPr="0057487E" w:rsidRDefault="003A0309" w:rsidP="003A0309">
      <w:pPr>
        <w:adjustRightInd w:val="0"/>
        <w:rPr>
          <w:rFonts w:ascii="Times New Roman" w:hAnsi="Times New Roman" w:cs="Times New Roman"/>
          <w:szCs w:val="20"/>
          <w:lang w:val="en-GB"/>
        </w:rPr>
      </w:pPr>
      <w:r w:rsidRPr="0057487E">
        <w:rPr>
          <w:rFonts w:ascii="Times New Roman" w:hAnsi="Times New Roman" w:cs="Times New Roman"/>
          <w:szCs w:val="20"/>
          <w:lang w:val="en-GB"/>
        </w:rPr>
        <w:t>P(MMA) nanoparticle samples showed a two-step weight loss in a temperature range of 75</w:t>
      </w:r>
      <w:r w:rsidR="007C26A8">
        <w:rPr>
          <w:rFonts w:ascii="Times New Roman" w:hAnsi="Times New Roman" w:cs="Times New Roman"/>
          <w:szCs w:val="20"/>
          <w:lang w:val="en-GB"/>
        </w:rPr>
        <w:t>-</w:t>
      </w:r>
      <w:r w:rsidRPr="0057487E">
        <w:rPr>
          <w:rFonts w:ascii="Times New Roman" w:hAnsi="Times New Roman" w:cs="Times New Roman"/>
          <w:szCs w:val="20"/>
          <w:lang w:val="en-GB"/>
        </w:rPr>
        <w:t xml:space="preserve">350 °C. The first weight loss of around 75 °C might be due to the moisture traces within the samples and the second weight loss of around 350 °C was the result of polymer degradation. P(HPMC) sample also showed a two-step weight loss, whereby the first weight loss was around 110 °C, which was due to moisture traces within the sample. Meanwhile, the second weight loss of P(HPMC) started at a lower temperature of 210 °C, which displayed that P(HPMC) sample possesses less thermal stability than that of P(MMA). </w:t>
      </w:r>
    </w:p>
    <w:p w:rsidR="00360126" w:rsidRDefault="00360126" w:rsidP="00B800A2">
      <w:pPr>
        <w:adjustRightInd w:val="0"/>
        <w:rPr>
          <w:rFonts w:ascii="Times New Roman" w:hAnsi="Times New Roman" w:cs="Times New Roman"/>
          <w:szCs w:val="20"/>
        </w:rPr>
      </w:pPr>
    </w:p>
    <w:p w:rsidR="003A0309" w:rsidRPr="0057487E" w:rsidRDefault="003A0309" w:rsidP="003A0309">
      <w:pPr>
        <w:adjustRightInd w:val="0"/>
        <w:rPr>
          <w:rFonts w:ascii="Times New Roman" w:hAnsi="Times New Roman" w:cs="Times New Roman"/>
          <w:szCs w:val="20"/>
          <w:lang w:val="en-GB"/>
        </w:rPr>
      </w:pPr>
      <w:r w:rsidRPr="0057487E">
        <w:rPr>
          <w:rFonts w:ascii="Times New Roman" w:hAnsi="Times New Roman" w:cs="Times New Roman"/>
          <w:szCs w:val="20"/>
          <w:lang w:val="en-GB"/>
        </w:rPr>
        <w:t>It can be clearly seen that the TGA curves for copolymer nanoparticles of P(MMA-</w:t>
      </w:r>
      <w:r w:rsidRPr="0057487E">
        <w:rPr>
          <w:rFonts w:ascii="Times New Roman" w:hAnsi="Times New Roman" w:cs="Times New Roman"/>
          <w:i/>
          <w:szCs w:val="20"/>
          <w:lang w:val="en-GB"/>
        </w:rPr>
        <w:t>co</w:t>
      </w:r>
      <w:r w:rsidRPr="0057487E">
        <w:rPr>
          <w:rFonts w:ascii="Times New Roman" w:hAnsi="Times New Roman" w:cs="Times New Roman"/>
          <w:szCs w:val="20"/>
          <w:lang w:val="en-GB"/>
        </w:rPr>
        <w:t>-HPMC) showed the existence of a combination peak between P(MMA) and P(HPMC) nanoparticles, confirming the successful synthesis of copolymer nanoparticles (Figures 4 and 5). There were two distinctive weight loss curves observed for copolymer samples at around 170 °C and 370 °C. For the copolymer samples with high molar ratios of MMA monomer (P(MMA-</w:t>
      </w:r>
      <w:r w:rsidRPr="0057487E">
        <w:rPr>
          <w:rFonts w:ascii="Times New Roman" w:hAnsi="Times New Roman" w:cs="Times New Roman"/>
          <w:i/>
          <w:szCs w:val="20"/>
          <w:lang w:val="en-GB"/>
        </w:rPr>
        <w:t>co</w:t>
      </w:r>
      <w:r w:rsidRPr="0057487E">
        <w:rPr>
          <w:rFonts w:ascii="Times New Roman" w:hAnsi="Times New Roman" w:cs="Times New Roman"/>
          <w:szCs w:val="20"/>
          <w:lang w:val="en-GB"/>
        </w:rPr>
        <w:t>-HPMC)</w:t>
      </w:r>
      <w:r w:rsidRPr="0057487E">
        <w:rPr>
          <w:rFonts w:ascii="Times New Roman" w:hAnsi="Times New Roman" w:cs="Times New Roman"/>
          <w:szCs w:val="20"/>
          <w:vertAlign w:val="subscript"/>
          <w:lang w:val="en-GB"/>
        </w:rPr>
        <w:t>1:1</w:t>
      </w:r>
      <w:r w:rsidRPr="0057487E">
        <w:rPr>
          <w:rFonts w:ascii="Times New Roman" w:hAnsi="Times New Roman" w:cs="Times New Roman"/>
          <w:szCs w:val="20"/>
          <w:lang w:val="en-GB"/>
        </w:rPr>
        <w:t>, P(MMA-</w:t>
      </w:r>
      <w:r w:rsidRPr="0057487E">
        <w:rPr>
          <w:rFonts w:ascii="Times New Roman" w:hAnsi="Times New Roman" w:cs="Times New Roman"/>
          <w:i/>
          <w:szCs w:val="20"/>
          <w:lang w:val="en-GB"/>
        </w:rPr>
        <w:t>co</w:t>
      </w:r>
      <w:r w:rsidRPr="0057487E">
        <w:rPr>
          <w:rFonts w:ascii="Times New Roman" w:hAnsi="Times New Roman" w:cs="Times New Roman"/>
          <w:szCs w:val="20"/>
          <w:lang w:val="en-GB"/>
        </w:rPr>
        <w:t>-HPMC)</w:t>
      </w:r>
      <w:r w:rsidRPr="0057487E">
        <w:rPr>
          <w:rFonts w:ascii="Times New Roman" w:hAnsi="Times New Roman" w:cs="Times New Roman"/>
          <w:szCs w:val="20"/>
          <w:vertAlign w:val="subscript"/>
          <w:lang w:val="en-GB"/>
        </w:rPr>
        <w:t>2:1</w:t>
      </w:r>
      <w:r w:rsidRPr="0057487E">
        <w:rPr>
          <w:rFonts w:ascii="Times New Roman" w:hAnsi="Times New Roman" w:cs="Times New Roman"/>
          <w:szCs w:val="20"/>
          <w:lang w:val="en-GB"/>
        </w:rPr>
        <w:t>, P(MMA-</w:t>
      </w:r>
      <w:r w:rsidRPr="0057487E">
        <w:rPr>
          <w:rFonts w:ascii="Times New Roman" w:hAnsi="Times New Roman" w:cs="Times New Roman"/>
          <w:i/>
          <w:szCs w:val="20"/>
          <w:lang w:val="en-GB"/>
        </w:rPr>
        <w:t>co</w:t>
      </w:r>
      <w:r w:rsidRPr="0057487E">
        <w:rPr>
          <w:rFonts w:ascii="Times New Roman" w:hAnsi="Times New Roman" w:cs="Times New Roman"/>
          <w:szCs w:val="20"/>
          <w:lang w:val="en-GB"/>
        </w:rPr>
        <w:t>-HPMC)</w:t>
      </w:r>
      <w:r w:rsidRPr="0057487E">
        <w:rPr>
          <w:rFonts w:ascii="Times New Roman" w:hAnsi="Times New Roman" w:cs="Times New Roman"/>
          <w:szCs w:val="20"/>
          <w:vertAlign w:val="subscript"/>
          <w:lang w:val="en-GB"/>
        </w:rPr>
        <w:t>3:1</w:t>
      </w:r>
      <w:r w:rsidRPr="0057487E">
        <w:rPr>
          <w:rFonts w:ascii="Times New Roman" w:hAnsi="Times New Roman" w:cs="Times New Roman"/>
          <w:szCs w:val="20"/>
          <w:lang w:val="en-GB"/>
        </w:rPr>
        <w:t>), (Figure 4), the first degradations were observed around 165 °C, while the second degradation happened around 365 °C. P(MMA-</w:t>
      </w:r>
      <w:r w:rsidRPr="0057487E">
        <w:rPr>
          <w:rFonts w:ascii="Times New Roman" w:hAnsi="Times New Roman" w:cs="Times New Roman"/>
          <w:i/>
          <w:szCs w:val="20"/>
          <w:lang w:val="en-GB"/>
        </w:rPr>
        <w:t>co</w:t>
      </w:r>
      <w:r w:rsidRPr="0057487E">
        <w:rPr>
          <w:rFonts w:ascii="Times New Roman" w:hAnsi="Times New Roman" w:cs="Times New Roman"/>
          <w:szCs w:val="20"/>
          <w:lang w:val="en-GB"/>
        </w:rPr>
        <w:t>-HPMC)</w:t>
      </w:r>
      <w:r w:rsidRPr="0057487E">
        <w:rPr>
          <w:rFonts w:ascii="Times New Roman" w:hAnsi="Times New Roman" w:cs="Times New Roman"/>
          <w:szCs w:val="20"/>
          <w:vertAlign w:val="subscript"/>
          <w:lang w:val="en-GB"/>
        </w:rPr>
        <w:t xml:space="preserve">4:1 </w:t>
      </w:r>
      <w:r w:rsidRPr="0057487E">
        <w:rPr>
          <w:rFonts w:ascii="Times New Roman" w:hAnsi="Times New Roman" w:cs="Times New Roman"/>
          <w:szCs w:val="20"/>
          <w:lang w:val="en-GB"/>
        </w:rPr>
        <w:t>(Figure 4) that was prepared using the highest molar concentration of MMA</w:t>
      </w:r>
      <w:r w:rsidRPr="0057487E">
        <w:rPr>
          <w:rFonts w:ascii="Times New Roman" w:hAnsi="Times New Roman" w:cs="Times New Roman"/>
          <w:szCs w:val="20"/>
          <w:vertAlign w:val="subscript"/>
          <w:lang w:val="en-GB"/>
        </w:rPr>
        <w:t xml:space="preserve"> </w:t>
      </w:r>
      <w:r w:rsidRPr="0057487E">
        <w:rPr>
          <w:rFonts w:ascii="Times New Roman" w:hAnsi="Times New Roman" w:cs="Times New Roman"/>
          <w:szCs w:val="20"/>
          <w:lang w:val="en-GB"/>
        </w:rPr>
        <w:t xml:space="preserve">demonstrated a very broad peak in which the degradation temperature was almost similar to the P(MMA) nanoparticles. This observation indicated that at a high concentration of MMA monomer, the MMA segments were significant than HPMC and the degradation according to MMA became dominant. </w:t>
      </w:r>
    </w:p>
    <w:p w:rsidR="00360126" w:rsidRPr="00360126" w:rsidRDefault="00360126" w:rsidP="00B800A2">
      <w:pPr>
        <w:adjustRightInd w:val="0"/>
        <w:rPr>
          <w:rFonts w:ascii="Times New Roman" w:hAnsi="Times New Roman" w:cs="Times New Roman"/>
          <w:szCs w:val="20"/>
        </w:rPr>
      </w:pPr>
    </w:p>
    <w:p w:rsidR="003A0309" w:rsidRPr="0057487E" w:rsidRDefault="003A0309" w:rsidP="003A0309">
      <w:pPr>
        <w:adjustRightInd w:val="0"/>
        <w:rPr>
          <w:rFonts w:ascii="Times New Roman" w:hAnsi="Times New Roman" w:cs="Times New Roman"/>
          <w:szCs w:val="20"/>
          <w:lang w:val="en-GB"/>
        </w:rPr>
      </w:pPr>
      <w:r w:rsidRPr="0057487E">
        <w:rPr>
          <w:rFonts w:ascii="Times New Roman" w:hAnsi="Times New Roman" w:cs="Times New Roman"/>
          <w:szCs w:val="20"/>
          <w:lang w:val="en-GB"/>
        </w:rPr>
        <w:t>Moreover, copolymer samples that were prepared using high molar concentrations of HPMC showed a slight difference in terms of degradation temperature. P(MMA-</w:t>
      </w:r>
      <w:r w:rsidRPr="0057487E">
        <w:rPr>
          <w:rFonts w:ascii="Times New Roman" w:hAnsi="Times New Roman" w:cs="Times New Roman"/>
          <w:i/>
          <w:szCs w:val="20"/>
          <w:lang w:val="en-GB"/>
        </w:rPr>
        <w:t>co</w:t>
      </w:r>
      <w:r w:rsidRPr="0057487E">
        <w:rPr>
          <w:rFonts w:ascii="Times New Roman" w:hAnsi="Times New Roman" w:cs="Times New Roman"/>
          <w:szCs w:val="20"/>
          <w:lang w:val="en-GB"/>
        </w:rPr>
        <w:t>-HPMC)</w:t>
      </w:r>
      <w:r w:rsidRPr="0057487E">
        <w:rPr>
          <w:rFonts w:ascii="Times New Roman" w:hAnsi="Times New Roman" w:cs="Times New Roman"/>
          <w:szCs w:val="20"/>
          <w:vertAlign w:val="subscript"/>
          <w:lang w:val="en-GB"/>
        </w:rPr>
        <w:t>1:2</w:t>
      </w:r>
      <w:r w:rsidRPr="0057487E">
        <w:rPr>
          <w:rFonts w:ascii="Times New Roman" w:hAnsi="Times New Roman" w:cs="Times New Roman"/>
          <w:szCs w:val="20"/>
          <w:lang w:val="en-GB"/>
        </w:rPr>
        <w:t>, P(MMA-</w:t>
      </w:r>
      <w:r w:rsidRPr="0057487E">
        <w:rPr>
          <w:rFonts w:ascii="Times New Roman" w:hAnsi="Times New Roman" w:cs="Times New Roman"/>
          <w:i/>
          <w:szCs w:val="20"/>
          <w:lang w:val="en-GB"/>
        </w:rPr>
        <w:t>co</w:t>
      </w:r>
      <w:r w:rsidRPr="0057487E">
        <w:rPr>
          <w:rFonts w:ascii="Times New Roman" w:hAnsi="Times New Roman" w:cs="Times New Roman"/>
          <w:szCs w:val="20"/>
          <w:lang w:val="en-GB"/>
        </w:rPr>
        <w:t>-HPMC)</w:t>
      </w:r>
      <w:r w:rsidRPr="0057487E">
        <w:rPr>
          <w:rFonts w:ascii="Times New Roman" w:hAnsi="Times New Roman" w:cs="Times New Roman"/>
          <w:szCs w:val="20"/>
          <w:vertAlign w:val="subscript"/>
          <w:lang w:val="en-GB"/>
        </w:rPr>
        <w:t>1:3</w:t>
      </w:r>
      <w:r w:rsidRPr="0057487E">
        <w:rPr>
          <w:rFonts w:ascii="Times New Roman" w:hAnsi="Times New Roman" w:cs="Times New Roman"/>
          <w:szCs w:val="20"/>
          <w:lang w:val="en-GB"/>
        </w:rPr>
        <w:t>, and</w:t>
      </w:r>
      <w:r w:rsidRPr="0057487E">
        <w:rPr>
          <w:rFonts w:ascii="Times New Roman" w:hAnsi="Times New Roman" w:cs="Times New Roman"/>
          <w:szCs w:val="20"/>
          <w:vertAlign w:val="subscript"/>
          <w:lang w:val="en-GB"/>
        </w:rPr>
        <w:t xml:space="preserve"> </w:t>
      </w:r>
      <w:r w:rsidRPr="0057487E">
        <w:rPr>
          <w:rFonts w:ascii="Times New Roman" w:hAnsi="Times New Roman" w:cs="Times New Roman"/>
          <w:szCs w:val="20"/>
          <w:lang w:val="en-GB"/>
        </w:rPr>
        <w:t>P(MMA-</w:t>
      </w:r>
      <w:r w:rsidRPr="0057487E">
        <w:rPr>
          <w:rFonts w:ascii="Times New Roman" w:hAnsi="Times New Roman" w:cs="Times New Roman"/>
          <w:i/>
          <w:szCs w:val="20"/>
          <w:lang w:val="en-GB"/>
        </w:rPr>
        <w:t>co</w:t>
      </w:r>
      <w:r w:rsidRPr="0057487E">
        <w:rPr>
          <w:rFonts w:ascii="Times New Roman" w:hAnsi="Times New Roman" w:cs="Times New Roman"/>
          <w:szCs w:val="20"/>
          <w:lang w:val="en-GB"/>
        </w:rPr>
        <w:t>-</w:t>
      </w:r>
      <w:r w:rsidRPr="0057487E">
        <w:rPr>
          <w:rFonts w:ascii="Times New Roman" w:hAnsi="Times New Roman" w:cs="Times New Roman"/>
          <w:szCs w:val="20"/>
          <w:lang w:val="en-GB"/>
        </w:rPr>
        <w:lastRenderedPageBreak/>
        <w:t>HPMC)</w:t>
      </w:r>
      <w:r w:rsidRPr="0057487E">
        <w:rPr>
          <w:rFonts w:ascii="Times New Roman" w:hAnsi="Times New Roman" w:cs="Times New Roman"/>
          <w:szCs w:val="20"/>
          <w:vertAlign w:val="subscript"/>
          <w:lang w:val="en-GB"/>
        </w:rPr>
        <w:t xml:space="preserve">1:4 </w:t>
      </w:r>
      <w:r w:rsidRPr="0057487E">
        <w:rPr>
          <w:rFonts w:ascii="Times New Roman" w:hAnsi="Times New Roman" w:cs="Times New Roman"/>
          <w:szCs w:val="20"/>
          <w:lang w:val="en-GB"/>
        </w:rPr>
        <w:t>samples (Figure 5) indicated that the first degradation temperature occurred approximately at 200 °C, which was higher than copolymer nanoparticles prepared using high molar concentration of MMA monomers. On the other hand, the second degradation slope for copolymer nanoparticles prepared using high molar ratios of HPMC monomer was observed at around 370 °C. This observation strongly suggested that the copolymers formed by varying concentrations of HPMC were more thermally stable than that of the varying concentrations of MMA. As the concentration of HPMC increased, the thermal degradation temperature also increased.</w:t>
      </w:r>
    </w:p>
    <w:p w:rsidR="00B800A2" w:rsidRDefault="00B800A2" w:rsidP="00996D13">
      <w:pPr>
        <w:adjustRightInd w:val="0"/>
        <w:rPr>
          <w:rFonts w:ascii="Times New Roman" w:hAnsi="Times New Roman" w:cs="Times New Roman"/>
          <w:sz w:val="24"/>
          <w:szCs w:val="24"/>
        </w:rPr>
      </w:pPr>
    </w:p>
    <w:p w:rsidR="00B800A2" w:rsidRPr="007C26A8" w:rsidRDefault="003A0309" w:rsidP="007C26A8">
      <w:pPr>
        <w:adjustRightInd w:val="0"/>
        <w:rPr>
          <w:rFonts w:ascii="Times New Roman" w:hAnsi="Times New Roman" w:cs="Times New Roman"/>
          <w:szCs w:val="20"/>
          <w:lang w:val="en-GB"/>
        </w:rPr>
      </w:pPr>
      <w:r w:rsidRPr="0057487E">
        <w:rPr>
          <w:rFonts w:ascii="Times New Roman" w:hAnsi="Times New Roman" w:cs="Times New Roman"/>
          <w:szCs w:val="20"/>
          <w:lang w:val="en-GB"/>
        </w:rPr>
        <w:t>Table 2 shows P(MMA) undergoing a significant weight loss of 60%, which might due to the diffusion of water uptake in glassy polymer (PMMA). Upon heating, this changed the glassy state to rubbery (soft state), increasing the mobility of the polymer chains [22]. In contrast, P(HPMC) accounted for only 15% of weight loss due to the water retention properties of HPMC. P(MMA-</w:t>
      </w:r>
      <w:r w:rsidRPr="0057487E">
        <w:rPr>
          <w:rFonts w:ascii="Times New Roman" w:hAnsi="Times New Roman" w:cs="Times New Roman"/>
          <w:i/>
          <w:szCs w:val="20"/>
          <w:lang w:val="en-GB"/>
        </w:rPr>
        <w:t>co</w:t>
      </w:r>
      <w:r w:rsidRPr="0057487E">
        <w:rPr>
          <w:rFonts w:ascii="Times New Roman" w:hAnsi="Times New Roman" w:cs="Times New Roman"/>
          <w:szCs w:val="20"/>
          <w:lang w:val="en-GB"/>
        </w:rPr>
        <w:t>-HPMC)</w:t>
      </w:r>
      <w:r w:rsidRPr="0057487E">
        <w:rPr>
          <w:rFonts w:ascii="Times New Roman" w:hAnsi="Times New Roman" w:cs="Times New Roman"/>
          <w:szCs w:val="20"/>
          <w:vertAlign w:val="subscript"/>
          <w:lang w:val="en-GB"/>
        </w:rPr>
        <w:t>1:1</w:t>
      </w:r>
      <w:r w:rsidRPr="0057487E">
        <w:rPr>
          <w:rFonts w:ascii="Times New Roman" w:hAnsi="Times New Roman" w:cs="Times New Roman"/>
          <w:szCs w:val="20"/>
          <w:lang w:val="en-GB"/>
        </w:rPr>
        <w:t>, P(MMA-</w:t>
      </w:r>
      <w:r w:rsidRPr="0057487E">
        <w:rPr>
          <w:rFonts w:ascii="Times New Roman" w:hAnsi="Times New Roman" w:cs="Times New Roman"/>
          <w:i/>
          <w:szCs w:val="20"/>
          <w:lang w:val="en-GB"/>
        </w:rPr>
        <w:t>co</w:t>
      </w:r>
      <w:r w:rsidRPr="0057487E">
        <w:rPr>
          <w:rFonts w:ascii="Times New Roman" w:hAnsi="Times New Roman" w:cs="Times New Roman"/>
          <w:szCs w:val="20"/>
          <w:lang w:val="en-GB"/>
        </w:rPr>
        <w:t>-HPMC)</w:t>
      </w:r>
      <w:r w:rsidRPr="0057487E">
        <w:rPr>
          <w:rFonts w:ascii="Times New Roman" w:hAnsi="Times New Roman" w:cs="Times New Roman"/>
          <w:szCs w:val="20"/>
          <w:vertAlign w:val="subscript"/>
          <w:lang w:val="en-GB"/>
        </w:rPr>
        <w:t>1:2</w:t>
      </w:r>
      <w:r w:rsidRPr="0057487E">
        <w:rPr>
          <w:rFonts w:ascii="Times New Roman" w:hAnsi="Times New Roman" w:cs="Times New Roman"/>
          <w:szCs w:val="20"/>
          <w:lang w:val="en-GB"/>
        </w:rPr>
        <w:t>, P(MMA-</w:t>
      </w:r>
      <w:r w:rsidRPr="0057487E">
        <w:rPr>
          <w:rFonts w:ascii="Times New Roman" w:hAnsi="Times New Roman" w:cs="Times New Roman"/>
          <w:i/>
          <w:szCs w:val="20"/>
          <w:lang w:val="en-GB"/>
        </w:rPr>
        <w:t>co</w:t>
      </w:r>
      <w:r w:rsidRPr="0057487E">
        <w:rPr>
          <w:rFonts w:ascii="Times New Roman" w:hAnsi="Times New Roman" w:cs="Times New Roman"/>
          <w:szCs w:val="20"/>
          <w:lang w:val="en-GB"/>
        </w:rPr>
        <w:t>-HPMC)</w:t>
      </w:r>
      <w:r w:rsidRPr="0057487E">
        <w:rPr>
          <w:rFonts w:ascii="Times New Roman" w:hAnsi="Times New Roman" w:cs="Times New Roman"/>
          <w:szCs w:val="20"/>
          <w:vertAlign w:val="subscript"/>
          <w:lang w:val="en-GB"/>
        </w:rPr>
        <w:t>1:3</w:t>
      </w:r>
      <w:r w:rsidRPr="0057487E">
        <w:rPr>
          <w:rFonts w:ascii="Times New Roman" w:hAnsi="Times New Roman" w:cs="Times New Roman"/>
          <w:szCs w:val="20"/>
          <w:lang w:val="en-GB"/>
        </w:rPr>
        <w:t>, P(MMA-</w:t>
      </w:r>
      <w:r w:rsidRPr="0057487E">
        <w:rPr>
          <w:rFonts w:ascii="Times New Roman" w:hAnsi="Times New Roman" w:cs="Times New Roman"/>
          <w:i/>
          <w:szCs w:val="20"/>
          <w:lang w:val="en-GB"/>
        </w:rPr>
        <w:t>co</w:t>
      </w:r>
      <w:r w:rsidRPr="0057487E">
        <w:rPr>
          <w:rFonts w:ascii="Times New Roman" w:hAnsi="Times New Roman" w:cs="Times New Roman"/>
          <w:szCs w:val="20"/>
          <w:lang w:val="en-GB"/>
        </w:rPr>
        <w:t>-HPMC)</w:t>
      </w:r>
      <w:r w:rsidRPr="0057487E">
        <w:rPr>
          <w:rFonts w:ascii="Times New Roman" w:hAnsi="Times New Roman" w:cs="Times New Roman"/>
          <w:szCs w:val="20"/>
          <w:vertAlign w:val="subscript"/>
          <w:lang w:val="en-GB"/>
        </w:rPr>
        <w:t>1:4</w:t>
      </w:r>
      <w:r w:rsidRPr="0057487E">
        <w:rPr>
          <w:rFonts w:ascii="Times New Roman" w:hAnsi="Times New Roman" w:cs="Times New Roman"/>
          <w:szCs w:val="20"/>
          <w:lang w:val="en-GB"/>
        </w:rPr>
        <w:t>, P(MMA-</w:t>
      </w:r>
      <w:r w:rsidRPr="0057487E">
        <w:rPr>
          <w:rFonts w:ascii="Times New Roman" w:hAnsi="Times New Roman" w:cs="Times New Roman"/>
          <w:i/>
          <w:szCs w:val="20"/>
          <w:lang w:val="en-GB"/>
        </w:rPr>
        <w:t>co</w:t>
      </w:r>
      <w:r w:rsidRPr="0057487E">
        <w:rPr>
          <w:rFonts w:ascii="Times New Roman" w:hAnsi="Times New Roman" w:cs="Times New Roman"/>
          <w:szCs w:val="20"/>
          <w:lang w:val="en-GB"/>
        </w:rPr>
        <w:t>-HPMC)</w:t>
      </w:r>
      <w:r w:rsidRPr="0057487E">
        <w:rPr>
          <w:rFonts w:ascii="Times New Roman" w:hAnsi="Times New Roman" w:cs="Times New Roman"/>
          <w:szCs w:val="20"/>
          <w:vertAlign w:val="subscript"/>
          <w:lang w:val="en-GB"/>
        </w:rPr>
        <w:t>2:1</w:t>
      </w:r>
      <w:r w:rsidRPr="0057487E">
        <w:rPr>
          <w:rFonts w:ascii="Times New Roman" w:hAnsi="Times New Roman" w:cs="Times New Roman"/>
          <w:szCs w:val="20"/>
          <w:lang w:val="en-GB"/>
        </w:rPr>
        <w:t>, P(MMA-</w:t>
      </w:r>
      <w:r w:rsidRPr="0057487E">
        <w:rPr>
          <w:rFonts w:ascii="Times New Roman" w:hAnsi="Times New Roman" w:cs="Times New Roman"/>
          <w:i/>
          <w:szCs w:val="20"/>
          <w:lang w:val="en-GB"/>
        </w:rPr>
        <w:t>co</w:t>
      </w:r>
      <w:r w:rsidRPr="0057487E">
        <w:rPr>
          <w:rFonts w:ascii="Times New Roman" w:hAnsi="Times New Roman" w:cs="Times New Roman"/>
          <w:szCs w:val="20"/>
          <w:lang w:val="en-GB"/>
        </w:rPr>
        <w:t>-HPMC)</w:t>
      </w:r>
      <w:r w:rsidRPr="0057487E">
        <w:rPr>
          <w:rFonts w:ascii="Times New Roman" w:hAnsi="Times New Roman" w:cs="Times New Roman"/>
          <w:szCs w:val="20"/>
          <w:vertAlign w:val="subscript"/>
          <w:lang w:val="en-GB"/>
        </w:rPr>
        <w:t>3:1</w:t>
      </w:r>
      <w:r w:rsidRPr="0057487E">
        <w:rPr>
          <w:rFonts w:ascii="Times New Roman" w:hAnsi="Times New Roman" w:cs="Times New Roman"/>
          <w:szCs w:val="20"/>
          <w:lang w:val="en-GB"/>
        </w:rPr>
        <w:t>, and P(MMA-</w:t>
      </w:r>
      <w:r w:rsidRPr="0057487E">
        <w:rPr>
          <w:rFonts w:ascii="Times New Roman" w:hAnsi="Times New Roman" w:cs="Times New Roman"/>
          <w:i/>
          <w:szCs w:val="20"/>
          <w:lang w:val="en-GB"/>
        </w:rPr>
        <w:t>co</w:t>
      </w:r>
      <w:r w:rsidRPr="0057487E">
        <w:rPr>
          <w:rFonts w:ascii="Times New Roman" w:hAnsi="Times New Roman" w:cs="Times New Roman"/>
          <w:szCs w:val="20"/>
          <w:lang w:val="en-GB"/>
        </w:rPr>
        <w:t>-HPMC)</w:t>
      </w:r>
      <w:r w:rsidRPr="0057487E">
        <w:rPr>
          <w:rFonts w:ascii="Times New Roman" w:hAnsi="Times New Roman" w:cs="Times New Roman"/>
          <w:szCs w:val="20"/>
          <w:vertAlign w:val="subscript"/>
          <w:lang w:val="en-GB"/>
        </w:rPr>
        <w:t xml:space="preserve">4:1 </w:t>
      </w:r>
      <w:r w:rsidRPr="0057487E">
        <w:rPr>
          <w:rFonts w:ascii="Times New Roman" w:hAnsi="Times New Roman" w:cs="Times New Roman"/>
          <w:bCs/>
          <w:szCs w:val="20"/>
          <w:lang w:val="en-GB"/>
        </w:rPr>
        <w:t xml:space="preserve">depicted 35% of weight loss, except for </w:t>
      </w:r>
      <w:r w:rsidRPr="0057487E">
        <w:rPr>
          <w:rFonts w:ascii="Times New Roman" w:hAnsi="Times New Roman" w:cs="Times New Roman"/>
          <w:szCs w:val="20"/>
          <w:lang w:val="en-GB"/>
        </w:rPr>
        <w:t>P(MMA-</w:t>
      </w:r>
      <w:r w:rsidRPr="0057487E">
        <w:rPr>
          <w:rFonts w:ascii="Times New Roman" w:hAnsi="Times New Roman" w:cs="Times New Roman"/>
          <w:i/>
          <w:szCs w:val="20"/>
          <w:lang w:val="en-GB"/>
        </w:rPr>
        <w:t>co</w:t>
      </w:r>
      <w:r w:rsidRPr="0057487E">
        <w:rPr>
          <w:rFonts w:ascii="Times New Roman" w:hAnsi="Times New Roman" w:cs="Times New Roman"/>
          <w:szCs w:val="20"/>
          <w:lang w:val="en-GB"/>
        </w:rPr>
        <w:t>-HPMC)</w:t>
      </w:r>
      <w:r w:rsidRPr="0057487E">
        <w:rPr>
          <w:rFonts w:ascii="Times New Roman" w:hAnsi="Times New Roman" w:cs="Times New Roman"/>
          <w:szCs w:val="20"/>
          <w:vertAlign w:val="subscript"/>
          <w:lang w:val="en-GB"/>
        </w:rPr>
        <w:t>4:1</w:t>
      </w:r>
      <w:r w:rsidRPr="0057487E">
        <w:rPr>
          <w:rFonts w:ascii="Times New Roman" w:hAnsi="Times New Roman" w:cs="Times New Roman"/>
          <w:szCs w:val="20"/>
          <w:lang w:val="en-GB"/>
        </w:rPr>
        <w:t>,</w:t>
      </w:r>
      <w:r w:rsidRPr="0057487E">
        <w:rPr>
          <w:rFonts w:ascii="Times New Roman" w:hAnsi="Times New Roman" w:cs="Times New Roman"/>
          <w:szCs w:val="20"/>
          <w:vertAlign w:val="subscript"/>
          <w:lang w:val="en-GB"/>
        </w:rPr>
        <w:t xml:space="preserve"> </w:t>
      </w:r>
      <w:r w:rsidRPr="0057487E">
        <w:rPr>
          <w:rFonts w:ascii="Times New Roman" w:hAnsi="Times New Roman" w:cs="Times New Roman"/>
          <w:szCs w:val="20"/>
          <w:lang w:val="en-GB"/>
        </w:rPr>
        <w:t>which took up to 70% of weight loss possibly due to the highest molar ratios of MMA monomer. From the observations of percentage weight loss, it could be summarised that copolymer nanoparticles of P(MMA-</w:t>
      </w:r>
      <w:r w:rsidRPr="0057487E">
        <w:rPr>
          <w:rFonts w:ascii="Times New Roman" w:hAnsi="Times New Roman" w:cs="Times New Roman"/>
          <w:i/>
          <w:szCs w:val="20"/>
          <w:lang w:val="en-GB"/>
        </w:rPr>
        <w:t>co</w:t>
      </w:r>
      <w:r w:rsidRPr="0057487E">
        <w:rPr>
          <w:rFonts w:ascii="Times New Roman" w:hAnsi="Times New Roman" w:cs="Times New Roman"/>
          <w:szCs w:val="20"/>
          <w:lang w:val="en-GB"/>
        </w:rPr>
        <w:t>-HPMC) were more stable than the homopolymer nanoparticles of P(MMA).</w:t>
      </w:r>
    </w:p>
    <w:p w:rsidR="00D42114" w:rsidRDefault="00D42114" w:rsidP="00785CA6">
      <w:pPr>
        <w:outlineLvl w:val="0"/>
        <w:rPr>
          <w:rFonts w:ascii="Times New Roman" w:hAnsi="Times New Roman" w:cs="Times New Roman"/>
          <w:szCs w:val="20"/>
        </w:rPr>
      </w:pPr>
    </w:p>
    <w:p w:rsidR="00785CA6" w:rsidRDefault="00E65DC7" w:rsidP="007C26A8">
      <w:pPr>
        <w:adjustRightInd w:val="0"/>
        <w:ind w:left="851" w:hanging="851"/>
        <w:rPr>
          <w:rFonts w:ascii="Times New Roman" w:hAnsi="Times New Roman" w:cs="Times New Roman"/>
          <w:noProof/>
          <w:szCs w:val="20"/>
        </w:rPr>
      </w:pPr>
      <w:r w:rsidRPr="00360126">
        <w:rPr>
          <w:rFonts w:ascii="Times New Roman" w:hAnsi="Times New Roman" w:cs="Times New Roman"/>
          <w:noProof/>
          <w:szCs w:val="20"/>
        </w:rPr>
        <w:t>Table 2</w:t>
      </w:r>
      <w:r w:rsidR="007C26A8">
        <w:rPr>
          <w:rFonts w:ascii="Times New Roman" w:hAnsi="Times New Roman" w:cs="Times New Roman"/>
          <w:noProof/>
          <w:szCs w:val="20"/>
        </w:rPr>
        <w:t xml:space="preserve">. </w:t>
      </w:r>
      <w:r w:rsidRPr="00E65DC7">
        <w:rPr>
          <w:rFonts w:ascii="Times New Roman" w:hAnsi="Times New Roman" w:cs="Times New Roman"/>
          <w:noProof/>
          <w:szCs w:val="20"/>
        </w:rPr>
        <w:t>The percentage weight loss of P(MMA-</w:t>
      </w:r>
      <w:r w:rsidRPr="00E65DC7">
        <w:rPr>
          <w:rFonts w:ascii="Times New Roman" w:hAnsi="Times New Roman" w:cs="Times New Roman"/>
          <w:i/>
          <w:noProof/>
          <w:szCs w:val="20"/>
        </w:rPr>
        <w:t>co</w:t>
      </w:r>
      <w:r w:rsidRPr="00E65DC7">
        <w:rPr>
          <w:rFonts w:ascii="Times New Roman" w:hAnsi="Times New Roman" w:cs="Times New Roman"/>
          <w:noProof/>
          <w:szCs w:val="20"/>
        </w:rPr>
        <w:t xml:space="preserve">-HPMC) of nanoparticles prepared </w:t>
      </w:r>
      <w:r w:rsidRPr="00E65DC7">
        <w:rPr>
          <w:rFonts w:ascii="Times New Roman" w:hAnsi="Times New Roman" w:cs="Times New Roman"/>
          <w:i/>
          <w:noProof/>
          <w:szCs w:val="20"/>
        </w:rPr>
        <w:t>via</w:t>
      </w:r>
      <w:r w:rsidRPr="00E65DC7">
        <w:rPr>
          <w:rFonts w:ascii="Times New Roman" w:hAnsi="Times New Roman" w:cs="Times New Roman"/>
          <w:noProof/>
          <w:szCs w:val="20"/>
        </w:rPr>
        <w:t xml:space="preserve"> emulsion polymerization by varying molar ratios of MMA and HPMC monomer</w:t>
      </w:r>
    </w:p>
    <w:p w:rsidR="007C26A8" w:rsidRPr="00E65DC7" w:rsidRDefault="007C26A8" w:rsidP="007C26A8">
      <w:pPr>
        <w:adjustRightInd w:val="0"/>
        <w:ind w:left="851" w:hanging="851"/>
        <w:rPr>
          <w:rFonts w:ascii="Times New Roman" w:hAnsi="Times New Roman" w:cs="Times New Roman"/>
          <w:noProof/>
          <w:szCs w:val="20"/>
        </w:rPr>
      </w:pPr>
    </w:p>
    <w:tbl>
      <w:tblPr>
        <w:tblStyle w:val="LightShading1"/>
        <w:tblW w:w="0" w:type="auto"/>
        <w:jc w:val="center"/>
        <w:tblLook w:val="04A0" w:firstRow="1" w:lastRow="0" w:firstColumn="1" w:lastColumn="0" w:noHBand="0" w:noVBand="1"/>
      </w:tblPr>
      <w:tblGrid>
        <w:gridCol w:w="2016"/>
        <w:gridCol w:w="2853"/>
      </w:tblGrid>
      <w:tr w:rsidR="00E65DC7" w:rsidTr="007C26A8">
        <w:trPr>
          <w:cnfStyle w:val="100000000000" w:firstRow="1" w:lastRow="0" w:firstColumn="0" w:lastColumn="0" w:oddVBand="0" w:evenVBand="0" w:oddHBand="0"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E65DC7" w:rsidRDefault="00E65DC7" w:rsidP="00E65DC7">
            <w:pPr>
              <w:jc w:val="center"/>
              <w:outlineLvl w:val="0"/>
              <w:rPr>
                <w:rFonts w:ascii="Times New Roman" w:hAnsi="Times New Roman" w:cs="Times New Roman"/>
                <w:szCs w:val="20"/>
              </w:rPr>
            </w:pPr>
            <w:r>
              <w:rPr>
                <w:rFonts w:ascii="Times New Roman" w:hAnsi="Times New Roman" w:cs="Times New Roman"/>
                <w:szCs w:val="20"/>
              </w:rPr>
              <w:t>PNPs</w:t>
            </w:r>
          </w:p>
        </w:tc>
        <w:tc>
          <w:tcPr>
            <w:tcW w:w="0" w:type="auto"/>
            <w:shd w:val="clear" w:color="auto" w:fill="auto"/>
          </w:tcPr>
          <w:p w:rsidR="00E65DC7" w:rsidRDefault="00E65DC7" w:rsidP="00E65DC7">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szCs w:val="20"/>
              </w:rPr>
              <w:t>Percentage of Weight Loss (%)</w:t>
            </w:r>
          </w:p>
        </w:tc>
      </w:tr>
      <w:tr w:rsidR="00E65DC7" w:rsidTr="007C26A8">
        <w:trPr>
          <w:cnfStyle w:val="000000100000" w:firstRow="0" w:lastRow="0" w:firstColumn="0" w:lastColumn="0" w:oddVBand="0" w:evenVBand="0" w:oddHBand="1" w:evenHBand="0" w:firstRowFirstColumn="0" w:firstRowLastColumn="0" w:lastRowFirstColumn="0" w:lastRowLastColumn="0"/>
          <w:trHeight w:val="19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E65DC7" w:rsidRPr="007C26A8" w:rsidRDefault="00E65DC7" w:rsidP="00E65DC7">
            <w:pPr>
              <w:adjustRightInd w:val="0"/>
              <w:spacing w:line="360" w:lineRule="auto"/>
              <w:rPr>
                <w:rFonts w:ascii="Times New Roman" w:hAnsi="Times New Roman" w:cs="Times New Roman"/>
                <w:b w:val="0"/>
                <w:bCs w:val="0"/>
                <w:szCs w:val="20"/>
              </w:rPr>
            </w:pPr>
            <w:r w:rsidRPr="007C26A8">
              <w:rPr>
                <w:rFonts w:ascii="Times New Roman" w:hAnsi="Times New Roman" w:cs="Times New Roman"/>
                <w:b w:val="0"/>
                <w:bCs w:val="0"/>
                <w:szCs w:val="20"/>
              </w:rPr>
              <w:t>P(MMA)</w:t>
            </w:r>
          </w:p>
        </w:tc>
        <w:tc>
          <w:tcPr>
            <w:tcW w:w="0" w:type="auto"/>
            <w:shd w:val="clear" w:color="auto" w:fill="auto"/>
          </w:tcPr>
          <w:p w:rsidR="00E65DC7" w:rsidRPr="007C26A8" w:rsidRDefault="00E65DC7" w:rsidP="00E65DC7">
            <w:pPr>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7C26A8">
              <w:rPr>
                <w:rFonts w:ascii="Times New Roman" w:hAnsi="Times New Roman" w:cs="Times New Roman"/>
                <w:szCs w:val="20"/>
              </w:rPr>
              <w:t>60</w:t>
            </w:r>
          </w:p>
        </w:tc>
      </w:tr>
      <w:tr w:rsidR="00E65DC7" w:rsidTr="007C26A8">
        <w:trPr>
          <w:trHeight w:val="13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E65DC7" w:rsidRPr="007C26A8" w:rsidRDefault="00E65DC7" w:rsidP="00E65DC7">
            <w:pPr>
              <w:adjustRightInd w:val="0"/>
              <w:spacing w:line="360" w:lineRule="auto"/>
              <w:rPr>
                <w:rFonts w:ascii="Times New Roman" w:hAnsi="Times New Roman" w:cs="Times New Roman"/>
                <w:b w:val="0"/>
                <w:bCs w:val="0"/>
                <w:szCs w:val="20"/>
              </w:rPr>
            </w:pPr>
            <w:r w:rsidRPr="007C26A8">
              <w:rPr>
                <w:rFonts w:ascii="Times New Roman" w:hAnsi="Times New Roman" w:cs="Times New Roman"/>
                <w:b w:val="0"/>
                <w:bCs w:val="0"/>
                <w:szCs w:val="20"/>
              </w:rPr>
              <w:t>P(HPMC)</w:t>
            </w:r>
          </w:p>
        </w:tc>
        <w:tc>
          <w:tcPr>
            <w:tcW w:w="0" w:type="auto"/>
            <w:shd w:val="clear" w:color="auto" w:fill="auto"/>
          </w:tcPr>
          <w:p w:rsidR="00E65DC7" w:rsidRPr="007C26A8" w:rsidRDefault="00E65DC7" w:rsidP="00E65DC7">
            <w:pPr>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7C26A8">
              <w:rPr>
                <w:rFonts w:ascii="Times New Roman" w:hAnsi="Times New Roman" w:cs="Times New Roman"/>
                <w:szCs w:val="20"/>
              </w:rPr>
              <w:t>15</w:t>
            </w:r>
          </w:p>
        </w:tc>
      </w:tr>
      <w:tr w:rsidR="00E65DC7" w:rsidTr="007C26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E65DC7" w:rsidRPr="007C26A8" w:rsidRDefault="00E65DC7" w:rsidP="00E65DC7">
            <w:pPr>
              <w:adjustRightInd w:val="0"/>
              <w:spacing w:line="360" w:lineRule="auto"/>
              <w:rPr>
                <w:rFonts w:ascii="Times New Roman" w:hAnsi="Times New Roman" w:cs="Times New Roman"/>
                <w:b w:val="0"/>
                <w:bCs w:val="0"/>
                <w:szCs w:val="20"/>
              </w:rPr>
            </w:pPr>
            <w:r w:rsidRPr="007C26A8">
              <w:rPr>
                <w:rFonts w:ascii="Times New Roman" w:hAnsi="Times New Roman" w:cs="Times New Roman"/>
                <w:b w:val="0"/>
                <w:bCs w:val="0"/>
                <w:szCs w:val="20"/>
              </w:rPr>
              <w:t>P(MMA-</w:t>
            </w:r>
            <w:r w:rsidRPr="007C26A8">
              <w:rPr>
                <w:rFonts w:ascii="Times New Roman" w:hAnsi="Times New Roman" w:cs="Times New Roman"/>
                <w:b w:val="0"/>
                <w:bCs w:val="0"/>
                <w:i/>
                <w:szCs w:val="20"/>
              </w:rPr>
              <w:t>co</w:t>
            </w:r>
            <w:r w:rsidRPr="007C26A8">
              <w:rPr>
                <w:rFonts w:ascii="Times New Roman" w:hAnsi="Times New Roman" w:cs="Times New Roman"/>
                <w:b w:val="0"/>
                <w:bCs w:val="0"/>
                <w:szCs w:val="20"/>
              </w:rPr>
              <w:t>-HPMC)</w:t>
            </w:r>
            <w:r w:rsidRPr="007C26A8">
              <w:rPr>
                <w:rFonts w:ascii="Times New Roman" w:hAnsi="Times New Roman" w:cs="Times New Roman"/>
                <w:b w:val="0"/>
                <w:bCs w:val="0"/>
                <w:szCs w:val="20"/>
                <w:vertAlign w:val="subscript"/>
              </w:rPr>
              <w:t>1:1</w:t>
            </w:r>
          </w:p>
        </w:tc>
        <w:tc>
          <w:tcPr>
            <w:tcW w:w="0" w:type="auto"/>
            <w:shd w:val="clear" w:color="auto" w:fill="auto"/>
          </w:tcPr>
          <w:p w:rsidR="00E65DC7" w:rsidRPr="007C26A8" w:rsidRDefault="00E65DC7" w:rsidP="00E65DC7">
            <w:pPr>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7C26A8">
              <w:rPr>
                <w:rFonts w:ascii="Times New Roman" w:hAnsi="Times New Roman" w:cs="Times New Roman"/>
                <w:szCs w:val="20"/>
              </w:rPr>
              <w:t>35</w:t>
            </w:r>
          </w:p>
        </w:tc>
      </w:tr>
      <w:tr w:rsidR="00E65DC7" w:rsidTr="007C26A8">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E65DC7" w:rsidRPr="007C26A8" w:rsidRDefault="00E65DC7" w:rsidP="00E65DC7">
            <w:pPr>
              <w:adjustRightInd w:val="0"/>
              <w:spacing w:line="360" w:lineRule="auto"/>
              <w:rPr>
                <w:rFonts w:ascii="Times New Roman" w:hAnsi="Times New Roman" w:cs="Times New Roman"/>
                <w:b w:val="0"/>
                <w:bCs w:val="0"/>
                <w:szCs w:val="20"/>
              </w:rPr>
            </w:pPr>
            <w:r w:rsidRPr="007C26A8">
              <w:rPr>
                <w:rFonts w:ascii="Times New Roman" w:hAnsi="Times New Roman" w:cs="Times New Roman"/>
                <w:b w:val="0"/>
                <w:bCs w:val="0"/>
                <w:szCs w:val="20"/>
              </w:rPr>
              <w:t>P(MMA-</w:t>
            </w:r>
            <w:r w:rsidRPr="007C26A8">
              <w:rPr>
                <w:rFonts w:ascii="Times New Roman" w:hAnsi="Times New Roman" w:cs="Times New Roman"/>
                <w:b w:val="0"/>
                <w:bCs w:val="0"/>
                <w:i/>
                <w:szCs w:val="20"/>
              </w:rPr>
              <w:t>co</w:t>
            </w:r>
            <w:r w:rsidRPr="007C26A8">
              <w:rPr>
                <w:rFonts w:ascii="Times New Roman" w:hAnsi="Times New Roman" w:cs="Times New Roman"/>
                <w:b w:val="0"/>
                <w:bCs w:val="0"/>
                <w:szCs w:val="20"/>
              </w:rPr>
              <w:t>-HPMC)</w:t>
            </w:r>
            <w:r w:rsidRPr="007C26A8">
              <w:rPr>
                <w:rFonts w:ascii="Times New Roman" w:hAnsi="Times New Roman" w:cs="Times New Roman"/>
                <w:b w:val="0"/>
                <w:bCs w:val="0"/>
                <w:szCs w:val="20"/>
                <w:vertAlign w:val="subscript"/>
              </w:rPr>
              <w:t>2:1</w:t>
            </w:r>
          </w:p>
        </w:tc>
        <w:tc>
          <w:tcPr>
            <w:tcW w:w="0" w:type="auto"/>
            <w:shd w:val="clear" w:color="auto" w:fill="auto"/>
          </w:tcPr>
          <w:p w:rsidR="00E65DC7" w:rsidRPr="007C26A8" w:rsidRDefault="00E65DC7" w:rsidP="00E65DC7">
            <w:pPr>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7C26A8">
              <w:rPr>
                <w:rFonts w:ascii="Times New Roman" w:hAnsi="Times New Roman" w:cs="Times New Roman"/>
                <w:szCs w:val="20"/>
              </w:rPr>
              <w:t>35</w:t>
            </w:r>
          </w:p>
        </w:tc>
      </w:tr>
      <w:tr w:rsidR="00E65DC7" w:rsidTr="007C26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E65DC7" w:rsidRPr="007C26A8" w:rsidRDefault="00E65DC7" w:rsidP="00E65DC7">
            <w:pPr>
              <w:adjustRightInd w:val="0"/>
              <w:spacing w:line="360" w:lineRule="auto"/>
              <w:rPr>
                <w:rFonts w:ascii="Times New Roman" w:hAnsi="Times New Roman" w:cs="Times New Roman"/>
                <w:b w:val="0"/>
                <w:bCs w:val="0"/>
                <w:szCs w:val="20"/>
              </w:rPr>
            </w:pPr>
            <w:r w:rsidRPr="007C26A8">
              <w:rPr>
                <w:rFonts w:ascii="Times New Roman" w:hAnsi="Times New Roman" w:cs="Times New Roman"/>
                <w:b w:val="0"/>
                <w:bCs w:val="0"/>
                <w:szCs w:val="20"/>
              </w:rPr>
              <w:t>P(MMA-</w:t>
            </w:r>
            <w:r w:rsidRPr="007C26A8">
              <w:rPr>
                <w:rFonts w:ascii="Times New Roman" w:hAnsi="Times New Roman" w:cs="Times New Roman"/>
                <w:b w:val="0"/>
                <w:bCs w:val="0"/>
                <w:i/>
                <w:szCs w:val="20"/>
              </w:rPr>
              <w:t>co</w:t>
            </w:r>
            <w:r w:rsidRPr="007C26A8">
              <w:rPr>
                <w:rFonts w:ascii="Times New Roman" w:hAnsi="Times New Roman" w:cs="Times New Roman"/>
                <w:b w:val="0"/>
                <w:bCs w:val="0"/>
                <w:szCs w:val="20"/>
              </w:rPr>
              <w:t>-HPMC)</w:t>
            </w:r>
            <w:r w:rsidRPr="007C26A8">
              <w:rPr>
                <w:rFonts w:ascii="Times New Roman" w:hAnsi="Times New Roman" w:cs="Times New Roman"/>
                <w:b w:val="0"/>
                <w:bCs w:val="0"/>
                <w:szCs w:val="20"/>
                <w:vertAlign w:val="subscript"/>
              </w:rPr>
              <w:t>3:1</w:t>
            </w:r>
          </w:p>
        </w:tc>
        <w:tc>
          <w:tcPr>
            <w:tcW w:w="0" w:type="auto"/>
            <w:shd w:val="clear" w:color="auto" w:fill="auto"/>
          </w:tcPr>
          <w:p w:rsidR="00E65DC7" w:rsidRPr="007C26A8" w:rsidRDefault="00E65DC7" w:rsidP="00E65DC7">
            <w:pPr>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7C26A8">
              <w:rPr>
                <w:rFonts w:ascii="Times New Roman" w:hAnsi="Times New Roman" w:cs="Times New Roman"/>
                <w:szCs w:val="20"/>
              </w:rPr>
              <w:t>35</w:t>
            </w:r>
          </w:p>
        </w:tc>
      </w:tr>
      <w:tr w:rsidR="00E65DC7" w:rsidTr="007C26A8">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E65DC7" w:rsidRPr="007C26A8" w:rsidRDefault="00E65DC7" w:rsidP="00E65DC7">
            <w:pPr>
              <w:adjustRightInd w:val="0"/>
              <w:spacing w:line="360" w:lineRule="auto"/>
              <w:rPr>
                <w:rFonts w:ascii="Times New Roman" w:hAnsi="Times New Roman" w:cs="Times New Roman"/>
                <w:b w:val="0"/>
                <w:bCs w:val="0"/>
                <w:szCs w:val="20"/>
              </w:rPr>
            </w:pPr>
            <w:r w:rsidRPr="007C26A8">
              <w:rPr>
                <w:rFonts w:ascii="Times New Roman" w:hAnsi="Times New Roman" w:cs="Times New Roman"/>
                <w:b w:val="0"/>
                <w:bCs w:val="0"/>
                <w:szCs w:val="20"/>
              </w:rPr>
              <w:t>P(MMA-</w:t>
            </w:r>
            <w:r w:rsidRPr="007C26A8">
              <w:rPr>
                <w:rFonts w:ascii="Times New Roman" w:hAnsi="Times New Roman" w:cs="Times New Roman"/>
                <w:b w:val="0"/>
                <w:bCs w:val="0"/>
                <w:i/>
                <w:szCs w:val="20"/>
              </w:rPr>
              <w:t>co</w:t>
            </w:r>
            <w:r w:rsidRPr="007C26A8">
              <w:rPr>
                <w:rFonts w:ascii="Times New Roman" w:hAnsi="Times New Roman" w:cs="Times New Roman"/>
                <w:b w:val="0"/>
                <w:bCs w:val="0"/>
                <w:szCs w:val="20"/>
              </w:rPr>
              <w:t>-HPMC)</w:t>
            </w:r>
            <w:r w:rsidRPr="007C26A8">
              <w:rPr>
                <w:rFonts w:ascii="Times New Roman" w:hAnsi="Times New Roman" w:cs="Times New Roman"/>
                <w:b w:val="0"/>
                <w:bCs w:val="0"/>
                <w:szCs w:val="20"/>
                <w:vertAlign w:val="subscript"/>
              </w:rPr>
              <w:t>4:1</w:t>
            </w:r>
          </w:p>
        </w:tc>
        <w:tc>
          <w:tcPr>
            <w:tcW w:w="0" w:type="auto"/>
            <w:shd w:val="clear" w:color="auto" w:fill="auto"/>
          </w:tcPr>
          <w:p w:rsidR="00E65DC7" w:rsidRPr="007C26A8" w:rsidRDefault="00E65DC7" w:rsidP="00E65DC7">
            <w:pPr>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7C26A8">
              <w:rPr>
                <w:rFonts w:ascii="Times New Roman" w:hAnsi="Times New Roman" w:cs="Times New Roman"/>
                <w:szCs w:val="20"/>
              </w:rPr>
              <w:t>70</w:t>
            </w:r>
          </w:p>
        </w:tc>
      </w:tr>
      <w:tr w:rsidR="00E65DC7" w:rsidTr="007C26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E65DC7" w:rsidRPr="007C26A8" w:rsidRDefault="00E65DC7" w:rsidP="00E65DC7">
            <w:pPr>
              <w:adjustRightInd w:val="0"/>
              <w:spacing w:line="360" w:lineRule="auto"/>
              <w:rPr>
                <w:rFonts w:ascii="Times New Roman" w:hAnsi="Times New Roman" w:cs="Times New Roman"/>
                <w:b w:val="0"/>
                <w:bCs w:val="0"/>
                <w:szCs w:val="20"/>
              </w:rPr>
            </w:pPr>
            <w:r w:rsidRPr="007C26A8">
              <w:rPr>
                <w:rFonts w:ascii="Times New Roman" w:hAnsi="Times New Roman" w:cs="Times New Roman"/>
                <w:b w:val="0"/>
                <w:bCs w:val="0"/>
                <w:szCs w:val="20"/>
              </w:rPr>
              <w:t>P(MMA-</w:t>
            </w:r>
            <w:r w:rsidRPr="007C26A8">
              <w:rPr>
                <w:rFonts w:ascii="Times New Roman" w:hAnsi="Times New Roman" w:cs="Times New Roman"/>
                <w:b w:val="0"/>
                <w:bCs w:val="0"/>
                <w:i/>
                <w:szCs w:val="20"/>
              </w:rPr>
              <w:t>co</w:t>
            </w:r>
            <w:r w:rsidRPr="007C26A8">
              <w:rPr>
                <w:rFonts w:ascii="Times New Roman" w:hAnsi="Times New Roman" w:cs="Times New Roman"/>
                <w:b w:val="0"/>
                <w:bCs w:val="0"/>
                <w:szCs w:val="20"/>
              </w:rPr>
              <w:t>-HPMC)</w:t>
            </w:r>
            <w:r w:rsidRPr="007C26A8">
              <w:rPr>
                <w:rFonts w:ascii="Times New Roman" w:hAnsi="Times New Roman" w:cs="Times New Roman"/>
                <w:b w:val="0"/>
                <w:bCs w:val="0"/>
                <w:szCs w:val="20"/>
                <w:vertAlign w:val="subscript"/>
              </w:rPr>
              <w:t>1:2</w:t>
            </w:r>
          </w:p>
        </w:tc>
        <w:tc>
          <w:tcPr>
            <w:tcW w:w="0" w:type="auto"/>
            <w:shd w:val="clear" w:color="auto" w:fill="auto"/>
          </w:tcPr>
          <w:p w:rsidR="00E65DC7" w:rsidRPr="007C26A8" w:rsidRDefault="00E65DC7" w:rsidP="00E65DC7">
            <w:pPr>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7C26A8">
              <w:rPr>
                <w:rFonts w:ascii="Times New Roman" w:hAnsi="Times New Roman" w:cs="Times New Roman"/>
                <w:szCs w:val="20"/>
              </w:rPr>
              <w:t>35</w:t>
            </w:r>
          </w:p>
        </w:tc>
      </w:tr>
      <w:tr w:rsidR="00E65DC7" w:rsidTr="007C26A8">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E65DC7" w:rsidRPr="007C26A8" w:rsidRDefault="00E65DC7" w:rsidP="00E65DC7">
            <w:pPr>
              <w:adjustRightInd w:val="0"/>
              <w:spacing w:line="360" w:lineRule="auto"/>
              <w:rPr>
                <w:rFonts w:ascii="Times New Roman" w:hAnsi="Times New Roman" w:cs="Times New Roman"/>
                <w:b w:val="0"/>
                <w:bCs w:val="0"/>
                <w:szCs w:val="20"/>
              </w:rPr>
            </w:pPr>
            <w:r w:rsidRPr="007C26A8">
              <w:rPr>
                <w:rFonts w:ascii="Times New Roman" w:hAnsi="Times New Roman" w:cs="Times New Roman"/>
                <w:b w:val="0"/>
                <w:bCs w:val="0"/>
                <w:szCs w:val="20"/>
              </w:rPr>
              <w:t>P(MMA-</w:t>
            </w:r>
            <w:r w:rsidRPr="007C26A8">
              <w:rPr>
                <w:rFonts w:ascii="Times New Roman" w:hAnsi="Times New Roman" w:cs="Times New Roman"/>
                <w:b w:val="0"/>
                <w:bCs w:val="0"/>
                <w:i/>
                <w:szCs w:val="20"/>
              </w:rPr>
              <w:t>co</w:t>
            </w:r>
            <w:r w:rsidRPr="007C26A8">
              <w:rPr>
                <w:rFonts w:ascii="Times New Roman" w:hAnsi="Times New Roman" w:cs="Times New Roman"/>
                <w:b w:val="0"/>
                <w:bCs w:val="0"/>
                <w:szCs w:val="20"/>
              </w:rPr>
              <w:t>-HPMC)</w:t>
            </w:r>
            <w:r w:rsidRPr="007C26A8">
              <w:rPr>
                <w:rFonts w:ascii="Times New Roman" w:hAnsi="Times New Roman" w:cs="Times New Roman"/>
                <w:b w:val="0"/>
                <w:bCs w:val="0"/>
                <w:szCs w:val="20"/>
                <w:vertAlign w:val="subscript"/>
              </w:rPr>
              <w:t>1.3</w:t>
            </w:r>
          </w:p>
        </w:tc>
        <w:tc>
          <w:tcPr>
            <w:tcW w:w="0" w:type="auto"/>
            <w:shd w:val="clear" w:color="auto" w:fill="auto"/>
          </w:tcPr>
          <w:p w:rsidR="00E65DC7" w:rsidRPr="007C26A8" w:rsidRDefault="00E65DC7" w:rsidP="00E65DC7">
            <w:pPr>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7C26A8">
              <w:rPr>
                <w:rFonts w:ascii="Times New Roman" w:hAnsi="Times New Roman" w:cs="Times New Roman"/>
                <w:szCs w:val="20"/>
              </w:rPr>
              <w:t>35</w:t>
            </w:r>
          </w:p>
        </w:tc>
      </w:tr>
      <w:tr w:rsidR="00E65DC7" w:rsidTr="007C26A8">
        <w:trPr>
          <w:cnfStyle w:val="000000100000" w:firstRow="0" w:lastRow="0" w:firstColumn="0" w:lastColumn="0" w:oddVBand="0" w:evenVBand="0" w:oddHBand="1"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E65DC7" w:rsidRPr="007C26A8" w:rsidRDefault="00E65DC7" w:rsidP="00E65DC7">
            <w:pPr>
              <w:rPr>
                <w:b w:val="0"/>
                <w:bCs w:val="0"/>
              </w:rPr>
            </w:pPr>
            <w:r w:rsidRPr="007C26A8">
              <w:rPr>
                <w:rFonts w:ascii="Times New Roman" w:hAnsi="Times New Roman" w:cs="Times New Roman"/>
                <w:b w:val="0"/>
                <w:bCs w:val="0"/>
                <w:szCs w:val="20"/>
              </w:rPr>
              <w:t>P(MMA-</w:t>
            </w:r>
            <w:r w:rsidRPr="007C26A8">
              <w:rPr>
                <w:rFonts w:ascii="Times New Roman" w:hAnsi="Times New Roman" w:cs="Times New Roman"/>
                <w:b w:val="0"/>
                <w:bCs w:val="0"/>
                <w:i/>
                <w:szCs w:val="20"/>
              </w:rPr>
              <w:t>co</w:t>
            </w:r>
            <w:r w:rsidRPr="007C26A8">
              <w:rPr>
                <w:rFonts w:ascii="Times New Roman" w:hAnsi="Times New Roman" w:cs="Times New Roman"/>
                <w:b w:val="0"/>
                <w:bCs w:val="0"/>
                <w:szCs w:val="20"/>
              </w:rPr>
              <w:t>-HPMC)</w:t>
            </w:r>
            <w:r w:rsidRPr="007C26A8">
              <w:rPr>
                <w:rFonts w:ascii="Times New Roman" w:hAnsi="Times New Roman" w:cs="Times New Roman"/>
                <w:b w:val="0"/>
                <w:bCs w:val="0"/>
                <w:szCs w:val="20"/>
                <w:vertAlign w:val="subscript"/>
              </w:rPr>
              <w:t>1.4</w:t>
            </w:r>
          </w:p>
        </w:tc>
        <w:tc>
          <w:tcPr>
            <w:tcW w:w="0" w:type="auto"/>
            <w:shd w:val="clear" w:color="auto" w:fill="auto"/>
          </w:tcPr>
          <w:p w:rsidR="00E65DC7" w:rsidRPr="007C26A8" w:rsidRDefault="00E65DC7" w:rsidP="00E65DC7">
            <w:pPr>
              <w:jc w:val="center"/>
              <w:cnfStyle w:val="000000100000" w:firstRow="0" w:lastRow="0" w:firstColumn="0" w:lastColumn="0" w:oddVBand="0" w:evenVBand="0" w:oddHBand="1" w:evenHBand="0" w:firstRowFirstColumn="0" w:firstRowLastColumn="0" w:lastRowFirstColumn="0" w:lastRowLastColumn="0"/>
            </w:pPr>
            <w:r w:rsidRPr="007C26A8">
              <w:rPr>
                <w:rFonts w:ascii="Times New Roman" w:hAnsi="Times New Roman" w:cs="Times New Roman"/>
                <w:szCs w:val="20"/>
              </w:rPr>
              <w:t>35</w:t>
            </w:r>
          </w:p>
        </w:tc>
      </w:tr>
    </w:tbl>
    <w:p w:rsidR="00785CA6" w:rsidRDefault="00785CA6" w:rsidP="0077276F">
      <w:pPr>
        <w:outlineLvl w:val="0"/>
        <w:rPr>
          <w:rFonts w:ascii="Times New Roman" w:hAnsi="Times New Roman" w:cs="Times New Roman"/>
          <w:szCs w:val="20"/>
        </w:rPr>
      </w:pPr>
    </w:p>
    <w:p w:rsidR="00996D13" w:rsidRDefault="00996D13" w:rsidP="0077276F">
      <w:pPr>
        <w:outlineLvl w:val="0"/>
        <w:rPr>
          <w:rFonts w:ascii="Times New Roman" w:hAnsi="Times New Roman" w:cs="Times New Roman"/>
          <w:szCs w:val="20"/>
        </w:rPr>
      </w:pPr>
    </w:p>
    <w:p w:rsidR="00996D13" w:rsidRPr="008729FE" w:rsidRDefault="00996D13" w:rsidP="007C26A8">
      <w:pPr>
        <w:rPr>
          <w:rFonts w:ascii="Times New Roman" w:hAnsi="Times New Roman" w:cs="Times New Roman"/>
          <w:b/>
          <w:szCs w:val="20"/>
        </w:rPr>
      </w:pPr>
      <w:r>
        <w:rPr>
          <w:rFonts w:ascii="Times New Roman" w:hAnsi="Times New Roman" w:cs="Times New Roman"/>
          <w:b/>
          <w:szCs w:val="20"/>
        </w:rPr>
        <w:t xml:space="preserve">Solubility </w:t>
      </w:r>
      <w:r w:rsidR="007C26A8">
        <w:rPr>
          <w:rFonts w:ascii="Times New Roman" w:hAnsi="Times New Roman" w:cs="Times New Roman"/>
          <w:b/>
          <w:szCs w:val="20"/>
        </w:rPr>
        <w:t>t</w:t>
      </w:r>
      <w:r>
        <w:rPr>
          <w:rFonts w:ascii="Times New Roman" w:hAnsi="Times New Roman" w:cs="Times New Roman"/>
          <w:b/>
          <w:szCs w:val="20"/>
        </w:rPr>
        <w:t>est</w:t>
      </w:r>
    </w:p>
    <w:p w:rsidR="003A0309" w:rsidRPr="0057487E" w:rsidRDefault="003A0309" w:rsidP="003A0309">
      <w:pPr>
        <w:adjustRightInd w:val="0"/>
        <w:rPr>
          <w:rFonts w:ascii="Times New Roman" w:hAnsi="Times New Roman" w:cs="Times New Roman"/>
          <w:szCs w:val="20"/>
          <w:lang w:val="en-GB"/>
        </w:rPr>
      </w:pPr>
      <w:r w:rsidRPr="0057487E">
        <w:rPr>
          <w:rFonts w:ascii="Times New Roman" w:hAnsi="Times New Roman" w:cs="Times New Roman"/>
          <w:bCs/>
          <w:szCs w:val="20"/>
          <w:lang w:val="en-GB"/>
        </w:rPr>
        <w:t>A simple solubility test was conducted to confirm the hydrophilicity of P(MMA), P(HPMC), and P(MMA-</w:t>
      </w:r>
      <w:r w:rsidRPr="0057487E">
        <w:rPr>
          <w:rFonts w:ascii="Times New Roman" w:hAnsi="Times New Roman" w:cs="Times New Roman"/>
          <w:bCs/>
          <w:i/>
          <w:szCs w:val="20"/>
          <w:lang w:val="en-GB"/>
        </w:rPr>
        <w:t>co</w:t>
      </w:r>
      <w:r w:rsidRPr="0057487E">
        <w:rPr>
          <w:rFonts w:ascii="Times New Roman" w:hAnsi="Times New Roman" w:cs="Times New Roman"/>
          <w:bCs/>
          <w:szCs w:val="20"/>
          <w:lang w:val="en-GB"/>
        </w:rPr>
        <w:t>-HPMC) nanoparticles. Approximately 0.05 g of polymer samples were weighed and dissolved in 6 mL of distilled water at room temperature. The ability of P(MMA), P(HPMC), and P(MMA-</w:t>
      </w:r>
      <w:r w:rsidRPr="0057487E">
        <w:rPr>
          <w:rFonts w:ascii="Times New Roman" w:hAnsi="Times New Roman" w:cs="Times New Roman"/>
          <w:bCs/>
          <w:i/>
          <w:szCs w:val="20"/>
          <w:lang w:val="en-GB"/>
        </w:rPr>
        <w:t>co</w:t>
      </w:r>
      <w:r w:rsidRPr="0057487E">
        <w:rPr>
          <w:rFonts w:ascii="Times New Roman" w:hAnsi="Times New Roman" w:cs="Times New Roman"/>
          <w:bCs/>
          <w:szCs w:val="20"/>
          <w:lang w:val="en-GB"/>
        </w:rPr>
        <w:t xml:space="preserve">-HPMC) nanoparticles to dissolve in aqueous solution was observed. </w:t>
      </w:r>
      <w:r w:rsidRPr="0057487E">
        <w:rPr>
          <w:rFonts w:ascii="Times New Roman" w:hAnsi="Times New Roman" w:cs="Times New Roman"/>
          <w:szCs w:val="20"/>
          <w:lang w:val="en-GB"/>
        </w:rPr>
        <w:t>Figure 6 shows the images of P(MMA), P(HPMC), and P(MMA-</w:t>
      </w:r>
      <w:r w:rsidRPr="0057487E">
        <w:rPr>
          <w:rFonts w:ascii="Times New Roman" w:hAnsi="Times New Roman" w:cs="Times New Roman"/>
          <w:i/>
          <w:szCs w:val="20"/>
          <w:lang w:val="en-GB"/>
        </w:rPr>
        <w:t>co</w:t>
      </w:r>
      <w:r w:rsidRPr="0057487E">
        <w:rPr>
          <w:rFonts w:ascii="Times New Roman" w:hAnsi="Times New Roman" w:cs="Times New Roman"/>
          <w:szCs w:val="20"/>
          <w:lang w:val="en-GB"/>
        </w:rPr>
        <w:t xml:space="preserve">-HPMC) at molar concentrations of 1:1 and 1:4 (MMA:HPMC), respectively, which were obtained before and after the solubility test. It was observed that P(MMA) nanoparticles (Figure 6a) were partially soluble after being dissolved in aqueous solution on account of P(MMA) itself is partially soluble in water [23]. </w:t>
      </w:r>
    </w:p>
    <w:p w:rsidR="00F75044" w:rsidRDefault="00F75044" w:rsidP="00996D13">
      <w:pPr>
        <w:adjustRightInd w:val="0"/>
        <w:rPr>
          <w:rFonts w:ascii="Times New Roman" w:hAnsi="Times New Roman" w:cs="Times New Roman"/>
          <w:bCs/>
          <w:szCs w:val="20"/>
        </w:rPr>
      </w:pPr>
    </w:p>
    <w:p w:rsidR="00996D13" w:rsidRDefault="00F75044" w:rsidP="00F75044">
      <w:pPr>
        <w:adjustRightInd w:val="0"/>
        <w:jc w:val="center"/>
        <w:rPr>
          <w:rFonts w:ascii="Times New Roman" w:hAnsi="Times New Roman" w:cs="Times New Roman"/>
          <w:bCs/>
          <w:szCs w:val="20"/>
        </w:rPr>
      </w:pPr>
      <w:r>
        <w:rPr>
          <w:rFonts w:ascii="Times New Roman" w:hAnsi="Times New Roman" w:cs="Times New Roman"/>
          <w:bCs/>
          <w:noProof/>
          <w:szCs w:val="20"/>
          <w:lang w:val="en-MY" w:eastAsia="en-MY"/>
        </w:rPr>
        <w:lastRenderedPageBreak/>
        <w:drawing>
          <wp:inline distT="0" distB="0" distL="0" distR="0" wp14:anchorId="3B437B69">
            <wp:extent cx="5400000" cy="275043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00000" cy="2750434"/>
                    </a:xfrm>
                    <a:prstGeom prst="rect">
                      <a:avLst/>
                    </a:prstGeom>
                    <a:noFill/>
                  </pic:spPr>
                </pic:pic>
              </a:graphicData>
            </a:graphic>
          </wp:inline>
        </w:drawing>
      </w:r>
    </w:p>
    <w:p w:rsidR="005302DC" w:rsidRDefault="005302DC" w:rsidP="00F75044">
      <w:pPr>
        <w:adjustRightInd w:val="0"/>
        <w:jc w:val="center"/>
        <w:rPr>
          <w:rFonts w:ascii="Times New Roman" w:hAnsi="Times New Roman" w:cs="Times New Roman"/>
          <w:bCs/>
          <w:szCs w:val="20"/>
        </w:rPr>
      </w:pPr>
    </w:p>
    <w:p w:rsidR="005302DC" w:rsidRDefault="005302DC" w:rsidP="00F75044">
      <w:pPr>
        <w:adjustRightInd w:val="0"/>
        <w:jc w:val="center"/>
        <w:rPr>
          <w:rFonts w:ascii="Times New Roman" w:hAnsi="Times New Roman" w:cs="Times New Roman"/>
          <w:bCs/>
          <w:szCs w:val="20"/>
        </w:rPr>
      </w:pPr>
    </w:p>
    <w:p w:rsidR="00996D13" w:rsidRPr="00F75044" w:rsidRDefault="00360126" w:rsidP="0055276D">
      <w:pPr>
        <w:adjustRightInd w:val="0"/>
        <w:ind w:left="851" w:hanging="851"/>
        <w:rPr>
          <w:rFonts w:ascii="Times New Roman" w:hAnsi="Times New Roman" w:cs="Times New Roman"/>
          <w:szCs w:val="20"/>
        </w:rPr>
      </w:pPr>
      <w:r>
        <w:rPr>
          <w:rFonts w:ascii="Times New Roman" w:hAnsi="Times New Roman" w:cs="Times New Roman"/>
          <w:szCs w:val="20"/>
        </w:rPr>
        <w:t xml:space="preserve">Figure </w:t>
      </w:r>
      <w:r w:rsidR="00996D13" w:rsidRPr="00F75044">
        <w:rPr>
          <w:rFonts w:ascii="Times New Roman" w:hAnsi="Times New Roman" w:cs="Times New Roman"/>
          <w:szCs w:val="20"/>
        </w:rPr>
        <w:t>6</w:t>
      </w:r>
      <w:r w:rsidR="0055276D">
        <w:rPr>
          <w:rFonts w:ascii="Times New Roman" w:hAnsi="Times New Roman" w:cs="Times New Roman"/>
          <w:szCs w:val="20"/>
        </w:rPr>
        <w:t xml:space="preserve">. </w:t>
      </w:r>
      <w:r w:rsidR="00996D13" w:rsidRPr="00F75044">
        <w:rPr>
          <w:rFonts w:ascii="Times New Roman" w:hAnsi="Times New Roman" w:cs="Times New Roman"/>
          <w:szCs w:val="20"/>
        </w:rPr>
        <w:t xml:space="preserve">The solubility test of </w:t>
      </w:r>
      <w:r w:rsidR="0055276D">
        <w:rPr>
          <w:rFonts w:ascii="Times New Roman" w:hAnsi="Times New Roman" w:cs="Times New Roman"/>
          <w:szCs w:val="20"/>
        </w:rPr>
        <w:t>(</w:t>
      </w:r>
      <w:r w:rsidR="00996D13" w:rsidRPr="00F75044">
        <w:rPr>
          <w:rFonts w:ascii="Times New Roman" w:hAnsi="Times New Roman" w:cs="Times New Roman"/>
          <w:szCs w:val="20"/>
        </w:rPr>
        <w:t xml:space="preserve">a) P(MMA), </w:t>
      </w:r>
      <w:r w:rsidR="0055276D">
        <w:rPr>
          <w:rFonts w:ascii="Times New Roman" w:hAnsi="Times New Roman" w:cs="Times New Roman"/>
          <w:szCs w:val="20"/>
        </w:rPr>
        <w:t>(</w:t>
      </w:r>
      <w:r w:rsidR="00996D13" w:rsidRPr="00F75044">
        <w:rPr>
          <w:rFonts w:ascii="Times New Roman" w:hAnsi="Times New Roman" w:cs="Times New Roman"/>
          <w:szCs w:val="20"/>
        </w:rPr>
        <w:t xml:space="preserve">b) P(HPMC), </w:t>
      </w:r>
      <w:r w:rsidR="0055276D">
        <w:rPr>
          <w:rFonts w:ascii="Times New Roman" w:hAnsi="Times New Roman" w:cs="Times New Roman"/>
          <w:szCs w:val="20"/>
        </w:rPr>
        <w:t>(</w:t>
      </w:r>
      <w:r w:rsidR="00996D13" w:rsidRPr="00F75044">
        <w:rPr>
          <w:rFonts w:ascii="Times New Roman" w:hAnsi="Times New Roman" w:cs="Times New Roman"/>
          <w:szCs w:val="20"/>
        </w:rPr>
        <w:t>c) P(MMA-</w:t>
      </w:r>
      <w:r w:rsidR="00996D13" w:rsidRPr="00F75044">
        <w:rPr>
          <w:rFonts w:ascii="Times New Roman" w:hAnsi="Times New Roman" w:cs="Times New Roman"/>
          <w:i/>
          <w:szCs w:val="20"/>
        </w:rPr>
        <w:t>co</w:t>
      </w:r>
      <w:r w:rsidR="00996D13" w:rsidRPr="00F75044">
        <w:rPr>
          <w:rFonts w:ascii="Times New Roman" w:hAnsi="Times New Roman" w:cs="Times New Roman"/>
          <w:szCs w:val="20"/>
        </w:rPr>
        <w:t>-HPMC)</w:t>
      </w:r>
      <w:r w:rsidR="00996D13" w:rsidRPr="00F75044">
        <w:rPr>
          <w:rFonts w:ascii="Times New Roman" w:hAnsi="Times New Roman" w:cs="Times New Roman"/>
          <w:szCs w:val="20"/>
          <w:vertAlign w:val="subscript"/>
        </w:rPr>
        <w:t>1:1</w:t>
      </w:r>
      <w:r w:rsidR="00996D13" w:rsidRPr="00F75044">
        <w:rPr>
          <w:rFonts w:ascii="Times New Roman" w:hAnsi="Times New Roman" w:cs="Times New Roman"/>
          <w:szCs w:val="20"/>
        </w:rPr>
        <w:t xml:space="preserve"> and</w:t>
      </w:r>
      <w:r w:rsidR="00F75044" w:rsidRPr="00F75044">
        <w:rPr>
          <w:rFonts w:ascii="Times New Roman" w:hAnsi="Times New Roman" w:cs="Times New Roman"/>
          <w:szCs w:val="20"/>
        </w:rPr>
        <w:t xml:space="preserve"> </w:t>
      </w:r>
      <w:r w:rsidR="0055276D">
        <w:rPr>
          <w:rFonts w:ascii="Times New Roman" w:hAnsi="Times New Roman" w:cs="Times New Roman"/>
          <w:szCs w:val="20"/>
        </w:rPr>
        <w:t>(</w:t>
      </w:r>
      <w:r w:rsidR="00996D13" w:rsidRPr="00F75044">
        <w:rPr>
          <w:rFonts w:ascii="Times New Roman" w:hAnsi="Times New Roman" w:cs="Times New Roman"/>
          <w:szCs w:val="20"/>
        </w:rPr>
        <w:t>d) P(MMA-</w:t>
      </w:r>
      <w:r w:rsidR="00996D13" w:rsidRPr="00F75044">
        <w:rPr>
          <w:rFonts w:ascii="Times New Roman" w:hAnsi="Times New Roman" w:cs="Times New Roman"/>
          <w:i/>
          <w:szCs w:val="20"/>
        </w:rPr>
        <w:t>co</w:t>
      </w:r>
      <w:r w:rsidR="00996D13" w:rsidRPr="00F75044">
        <w:rPr>
          <w:rFonts w:ascii="Times New Roman" w:hAnsi="Times New Roman" w:cs="Times New Roman"/>
          <w:szCs w:val="20"/>
        </w:rPr>
        <w:t>-HPMC)</w:t>
      </w:r>
      <w:r w:rsidR="00996D13" w:rsidRPr="00F75044">
        <w:rPr>
          <w:rFonts w:ascii="Times New Roman" w:hAnsi="Times New Roman" w:cs="Times New Roman"/>
          <w:szCs w:val="20"/>
          <w:vertAlign w:val="subscript"/>
        </w:rPr>
        <w:t>1:4</w:t>
      </w:r>
      <w:r w:rsidR="005302DC">
        <w:rPr>
          <w:rFonts w:ascii="Times New Roman" w:hAnsi="Times New Roman" w:cs="Times New Roman"/>
          <w:szCs w:val="20"/>
          <w:vertAlign w:val="subscript"/>
        </w:rPr>
        <w:t xml:space="preserve"> </w:t>
      </w:r>
    </w:p>
    <w:p w:rsidR="00996D13" w:rsidRPr="00996D13" w:rsidRDefault="00996D13" w:rsidP="00996D13">
      <w:pPr>
        <w:adjustRightInd w:val="0"/>
        <w:rPr>
          <w:rFonts w:ascii="Times New Roman" w:hAnsi="Times New Roman" w:cs="Times New Roman"/>
          <w:szCs w:val="20"/>
        </w:rPr>
      </w:pPr>
    </w:p>
    <w:p w:rsidR="003A0309" w:rsidRPr="0057487E" w:rsidRDefault="003A0309" w:rsidP="003A0309">
      <w:pPr>
        <w:adjustRightInd w:val="0"/>
        <w:rPr>
          <w:rFonts w:ascii="Times New Roman" w:hAnsi="Times New Roman" w:cs="Times New Roman"/>
          <w:szCs w:val="20"/>
          <w:lang w:val="en-GB"/>
        </w:rPr>
      </w:pPr>
      <w:r w:rsidRPr="0057487E">
        <w:rPr>
          <w:rFonts w:ascii="Times New Roman" w:hAnsi="Times New Roman" w:cs="Times New Roman"/>
          <w:szCs w:val="20"/>
          <w:lang w:val="en-GB"/>
        </w:rPr>
        <w:t>As for P(HPMC) nanoparticles, they were soluble after being dissolved in aqueous solution but took 2 to 3 min</w:t>
      </w:r>
      <w:r w:rsidR="0055276D">
        <w:rPr>
          <w:rFonts w:ascii="Times New Roman" w:hAnsi="Times New Roman" w:cs="Times New Roman"/>
          <w:szCs w:val="20"/>
          <w:lang w:val="en-GB"/>
        </w:rPr>
        <w:t>utes</w:t>
      </w:r>
      <w:r w:rsidRPr="0057487E">
        <w:rPr>
          <w:rFonts w:ascii="Times New Roman" w:hAnsi="Times New Roman" w:cs="Times New Roman"/>
          <w:szCs w:val="20"/>
          <w:lang w:val="en-GB"/>
        </w:rPr>
        <w:t xml:space="preserve"> to become completely soluble (Figure 6b). This was because hydroxypropyl methylcellulose is a water-soluble monomer and allows diffusion of water to take place easily in a dispersion medium [24]. Meanwhile, P(MMA-</w:t>
      </w:r>
      <w:r w:rsidRPr="0057487E">
        <w:rPr>
          <w:rFonts w:ascii="Times New Roman" w:hAnsi="Times New Roman" w:cs="Times New Roman"/>
          <w:i/>
          <w:szCs w:val="20"/>
          <w:lang w:val="en-GB"/>
        </w:rPr>
        <w:t>co</w:t>
      </w:r>
      <w:r w:rsidRPr="0057487E">
        <w:rPr>
          <w:rFonts w:ascii="Times New Roman" w:hAnsi="Times New Roman" w:cs="Times New Roman"/>
          <w:szCs w:val="20"/>
          <w:lang w:val="en-GB"/>
        </w:rPr>
        <w:t>-HPMC)</w:t>
      </w:r>
      <w:r w:rsidRPr="0057487E">
        <w:rPr>
          <w:rFonts w:ascii="Times New Roman" w:hAnsi="Times New Roman" w:cs="Times New Roman"/>
          <w:szCs w:val="20"/>
          <w:vertAlign w:val="subscript"/>
          <w:lang w:val="en-GB"/>
        </w:rPr>
        <w:t>1:1</w:t>
      </w:r>
      <w:r w:rsidRPr="0057487E">
        <w:rPr>
          <w:rFonts w:ascii="Times New Roman" w:hAnsi="Times New Roman" w:cs="Times New Roman"/>
          <w:szCs w:val="20"/>
          <w:lang w:val="en-GB"/>
        </w:rPr>
        <w:t xml:space="preserve"> </w:t>
      </w:r>
      <w:r w:rsidR="0055276D" w:rsidRPr="0057487E">
        <w:rPr>
          <w:rFonts w:ascii="Times New Roman" w:hAnsi="Times New Roman" w:cs="Times New Roman"/>
          <w:szCs w:val="20"/>
          <w:lang w:val="en-GB"/>
        </w:rPr>
        <w:t>nanoparticle</w:t>
      </w:r>
      <w:r w:rsidRPr="0057487E">
        <w:rPr>
          <w:rFonts w:ascii="Times New Roman" w:hAnsi="Times New Roman" w:cs="Times New Roman"/>
          <w:szCs w:val="20"/>
          <w:lang w:val="en-GB"/>
        </w:rPr>
        <w:t xml:space="preserve"> that had a similar monomer ratio of MMA and HPMC was partially soluble in aqueous medium (Figure 6c). Interestingly, copolymer P(MMA-</w:t>
      </w:r>
      <w:r w:rsidRPr="0057487E">
        <w:rPr>
          <w:rFonts w:ascii="Times New Roman" w:hAnsi="Times New Roman" w:cs="Times New Roman"/>
          <w:i/>
          <w:szCs w:val="20"/>
          <w:lang w:val="en-GB"/>
        </w:rPr>
        <w:t>co</w:t>
      </w:r>
      <w:r w:rsidRPr="0057487E">
        <w:rPr>
          <w:rFonts w:ascii="Times New Roman" w:hAnsi="Times New Roman" w:cs="Times New Roman"/>
          <w:szCs w:val="20"/>
          <w:lang w:val="en-GB"/>
        </w:rPr>
        <w:t>-HPMC)</w:t>
      </w:r>
      <w:r w:rsidRPr="0057487E">
        <w:rPr>
          <w:rFonts w:ascii="Times New Roman" w:hAnsi="Times New Roman" w:cs="Times New Roman"/>
          <w:szCs w:val="20"/>
          <w:vertAlign w:val="subscript"/>
          <w:lang w:val="en-GB"/>
        </w:rPr>
        <w:t>1:4</w:t>
      </w:r>
      <w:r w:rsidRPr="0057487E">
        <w:rPr>
          <w:rFonts w:ascii="Times New Roman" w:hAnsi="Times New Roman" w:cs="Times New Roman"/>
          <w:szCs w:val="20"/>
          <w:lang w:val="en-GB"/>
        </w:rPr>
        <w:t xml:space="preserve"> nanoparticles were immediately soluble after being dissolved in water, which proved that the hydrophilicity of P(MMA) nanoparticles increased by the copolymerisation with HPMC monomer (Figure 6d). It was worth to note that the different molar ratios of MMA and HPMC had different rates of solubility. For example, P(MMA-</w:t>
      </w:r>
      <w:r w:rsidRPr="0057487E">
        <w:rPr>
          <w:rFonts w:ascii="Times New Roman" w:hAnsi="Times New Roman" w:cs="Times New Roman"/>
          <w:i/>
          <w:szCs w:val="20"/>
          <w:lang w:val="en-GB"/>
        </w:rPr>
        <w:t>co</w:t>
      </w:r>
      <w:r w:rsidRPr="0057487E">
        <w:rPr>
          <w:rFonts w:ascii="Times New Roman" w:hAnsi="Times New Roman" w:cs="Times New Roman"/>
          <w:szCs w:val="20"/>
          <w:lang w:val="en-GB"/>
        </w:rPr>
        <w:t>-HPMC) nanoparticles obtained by varying concentrations of MMA with constant concentration of HPMC took a longer duration (after two days) to dissolve as the concentration of MMA was increased in the ratio of 1:4 (Figure 7). On the other hand, P(MMA-</w:t>
      </w:r>
      <w:r w:rsidRPr="0057487E">
        <w:rPr>
          <w:rFonts w:ascii="Times New Roman" w:hAnsi="Times New Roman" w:cs="Times New Roman"/>
          <w:i/>
          <w:szCs w:val="20"/>
          <w:lang w:val="en-GB"/>
        </w:rPr>
        <w:t>co</w:t>
      </w:r>
      <w:r w:rsidRPr="0057487E">
        <w:rPr>
          <w:rFonts w:ascii="Times New Roman" w:hAnsi="Times New Roman" w:cs="Times New Roman"/>
          <w:szCs w:val="20"/>
          <w:lang w:val="en-GB"/>
        </w:rPr>
        <w:t>-HPMC) nanoparticles obtained by varying concentrations of HPMC with constant concentration of MMA took a shorter time for the copolymer nanoparticles to be dissolved in water when the concentration of HPMC was increased in the ratio of 1:4.</w:t>
      </w:r>
    </w:p>
    <w:p w:rsidR="005302DC" w:rsidRDefault="005302DC" w:rsidP="00EA778B">
      <w:pPr>
        <w:adjustRightInd w:val="0"/>
        <w:rPr>
          <w:rFonts w:ascii="Times New Roman" w:hAnsi="Times New Roman" w:cs="Times New Roman"/>
          <w:szCs w:val="20"/>
        </w:rPr>
      </w:pPr>
    </w:p>
    <w:p w:rsidR="005302DC" w:rsidRDefault="005302DC" w:rsidP="005302DC">
      <w:pPr>
        <w:adjustRightInd w:val="0"/>
        <w:jc w:val="center"/>
        <w:rPr>
          <w:rFonts w:ascii="Times New Roman" w:hAnsi="Times New Roman" w:cs="Times New Roman"/>
          <w:bCs/>
          <w:szCs w:val="20"/>
        </w:rPr>
      </w:pPr>
      <w:r>
        <w:rPr>
          <w:rFonts w:ascii="Times New Roman" w:hAnsi="Times New Roman" w:cs="Times New Roman"/>
          <w:bCs/>
          <w:noProof/>
          <w:szCs w:val="20"/>
          <w:lang w:val="en-MY" w:eastAsia="en-MY"/>
        </w:rPr>
        <w:drawing>
          <wp:inline distT="0" distB="0" distL="0" distR="0" wp14:anchorId="0BA4C09B">
            <wp:extent cx="2304000" cy="146925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04000" cy="1469255"/>
                    </a:xfrm>
                    <a:prstGeom prst="rect">
                      <a:avLst/>
                    </a:prstGeom>
                    <a:noFill/>
                  </pic:spPr>
                </pic:pic>
              </a:graphicData>
            </a:graphic>
          </wp:inline>
        </w:drawing>
      </w:r>
    </w:p>
    <w:p w:rsidR="005302DC" w:rsidRDefault="005302DC" w:rsidP="005302DC">
      <w:pPr>
        <w:adjustRightInd w:val="0"/>
        <w:jc w:val="center"/>
        <w:rPr>
          <w:rFonts w:ascii="Times New Roman" w:hAnsi="Times New Roman" w:cs="Times New Roman"/>
          <w:bCs/>
          <w:szCs w:val="20"/>
        </w:rPr>
      </w:pPr>
    </w:p>
    <w:p w:rsidR="00D964BA" w:rsidRPr="00D964BA" w:rsidRDefault="005302DC" w:rsidP="00D964BA">
      <w:pPr>
        <w:adjustRightInd w:val="0"/>
        <w:jc w:val="center"/>
        <w:rPr>
          <w:rFonts w:ascii="Times New Roman" w:hAnsi="Times New Roman" w:cs="Times New Roman"/>
          <w:szCs w:val="20"/>
        </w:rPr>
      </w:pPr>
      <w:r>
        <w:rPr>
          <w:rFonts w:ascii="Times New Roman" w:hAnsi="Times New Roman" w:cs="Times New Roman"/>
          <w:bCs/>
          <w:szCs w:val="20"/>
        </w:rPr>
        <w:t>Figure 7</w:t>
      </w:r>
      <w:r w:rsidR="0055276D">
        <w:rPr>
          <w:rFonts w:ascii="Times New Roman" w:hAnsi="Times New Roman" w:cs="Times New Roman"/>
          <w:bCs/>
          <w:szCs w:val="20"/>
        </w:rPr>
        <w:t xml:space="preserve">. </w:t>
      </w:r>
      <w:r w:rsidRPr="00F75044">
        <w:rPr>
          <w:rFonts w:ascii="Times New Roman" w:hAnsi="Times New Roman" w:cs="Times New Roman"/>
          <w:szCs w:val="20"/>
        </w:rPr>
        <w:t>The solubility test of</w:t>
      </w:r>
      <w:r>
        <w:rPr>
          <w:rFonts w:ascii="Times New Roman" w:hAnsi="Times New Roman" w:cs="Times New Roman"/>
          <w:szCs w:val="20"/>
        </w:rPr>
        <w:t xml:space="preserve"> </w:t>
      </w:r>
      <w:r w:rsidRPr="00F75044">
        <w:rPr>
          <w:rFonts w:ascii="Times New Roman" w:hAnsi="Times New Roman" w:cs="Times New Roman"/>
          <w:szCs w:val="20"/>
        </w:rPr>
        <w:t>P(MMA-</w:t>
      </w:r>
      <w:r w:rsidRPr="00F75044">
        <w:rPr>
          <w:rFonts w:ascii="Times New Roman" w:hAnsi="Times New Roman" w:cs="Times New Roman"/>
          <w:i/>
          <w:szCs w:val="20"/>
        </w:rPr>
        <w:t>co</w:t>
      </w:r>
      <w:r w:rsidRPr="00F75044">
        <w:rPr>
          <w:rFonts w:ascii="Times New Roman" w:hAnsi="Times New Roman" w:cs="Times New Roman"/>
          <w:szCs w:val="20"/>
        </w:rPr>
        <w:t>-HPMC)</w:t>
      </w:r>
      <w:r>
        <w:rPr>
          <w:rFonts w:ascii="Times New Roman" w:hAnsi="Times New Roman" w:cs="Times New Roman"/>
          <w:szCs w:val="20"/>
          <w:vertAlign w:val="subscript"/>
        </w:rPr>
        <w:t xml:space="preserve">4:1 </w:t>
      </w:r>
      <w:r>
        <w:rPr>
          <w:rFonts w:ascii="Times New Roman" w:hAnsi="Times New Roman" w:cs="Times New Roman"/>
          <w:szCs w:val="20"/>
        </w:rPr>
        <w:t>after two</w:t>
      </w:r>
      <w:r w:rsidRPr="005302DC">
        <w:rPr>
          <w:rFonts w:ascii="Times New Roman" w:hAnsi="Times New Roman" w:cs="Times New Roman"/>
          <w:szCs w:val="20"/>
        </w:rPr>
        <w:t xml:space="preserve"> day</w:t>
      </w:r>
      <w:r w:rsidR="000373BA">
        <w:rPr>
          <w:rFonts w:ascii="Times New Roman" w:hAnsi="Times New Roman" w:cs="Times New Roman"/>
          <w:szCs w:val="20"/>
        </w:rPr>
        <w:t>s</w:t>
      </w:r>
      <w:r w:rsidRPr="005302DC">
        <w:rPr>
          <w:rFonts w:ascii="Times New Roman" w:hAnsi="Times New Roman" w:cs="Times New Roman"/>
          <w:szCs w:val="20"/>
        </w:rPr>
        <w:t xml:space="preserve"> observation</w:t>
      </w:r>
    </w:p>
    <w:p w:rsidR="00785CA6" w:rsidRPr="00AA7D1F" w:rsidRDefault="00785CA6" w:rsidP="008D3E8D">
      <w:pPr>
        <w:adjustRightInd w:val="0"/>
        <w:rPr>
          <w:rFonts w:ascii="Times New Roman" w:hAnsi="Times New Roman" w:cs="Times New Roman"/>
          <w:szCs w:val="20"/>
        </w:rPr>
      </w:pPr>
    </w:p>
    <w:p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Conclusion</w:t>
      </w:r>
    </w:p>
    <w:p w:rsidR="003A0309" w:rsidRPr="0057487E" w:rsidRDefault="003A0309" w:rsidP="003A0309">
      <w:pPr>
        <w:adjustRightInd w:val="0"/>
        <w:rPr>
          <w:rFonts w:ascii="Times New Roman" w:hAnsi="Times New Roman" w:cs="Times New Roman"/>
          <w:bCs/>
          <w:szCs w:val="20"/>
          <w:lang w:val="en-GB"/>
        </w:rPr>
      </w:pPr>
      <w:r w:rsidRPr="0057487E">
        <w:rPr>
          <w:rFonts w:ascii="Times New Roman" w:hAnsi="Times New Roman" w:cs="Times New Roman"/>
          <w:bCs/>
          <w:szCs w:val="20"/>
          <w:lang w:val="en-GB"/>
        </w:rPr>
        <w:t>Emulsion copolymerisation of methyl methacrylate (MMA) with hydroxypropyl methylcellulose (HPMC) to produce poly(methyl methacrylate-</w:t>
      </w:r>
      <w:r w:rsidRPr="0057487E">
        <w:rPr>
          <w:rFonts w:ascii="Times New Roman" w:hAnsi="Times New Roman" w:cs="Times New Roman"/>
          <w:bCs/>
          <w:i/>
          <w:szCs w:val="20"/>
          <w:lang w:val="en-GB"/>
        </w:rPr>
        <w:t>co</w:t>
      </w:r>
      <w:r w:rsidRPr="0057487E">
        <w:rPr>
          <w:rFonts w:ascii="Times New Roman" w:hAnsi="Times New Roman" w:cs="Times New Roman"/>
          <w:bCs/>
          <w:szCs w:val="20"/>
          <w:lang w:val="en-GB"/>
        </w:rPr>
        <w:t>-hydroxypropyl methylcellulose) (P(MMA-</w:t>
      </w:r>
      <w:r w:rsidRPr="0057487E">
        <w:rPr>
          <w:rFonts w:ascii="Times New Roman" w:hAnsi="Times New Roman" w:cs="Times New Roman"/>
          <w:bCs/>
          <w:i/>
          <w:szCs w:val="20"/>
          <w:lang w:val="en-GB"/>
        </w:rPr>
        <w:t>co</w:t>
      </w:r>
      <w:r w:rsidRPr="0057487E">
        <w:rPr>
          <w:rFonts w:ascii="Times New Roman" w:hAnsi="Times New Roman" w:cs="Times New Roman"/>
          <w:bCs/>
          <w:szCs w:val="20"/>
          <w:lang w:val="en-GB"/>
        </w:rPr>
        <w:t>-HPMC)) was successfully obtained, and the formation of P(MMA-</w:t>
      </w:r>
      <w:r w:rsidRPr="0057487E">
        <w:rPr>
          <w:rFonts w:ascii="Times New Roman" w:hAnsi="Times New Roman" w:cs="Times New Roman"/>
          <w:bCs/>
          <w:i/>
          <w:szCs w:val="20"/>
          <w:lang w:val="en-GB"/>
        </w:rPr>
        <w:t>co</w:t>
      </w:r>
      <w:r w:rsidRPr="0057487E">
        <w:rPr>
          <w:rFonts w:ascii="Times New Roman" w:hAnsi="Times New Roman" w:cs="Times New Roman"/>
          <w:bCs/>
          <w:szCs w:val="20"/>
          <w:lang w:val="en-GB"/>
        </w:rPr>
        <w:t xml:space="preserve">-HPMC) nanoparticles was confirmed by FTIR analysis, in which </w:t>
      </w:r>
      <w:r w:rsidRPr="0057487E">
        <w:rPr>
          <w:rFonts w:ascii="Times New Roman" w:hAnsi="Times New Roman" w:cs="Times New Roman"/>
          <w:bCs/>
          <w:i/>
          <w:szCs w:val="20"/>
          <w:lang w:val="en-GB"/>
        </w:rPr>
        <w:t>v</w:t>
      </w:r>
      <w:r w:rsidRPr="0057487E">
        <w:rPr>
          <w:rFonts w:ascii="Times New Roman" w:hAnsi="Times New Roman" w:cs="Times New Roman"/>
          <w:bCs/>
          <w:szCs w:val="20"/>
          <w:lang w:val="en-GB"/>
        </w:rPr>
        <w:t>(C=O) diminished when PMMA lost its double bonds. Despite the limitation of SEM that was unable to clearly observe the morphology and structure of the polymer nanoparticles, it showed the existence of aggregation of P(MMA-</w:t>
      </w:r>
      <w:r w:rsidRPr="0057487E">
        <w:rPr>
          <w:rFonts w:ascii="Times New Roman" w:hAnsi="Times New Roman" w:cs="Times New Roman"/>
          <w:bCs/>
          <w:i/>
          <w:szCs w:val="20"/>
          <w:lang w:val="en-GB"/>
        </w:rPr>
        <w:t>co</w:t>
      </w:r>
      <w:r w:rsidRPr="0057487E">
        <w:rPr>
          <w:rFonts w:ascii="Times New Roman" w:hAnsi="Times New Roman" w:cs="Times New Roman"/>
          <w:bCs/>
          <w:szCs w:val="20"/>
          <w:lang w:val="en-GB"/>
        </w:rPr>
        <w:t>-HPMC) nanoparticles. Thermograms obtained from the TGA analysis determined that P(MMA-</w:t>
      </w:r>
      <w:r w:rsidRPr="0057487E">
        <w:rPr>
          <w:rFonts w:ascii="Times New Roman" w:hAnsi="Times New Roman" w:cs="Times New Roman"/>
          <w:bCs/>
          <w:i/>
          <w:szCs w:val="20"/>
          <w:lang w:val="en-GB"/>
        </w:rPr>
        <w:t>co</w:t>
      </w:r>
      <w:r w:rsidRPr="0057487E">
        <w:rPr>
          <w:rFonts w:ascii="Times New Roman" w:hAnsi="Times New Roman" w:cs="Times New Roman"/>
          <w:bCs/>
          <w:szCs w:val="20"/>
          <w:lang w:val="en-GB"/>
        </w:rPr>
        <w:t xml:space="preserve">-HPMC) nanoparticles prepared by increasing the molar ratios of HPMC monomers were more thermally stable. This was because copolymer of higher molar ratios of HPMC monomers degraded at higher temperature than that </w:t>
      </w:r>
      <w:r w:rsidRPr="0057487E">
        <w:rPr>
          <w:rFonts w:ascii="Times New Roman" w:hAnsi="Times New Roman" w:cs="Times New Roman"/>
          <w:bCs/>
          <w:szCs w:val="20"/>
          <w:lang w:val="en-GB"/>
        </w:rPr>
        <w:lastRenderedPageBreak/>
        <w:t>of higher molar ratios of MMA. The effect of different molar ratios of MMA and HPMC concentration could affect the morphology and size of the P(MMA-</w:t>
      </w:r>
      <w:r w:rsidRPr="0057487E">
        <w:rPr>
          <w:rFonts w:ascii="Times New Roman" w:hAnsi="Times New Roman" w:cs="Times New Roman"/>
          <w:bCs/>
          <w:i/>
          <w:szCs w:val="20"/>
          <w:lang w:val="en-GB"/>
        </w:rPr>
        <w:t>co</w:t>
      </w:r>
      <w:r w:rsidRPr="0057487E">
        <w:rPr>
          <w:rFonts w:ascii="Times New Roman" w:hAnsi="Times New Roman" w:cs="Times New Roman"/>
          <w:bCs/>
          <w:szCs w:val="20"/>
          <w:lang w:val="en-GB"/>
        </w:rPr>
        <w:t>-HPMC) nanoparticles. When the amount of MMA increased, the average particles size of P(MMA-</w:t>
      </w:r>
      <w:r w:rsidRPr="0057487E">
        <w:rPr>
          <w:rFonts w:ascii="Times New Roman" w:hAnsi="Times New Roman" w:cs="Times New Roman"/>
          <w:bCs/>
          <w:i/>
          <w:szCs w:val="20"/>
          <w:lang w:val="en-GB"/>
        </w:rPr>
        <w:t>co</w:t>
      </w:r>
      <w:r w:rsidRPr="0057487E">
        <w:rPr>
          <w:rFonts w:ascii="Times New Roman" w:hAnsi="Times New Roman" w:cs="Times New Roman"/>
          <w:bCs/>
          <w:szCs w:val="20"/>
          <w:lang w:val="en-GB"/>
        </w:rPr>
        <w:t>-HPMC) nanoparticles tend to become larger. In contrast, an increase in HPMC concentration led to the decrease in the average particle size of P(MMA-</w:t>
      </w:r>
      <w:r w:rsidRPr="0057487E">
        <w:rPr>
          <w:rFonts w:ascii="Times New Roman" w:hAnsi="Times New Roman" w:cs="Times New Roman"/>
          <w:bCs/>
          <w:i/>
          <w:szCs w:val="20"/>
          <w:lang w:val="en-GB"/>
        </w:rPr>
        <w:t>co</w:t>
      </w:r>
      <w:r w:rsidRPr="0057487E">
        <w:rPr>
          <w:rFonts w:ascii="Times New Roman" w:hAnsi="Times New Roman" w:cs="Times New Roman"/>
          <w:bCs/>
          <w:szCs w:val="20"/>
          <w:lang w:val="en-GB"/>
        </w:rPr>
        <w:t>-HPMC) nanoparticles. The simple solubility test was carried out to confirm the hydrophilicity of P(MMA-</w:t>
      </w:r>
      <w:r w:rsidRPr="0057487E">
        <w:rPr>
          <w:rFonts w:ascii="Times New Roman" w:hAnsi="Times New Roman" w:cs="Times New Roman"/>
          <w:bCs/>
          <w:i/>
          <w:szCs w:val="20"/>
          <w:lang w:val="en-GB"/>
        </w:rPr>
        <w:t>co</w:t>
      </w:r>
      <w:r w:rsidRPr="0057487E">
        <w:rPr>
          <w:rFonts w:ascii="Times New Roman" w:hAnsi="Times New Roman" w:cs="Times New Roman"/>
          <w:bCs/>
          <w:szCs w:val="20"/>
          <w:lang w:val="en-GB"/>
        </w:rPr>
        <w:t xml:space="preserve">-HPMC) nanoparticles in which the copolymer samples of higher concentrations of MMA took a longer time to be dissolved. In comparison, the copolymer samples of higher concentrations of HPMC took a shorter time to be fully dissolved. </w:t>
      </w:r>
    </w:p>
    <w:p w:rsidR="003A2A26" w:rsidRPr="00AF6D47" w:rsidRDefault="003A2A26" w:rsidP="0055276D">
      <w:pPr>
        <w:outlineLvl w:val="0"/>
        <w:rPr>
          <w:rFonts w:ascii="Times New Roman" w:hAnsi="Times New Roman" w:cs="Times New Roman"/>
          <w:szCs w:val="20"/>
        </w:rPr>
      </w:pPr>
    </w:p>
    <w:p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Acknowledgement</w:t>
      </w:r>
    </w:p>
    <w:p w:rsidR="003A2A26" w:rsidRPr="00F4548F" w:rsidRDefault="00996D13" w:rsidP="00C16998">
      <w:pPr>
        <w:adjustRightInd w:val="0"/>
        <w:rPr>
          <w:rFonts w:ascii="Times New Roman" w:hAnsi="Times New Roman" w:cs="Times New Roman"/>
          <w:szCs w:val="20"/>
        </w:rPr>
      </w:pPr>
      <w:r w:rsidRPr="00F4548F">
        <w:rPr>
          <w:rFonts w:ascii="Times New Roman" w:hAnsi="Times New Roman" w:cs="Times New Roman"/>
          <w:szCs w:val="20"/>
        </w:rPr>
        <w:t xml:space="preserve">We thanked the Ministry of Higher Education, Malaysia and </w:t>
      </w:r>
      <w:proofErr w:type="spellStart"/>
      <w:r w:rsidRPr="00F4548F">
        <w:rPr>
          <w:rFonts w:ascii="Times New Roman" w:hAnsi="Times New Roman" w:cs="Times New Roman"/>
          <w:szCs w:val="20"/>
        </w:rPr>
        <w:t>Universiti</w:t>
      </w:r>
      <w:proofErr w:type="spellEnd"/>
      <w:r w:rsidRPr="00F4548F">
        <w:rPr>
          <w:rFonts w:ascii="Times New Roman" w:hAnsi="Times New Roman" w:cs="Times New Roman"/>
          <w:szCs w:val="20"/>
        </w:rPr>
        <w:t xml:space="preserve"> Malaysia Terengganu for the funding (</w:t>
      </w:r>
      <w:r w:rsidR="00F4548F" w:rsidRPr="00F4548F">
        <w:rPr>
          <w:rFonts w:ascii="Times New Roman" w:hAnsi="Times New Roman" w:cs="Times New Roman"/>
          <w:szCs w:val="20"/>
        </w:rPr>
        <w:t>FRGS/1/2020/STG02/UMT/02/1</w:t>
      </w:r>
      <w:r w:rsidR="00353843">
        <w:rPr>
          <w:rFonts w:ascii="Times New Roman" w:hAnsi="Times New Roman" w:cs="Times New Roman"/>
          <w:szCs w:val="20"/>
        </w:rPr>
        <w:t>/59633</w:t>
      </w:r>
      <w:r w:rsidRPr="00F4548F">
        <w:rPr>
          <w:rFonts w:ascii="Times New Roman" w:hAnsi="Times New Roman" w:cs="Times New Roman"/>
          <w:szCs w:val="20"/>
        </w:rPr>
        <w:t xml:space="preserve">) and generous support. </w:t>
      </w:r>
    </w:p>
    <w:p w:rsidR="00AF7784" w:rsidRPr="003A2A26" w:rsidRDefault="00AF7784" w:rsidP="003A2A26">
      <w:pPr>
        <w:jc w:val="center"/>
        <w:outlineLvl w:val="0"/>
        <w:rPr>
          <w:rFonts w:ascii="Times New Roman" w:hAnsi="Times New Roman" w:cs="Times New Roman"/>
          <w:b/>
          <w:color w:val="548DD4" w:themeColor="text2" w:themeTint="99"/>
          <w:szCs w:val="20"/>
        </w:rPr>
      </w:pPr>
    </w:p>
    <w:p w:rsidR="00AF7784" w:rsidRPr="00AF7784" w:rsidRDefault="00785CA6" w:rsidP="00AF7784">
      <w:pPr>
        <w:jc w:val="center"/>
        <w:outlineLvl w:val="0"/>
        <w:rPr>
          <w:rFonts w:ascii="Times New Roman" w:hAnsi="Times New Roman" w:cs="Times New Roman"/>
          <w:b/>
          <w:szCs w:val="20"/>
        </w:rPr>
      </w:pPr>
      <w:r w:rsidRPr="00AF6D47">
        <w:rPr>
          <w:rFonts w:ascii="Times New Roman" w:hAnsi="Times New Roman" w:cs="Times New Roman"/>
          <w:b/>
          <w:szCs w:val="20"/>
        </w:rPr>
        <w:t>References</w:t>
      </w:r>
    </w:p>
    <w:p w:rsidR="00AF7784" w:rsidRPr="00AF7784" w:rsidRDefault="00AF7784" w:rsidP="007E43BE">
      <w:pPr>
        <w:pStyle w:val="ListParagraph"/>
        <w:widowControl/>
        <w:numPr>
          <w:ilvl w:val="0"/>
          <w:numId w:val="2"/>
        </w:numPr>
        <w:wordWrap/>
        <w:autoSpaceDE/>
        <w:autoSpaceDN/>
        <w:ind w:left="567" w:hanging="567"/>
        <w:rPr>
          <w:rFonts w:ascii="Times New Roman" w:hAnsi="Times New Roman" w:cs="Times New Roman"/>
          <w:szCs w:val="20"/>
        </w:rPr>
      </w:pPr>
      <w:proofErr w:type="spellStart"/>
      <w:r w:rsidRPr="00AF7784">
        <w:rPr>
          <w:rFonts w:ascii="Times New Roman" w:hAnsi="Times New Roman" w:cs="Times New Roman"/>
          <w:szCs w:val="20"/>
        </w:rPr>
        <w:t>Nagavarma</w:t>
      </w:r>
      <w:proofErr w:type="spellEnd"/>
      <w:r w:rsidRPr="00AF7784">
        <w:rPr>
          <w:rFonts w:ascii="Times New Roman" w:hAnsi="Times New Roman" w:cs="Times New Roman"/>
          <w:szCs w:val="20"/>
        </w:rPr>
        <w:t xml:space="preserve">, B. V. N., Hemant, K. S. Y., Ayaz, A., Vasudha, L. S. and </w:t>
      </w:r>
      <w:proofErr w:type="spellStart"/>
      <w:r w:rsidRPr="00AF7784">
        <w:rPr>
          <w:rFonts w:ascii="Times New Roman" w:hAnsi="Times New Roman" w:cs="Times New Roman"/>
          <w:szCs w:val="20"/>
        </w:rPr>
        <w:t>Shivakumar</w:t>
      </w:r>
      <w:proofErr w:type="spellEnd"/>
      <w:r w:rsidRPr="00AF7784">
        <w:rPr>
          <w:rFonts w:ascii="Times New Roman" w:hAnsi="Times New Roman" w:cs="Times New Roman"/>
          <w:szCs w:val="20"/>
        </w:rPr>
        <w:t xml:space="preserve">, H. G. (2012). Different </w:t>
      </w:r>
      <w:r w:rsidR="007E43BE" w:rsidRPr="00AF7784">
        <w:rPr>
          <w:rFonts w:ascii="Times New Roman" w:hAnsi="Times New Roman" w:cs="Times New Roman"/>
          <w:szCs w:val="20"/>
        </w:rPr>
        <w:t>technique for preparation of polymeric nanoparticles – a review</w:t>
      </w:r>
      <w:r w:rsidRPr="00AF7784">
        <w:rPr>
          <w:rFonts w:ascii="Times New Roman" w:hAnsi="Times New Roman" w:cs="Times New Roman"/>
          <w:szCs w:val="20"/>
        </w:rPr>
        <w:t xml:space="preserve">. </w:t>
      </w:r>
      <w:r w:rsidRPr="00AF7784">
        <w:rPr>
          <w:rFonts w:ascii="Times New Roman" w:hAnsi="Times New Roman" w:cs="Times New Roman"/>
          <w:i/>
          <w:szCs w:val="20"/>
        </w:rPr>
        <w:t>Asian Journal of Pharmaceutical and Clinical Research,</w:t>
      </w:r>
      <w:r w:rsidRPr="00AF7784">
        <w:rPr>
          <w:rFonts w:ascii="Times New Roman" w:hAnsi="Times New Roman" w:cs="Times New Roman"/>
          <w:szCs w:val="20"/>
        </w:rPr>
        <w:t xml:space="preserve"> 5(3): 16-23.</w:t>
      </w:r>
    </w:p>
    <w:p w:rsidR="00AF7784" w:rsidRDefault="00AF7784" w:rsidP="007E43BE">
      <w:pPr>
        <w:pStyle w:val="ListParagraph"/>
        <w:widowControl/>
        <w:numPr>
          <w:ilvl w:val="0"/>
          <w:numId w:val="2"/>
        </w:numPr>
        <w:wordWrap/>
        <w:autoSpaceDE/>
        <w:autoSpaceDN/>
        <w:ind w:left="567" w:hanging="567"/>
        <w:rPr>
          <w:rFonts w:ascii="Times New Roman" w:hAnsi="Times New Roman" w:cs="Times New Roman"/>
          <w:szCs w:val="20"/>
        </w:rPr>
      </w:pPr>
      <w:r w:rsidRPr="00AF7784">
        <w:rPr>
          <w:rFonts w:ascii="Times New Roman" w:hAnsi="Times New Roman" w:cs="Times New Roman"/>
          <w:szCs w:val="20"/>
        </w:rPr>
        <w:t>Kumari, A., Yadav, S. K. and Yadav, S. C. (2010)</w:t>
      </w:r>
      <w:r w:rsidR="007E43BE">
        <w:rPr>
          <w:rFonts w:ascii="Times New Roman" w:hAnsi="Times New Roman" w:cs="Times New Roman"/>
          <w:szCs w:val="20"/>
        </w:rPr>
        <w:t xml:space="preserve">. </w:t>
      </w:r>
      <w:r w:rsidRPr="00AF7784">
        <w:rPr>
          <w:rFonts w:ascii="Times New Roman" w:hAnsi="Times New Roman" w:cs="Times New Roman"/>
          <w:szCs w:val="20"/>
        </w:rPr>
        <w:t xml:space="preserve">Biodegradable </w:t>
      </w:r>
      <w:r w:rsidR="007E43BE" w:rsidRPr="00AF7784">
        <w:rPr>
          <w:rFonts w:ascii="Times New Roman" w:hAnsi="Times New Roman" w:cs="Times New Roman"/>
          <w:szCs w:val="20"/>
        </w:rPr>
        <w:t xml:space="preserve">polymeric nanoparticles based drug delivery system. </w:t>
      </w:r>
      <w:r w:rsidRPr="00AF7784">
        <w:rPr>
          <w:rFonts w:ascii="Times New Roman" w:hAnsi="Times New Roman" w:cs="Times New Roman"/>
          <w:i/>
          <w:szCs w:val="20"/>
        </w:rPr>
        <w:t xml:space="preserve">Colloids and Surfaces B: </w:t>
      </w:r>
      <w:proofErr w:type="spellStart"/>
      <w:r w:rsidRPr="00AF7784">
        <w:rPr>
          <w:rFonts w:ascii="Times New Roman" w:hAnsi="Times New Roman" w:cs="Times New Roman"/>
          <w:i/>
          <w:szCs w:val="20"/>
        </w:rPr>
        <w:t>Biointerfaces</w:t>
      </w:r>
      <w:proofErr w:type="spellEnd"/>
      <w:r w:rsidRPr="00AF7784">
        <w:rPr>
          <w:rFonts w:ascii="Times New Roman" w:hAnsi="Times New Roman" w:cs="Times New Roman"/>
          <w:i/>
          <w:szCs w:val="20"/>
        </w:rPr>
        <w:t>,</w:t>
      </w:r>
      <w:r w:rsidRPr="00AF7784">
        <w:rPr>
          <w:rFonts w:ascii="Times New Roman" w:hAnsi="Times New Roman" w:cs="Times New Roman"/>
          <w:szCs w:val="20"/>
        </w:rPr>
        <w:t xml:space="preserve"> 75(1): 1-18.</w:t>
      </w:r>
    </w:p>
    <w:p w:rsidR="00D93214" w:rsidRDefault="007B21DD" w:rsidP="007E43BE">
      <w:pPr>
        <w:pStyle w:val="ListParagraph"/>
        <w:widowControl/>
        <w:numPr>
          <w:ilvl w:val="0"/>
          <w:numId w:val="2"/>
        </w:numPr>
        <w:wordWrap/>
        <w:autoSpaceDE/>
        <w:autoSpaceDN/>
        <w:ind w:left="567" w:hanging="567"/>
        <w:rPr>
          <w:rFonts w:ascii="Times New Roman" w:hAnsi="Times New Roman" w:cs="Times New Roman"/>
          <w:szCs w:val="20"/>
        </w:rPr>
      </w:pPr>
      <w:r>
        <w:rPr>
          <w:rFonts w:ascii="Times New Roman" w:hAnsi="Times New Roman" w:cs="Times New Roman"/>
          <w:szCs w:val="20"/>
        </w:rPr>
        <w:t xml:space="preserve">Liang, Y., Yun, W., </w:t>
      </w:r>
      <w:proofErr w:type="spellStart"/>
      <w:r>
        <w:rPr>
          <w:rFonts w:ascii="Times New Roman" w:hAnsi="Times New Roman" w:cs="Times New Roman"/>
          <w:szCs w:val="20"/>
        </w:rPr>
        <w:t>Maozhi</w:t>
      </w:r>
      <w:proofErr w:type="spellEnd"/>
      <w:r>
        <w:rPr>
          <w:rFonts w:ascii="Times New Roman" w:hAnsi="Times New Roman" w:cs="Times New Roman"/>
          <w:szCs w:val="20"/>
        </w:rPr>
        <w:t xml:space="preserve">, P., Garry, L. R. and </w:t>
      </w:r>
      <w:proofErr w:type="spellStart"/>
      <w:r>
        <w:rPr>
          <w:rFonts w:ascii="Times New Roman" w:hAnsi="Times New Roman" w:cs="Times New Roman"/>
          <w:szCs w:val="20"/>
        </w:rPr>
        <w:t>Qinmin</w:t>
      </w:r>
      <w:proofErr w:type="spellEnd"/>
      <w:r>
        <w:rPr>
          <w:rFonts w:ascii="Times New Roman" w:hAnsi="Times New Roman" w:cs="Times New Roman"/>
          <w:szCs w:val="20"/>
        </w:rPr>
        <w:t>, P. (2013)</w:t>
      </w:r>
      <w:r w:rsidR="007E43BE">
        <w:rPr>
          <w:rFonts w:ascii="Times New Roman" w:hAnsi="Times New Roman" w:cs="Times New Roman"/>
          <w:szCs w:val="20"/>
        </w:rPr>
        <w:t xml:space="preserve">. </w:t>
      </w:r>
      <w:r>
        <w:rPr>
          <w:rFonts w:ascii="Times New Roman" w:hAnsi="Times New Roman" w:cs="Times New Roman"/>
          <w:szCs w:val="20"/>
        </w:rPr>
        <w:t xml:space="preserve">Synthesis </w:t>
      </w:r>
      <w:r w:rsidR="007E43BE">
        <w:rPr>
          <w:rFonts w:ascii="Times New Roman" w:hAnsi="Times New Roman" w:cs="Times New Roman"/>
          <w:szCs w:val="20"/>
        </w:rPr>
        <w:t xml:space="preserve">of poly(methyl methacrylate) nanoparticles via differential microemulsion polymerization. </w:t>
      </w:r>
      <w:r w:rsidRPr="00D00C88">
        <w:rPr>
          <w:rFonts w:ascii="Times New Roman" w:hAnsi="Times New Roman" w:cs="Times New Roman"/>
          <w:i/>
          <w:szCs w:val="20"/>
        </w:rPr>
        <w:t>European Polymer Journal</w:t>
      </w:r>
      <w:r>
        <w:rPr>
          <w:rFonts w:ascii="Times New Roman" w:hAnsi="Times New Roman" w:cs="Times New Roman"/>
          <w:szCs w:val="20"/>
        </w:rPr>
        <w:t>, 49(1): 41-48.</w:t>
      </w:r>
    </w:p>
    <w:p w:rsidR="00D93214" w:rsidRDefault="00241254" w:rsidP="007E43BE">
      <w:pPr>
        <w:pStyle w:val="ListParagraph"/>
        <w:widowControl/>
        <w:numPr>
          <w:ilvl w:val="0"/>
          <w:numId w:val="2"/>
        </w:numPr>
        <w:wordWrap/>
        <w:autoSpaceDE/>
        <w:autoSpaceDN/>
        <w:ind w:left="567" w:hanging="567"/>
        <w:rPr>
          <w:rFonts w:ascii="Times New Roman" w:hAnsi="Times New Roman" w:cs="Times New Roman"/>
          <w:szCs w:val="20"/>
        </w:rPr>
      </w:pPr>
      <w:proofErr w:type="spellStart"/>
      <w:r>
        <w:rPr>
          <w:rFonts w:ascii="Times New Roman" w:hAnsi="Times New Roman" w:cs="Times New Roman"/>
          <w:szCs w:val="20"/>
        </w:rPr>
        <w:t>Dusadee</w:t>
      </w:r>
      <w:proofErr w:type="spellEnd"/>
      <w:r>
        <w:rPr>
          <w:rFonts w:ascii="Times New Roman" w:hAnsi="Times New Roman" w:cs="Times New Roman"/>
          <w:szCs w:val="20"/>
        </w:rPr>
        <w:t xml:space="preserve">, T., Garry, L. R. and </w:t>
      </w:r>
      <w:proofErr w:type="spellStart"/>
      <w:r>
        <w:rPr>
          <w:rFonts w:ascii="Times New Roman" w:hAnsi="Times New Roman" w:cs="Times New Roman"/>
          <w:szCs w:val="20"/>
        </w:rPr>
        <w:t>Pattarapan</w:t>
      </w:r>
      <w:proofErr w:type="spellEnd"/>
      <w:r>
        <w:rPr>
          <w:rFonts w:ascii="Times New Roman" w:hAnsi="Times New Roman" w:cs="Times New Roman"/>
          <w:szCs w:val="20"/>
        </w:rPr>
        <w:t>, P. (2017</w:t>
      </w:r>
      <w:r w:rsidR="00D00C88">
        <w:rPr>
          <w:rFonts w:ascii="Times New Roman" w:hAnsi="Times New Roman" w:cs="Times New Roman"/>
          <w:szCs w:val="20"/>
        </w:rPr>
        <w:t>) Preparation</w:t>
      </w:r>
      <w:r>
        <w:rPr>
          <w:rFonts w:ascii="Times New Roman" w:hAnsi="Times New Roman" w:cs="Times New Roman"/>
          <w:szCs w:val="20"/>
        </w:rPr>
        <w:t xml:space="preserve"> </w:t>
      </w:r>
      <w:r w:rsidR="007E43BE">
        <w:rPr>
          <w:rFonts w:ascii="Times New Roman" w:hAnsi="Times New Roman" w:cs="Times New Roman"/>
          <w:szCs w:val="20"/>
        </w:rPr>
        <w:t xml:space="preserve">of poly(methyl methacrylate)-silica nanoparticles via differential microemulsion polymerization and physical properties of </w:t>
      </w:r>
      <w:r>
        <w:rPr>
          <w:rFonts w:ascii="Times New Roman" w:hAnsi="Times New Roman" w:cs="Times New Roman"/>
          <w:szCs w:val="20"/>
        </w:rPr>
        <w:t>NR/PMMA-SiO</w:t>
      </w:r>
      <w:r w:rsidRPr="00D00C88">
        <w:rPr>
          <w:rFonts w:ascii="Times New Roman" w:hAnsi="Times New Roman" w:cs="Times New Roman"/>
          <w:szCs w:val="20"/>
          <w:vertAlign w:val="subscript"/>
        </w:rPr>
        <w:t>2</w:t>
      </w:r>
      <w:r>
        <w:rPr>
          <w:rFonts w:ascii="Times New Roman" w:hAnsi="Times New Roman" w:cs="Times New Roman"/>
          <w:szCs w:val="20"/>
        </w:rPr>
        <w:t xml:space="preserve"> </w:t>
      </w:r>
      <w:r w:rsidR="007E43BE">
        <w:rPr>
          <w:rFonts w:ascii="Times New Roman" w:hAnsi="Times New Roman" w:cs="Times New Roman"/>
          <w:szCs w:val="20"/>
        </w:rPr>
        <w:t xml:space="preserve">hybrid membranes. </w:t>
      </w:r>
      <w:r w:rsidRPr="00D00C88">
        <w:rPr>
          <w:rFonts w:ascii="Times New Roman" w:hAnsi="Times New Roman" w:cs="Times New Roman"/>
          <w:i/>
          <w:szCs w:val="20"/>
        </w:rPr>
        <w:t>Polymer Engineering &amp; Science</w:t>
      </w:r>
      <w:r>
        <w:rPr>
          <w:rFonts w:ascii="Times New Roman" w:hAnsi="Times New Roman" w:cs="Times New Roman"/>
          <w:szCs w:val="20"/>
        </w:rPr>
        <w:t>, 58(5): 759-766.</w:t>
      </w:r>
    </w:p>
    <w:p w:rsidR="00D93214" w:rsidRDefault="00D93214" w:rsidP="007E43BE">
      <w:pPr>
        <w:pStyle w:val="ListParagraph"/>
        <w:widowControl/>
        <w:numPr>
          <w:ilvl w:val="0"/>
          <w:numId w:val="2"/>
        </w:numPr>
        <w:wordWrap/>
        <w:autoSpaceDE/>
        <w:autoSpaceDN/>
        <w:ind w:left="567" w:hanging="567"/>
        <w:rPr>
          <w:rFonts w:ascii="Times New Roman" w:hAnsi="Times New Roman" w:cs="Times New Roman"/>
          <w:szCs w:val="20"/>
        </w:rPr>
      </w:pPr>
      <w:r>
        <w:rPr>
          <w:rFonts w:ascii="Times New Roman" w:hAnsi="Times New Roman" w:cs="Times New Roman"/>
          <w:szCs w:val="20"/>
        </w:rPr>
        <w:t xml:space="preserve">Ismail, Z. and Harun, N. A. (2019). Synthesis </w:t>
      </w:r>
      <w:r w:rsidR="007E43BE">
        <w:rPr>
          <w:rFonts w:ascii="Times New Roman" w:hAnsi="Times New Roman" w:cs="Times New Roman"/>
          <w:szCs w:val="20"/>
        </w:rPr>
        <w:t xml:space="preserve">and characterizations of hydrophilic </w:t>
      </w:r>
      <w:r>
        <w:rPr>
          <w:rFonts w:ascii="Times New Roman" w:hAnsi="Times New Roman" w:cs="Times New Roman"/>
          <w:szCs w:val="20"/>
        </w:rPr>
        <w:t xml:space="preserve">PHEMA </w:t>
      </w:r>
      <w:r w:rsidR="007E43BE">
        <w:rPr>
          <w:rFonts w:ascii="Times New Roman" w:hAnsi="Times New Roman" w:cs="Times New Roman"/>
          <w:szCs w:val="20"/>
        </w:rPr>
        <w:t>n</w:t>
      </w:r>
      <w:r>
        <w:rPr>
          <w:rFonts w:ascii="Times New Roman" w:hAnsi="Times New Roman" w:cs="Times New Roman"/>
          <w:szCs w:val="20"/>
        </w:rPr>
        <w:t xml:space="preserve">anoparticles </w:t>
      </w:r>
      <w:r w:rsidR="007E43BE">
        <w:rPr>
          <w:rFonts w:ascii="Times New Roman" w:hAnsi="Times New Roman" w:cs="Times New Roman"/>
          <w:szCs w:val="20"/>
        </w:rPr>
        <w:t xml:space="preserve">via inverse </w:t>
      </w:r>
      <w:proofErr w:type="spellStart"/>
      <w:r w:rsidR="007E43BE">
        <w:rPr>
          <w:rFonts w:ascii="Times New Roman" w:hAnsi="Times New Roman" w:cs="Times New Roman"/>
          <w:szCs w:val="20"/>
        </w:rPr>
        <w:t>miniemulsion</w:t>
      </w:r>
      <w:proofErr w:type="spellEnd"/>
      <w:r w:rsidR="007E43BE">
        <w:rPr>
          <w:rFonts w:ascii="Times New Roman" w:hAnsi="Times New Roman" w:cs="Times New Roman"/>
          <w:szCs w:val="20"/>
        </w:rPr>
        <w:t xml:space="preserve"> polymerization. </w:t>
      </w:r>
      <w:proofErr w:type="spellStart"/>
      <w:r w:rsidRPr="007B21DD">
        <w:rPr>
          <w:rFonts w:ascii="Times New Roman" w:hAnsi="Times New Roman" w:cs="Times New Roman"/>
          <w:i/>
          <w:szCs w:val="20"/>
        </w:rPr>
        <w:t>Sains</w:t>
      </w:r>
      <w:proofErr w:type="spellEnd"/>
      <w:r w:rsidRPr="007B21DD">
        <w:rPr>
          <w:rFonts w:ascii="Times New Roman" w:hAnsi="Times New Roman" w:cs="Times New Roman"/>
          <w:i/>
          <w:szCs w:val="20"/>
        </w:rPr>
        <w:t xml:space="preserve"> </w:t>
      </w:r>
      <w:proofErr w:type="spellStart"/>
      <w:r w:rsidRPr="007B21DD">
        <w:rPr>
          <w:rFonts w:ascii="Times New Roman" w:hAnsi="Times New Roman" w:cs="Times New Roman"/>
          <w:i/>
          <w:szCs w:val="20"/>
        </w:rPr>
        <w:t>Malaysiana</w:t>
      </w:r>
      <w:proofErr w:type="spellEnd"/>
      <w:r>
        <w:rPr>
          <w:rFonts w:ascii="Times New Roman" w:hAnsi="Times New Roman" w:cs="Times New Roman"/>
          <w:szCs w:val="20"/>
        </w:rPr>
        <w:t>, 48(8): 1753-1759</w:t>
      </w:r>
      <w:r w:rsidR="007E43BE">
        <w:rPr>
          <w:rFonts w:ascii="Times New Roman" w:hAnsi="Times New Roman" w:cs="Times New Roman"/>
          <w:szCs w:val="20"/>
        </w:rPr>
        <w:t>.</w:t>
      </w:r>
    </w:p>
    <w:p w:rsidR="00D93214" w:rsidRDefault="007B21DD" w:rsidP="007E43BE">
      <w:pPr>
        <w:pStyle w:val="ListParagraph"/>
        <w:widowControl/>
        <w:numPr>
          <w:ilvl w:val="0"/>
          <w:numId w:val="2"/>
        </w:numPr>
        <w:wordWrap/>
        <w:autoSpaceDE/>
        <w:autoSpaceDN/>
        <w:ind w:left="567" w:hanging="567"/>
        <w:rPr>
          <w:rFonts w:ascii="Times New Roman" w:hAnsi="Times New Roman" w:cs="Times New Roman"/>
          <w:szCs w:val="20"/>
        </w:rPr>
      </w:pPr>
      <w:proofErr w:type="spellStart"/>
      <w:r>
        <w:rPr>
          <w:rFonts w:ascii="Times New Roman" w:hAnsi="Times New Roman" w:cs="Times New Roman"/>
          <w:szCs w:val="20"/>
        </w:rPr>
        <w:t>Kamaruddin</w:t>
      </w:r>
      <w:proofErr w:type="spellEnd"/>
      <w:r>
        <w:rPr>
          <w:rFonts w:ascii="Times New Roman" w:hAnsi="Times New Roman" w:cs="Times New Roman"/>
          <w:szCs w:val="20"/>
        </w:rPr>
        <w:t xml:space="preserve">, N. N., </w:t>
      </w:r>
      <w:proofErr w:type="spellStart"/>
      <w:r>
        <w:rPr>
          <w:rFonts w:ascii="Times New Roman" w:hAnsi="Times New Roman" w:cs="Times New Roman"/>
          <w:szCs w:val="20"/>
        </w:rPr>
        <w:t>Kassim</w:t>
      </w:r>
      <w:proofErr w:type="spellEnd"/>
      <w:r>
        <w:rPr>
          <w:rFonts w:ascii="Times New Roman" w:hAnsi="Times New Roman" w:cs="Times New Roman"/>
          <w:szCs w:val="20"/>
        </w:rPr>
        <w:t>, S. and Harun, N.</w:t>
      </w:r>
      <w:r w:rsidR="00842B4D">
        <w:rPr>
          <w:rFonts w:ascii="Times New Roman" w:hAnsi="Times New Roman" w:cs="Times New Roman"/>
          <w:szCs w:val="20"/>
        </w:rPr>
        <w:t xml:space="preserve"> </w:t>
      </w:r>
      <w:r>
        <w:rPr>
          <w:rFonts w:ascii="Times New Roman" w:hAnsi="Times New Roman" w:cs="Times New Roman"/>
          <w:szCs w:val="20"/>
        </w:rPr>
        <w:t>A. (2017)</w:t>
      </w:r>
      <w:r w:rsidR="007E43BE">
        <w:rPr>
          <w:rFonts w:ascii="Times New Roman" w:hAnsi="Times New Roman" w:cs="Times New Roman"/>
          <w:szCs w:val="20"/>
        </w:rPr>
        <w:t xml:space="preserve">. </w:t>
      </w:r>
      <w:r>
        <w:rPr>
          <w:rFonts w:ascii="Times New Roman" w:hAnsi="Times New Roman" w:cs="Times New Roman"/>
          <w:szCs w:val="20"/>
        </w:rPr>
        <w:t xml:space="preserve">Volume </w:t>
      </w:r>
      <w:r w:rsidR="007E43BE">
        <w:rPr>
          <w:rFonts w:ascii="Times New Roman" w:hAnsi="Times New Roman" w:cs="Times New Roman"/>
          <w:szCs w:val="20"/>
        </w:rPr>
        <w:t xml:space="preserve">effect of non-polar solvent towards the synthesis of hydrophilic polymer nanoparticles prepares via inverse </w:t>
      </w:r>
      <w:proofErr w:type="spellStart"/>
      <w:r w:rsidR="007E43BE">
        <w:rPr>
          <w:rFonts w:ascii="Times New Roman" w:hAnsi="Times New Roman" w:cs="Times New Roman"/>
          <w:szCs w:val="20"/>
        </w:rPr>
        <w:t>miniemulsion</w:t>
      </w:r>
      <w:proofErr w:type="spellEnd"/>
      <w:r w:rsidR="007E43BE">
        <w:rPr>
          <w:rFonts w:ascii="Times New Roman" w:hAnsi="Times New Roman" w:cs="Times New Roman"/>
          <w:szCs w:val="20"/>
        </w:rPr>
        <w:t xml:space="preserve"> polymerization. </w:t>
      </w:r>
      <w:r w:rsidRPr="007B21DD">
        <w:rPr>
          <w:rFonts w:ascii="Times New Roman" w:hAnsi="Times New Roman" w:cs="Times New Roman"/>
          <w:i/>
          <w:szCs w:val="20"/>
        </w:rPr>
        <w:t>AIP Conference Proceedings</w:t>
      </w:r>
      <w:r>
        <w:rPr>
          <w:rFonts w:ascii="Times New Roman" w:hAnsi="Times New Roman" w:cs="Times New Roman"/>
          <w:szCs w:val="20"/>
        </w:rPr>
        <w:t>, 1885</w:t>
      </w:r>
      <w:r w:rsidR="007E43BE">
        <w:rPr>
          <w:rFonts w:ascii="Times New Roman" w:hAnsi="Times New Roman" w:cs="Times New Roman"/>
          <w:szCs w:val="20"/>
        </w:rPr>
        <w:t>:</w:t>
      </w:r>
      <w:r>
        <w:rPr>
          <w:rFonts w:ascii="Times New Roman" w:hAnsi="Times New Roman" w:cs="Times New Roman"/>
          <w:szCs w:val="20"/>
        </w:rPr>
        <w:t xml:space="preserve"> 020056.</w:t>
      </w:r>
    </w:p>
    <w:p w:rsidR="00D93214" w:rsidRDefault="00D93214" w:rsidP="007E43BE">
      <w:pPr>
        <w:pStyle w:val="ListParagraph"/>
        <w:widowControl/>
        <w:numPr>
          <w:ilvl w:val="0"/>
          <w:numId w:val="2"/>
        </w:numPr>
        <w:wordWrap/>
        <w:autoSpaceDE/>
        <w:autoSpaceDN/>
        <w:ind w:left="567" w:hanging="567"/>
        <w:rPr>
          <w:rFonts w:ascii="Times New Roman" w:hAnsi="Times New Roman" w:cs="Times New Roman"/>
          <w:szCs w:val="20"/>
        </w:rPr>
      </w:pPr>
      <w:r>
        <w:rPr>
          <w:rFonts w:ascii="Times New Roman" w:hAnsi="Times New Roman" w:cs="Times New Roman"/>
          <w:szCs w:val="20"/>
        </w:rPr>
        <w:t>Harun, N.</w:t>
      </w:r>
      <w:r w:rsidR="007E43BE">
        <w:rPr>
          <w:rFonts w:ascii="Times New Roman" w:hAnsi="Times New Roman" w:cs="Times New Roman"/>
          <w:szCs w:val="20"/>
        </w:rPr>
        <w:t xml:space="preserve"> </w:t>
      </w:r>
      <w:r>
        <w:rPr>
          <w:rFonts w:ascii="Times New Roman" w:hAnsi="Times New Roman" w:cs="Times New Roman"/>
          <w:szCs w:val="20"/>
        </w:rPr>
        <w:t xml:space="preserve">A., Md </w:t>
      </w:r>
      <w:proofErr w:type="spellStart"/>
      <w:r>
        <w:rPr>
          <w:rFonts w:ascii="Times New Roman" w:hAnsi="Times New Roman" w:cs="Times New Roman"/>
          <w:szCs w:val="20"/>
        </w:rPr>
        <w:t>Tahier</w:t>
      </w:r>
      <w:proofErr w:type="spellEnd"/>
      <w:r>
        <w:rPr>
          <w:rFonts w:ascii="Times New Roman" w:hAnsi="Times New Roman" w:cs="Times New Roman"/>
          <w:szCs w:val="20"/>
        </w:rPr>
        <w:t xml:space="preserve">, N., </w:t>
      </w:r>
      <w:proofErr w:type="spellStart"/>
      <w:r>
        <w:rPr>
          <w:rFonts w:ascii="Times New Roman" w:hAnsi="Times New Roman" w:cs="Times New Roman"/>
          <w:szCs w:val="20"/>
        </w:rPr>
        <w:t>Kamaruddin</w:t>
      </w:r>
      <w:proofErr w:type="spellEnd"/>
      <w:r>
        <w:rPr>
          <w:rFonts w:ascii="Times New Roman" w:hAnsi="Times New Roman" w:cs="Times New Roman"/>
          <w:szCs w:val="20"/>
        </w:rPr>
        <w:t xml:space="preserve">, N. N., </w:t>
      </w:r>
      <w:proofErr w:type="spellStart"/>
      <w:r>
        <w:rPr>
          <w:rFonts w:ascii="Times New Roman" w:hAnsi="Times New Roman" w:cs="Times New Roman"/>
          <w:szCs w:val="20"/>
        </w:rPr>
        <w:t>Mamat</w:t>
      </w:r>
      <w:proofErr w:type="spellEnd"/>
      <w:r>
        <w:rPr>
          <w:rFonts w:ascii="Times New Roman" w:hAnsi="Times New Roman" w:cs="Times New Roman"/>
          <w:szCs w:val="20"/>
        </w:rPr>
        <w:t xml:space="preserve">, M. and </w:t>
      </w:r>
      <w:proofErr w:type="spellStart"/>
      <w:r>
        <w:rPr>
          <w:rFonts w:ascii="Times New Roman" w:hAnsi="Times New Roman" w:cs="Times New Roman"/>
          <w:szCs w:val="20"/>
        </w:rPr>
        <w:t>Kassim</w:t>
      </w:r>
      <w:proofErr w:type="spellEnd"/>
      <w:r>
        <w:rPr>
          <w:rFonts w:ascii="Times New Roman" w:hAnsi="Times New Roman" w:cs="Times New Roman"/>
          <w:szCs w:val="20"/>
        </w:rPr>
        <w:t xml:space="preserve">, S. (2018). Emulsion </w:t>
      </w:r>
      <w:r w:rsidR="007E43BE">
        <w:rPr>
          <w:rFonts w:ascii="Times New Roman" w:hAnsi="Times New Roman" w:cs="Times New Roman"/>
          <w:szCs w:val="20"/>
        </w:rPr>
        <w:t xml:space="preserve">polymerization of poly(methacrylic acid) nanoparticles: Effects of different cationic surfactants. </w:t>
      </w:r>
      <w:r w:rsidRPr="007B21DD">
        <w:rPr>
          <w:rFonts w:ascii="Times New Roman" w:hAnsi="Times New Roman" w:cs="Times New Roman"/>
          <w:i/>
          <w:szCs w:val="20"/>
        </w:rPr>
        <w:t>Asian Journal of Chemistry</w:t>
      </w:r>
      <w:r>
        <w:rPr>
          <w:rFonts w:ascii="Times New Roman" w:hAnsi="Times New Roman" w:cs="Times New Roman"/>
          <w:szCs w:val="20"/>
        </w:rPr>
        <w:t>, 30 (10): 2299-2304</w:t>
      </w:r>
      <w:r w:rsidR="00842B4D">
        <w:rPr>
          <w:rFonts w:ascii="Times New Roman" w:hAnsi="Times New Roman" w:cs="Times New Roman"/>
          <w:szCs w:val="20"/>
        </w:rPr>
        <w:t>.</w:t>
      </w:r>
    </w:p>
    <w:p w:rsidR="00D93214" w:rsidRDefault="007B21DD" w:rsidP="007E43BE">
      <w:pPr>
        <w:pStyle w:val="ListParagraph"/>
        <w:widowControl/>
        <w:numPr>
          <w:ilvl w:val="0"/>
          <w:numId w:val="2"/>
        </w:numPr>
        <w:wordWrap/>
        <w:autoSpaceDE/>
        <w:autoSpaceDN/>
        <w:ind w:left="567" w:hanging="567"/>
        <w:rPr>
          <w:rFonts w:ascii="Times New Roman" w:hAnsi="Times New Roman" w:cs="Times New Roman"/>
          <w:szCs w:val="20"/>
        </w:rPr>
      </w:pPr>
      <w:r>
        <w:rPr>
          <w:rFonts w:ascii="Times New Roman" w:hAnsi="Times New Roman" w:cs="Times New Roman"/>
          <w:szCs w:val="20"/>
        </w:rPr>
        <w:t xml:space="preserve">Harun, N. A., </w:t>
      </w:r>
      <w:proofErr w:type="spellStart"/>
      <w:r>
        <w:rPr>
          <w:rFonts w:ascii="Times New Roman" w:hAnsi="Times New Roman" w:cs="Times New Roman"/>
          <w:szCs w:val="20"/>
        </w:rPr>
        <w:t>Tzy</w:t>
      </w:r>
      <w:proofErr w:type="spellEnd"/>
      <w:r>
        <w:rPr>
          <w:rFonts w:ascii="Times New Roman" w:hAnsi="Times New Roman" w:cs="Times New Roman"/>
          <w:szCs w:val="20"/>
        </w:rPr>
        <w:t xml:space="preserve">, T. Y., Chen, L. P. Zainuddin, A. A. and </w:t>
      </w:r>
      <w:proofErr w:type="spellStart"/>
      <w:r>
        <w:rPr>
          <w:rFonts w:ascii="Times New Roman" w:hAnsi="Times New Roman" w:cs="Times New Roman"/>
          <w:szCs w:val="20"/>
        </w:rPr>
        <w:t>Kassim</w:t>
      </w:r>
      <w:proofErr w:type="spellEnd"/>
      <w:r>
        <w:rPr>
          <w:rFonts w:ascii="Times New Roman" w:hAnsi="Times New Roman" w:cs="Times New Roman"/>
          <w:szCs w:val="20"/>
        </w:rPr>
        <w:t>, S. (2019)</w:t>
      </w:r>
      <w:r w:rsidR="007E43BE">
        <w:rPr>
          <w:rFonts w:ascii="Times New Roman" w:hAnsi="Times New Roman" w:cs="Times New Roman"/>
          <w:szCs w:val="20"/>
        </w:rPr>
        <w:t xml:space="preserve">. </w:t>
      </w:r>
      <w:r>
        <w:rPr>
          <w:rFonts w:ascii="Times New Roman" w:hAnsi="Times New Roman" w:cs="Times New Roman"/>
          <w:szCs w:val="20"/>
        </w:rPr>
        <w:t xml:space="preserve">Copolymerization of </w:t>
      </w:r>
      <w:r w:rsidR="007E43BE">
        <w:rPr>
          <w:rFonts w:ascii="Times New Roman" w:hAnsi="Times New Roman" w:cs="Times New Roman"/>
          <w:szCs w:val="20"/>
        </w:rPr>
        <w:t xml:space="preserve">methacrylic acid </w:t>
      </w:r>
      <w:r>
        <w:rPr>
          <w:rFonts w:ascii="Times New Roman" w:hAnsi="Times New Roman" w:cs="Times New Roman"/>
          <w:szCs w:val="20"/>
        </w:rPr>
        <w:t xml:space="preserve">(MAA) </w:t>
      </w:r>
      <w:r w:rsidR="007E43BE">
        <w:rPr>
          <w:rFonts w:ascii="Times New Roman" w:hAnsi="Times New Roman" w:cs="Times New Roman"/>
          <w:szCs w:val="20"/>
        </w:rPr>
        <w:t xml:space="preserve">and butyl acrylate </w:t>
      </w:r>
      <w:r>
        <w:rPr>
          <w:rFonts w:ascii="Times New Roman" w:hAnsi="Times New Roman" w:cs="Times New Roman"/>
          <w:szCs w:val="20"/>
        </w:rPr>
        <w:t>(</w:t>
      </w:r>
      <w:proofErr w:type="spellStart"/>
      <w:r>
        <w:rPr>
          <w:rFonts w:ascii="Times New Roman" w:hAnsi="Times New Roman" w:cs="Times New Roman"/>
          <w:szCs w:val="20"/>
        </w:rPr>
        <w:t>BuA</w:t>
      </w:r>
      <w:proofErr w:type="spellEnd"/>
      <w:r>
        <w:rPr>
          <w:rFonts w:ascii="Times New Roman" w:hAnsi="Times New Roman" w:cs="Times New Roman"/>
          <w:szCs w:val="20"/>
        </w:rPr>
        <w:t xml:space="preserve">) </w:t>
      </w:r>
      <w:r w:rsidR="007E43BE">
        <w:rPr>
          <w:rFonts w:ascii="Times New Roman" w:hAnsi="Times New Roman" w:cs="Times New Roman"/>
          <w:szCs w:val="20"/>
        </w:rPr>
        <w:t xml:space="preserve">via emulsion polymerization technique. </w:t>
      </w:r>
      <w:r w:rsidRPr="007B21DD">
        <w:rPr>
          <w:rFonts w:ascii="Times New Roman" w:hAnsi="Times New Roman" w:cs="Times New Roman"/>
          <w:i/>
          <w:szCs w:val="20"/>
        </w:rPr>
        <w:t>Malaysian Journal of Chemistry</w:t>
      </w:r>
      <w:r>
        <w:rPr>
          <w:rFonts w:ascii="Times New Roman" w:hAnsi="Times New Roman" w:cs="Times New Roman"/>
          <w:szCs w:val="20"/>
        </w:rPr>
        <w:t>, 21(3): 20-28</w:t>
      </w:r>
    </w:p>
    <w:p w:rsidR="00D93214" w:rsidRPr="00AF7784" w:rsidRDefault="007B21DD" w:rsidP="007E43BE">
      <w:pPr>
        <w:pStyle w:val="ListParagraph"/>
        <w:widowControl/>
        <w:numPr>
          <w:ilvl w:val="0"/>
          <w:numId w:val="2"/>
        </w:numPr>
        <w:wordWrap/>
        <w:autoSpaceDE/>
        <w:autoSpaceDN/>
        <w:ind w:left="567" w:hanging="567"/>
        <w:rPr>
          <w:rFonts w:ascii="Times New Roman" w:hAnsi="Times New Roman" w:cs="Times New Roman"/>
          <w:szCs w:val="20"/>
        </w:rPr>
      </w:pPr>
      <w:proofErr w:type="spellStart"/>
      <w:r>
        <w:rPr>
          <w:rFonts w:ascii="Times New Roman" w:hAnsi="Times New Roman" w:cs="Times New Roman"/>
          <w:szCs w:val="20"/>
        </w:rPr>
        <w:t>Nopparat</w:t>
      </w:r>
      <w:proofErr w:type="spellEnd"/>
      <w:r>
        <w:rPr>
          <w:rFonts w:ascii="Times New Roman" w:hAnsi="Times New Roman" w:cs="Times New Roman"/>
          <w:szCs w:val="20"/>
        </w:rPr>
        <w:t xml:space="preserve">, V. and </w:t>
      </w:r>
      <w:proofErr w:type="spellStart"/>
      <w:r>
        <w:rPr>
          <w:rFonts w:ascii="Times New Roman" w:hAnsi="Times New Roman" w:cs="Times New Roman"/>
          <w:szCs w:val="20"/>
        </w:rPr>
        <w:t>Panya</w:t>
      </w:r>
      <w:proofErr w:type="spellEnd"/>
      <w:r>
        <w:rPr>
          <w:rFonts w:ascii="Times New Roman" w:hAnsi="Times New Roman" w:cs="Times New Roman"/>
          <w:szCs w:val="20"/>
        </w:rPr>
        <w:t>, S. (2020)</w:t>
      </w:r>
      <w:r w:rsidR="00842B4D">
        <w:rPr>
          <w:rFonts w:ascii="Times New Roman" w:hAnsi="Times New Roman" w:cs="Times New Roman"/>
          <w:szCs w:val="20"/>
        </w:rPr>
        <w:t xml:space="preserve">. </w:t>
      </w:r>
      <w:r>
        <w:rPr>
          <w:rFonts w:ascii="Times New Roman" w:hAnsi="Times New Roman" w:cs="Times New Roman"/>
          <w:szCs w:val="20"/>
        </w:rPr>
        <w:t xml:space="preserve">Synthesis </w:t>
      </w:r>
      <w:r w:rsidR="00842B4D">
        <w:rPr>
          <w:rFonts w:ascii="Times New Roman" w:hAnsi="Times New Roman" w:cs="Times New Roman"/>
          <w:szCs w:val="20"/>
        </w:rPr>
        <w:t>of crosslinked poly(methacrylic acid) shell/ lipid core colloidal nanoparticles via</w:t>
      </w:r>
      <w:r>
        <w:rPr>
          <w:rFonts w:ascii="Times New Roman" w:hAnsi="Times New Roman" w:cs="Times New Roman"/>
          <w:szCs w:val="20"/>
        </w:rPr>
        <w:t xml:space="preserve"> L-in-</w:t>
      </w:r>
      <w:proofErr w:type="spellStart"/>
      <w:r>
        <w:rPr>
          <w:rFonts w:ascii="Times New Roman" w:hAnsi="Times New Roman" w:cs="Times New Roman"/>
          <w:szCs w:val="20"/>
        </w:rPr>
        <w:t>L</w:t>
      </w:r>
      <w:r w:rsidRPr="007B21DD">
        <w:rPr>
          <w:rFonts w:ascii="Times New Roman" w:hAnsi="Times New Roman" w:cs="Times New Roman"/>
          <w:szCs w:val="20"/>
          <w:vertAlign w:val="subscript"/>
        </w:rPr>
        <w:t>m</w:t>
      </w:r>
      <w:proofErr w:type="spellEnd"/>
      <w:r>
        <w:rPr>
          <w:rFonts w:ascii="Times New Roman" w:hAnsi="Times New Roman" w:cs="Times New Roman"/>
          <w:szCs w:val="20"/>
        </w:rPr>
        <w:t xml:space="preserve"> </w:t>
      </w:r>
      <w:r w:rsidR="00842B4D">
        <w:rPr>
          <w:rFonts w:ascii="Times New Roman" w:hAnsi="Times New Roman" w:cs="Times New Roman"/>
          <w:szCs w:val="20"/>
        </w:rPr>
        <w:t xml:space="preserve">interfacial polymerization and their pH responsiveness. </w:t>
      </w:r>
      <w:r w:rsidR="00241254" w:rsidRPr="00241254">
        <w:rPr>
          <w:rFonts w:ascii="Times New Roman" w:hAnsi="Times New Roman" w:cs="Times New Roman"/>
          <w:i/>
          <w:szCs w:val="20"/>
        </w:rPr>
        <w:t>Colloids and Surfaces A; Physicochemical and Engineering Aspects</w:t>
      </w:r>
      <w:r w:rsidR="00241254">
        <w:rPr>
          <w:rFonts w:ascii="Times New Roman" w:hAnsi="Times New Roman" w:cs="Times New Roman"/>
          <w:szCs w:val="20"/>
        </w:rPr>
        <w:t>, 603</w:t>
      </w:r>
      <w:r w:rsidR="00842B4D">
        <w:rPr>
          <w:rFonts w:ascii="Times New Roman" w:hAnsi="Times New Roman" w:cs="Times New Roman"/>
          <w:szCs w:val="20"/>
        </w:rPr>
        <w:t>:</w:t>
      </w:r>
      <w:r w:rsidR="00241254">
        <w:rPr>
          <w:rFonts w:ascii="Times New Roman" w:hAnsi="Times New Roman" w:cs="Times New Roman"/>
          <w:szCs w:val="20"/>
        </w:rPr>
        <w:t xml:space="preserve"> 125180.</w:t>
      </w:r>
    </w:p>
    <w:p w:rsidR="00AF7784" w:rsidRPr="00AF7784" w:rsidRDefault="00AF7784" w:rsidP="007E43BE">
      <w:pPr>
        <w:pStyle w:val="ListParagraph"/>
        <w:widowControl/>
        <w:numPr>
          <w:ilvl w:val="0"/>
          <w:numId w:val="2"/>
        </w:numPr>
        <w:wordWrap/>
        <w:autoSpaceDE/>
        <w:autoSpaceDN/>
        <w:ind w:left="567" w:hanging="567"/>
        <w:rPr>
          <w:rStyle w:val="fontstyle01"/>
          <w:rFonts w:eastAsia="Times New Roman" w:cs="Arial"/>
          <w:sz w:val="20"/>
          <w:szCs w:val="20"/>
        </w:rPr>
      </w:pPr>
      <w:r w:rsidRPr="00AF7784">
        <w:rPr>
          <w:rStyle w:val="fontstyle01"/>
          <w:sz w:val="20"/>
          <w:szCs w:val="20"/>
        </w:rPr>
        <w:t xml:space="preserve">Rao, J. P. and </w:t>
      </w:r>
      <w:proofErr w:type="spellStart"/>
      <w:r w:rsidRPr="00AF7784">
        <w:rPr>
          <w:rStyle w:val="fontstyle01"/>
          <w:sz w:val="20"/>
          <w:szCs w:val="20"/>
        </w:rPr>
        <w:t>Geckeler</w:t>
      </w:r>
      <w:proofErr w:type="spellEnd"/>
      <w:r w:rsidRPr="00AF7784">
        <w:rPr>
          <w:rStyle w:val="fontstyle01"/>
          <w:sz w:val="20"/>
          <w:szCs w:val="20"/>
        </w:rPr>
        <w:t>, K. E. (2011)</w:t>
      </w:r>
      <w:r w:rsidR="00842B4D">
        <w:rPr>
          <w:rStyle w:val="fontstyle01"/>
          <w:sz w:val="20"/>
          <w:szCs w:val="20"/>
        </w:rPr>
        <w:t xml:space="preserve">. </w:t>
      </w:r>
      <w:r w:rsidRPr="00AF7784">
        <w:rPr>
          <w:rStyle w:val="fontstyle01"/>
          <w:sz w:val="20"/>
          <w:szCs w:val="20"/>
        </w:rPr>
        <w:t xml:space="preserve">Polymer </w:t>
      </w:r>
      <w:r w:rsidR="00842B4D">
        <w:rPr>
          <w:rStyle w:val="fontstyle01"/>
          <w:sz w:val="20"/>
          <w:szCs w:val="20"/>
        </w:rPr>
        <w:t>n</w:t>
      </w:r>
      <w:r w:rsidRPr="00AF7784">
        <w:rPr>
          <w:rStyle w:val="fontstyle01"/>
          <w:sz w:val="20"/>
          <w:szCs w:val="20"/>
        </w:rPr>
        <w:t xml:space="preserve">anoparticles: Preparation </w:t>
      </w:r>
      <w:r w:rsidR="00842B4D" w:rsidRPr="00AF7784">
        <w:rPr>
          <w:rStyle w:val="fontstyle01"/>
          <w:sz w:val="20"/>
          <w:szCs w:val="20"/>
        </w:rPr>
        <w:t>techniques and</w:t>
      </w:r>
      <w:r w:rsidR="00842B4D" w:rsidRPr="00AF7784">
        <w:rPr>
          <w:color w:val="000000"/>
          <w:szCs w:val="20"/>
        </w:rPr>
        <w:t xml:space="preserve"> </w:t>
      </w:r>
      <w:r w:rsidR="00842B4D" w:rsidRPr="00AF7784">
        <w:rPr>
          <w:rStyle w:val="fontstyle01"/>
          <w:sz w:val="20"/>
          <w:szCs w:val="20"/>
        </w:rPr>
        <w:t xml:space="preserve">size-control parameters. </w:t>
      </w:r>
      <w:r w:rsidRPr="00AF7784">
        <w:rPr>
          <w:rStyle w:val="fontstyle21"/>
          <w:sz w:val="20"/>
          <w:szCs w:val="20"/>
        </w:rPr>
        <w:t xml:space="preserve">Progress in Polymer Science, </w:t>
      </w:r>
      <w:r w:rsidRPr="00AF7784">
        <w:rPr>
          <w:rStyle w:val="fontstyle01"/>
          <w:sz w:val="20"/>
          <w:szCs w:val="20"/>
        </w:rPr>
        <w:t>36(7): 887-913.</w:t>
      </w:r>
    </w:p>
    <w:p w:rsidR="00AF7784" w:rsidRPr="00AF7784" w:rsidRDefault="00AF7784" w:rsidP="007E43BE">
      <w:pPr>
        <w:pStyle w:val="ListParagraph"/>
        <w:widowControl/>
        <w:numPr>
          <w:ilvl w:val="0"/>
          <w:numId w:val="2"/>
        </w:numPr>
        <w:wordWrap/>
        <w:autoSpaceDE/>
        <w:autoSpaceDN/>
        <w:ind w:left="567" w:hanging="567"/>
        <w:rPr>
          <w:rStyle w:val="fontstyle01"/>
          <w:rFonts w:eastAsia="Times New Roman" w:cs="Arial"/>
          <w:i/>
          <w:sz w:val="20"/>
          <w:szCs w:val="20"/>
        </w:rPr>
      </w:pPr>
      <w:r w:rsidRPr="00AF7784">
        <w:rPr>
          <w:rFonts w:ascii="Times New Roman" w:hAnsi="Times New Roman" w:cs="Times New Roman"/>
          <w:szCs w:val="20"/>
        </w:rPr>
        <w:t>José,</w:t>
      </w:r>
      <w:r w:rsidRPr="00AF7784">
        <w:rPr>
          <w:rStyle w:val="fontstyle01"/>
          <w:sz w:val="20"/>
          <w:szCs w:val="20"/>
        </w:rPr>
        <w:t xml:space="preserve"> M. A. (2004)</w:t>
      </w:r>
      <w:r w:rsidR="00842B4D">
        <w:rPr>
          <w:rStyle w:val="fontstyle01"/>
          <w:sz w:val="20"/>
          <w:szCs w:val="20"/>
        </w:rPr>
        <w:t xml:space="preserve">. </w:t>
      </w:r>
      <w:r w:rsidRPr="00AF7784">
        <w:rPr>
          <w:rStyle w:val="fontstyle01"/>
          <w:sz w:val="20"/>
          <w:szCs w:val="20"/>
        </w:rPr>
        <w:t xml:space="preserve">Emulsion polymerization: From </w:t>
      </w:r>
      <w:r w:rsidR="00842B4D" w:rsidRPr="00AF7784">
        <w:rPr>
          <w:rStyle w:val="fontstyle01"/>
          <w:sz w:val="20"/>
          <w:szCs w:val="20"/>
        </w:rPr>
        <w:t xml:space="preserve">fundamental mechanisms to process developments. </w:t>
      </w:r>
      <w:r w:rsidRPr="00AF7784">
        <w:rPr>
          <w:rStyle w:val="fontstyle01"/>
          <w:i/>
          <w:sz w:val="20"/>
          <w:szCs w:val="20"/>
        </w:rPr>
        <w:t xml:space="preserve">Journal of Polymer Science Part A: Polymer Chemistry </w:t>
      </w:r>
      <w:r w:rsidRPr="00AF7784">
        <w:rPr>
          <w:rStyle w:val="fontstyle01"/>
          <w:sz w:val="20"/>
          <w:szCs w:val="20"/>
        </w:rPr>
        <w:t>42(5): 1025</w:t>
      </w:r>
      <w:r w:rsidR="00D00C88">
        <w:rPr>
          <w:rStyle w:val="fontstyle01"/>
          <w:sz w:val="20"/>
          <w:szCs w:val="20"/>
        </w:rPr>
        <w:t>-1042</w:t>
      </w:r>
      <w:r w:rsidR="00842B4D">
        <w:rPr>
          <w:rStyle w:val="fontstyle01"/>
          <w:sz w:val="20"/>
          <w:szCs w:val="20"/>
        </w:rPr>
        <w:t>.</w:t>
      </w:r>
    </w:p>
    <w:p w:rsidR="00AF7784" w:rsidRPr="00AF7784" w:rsidRDefault="00AF7784" w:rsidP="007E43BE">
      <w:pPr>
        <w:pStyle w:val="ListParagraph"/>
        <w:widowControl/>
        <w:numPr>
          <w:ilvl w:val="0"/>
          <w:numId w:val="2"/>
        </w:numPr>
        <w:wordWrap/>
        <w:autoSpaceDE/>
        <w:autoSpaceDN/>
        <w:ind w:left="567" w:hanging="567"/>
        <w:rPr>
          <w:rStyle w:val="fontstyle01"/>
          <w:rFonts w:eastAsia="Times New Roman" w:cs="Arial"/>
          <w:sz w:val="20"/>
          <w:szCs w:val="20"/>
        </w:rPr>
      </w:pPr>
      <w:proofErr w:type="spellStart"/>
      <w:r w:rsidRPr="00AF7784">
        <w:rPr>
          <w:rStyle w:val="fontstyle01"/>
          <w:sz w:val="20"/>
          <w:szCs w:val="20"/>
        </w:rPr>
        <w:t>Thickett</w:t>
      </w:r>
      <w:proofErr w:type="spellEnd"/>
      <w:r w:rsidRPr="00AF7784">
        <w:rPr>
          <w:rStyle w:val="fontstyle01"/>
          <w:sz w:val="20"/>
          <w:szCs w:val="20"/>
        </w:rPr>
        <w:t xml:space="preserve">, S. C. and Gilbert, R. G. (2007) Emulsion </w:t>
      </w:r>
      <w:r w:rsidR="00842B4D">
        <w:rPr>
          <w:rStyle w:val="fontstyle01"/>
          <w:sz w:val="20"/>
          <w:szCs w:val="20"/>
        </w:rPr>
        <w:t>p</w:t>
      </w:r>
      <w:r w:rsidRPr="00AF7784">
        <w:rPr>
          <w:rStyle w:val="fontstyle01"/>
          <w:sz w:val="20"/>
          <w:szCs w:val="20"/>
        </w:rPr>
        <w:t xml:space="preserve">olymerization: State </w:t>
      </w:r>
      <w:r w:rsidR="00842B4D" w:rsidRPr="00AF7784">
        <w:rPr>
          <w:rStyle w:val="fontstyle01"/>
          <w:sz w:val="20"/>
          <w:szCs w:val="20"/>
        </w:rPr>
        <w:t>of the art in</w:t>
      </w:r>
      <w:r w:rsidR="00842B4D" w:rsidRPr="00AF7784">
        <w:rPr>
          <w:color w:val="000000"/>
          <w:szCs w:val="20"/>
        </w:rPr>
        <w:br/>
      </w:r>
      <w:r w:rsidR="00842B4D" w:rsidRPr="00AF7784">
        <w:rPr>
          <w:rStyle w:val="fontstyle01"/>
          <w:sz w:val="20"/>
          <w:szCs w:val="20"/>
        </w:rPr>
        <w:t>kinetics and mechanisms.</w:t>
      </w:r>
      <w:r w:rsidRPr="00AF7784">
        <w:rPr>
          <w:rStyle w:val="fontstyle01"/>
          <w:sz w:val="20"/>
          <w:szCs w:val="20"/>
        </w:rPr>
        <w:t xml:space="preserve"> </w:t>
      </w:r>
      <w:r w:rsidRPr="00AF7784">
        <w:rPr>
          <w:rStyle w:val="fontstyle21"/>
          <w:sz w:val="20"/>
          <w:szCs w:val="20"/>
        </w:rPr>
        <w:t xml:space="preserve">Polymer, </w:t>
      </w:r>
      <w:r w:rsidRPr="00AF7784">
        <w:rPr>
          <w:rStyle w:val="fontstyle01"/>
          <w:sz w:val="20"/>
          <w:szCs w:val="20"/>
        </w:rPr>
        <w:t>48(24): 6965</w:t>
      </w:r>
      <w:r w:rsidR="00D00C88">
        <w:rPr>
          <w:rStyle w:val="fontstyle01"/>
          <w:sz w:val="20"/>
          <w:szCs w:val="20"/>
        </w:rPr>
        <w:t>-6991</w:t>
      </w:r>
      <w:r w:rsidR="00842B4D">
        <w:rPr>
          <w:rStyle w:val="fontstyle01"/>
          <w:sz w:val="20"/>
          <w:szCs w:val="20"/>
        </w:rPr>
        <w:t>.</w:t>
      </w:r>
    </w:p>
    <w:p w:rsidR="00AF7784" w:rsidRPr="00AF7784" w:rsidRDefault="00AF7784" w:rsidP="007E43BE">
      <w:pPr>
        <w:pStyle w:val="ListParagraph"/>
        <w:widowControl/>
        <w:numPr>
          <w:ilvl w:val="0"/>
          <w:numId w:val="2"/>
        </w:numPr>
        <w:wordWrap/>
        <w:autoSpaceDE/>
        <w:autoSpaceDN/>
        <w:ind w:left="567" w:hanging="567"/>
        <w:rPr>
          <w:rStyle w:val="fontstyle01"/>
          <w:rFonts w:eastAsia="Times New Roman" w:cs="Arial"/>
          <w:sz w:val="20"/>
          <w:szCs w:val="20"/>
        </w:rPr>
      </w:pPr>
      <w:proofErr w:type="spellStart"/>
      <w:r w:rsidRPr="00AF7784">
        <w:rPr>
          <w:rStyle w:val="fontstyle01"/>
          <w:sz w:val="20"/>
          <w:szCs w:val="20"/>
        </w:rPr>
        <w:t>Shalviri</w:t>
      </w:r>
      <w:proofErr w:type="spellEnd"/>
      <w:r w:rsidRPr="00AF7784">
        <w:rPr>
          <w:rStyle w:val="fontstyle01"/>
          <w:sz w:val="20"/>
          <w:szCs w:val="20"/>
        </w:rPr>
        <w:t xml:space="preserve">, A., </w:t>
      </w:r>
      <w:proofErr w:type="spellStart"/>
      <w:r w:rsidRPr="00AF7784">
        <w:rPr>
          <w:rStyle w:val="fontstyle01"/>
          <w:sz w:val="20"/>
          <w:szCs w:val="20"/>
        </w:rPr>
        <w:t>Raval</w:t>
      </w:r>
      <w:proofErr w:type="spellEnd"/>
      <w:r w:rsidRPr="00AF7784">
        <w:rPr>
          <w:rStyle w:val="fontstyle01"/>
          <w:sz w:val="20"/>
          <w:szCs w:val="20"/>
        </w:rPr>
        <w:t xml:space="preserve">, G., Prasad, P., Chan, C., Liu, Q., </w:t>
      </w:r>
      <w:proofErr w:type="spellStart"/>
      <w:r w:rsidRPr="00AF7784">
        <w:rPr>
          <w:rStyle w:val="fontstyle01"/>
          <w:sz w:val="20"/>
          <w:szCs w:val="20"/>
        </w:rPr>
        <w:t>Herrklotz</w:t>
      </w:r>
      <w:proofErr w:type="spellEnd"/>
      <w:r w:rsidRPr="00AF7784">
        <w:rPr>
          <w:rStyle w:val="fontstyle01"/>
          <w:sz w:val="20"/>
          <w:szCs w:val="20"/>
        </w:rPr>
        <w:t xml:space="preserve">, H., </w:t>
      </w:r>
      <w:proofErr w:type="spellStart"/>
      <w:r w:rsidRPr="00AF7784">
        <w:rPr>
          <w:rStyle w:val="fontstyle01"/>
          <w:sz w:val="20"/>
          <w:szCs w:val="20"/>
        </w:rPr>
        <w:t>Rauth</w:t>
      </w:r>
      <w:proofErr w:type="spellEnd"/>
      <w:r w:rsidRPr="00AF7784">
        <w:rPr>
          <w:rStyle w:val="fontstyle01"/>
          <w:sz w:val="20"/>
          <w:szCs w:val="20"/>
        </w:rPr>
        <w:t>, A. M. and Wu,</w:t>
      </w:r>
      <w:r w:rsidRPr="00AF7784">
        <w:rPr>
          <w:color w:val="000000"/>
          <w:szCs w:val="20"/>
        </w:rPr>
        <w:t xml:space="preserve"> </w:t>
      </w:r>
      <w:r w:rsidRPr="00AF7784">
        <w:rPr>
          <w:rStyle w:val="fontstyle01"/>
          <w:sz w:val="20"/>
          <w:szCs w:val="20"/>
        </w:rPr>
        <w:t>X. Y. (2012)</w:t>
      </w:r>
      <w:r w:rsidR="00842B4D">
        <w:rPr>
          <w:rStyle w:val="fontstyle01"/>
          <w:sz w:val="20"/>
          <w:szCs w:val="20"/>
        </w:rPr>
        <w:t>. pH</w:t>
      </w:r>
      <w:r w:rsidRPr="00AF7784">
        <w:rPr>
          <w:rStyle w:val="fontstyle01"/>
          <w:sz w:val="20"/>
          <w:szCs w:val="20"/>
        </w:rPr>
        <w:t>-</w:t>
      </w:r>
      <w:r w:rsidR="00842B4D" w:rsidRPr="00AF7784">
        <w:rPr>
          <w:rStyle w:val="fontstyle01"/>
          <w:sz w:val="20"/>
          <w:szCs w:val="20"/>
        </w:rPr>
        <w:t>dependent doxorubicin release from terpolymer of starch,</w:t>
      </w:r>
      <w:r w:rsidR="00842B4D" w:rsidRPr="00AF7784">
        <w:rPr>
          <w:color w:val="000000"/>
          <w:szCs w:val="20"/>
        </w:rPr>
        <w:t xml:space="preserve"> </w:t>
      </w:r>
      <w:proofErr w:type="spellStart"/>
      <w:r w:rsidR="00842B4D" w:rsidRPr="00AF7784">
        <w:rPr>
          <w:rStyle w:val="fontstyle01"/>
          <w:sz w:val="20"/>
          <w:szCs w:val="20"/>
        </w:rPr>
        <w:t>polymethacrylic</w:t>
      </w:r>
      <w:proofErr w:type="spellEnd"/>
      <w:r w:rsidR="00842B4D" w:rsidRPr="00AF7784">
        <w:rPr>
          <w:rStyle w:val="fontstyle01"/>
          <w:sz w:val="20"/>
          <w:szCs w:val="20"/>
        </w:rPr>
        <w:t xml:space="preserve"> acid and polysorbate 80 nanoparticles for overcoming multidrug resistance in human breast cancer cells</w:t>
      </w:r>
      <w:r w:rsidRPr="00AF7784">
        <w:rPr>
          <w:rStyle w:val="fontstyle01"/>
          <w:sz w:val="20"/>
          <w:szCs w:val="20"/>
        </w:rPr>
        <w:t xml:space="preserve">. </w:t>
      </w:r>
      <w:r w:rsidRPr="00AF7784">
        <w:rPr>
          <w:rStyle w:val="fontstyle21"/>
          <w:sz w:val="20"/>
          <w:szCs w:val="20"/>
        </w:rPr>
        <w:t xml:space="preserve">European Journal of Pharmaceutics and Biopharmaceutics, </w:t>
      </w:r>
      <w:r w:rsidRPr="00AF7784">
        <w:rPr>
          <w:rStyle w:val="fontstyle01"/>
          <w:sz w:val="20"/>
          <w:szCs w:val="20"/>
        </w:rPr>
        <w:t>82(3): 587</w:t>
      </w:r>
      <w:r w:rsidR="00A00A33">
        <w:rPr>
          <w:rStyle w:val="fontstyle01"/>
          <w:sz w:val="20"/>
          <w:szCs w:val="20"/>
        </w:rPr>
        <w:t>-597</w:t>
      </w:r>
      <w:r w:rsidR="00842B4D">
        <w:rPr>
          <w:rStyle w:val="fontstyle01"/>
          <w:sz w:val="20"/>
          <w:szCs w:val="20"/>
        </w:rPr>
        <w:t>.</w:t>
      </w:r>
    </w:p>
    <w:p w:rsidR="00AF7784" w:rsidRPr="00AF7784" w:rsidRDefault="00AF7784" w:rsidP="007E43BE">
      <w:pPr>
        <w:pStyle w:val="ListParagraph"/>
        <w:widowControl/>
        <w:numPr>
          <w:ilvl w:val="0"/>
          <w:numId w:val="2"/>
        </w:numPr>
        <w:wordWrap/>
        <w:autoSpaceDE/>
        <w:autoSpaceDN/>
        <w:ind w:left="567" w:hanging="567"/>
        <w:rPr>
          <w:rStyle w:val="fontstyle01"/>
          <w:rFonts w:eastAsia="Times New Roman" w:cs="Arial"/>
          <w:sz w:val="20"/>
          <w:szCs w:val="20"/>
        </w:rPr>
      </w:pPr>
      <w:proofErr w:type="spellStart"/>
      <w:r w:rsidRPr="00AF7784">
        <w:rPr>
          <w:rStyle w:val="fontstyle01"/>
          <w:sz w:val="20"/>
          <w:szCs w:val="20"/>
        </w:rPr>
        <w:t>Baek</w:t>
      </w:r>
      <w:proofErr w:type="spellEnd"/>
      <w:r w:rsidRPr="00AF7784">
        <w:rPr>
          <w:rStyle w:val="fontstyle01"/>
          <w:sz w:val="20"/>
          <w:szCs w:val="20"/>
        </w:rPr>
        <w:t>, H. H., Lee, J. M., Cho, J. E., Kim, J. H. and Cheong, I. W. (2010)</w:t>
      </w:r>
      <w:r w:rsidR="00842B4D">
        <w:rPr>
          <w:rStyle w:val="fontstyle01"/>
          <w:sz w:val="20"/>
          <w:szCs w:val="20"/>
        </w:rPr>
        <w:t xml:space="preserve">. </w:t>
      </w:r>
      <w:r w:rsidRPr="00AF7784">
        <w:rPr>
          <w:rStyle w:val="fontstyle01"/>
          <w:sz w:val="20"/>
          <w:szCs w:val="20"/>
        </w:rPr>
        <w:t>Hydroxypropyl</w:t>
      </w:r>
      <w:r w:rsidRPr="00AF7784">
        <w:rPr>
          <w:color w:val="000000"/>
          <w:szCs w:val="20"/>
        </w:rPr>
        <w:t xml:space="preserve"> </w:t>
      </w:r>
      <w:r w:rsidR="00842B4D" w:rsidRPr="00AF7784">
        <w:rPr>
          <w:rStyle w:val="fontstyle01"/>
          <w:sz w:val="20"/>
          <w:szCs w:val="20"/>
        </w:rPr>
        <w:t>methylcellulose-graft-poly(ethyl acrylate-co-methyl methacrylate) particles by</w:t>
      </w:r>
      <w:r w:rsidR="00842B4D" w:rsidRPr="00AF7784">
        <w:rPr>
          <w:color w:val="000000"/>
          <w:szCs w:val="20"/>
        </w:rPr>
        <w:t xml:space="preserve"> </w:t>
      </w:r>
      <w:r w:rsidR="00842B4D" w:rsidRPr="00AF7784">
        <w:rPr>
          <w:rStyle w:val="fontstyle01"/>
          <w:sz w:val="20"/>
          <w:szCs w:val="20"/>
        </w:rPr>
        <w:t>resin emulsion polymerization</w:t>
      </w:r>
      <w:r w:rsidRPr="00AF7784">
        <w:rPr>
          <w:rStyle w:val="fontstyle01"/>
          <w:sz w:val="20"/>
          <w:szCs w:val="20"/>
        </w:rPr>
        <w:t xml:space="preserve">. </w:t>
      </w:r>
      <w:r w:rsidRPr="00AF7784">
        <w:rPr>
          <w:rStyle w:val="fontstyle21"/>
          <w:sz w:val="20"/>
          <w:szCs w:val="20"/>
        </w:rPr>
        <w:t xml:space="preserve">Macromolecule Research, </w:t>
      </w:r>
      <w:r w:rsidRPr="00AF7784">
        <w:rPr>
          <w:rStyle w:val="fontstyle01"/>
          <w:sz w:val="20"/>
          <w:szCs w:val="20"/>
        </w:rPr>
        <w:t>18(1):</w:t>
      </w:r>
      <w:r w:rsidRPr="00AF7784">
        <w:rPr>
          <w:rStyle w:val="fontstyle01"/>
          <w:b/>
          <w:sz w:val="20"/>
          <w:szCs w:val="20"/>
        </w:rPr>
        <w:t xml:space="preserve"> </w:t>
      </w:r>
      <w:r w:rsidRPr="00AF7784">
        <w:rPr>
          <w:rStyle w:val="fontstyle01"/>
          <w:sz w:val="20"/>
          <w:szCs w:val="20"/>
        </w:rPr>
        <w:t>53</w:t>
      </w:r>
      <w:r w:rsidR="00A00A33">
        <w:rPr>
          <w:rStyle w:val="fontstyle01"/>
          <w:sz w:val="20"/>
          <w:szCs w:val="20"/>
        </w:rPr>
        <w:t>-58</w:t>
      </w:r>
      <w:r w:rsidR="00842B4D">
        <w:rPr>
          <w:rStyle w:val="fontstyle01"/>
          <w:sz w:val="20"/>
          <w:szCs w:val="20"/>
        </w:rPr>
        <w:t>.</w:t>
      </w:r>
    </w:p>
    <w:p w:rsidR="00AF7784" w:rsidRPr="00AF7784" w:rsidRDefault="00AF7784" w:rsidP="007E43BE">
      <w:pPr>
        <w:pStyle w:val="ListParagraph"/>
        <w:widowControl/>
        <w:numPr>
          <w:ilvl w:val="0"/>
          <w:numId w:val="2"/>
        </w:numPr>
        <w:wordWrap/>
        <w:autoSpaceDE/>
        <w:autoSpaceDN/>
        <w:ind w:left="567" w:hanging="567"/>
        <w:rPr>
          <w:rStyle w:val="fontstyle01"/>
          <w:rFonts w:eastAsia="Times New Roman" w:cs="Arial"/>
          <w:sz w:val="20"/>
          <w:szCs w:val="20"/>
        </w:rPr>
      </w:pPr>
      <w:r w:rsidRPr="00AF7784">
        <w:rPr>
          <w:rStyle w:val="fontstyle01"/>
          <w:sz w:val="20"/>
          <w:szCs w:val="20"/>
        </w:rPr>
        <w:t>Mondal, S., Gupta, B. and Sing, H. (2005)</w:t>
      </w:r>
      <w:r w:rsidR="00842B4D">
        <w:rPr>
          <w:rStyle w:val="fontstyle01"/>
          <w:sz w:val="20"/>
          <w:szCs w:val="20"/>
        </w:rPr>
        <w:t xml:space="preserve">. </w:t>
      </w:r>
      <w:r w:rsidRPr="00AF7784">
        <w:rPr>
          <w:rStyle w:val="fontstyle01"/>
          <w:sz w:val="20"/>
          <w:szCs w:val="20"/>
        </w:rPr>
        <w:t xml:space="preserve">Acrylic </w:t>
      </w:r>
      <w:r w:rsidR="00842B4D" w:rsidRPr="00AF7784">
        <w:rPr>
          <w:rStyle w:val="fontstyle01"/>
          <w:sz w:val="20"/>
          <w:szCs w:val="20"/>
        </w:rPr>
        <w:t>monomers based emulsion copolymer</w:t>
      </w:r>
      <w:r w:rsidR="00842B4D" w:rsidRPr="00AF7784">
        <w:rPr>
          <w:color w:val="000000"/>
          <w:szCs w:val="20"/>
        </w:rPr>
        <w:t xml:space="preserve"> </w:t>
      </w:r>
      <w:r w:rsidR="00842B4D" w:rsidRPr="00AF7784">
        <w:rPr>
          <w:rStyle w:val="fontstyle01"/>
          <w:sz w:val="20"/>
          <w:szCs w:val="20"/>
        </w:rPr>
        <w:t xml:space="preserve">for coating application. </w:t>
      </w:r>
      <w:r w:rsidRPr="00AF7784">
        <w:rPr>
          <w:rStyle w:val="fontstyle21"/>
          <w:sz w:val="20"/>
          <w:szCs w:val="20"/>
        </w:rPr>
        <w:t xml:space="preserve">Indian Journal of </w:t>
      </w:r>
      <w:proofErr w:type="spellStart"/>
      <w:r w:rsidRPr="00AF7784">
        <w:rPr>
          <w:rStyle w:val="fontstyle21"/>
          <w:sz w:val="20"/>
          <w:szCs w:val="20"/>
        </w:rPr>
        <w:t>Fibre</w:t>
      </w:r>
      <w:proofErr w:type="spellEnd"/>
      <w:r w:rsidRPr="00AF7784">
        <w:rPr>
          <w:rStyle w:val="fontstyle21"/>
          <w:sz w:val="20"/>
          <w:szCs w:val="20"/>
        </w:rPr>
        <w:t xml:space="preserve"> and Textile Research, </w:t>
      </w:r>
      <w:r w:rsidRPr="00AF7784">
        <w:rPr>
          <w:rStyle w:val="fontstyle01"/>
          <w:sz w:val="20"/>
          <w:szCs w:val="20"/>
        </w:rPr>
        <w:t>30: 184</w:t>
      </w:r>
      <w:r w:rsidR="00A00A33">
        <w:rPr>
          <w:rStyle w:val="fontstyle01"/>
          <w:sz w:val="20"/>
          <w:szCs w:val="20"/>
        </w:rPr>
        <w:t>-189</w:t>
      </w:r>
      <w:r w:rsidR="00842B4D">
        <w:rPr>
          <w:rStyle w:val="fontstyle01"/>
          <w:sz w:val="20"/>
          <w:szCs w:val="20"/>
        </w:rPr>
        <w:t>.</w:t>
      </w:r>
    </w:p>
    <w:p w:rsidR="00AF7784" w:rsidRPr="00AF7784" w:rsidRDefault="00AF7784" w:rsidP="007E43BE">
      <w:pPr>
        <w:pStyle w:val="ListParagraph"/>
        <w:widowControl/>
        <w:numPr>
          <w:ilvl w:val="0"/>
          <w:numId w:val="2"/>
        </w:numPr>
        <w:wordWrap/>
        <w:autoSpaceDE/>
        <w:autoSpaceDN/>
        <w:ind w:left="567" w:hanging="567"/>
        <w:rPr>
          <w:rStyle w:val="fontstyle01"/>
          <w:rFonts w:eastAsia="Times New Roman" w:cs="Arial"/>
          <w:sz w:val="20"/>
          <w:szCs w:val="20"/>
        </w:rPr>
      </w:pPr>
      <w:r w:rsidRPr="00AF7784">
        <w:rPr>
          <w:rStyle w:val="fontstyle01"/>
          <w:sz w:val="20"/>
          <w:szCs w:val="20"/>
        </w:rPr>
        <w:t>Joshi, J. R. and Patel, R. P. (2012)</w:t>
      </w:r>
      <w:r w:rsidR="00842B4D">
        <w:rPr>
          <w:rStyle w:val="fontstyle01"/>
          <w:sz w:val="20"/>
          <w:szCs w:val="20"/>
        </w:rPr>
        <w:t xml:space="preserve">. </w:t>
      </w:r>
      <w:r w:rsidRPr="00AF7784">
        <w:rPr>
          <w:rStyle w:val="fontstyle01"/>
          <w:sz w:val="20"/>
          <w:szCs w:val="20"/>
        </w:rPr>
        <w:t xml:space="preserve">Role </w:t>
      </w:r>
      <w:r w:rsidR="00842B4D" w:rsidRPr="00AF7784">
        <w:rPr>
          <w:rStyle w:val="fontstyle01"/>
          <w:sz w:val="20"/>
          <w:szCs w:val="20"/>
        </w:rPr>
        <w:t>of biodegradable polymers in drug delivery.</w:t>
      </w:r>
      <w:r w:rsidRPr="00AF7784">
        <w:rPr>
          <w:color w:val="000000"/>
          <w:szCs w:val="20"/>
        </w:rPr>
        <w:br/>
      </w:r>
      <w:r w:rsidRPr="00AF7784">
        <w:rPr>
          <w:rStyle w:val="fontstyle21"/>
          <w:sz w:val="20"/>
          <w:szCs w:val="20"/>
        </w:rPr>
        <w:t>International Journal of Current Pharmaceutical Res</w:t>
      </w:r>
      <w:r w:rsidRPr="00AF7784">
        <w:rPr>
          <w:rStyle w:val="fontstyle01"/>
          <w:sz w:val="20"/>
          <w:szCs w:val="20"/>
        </w:rPr>
        <w:t>earch, 4(4): 74</w:t>
      </w:r>
      <w:r w:rsidR="00842B4D">
        <w:rPr>
          <w:rStyle w:val="fontstyle01"/>
          <w:sz w:val="20"/>
          <w:szCs w:val="20"/>
        </w:rPr>
        <w:t>.</w:t>
      </w:r>
    </w:p>
    <w:p w:rsidR="00AF7784" w:rsidRPr="00AF7784" w:rsidRDefault="00AF7784" w:rsidP="007E43BE">
      <w:pPr>
        <w:pStyle w:val="ListParagraph"/>
        <w:widowControl/>
        <w:numPr>
          <w:ilvl w:val="0"/>
          <w:numId w:val="2"/>
        </w:numPr>
        <w:wordWrap/>
        <w:autoSpaceDE/>
        <w:autoSpaceDN/>
        <w:ind w:left="567" w:hanging="567"/>
        <w:rPr>
          <w:rStyle w:val="fontstyle01"/>
          <w:rFonts w:eastAsia="Times New Roman" w:cs="Arial"/>
          <w:sz w:val="20"/>
          <w:szCs w:val="20"/>
        </w:rPr>
      </w:pPr>
      <w:r w:rsidRPr="00AF7784">
        <w:rPr>
          <w:rStyle w:val="fontstyle01"/>
          <w:sz w:val="20"/>
          <w:szCs w:val="20"/>
        </w:rPr>
        <w:t>Tian, H. Y., Tang, Z. H., Zhuang, X. L., Chen, X. S. and Jing, X. B. (2012)</w:t>
      </w:r>
      <w:r w:rsidR="00842B4D">
        <w:rPr>
          <w:rStyle w:val="fontstyle01"/>
          <w:sz w:val="20"/>
          <w:szCs w:val="20"/>
        </w:rPr>
        <w:t xml:space="preserve">. </w:t>
      </w:r>
      <w:r w:rsidRPr="00AF7784">
        <w:rPr>
          <w:rStyle w:val="fontstyle01"/>
          <w:sz w:val="20"/>
          <w:szCs w:val="20"/>
        </w:rPr>
        <w:t>Biodegradable</w:t>
      </w:r>
      <w:r w:rsidRPr="00AF7784">
        <w:rPr>
          <w:color w:val="000000"/>
          <w:szCs w:val="20"/>
        </w:rPr>
        <w:t xml:space="preserve"> </w:t>
      </w:r>
      <w:r w:rsidR="00842B4D" w:rsidRPr="00AF7784">
        <w:rPr>
          <w:rStyle w:val="fontstyle01"/>
          <w:sz w:val="20"/>
          <w:szCs w:val="20"/>
        </w:rPr>
        <w:t>synthetic polymers: preparation, functionalization and biomedical application.</w:t>
      </w:r>
      <w:r w:rsidR="00842B4D" w:rsidRPr="00AF7784">
        <w:rPr>
          <w:color w:val="000000"/>
          <w:szCs w:val="20"/>
        </w:rPr>
        <w:t xml:space="preserve"> </w:t>
      </w:r>
      <w:r w:rsidRPr="00AF7784">
        <w:rPr>
          <w:rStyle w:val="fontstyle21"/>
          <w:sz w:val="20"/>
          <w:szCs w:val="20"/>
        </w:rPr>
        <w:t xml:space="preserve">Progress in Polymer Science, </w:t>
      </w:r>
      <w:r w:rsidRPr="00AF7784">
        <w:rPr>
          <w:rStyle w:val="fontstyle01"/>
          <w:sz w:val="20"/>
          <w:szCs w:val="20"/>
        </w:rPr>
        <w:t>37(2): 237</w:t>
      </w:r>
      <w:r w:rsidR="00A00A33">
        <w:rPr>
          <w:rStyle w:val="fontstyle01"/>
          <w:sz w:val="20"/>
          <w:szCs w:val="20"/>
        </w:rPr>
        <w:t>-280</w:t>
      </w:r>
      <w:r w:rsidR="00842B4D">
        <w:rPr>
          <w:rStyle w:val="fontstyle01"/>
          <w:sz w:val="20"/>
          <w:szCs w:val="20"/>
        </w:rPr>
        <w:t>.</w:t>
      </w:r>
    </w:p>
    <w:p w:rsidR="00AF7784" w:rsidRPr="00AF7784" w:rsidRDefault="00AF7784" w:rsidP="007E43BE">
      <w:pPr>
        <w:pStyle w:val="ListParagraph"/>
        <w:widowControl/>
        <w:numPr>
          <w:ilvl w:val="0"/>
          <w:numId w:val="2"/>
        </w:numPr>
        <w:wordWrap/>
        <w:autoSpaceDE/>
        <w:autoSpaceDN/>
        <w:ind w:left="567" w:hanging="567"/>
        <w:rPr>
          <w:rStyle w:val="fontstyle01"/>
          <w:rFonts w:eastAsia="Times New Roman" w:cs="Arial"/>
          <w:sz w:val="20"/>
          <w:szCs w:val="20"/>
        </w:rPr>
      </w:pPr>
      <w:r w:rsidRPr="00AF7784">
        <w:rPr>
          <w:rStyle w:val="fontstyle01"/>
          <w:sz w:val="20"/>
          <w:szCs w:val="20"/>
        </w:rPr>
        <w:t>Lu, T., Liu, X. Y., Qi, D. M. and Zhao, H. T. (2015)</w:t>
      </w:r>
      <w:r w:rsidR="00842B4D">
        <w:rPr>
          <w:rStyle w:val="fontstyle01"/>
          <w:sz w:val="20"/>
          <w:szCs w:val="20"/>
        </w:rPr>
        <w:t xml:space="preserve">. </w:t>
      </w:r>
      <w:r w:rsidRPr="00AF7784">
        <w:rPr>
          <w:rStyle w:val="fontstyle01"/>
          <w:sz w:val="20"/>
          <w:szCs w:val="20"/>
        </w:rPr>
        <w:t xml:space="preserve">Effect </w:t>
      </w:r>
      <w:r w:rsidR="00842B4D" w:rsidRPr="00AF7784">
        <w:rPr>
          <w:rStyle w:val="fontstyle01"/>
          <w:sz w:val="20"/>
          <w:szCs w:val="20"/>
        </w:rPr>
        <w:t>of hydrophobic monomer on the</w:t>
      </w:r>
      <w:r w:rsidR="00842B4D" w:rsidRPr="00AF7784">
        <w:rPr>
          <w:color w:val="000000"/>
          <w:szCs w:val="20"/>
        </w:rPr>
        <w:t xml:space="preserve"> </w:t>
      </w:r>
      <w:r w:rsidR="00842B4D" w:rsidRPr="00AF7784">
        <w:rPr>
          <w:rStyle w:val="fontstyle01"/>
          <w:sz w:val="20"/>
          <w:szCs w:val="20"/>
        </w:rPr>
        <w:t>aqueous dispersion polymerization of acrylamide with quaternary ammonium</w:t>
      </w:r>
      <w:r w:rsidR="00842B4D" w:rsidRPr="00AF7784">
        <w:rPr>
          <w:color w:val="000000"/>
          <w:szCs w:val="20"/>
        </w:rPr>
        <w:t xml:space="preserve"> </w:t>
      </w:r>
      <w:r w:rsidR="00842B4D" w:rsidRPr="00AF7784">
        <w:rPr>
          <w:rStyle w:val="fontstyle01"/>
          <w:sz w:val="20"/>
          <w:szCs w:val="20"/>
        </w:rPr>
        <w:t>cationic monomer</w:t>
      </w:r>
      <w:r w:rsidRPr="00AF7784">
        <w:rPr>
          <w:rStyle w:val="fontstyle01"/>
          <w:sz w:val="20"/>
          <w:szCs w:val="20"/>
        </w:rPr>
        <w:t xml:space="preserve">. </w:t>
      </w:r>
      <w:r w:rsidRPr="00842B4D">
        <w:rPr>
          <w:rStyle w:val="fontstyle21"/>
          <w:sz w:val="20"/>
          <w:szCs w:val="20"/>
        </w:rPr>
        <w:t xml:space="preserve">Iranian Polymer </w:t>
      </w:r>
      <w:r w:rsidR="00842B4D" w:rsidRPr="00842B4D">
        <w:rPr>
          <w:rStyle w:val="fontstyle21"/>
          <w:sz w:val="20"/>
          <w:szCs w:val="20"/>
        </w:rPr>
        <w:t>J</w:t>
      </w:r>
      <w:r w:rsidRPr="00842B4D">
        <w:rPr>
          <w:rStyle w:val="fontstyle01"/>
          <w:i/>
          <w:iCs/>
          <w:sz w:val="20"/>
          <w:szCs w:val="20"/>
        </w:rPr>
        <w:t>ournal,</w:t>
      </w:r>
      <w:r w:rsidRPr="00842B4D">
        <w:rPr>
          <w:rStyle w:val="fontstyle01"/>
          <w:sz w:val="20"/>
          <w:szCs w:val="20"/>
        </w:rPr>
        <w:t xml:space="preserve"> </w:t>
      </w:r>
      <w:r w:rsidRPr="00AF7784">
        <w:rPr>
          <w:rStyle w:val="fontstyle01"/>
          <w:sz w:val="20"/>
          <w:szCs w:val="20"/>
        </w:rPr>
        <w:t>24(3): 219</w:t>
      </w:r>
      <w:r w:rsidR="00A00A33">
        <w:rPr>
          <w:rStyle w:val="fontstyle01"/>
          <w:sz w:val="20"/>
          <w:szCs w:val="20"/>
        </w:rPr>
        <w:t>-227</w:t>
      </w:r>
      <w:r w:rsidR="00842B4D">
        <w:rPr>
          <w:rStyle w:val="fontstyle01"/>
          <w:sz w:val="20"/>
          <w:szCs w:val="20"/>
        </w:rPr>
        <w:t>.</w:t>
      </w:r>
    </w:p>
    <w:p w:rsidR="00AF7784" w:rsidRPr="00AF7784" w:rsidRDefault="00AF7784" w:rsidP="007E43BE">
      <w:pPr>
        <w:pStyle w:val="ListParagraph"/>
        <w:widowControl/>
        <w:numPr>
          <w:ilvl w:val="0"/>
          <w:numId w:val="2"/>
        </w:numPr>
        <w:wordWrap/>
        <w:autoSpaceDE/>
        <w:autoSpaceDN/>
        <w:ind w:left="567" w:hanging="567"/>
        <w:rPr>
          <w:rStyle w:val="fontstyle01"/>
          <w:rFonts w:eastAsia="Times New Roman" w:cs="Arial"/>
          <w:sz w:val="20"/>
          <w:szCs w:val="20"/>
        </w:rPr>
      </w:pPr>
      <w:r w:rsidRPr="00AF7784">
        <w:rPr>
          <w:rStyle w:val="fontstyle01"/>
          <w:sz w:val="20"/>
          <w:szCs w:val="20"/>
        </w:rPr>
        <w:lastRenderedPageBreak/>
        <w:t>Wu, B., Lenz, R. W. and Hazer, B. (1999)</w:t>
      </w:r>
      <w:r w:rsidR="00842B4D">
        <w:rPr>
          <w:rStyle w:val="fontstyle01"/>
          <w:sz w:val="20"/>
          <w:szCs w:val="20"/>
        </w:rPr>
        <w:t xml:space="preserve">. </w:t>
      </w:r>
      <w:r w:rsidRPr="00AF7784">
        <w:rPr>
          <w:rStyle w:val="fontstyle01"/>
          <w:sz w:val="20"/>
          <w:szCs w:val="20"/>
        </w:rPr>
        <w:t xml:space="preserve">Polymerization </w:t>
      </w:r>
      <w:r w:rsidR="00842B4D" w:rsidRPr="00AF7784">
        <w:rPr>
          <w:rStyle w:val="fontstyle01"/>
          <w:sz w:val="20"/>
          <w:szCs w:val="20"/>
        </w:rPr>
        <w:t>of methyl methacrylate and its</w:t>
      </w:r>
      <w:r w:rsidR="00842B4D" w:rsidRPr="00AF7784">
        <w:rPr>
          <w:color w:val="000000"/>
          <w:szCs w:val="20"/>
        </w:rPr>
        <w:t xml:space="preserve"> </w:t>
      </w:r>
      <w:r w:rsidR="00842B4D" w:rsidRPr="00AF7784">
        <w:rPr>
          <w:rStyle w:val="fontstyle01"/>
          <w:sz w:val="20"/>
          <w:szCs w:val="20"/>
        </w:rPr>
        <w:t xml:space="preserve">copolymerization with ε-caprolactone catalyzed by </w:t>
      </w:r>
      <w:proofErr w:type="spellStart"/>
      <w:r w:rsidR="00842B4D" w:rsidRPr="00AF7784">
        <w:rPr>
          <w:rStyle w:val="fontstyle01"/>
          <w:sz w:val="20"/>
          <w:szCs w:val="20"/>
        </w:rPr>
        <w:t>isobutylalumoxane</w:t>
      </w:r>
      <w:proofErr w:type="spellEnd"/>
      <w:r w:rsidR="00842B4D" w:rsidRPr="00AF7784">
        <w:rPr>
          <w:rStyle w:val="fontstyle01"/>
          <w:sz w:val="20"/>
          <w:szCs w:val="20"/>
        </w:rPr>
        <w:t xml:space="preserve"> catalyst</w:t>
      </w:r>
      <w:r w:rsidR="00842B4D" w:rsidRPr="00AF7784">
        <w:rPr>
          <w:color w:val="000000"/>
          <w:szCs w:val="20"/>
        </w:rPr>
        <w:t xml:space="preserve">. </w:t>
      </w:r>
      <w:r w:rsidRPr="00AF7784">
        <w:rPr>
          <w:rStyle w:val="fontstyle21"/>
          <w:sz w:val="20"/>
          <w:szCs w:val="20"/>
        </w:rPr>
        <w:t xml:space="preserve">Macromolecules, </w:t>
      </w:r>
      <w:r w:rsidRPr="00AF7784">
        <w:rPr>
          <w:rStyle w:val="fontstyle01"/>
          <w:sz w:val="20"/>
          <w:szCs w:val="20"/>
        </w:rPr>
        <w:t>32(20): 6856</w:t>
      </w:r>
      <w:r w:rsidR="00A00A33">
        <w:rPr>
          <w:rStyle w:val="fontstyle01"/>
          <w:sz w:val="20"/>
          <w:szCs w:val="20"/>
        </w:rPr>
        <w:t>-6859</w:t>
      </w:r>
      <w:r w:rsidR="00842B4D">
        <w:rPr>
          <w:rStyle w:val="fontstyle01"/>
          <w:sz w:val="20"/>
          <w:szCs w:val="20"/>
        </w:rPr>
        <w:t>.</w:t>
      </w:r>
    </w:p>
    <w:p w:rsidR="00AF7784" w:rsidRPr="00AF7784" w:rsidRDefault="00AF7784" w:rsidP="007E43BE">
      <w:pPr>
        <w:pStyle w:val="ListParagraph"/>
        <w:widowControl/>
        <w:numPr>
          <w:ilvl w:val="0"/>
          <w:numId w:val="2"/>
        </w:numPr>
        <w:wordWrap/>
        <w:autoSpaceDE/>
        <w:autoSpaceDN/>
        <w:ind w:left="567" w:hanging="567"/>
        <w:rPr>
          <w:rStyle w:val="fontstyle01"/>
          <w:rFonts w:eastAsia="Times New Roman" w:cs="Arial"/>
          <w:sz w:val="20"/>
          <w:szCs w:val="20"/>
        </w:rPr>
      </w:pPr>
      <w:r w:rsidRPr="00AF7784">
        <w:rPr>
          <w:rStyle w:val="fontstyle01"/>
          <w:sz w:val="20"/>
          <w:szCs w:val="20"/>
        </w:rPr>
        <w:t>Miranda, A., Mill, M. and Caraballo, I. (2006)</w:t>
      </w:r>
      <w:r w:rsidR="00842B4D">
        <w:rPr>
          <w:rStyle w:val="fontstyle01"/>
          <w:sz w:val="20"/>
          <w:szCs w:val="20"/>
        </w:rPr>
        <w:t>.</w:t>
      </w:r>
      <w:r w:rsidR="009258D7">
        <w:rPr>
          <w:rStyle w:val="fontstyle01"/>
          <w:sz w:val="20"/>
          <w:szCs w:val="20"/>
        </w:rPr>
        <w:t xml:space="preserve"> </w:t>
      </w:r>
      <w:r w:rsidRPr="00AF7784">
        <w:rPr>
          <w:rStyle w:val="fontstyle01"/>
          <w:sz w:val="20"/>
          <w:szCs w:val="20"/>
        </w:rPr>
        <w:t xml:space="preserve">Study </w:t>
      </w:r>
      <w:r w:rsidR="00842B4D" w:rsidRPr="00AF7784">
        <w:rPr>
          <w:rStyle w:val="fontstyle01"/>
          <w:sz w:val="20"/>
          <w:szCs w:val="20"/>
        </w:rPr>
        <w:t xml:space="preserve">of the critical points of </w:t>
      </w:r>
      <w:r w:rsidRPr="00AF7784">
        <w:rPr>
          <w:rStyle w:val="fontstyle01"/>
          <w:sz w:val="20"/>
          <w:szCs w:val="20"/>
        </w:rPr>
        <w:t>HPMC</w:t>
      </w:r>
      <w:r w:rsidRPr="00AF7784">
        <w:rPr>
          <w:color w:val="000000"/>
          <w:szCs w:val="20"/>
        </w:rPr>
        <w:br/>
      </w:r>
      <w:r w:rsidR="00842B4D" w:rsidRPr="00AF7784">
        <w:rPr>
          <w:rStyle w:val="fontstyle01"/>
          <w:sz w:val="20"/>
          <w:szCs w:val="20"/>
        </w:rPr>
        <w:t>hydrophilic matrices for controlled drug delivery.</w:t>
      </w:r>
      <w:r w:rsidR="00842B4D">
        <w:rPr>
          <w:rStyle w:val="fontstyle01"/>
          <w:sz w:val="20"/>
          <w:szCs w:val="20"/>
        </w:rPr>
        <w:t xml:space="preserve"> </w:t>
      </w:r>
      <w:r w:rsidRPr="00AF7784">
        <w:rPr>
          <w:rStyle w:val="fontstyle21"/>
          <w:sz w:val="20"/>
          <w:szCs w:val="20"/>
        </w:rPr>
        <w:t>Internationa</w:t>
      </w:r>
      <w:r w:rsidR="00842B4D">
        <w:rPr>
          <w:rStyle w:val="fontstyle21"/>
          <w:sz w:val="20"/>
          <w:szCs w:val="20"/>
        </w:rPr>
        <w:t>l</w:t>
      </w:r>
      <w:r w:rsidRPr="00AF7784">
        <w:rPr>
          <w:rStyle w:val="fontstyle21"/>
          <w:sz w:val="20"/>
          <w:szCs w:val="20"/>
        </w:rPr>
        <w:t xml:space="preserve"> Journal of</w:t>
      </w:r>
      <w:r w:rsidR="00842B4D">
        <w:rPr>
          <w:rStyle w:val="fontstyle21"/>
          <w:sz w:val="20"/>
          <w:szCs w:val="20"/>
        </w:rPr>
        <w:t xml:space="preserve"> </w:t>
      </w:r>
      <w:r w:rsidRPr="00AF7784">
        <w:rPr>
          <w:rStyle w:val="fontstyle21"/>
          <w:sz w:val="20"/>
          <w:szCs w:val="20"/>
        </w:rPr>
        <w:t xml:space="preserve">Pharmaceutics, </w:t>
      </w:r>
      <w:r w:rsidRPr="00AF7784">
        <w:rPr>
          <w:rStyle w:val="fontstyle01"/>
          <w:sz w:val="20"/>
          <w:szCs w:val="20"/>
        </w:rPr>
        <w:t>311(1-2): 75</w:t>
      </w:r>
      <w:r w:rsidR="00A00A33">
        <w:rPr>
          <w:rStyle w:val="fontstyle01"/>
          <w:sz w:val="20"/>
          <w:szCs w:val="20"/>
        </w:rPr>
        <w:t>-81</w:t>
      </w:r>
      <w:r w:rsidR="009258D7">
        <w:rPr>
          <w:rStyle w:val="fontstyle01"/>
          <w:sz w:val="20"/>
          <w:szCs w:val="20"/>
        </w:rPr>
        <w:t>.</w:t>
      </w:r>
    </w:p>
    <w:p w:rsidR="00AF7784" w:rsidRPr="00AF7784" w:rsidRDefault="00AF7784" w:rsidP="007E43BE">
      <w:pPr>
        <w:pStyle w:val="ListParagraph"/>
        <w:widowControl/>
        <w:numPr>
          <w:ilvl w:val="0"/>
          <w:numId w:val="2"/>
        </w:numPr>
        <w:wordWrap/>
        <w:autoSpaceDE/>
        <w:autoSpaceDN/>
        <w:ind w:left="567" w:hanging="567"/>
        <w:rPr>
          <w:rStyle w:val="fontstyle01"/>
          <w:rFonts w:eastAsia="Times New Roman" w:cs="Arial"/>
          <w:sz w:val="20"/>
          <w:szCs w:val="20"/>
        </w:rPr>
      </w:pPr>
      <w:r w:rsidRPr="00AF7784">
        <w:rPr>
          <w:rStyle w:val="fontstyle01"/>
          <w:sz w:val="20"/>
          <w:szCs w:val="20"/>
        </w:rPr>
        <w:t>Ding, C.</w:t>
      </w:r>
      <w:r w:rsidR="009258D7">
        <w:rPr>
          <w:rStyle w:val="fontstyle01"/>
          <w:sz w:val="20"/>
          <w:szCs w:val="20"/>
        </w:rPr>
        <w:t xml:space="preserve"> </w:t>
      </w:r>
      <w:r w:rsidRPr="00AF7784">
        <w:rPr>
          <w:rStyle w:val="fontstyle01"/>
          <w:sz w:val="20"/>
          <w:szCs w:val="20"/>
        </w:rPr>
        <w:t>C., Li, G.</w:t>
      </w:r>
      <w:r w:rsidR="009258D7">
        <w:rPr>
          <w:rStyle w:val="fontstyle01"/>
          <w:sz w:val="20"/>
          <w:szCs w:val="20"/>
        </w:rPr>
        <w:t xml:space="preserve"> </w:t>
      </w:r>
      <w:r w:rsidRPr="00AF7784">
        <w:rPr>
          <w:rStyle w:val="fontstyle01"/>
          <w:sz w:val="20"/>
          <w:szCs w:val="20"/>
        </w:rPr>
        <w:t>Y. and Zhang, M. (2015)</w:t>
      </w:r>
      <w:r w:rsidR="009258D7">
        <w:rPr>
          <w:rStyle w:val="fontstyle01"/>
          <w:sz w:val="20"/>
          <w:szCs w:val="20"/>
        </w:rPr>
        <w:t xml:space="preserve">. </w:t>
      </w:r>
      <w:r w:rsidRPr="00AF7784">
        <w:rPr>
          <w:rStyle w:val="fontstyle01"/>
          <w:sz w:val="20"/>
          <w:szCs w:val="20"/>
        </w:rPr>
        <w:t xml:space="preserve">Preparation </w:t>
      </w:r>
      <w:r w:rsidR="009258D7" w:rsidRPr="00AF7784">
        <w:rPr>
          <w:rStyle w:val="fontstyle01"/>
          <w:sz w:val="20"/>
          <w:szCs w:val="20"/>
        </w:rPr>
        <w:t>and characterization of</w:t>
      </w:r>
      <w:r w:rsidR="009258D7" w:rsidRPr="00AF7784">
        <w:rPr>
          <w:color w:val="000000"/>
          <w:szCs w:val="20"/>
        </w:rPr>
        <w:br/>
      </w:r>
      <w:r w:rsidR="009258D7" w:rsidRPr="00AF7784">
        <w:rPr>
          <w:rStyle w:val="fontstyle01"/>
          <w:sz w:val="20"/>
          <w:szCs w:val="20"/>
        </w:rPr>
        <w:t xml:space="preserve">collagen/hydroxypropyl methylcellulose </w:t>
      </w:r>
      <w:r w:rsidRPr="00AF7784">
        <w:rPr>
          <w:rStyle w:val="fontstyle01"/>
          <w:sz w:val="20"/>
          <w:szCs w:val="20"/>
        </w:rPr>
        <w:t xml:space="preserve">(HPMC) </w:t>
      </w:r>
      <w:r w:rsidR="009258D7" w:rsidRPr="00AF7784">
        <w:rPr>
          <w:rStyle w:val="fontstyle01"/>
          <w:sz w:val="20"/>
          <w:szCs w:val="20"/>
        </w:rPr>
        <w:t xml:space="preserve">blend film. </w:t>
      </w:r>
      <w:r w:rsidRPr="00AF7784">
        <w:rPr>
          <w:rStyle w:val="fontstyle21"/>
          <w:sz w:val="20"/>
          <w:szCs w:val="20"/>
        </w:rPr>
        <w:t>Carbohydrate</w:t>
      </w:r>
      <w:r w:rsidR="009258D7">
        <w:rPr>
          <w:i/>
          <w:iCs/>
          <w:color w:val="000000"/>
          <w:szCs w:val="20"/>
        </w:rPr>
        <w:t xml:space="preserve"> </w:t>
      </w:r>
      <w:r w:rsidRPr="00AF7784">
        <w:rPr>
          <w:rStyle w:val="fontstyle21"/>
          <w:sz w:val="20"/>
          <w:szCs w:val="20"/>
        </w:rPr>
        <w:t xml:space="preserve">Polymer, </w:t>
      </w:r>
      <w:r w:rsidRPr="00AF7784">
        <w:rPr>
          <w:rStyle w:val="fontstyle01"/>
          <w:sz w:val="20"/>
          <w:szCs w:val="20"/>
        </w:rPr>
        <w:t>119: 194</w:t>
      </w:r>
      <w:r w:rsidR="00A00A33">
        <w:rPr>
          <w:rStyle w:val="fontstyle01"/>
          <w:sz w:val="20"/>
          <w:szCs w:val="20"/>
        </w:rPr>
        <w:t>-201</w:t>
      </w:r>
      <w:r w:rsidR="009258D7">
        <w:rPr>
          <w:rStyle w:val="fontstyle01"/>
          <w:sz w:val="20"/>
          <w:szCs w:val="20"/>
        </w:rPr>
        <w:t>.</w:t>
      </w:r>
    </w:p>
    <w:p w:rsidR="004B5DE9" w:rsidRPr="004B5DE9" w:rsidRDefault="00A80FEF" w:rsidP="007E43BE">
      <w:pPr>
        <w:pStyle w:val="ListParagraph"/>
        <w:widowControl/>
        <w:numPr>
          <w:ilvl w:val="0"/>
          <w:numId w:val="2"/>
        </w:numPr>
        <w:wordWrap/>
        <w:autoSpaceDE/>
        <w:autoSpaceDN/>
        <w:ind w:left="567" w:hanging="567"/>
        <w:rPr>
          <w:rStyle w:val="fontstyle01"/>
          <w:rFonts w:eastAsia="Times New Roman" w:cs="Arial"/>
          <w:sz w:val="20"/>
          <w:szCs w:val="20"/>
        </w:rPr>
      </w:pPr>
      <w:r>
        <w:rPr>
          <w:rStyle w:val="fontstyle01"/>
          <w:rFonts w:eastAsia="Times New Roman" w:cs="Arial"/>
          <w:sz w:val="20"/>
          <w:szCs w:val="20"/>
        </w:rPr>
        <w:t xml:space="preserve">Wayne, N. A., Stephen, P. D. and </w:t>
      </w:r>
      <w:proofErr w:type="spellStart"/>
      <w:r>
        <w:rPr>
          <w:rStyle w:val="fontstyle01"/>
          <w:rFonts w:eastAsia="Times New Roman" w:cs="Arial"/>
          <w:sz w:val="20"/>
          <w:szCs w:val="20"/>
        </w:rPr>
        <w:t>Samual</w:t>
      </w:r>
      <w:proofErr w:type="spellEnd"/>
      <w:r>
        <w:rPr>
          <w:rStyle w:val="fontstyle01"/>
          <w:rFonts w:eastAsia="Times New Roman" w:cs="Arial"/>
          <w:sz w:val="20"/>
          <w:szCs w:val="20"/>
        </w:rPr>
        <w:t>, L. E. (2014)</w:t>
      </w:r>
      <w:r w:rsidR="009258D7">
        <w:rPr>
          <w:rStyle w:val="fontstyle01"/>
          <w:rFonts w:eastAsia="Times New Roman" w:cs="Arial"/>
          <w:sz w:val="20"/>
          <w:szCs w:val="20"/>
        </w:rPr>
        <w:t xml:space="preserve">. </w:t>
      </w:r>
      <w:r>
        <w:rPr>
          <w:rStyle w:val="fontstyle01"/>
          <w:rFonts w:eastAsia="Times New Roman" w:cs="Arial"/>
          <w:sz w:val="20"/>
          <w:szCs w:val="20"/>
        </w:rPr>
        <w:t xml:space="preserve">Ageing </w:t>
      </w:r>
      <w:r w:rsidR="009258D7">
        <w:rPr>
          <w:rStyle w:val="fontstyle01"/>
          <w:rFonts w:eastAsia="Times New Roman" w:cs="Arial"/>
          <w:sz w:val="20"/>
          <w:szCs w:val="20"/>
        </w:rPr>
        <w:t>and moisture uptake in polymethyl methacrylate</w:t>
      </w:r>
      <w:r>
        <w:rPr>
          <w:rStyle w:val="fontstyle01"/>
          <w:rFonts w:eastAsia="Times New Roman" w:cs="Arial"/>
          <w:sz w:val="20"/>
          <w:szCs w:val="20"/>
        </w:rPr>
        <w:t xml:space="preserve"> (PMMA) </w:t>
      </w:r>
      <w:r w:rsidR="009258D7">
        <w:rPr>
          <w:rStyle w:val="fontstyle01"/>
          <w:rFonts w:eastAsia="Times New Roman" w:cs="Arial"/>
          <w:sz w:val="20"/>
          <w:szCs w:val="20"/>
        </w:rPr>
        <w:t xml:space="preserve">bone cements. </w:t>
      </w:r>
      <w:r w:rsidRPr="00A80FEF">
        <w:rPr>
          <w:rStyle w:val="fontstyle01"/>
          <w:rFonts w:eastAsia="Times New Roman" w:cs="Arial"/>
          <w:i/>
          <w:sz w:val="20"/>
          <w:szCs w:val="20"/>
        </w:rPr>
        <w:t>Journal of the Mechanical Behavior of Biomedical Materials</w:t>
      </w:r>
      <w:r>
        <w:rPr>
          <w:rStyle w:val="fontstyle01"/>
          <w:rFonts w:eastAsia="Times New Roman" w:cs="Arial"/>
          <w:sz w:val="20"/>
          <w:szCs w:val="20"/>
        </w:rPr>
        <w:t>,</w:t>
      </w:r>
      <w:r w:rsidR="009258D7">
        <w:rPr>
          <w:rStyle w:val="fontstyle01"/>
          <w:rFonts w:eastAsia="Times New Roman" w:cs="Arial"/>
          <w:sz w:val="20"/>
          <w:szCs w:val="20"/>
        </w:rPr>
        <w:t xml:space="preserve"> </w:t>
      </w:r>
      <w:r>
        <w:rPr>
          <w:rStyle w:val="fontstyle01"/>
          <w:rFonts w:eastAsia="Times New Roman" w:cs="Arial"/>
          <w:sz w:val="20"/>
          <w:szCs w:val="20"/>
        </w:rPr>
        <w:t>32(100)</w:t>
      </w:r>
      <w:r w:rsidR="009258D7">
        <w:rPr>
          <w:rStyle w:val="fontstyle01"/>
          <w:rFonts w:eastAsia="Times New Roman" w:cs="Arial"/>
          <w:sz w:val="20"/>
          <w:szCs w:val="20"/>
        </w:rPr>
        <w:t xml:space="preserve">: </w:t>
      </w:r>
      <w:r>
        <w:rPr>
          <w:rStyle w:val="fontstyle01"/>
          <w:rFonts w:eastAsia="Times New Roman" w:cs="Arial"/>
          <w:sz w:val="20"/>
          <w:szCs w:val="20"/>
        </w:rPr>
        <w:t>76</w:t>
      </w:r>
      <w:r w:rsidR="00A00A33">
        <w:rPr>
          <w:rStyle w:val="fontstyle01"/>
          <w:rFonts w:eastAsia="Times New Roman" w:cs="Arial"/>
          <w:sz w:val="20"/>
          <w:szCs w:val="20"/>
        </w:rPr>
        <w:t>-88</w:t>
      </w:r>
      <w:r w:rsidR="009258D7">
        <w:rPr>
          <w:rStyle w:val="fontstyle01"/>
          <w:rFonts w:eastAsia="Times New Roman" w:cs="Arial"/>
          <w:sz w:val="20"/>
          <w:szCs w:val="20"/>
        </w:rPr>
        <w:t>.</w:t>
      </w:r>
    </w:p>
    <w:p w:rsidR="00AF7784" w:rsidRPr="00AF7784" w:rsidRDefault="00AF7784" w:rsidP="007E43BE">
      <w:pPr>
        <w:pStyle w:val="ListParagraph"/>
        <w:widowControl/>
        <w:numPr>
          <w:ilvl w:val="0"/>
          <w:numId w:val="2"/>
        </w:numPr>
        <w:wordWrap/>
        <w:autoSpaceDE/>
        <w:autoSpaceDN/>
        <w:ind w:left="567" w:hanging="567"/>
        <w:rPr>
          <w:rStyle w:val="fontstyle01"/>
          <w:rFonts w:eastAsia="Times New Roman" w:cs="Arial"/>
          <w:sz w:val="20"/>
          <w:szCs w:val="20"/>
        </w:rPr>
      </w:pPr>
      <w:r w:rsidRPr="00AF7784">
        <w:rPr>
          <w:rStyle w:val="fontstyle01"/>
          <w:sz w:val="20"/>
          <w:szCs w:val="20"/>
        </w:rPr>
        <w:t>Fatimah, A., Amir, H. N.</w:t>
      </w:r>
      <w:r w:rsidR="009258D7">
        <w:rPr>
          <w:rStyle w:val="fontstyle01"/>
          <w:sz w:val="20"/>
          <w:szCs w:val="20"/>
        </w:rPr>
        <w:t xml:space="preserve"> </w:t>
      </w:r>
      <w:r w:rsidRPr="00AF7784">
        <w:rPr>
          <w:rStyle w:val="fontstyle01"/>
          <w:sz w:val="20"/>
          <w:szCs w:val="20"/>
        </w:rPr>
        <w:t>and</w:t>
      </w:r>
      <w:r w:rsidR="00A80FEF">
        <w:rPr>
          <w:rStyle w:val="fontstyle01"/>
          <w:sz w:val="20"/>
          <w:szCs w:val="20"/>
        </w:rPr>
        <w:t xml:space="preserve"> Francesco, P. (2019)</w:t>
      </w:r>
      <w:r w:rsidR="009258D7">
        <w:rPr>
          <w:rStyle w:val="fontstyle01"/>
          <w:sz w:val="20"/>
          <w:szCs w:val="20"/>
        </w:rPr>
        <w:t xml:space="preserve">. </w:t>
      </w:r>
      <w:r w:rsidR="00A80FEF">
        <w:rPr>
          <w:rStyle w:val="fontstyle01"/>
          <w:sz w:val="20"/>
          <w:szCs w:val="20"/>
        </w:rPr>
        <w:t xml:space="preserve">Material </w:t>
      </w:r>
      <w:r w:rsidR="009258D7">
        <w:rPr>
          <w:rStyle w:val="fontstyle01"/>
          <w:sz w:val="20"/>
          <w:szCs w:val="20"/>
        </w:rPr>
        <w:t>encapsulation in poly(methyl methacrylate</w:t>
      </w:r>
      <w:r w:rsidR="002E1424">
        <w:rPr>
          <w:rStyle w:val="fontstyle01"/>
          <w:sz w:val="20"/>
          <w:szCs w:val="20"/>
        </w:rPr>
        <w:t xml:space="preserve">) </w:t>
      </w:r>
      <w:r w:rsidR="009258D7">
        <w:rPr>
          <w:rStyle w:val="fontstyle01"/>
          <w:sz w:val="20"/>
          <w:szCs w:val="20"/>
        </w:rPr>
        <w:t>s</w:t>
      </w:r>
      <w:r w:rsidR="004E78C9">
        <w:rPr>
          <w:rStyle w:val="fontstyle01"/>
          <w:sz w:val="20"/>
          <w:szCs w:val="20"/>
        </w:rPr>
        <w:t xml:space="preserve">hell: A </w:t>
      </w:r>
      <w:r w:rsidR="009258D7">
        <w:rPr>
          <w:rStyle w:val="fontstyle01"/>
          <w:sz w:val="20"/>
          <w:szCs w:val="20"/>
        </w:rPr>
        <w:t>r</w:t>
      </w:r>
      <w:r w:rsidRPr="00AF7784">
        <w:rPr>
          <w:rStyle w:val="fontstyle01"/>
          <w:sz w:val="20"/>
          <w:szCs w:val="20"/>
        </w:rPr>
        <w:t xml:space="preserve">eview. </w:t>
      </w:r>
      <w:r w:rsidRPr="00AF7784">
        <w:rPr>
          <w:rStyle w:val="fontstyle01"/>
          <w:i/>
          <w:sz w:val="20"/>
          <w:szCs w:val="20"/>
        </w:rPr>
        <w:t xml:space="preserve">Journal of Applied Polymer, </w:t>
      </w:r>
      <w:r w:rsidRPr="00AF7784">
        <w:rPr>
          <w:rStyle w:val="fontstyle01"/>
          <w:sz w:val="20"/>
          <w:szCs w:val="20"/>
        </w:rPr>
        <w:t>136(41): 48039</w:t>
      </w:r>
      <w:r w:rsidR="009258D7">
        <w:rPr>
          <w:rStyle w:val="fontstyle01"/>
          <w:sz w:val="20"/>
          <w:szCs w:val="20"/>
        </w:rPr>
        <w:t>.</w:t>
      </w:r>
    </w:p>
    <w:p w:rsidR="00AF7784" w:rsidRPr="00AF7784" w:rsidRDefault="00AF7784" w:rsidP="007E43BE">
      <w:pPr>
        <w:pStyle w:val="ListParagraph"/>
        <w:widowControl/>
        <w:numPr>
          <w:ilvl w:val="0"/>
          <w:numId w:val="2"/>
        </w:numPr>
        <w:wordWrap/>
        <w:autoSpaceDE/>
        <w:autoSpaceDN/>
        <w:ind w:left="567" w:hanging="567"/>
        <w:rPr>
          <w:rStyle w:val="fontstyle01"/>
          <w:rFonts w:eastAsia="Times New Roman" w:cs="Arial"/>
          <w:sz w:val="20"/>
          <w:szCs w:val="20"/>
        </w:rPr>
      </w:pPr>
      <w:r w:rsidRPr="00AF7784">
        <w:rPr>
          <w:rStyle w:val="fontstyle01"/>
          <w:sz w:val="20"/>
          <w:szCs w:val="20"/>
        </w:rPr>
        <w:t xml:space="preserve">Wu, H. C., Du, S. Y., Lu, Y., </w:t>
      </w:r>
      <w:r w:rsidR="00A80FEF">
        <w:rPr>
          <w:rStyle w:val="fontstyle01"/>
          <w:sz w:val="20"/>
          <w:szCs w:val="20"/>
        </w:rPr>
        <w:t>Li, Y. and Wang, D. (2014)</w:t>
      </w:r>
      <w:r w:rsidR="009258D7">
        <w:rPr>
          <w:rStyle w:val="fontstyle01"/>
          <w:sz w:val="20"/>
          <w:szCs w:val="20"/>
        </w:rPr>
        <w:t xml:space="preserve">. </w:t>
      </w:r>
      <w:r w:rsidR="00A80FEF">
        <w:rPr>
          <w:rStyle w:val="fontstyle01"/>
          <w:sz w:val="20"/>
          <w:szCs w:val="20"/>
        </w:rPr>
        <w:t xml:space="preserve">The </w:t>
      </w:r>
      <w:r w:rsidR="009258D7">
        <w:rPr>
          <w:rStyle w:val="fontstyle01"/>
          <w:sz w:val="20"/>
          <w:szCs w:val="20"/>
        </w:rPr>
        <w:t>application of b</w:t>
      </w:r>
      <w:r w:rsidR="009258D7" w:rsidRPr="00AF7784">
        <w:rPr>
          <w:rStyle w:val="fontstyle01"/>
          <w:sz w:val="20"/>
          <w:szCs w:val="20"/>
        </w:rPr>
        <w:t>iomedical</w:t>
      </w:r>
      <w:r w:rsidR="009258D7" w:rsidRPr="00AF7784">
        <w:rPr>
          <w:color w:val="000000"/>
          <w:szCs w:val="20"/>
        </w:rPr>
        <w:t xml:space="preserve"> </w:t>
      </w:r>
      <w:r w:rsidR="009258D7">
        <w:rPr>
          <w:rStyle w:val="fontstyle01"/>
          <w:sz w:val="20"/>
          <w:szCs w:val="20"/>
        </w:rPr>
        <w:t>polymer m</w:t>
      </w:r>
      <w:r w:rsidR="009258D7" w:rsidRPr="00AF7784">
        <w:rPr>
          <w:rStyle w:val="fontstyle01"/>
          <w:sz w:val="20"/>
          <w:szCs w:val="20"/>
        </w:rPr>
        <w:t>at</w:t>
      </w:r>
      <w:r w:rsidR="009258D7">
        <w:rPr>
          <w:rStyle w:val="fontstyle01"/>
          <w:sz w:val="20"/>
          <w:szCs w:val="20"/>
        </w:rPr>
        <w:t>erial hydroxy propyl methyl cellulose</w:t>
      </w:r>
      <w:r w:rsidR="00A80FEF">
        <w:rPr>
          <w:rStyle w:val="fontstyle01"/>
          <w:sz w:val="20"/>
          <w:szCs w:val="20"/>
        </w:rPr>
        <w:t xml:space="preserve"> (HPMC) </w:t>
      </w:r>
      <w:r w:rsidR="009258D7">
        <w:rPr>
          <w:rStyle w:val="fontstyle01"/>
          <w:sz w:val="20"/>
          <w:szCs w:val="20"/>
        </w:rPr>
        <w:t>in p</w:t>
      </w:r>
      <w:r w:rsidR="009258D7" w:rsidRPr="00AF7784">
        <w:rPr>
          <w:rStyle w:val="fontstyle01"/>
          <w:sz w:val="20"/>
          <w:szCs w:val="20"/>
        </w:rPr>
        <w:t>harmaceutical</w:t>
      </w:r>
      <w:r w:rsidR="009258D7" w:rsidRPr="00AF7784">
        <w:rPr>
          <w:color w:val="000000"/>
          <w:szCs w:val="20"/>
        </w:rPr>
        <w:t xml:space="preserve"> </w:t>
      </w:r>
      <w:r w:rsidR="009258D7">
        <w:rPr>
          <w:rStyle w:val="fontstyle01"/>
          <w:sz w:val="20"/>
          <w:szCs w:val="20"/>
        </w:rPr>
        <w:t>p</w:t>
      </w:r>
      <w:r w:rsidR="009258D7" w:rsidRPr="00AF7784">
        <w:rPr>
          <w:rStyle w:val="fontstyle01"/>
          <w:sz w:val="20"/>
          <w:szCs w:val="20"/>
        </w:rPr>
        <w:t>reparations</w:t>
      </w:r>
      <w:r w:rsidRPr="00AF7784">
        <w:rPr>
          <w:rStyle w:val="fontstyle01"/>
          <w:sz w:val="20"/>
          <w:szCs w:val="20"/>
        </w:rPr>
        <w:t xml:space="preserve">. </w:t>
      </w:r>
      <w:r w:rsidRPr="00AF7784">
        <w:rPr>
          <w:rStyle w:val="fontstyle21"/>
          <w:sz w:val="20"/>
          <w:szCs w:val="20"/>
        </w:rPr>
        <w:t>Journal of Chemical and Pharmaceutical Research</w:t>
      </w:r>
      <w:r w:rsidR="00A80FEF">
        <w:rPr>
          <w:rStyle w:val="fontstyle21"/>
          <w:sz w:val="20"/>
          <w:szCs w:val="20"/>
        </w:rPr>
        <w:t>,</w:t>
      </w:r>
      <w:r w:rsidRPr="00AF7784">
        <w:rPr>
          <w:rStyle w:val="fontstyle21"/>
          <w:sz w:val="20"/>
          <w:szCs w:val="20"/>
        </w:rPr>
        <w:t xml:space="preserve"> </w:t>
      </w:r>
      <w:r w:rsidRPr="00A80FEF">
        <w:rPr>
          <w:rStyle w:val="fontstyle01"/>
          <w:sz w:val="20"/>
          <w:szCs w:val="20"/>
        </w:rPr>
        <w:t>6(5)</w:t>
      </w:r>
      <w:r w:rsidR="00A80FEF" w:rsidRPr="00A80FEF">
        <w:rPr>
          <w:rStyle w:val="fontstyle01"/>
          <w:sz w:val="20"/>
          <w:szCs w:val="20"/>
        </w:rPr>
        <w:t>:</w:t>
      </w:r>
      <w:r w:rsidRPr="00AF7784">
        <w:rPr>
          <w:rStyle w:val="fontstyle01"/>
          <w:sz w:val="20"/>
          <w:szCs w:val="20"/>
        </w:rPr>
        <w:t xml:space="preserve"> 155</w:t>
      </w:r>
      <w:r w:rsidR="002E1424">
        <w:rPr>
          <w:rStyle w:val="fontstyle01"/>
          <w:sz w:val="20"/>
          <w:szCs w:val="20"/>
        </w:rPr>
        <w:t>-160</w:t>
      </w:r>
      <w:r w:rsidR="009258D7">
        <w:rPr>
          <w:rStyle w:val="fontstyle01"/>
          <w:sz w:val="20"/>
          <w:szCs w:val="20"/>
        </w:rPr>
        <w:t>.</w:t>
      </w:r>
    </w:p>
    <w:p w:rsidR="004E5EE2" w:rsidRDefault="004E5EE2" w:rsidP="007E43BE">
      <w:pPr>
        <w:ind w:left="567" w:hanging="567"/>
        <w:outlineLvl w:val="0"/>
        <w:rPr>
          <w:rFonts w:ascii="Times New Roman" w:hAnsi="Times New Roman" w:cs="Times New Roman"/>
          <w:b/>
          <w:color w:val="548DD4" w:themeColor="text2" w:themeTint="99"/>
          <w:sz w:val="24"/>
        </w:rPr>
      </w:pPr>
    </w:p>
    <w:p w:rsidR="004E5EE2" w:rsidRPr="00713919" w:rsidRDefault="004E5EE2" w:rsidP="007E43BE">
      <w:pPr>
        <w:ind w:left="567" w:hanging="567"/>
        <w:outlineLvl w:val="0"/>
        <w:rPr>
          <w:rFonts w:ascii="Times New Roman" w:hAnsi="Times New Roman" w:cs="Times New Roman"/>
          <w:b/>
          <w:color w:val="548DD4" w:themeColor="text2" w:themeTint="99"/>
          <w:sz w:val="24"/>
        </w:rPr>
      </w:pPr>
    </w:p>
    <w:sectPr w:rsidR="004E5EE2" w:rsidRPr="00713919" w:rsidSect="00BD2C1E">
      <w:footerReference w:type="default" r:id="rId22"/>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3153" w:rsidRDefault="00DA3153" w:rsidP="006B61BE">
      <w:r>
        <w:separator/>
      </w:r>
    </w:p>
  </w:endnote>
  <w:endnote w:type="continuationSeparator" w:id="0">
    <w:p w:rsidR="00DA3153" w:rsidRDefault="00DA3153"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7784" w:rsidRDefault="00AF7784">
    <w:pPr>
      <w:pStyle w:val="Footer"/>
      <w:jc w:val="right"/>
    </w:pPr>
  </w:p>
  <w:p w:rsidR="00AF7784" w:rsidRDefault="00AF77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3153" w:rsidRDefault="00DA3153" w:rsidP="006B61BE">
      <w:r>
        <w:separator/>
      </w:r>
    </w:p>
  </w:footnote>
  <w:footnote w:type="continuationSeparator" w:id="0">
    <w:p w:rsidR="00DA3153" w:rsidRDefault="00DA3153" w:rsidP="006B6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1E53F6"/>
    <w:multiLevelType w:val="hybridMultilevel"/>
    <w:tmpl w:val="69A8CC00"/>
    <w:lvl w:ilvl="0" w:tplc="D8549AB0">
      <w:start w:val="1"/>
      <w:numFmt w:val="decimal"/>
      <w:lvlText w:val="%1."/>
      <w:lvlJc w:val="left"/>
      <w:pPr>
        <w:ind w:left="720" w:hanging="360"/>
      </w:pPr>
      <w:rPr>
        <w:rFonts w:hint="default"/>
        <w:i w:val="0"/>
        <w:color w:val="auto"/>
        <w:sz w:val="20"/>
        <w:szCs w:val="2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CA6"/>
    <w:rsid w:val="00022CA8"/>
    <w:rsid w:val="00026836"/>
    <w:rsid w:val="000373BA"/>
    <w:rsid w:val="000A3136"/>
    <w:rsid w:val="000B0D19"/>
    <w:rsid w:val="000B1079"/>
    <w:rsid w:val="000C0534"/>
    <w:rsid w:val="000D0514"/>
    <w:rsid w:val="000E3520"/>
    <w:rsid w:val="0012077B"/>
    <w:rsid w:val="00127B04"/>
    <w:rsid w:val="00130F17"/>
    <w:rsid w:val="00141558"/>
    <w:rsid w:val="001871B4"/>
    <w:rsid w:val="001E1D47"/>
    <w:rsid w:val="00241254"/>
    <w:rsid w:val="00262703"/>
    <w:rsid w:val="002827A3"/>
    <w:rsid w:val="002E1424"/>
    <w:rsid w:val="00324132"/>
    <w:rsid w:val="00332D1D"/>
    <w:rsid w:val="00353843"/>
    <w:rsid w:val="00360126"/>
    <w:rsid w:val="003705EC"/>
    <w:rsid w:val="0038446C"/>
    <w:rsid w:val="003A0309"/>
    <w:rsid w:val="003A2A26"/>
    <w:rsid w:val="003A6234"/>
    <w:rsid w:val="003A74DF"/>
    <w:rsid w:val="003D158F"/>
    <w:rsid w:val="003D659D"/>
    <w:rsid w:val="003F3701"/>
    <w:rsid w:val="00414563"/>
    <w:rsid w:val="00423378"/>
    <w:rsid w:val="00423419"/>
    <w:rsid w:val="004257D8"/>
    <w:rsid w:val="00452802"/>
    <w:rsid w:val="00492359"/>
    <w:rsid w:val="004B16D6"/>
    <w:rsid w:val="004B5DE9"/>
    <w:rsid w:val="004E5EE2"/>
    <w:rsid w:val="004E78C9"/>
    <w:rsid w:val="005302DC"/>
    <w:rsid w:val="0055276D"/>
    <w:rsid w:val="005B64EA"/>
    <w:rsid w:val="005C2B49"/>
    <w:rsid w:val="0060418B"/>
    <w:rsid w:val="00607899"/>
    <w:rsid w:val="0066186E"/>
    <w:rsid w:val="006752F3"/>
    <w:rsid w:val="006823FB"/>
    <w:rsid w:val="00685C81"/>
    <w:rsid w:val="006B61BE"/>
    <w:rsid w:val="006E006E"/>
    <w:rsid w:val="00713919"/>
    <w:rsid w:val="00747021"/>
    <w:rsid w:val="00763E99"/>
    <w:rsid w:val="00765C6B"/>
    <w:rsid w:val="00770A20"/>
    <w:rsid w:val="0077276F"/>
    <w:rsid w:val="00785CA6"/>
    <w:rsid w:val="007B21DD"/>
    <w:rsid w:val="007C26A8"/>
    <w:rsid w:val="007D6E04"/>
    <w:rsid w:val="007E43BE"/>
    <w:rsid w:val="0082319D"/>
    <w:rsid w:val="00842B4D"/>
    <w:rsid w:val="00855B26"/>
    <w:rsid w:val="008701E2"/>
    <w:rsid w:val="008729FE"/>
    <w:rsid w:val="008738C5"/>
    <w:rsid w:val="00893C65"/>
    <w:rsid w:val="00896DBF"/>
    <w:rsid w:val="008D3E8D"/>
    <w:rsid w:val="008E355F"/>
    <w:rsid w:val="00912A9D"/>
    <w:rsid w:val="009258D7"/>
    <w:rsid w:val="00972444"/>
    <w:rsid w:val="00996D13"/>
    <w:rsid w:val="00997194"/>
    <w:rsid w:val="009C37A8"/>
    <w:rsid w:val="009C4E07"/>
    <w:rsid w:val="00A00A33"/>
    <w:rsid w:val="00A127D7"/>
    <w:rsid w:val="00A415C1"/>
    <w:rsid w:val="00A64093"/>
    <w:rsid w:val="00A80FEF"/>
    <w:rsid w:val="00AF7784"/>
    <w:rsid w:val="00B3525F"/>
    <w:rsid w:val="00B63444"/>
    <w:rsid w:val="00B800A2"/>
    <w:rsid w:val="00B850D0"/>
    <w:rsid w:val="00BB25B5"/>
    <w:rsid w:val="00BD1340"/>
    <w:rsid w:val="00BD2C1E"/>
    <w:rsid w:val="00BF33FB"/>
    <w:rsid w:val="00C02377"/>
    <w:rsid w:val="00C16998"/>
    <w:rsid w:val="00C20783"/>
    <w:rsid w:val="00C545FB"/>
    <w:rsid w:val="00C75CE8"/>
    <w:rsid w:val="00CB5116"/>
    <w:rsid w:val="00CB5555"/>
    <w:rsid w:val="00CC24AE"/>
    <w:rsid w:val="00CC3BBA"/>
    <w:rsid w:val="00CD6C87"/>
    <w:rsid w:val="00D00C88"/>
    <w:rsid w:val="00D0670C"/>
    <w:rsid w:val="00D26549"/>
    <w:rsid w:val="00D42114"/>
    <w:rsid w:val="00D52FFB"/>
    <w:rsid w:val="00D559F9"/>
    <w:rsid w:val="00D75333"/>
    <w:rsid w:val="00D93214"/>
    <w:rsid w:val="00D964BA"/>
    <w:rsid w:val="00DA3153"/>
    <w:rsid w:val="00DE6F44"/>
    <w:rsid w:val="00DE73D6"/>
    <w:rsid w:val="00E65DC7"/>
    <w:rsid w:val="00E818C7"/>
    <w:rsid w:val="00EA778B"/>
    <w:rsid w:val="00F32069"/>
    <w:rsid w:val="00F4378D"/>
    <w:rsid w:val="00F4548F"/>
    <w:rsid w:val="00F75044"/>
    <w:rsid w:val="00FD654C"/>
    <w:rsid w:val="00FF260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DD4E8"/>
  <w15:docId w15:val="{9F6F4BA3-8BE6-4EC3-9B9B-DB383DF6B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character" w:customStyle="1" w:styleId="fontstyle01">
    <w:name w:val="fontstyle01"/>
    <w:basedOn w:val="DefaultParagraphFont"/>
    <w:rsid w:val="004B16D6"/>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4B16D6"/>
    <w:rPr>
      <w:rFonts w:ascii="Times New Roman" w:hAnsi="Times New Roman" w:cs="Times New Roman" w:hint="default"/>
      <w:b w:val="0"/>
      <w:bCs w:val="0"/>
      <w:i/>
      <w:iCs/>
      <w:color w:val="000000"/>
      <w:sz w:val="24"/>
      <w:szCs w:val="24"/>
    </w:rPr>
  </w:style>
  <w:style w:type="table" w:styleId="TableGrid">
    <w:name w:val="Table Grid"/>
    <w:basedOn w:val="TableNormal"/>
    <w:uiPriority w:val="59"/>
    <w:rsid w:val="00972444"/>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729FE"/>
    <w:pPr>
      <w:widowControl/>
      <w:wordWrap/>
      <w:autoSpaceDE/>
      <w:autoSpaceDN/>
      <w:spacing w:before="100" w:beforeAutospacing="1" w:after="100" w:afterAutospacing="1"/>
      <w:jc w:val="left"/>
    </w:pPr>
    <w:rPr>
      <w:rFonts w:ascii="Times New Roman" w:hAnsi="Times New Roman" w:cs="Times New Roman"/>
      <w:kern w:val="0"/>
      <w:sz w:val="24"/>
      <w:szCs w:val="24"/>
      <w:lang w:val="en-MY" w:eastAsia="en-MY"/>
    </w:rPr>
  </w:style>
  <w:style w:type="table" w:customStyle="1" w:styleId="PlainTable41">
    <w:name w:val="Plain Table 41"/>
    <w:basedOn w:val="TableNormal"/>
    <w:uiPriority w:val="44"/>
    <w:rsid w:val="00E65DC7"/>
    <w:pPr>
      <w:spacing w:after="0" w:line="240" w:lineRule="auto"/>
    </w:pPr>
    <w:rPr>
      <w:rFonts w:eastAsiaTheme="minorEastAsia"/>
      <w:lang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openxmlformats.org/officeDocument/2006/relationships/image" Target="media/image8.png"/><Relationship Id="rId3" Type="http://schemas.openxmlformats.org/officeDocument/2006/relationships/settings" Target="settings.xml"/><Relationship Id="rId21" Type="http://schemas.microsoft.com/office/2007/relationships/hdphoto" Target="media/hdphoto6.wdp"/><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microsoft.com/office/2007/relationships/hdphoto" Target="media/hdphoto5.wdp"/><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455</TotalTime>
  <Pages>12</Pages>
  <Words>5024</Words>
  <Characters>28639</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Windows XP</dc:creator>
  <cp:lastModifiedBy>Reviewer</cp:lastModifiedBy>
  <cp:revision>29</cp:revision>
  <cp:lastPrinted>2017-03-01T05:33:00Z</cp:lastPrinted>
  <dcterms:created xsi:type="dcterms:W3CDTF">2020-11-03T09:06:00Z</dcterms:created>
  <dcterms:modified xsi:type="dcterms:W3CDTF">2021-01-13T14:02:00Z</dcterms:modified>
</cp:coreProperties>
</file>