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352910" w14:textId="394377AB" w:rsidR="00841006" w:rsidRDefault="005D63FC" w:rsidP="00A50CB4">
      <w:pPr>
        <w:spacing w:after="0" w:line="240" w:lineRule="auto"/>
        <w:jc w:val="center"/>
        <w:rPr>
          <w:rFonts w:ascii="Times New Roman" w:eastAsia="Calibri" w:hAnsi="Times New Roman" w:cs="Times New Roman"/>
          <w:sz w:val="28"/>
          <w:szCs w:val="28"/>
          <w:lang w:eastAsia="en-MY"/>
        </w:rPr>
      </w:pPr>
      <w:bookmarkStart w:id="0" w:name="_Hlk35422682"/>
      <w:r w:rsidRPr="00A50CB4">
        <w:rPr>
          <w:rFonts w:ascii="Times New Roman" w:eastAsia="Calibri" w:hAnsi="Times New Roman" w:cs="Times New Roman"/>
          <w:sz w:val="28"/>
          <w:szCs w:val="28"/>
          <w:lang w:eastAsia="en-MY"/>
        </w:rPr>
        <w:t>STUDIES ON THE PROPERTIES OF NATURAL RUBBER/POLY-3-HYDROXYBUTYRATE BLENDS PREPARED BY SOLVENT CASTING</w:t>
      </w:r>
    </w:p>
    <w:p w14:paraId="6C52B329" w14:textId="77777777" w:rsidR="00A50CB4" w:rsidRPr="00A50CB4" w:rsidRDefault="00A50CB4" w:rsidP="00A50CB4">
      <w:pPr>
        <w:spacing w:after="0" w:line="240" w:lineRule="auto"/>
        <w:jc w:val="center"/>
        <w:rPr>
          <w:rFonts w:ascii="Times New Roman" w:eastAsia="Calibri" w:hAnsi="Times New Roman" w:cs="Times New Roman"/>
          <w:sz w:val="28"/>
          <w:szCs w:val="28"/>
          <w:lang w:eastAsia="en-MY"/>
        </w:rPr>
      </w:pPr>
    </w:p>
    <w:p w14:paraId="141F8F52" w14:textId="77777777" w:rsidR="00A50CB4" w:rsidRDefault="005D63FC" w:rsidP="00A50CB4">
      <w:pPr>
        <w:spacing w:after="0" w:line="240" w:lineRule="auto"/>
        <w:jc w:val="center"/>
        <w:rPr>
          <w:rFonts w:ascii="Times New Roman" w:eastAsia="Calibri" w:hAnsi="Times New Roman" w:cs="Times New Roman"/>
          <w:noProof/>
          <w:sz w:val="24"/>
          <w:szCs w:val="24"/>
          <w:lang w:val="ms-MY" w:eastAsia="en-MY"/>
        </w:rPr>
      </w:pPr>
      <w:r w:rsidRPr="00A50CB4">
        <w:rPr>
          <w:rFonts w:ascii="Times New Roman" w:eastAsia="Calibri" w:hAnsi="Times New Roman" w:cs="Times New Roman"/>
          <w:sz w:val="24"/>
          <w:szCs w:val="24"/>
          <w:lang w:eastAsia="en-MY"/>
        </w:rPr>
        <w:t>(</w:t>
      </w:r>
      <w:r w:rsidRPr="00A50CB4">
        <w:rPr>
          <w:rFonts w:ascii="Times New Roman" w:eastAsia="Calibri" w:hAnsi="Times New Roman" w:cs="Times New Roman"/>
          <w:noProof/>
          <w:sz w:val="24"/>
          <w:szCs w:val="24"/>
          <w:lang w:val="ms-MY" w:eastAsia="en-MY"/>
        </w:rPr>
        <w:t>Kajian Mengenai Sifat Campuran Getah Asli/Poli-3-Hidroksibutirat</w:t>
      </w:r>
      <w:r w:rsidR="00E12600" w:rsidRPr="00A50CB4">
        <w:rPr>
          <w:rFonts w:ascii="Times New Roman" w:eastAsia="Calibri" w:hAnsi="Times New Roman" w:cs="Times New Roman"/>
          <w:noProof/>
          <w:sz w:val="24"/>
          <w:szCs w:val="24"/>
          <w:lang w:val="ms-MY" w:eastAsia="en-MY"/>
        </w:rPr>
        <w:t xml:space="preserve"> </w:t>
      </w:r>
    </w:p>
    <w:p w14:paraId="5C751281" w14:textId="3BB01625" w:rsidR="00AE0078" w:rsidRDefault="00E12600" w:rsidP="00A50CB4">
      <w:pPr>
        <w:spacing w:after="0" w:line="240" w:lineRule="auto"/>
        <w:jc w:val="center"/>
        <w:rPr>
          <w:rFonts w:ascii="Times New Roman" w:eastAsia="Calibri" w:hAnsi="Times New Roman" w:cs="Times New Roman"/>
          <w:sz w:val="24"/>
          <w:szCs w:val="24"/>
          <w:lang w:eastAsia="en-MY"/>
        </w:rPr>
      </w:pPr>
      <w:r w:rsidRPr="00A50CB4">
        <w:rPr>
          <w:rFonts w:ascii="Times New Roman" w:eastAsia="Calibri" w:hAnsi="Times New Roman" w:cs="Times New Roman"/>
          <w:noProof/>
          <w:sz w:val="24"/>
          <w:szCs w:val="24"/>
          <w:lang w:val="ms-MY" w:eastAsia="en-MY"/>
        </w:rPr>
        <w:t>yang Disediakan Melalui Kaedah Acuan Pelarut</w:t>
      </w:r>
      <w:r w:rsidR="005D63FC" w:rsidRPr="00A50CB4">
        <w:rPr>
          <w:rFonts w:ascii="Times New Roman" w:eastAsia="Calibri" w:hAnsi="Times New Roman" w:cs="Times New Roman"/>
          <w:sz w:val="24"/>
          <w:szCs w:val="24"/>
          <w:lang w:eastAsia="en-MY"/>
        </w:rPr>
        <w:t>)</w:t>
      </w:r>
    </w:p>
    <w:p w14:paraId="6D4E52CB" w14:textId="77777777" w:rsidR="00A50CB4" w:rsidRPr="00A50CB4" w:rsidRDefault="00A50CB4" w:rsidP="00A50CB4">
      <w:pPr>
        <w:spacing w:after="0" w:line="240" w:lineRule="auto"/>
        <w:jc w:val="center"/>
        <w:rPr>
          <w:rFonts w:ascii="Times New Roman" w:eastAsia="Calibri" w:hAnsi="Times New Roman" w:cs="Times New Roman"/>
          <w:sz w:val="24"/>
          <w:szCs w:val="24"/>
          <w:lang w:eastAsia="en-MY"/>
        </w:rPr>
      </w:pPr>
    </w:p>
    <w:p w14:paraId="606BB192" w14:textId="70CB2F47" w:rsidR="00AE0078" w:rsidRDefault="00AE0078" w:rsidP="00A50CB4">
      <w:pPr>
        <w:tabs>
          <w:tab w:val="left" w:pos="8310"/>
        </w:tabs>
        <w:spacing w:after="0" w:line="240" w:lineRule="auto"/>
        <w:jc w:val="center"/>
        <w:rPr>
          <w:rFonts w:ascii="Times New Roman" w:eastAsia="Calibri" w:hAnsi="Times New Roman" w:cs="Times New Roman"/>
          <w:sz w:val="20"/>
          <w:szCs w:val="20"/>
          <w:lang w:eastAsia="en-MY"/>
        </w:rPr>
      </w:pPr>
      <w:r w:rsidRPr="00A50CB4">
        <w:rPr>
          <w:rFonts w:ascii="Times New Roman" w:eastAsia="Calibri" w:hAnsi="Times New Roman" w:cs="Times New Roman"/>
          <w:sz w:val="20"/>
          <w:szCs w:val="20"/>
          <w:lang w:eastAsia="en-MY"/>
        </w:rPr>
        <w:t xml:space="preserve">Asmaa’ Zainal </w:t>
      </w:r>
      <w:proofErr w:type="spellStart"/>
      <w:r w:rsidRPr="00A50CB4">
        <w:rPr>
          <w:rFonts w:ascii="Times New Roman" w:eastAsia="Calibri" w:hAnsi="Times New Roman" w:cs="Times New Roman"/>
          <w:sz w:val="20"/>
          <w:szCs w:val="20"/>
          <w:lang w:eastAsia="en-MY"/>
        </w:rPr>
        <w:t>Abidin</w:t>
      </w:r>
      <w:proofErr w:type="spellEnd"/>
      <w:r w:rsidRPr="00A50CB4">
        <w:rPr>
          <w:rFonts w:ascii="Times New Roman" w:eastAsia="Calibri" w:hAnsi="Times New Roman" w:cs="Times New Roman"/>
          <w:sz w:val="20"/>
          <w:szCs w:val="20"/>
          <w:lang w:eastAsia="en-MY"/>
        </w:rPr>
        <w:t>, Noor Hana Hanif Abu Bakar</w:t>
      </w:r>
      <w:r w:rsidRPr="00A50CB4">
        <w:rPr>
          <w:rFonts w:ascii="Times New Roman" w:eastAsia="Calibri" w:hAnsi="Times New Roman" w:cs="Times New Roman"/>
          <w:sz w:val="20"/>
          <w:szCs w:val="20"/>
          <w:vertAlign w:val="superscript"/>
          <w:lang w:eastAsia="en-MY"/>
        </w:rPr>
        <w:t>*</w:t>
      </w:r>
      <w:r w:rsidRPr="00A50CB4">
        <w:rPr>
          <w:rFonts w:ascii="Times New Roman" w:eastAsia="Calibri" w:hAnsi="Times New Roman" w:cs="Times New Roman"/>
          <w:sz w:val="20"/>
          <w:szCs w:val="20"/>
          <w:lang w:eastAsia="en-MY"/>
        </w:rPr>
        <w:t>, Mohamad Abu Bakar</w:t>
      </w:r>
    </w:p>
    <w:p w14:paraId="3DE1A89C" w14:textId="77777777" w:rsidR="00A50CB4" w:rsidRPr="00A50CB4" w:rsidRDefault="00A50CB4" w:rsidP="00A50CB4">
      <w:pPr>
        <w:tabs>
          <w:tab w:val="left" w:pos="8310"/>
        </w:tabs>
        <w:spacing w:after="0" w:line="240" w:lineRule="auto"/>
        <w:jc w:val="center"/>
        <w:rPr>
          <w:rFonts w:ascii="Times New Roman" w:eastAsia="Calibri" w:hAnsi="Times New Roman" w:cs="Times New Roman"/>
          <w:sz w:val="20"/>
          <w:szCs w:val="20"/>
          <w:vertAlign w:val="superscript"/>
          <w:lang w:eastAsia="en-MY"/>
        </w:rPr>
      </w:pPr>
    </w:p>
    <w:p w14:paraId="253AAB79" w14:textId="021A75E6" w:rsidR="00A50CB4" w:rsidRDefault="00AE0078" w:rsidP="00A50CB4">
      <w:pPr>
        <w:spacing w:after="0" w:line="240" w:lineRule="auto"/>
        <w:jc w:val="center"/>
        <w:rPr>
          <w:rFonts w:ascii="Times New Roman" w:eastAsia="Calibri" w:hAnsi="Times New Roman" w:cs="Times New Roman"/>
          <w:i/>
          <w:iCs/>
          <w:sz w:val="18"/>
          <w:szCs w:val="18"/>
          <w:lang w:eastAsia="en-MY"/>
        </w:rPr>
      </w:pPr>
      <w:r w:rsidRPr="00A50CB4">
        <w:rPr>
          <w:rFonts w:ascii="Times New Roman" w:eastAsia="Calibri" w:hAnsi="Times New Roman" w:cs="Times New Roman"/>
          <w:i/>
          <w:iCs/>
          <w:sz w:val="18"/>
          <w:szCs w:val="18"/>
          <w:lang w:eastAsia="en-MY"/>
        </w:rPr>
        <w:t xml:space="preserve">Nanoscience Research Laboratory, </w:t>
      </w:r>
    </w:p>
    <w:p w14:paraId="51DD8E5B" w14:textId="77777777" w:rsidR="00D1152A" w:rsidRDefault="00AE0078" w:rsidP="00A50CB4">
      <w:pPr>
        <w:spacing w:after="0" w:line="240" w:lineRule="auto"/>
        <w:jc w:val="center"/>
        <w:rPr>
          <w:rFonts w:ascii="Times New Roman" w:eastAsia="Calibri" w:hAnsi="Times New Roman" w:cs="Times New Roman"/>
          <w:i/>
          <w:iCs/>
          <w:sz w:val="18"/>
          <w:szCs w:val="18"/>
          <w:lang w:eastAsia="en-MY"/>
        </w:rPr>
      </w:pPr>
      <w:r w:rsidRPr="00A50CB4">
        <w:rPr>
          <w:rFonts w:ascii="Times New Roman" w:eastAsia="Calibri" w:hAnsi="Times New Roman" w:cs="Times New Roman"/>
          <w:i/>
          <w:iCs/>
          <w:sz w:val="18"/>
          <w:szCs w:val="18"/>
          <w:lang w:eastAsia="en-MY"/>
        </w:rPr>
        <w:t xml:space="preserve">School of Chemical Sciences, </w:t>
      </w:r>
    </w:p>
    <w:p w14:paraId="1E880A94" w14:textId="1550A52E" w:rsidR="00AE0078" w:rsidRDefault="00AE0078" w:rsidP="00A50CB4">
      <w:pPr>
        <w:spacing w:after="0" w:line="240" w:lineRule="auto"/>
        <w:jc w:val="center"/>
        <w:rPr>
          <w:rFonts w:ascii="Times New Roman" w:eastAsia="Calibri" w:hAnsi="Times New Roman" w:cs="Times New Roman"/>
          <w:i/>
          <w:iCs/>
          <w:sz w:val="18"/>
          <w:szCs w:val="18"/>
          <w:lang w:eastAsia="en-MY"/>
        </w:rPr>
      </w:pPr>
      <w:proofErr w:type="spellStart"/>
      <w:r w:rsidRPr="00A50CB4">
        <w:rPr>
          <w:rFonts w:ascii="Times New Roman" w:eastAsia="Calibri" w:hAnsi="Times New Roman" w:cs="Times New Roman"/>
          <w:i/>
          <w:iCs/>
          <w:sz w:val="18"/>
          <w:szCs w:val="18"/>
          <w:lang w:eastAsia="en-MY"/>
        </w:rPr>
        <w:t>Universiti</w:t>
      </w:r>
      <w:proofErr w:type="spellEnd"/>
      <w:r w:rsidRPr="00A50CB4">
        <w:rPr>
          <w:rFonts w:ascii="Times New Roman" w:eastAsia="Calibri" w:hAnsi="Times New Roman" w:cs="Times New Roman"/>
          <w:i/>
          <w:iCs/>
          <w:sz w:val="18"/>
          <w:szCs w:val="18"/>
          <w:lang w:eastAsia="en-MY"/>
        </w:rPr>
        <w:t xml:space="preserve"> </w:t>
      </w:r>
      <w:proofErr w:type="spellStart"/>
      <w:r w:rsidRPr="00A50CB4">
        <w:rPr>
          <w:rFonts w:ascii="Times New Roman" w:eastAsia="Calibri" w:hAnsi="Times New Roman" w:cs="Times New Roman"/>
          <w:i/>
          <w:iCs/>
          <w:sz w:val="18"/>
          <w:szCs w:val="18"/>
          <w:lang w:eastAsia="en-MY"/>
        </w:rPr>
        <w:t>Sains</w:t>
      </w:r>
      <w:proofErr w:type="spellEnd"/>
      <w:r w:rsidRPr="00A50CB4">
        <w:rPr>
          <w:rFonts w:ascii="Times New Roman" w:eastAsia="Calibri" w:hAnsi="Times New Roman" w:cs="Times New Roman"/>
          <w:i/>
          <w:iCs/>
          <w:sz w:val="18"/>
          <w:szCs w:val="18"/>
          <w:lang w:eastAsia="en-MY"/>
        </w:rPr>
        <w:t xml:space="preserve"> Malaysia, 11800 Penang, Malaysia</w:t>
      </w:r>
    </w:p>
    <w:p w14:paraId="5E9BF2F3" w14:textId="77777777" w:rsidR="00A50CB4" w:rsidRPr="00A50CB4" w:rsidRDefault="00A50CB4" w:rsidP="00A50CB4">
      <w:pPr>
        <w:spacing w:after="0" w:line="240" w:lineRule="auto"/>
        <w:jc w:val="center"/>
        <w:rPr>
          <w:rFonts w:ascii="Times New Roman" w:eastAsia="Calibri" w:hAnsi="Times New Roman" w:cs="Times New Roman"/>
          <w:i/>
          <w:iCs/>
          <w:sz w:val="18"/>
          <w:szCs w:val="18"/>
          <w:lang w:eastAsia="en-MY"/>
        </w:rPr>
      </w:pPr>
    </w:p>
    <w:p w14:paraId="76185C4F" w14:textId="1FC4498B" w:rsidR="00A50CB4" w:rsidRDefault="00AE0078" w:rsidP="00A50CB4">
      <w:pPr>
        <w:spacing w:after="0" w:line="240" w:lineRule="auto"/>
        <w:jc w:val="center"/>
        <w:rPr>
          <w:rFonts w:ascii="Times New Roman" w:eastAsia="Calibri" w:hAnsi="Times New Roman" w:cs="Times New Roman"/>
          <w:sz w:val="24"/>
          <w:szCs w:val="24"/>
          <w:lang w:eastAsia="en-MY"/>
        </w:rPr>
      </w:pPr>
      <w:r w:rsidRPr="00A50CB4">
        <w:rPr>
          <w:rFonts w:ascii="Times New Roman" w:hAnsi="Times New Roman" w:cs="Times New Roman"/>
          <w:i/>
          <w:iCs/>
          <w:sz w:val="18"/>
          <w:szCs w:val="18"/>
          <w:vertAlign w:val="superscript"/>
        </w:rPr>
        <w:t>*</w:t>
      </w:r>
      <w:r w:rsidRPr="00A50CB4">
        <w:rPr>
          <w:rFonts w:ascii="Times New Roman" w:hAnsi="Times New Roman" w:cs="Times New Roman"/>
          <w:i/>
          <w:iCs/>
          <w:sz w:val="18"/>
          <w:szCs w:val="18"/>
        </w:rPr>
        <w:t xml:space="preserve">Corresponding author: </w:t>
      </w:r>
      <w:hyperlink r:id="rId8" w:history="1">
        <w:r w:rsidRPr="00A50CB4">
          <w:rPr>
            <w:rStyle w:val="Hyperlink"/>
            <w:rFonts w:ascii="Times New Roman" w:hAnsi="Times New Roman" w:cs="Times New Roman"/>
            <w:i/>
            <w:iCs/>
            <w:color w:val="auto"/>
            <w:sz w:val="18"/>
            <w:szCs w:val="18"/>
            <w:u w:val="none"/>
          </w:rPr>
          <w:t>hana_hanif@usm.my</w:t>
        </w:r>
      </w:hyperlink>
      <w:r w:rsidR="005D63FC" w:rsidRPr="00A50CB4">
        <w:rPr>
          <w:rFonts w:ascii="Times New Roman" w:eastAsia="Calibri" w:hAnsi="Times New Roman" w:cs="Times New Roman"/>
          <w:sz w:val="24"/>
          <w:szCs w:val="24"/>
          <w:lang w:eastAsia="en-MY"/>
        </w:rPr>
        <w:t xml:space="preserve"> </w:t>
      </w:r>
    </w:p>
    <w:p w14:paraId="4846173D" w14:textId="77777777" w:rsidR="00A50CB4" w:rsidRPr="00A50CB4" w:rsidRDefault="00A50CB4" w:rsidP="00A50CB4">
      <w:pPr>
        <w:spacing w:after="0" w:line="240" w:lineRule="auto"/>
        <w:jc w:val="center"/>
        <w:rPr>
          <w:rFonts w:ascii="Times New Roman" w:eastAsia="Calibri" w:hAnsi="Times New Roman" w:cs="Times New Roman"/>
          <w:sz w:val="24"/>
          <w:szCs w:val="24"/>
          <w:lang w:eastAsia="en-MY"/>
        </w:rPr>
      </w:pPr>
    </w:p>
    <w:p w14:paraId="07112C3B" w14:textId="61351896" w:rsidR="0072657E" w:rsidRPr="00A50CB4" w:rsidRDefault="005D63FC" w:rsidP="00A50CB4">
      <w:pPr>
        <w:spacing w:after="0" w:line="240" w:lineRule="auto"/>
        <w:jc w:val="center"/>
        <w:rPr>
          <w:rFonts w:ascii="Times New Roman" w:eastAsia="Calibri" w:hAnsi="Times New Roman" w:cs="Times New Roman"/>
          <w:b/>
          <w:bCs/>
          <w:sz w:val="18"/>
          <w:szCs w:val="18"/>
          <w:lang w:eastAsia="en-MY"/>
        </w:rPr>
      </w:pPr>
      <w:r w:rsidRPr="00A50CB4">
        <w:rPr>
          <w:rFonts w:ascii="Times New Roman" w:eastAsia="Calibri" w:hAnsi="Times New Roman" w:cs="Times New Roman"/>
          <w:b/>
          <w:bCs/>
          <w:sz w:val="18"/>
          <w:szCs w:val="18"/>
          <w:lang w:eastAsia="en-MY"/>
        </w:rPr>
        <w:t>Abstract</w:t>
      </w:r>
    </w:p>
    <w:p w14:paraId="6C3B5E35" w14:textId="77777777" w:rsidR="00A50CB4" w:rsidRDefault="00017E6E" w:rsidP="00A50CB4">
      <w:pPr>
        <w:spacing w:after="0" w:line="240" w:lineRule="auto"/>
        <w:jc w:val="both"/>
        <w:rPr>
          <w:rFonts w:ascii="Times New Roman" w:eastAsia="Calibri" w:hAnsi="Times New Roman" w:cs="Times New Roman"/>
          <w:b/>
          <w:bCs/>
          <w:sz w:val="18"/>
          <w:szCs w:val="18"/>
          <w:lang w:eastAsia="en-MY"/>
        </w:rPr>
      </w:pPr>
      <w:r w:rsidRPr="00A50CB4">
        <w:rPr>
          <w:rFonts w:ascii="Times New Roman" w:eastAsia="Calibri" w:hAnsi="Times New Roman" w:cs="Times New Roman"/>
          <w:sz w:val="18"/>
          <w:szCs w:val="18"/>
          <w:lang w:eastAsia="en-MY"/>
        </w:rPr>
        <w:t xml:space="preserve">Bio-based polymer blends constituting of poly(3-hydroxybutyrate) (PHB) and natural rubber (NR), prepared </w:t>
      </w:r>
      <w:r w:rsidRPr="00A50CB4">
        <w:rPr>
          <w:rFonts w:ascii="Times New Roman" w:eastAsia="Calibri" w:hAnsi="Times New Roman" w:cs="Times New Roman"/>
          <w:i/>
          <w:iCs/>
          <w:sz w:val="18"/>
          <w:szCs w:val="18"/>
          <w:lang w:eastAsia="en-MY"/>
        </w:rPr>
        <w:t>via</w:t>
      </w:r>
      <w:r w:rsidRPr="00A50CB4">
        <w:rPr>
          <w:rFonts w:ascii="Times New Roman" w:eastAsia="Calibri" w:hAnsi="Times New Roman" w:cs="Times New Roman"/>
          <w:sz w:val="18"/>
          <w:szCs w:val="18"/>
          <w:lang w:eastAsia="en-MY"/>
        </w:rPr>
        <w:t xml:space="preserve"> solvent casting technique have been studied. Various ratios of 80:20, 60:40, 40:60 and 20:80 (wt</w:t>
      </w:r>
      <w:r w:rsidR="00A50CB4">
        <w:rPr>
          <w:rFonts w:ascii="Times New Roman" w:eastAsia="Calibri" w:hAnsi="Times New Roman" w:cs="Times New Roman"/>
          <w:sz w:val="18"/>
          <w:szCs w:val="18"/>
          <w:lang w:eastAsia="en-MY"/>
        </w:rPr>
        <w:t>.</w:t>
      </w:r>
      <w:r w:rsidRPr="00A50CB4">
        <w:rPr>
          <w:rFonts w:ascii="Times New Roman" w:eastAsia="Calibri" w:hAnsi="Times New Roman" w:cs="Times New Roman"/>
          <w:sz w:val="18"/>
          <w:szCs w:val="18"/>
          <w:lang w:eastAsia="en-MY"/>
        </w:rPr>
        <w:t>/wt</w:t>
      </w:r>
      <w:r w:rsidR="00A50CB4">
        <w:rPr>
          <w:rFonts w:ascii="Times New Roman" w:eastAsia="Calibri" w:hAnsi="Times New Roman" w:cs="Times New Roman"/>
          <w:sz w:val="18"/>
          <w:szCs w:val="18"/>
          <w:lang w:eastAsia="en-MY"/>
        </w:rPr>
        <w:t>.</w:t>
      </w:r>
      <w:r w:rsidRPr="00A50CB4">
        <w:rPr>
          <w:rFonts w:ascii="Times New Roman" w:eastAsia="Calibri" w:hAnsi="Times New Roman" w:cs="Times New Roman"/>
          <w:sz w:val="18"/>
          <w:szCs w:val="18"/>
          <w:lang w:eastAsia="en-MY"/>
        </w:rPr>
        <w:t>) of NR/PHB were investigated. The IR spectra of the blend samples did not show any chemical interaction between the components. X-</w:t>
      </w:r>
      <w:r w:rsidR="00A50CB4">
        <w:rPr>
          <w:rFonts w:ascii="Times New Roman" w:eastAsia="Calibri" w:hAnsi="Times New Roman" w:cs="Times New Roman"/>
          <w:sz w:val="18"/>
          <w:szCs w:val="18"/>
          <w:lang w:eastAsia="en-MY"/>
        </w:rPr>
        <w:t>r</w:t>
      </w:r>
      <w:r w:rsidRPr="00A50CB4">
        <w:rPr>
          <w:rFonts w:ascii="Times New Roman" w:eastAsia="Calibri" w:hAnsi="Times New Roman" w:cs="Times New Roman"/>
          <w:sz w:val="18"/>
          <w:szCs w:val="18"/>
          <w:lang w:eastAsia="en-MY"/>
        </w:rPr>
        <w:t>ay diffraction (XRD) confirmed that the crystallinity of the samples increased as the ratio of PHB is increased in the blend. Thermal stability and thermal transition of the blend system were characterized by thermogravimetric analysis (TG and DTG) and differential scanning calorimetry (DSC). Thermal stability of the blend samples showed similar characteristics as the original polymers. Meanwhile, two separate glass transition temperatures were observed for the blends, indicating that NR and PHB are immiscible. Polarized optical microscopy</w:t>
      </w:r>
      <w:r w:rsidR="00397E44" w:rsidRPr="00A50CB4">
        <w:rPr>
          <w:rFonts w:ascii="Times New Roman" w:eastAsia="Calibri" w:hAnsi="Times New Roman" w:cs="Times New Roman"/>
          <w:sz w:val="18"/>
          <w:szCs w:val="18"/>
          <w:lang w:eastAsia="en-MY"/>
        </w:rPr>
        <w:t xml:space="preserve"> (POM)</w:t>
      </w:r>
      <w:r w:rsidRPr="00A50CB4">
        <w:rPr>
          <w:rFonts w:ascii="Times New Roman" w:eastAsia="Calibri" w:hAnsi="Times New Roman" w:cs="Times New Roman"/>
          <w:sz w:val="18"/>
          <w:szCs w:val="18"/>
          <w:lang w:eastAsia="en-MY"/>
        </w:rPr>
        <w:t xml:space="preserve"> revealed inconsistent growth of PHB spherulite in the blends after subjected to annealing. The results indicated that NR obstructs the regular arrangement of the ring banded spherulite.</w:t>
      </w:r>
    </w:p>
    <w:p w14:paraId="7C944B7E" w14:textId="77777777" w:rsidR="00A50CB4" w:rsidRDefault="00A50CB4" w:rsidP="00A50CB4">
      <w:pPr>
        <w:spacing w:after="0" w:line="240" w:lineRule="auto"/>
        <w:jc w:val="both"/>
        <w:rPr>
          <w:rFonts w:ascii="Times New Roman" w:eastAsia="Calibri" w:hAnsi="Times New Roman" w:cs="Times New Roman"/>
          <w:b/>
          <w:bCs/>
          <w:sz w:val="18"/>
          <w:szCs w:val="18"/>
          <w:lang w:eastAsia="en-MY"/>
        </w:rPr>
      </w:pPr>
    </w:p>
    <w:p w14:paraId="49F2E4B2" w14:textId="5B7FBA8A" w:rsidR="00A50CB4" w:rsidRDefault="00017E6E" w:rsidP="00A50CB4">
      <w:pPr>
        <w:spacing w:after="0" w:line="240" w:lineRule="auto"/>
        <w:jc w:val="both"/>
        <w:rPr>
          <w:rFonts w:ascii="Times New Roman" w:eastAsia="Calibri" w:hAnsi="Times New Roman" w:cs="Times New Roman"/>
          <w:b/>
          <w:bCs/>
          <w:sz w:val="18"/>
          <w:szCs w:val="18"/>
          <w:lang w:eastAsia="en-MY"/>
        </w:rPr>
      </w:pPr>
      <w:r w:rsidRPr="00A50CB4">
        <w:rPr>
          <w:rFonts w:ascii="Times New Roman" w:eastAsia="Calibri" w:hAnsi="Times New Roman" w:cs="Times New Roman"/>
          <w:b/>
          <w:bCs/>
          <w:sz w:val="18"/>
          <w:szCs w:val="18"/>
          <w:lang w:eastAsia="en-MY"/>
        </w:rPr>
        <w:t>Keywords:</w:t>
      </w:r>
      <w:r w:rsidRPr="00A50CB4">
        <w:rPr>
          <w:rFonts w:ascii="Times New Roman" w:eastAsia="Calibri" w:hAnsi="Times New Roman" w:cs="Times New Roman"/>
          <w:sz w:val="18"/>
          <w:szCs w:val="18"/>
          <w:lang w:eastAsia="en-MY"/>
        </w:rPr>
        <w:t xml:space="preserve"> </w:t>
      </w:r>
      <w:r w:rsidR="00A50CB4">
        <w:rPr>
          <w:rFonts w:ascii="Times New Roman" w:eastAsia="Calibri" w:hAnsi="Times New Roman" w:cs="Times New Roman"/>
          <w:sz w:val="18"/>
          <w:szCs w:val="18"/>
          <w:lang w:eastAsia="en-MY"/>
        </w:rPr>
        <w:t>n</w:t>
      </w:r>
      <w:r w:rsidRPr="00A50CB4">
        <w:rPr>
          <w:rFonts w:ascii="Times New Roman" w:eastAsia="Calibri" w:hAnsi="Times New Roman" w:cs="Times New Roman"/>
          <w:sz w:val="18"/>
          <w:szCs w:val="18"/>
          <w:lang w:eastAsia="en-MY"/>
        </w:rPr>
        <w:t xml:space="preserve">atural rubber, </w:t>
      </w:r>
      <w:r w:rsidR="00963E99" w:rsidRPr="00A50CB4">
        <w:rPr>
          <w:rFonts w:ascii="Times New Roman" w:eastAsia="Calibri" w:hAnsi="Times New Roman" w:cs="Times New Roman"/>
          <w:sz w:val="18"/>
          <w:szCs w:val="18"/>
          <w:lang w:eastAsia="en-MY"/>
        </w:rPr>
        <w:t>p</w:t>
      </w:r>
      <w:r w:rsidRPr="00A50CB4">
        <w:rPr>
          <w:rFonts w:ascii="Times New Roman" w:eastAsia="Calibri" w:hAnsi="Times New Roman" w:cs="Times New Roman"/>
          <w:sz w:val="18"/>
          <w:szCs w:val="18"/>
          <w:lang w:eastAsia="en-MY"/>
        </w:rPr>
        <w:t>oly-3-hydroxybutyrate, blending, solvent casting, miscibility</w:t>
      </w:r>
      <w:bookmarkEnd w:id="0"/>
    </w:p>
    <w:p w14:paraId="52CAEB28" w14:textId="77777777" w:rsidR="00A50CB4" w:rsidRDefault="00A50CB4" w:rsidP="00A50CB4">
      <w:pPr>
        <w:spacing w:after="0" w:line="240" w:lineRule="auto"/>
        <w:jc w:val="both"/>
        <w:rPr>
          <w:rFonts w:ascii="Times New Roman" w:eastAsia="Calibri" w:hAnsi="Times New Roman" w:cs="Times New Roman"/>
          <w:b/>
          <w:bCs/>
          <w:sz w:val="18"/>
          <w:szCs w:val="18"/>
          <w:lang w:eastAsia="en-MY"/>
        </w:rPr>
      </w:pPr>
    </w:p>
    <w:p w14:paraId="6E2AF3E0" w14:textId="77777777" w:rsidR="00A50CB4" w:rsidRPr="00A50CB4" w:rsidRDefault="0072657E" w:rsidP="00A50CB4">
      <w:pPr>
        <w:spacing w:after="0" w:line="240" w:lineRule="auto"/>
        <w:jc w:val="center"/>
        <w:rPr>
          <w:rFonts w:ascii="Times New Roman" w:eastAsia="Calibri" w:hAnsi="Times New Roman" w:cs="Times New Roman"/>
          <w:b/>
          <w:bCs/>
          <w:noProof/>
          <w:sz w:val="18"/>
          <w:szCs w:val="18"/>
          <w:lang w:val="ms-MY" w:eastAsia="en-MY"/>
        </w:rPr>
      </w:pPr>
      <w:r w:rsidRPr="00A50CB4">
        <w:rPr>
          <w:rFonts w:ascii="Times New Roman" w:eastAsia="Calibri" w:hAnsi="Times New Roman" w:cs="Times New Roman"/>
          <w:b/>
          <w:bCs/>
          <w:noProof/>
          <w:sz w:val="18"/>
          <w:szCs w:val="18"/>
          <w:lang w:val="ms-MY" w:eastAsia="en-MY"/>
        </w:rPr>
        <w:t>Abstrak</w:t>
      </w:r>
    </w:p>
    <w:p w14:paraId="4990D0EE" w14:textId="77777777" w:rsidR="00A50CB4" w:rsidRDefault="0072657E" w:rsidP="00A50CB4">
      <w:pPr>
        <w:spacing w:after="0" w:line="240" w:lineRule="auto"/>
        <w:jc w:val="both"/>
        <w:rPr>
          <w:rFonts w:ascii="Times New Roman" w:eastAsia="Calibri" w:hAnsi="Times New Roman" w:cs="Times New Roman"/>
          <w:b/>
          <w:bCs/>
          <w:noProof/>
          <w:sz w:val="18"/>
          <w:szCs w:val="18"/>
          <w:lang w:val="ms-MY" w:eastAsia="en-MY"/>
        </w:rPr>
      </w:pPr>
      <w:r w:rsidRPr="00A50CB4">
        <w:rPr>
          <w:rFonts w:ascii="Times New Roman" w:eastAsia="Calibri" w:hAnsi="Times New Roman" w:cs="Times New Roman"/>
          <w:noProof/>
          <w:sz w:val="18"/>
          <w:szCs w:val="18"/>
          <w:lang w:val="ms-MY" w:eastAsia="en-MY"/>
        </w:rPr>
        <w:t>Campuran biopolimer yang terdiri daripada poli-3-hidroksibutirat (PHB) dan getah asli (NR), telah dikaji dan dis</w:t>
      </w:r>
      <w:r w:rsidR="00A50CB4">
        <w:rPr>
          <w:rFonts w:ascii="Times New Roman" w:eastAsia="Calibri" w:hAnsi="Times New Roman" w:cs="Times New Roman"/>
          <w:noProof/>
          <w:sz w:val="18"/>
          <w:szCs w:val="18"/>
          <w:lang w:val="ms-MY" w:eastAsia="en-MY"/>
        </w:rPr>
        <w:t>i</w:t>
      </w:r>
      <w:r w:rsidRPr="00A50CB4">
        <w:rPr>
          <w:rFonts w:ascii="Times New Roman" w:eastAsia="Calibri" w:hAnsi="Times New Roman" w:cs="Times New Roman"/>
          <w:noProof/>
          <w:sz w:val="18"/>
          <w:szCs w:val="18"/>
          <w:lang w:val="ms-MY" w:eastAsia="en-MY"/>
        </w:rPr>
        <w:t>ntesis melalui teknik</w:t>
      </w:r>
      <w:r w:rsidR="001175A0" w:rsidRPr="00A50CB4">
        <w:rPr>
          <w:rFonts w:ascii="Times New Roman" w:eastAsia="Calibri" w:hAnsi="Times New Roman" w:cs="Times New Roman"/>
          <w:noProof/>
          <w:sz w:val="18"/>
          <w:szCs w:val="18"/>
          <w:lang w:val="ms-MY" w:eastAsia="en-MY"/>
        </w:rPr>
        <w:t xml:space="preserve"> acuan</w:t>
      </w:r>
      <w:r w:rsidRPr="00A50CB4">
        <w:rPr>
          <w:rFonts w:ascii="Times New Roman" w:eastAsia="Calibri" w:hAnsi="Times New Roman" w:cs="Times New Roman"/>
          <w:noProof/>
          <w:sz w:val="18"/>
          <w:szCs w:val="18"/>
          <w:lang w:val="ms-MY" w:eastAsia="en-MY"/>
        </w:rPr>
        <w:t xml:space="preserve"> pelarut. Pelbagai nisbah 80:20, 60:40, 40:60 dan 20:80 (wt</w:t>
      </w:r>
      <w:r w:rsidR="00A50CB4">
        <w:rPr>
          <w:rFonts w:ascii="Times New Roman" w:eastAsia="Calibri" w:hAnsi="Times New Roman" w:cs="Times New Roman"/>
          <w:noProof/>
          <w:sz w:val="18"/>
          <w:szCs w:val="18"/>
          <w:lang w:val="ms-MY" w:eastAsia="en-MY"/>
        </w:rPr>
        <w:t>.</w:t>
      </w:r>
      <w:r w:rsidRPr="00A50CB4">
        <w:rPr>
          <w:rFonts w:ascii="Times New Roman" w:eastAsia="Calibri" w:hAnsi="Times New Roman" w:cs="Times New Roman"/>
          <w:noProof/>
          <w:sz w:val="18"/>
          <w:szCs w:val="18"/>
          <w:lang w:val="ms-MY" w:eastAsia="en-MY"/>
        </w:rPr>
        <w:t>/wt</w:t>
      </w:r>
      <w:r w:rsidR="00A50CB4">
        <w:rPr>
          <w:rFonts w:ascii="Times New Roman" w:eastAsia="Calibri" w:hAnsi="Times New Roman" w:cs="Times New Roman"/>
          <w:noProof/>
          <w:sz w:val="18"/>
          <w:szCs w:val="18"/>
          <w:lang w:val="ms-MY" w:eastAsia="en-MY"/>
        </w:rPr>
        <w:t>.</w:t>
      </w:r>
      <w:r w:rsidRPr="00A50CB4">
        <w:rPr>
          <w:rFonts w:ascii="Times New Roman" w:eastAsia="Calibri" w:hAnsi="Times New Roman" w:cs="Times New Roman"/>
          <w:noProof/>
          <w:sz w:val="18"/>
          <w:szCs w:val="18"/>
          <w:lang w:val="ms-MY" w:eastAsia="en-MY"/>
        </w:rPr>
        <w:t>) NR/PHB telah di</w:t>
      </w:r>
      <w:r w:rsidR="00EB1C6A" w:rsidRPr="00A50CB4">
        <w:rPr>
          <w:rFonts w:ascii="Times New Roman" w:eastAsia="Calibri" w:hAnsi="Times New Roman" w:cs="Times New Roman"/>
          <w:noProof/>
          <w:sz w:val="18"/>
          <w:szCs w:val="18"/>
          <w:lang w:val="ms-MY" w:eastAsia="en-MY"/>
        </w:rPr>
        <w:t>kaji</w:t>
      </w:r>
      <w:r w:rsidRPr="00A50CB4">
        <w:rPr>
          <w:rFonts w:ascii="Times New Roman" w:eastAsia="Calibri" w:hAnsi="Times New Roman" w:cs="Times New Roman"/>
          <w:noProof/>
          <w:sz w:val="18"/>
          <w:szCs w:val="18"/>
          <w:lang w:val="ms-MY" w:eastAsia="en-MY"/>
        </w:rPr>
        <w:t xml:space="preserve">. Spektrum IR bagi sampel campuran tidak menunjukkan interaksi kimia antara komponen. </w:t>
      </w:r>
      <w:r w:rsidR="00EB1C6A" w:rsidRPr="00A50CB4">
        <w:rPr>
          <w:rFonts w:ascii="Times New Roman" w:eastAsia="Calibri" w:hAnsi="Times New Roman" w:cs="Times New Roman"/>
          <w:noProof/>
          <w:sz w:val="18"/>
          <w:szCs w:val="18"/>
          <w:lang w:val="ms-MY" w:eastAsia="en-MY"/>
        </w:rPr>
        <w:t xml:space="preserve">Pembelauan </w:t>
      </w:r>
      <w:r w:rsidR="00A50CB4">
        <w:rPr>
          <w:rFonts w:ascii="Times New Roman" w:eastAsia="Calibri" w:hAnsi="Times New Roman" w:cs="Times New Roman"/>
          <w:noProof/>
          <w:sz w:val="18"/>
          <w:szCs w:val="18"/>
          <w:lang w:val="ms-MY" w:eastAsia="en-MY"/>
        </w:rPr>
        <w:t>sinar-</w:t>
      </w:r>
      <w:r w:rsidRPr="00A50CB4">
        <w:rPr>
          <w:rFonts w:ascii="Times New Roman" w:eastAsia="Calibri" w:hAnsi="Times New Roman" w:cs="Times New Roman"/>
          <w:noProof/>
          <w:sz w:val="18"/>
          <w:szCs w:val="18"/>
          <w:lang w:val="ms-MY" w:eastAsia="en-MY"/>
        </w:rPr>
        <w:t xml:space="preserve">X (XRD) mengesahkan bahawa kristaliniti sampel meningkat apabila nisbah PHB meningkat dalam campuran. Kestabilan terma dan peralihan terma bagi sistem campuran telah dianalisis menggunakan termogravimetri (TG dan DTG) dan </w:t>
      </w:r>
      <w:r w:rsidR="001175A0" w:rsidRPr="00A50CB4">
        <w:rPr>
          <w:rFonts w:ascii="Times New Roman" w:eastAsia="Calibri" w:hAnsi="Times New Roman" w:cs="Times New Roman"/>
          <w:noProof/>
          <w:sz w:val="18"/>
          <w:szCs w:val="18"/>
          <w:lang w:val="ms-MY" w:eastAsia="en-MY"/>
        </w:rPr>
        <w:t xml:space="preserve">perbezaan pengimbasan </w:t>
      </w:r>
      <w:r w:rsidRPr="00A50CB4">
        <w:rPr>
          <w:rFonts w:ascii="Times New Roman" w:eastAsia="Calibri" w:hAnsi="Times New Roman" w:cs="Times New Roman"/>
          <w:noProof/>
          <w:sz w:val="18"/>
          <w:szCs w:val="18"/>
          <w:lang w:val="ms-MY" w:eastAsia="en-MY"/>
        </w:rPr>
        <w:t xml:space="preserve">kalorimetri (DSC). Kestabilan terma untuk sampel campuran menunjukkan ciri yang serupa dengan polimer asal. Sementara itu, </w:t>
      </w:r>
      <w:r w:rsidR="001175A0" w:rsidRPr="00A50CB4">
        <w:rPr>
          <w:rFonts w:ascii="Times New Roman" w:eastAsia="Calibri" w:hAnsi="Times New Roman" w:cs="Times New Roman"/>
          <w:noProof/>
          <w:sz w:val="18"/>
          <w:szCs w:val="18"/>
          <w:lang w:val="ms-MY" w:eastAsia="en-MY"/>
        </w:rPr>
        <w:t xml:space="preserve">terdapat </w:t>
      </w:r>
      <w:r w:rsidRPr="00A50CB4">
        <w:rPr>
          <w:rFonts w:ascii="Times New Roman" w:eastAsia="Calibri" w:hAnsi="Times New Roman" w:cs="Times New Roman"/>
          <w:noProof/>
          <w:sz w:val="18"/>
          <w:szCs w:val="18"/>
          <w:lang w:val="ms-MY" w:eastAsia="en-MY"/>
        </w:rPr>
        <w:t>dua suhu peralihan kaca untuk campuran</w:t>
      </w:r>
      <w:r w:rsidR="001175A0" w:rsidRPr="00A50CB4">
        <w:rPr>
          <w:rFonts w:ascii="Times New Roman" w:eastAsia="Calibri" w:hAnsi="Times New Roman" w:cs="Times New Roman"/>
          <w:noProof/>
          <w:sz w:val="18"/>
          <w:szCs w:val="18"/>
          <w:lang w:val="ms-MY" w:eastAsia="en-MY"/>
        </w:rPr>
        <w:t xml:space="preserve"> yang</w:t>
      </w:r>
      <w:r w:rsidRPr="00A50CB4">
        <w:rPr>
          <w:rFonts w:ascii="Times New Roman" w:eastAsia="Calibri" w:hAnsi="Times New Roman" w:cs="Times New Roman"/>
          <w:noProof/>
          <w:sz w:val="18"/>
          <w:szCs w:val="18"/>
          <w:lang w:val="ms-MY" w:eastAsia="en-MY"/>
        </w:rPr>
        <w:t xml:space="preserve"> menunjukkan bahawa NR dan PHB tidak dapat dicampur. Mikroskop optik polarisasi</w:t>
      </w:r>
      <w:r w:rsidR="00397E44" w:rsidRPr="00A50CB4">
        <w:rPr>
          <w:rFonts w:ascii="Times New Roman" w:eastAsia="Calibri" w:hAnsi="Times New Roman" w:cs="Times New Roman"/>
          <w:noProof/>
          <w:sz w:val="18"/>
          <w:szCs w:val="18"/>
          <w:lang w:val="ms-MY" w:eastAsia="en-MY"/>
        </w:rPr>
        <w:t xml:space="preserve"> (POM)</w:t>
      </w:r>
      <w:r w:rsidRPr="00A50CB4">
        <w:rPr>
          <w:rFonts w:ascii="Times New Roman" w:eastAsia="Calibri" w:hAnsi="Times New Roman" w:cs="Times New Roman"/>
          <w:noProof/>
          <w:sz w:val="18"/>
          <w:szCs w:val="18"/>
          <w:lang w:val="ms-MY" w:eastAsia="en-MY"/>
        </w:rPr>
        <w:t xml:space="preserve"> menunjukkan pertumbuhan s</w:t>
      </w:r>
      <w:r w:rsidR="001175A0" w:rsidRPr="00A50CB4">
        <w:rPr>
          <w:rFonts w:ascii="Times New Roman" w:eastAsia="Calibri" w:hAnsi="Times New Roman" w:cs="Times New Roman"/>
          <w:noProof/>
          <w:sz w:val="18"/>
          <w:szCs w:val="18"/>
          <w:lang w:val="ms-MY" w:eastAsia="en-MY"/>
        </w:rPr>
        <w:t>ferulit</w:t>
      </w:r>
      <w:r w:rsidRPr="00A50CB4">
        <w:rPr>
          <w:rFonts w:ascii="Times New Roman" w:eastAsia="Calibri" w:hAnsi="Times New Roman" w:cs="Times New Roman"/>
          <w:noProof/>
          <w:sz w:val="18"/>
          <w:szCs w:val="18"/>
          <w:lang w:val="ms-MY" w:eastAsia="en-MY"/>
        </w:rPr>
        <w:t xml:space="preserve"> PHB yang tidak konsisten dalam campuran setelah mengalami penyepuhlindapan. Hasil kajian menunjukkan bahawa NR menghalang susunan biasa s</w:t>
      </w:r>
      <w:r w:rsidR="001175A0" w:rsidRPr="00A50CB4">
        <w:rPr>
          <w:rFonts w:ascii="Times New Roman" w:eastAsia="Calibri" w:hAnsi="Times New Roman" w:cs="Times New Roman"/>
          <w:noProof/>
          <w:sz w:val="18"/>
          <w:szCs w:val="18"/>
          <w:lang w:val="ms-MY" w:eastAsia="en-MY"/>
        </w:rPr>
        <w:t>ferulit</w:t>
      </w:r>
      <w:r w:rsidRPr="00A50CB4">
        <w:rPr>
          <w:rFonts w:ascii="Times New Roman" w:eastAsia="Calibri" w:hAnsi="Times New Roman" w:cs="Times New Roman"/>
          <w:noProof/>
          <w:sz w:val="18"/>
          <w:szCs w:val="18"/>
          <w:lang w:val="ms-MY" w:eastAsia="en-MY"/>
        </w:rPr>
        <w:t xml:space="preserve"> berikat cinci</w:t>
      </w:r>
      <w:r w:rsidR="001175A0" w:rsidRPr="00A50CB4">
        <w:rPr>
          <w:rFonts w:ascii="Times New Roman" w:eastAsia="Calibri" w:hAnsi="Times New Roman" w:cs="Times New Roman"/>
          <w:noProof/>
          <w:sz w:val="18"/>
          <w:szCs w:val="18"/>
          <w:lang w:val="ms-MY" w:eastAsia="en-MY"/>
        </w:rPr>
        <w:t>n.</w:t>
      </w:r>
    </w:p>
    <w:p w14:paraId="0C8AD487" w14:textId="77777777" w:rsidR="00A50CB4" w:rsidRDefault="00A50CB4" w:rsidP="00A50CB4">
      <w:pPr>
        <w:spacing w:after="0" w:line="240" w:lineRule="auto"/>
        <w:jc w:val="both"/>
        <w:rPr>
          <w:rFonts w:ascii="Times New Roman" w:eastAsia="Calibri" w:hAnsi="Times New Roman" w:cs="Times New Roman"/>
          <w:b/>
          <w:bCs/>
          <w:noProof/>
          <w:sz w:val="18"/>
          <w:szCs w:val="18"/>
          <w:lang w:val="ms-MY" w:eastAsia="en-MY"/>
        </w:rPr>
      </w:pPr>
    </w:p>
    <w:p w14:paraId="0197AAC4" w14:textId="0415B21D" w:rsidR="001175A0" w:rsidRDefault="001175A0" w:rsidP="00A50CB4">
      <w:pPr>
        <w:spacing w:after="0" w:line="240" w:lineRule="auto"/>
        <w:jc w:val="both"/>
        <w:rPr>
          <w:rFonts w:ascii="Times New Roman" w:eastAsia="Calibri" w:hAnsi="Times New Roman" w:cs="Times New Roman"/>
          <w:noProof/>
          <w:sz w:val="18"/>
          <w:szCs w:val="18"/>
          <w:lang w:val="ms-MY" w:eastAsia="en-MY"/>
        </w:rPr>
      </w:pPr>
      <w:r w:rsidRPr="00A50CB4">
        <w:rPr>
          <w:rFonts w:ascii="Times New Roman" w:eastAsia="Calibri" w:hAnsi="Times New Roman" w:cs="Times New Roman"/>
          <w:b/>
          <w:bCs/>
          <w:noProof/>
          <w:sz w:val="18"/>
          <w:szCs w:val="18"/>
          <w:lang w:val="ms-MY" w:eastAsia="en-MY"/>
        </w:rPr>
        <w:t>Kata kunci:</w:t>
      </w:r>
      <w:r w:rsidRPr="00A50CB4">
        <w:rPr>
          <w:rFonts w:ascii="Times New Roman" w:eastAsia="Calibri" w:hAnsi="Times New Roman" w:cs="Times New Roman"/>
          <w:noProof/>
          <w:sz w:val="18"/>
          <w:szCs w:val="18"/>
          <w:lang w:val="ms-MY" w:eastAsia="en-MY"/>
        </w:rPr>
        <w:t xml:space="preserve"> </w:t>
      </w:r>
      <w:r w:rsidR="00A50CB4">
        <w:rPr>
          <w:rFonts w:ascii="Times New Roman" w:eastAsia="Calibri" w:hAnsi="Times New Roman" w:cs="Times New Roman"/>
          <w:noProof/>
          <w:sz w:val="18"/>
          <w:szCs w:val="18"/>
          <w:lang w:val="ms-MY" w:eastAsia="en-MY"/>
        </w:rPr>
        <w:t>g</w:t>
      </w:r>
      <w:r w:rsidRPr="00A50CB4">
        <w:rPr>
          <w:rFonts w:ascii="Times New Roman" w:eastAsia="Calibri" w:hAnsi="Times New Roman" w:cs="Times New Roman"/>
          <w:noProof/>
          <w:sz w:val="18"/>
          <w:szCs w:val="18"/>
          <w:lang w:val="ms-MY" w:eastAsia="en-MY"/>
        </w:rPr>
        <w:t>etah asli, poli-3-hidroksibutirat, campuran, acuan pelarut, keterlarutcampuran</w:t>
      </w:r>
    </w:p>
    <w:p w14:paraId="4F5EB376" w14:textId="77777777" w:rsidR="00A50CB4" w:rsidRPr="00A50CB4" w:rsidRDefault="00A50CB4" w:rsidP="00A50CB4">
      <w:pPr>
        <w:spacing w:after="0" w:line="240" w:lineRule="auto"/>
        <w:jc w:val="both"/>
        <w:rPr>
          <w:rFonts w:ascii="Times New Roman" w:eastAsia="Calibri" w:hAnsi="Times New Roman" w:cs="Times New Roman"/>
          <w:b/>
          <w:bCs/>
          <w:noProof/>
          <w:sz w:val="18"/>
          <w:szCs w:val="18"/>
          <w:lang w:val="ms-MY" w:eastAsia="en-MY"/>
        </w:rPr>
      </w:pPr>
    </w:p>
    <w:p w14:paraId="3E69F3DF" w14:textId="5F212AEB" w:rsidR="00963E99" w:rsidRPr="00A50CB4" w:rsidRDefault="00EB1C6A" w:rsidP="00A50CB4">
      <w:pPr>
        <w:spacing w:after="0" w:line="240" w:lineRule="auto"/>
        <w:ind w:right="567"/>
        <w:contextualSpacing/>
        <w:jc w:val="center"/>
        <w:rPr>
          <w:rFonts w:ascii="Times New Roman" w:eastAsia="Times New Roman" w:hAnsi="Times New Roman" w:cs="Arial"/>
          <w:b/>
          <w:bCs/>
          <w:kern w:val="32"/>
          <w:sz w:val="20"/>
          <w:szCs w:val="20"/>
          <w:lang w:eastAsia="en-MY"/>
        </w:rPr>
      </w:pPr>
      <w:r w:rsidRPr="00A50CB4">
        <w:rPr>
          <w:rFonts w:ascii="Times New Roman" w:eastAsia="Times New Roman" w:hAnsi="Times New Roman" w:cs="Arial"/>
          <w:b/>
          <w:bCs/>
          <w:kern w:val="32"/>
          <w:sz w:val="20"/>
          <w:szCs w:val="20"/>
          <w:lang w:eastAsia="en-MY"/>
        </w:rPr>
        <w:t>Introduction</w:t>
      </w:r>
    </w:p>
    <w:p w14:paraId="1D087697" w14:textId="77777777" w:rsidR="00A50CB4" w:rsidRDefault="007B6D21" w:rsidP="00A50CB4">
      <w:pPr>
        <w:widowControl w:val="0"/>
        <w:spacing w:after="0" w:line="240" w:lineRule="auto"/>
        <w:jc w:val="both"/>
        <w:rPr>
          <w:rFonts w:ascii="Times New Roman" w:eastAsia="Times New Roman" w:hAnsi="Times New Roman" w:cs="Times New Roman"/>
          <w:sz w:val="20"/>
          <w:szCs w:val="20"/>
          <w:lang w:eastAsia="en-MY"/>
        </w:rPr>
      </w:pPr>
      <w:r w:rsidRPr="00A50CB4">
        <w:rPr>
          <w:rFonts w:ascii="Times New Roman" w:eastAsia="Times New Roman" w:hAnsi="Times New Roman" w:cs="Times New Roman"/>
          <w:sz w:val="20"/>
          <w:szCs w:val="20"/>
          <w:lang w:eastAsia="en-MY"/>
        </w:rPr>
        <w:t>Polymers have been used in all aspects of modern living</w:t>
      </w:r>
      <w:r w:rsidR="00B724DF" w:rsidRPr="00A50CB4">
        <w:rPr>
          <w:rFonts w:ascii="Times New Roman" w:eastAsia="Times New Roman" w:hAnsi="Times New Roman" w:cs="Times New Roman"/>
          <w:sz w:val="20"/>
          <w:szCs w:val="20"/>
          <w:lang w:eastAsia="en-MY"/>
        </w:rPr>
        <w:t>,</w:t>
      </w:r>
      <w:r w:rsidRPr="00A50CB4">
        <w:rPr>
          <w:rFonts w:ascii="Times New Roman" w:eastAsia="Times New Roman" w:hAnsi="Times New Roman" w:cs="Times New Roman"/>
          <w:sz w:val="20"/>
          <w:szCs w:val="20"/>
          <w:lang w:eastAsia="en-MY"/>
        </w:rPr>
        <w:t xml:space="preserve"> such as plastics, paper, textiles and cosmetic products. The production of polymeric materials has reached a quantum of 30 million tons each year</w:t>
      </w:r>
      <w:r w:rsidR="006835E6" w:rsidRPr="00A50CB4">
        <w:rPr>
          <w:rFonts w:ascii="Times New Roman" w:eastAsia="Times New Roman" w:hAnsi="Times New Roman" w:cs="Times New Roman"/>
          <w:sz w:val="20"/>
          <w:szCs w:val="20"/>
          <w:lang w:eastAsia="en-MY"/>
        </w:rPr>
        <w:t xml:space="preserve"> </w:t>
      </w:r>
      <w:r w:rsidR="00461CE9" w:rsidRPr="00A50CB4">
        <w:rPr>
          <w:rStyle w:val="FootnoteReference"/>
          <w:rFonts w:ascii="Times New Roman" w:eastAsia="Times New Roman" w:hAnsi="Times New Roman" w:cs="Times New Roman"/>
          <w:sz w:val="20"/>
          <w:szCs w:val="20"/>
          <w:lang w:eastAsia="en-MY"/>
        </w:rPr>
        <w:fldChar w:fldCharType="begin" w:fldLock="1"/>
      </w:r>
      <w:r w:rsidR="001A1FA2" w:rsidRPr="00A50CB4">
        <w:rPr>
          <w:rFonts w:ascii="Times New Roman" w:eastAsia="Times New Roman" w:hAnsi="Times New Roman" w:cs="Times New Roman"/>
          <w:sz w:val="20"/>
          <w:szCs w:val="20"/>
          <w:lang w:eastAsia="en-MY"/>
        </w:rPr>
        <w:instrText>ADDIN CSL_CITATION {"citationItems":[{"id":"ITEM-1","itemData":{"ISSN":"00796425","abstract":"Nanoporous polymeric materials are porous materials with pore sizes in the nanometer range (i.e., below 200 nm), processed as bulk or film materials, and from a wide set of polymers. Over the last several years, research and development on these novel materials have progressed significantly, because it is believed that the reduction of the pore size to the nanometer range could strongly influence some of the properties of porous polymers, providing unexpected and improved properties compared to conventional porous and microporous polymers and non-porous solids. In this review, the key properties of these nanoporous polymeric materials (mechanical, thermal, dielectric, optical, filtration, sensing, etc.) are analyzed. The experimental and theoretical results obtained up to date related to the structure-property relations are presented. In several sections, in order to present a more compressive approach, the trends obtained for nanoporous polymers are compared to those for metallic and ceramic nanoporous systems. Moreover, some specific characteristics of these materials, such as the consequences of the confinement of both gas and solid phases, are described. Likewise, the main production methods are briefly described. Finally, some of the potential applications of these materials are also discussed in this paper.","author":[{"dropping-particle":"","family":"Notario","given":"B.","non-dropping-particle":"","parse-names":false,"suffix":""},{"dropping-particle":"","family":"Pinto","given":"J.","non-dropping-particle":"","parse-names":false,"suffix":""},{"dropping-particle":"","family":"Rodriguez-Perez","given":"M. A.","non-dropping-particle":"","parse-names":false,"suffix":""}],"container-title":"Progress in Materials Science","id":"ITEM-1","issued":{"date-parts":[["2016"]]},"page":"93-139","title":"Nanoporous polymeric materials: A new class of materials with enhanced properties","type":"article"},"uris":["http://www.mendeley.com/documents/?uuid=12386a03-ea38-3970-8719-8fdec98a712f"]}],"mendeley":{"formattedCitation":"[1]","plainTextFormattedCitation":"[1]","previouslyFormattedCitation":"&lt;sup&gt;1&lt;/sup&gt;"},"properties":{"noteIndex":0},"schema":"https://github.com/citation-style-language/schema/raw/master/csl-citation.json"}</w:instrText>
      </w:r>
      <w:r w:rsidR="00461CE9" w:rsidRPr="00A50CB4">
        <w:rPr>
          <w:rStyle w:val="FootnoteReference"/>
          <w:rFonts w:ascii="Times New Roman" w:eastAsia="Times New Roman" w:hAnsi="Times New Roman" w:cs="Times New Roman"/>
          <w:sz w:val="20"/>
          <w:szCs w:val="20"/>
          <w:lang w:eastAsia="en-MY"/>
        </w:rPr>
        <w:fldChar w:fldCharType="separate"/>
      </w:r>
      <w:r w:rsidR="001A1FA2" w:rsidRPr="00A50CB4">
        <w:rPr>
          <w:rFonts w:ascii="Times New Roman" w:eastAsia="Times New Roman" w:hAnsi="Times New Roman" w:cs="Times New Roman"/>
          <w:noProof/>
          <w:sz w:val="20"/>
          <w:szCs w:val="20"/>
          <w:lang w:eastAsia="en-MY"/>
        </w:rPr>
        <w:t>[1]</w:t>
      </w:r>
      <w:r w:rsidR="00461CE9" w:rsidRPr="00A50CB4">
        <w:rPr>
          <w:rStyle w:val="FootnoteReference"/>
          <w:rFonts w:ascii="Times New Roman" w:eastAsia="Times New Roman" w:hAnsi="Times New Roman" w:cs="Times New Roman"/>
          <w:sz w:val="20"/>
          <w:szCs w:val="20"/>
          <w:lang w:eastAsia="en-MY"/>
        </w:rPr>
        <w:fldChar w:fldCharType="end"/>
      </w:r>
      <w:r w:rsidR="006835E6" w:rsidRPr="00A50CB4">
        <w:rPr>
          <w:rFonts w:ascii="Times New Roman" w:eastAsia="Times New Roman" w:hAnsi="Times New Roman" w:cs="Times New Roman"/>
          <w:sz w:val="20"/>
          <w:szCs w:val="20"/>
          <w:lang w:eastAsia="en-MY"/>
        </w:rPr>
        <w:t>.</w:t>
      </w:r>
      <w:r w:rsidR="00E21340" w:rsidRPr="00A50CB4">
        <w:rPr>
          <w:rStyle w:val="FootnoteReference"/>
          <w:rFonts w:ascii="Times New Roman" w:eastAsia="Times New Roman" w:hAnsi="Times New Roman" w:cs="Times New Roman"/>
          <w:sz w:val="20"/>
          <w:szCs w:val="20"/>
          <w:lang w:eastAsia="en-MY"/>
        </w:rPr>
        <w:t xml:space="preserve"> </w:t>
      </w:r>
      <w:r w:rsidRPr="00A50CB4">
        <w:rPr>
          <w:rFonts w:ascii="Times New Roman" w:eastAsia="Times New Roman" w:hAnsi="Times New Roman" w:cs="Times New Roman"/>
          <w:sz w:val="20"/>
          <w:szCs w:val="20"/>
          <w:lang w:eastAsia="en-MY"/>
        </w:rPr>
        <w:t>Owing to its promising advantages</w:t>
      </w:r>
      <w:r w:rsidR="00B724DF" w:rsidRPr="00A50CB4">
        <w:rPr>
          <w:rFonts w:ascii="Times New Roman" w:eastAsia="Times New Roman" w:hAnsi="Times New Roman" w:cs="Times New Roman"/>
          <w:sz w:val="20"/>
          <w:szCs w:val="20"/>
          <w:lang w:eastAsia="en-MY"/>
        </w:rPr>
        <w:t>,</w:t>
      </w:r>
      <w:r w:rsidRPr="00A50CB4">
        <w:rPr>
          <w:rFonts w:ascii="Times New Roman" w:eastAsia="Times New Roman" w:hAnsi="Times New Roman" w:cs="Times New Roman"/>
          <w:sz w:val="20"/>
          <w:szCs w:val="20"/>
          <w:lang w:eastAsia="en-MY"/>
        </w:rPr>
        <w:t xml:space="preserve"> such as strength, low cost and durability, polymer science and engineering has rapidly developed as one of the fastest growing industries in the world. Generally, two or more different polymers can be combined to obtain a novel material with desirable features. With this goal, vast systems based on physical and chemical modification of polymer have been developed through polymer blends</w:t>
      </w:r>
      <w:r w:rsidR="006835E6" w:rsidRPr="00A50CB4">
        <w:rPr>
          <w:rFonts w:ascii="Times New Roman" w:eastAsia="Times New Roman" w:hAnsi="Times New Roman" w:cs="Times New Roman"/>
          <w:sz w:val="20"/>
          <w:szCs w:val="20"/>
          <w:lang w:eastAsia="en-MY"/>
        </w:rPr>
        <w:t xml:space="preserve"> </w:t>
      </w:r>
      <w:r w:rsidR="00461CE9" w:rsidRPr="00A50CB4">
        <w:rPr>
          <w:rStyle w:val="FootnoteReference"/>
          <w:rFonts w:ascii="Times New Roman" w:eastAsia="Times New Roman" w:hAnsi="Times New Roman" w:cs="Times New Roman"/>
          <w:sz w:val="20"/>
          <w:szCs w:val="20"/>
          <w:lang w:eastAsia="en-MY"/>
        </w:rPr>
        <w:fldChar w:fldCharType="begin" w:fldLock="1"/>
      </w:r>
      <w:r w:rsidR="001A1FA2" w:rsidRPr="00A50CB4">
        <w:rPr>
          <w:rFonts w:ascii="Times New Roman" w:eastAsia="Times New Roman" w:hAnsi="Times New Roman" w:cs="Times New Roman"/>
          <w:sz w:val="20"/>
          <w:szCs w:val="20"/>
          <w:lang w:eastAsia="en-MY"/>
        </w:rPr>
        <w:instrText>ADDIN CSL_CITATION {"citationItems":[{"id":"ITEM-1","itemData":{"ISSN":"01429418","abstract":"Blends of two different biodegradable polyesters, poly(3-hydroxybutyrate) (PHB) and low molecular weight polycaprolactone (PCL), were obtained through solution casting and their miscibility and crystallinity were studied. The materials were characterized by wide angle X-ray diffraction, differential scanning calorimetry (DSC) and time-domain nuclear magnetic resonance (TD-NMR). Blends with PCL concentrations higher than 60% (w/w) were not obtained due the inability of low molecular weight PCL to form films by this method. The DSC technique revealed that the films were not miscible since there were no changes in the PHB glass transition temperature (Tg) after the PCL addition. However, the TD-NMR technique showed some partial miscibility, observed in the blend containing 10% (w/w) PCL, revealing domains around 30 nm, where the spin diffusion process was extremely close to that observed in the pure polymers. Other than that, the transversal relaxation showed that the partial miscibility of this composition occurs predominantly in the chain segments located in the interphase intercalation of the rigid regions, reducing the systems' crystallinity. These results are in accordance with the findings obtained through the WAXD analysis.","author":[{"dropping-particle":"","family":"Cavalcante","given":"Maxwell P.","non-dropping-particle":"","parse-names":false,"suffix":""},{"dropping-particle":"","family":"Toledo","given":"Anna L.M.M.","non-dropping-particle":"","parse-names":false,"suffix":""},{"dropping-particle":"","family":"Rodrigues","given":"Elton J.R.","non-dropping-particle":"","parse-names":false,"suffix":""},{"dropping-particle":"","family":"Neto","given":"Roberto P.C.","non-dropping-particle":"","parse-names":false,"suffix":""},{"dropping-particle":"","family":"Tavares","given":"Maria I.B.","non-dropping-particle":"","parse-names":false,"suffix":""}],"container-title":"Polymer Testing","id":"ITEM-1","issued":{"date-parts":[["2017"]]},"page":"159-165","publisher":"Elsevier Ltd","title":"Correlation between traditional techniques and TD-NMR to determine the morphology of PHB/PCL blends","type":"article-journal","volume":"58"},"uris":["http://www.mendeley.com/documents/?uuid=db3b5c6f-2b33-43dd-a416-f2f0d3de816c"]}],"mendeley":{"formattedCitation":"[2]","plainTextFormattedCitation":"[2]","previouslyFormattedCitation":"&lt;sup&gt;2&lt;/sup&gt;"},"properties":{"noteIndex":0},"schema":"https://github.com/citation-style-language/schema/raw/master/csl-citation.json"}</w:instrText>
      </w:r>
      <w:r w:rsidR="00461CE9" w:rsidRPr="00A50CB4">
        <w:rPr>
          <w:rStyle w:val="FootnoteReference"/>
          <w:rFonts w:ascii="Times New Roman" w:eastAsia="Times New Roman" w:hAnsi="Times New Roman" w:cs="Times New Roman"/>
          <w:sz w:val="20"/>
          <w:szCs w:val="20"/>
          <w:lang w:eastAsia="en-MY"/>
        </w:rPr>
        <w:fldChar w:fldCharType="separate"/>
      </w:r>
      <w:r w:rsidR="001A1FA2" w:rsidRPr="00A50CB4">
        <w:rPr>
          <w:rFonts w:ascii="Times New Roman" w:eastAsia="Times New Roman" w:hAnsi="Times New Roman" w:cs="Times New Roman"/>
          <w:noProof/>
          <w:sz w:val="20"/>
          <w:szCs w:val="20"/>
          <w:lang w:eastAsia="en-MY"/>
        </w:rPr>
        <w:t>[2]</w:t>
      </w:r>
      <w:r w:rsidR="00461CE9" w:rsidRPr="00A50CB4">
        <w:rPr>
          <w:rStyle w:val="FootnoteReference"/>
          <w:rFonts w:ascii="Times New Roman" w:eastAsia="Times New Roman" w:hAnsi="Times New Roman" w:cs="Times New Roman"/>
          <w:sz w:val="20"/>
          <w:szCs w:val="20"/>
          <w:lang w:eastAsia="en-MY"/>
        </w:rPr>
        <w:fldChar w:fldCharType="end"/>
      </w:r>
      <w:r w:rsidR="006835E6" w:rsidRPr="00A50CB4">
        <w:rPr>
          <w:rFonts w:ascii="Times New Roman" w:eastAsia="Times New Roman" w:hAnsi="Times New Roman" w:cs="Times New Roman"/>
          <w:sz w:val="20"/>
          <w:szCs w:val="20"/>
          <w:lang w:eastAsia="en-MY"/>
        </w:rPr>
        <w:t>,</w:t>
      </w:r>
      <w:r w:rsidRPr="00A50CB4">
        <w:rPr>
          <w:rFonts w:ascii="Times New Roman" w:eastAsia="Times New Roman" w:hAnsi="Times New Roman" w:cs="Times New Roman"/>
          <w:sz w:val="20"/>
          <w:szCs w:val="20"/>
          <w:lang w:eastAsia="en-MY"/>
        </w:rPr>
        <w:t xml:space="preserve"> graft</w:t>
      </w:r>
      <w:r w:rsidR="006835E6" w:rsidRPr="00A50CB4">
        <w:rPr>
          <w:rFonts w:ascii="Times New Roman" w:eastAsia="Times New Roman" w:hAnsi="Times New Roman" w:cs="Times New Roman"/>
          <w:sz w:val="20"/>
          <w:szCs w:val="20"/>
          <w:lang w:eastAsia="en-MY"/>
        </w:rPr>
        <w:t xml:space="preserve"> </w:t>
      </w:r>
      <w:r w:rsidR="00461CE9" w:rsidRPr="00A50CB4">
        <w:rPr>
          <w:rStyle w:val="FootnoteReference"/>
          <w:rFonts w:ascii="Times New Roman" w:eastAsia="Times New Roman" w:hAnsi="Times New Roman" w:cs="Times New Roman"/>
          <w:sz w:val="20"/>
          <w:szCs w:val="20"/>
          <w:lang w:eastAsia="en-MY"/>
        </w:rPr>
        <w:fldChar w:fldCharType="begin" w:fldLock="1"/>
      </w:r>
      <w:r w:rsidR="001A1FA2" w:rsidRPr="00A50CB4">
        <w:rPr>
          <w:rFonts w:ascii="Times New Roman" w:eastAsia="Times New Roman" w:hAnsi="Times New Roman" w:cs="Times New Roman"/>
          <w:sz w:val="20"/>
          <w:szCs w:val="20"/>
          <w:lang w:eastAsia="en-MY"/>
        </w:rPr>
        <w:instrText>ADDIN CSL_CITATION {"citationItems":[{"id":"ITEM-1","itemData":{"ISSN":"13815148","abstract":"Thermo-sensitivity has been introduced onto poly(ethylene terephthalate) (PET) surfaces by graft copolymerization of N-isopropylacrylamide (NiPAAm). The PET surface was first photo-oxidized in the presence of H2O2, to have enriched concentration of –COOH groups which were later reacted with allylamine (AlAm) to introduce vinyl end groups at the surface. These groups were used as active sites for thermally initiated graft copolymerization of NiPAAm. The influence of solvent, monomer concentration and time on grafting has been investigated. Spectroscopic analysis confirmed the presence of (AlAm) linked to treated surfaces as well as poly(NiPAAm) grown from them. The thickness of grafted layer can be adjusted between 10 and 18 μm via grafting degree by controlling of grafting reaction parameters. Imaging in water environment revealed the reversible modification of surface morphology below and above the lower critical solution temperature (LCST) of PNiPAAm. The grafted surfaces were analyzed by colorimetric assay, ATR-FTIR, Raman, and XPS spectroscopies and Thermogravimetric analysis (TGA), and Differential scanning calorimetry (DSC).","author":[{"dropping-particle":"","family":"Golshaei","given":"Parisa","non-dropping-particle":"","parse-names":false,"suffix":""},{"dropping-particle":"","family":"Güven","given":"Olgun","non-dropping-particle":"","parse-names":false,"suffix":""}],"container-title":"Reactive and Functional Polymers","id":"ITEM-1","issued":{"date-parts":[["2017"]]},"page":"26-34","title":"Chemical modification of PET surface and subsequent graft copolymerization with poly(N-isopropylacrylamide)","type":"article-journal","volume":"118"},"uris":["http://www.mendeley.com/documents/?uuid=aee354cd-5d47-3d2b-84d8-aece59f2f9ed"]}],"mendeley":{"formattedCitation":"[3]","plainTextFormattedCitation":"[3]","previouslyFormattedCitation":"&lt;sup&gt;3&lt;/sup&gt;"},"properties":{"noteIndex":0},"schema":"https://github.com/citation-style-language/schema/raw/master/csl-citation.json"}</w:instrText>
      </w:r>
      <w:r w:rsidR="00461CE9" w:rsidRPr="00A50CB4">
        <w:rPr>
          <w:rStyle w:val="FootnoteReference"/>
          <w:rFonts w:ascii="Times New Roman" w:eastAsia="Times New Roman" w:hAnsi="Times New Roman" w:cs="Times New Roman"/>
          <w:sz w:val="20"/>
          <w:szCs w:val="20"/>
          <w:lang w:eastAsia="en-MY"/>
        </w:rPr>
        <w:fldChar w:fldCharType="separate"/>
      </w:r>
      <w:r w:rsidR="001A1FA2" w:rsidRPr="00A50CB4">
        <w:rPr>
          <w:rFonts w:ascii="Times New Roman" w:eastAsia="Times New Roman" w:hAnsi="Times New Roman" w:cs="Times New Roman"/>
          <w:noProof/>
          <w:sz w:val="20"/>
          <w:szCs w:val="20"/>
          <w:lang w:eastAsia="en-MY"/>
        </w:rPr>
        <w:t>[3]</w:t>
      </w:r>
      <w:r w:rsidR="00461CE9" w:rsidRPr="00A50CB4">
        <w:rPr>
          <w:rStyle w:val="FootnoteReference"/>
          <w:rFonts w:ascii="Times New Roman" w:eastAsia="Times New Roman" w:hAnsi="Times New Roman" w:cs="Times New Roman"/>
          <w:sz w:val="20"/>
          <w:szCs w:val="20"/>
          <w:lang w:eastAsia="en-MY"/>
        </w:rPr>
        <w:fldChar w:fldCharType="end"/>
      </w:r>
      <w:r w:rsidR="006835E6" w:rsidRPr="00A50CB4">
        <w:rPr>
          <w:rFonts w:ascii="Times New Roman" w:eastAsia="Times New Roman" w:hAnsi="Times New Roman" w:cs="Times New Roman"/>
          <w:sz w:val="20"/>
          <w:szCs w:val="20"/>
          <w:lang w:eastAsia="en-MY"/>
        </w:rPr>
        <w:t>,</w:t>
      </w:r>
      <w:r w:rsidR="00F236AB" w:rsidRPr="00A50CB4">
        <w:rPr>
          <w:rFonts w:ascii="Times New Roman" w:eastAsia="Times New Roman" w:hAnsi="Times New Roman" w:cs="Times New Roman"/>
          <w:sz w:val="20"/>
          <w:szCs w:val="20"/>
          <w:lang w:eastAsia="en-MY"/>
        </w:rPr>
        <w:t xml:space="preserve"> </w:t>
      </w:r>
      <w:r w:rsidRPr="00A50CB4">
        <w:rPr>
          <w:rFonts w:ascii="Times New Roman" w:eastAsia="Times New Roman" w:hAnsi="Times New Roman" w:cs="Times New Roman"/>
          <w:sz w:val="20"/>
          <w:szCs w:val="20"/>
          <w:lang w:eastAsia="en-MY"/>
        </w:rPr>
        <w:t>random</w:t>
      </w:r>
      <w:r w:rsidR="006835E6" w:rsidRPr="00A50CB4">
        <w:rPr>
          <w:rFonts w:ascii="Times New Roman" w:eastAsia="Times New Roman" w:hAnsi="Times New Roman" w:cs="Times New Roman"/>
          <w:sz w:val="20"/>
          <w:szCs w:val="20"/>
          <w:lang w:eastAsia="en-MY"/>
        </w:rPr>
        <w:t xml:space="preserve"> </w:t>
      </w:r>
      <w:r w:rsidR="00461CE9" w:rsidRPr="00A50CB4">
        <w:rPr>
          <w:rStyle w:val="FootnoteReference"/>
          <w:rFonts w:ascii="Times New Roman" w:eastAsia="Times New Roman" w:hAnsi="Times New Roman" w:cs="Times New Roman"/>
          <w:sz w:val="20"/>
          <w:szCs w:val="20"/>
          <w:lang w:eastAsia="en-MY"/>
        </w:rPr>
        <w:fldChar w:fldCharType="begin" w:fldLock="1"/>
      </w:r>
      <w:r w:rsidR="001A1FA2" w:rsidRPr="00A50CB4">
        <w:rPr>
          <w:rFonts w:ascii="Times New Roman" w:eastAsia="Times New Roman" w:hAnsi="Times New Roman" w:cs="Times New Roman"/>
          <w:sz w:val="20"/>
          <w:szCs w:val="20"/>
          <w:lang w:eastAsia="en-MY"/>
        </w:rPr>
        <w:instrText>ADDIN CSL_CITATION {"citationItems":[{"id":"ITEM-1","itemData":{"ISSN":"00143057","abstract":"Poly(carbonate-co-esters), were enzymatically synthesized (Novozyme-435) via polycondensation of diethylene carbonate, 1,4-butanediol and ω-pentadecalactone. Random poly(ω-pentadecalactone-co-butylene-co- carbonate) copolymers (PPBC) were obtained over a wide composition range (PDL content 10-75 mol%). Notwithstanding the high degree of compositional and microstructural disorder of the macromolecules, that are composed of randomly distributed ω-hydroxy acid (AB), carbonate (A2), and diol (B2) units, all (AB + A2 + B2) copolymers crystallize (crystallinity degree 30-66% by WAXS). When PDL content is ≥20 mol%, PPBCs crystallize in the PPDL lattice. The copolymer with 10 mol% PDL shows a more complex crystallization pattern, that was investigated by combined DSC and T-controlled WAXS measurements. This copolymer develops three different types of crystals: two of them with lattice parameters matching those of PPDL and PBC homopolymers, the third one not being earlier reported in the literature. In this copolymer such new phase persists above melting of PPDL crystals, but it disappears before melting of PBC crystals. The new phase is attributed to a yet unknown metastable polymorph of PBC. © 2012 Elsevier Ltd. All rights reserved.","author":[{"dropping-particle":"","family":"Mazzocchetti","given":"Laura","non-dropping-particle":"","parse-names":false,"suffix":""},{"dropping-particle":"","family":"Scandola","given":"Mariastella","non-dropping-particle":"","parse-names":false,"suffix":""},{"dropping-particle":"","family":"Jiang","given":"Zhaozhong","non-dropping-particle":"","parse-names":false,"suffix":""}],"container-title":"European Polymer Journal","id":"ITEM-1","issued":{"date-parts":[["2012"]]},"page":"1883-1891","title":"Random copolymerization with a large lactone enhances aliphatic polycarbonate crystallinity","type":"article-journal","volume":"48"},"uris":["http://www.mendeley.com/documents/?uuid=b338620f-3bdf-3e5a-b417-96add7410998"]}],"mendeley":{"formattedCitation":"[4]","plainTextFormattedCitation":"[4]","previouslyFormattedCitation":"&lt;sup&gt;4&lt;/sup&gt;"},"properties":{"noteIndex":0},"schema":"https://github.com/citation-style-language/schema/raw/master/csl-citation.json"}</w:instrText>
      </w:r>
      <w:r w:rsidR="00461CE9" w:rsidRPr="00A50CB4">
        <w:rPr>
          <w:rStyle w:val="FootnoteReference"/>
          <w:rFonts w:ascii="Times New Roman" w:eastAsia="Times New Roman" w:hAnsi="Times New Roman" w:cs="Times New Roman"/>
          <w:sz w:val="20"/>
          <w:szCs w:val="20"/>
          <w:lang w:eastAsia="en-MY"/>
        </w:rPr>
        <w:fldChar w:fldCharType="separate"/>
      </w:r>
      <w:r w:rsidR="001A1FA2" w:rsidRPr="00A50CB4">
        <w:rPr>
          <w:rFonts w:ascii="Times New Roman" w:eastAsia="Times New Roman" w:hAnsi="Times New Roman" w:cs="Times New Roman"/>
          <w:noProof/>
          <w:sz w:val="20"/>
          <w:szCs w:val="20"/>
          <w:lang w:eastAsia="en-MY"/>
        </w:rPr>
        <w:t>[4]</w:t>
      </w:r>
      <w:r w:rsidR="00461CE9" w:rsidRPr="00A50CB4">
        <w:rPr>
          <w:rStyle w:val="FootnoteReference"/>
          <w:rFonts w:ascii="Times New Roman" w:eastAsia="Times New Roman" w:hAnsi="Times New Roman" w:cs="Times New Roman"/>
          <w:sz w:val="20"/>
          <w:szCs w:val="20"/>
          <w:lang w:eastAsia="en-MY"/>
        </w:rPr>
        <w:fldChar w:fldCharType="end"/>
      </w:r>
      <w:r w:rsidR="00B724DF" w:rsidRPr="00A50CB4">
        <w:rPr>
          <w:rFonts w:ascii="Times New Roman" w:eastAsia="Times New Roman" w:hAnsi="Times New Roman" w:cs="Times New Roman"/>
          <w:sz w:val="20"/>
          <w:szCs w:val="20"/>
          <w:lang w:eastAsia="en-MY"/>
        </w:rPr>
        <w:t>,</w:t>
      </w:r>
      <w:r w:rsidRPr="00A50CB4">
        <w:rPr>
          <w:rFonts w:ascii="Times New Roman" w:eastAsia="Times New Roman" w:hAnsi="Times New Roman" w:cs="Times New Roman"/>
          <w:sz w:val="20"/>
          <w:szCs w:val="20"/>
          <w:lang w:eastAsia="en-MY"/>
        </w:rPr>
        <w:t xml:space="preserve"> and block copolymerization</w:t>
      </w:r>
      <w:r w:rsidR="006835E6" w:rsidRPr="00A50CB4">
        <w:rPr>
          <w:rFonts w:ascii="Times New Roman" w:eastAsia="Times New Roman" w:hAnsi="Times New Roman" w:cs="Times New Roman"/>
          <w:sz w:val="20"/>
          <w:szCs w:val="20"/>
          <w:lang w:eastAsia="en-MY"/>
        </w:rPr>
        <w:t xml:space="preserve"> </w:t>
      </w:r>
      <w:r w:rsidR="00461CE9" w:rsidRPr="00A50CB4">
        <w:rPr>
          <w:rStyle w:val="FootnoteReference"/>
          <w:rFonts w:ascii="Times New Roman" w:eastAsia="Times New Roman" w:hAnsi="Times New Roman" w:cs="Times New Roman"/>
          <w:sz w:val="20"/>
          <w:szCs w:val="20"/>
          <w:lang w:eastAsia="en-MY"/>
        </w:rPr>
        <w:fldChar w:fldCharType="begin" w:fldLock="1"/>
      </w:r>
      <w:r w:rsidR="001A1FA2" w:rsidRPr="00A50CB4">
        <w:rPr>
          <w:rFonts w:ascii="Times New Roman" w:eastAsia="Times New Roman" w:hAnsi="Times New Roman" w:cs="Times New Roman"/>
          <w:sz w:val="20"/>
          <w:szCs w:val="20"/>
          <w:lang w:eastAsia="en-MY"/>
        </w:rPr>
        <w:instrText>ADDIN CSL_CITATION {"citationItems":[{"id":"ITEM-1","itemData":{"DOI":"10.1016/j.carbpol.2010.03.049","ISSN":"01448617","abstract":"A novel injectable in situ gelling thermosensitive chitosan-block-poly(ethylene glycol) formulation was synthesized for drug delivery applications. Block copolymerization of monomethoxy-poly(ethylene glycol) onto chitosan using potassium persulfate as an initiator was carried under a nitrogen atmosphere in aqueous solution. The effects of potassium persulfate and poly(ethylene glycol) concentrations, reaction time and reaction temperature on block polymerization were studied by determining the yield of reaction (%Y), polymerization efficiency (%E) and add-on percentage (%Add-on). Keeping the other conditions constant, the optimum reaction conditions were found to be initiator = 0.01 M, reaction temperature = 60 °C and reaction time = 6 h. © 2010 Elsevier Ltd. All rights reserved.","author":[{"dropping-particle":"","family":"Ganji","given":"F.","non-dropping-particle":"","parse-names":false,"suffix":""},{"dropping-particle":"","family":"Abdekhodaie","given":"M. J.","non-dropping-particle":"","parse-names":false,"suffix":""}],"container-title":"Carbohydrate Polymers","id":"ITEM-1","issue":"4","issued":{"date-parts":[["2010"]]},"page":"799-804","publisher":"Elsevier Ltd.","title":"The effects of reaction conditions on block copolymerization of chitosan and poly(ethylene glycol)","type":"article-journal","volume":"81"},"uris":["http://www.mendeley.com/documents/?uuid=006bfb6d-b707-4789-925f-81d3e370e530"]}],"mendeley":{"formattedCitation":"[5]","plainTextFormattedCitation":"[5]","previouslyFormattedCitation":"&lt;sup&gt;5&lt;/sup&gt;"},"properties":{"noteIndex":0},"schema":"https://github.com/citation-style-language/schema/raw/master/csl-citation.json"}</w:instrText>
      </w:r>
      <w:r w:rsidR="00461CE9" w:rsidRPr="00A50CB4">
        <w:rPr>
          <w:rStyle w:val="FootnoteReference"/>
          <w:rFonts w:ascii="Times New Roman" w:eastAsia="Times New Roman" w:hAnsi="Times New Roman" w:cs="Times New Roman"/>
          <w:sz w:val="20"/>
          <w:szCs w:val="20"/>
          <w:lang w:eastAsia="en-MY"/>
        </w:rPr>
        <w:fldChar w:fldCharType="separate"/>
      </w:r>
      <w:r w:rsidR="001A1FA2" w:rsidRPr="00A50CB4">
        <w:rPr>
          <w:rFonts w:ascii="Times New Roman" w:eastAsia="Times New Roman" w:hAnsi="Times New Roman" w:cs="Times New Roman"/>
          <w:bCs/>
          <w:noProof/>
          <w:sz w:val="20"/>
          <w:szCs w:val="20"/>
          <w:lang w:val="en-US" w:eastAsia="en-MY"/>
        </w:rPr>
        <w:t>[5]</w:t>
      </w:r>
      <w:r w:rsidR="00461CE9" w:rsidRPr="00A50CB4">
        <w:rPr>
          <w:rStyle w:val="FootnoteReference"/>
          <w:rFonts w:ascii="Times New Roman" w:eastAsia="Times New Roman" w:hAnsi="Times New Roman" w:cs="Times New Roman"/>
          <w:sz w:val="20"/>
          <w:szCs w:val="20"/>
          <w:lang w:eastAsia="en-MY"/>
        </w:rPr>
        <w:fldChar w:fldCharType="end"/>
      </w:r>
      <w:r w:rsidR="006835E6" w:rsidRPr="00A50CB4">
        <w:rPr>
          <w:rFonts w:ascii="Times New Roman" w:eastAsia="Times New Roman" w:hAnsi="Times New Roman" w:cs="Times New Roman"/>
          <w:sz w:val="20"/>
          <w:szCs w:val="20"/>
          <w:lang w:eastAsia="en-MY"/>
        </w:rPr>
        <w:t>.</w:t>
      </w:r>
    </w:p>
    <w:p w14:paraId="4C3AA0C1" w14:textId="77777777" w:rsidR="00A50CB4" w:rsidRDefault="00A50CB4" w:rsidP="00A50CB4">
      <w:pPr>
        <w:widowControl w:val="0"/>
        <w:spacing w:after="0" w:line="240" w:lineRule="auto"/>
        <w:jc w:val="both"/>
        <w:rPr>
          <w:rFonts w:ascii="Times New Roman" w:eastAsia="Times New Roman" w:hAnsi="Times New Roman" w:cs="Times New Roman"/>
          <w:sz w:val="20"/>
          <w:szCs w:val="20"/>
          <w:lang w:eastAsia="en-MY"/>
        </w:rPr>
      </w:pPr>
    </w:p>
    <w:p w14:paraId="3B5264FD" w14:textId="77777777" w:rsidR="00A50CB4" w:rsidRDefault="007B6D21" w:rsidP="00A50CB4">
      <w:pPr>
        <w:widowControl w:val="0"/>
        <w:spacing w:after="0" w:line="240" w:lineRule="auto"/>
        <w:jc w:val="both"/>
        <w:rPr>
          <w:rFonts w:ascii="Times New Roman" w:eastAsia="Times New Roman" w:hAnsi="Times New Roman" w:cs="Times New Roman"/>
          <w:sz w:val="20"/>
          <w:szCs w:val="20"/>
          <w:lang w:eastAsia="en-MY"/>
        </w:rPr>
      </w:pPr>
      <w:r w:rsidRPr="00A50CB4">
        <w:rPr>
          <w:rFonts w:ascii="Times New Roman" w:eastAsia="Times New Roman" w:hAnsi="Times New Roman" w:cs="Times New Roman"/>
          <w:sz w:val="20"/>
          <w:szCs w:val="20"/>
          <w:lang w:eastAsia="en-MY"/>
        </w:rPr>
        <w:t>Recently, the demand for bio-based polymers has found a niche in the polymer industry because of increasing environmental concerns. As an example, most disposed plastic materials remain persistent in the environment</w:t>
      </w:r>
      <w:r w:rsidR="006835E6" w:rsidRPr="00A50CB4">
        <w:rPr>
          <w:rFonts w:ascii="Times New Roman" w:eastAsia="Times New Roman" w:hAnsi="Times New Roman" w:cs="Times New Roman"/>
          <w:sz w:val="20"/>
          <w:szCs w:val="20"/>
          <w:lang w:eastAsia="en-MY"/>
        </w:rPr>
        <w:t xml:space="preserve"> </w:t>
      </w:r>
      <w:r w:rsidR="00461CE9" w:rsidRPr="00A50CB4">
        <w:rPr>
          <w:rStyle w:val="FootnoteReference"/>
          <w:rFonts w:ascii="Times New Roman" w:eastAsia="Times New Roman" w:hAnsi="Times New Roman" w:cs="Times New Roman"/>
          <w:sz w:val="20"/>
          <w:szCs w:val="20"/>
          <w:lang w:eastAsia="en-MY"/>
        </w:rPr>
        <w:fldChar w:fldCharType="begin" w:fldLock="1"/>
      </w:r>
      <w:r w:rsidR="001A1FA2" w:rsidRPr="00A50CB4">
        <w:rPr>
          <w:rFonts w:ascii="Times New Roman" w:eastAsia="Times New Roman" w:hAnsi="Times New Roman" w:cs="Times New Roman"/>
          <w:sz w:val="20"/>
          <w:szCs w:val="20"/>
          <w:lang w:eastAsia="en-MY"/>
        </w:rPr>
        <w:instrText>ADDIN CSL_CITATION {"citationItems":[{"id":"ITEM-1","itemData":{"ISSN":"18734863","abstract":"Bacterial polyhydroxyalkanoates (PHA) are expensive partly due to the recovery and purification processes. Thus, many studies have been carried out in order to minimize the cost. Here we report on the use of mealworm, which is the larva of mealworm beetle (Tenebrio molitor) to recover PHA granules from Cupriavidus necator. Mealworms were shown to readily consume the freeze-dried C. necator cells and excrete the PHA granules in the form of whitish feces. Further purification using water, detergent and heat resulted in almost 100% pure PHA granules. Comparison with chloroform extraction showed no signs of reduction in the molecular weight and dispersion of the PHA molecules. Scanning electron microscopy and dynamic light scattering measurements revealed that the biologically recovered PHA granules retained their native spherical morphology. The PHA granules were subjected to a battery of tests to determine their purity and properties in comparison to the chloroform extracted PHA. This study has demonstrated the possibility of using mealworms as a biological agent to partially purify the PHA granules.","author":[{"dropping-particle":"","family":"Murugan","given":"Paramasivam","non-dropping-particle":"","parse-names":false,"suffix":""},{"dropping-particle":"","family":"Han","given":"Lizhu","non-dropping-particle":"","parse-names":false,"suffix":""},{"dropping-particle":"","family":"Gan","given":"Chee Yuen","non-dropping-particle":"","parse-names":false,"suffix":""},{"dropping-particle":"","family":"Maurer","given":"Frans H.J.","non-dropping-particle":"","parse-names":false,"suffix":""},{"dropping-particle":"","family":"Sudesh","given":"Kumar","non-dropping-particle":"","parse-names":false,"suffix":""}],"container-title":"Journal of Biotechnology","id":"ITEM-1","issued":{"date-parts":[["2016"]]},"page":"98-105","title":"A new biological recovery approach for PHA using mealworm, Tenebrio molitor","type":"article-journal","volume":"239"},"uris":["http://www.mendeley.com/documents/?uuid=03cc9272-7915-33d6-9f2c-25fa9face058"]}],"mendeley":{"formattedCitation":"[6]","plainTextFormattedCitation":"[6]","previouslyFormattedCitation":"&lt;sup&gt;6&lt;/sup&gt;"},"properties":{"noteIndex":0},"schema":"https://github.com/citation-style-language/schema/raw/master/csl-citation.json"}</w:instrText>
      </w:r>
      <w:r w:rsidR="00461CE9" w:rsidRPr="00A50CB4">
        <w:rPr>
          <w:rStyle w:val="FootnoteReference"/>
          <w:rFonts w:ascii="Times New Roman" w:eastAsia="Times New Roman" w:hAnsi="Times New Roman" w:cs="Times New Roman"/>
          <w:sz w:val="20"/>
          <w:szCs w:val="20"/>
          <w:lang w:eastAsia="en-MY"/>
        </w:rPr>
        <w:fldChar w:fldCharType="separate"/>
      </w:r>
      <w:r w:rsidR="001A1FA2" w:rsidRPr="00A50CB4">
        <w:rPr>
          <w:rFonts w:ascii="Times New Roman" w:eastAsia="Times New Roman" w:hAnsi="Times New Roman" w:cs="Times New Roman"/>
          <w:noProof/>
          <w:sz w:val="20"/>
          <w:szCs w:val="20"/>
          <w:lang w:eastAsia="en-MY"/>
        </w:rPr>
        <w:t>[6]</w:t>
      </w:r>
      <w:r w:rsidR="00461CE9" w:rsidRPr="00A50CB4">
        <w:rPr>
          <w:rStyle w:val="FootnoteReference"/>
          <w:rFonts w:ascii="Times New Roman" w:eastAsia="Times New Roman" w:hAnsi="Times New Roman" w:cs="Times New Roman"/>
          <w:sz w:val="20"/>
          <w:szCs w:val="20"/>
          <w:lang w:eastAsia="en-MY"/>
        </w:rPr>
        <w:fldChar w:fldCharType="end"/>
      </w:r>
      <w:r w:rsidR="006835E6" w:rsidRPr="00A50CB4">
        <w:rPr>
          <w:rFonts w:ascii="Times New Roman" w:eastAsia="Times New Roman" w:hAnsi="Times New Roman" w:cs="Times New Roman"/>
          <w:sz w:val="20"/>
          <w:szCs w:val="20"/>
          <w:lang w:eastAsia="en-MY"/>
        </w:rPr>
        <w:t>.</w:t>
      </w:r>
      <w:r w:rsidRPr="00A50CB4">
        <w:rPr>
          <w:rFonts w:ascii="Times New Roman" w:eastAsia="Times New Roman" w:hAnsi="Times New Roman" w:cs="Times New Roman"/>
          <w:sz w:val="20"/>
          <w:szCs w:val="20"/>
          <w:lang w:eastAsia="en-MY"/>
        </w:rPr>
        <w:t xml:space="preserve"> This is caused by their resistance to </w:t>
      </w:r>
      <w:r w:rsidR="00B724DF" w:rsidRPr="00A50CB4">
        <w:rPr>
          <w:rFonts w:ascii="Times New Roman" w:eastAsia="Times New Roman" w:hAnsi="Times New Roman" w:cs="Times New Roman"/>
          <w:sz w:val="20"/>
          <w:szCs w:val="20"/>
          <w:lang w:eastAsia="en-MY"/>
        </w:rPr>
        <w:t xml:space="preserve">a </w:t>
      </w:r>
      <w:r w:rsidRPr="00A50CB4">
        <w:rPr>
          <w:rFonts w:ascii="Times New Roman" w:eastAsia="Times New Roman" w:hAnsi="Times New Roman" w:cs="Times New Roman"/>
          <w:sz w:val="20"/>
          <w:szCs w:val="20"/>
          <w:lang w:eastAsia="en-MY"/>
        </w:rPr>
        <w:t xml:space="preserve">biological breakdown. Thus, this occurrence has driven the search for biodegradable plastic materials. Poly-3-hydroxybutyrate (PHB) is a thermoplastic polymer belonging to the </w:t>
      </w:r>
      <w:r w:rsidR="008C5496" w:rsidRPr="00A50CB4">
        <w:rPr>
          <w:rFonts w:ascii="Times New Roman" w:eastAsia="Times New Roman" w:hAnsi="Times New Roman" w:cs="Times New Roman"/>
          <w:sz w:val="20"/>
          <w:szCs w:val="20"/>
          <w:lang w:eastAsia="en-MY"/>
        </w:rPr>
        <w:t>polyhydroxyalkanotae (</w:t>
      </w:r>
      <w:r w:rsidRPr="00A50CB4">
        <w:rPr>
          <w:rFonts w:ascii="Times New Roman" w:eastAsia="Times New Roman" w:hAnsi="Times New Roman" w:cs="Times New Roman"/>
          <w:sz w:val="20"/>
          <w:szCs w:val="20"/>
          <w:lang w:eastAsia="en-MY"/>
        </w:rPr>
        <w:t>PHA</w:t>
      </w:r>
      <w:r w:rsidR="008C5496" w:rsidRPr="00A50CB4">
        <w:rPr>
          <w:rFonts w:ascii="Times New Roman" w:eastAsia="Times New Roman" w:hAnsi="Times New Roman" w:cs="Times New Roman"/>
          <w:sz w:val="20"/>
          <w:szCs w:val="20"/>
          <w:lang w:eastAsia="en-MY"/>
        </w:rPr>
        <w:t>)</w:t>
      </w:r>
      <w:r w:rsidRPr="00A50CB4">
        <w:rPr>
          <w:rFonts w:ascii="Times New Roman" w:eastAsia="Times New Roman" w:hAnsi="Times New Roman" w:cs="Times New Roman"/>
          <w:sz w:val="20"/>
          <w:szCs w:val="20"/>
          <w:lang w:eastAsia="en-MY"/>
        </w:rPr>
        <w:t xml:space="preserve"> family. It is a good candidate to replace non-biodegradable plastics due to its biodegradability, biocompatibility as well as processability</w:t>
      </w:r>
      <w:r w:rsidR="006835E6" w:rsidRPr="00A50CB4">
        <w:rPr>
          <w:rFonts w:ascii="Times New Roman" w:eastAsia="Times New Roman" w:hAnsi="Times New Roman" w:cs="Times New Roman"/>
          <w:sz w:val="20"/>
          <w:szCs w:val="20"/>
          <w:lang w:eastAsia="en-MY"/>
        </w:rPr>
        <w:t xml:space="preserve"> </w:t>
      </w:r>
      <w:r w:rsidR="00461CE9" w:rsidRPr="00A50CB4">
        <w:rPr>
          <w:rStyle w:val="FootnoteReference"/>
          <w:rFonts w:ascii="Times New Roman" w:eastAsia="Times New Roman" w:hAnsi="Times New Roman" w:cs="Times New Roman"/>
          <w:sz w:val="20"/>
          <w:szCs w:val="20"/>
          <w:lang w:eastAsia="en-MY"/>
        </w:rPr>
        <w:fldChar w:fldCharType="begin" w:fldLock="1"/>
      </w:r>
      <w:r w:rsidR="001A1FA2" w:rsidRPr="00A50CB4">
        <w:rPr>
          <w:rFonts w:ascii="Times New Roman" w:eastAsia="Times New Roman" w:hAnsi="Times New Roman" w:cs="Times New Roman"/>
          <w:sz w:val="20"/>
          <w:szCs w:val="20"/>
          <w:lang w:eastAsia="en-MY"/>
        </w:rPr>
        <w:instrText>ADDIN CSL_CITATION {"citationItems":[{"id":"ITEM-1","itemData":{"ISSN":"09266690","abstract":"Electrospun biobased and biodegradable nanocomposites for sustainable flexible films were developed. Poly(lactic acid) (PLA) was blended with 25 wt% of poly(hydroxybutyrate) (PHB) to produce bead-less fibers and plasticized with 15 wt% of acetyl(tributyl citrate) (ATBC) to obtain flexible materials. The system was further loaded with cellulose nanocrystals (CNC) in 1 wt% and 5 wt% to obtain bionanocomposites with improved thermal and mechanical resistance. The morphological, structural, thermal and mechanical performance of electrospun bionanocomposites was investigated. The effect of ATBC was characterized by a decrease of the glass transition temperature and an increase in the elongation at break. Meanwhile, CNC improved the thermal and mechanical resistance of mats. Thus, good performance for the intended use was achieved for the bionanocomposite loaded with 1 wt% of CNC (PLA–PHB–ATBC–CNC1), which also showed appropriate surface water resistance. All electrospun bionanocomposites were fully disintegrated under composting conditions showing their possible applications as compostable flexible film materials.","author":[{"dropping-particle":"","family":"Arrieta","given":"M. P.","non-dropping-particle":"","parse-names":false,"suffix":""},{"dropping-particle":"","family":"López","given":"J.","non-dropping-particle":"","parse-names":false,"suffix":""},{"dropping-particle":"","family":"López","given":"D.","non-dropping-particle":"","parse-names":false,"suffix":""},{"dropping-particle":"","family":"Kenny","given":"J. M.","non-dropping-particle":"","parse-names":false,"suffix":""},{"dropping-particle":"","family":"Peponi","given":"L.","non-dropping-particle":"","parse-names":false,"suffix":""}],"container-title":"Industrial Crops and Products","id":"ITEM-1","issued":{"date-parts":[["2016"]]},"page":"290-301","title":"Biodegradable electrospun bionanocomposite fibers based on plasticized PLA–PHB blends reinforced with cellulose nanocrystals","type":"article-journal","volume":"93"},"uris":["http://www.mendeley.com/documents/?uuid=8c782857-6af6-3ea0-8e69-bb0ad11800c3"]}],"mendeley":{"formattedCitation":"[7]","plainTextFormattedCitation":"[7]","previouslyFormattedCitation":"&lt;sup&gt;7&lt;/sup&gt;"},"properties":{"noteIndex":0},"schema":"https://github.com/citation-style-language/schema/raw/master/csl-citation.json"}</w:instrText>
      </w:r>
      <w:r w:rsidR="00461CE9" w:rsidRPr="00A50CB4">
        <w:rPr>
          <w:rStyle w:val="FootnoteReference"/>
          <w:rFonts w:ascii="Times New Roman" w:eastAsia="Times New Roman" w:hAnsi="Times New Roman" w:cs="Times New Roman"/>
          <w:sz w:val="20"/>
          <w:szCs w:val="20"/>
          <w:lang w:eastAsia="en-MY"/>
        </w:rPr>
        <w:fldChar w:fldCharType="separate"/>
      </w:r>
      <w:r w:rsidR="001A1FA2" w:rsidRPr="00A50CB4">
        <w:rPr>
          <w:rFonts w:ascii="Times New Roman" w:eastAsia="Times New Roman" w:hAnsi="Times New Roman" w:cs="Times New Roman"/>
          <w:noProof/>
          <w:sz w:val="20"/>
          <w:szCs w:val="20"/>
          <w:lang w:eastAsia="en-MY"/>
        </w:rPr>
        <w:t>[7]</w:t>
      </w:r>
      <w:r w:rsidR="00461CE9" w:rsidRPr="00A50CB4">
        <w:rPr>
          <w:rStyle w:val="FootnoteReference"/>
          <w:rFonts w:ascii="Times New Roman" w:eastAsia="Times New Roman" w:hAnsi="Times New Roman" w:cs="Times New Roman"/>
          <w:sz w:val="20"/>
          <w:szCs w:val="20"/>
          <w:lang w:eastAsia="en-MY"/>
        </w:rPr>
        <w:fldChar w:fldCharType="end"/>
      </w:r>
      <w:r w:rsidR="006835E6" w:rsidRPr="00A50CB4">
        <w:rPr>
          <w:rStyle w:val="FootnoteReference"/>
          <w:rFonts w:ascii="Times New Roman" w:eastAsia="Times New Roman" w:hAnsi="Times New Roman" w:cs="Times New Roman"/>
          <w:sz w:val="20"/>
          <w:szCs w:val="20"/>
          <w:vertAlign w:val="baseline"/>
          <w:lang w:eastAsia="en-MY"/>
        </w:rPr>
        <w:t>.</w:t>
      </w:r>
      <w:r w:rsidR="00296045" w:rsidRPr="00A50CB4">
        <w:rPr>
          <w:rStyle w:val="FootnoteReference"/>
          <w:rFonts w:ascii="Times New Roman" w:eastAsia="Times New Roman" w:hAnsi="Times New Roman" w:cs="Times New Roman"/>
          <w:sz w:val="20"/>
          <w:szCs w:val="20"/>
          <w:vertAlign w:val="baseline"/>
          <w:lang w:eastAsia="en-MY"/>
        </w:rPr>
        <w:t xml:space="preserve"> </w:t>
      </w:r>
      <w:r w:rsidRPr="00A50CB4">
        <w:rPr>
          <w:rFonts w:ascii="Times New Roman" w:eastAsia="Times New Roman" w:hAnsi="Times New Roman" w:cs="Times New Roman"/>
          <w:sz w:val="20"/>
          <w:szCs w:val="20"/>
          <w:lang w:eastAsia="en-MY"/>
        </w:rPr>
        <w:t xml:space="preserve">Unfortunately, PHB is generally labelled as a weak and brittle material, displaying </w:t>
      </w:r>
      <w:r w:rsidR="00B724DF" w:rsidRPr="00A50CB4">
        <w:rPr>
          <w:rFonts w:ascii="Times New Roman" w:eastAsia="Times New Roman" w:hAnsi="Times New Roman" w:cs="Times New Roman"/>
          <w:sz w:val="20"/>
          <w:szCs w:val="20"/>
          <w:lang w:eastAsia="en-MY"/>
        </w:rPr>
        <w:t xml:space="preserve">a </w:t>
      </w:r>
      <w:r w:rsidRPr="00A50CB4">
        <w:rPr>
          <w:rFonts w:ascii="Times New Roman" w:eastAsia="Times New Roman" w:hAnsi="Times New Roman" w:cs="Times New Roman"/>
          <w:sz w:val="20"/>
          <w:szCs w:val="20"/>
          <w:lang w:eastAsia="en-MY"/>
        </w:rPr>
        <w:t>short break elongation and low mechanical strength</w:t>
      </w:r>
      <w:r w:rsidR="006835E6" w:rsidRPr="00A50CB4">
        <w:rPr>
          <w:rFonts w:ascii="Times New Roman" w:eastAsia="Times New Roman" w:hAnsi="Times New Roman" w:cs="Times New Roman"/>
          <w:sz w:val="20"/>
          <w:szCs w:val="20"/>
          <w:lang w:eastAsia="en-MY"/>
        </w:rPr>
        <w:t xml:space="preserve"> </w:t>
      </w:r>
      <w:r w:rsidR="00461CE9" w:rsidRPr="00A50CB4">
        <w:rPr>
          <w:rStyle w:val="FootnoteReference"/>
          <w:rFonts w:ascii="Times New Roman" w:eastAsia="Times New Roman" w:hAnsi="Times New Roman" w:cs="Times New Roman"/>
          <w:sz w:val="20"/>
          <w:szCs w:val="20"/>
          <w:lang w:eastAsia="en-MY"/>
        </w:rPr>
        <w:fldChar w:fldCharType="begin" w:fldLock="1"/>
      </w:r>
      <w:r w:rsidR="001A1FA2" w:rsidRPr="00A50CB4">
        <w:rPr>
          <w:rFonts w:ascii="Times New Roman" w:eastAsia="Times New Roman" w:hAnsi="Times New Roman" w:cs="Times New Roman"/>
          <w:sz w:val="20"/>
          <w:szCs w:val="20"/>
          <w:lang w:eastAsia="en-MY"/>
        </w:rPr>
        <w:instrText>ADDIN CSL_CITATION {"citationItems":[{"id":"ITEM-1","itemData":{"ISSN":"00406031","abstract":"A study of spherulitic growth in PHB and PHB/DGEBA (poly(3-hydroxybutyrate)/diglycidyl ether of bisphenol A) blends with PHB/DGEBA weight ratios of 100/0, 90/10, 80/20, 70/30 and 60/40 crystallized at temperatures in the range of 45-110 °C is carried out. The spherulitic growth rates at the crystallization temperatures are studied by optical microscopy. Differential scanning calorimetry is used to study the same isothermal process to fit the results by means of the Avrami theory to determine the characteristic parameters of the process. The obtained characteristic parameters are compared to the spherulitic growth rates that are determined by optical microscopy. The observed differences are discussed considering the process of nucleation. An increase in the secondary crystallization process is observed with increasing crystallization temperature and DGEBA content in the blend. Changes in the crystallization associated with an increase in the rigid amorphous fraction (RAF) mobility are discussed.","author":[{"dropping-particle":"","family":"Tognana","given":"Sebastián","non-dropping-particle":"","parse-names":false,"suffix":""},{"dropping-particle":"","family":"Salgueiro","given":"Walter","non-dropping-particle":"","parse-names":false,"suffix":""},{"dropping-particle":"","family":"Silva","given":"Leonel","non-dropping-particle":"","parse-names":false,"suffix":""}],"container-title":"Thermochimica Acta","id":"ITEM-1","issued":{"date-parts":[["2016"]]},"page":"1-8","title":"Spherulitic growth and crystallization kinetics in PHB/DGEBA blends","type":"article-journal","volume":"623"},"uris":["http://www.mendeley.com/documents/?uuid=fdbc8d05-5299-3932-9491-dfc4bf2ae3c2"]}],"mendeley":{"formattedCitation":"[8]","plainTextFormattedCitation":"[8]","previouslyFormattedCitation":"&lt;sup&gt;8&lt;/sup&gt;"},"properties":{"noteIndex":0},"schema":"https://github.com/citation-style-language/schema/raw/master/csl-citation.json"}</w:instrText>
      </w:r>
      <w:r w:rsidR="00461CE9" w:rsidRPr="00A50CB4">
        <w:rPr>
          <w:rStyle w:val="FootnoteReference"/>
          <w:rFonts w:ascii="Times New Roman" w:eastAsia="Times New Roman" w:hAnsi="Times New Roman" w:cs="Times New Roman"/>
          <w:sz w:val="20"/>
          <w:szCs w:val="20"/>
          <w:lang w:eastAsia="en-MY"/>
        </w:rPr>
        <w:fldChar w:fldCharType="separate"/>
      </w:r>
      <w:r w:rsidR="001A1FA2" w:rsidRPr="00A50CB4">
        <w:rPr>
          <w:rFonts w:ascii="Times New Roman" w:eastAsia="Times New Roman" w:hAnsi="Times New Roman" w:cs="Times New Roman"/>
          <w:noProof/>
          <w:sz w:val="20"/>
          <w:szCs w:val="20"/>
          <w:lang w:eastAsia="en-MY"/>
        </w:rPr>
        <w:t>[8]</w:t>
      </w:r>
      <w:r w:rsidR="00461CE9" w:rsidRPr="00A50CB4">
        <w:rPr>
          <w:rStyle w:val="FootnoteReference"/>
          <w:rFonts w:ascii="Times New Roman" w:eastAsia="Times New Roman" w:hAnsi="Times New Roman" w:cs="Times New Roman"/>
          <w:sz w:val="20"/>
          <w:szCs w:val="20"/>
          <w:lang w:eastAsia="en-MY"/>
        </w:rPr>
        <w:fldChar w:fldCharType="end"/>
      </w:r>
      <w:r w:rsidR="006835E6" w:rsidRPr="00A50CB4">
        <w:rPr>
          <w:rFonts w:ascii="Times New Roman" w:eastAsia="Times New Roman" w:hAnsi="Times New Roman" w:cs="Times New Roman"/>
          <w:sz w:val="20"/>
          <w:szCs w:val="20"/>
          <w:lang w:eastAsia="en-MY"/>
        </w:rPr>
        <w:t>.</w:t>
      </w:r>
      <w:r w:rsidRPr="00A50CB4">
        <w:rPr>
          <w:rFonts w:ascii="Times New Roman" w:eastAsia="Times New Roman" w:hAnsi="Times New Roman" w:cs="Times New Roman"/>
          <w:sz w:val="20"/>
          <w:szCs w:val="20"/>
          <w:lang w:eastAsia="en-MY"/>
        </w:rPr>
        <w:t xml:space="preserve"> This limits its application. Hence, several approaches have been employed to modify PHB in order to widen its application range.</w:t>
      </w:r>
    </w:p>
    <w:p w14:paraId="0A220624" w14:textId="77777777" w:rsidR="00A50CB4" w:rsidRDefault="00A50CB4" w:rsidP="00A50CB4">
      <w:pPr>
        <w:widowControl w:val="0"/>
        <w:spacing w:after="0" w:line="240" w:lineRule="auto"/>
        <w:jc w:val="both"/>
        <w:rPr>
          <w:rFonts w:ascii="Times New Roman" w:eastAsia="Times New Roman" w:hAnsi="Times New Roman" w:cs="Times New Roman"/>
          <w:sz w:val="20"/>
          <w:szCs w:val="20"/>
          <w:lang w:eastAsia="en-MY"/>
        </w:rPr>
      </w:pPr>
    </w:p>
    <w:p w14:paraId="79BDF284" w14:textId="77777777" w:rsidR="00100B54" w:rsidRDefault="007B6D21" w:rsidP="00100B54">
      <w:pPr>
        <w:widowControl w:val="0"/>
        <w:spacing w:after="0" w:line="240" w:lineRule="auto"/>
        <w:jc w:val="both"/>
        <w:rPr>
          <w:rFonts w:ascii="Times New Roman" w:eastAsia="Times New Roman" w:hAnsi="Times New Roman" w:cs="Times New Roman"/>
          <w:sz w:val="20"/>
          <w:szCs w:val="20"/>
          <w:lang w:eastAsia="en-MY"/>
        </w:rPr>
      </w:pPr>
      <w:r w:rsidRPr="00A50CB4">
        <w:rPr>
          <w:rFonts w:ascii="Times New Roman" w:eastAsia="Times New Roman" w:hAnsi="Times New Roman" w:cs="Times New Roman"/>
          <w:sz w:val="20"/>
          <w:szCs w:val="20"/>
          <w:lang w:eastAsia="en-MY"/>
        </w:rPr>
        <w:t xml:space="preserve">One of the successful approaches is </w:t>
      </w:r>
      <w:r w:rsidR="00B724DF" w:rsidRPr="00A50CB4">
        <w:rPr>
          <w:rFonts w:ascii="Times New Roman" w:eastAsia="Times New Roman" w:hAnsi="Times New Roman" w:cs="Times New Roman"/>
          <w:sz w:val="20"/>
          <w:szCs w:val="20"/>
          <w:lang w:eastAsia="en-MY"/>
        </w:rPr>
        <w:t xml:space="preserve">the </w:t>
      </w:r>
      <w:r w:rsidRPr="00A50CB4">
        <w:rPr>
          <w:rFonts w:ascii="Times New Roman" w:eastAsia="Times New Roman" w:hAnsi="Times New Roman" w:cs="Times New Roman"/>
          <w:sz w:val="20"/>
          <w:szCs w:val="20"/>
          <w:lang w:eastAsia="en-MY"/>
        </w:rPr>
        <w:t>incorporation of hydroxyvalerate units into PHB during the fermentation process</w:t>
      </w:r>
      <w:r w:rsidR="006835E6" w:rsidRPr="00A50CB4">
        <w:rPr>
          <w:rFonts w:ascii="Times New Roman" w:eastAsia="Times New Roman" w:hAnsi="Times New Roman" w:cs="Times New Roman"/>
          <w:sz w:val="20"/>
          <w:szCs w:val="20"/>
          <w:lang w:eastAsia="en-MY"/>
        </w:rPr>
        <w:t xml:space="preserve"> </w:t>
      </w:r>
      <w:r w:rsidR="00461CE9" w:rsidRPr="00A50CB4">
        <w:rPr>
          <w:rStyle w:val="FootnoteReference"/>
          <w:rFonts w:ascii="Times New Roman" w:eastAsia="Times New Roman" w:hAnsi="Times New Roman" w:cs="Times New Roman"/>
          <w:sz w:val="20"/>
          <w:szCs w:val="20"/>
          <w:lang w:eastAsia="en-MY"/>
        </w:rPr>
        <w:fldChar w:fldCharType="begin" w:fldLock="1"/>
      </w:r>
      <w:r w:rsidR="001A1FA2" w:rsidRPr="00A50CB4">
        <w:rPr>
          <w:rFonts w:ascii="Times New Roman" w:eastAsia="Times New Roman" w:hAnsi="Times New Roman" w:cs="Times New Roman"/>
          <w:sz w:val="20"/>
          <w:szCs w:val="20"/>
          <w:lang w:eastAsia="en-MY"/>
        </w:rPr>
        <w:instrText>ADDIN CSL_CITATION {"citationItems":[{"id":"ITEM-1","itemData":{"ISSN":"09608524","abstract":"Short-chain polyhydroxyalkanoate co-polymers (poly(3-hydroxybutyrate-co-4-hydroxybutyrate)) (P(3HB-co-4HB)) and terpolymers (poly(3-hydroxybutyrate-4-hydroxybutyrate-3-hydroxyvalerate)) (P(3HB-4HB-3HV)) were produced using high-cell density fed-batch cultures of Cupriavidus necator DSM 545. C-source for growth and 3HB synthesis was waste glycerol (GRP) from a biodiesel plant. Incorporation of 4HB monomers was promoted by γ-butyrolactone (GBL). Propionic acid (PA), a stimulator of 4HB accumulation, increased the 4HB molar ratio 2-fold, but also acted as 3HV precursor, yielding P(3HB-4HB-3HV). Dissolved oxygen (DOC) was a key parameter for % PHA accumulation and volumetric productivity (Prod vol). 4HB molar ratio increased in the presence of PA and with extended accumulation time. By manipulating DOC and cultivation time, P(3HB-4HB) with between 11.4 and 21.5molar% of 4HB were attained. Similarly, P(3HB-4HB-3HV) was obtained with 4HB molar% between 24.8% and 43.6% and 3HV% from 5.6% to 9.8%. Mw varied between 5.5×10 5 and 1.37×10 6Da. PHA production from GRP helps reducing production costs with concomitant GRP valorization. © 2012 Elsevier Ltd.","author":[{"dropping-particle":"","family":"Cavalheiro","given":"João M.B.T.","non-dropping-particle":"","parse-names":false,"suffix":""},{"dropping-particle":"","family":"Raposo","given":"Rodrigo S.","non-dropping-particle":"","parse-names":false,"suffix":""},{"dropping-particle":"","family":"Almeida","given":"M. Catarina M.D.","non-dropping-particle":"de","parse-names":false,"suffix":""},{"dropping-particle":"","family":"Teresa Cesário","given":"M.","non-dropping-particle":"","parse-names":false,"suffix":""},{"dropping-particle":"","family":"Sevrin","given":"Chantal","non-dropping-particle":"","parse-names":false,"suffix":""},{"dropping-particle":"","family":"Grandfils","given":"Christian","non-dropping-particle":"","parse-names":false,"suffix":""},{"dropping-particle":"","family":"Fonseca","given":"M. M.R.","non-dropping-particle":"da","parse-names":false,"suffix":""}],"container-title":"Bioresource Technology","id":"ITEM-1","issued":{"date-parts":[["2012"]]},"page":"391-397","title":"Effect of cultivation parameters on the production of poly(3-hydroxybutyrate-co-4-hydroxybutyrate) and poly(3-hydroxybutyrate-4-hydroxybutyrate-3-hydroxyvalerate) by Cupriavidus necator using waste glycerol","type":"article-journal","volume":"111"},"uris":["http://www.mendeley.com/documents/?uuid=3b7e95d2-850b-328a-89c1-1299d841b0cd"]}],"mendeley":{"formattedCitation":"[9]","plainTextFormattedCitation":"[9]","previouslyFormattedCitation":"&lt;sup&gt;9&lt;/sup&gt;"},"properties":{"noteIndex":0},"schema":"https://github.com/citation-style-language/schema/raw/master/csl-citation.json"}</w:instrText>
      </w:r>
      <w:r w:rsidR="00461CE9" w:rsidRPr="00A50CB4">
        <w:rPr>
          <w:rStyle w:val="FootnoteReference"/>
          <w:rFonts w:ascii="Times New Roman" w:eastAsia="Times New Roman" w:hAnsi="Times New Roman" w:cs="Times New Roman"/>
          <w:sz w:val="20"/>
          <w:szCs w:val="20"/>
          <w:lang w:eastAsia="en-MY"/>
        </w:rPr>
        <w:fldChar w:fldCharType="separate"/>
      </w:r>
      <w:r w:rsidR="001A1FA2" w:rsidRPr="00A50CB4">
        <w:rPr>
          <w:rFonts w:ascii="Times New Roman" w:eastAsia="Times New Roman" w:hAnsi="Times New Roman" w:cs="Times New Roman"/>
          <w:noProof/>
          <w:sz w:val="20"/>
          <w:szCs w:val="20"/>
          <w:lang w:eastAsia="en-MY"/>
        </w:rPr>
        <w:t>[9]</w:t>
      </w:r>
      <w:r w:rsidR="00461CE9" w:rsidRPr="00A50CB4">
        <w:rPr>
          <w:rStyle w:val="FootnoteReference"/>
          <w:rFonts w:ascii="Times New Roman" w:eastAsia="Times New Roman" w:hAnsi="Times New Roman" w:cs="Times New Roman"/>
          <w:sz w:val="20"/>
          <w:szCs w:val="20"/>
          <w:lang w:eastAsia="en-MY"/>
        </w:rPr>
        <w:fldChar w:fldCharType="end"/>
      </w:r>
      <w:r w:rsidR="006835E6" w:rsidRPr="00A50CB4">
        <w:rPr>
          <w:rFonts w:ascii="Times New Roman" w:eastAsia="Times New Roman" w:hAnsi="Times New Roman" w:cs="Times New Roman"/>
          <w:sz w:val="20"/>
          <w:szCs w:val="20"/>
          <w:lang w:eastAsia="en-MY"/>
        </w:rPr>
        <w:t>.</w:t>
      </w:r>
      <w:r w:rsidR="00F236AB" w:rsidRPr="00A50CB4">
        <w:rPr>
          <w:rFonts w:ascii="Times New Roman" w:eastAsia="Times New Roman" w:hAnsi="Times New Roman" w:cs="Times New Roman"/>
          <w:sz w:val="20"/>
          <w:szCs w:val="20"/>
          <w:lang w:eastAsia="en-MY"/>
        </w:rPr>
        <w:t xml:space="preserve"> </w:t>
      </w:r>
      <w:r w:rsidRPr="00A50CB4">
        <w:rPr>
          <w:rFonts w:ascii="Times New Roman" w:eastAsia="Times New Roman" w:hAnsi="Times New Roman" w:cs="Times New Roman"/>
          <w:sz w:val="20"/>
          <w:szCs w:val="20"/>
          <w:lang w:eastAsia="en-MY"/>
        </w:rPr>
        <w:t xml:space="preserve">Another popular approach is blending PHB with other polymers capable of improving the inherent </w:t>
      </w:r>
      <w:r w:rsidRPr="00A50CB4">
        <w:rPr>
          <w:rFonts w:ascii="Times New Roman" w:eastAsia="Times New Roman" w:hAnsi="Times New Roman" w:cs="Times New Roman"/>
          <w:sz w:val="20"/>
          <w:szCs w:val="20"/>
          <w:lang w:eastAsia="en-MY"/>
        </w:rPr>
        <w:lastRenderedPageBreak/>
        <w:t xml:space="preserve">brittleness. Generally, PHB has been blended with numerous polymers ranging from natural to synthetic polymers. Studies on </w:t>
      </w:r>
      <w:r w:rsidR="00B724DF" w:rsidRPr="00A50CB4">
        <w:rPr>
          <w:rFonts w:ascii="Times New Roman" w:eastAsia="Times New Roman" w:hAnsi="Times New Roman" w:cs="Times New Roman"/>
          <w:sz w:val="20"/>
          <w:szCs w:val="20"/>
          <w:lang w:eastAsia="en-MY"/>
        </w:rPr>
        <w:t xml:space="preserve">the </w:t>
      </w:r>
      <w:r w:rsidRPr="00A50CB4">
        <w:rPr>
          <w:rFonts w:ascii="Times New Roman" w:eastAsia="Times New Roman" w:hAnsi="Times New Roman" w:cs="Times New Roman"/>
          <w:sz w:val="20"/>
          <w:szCs w:val="20"/>
          <w:lang w:eastAsia="en-MY"/>
        </w:rPr>
        <w:t>blends of PHB with poly-caprolactone (PCL)</w:t>
      </w:r>
      <w:r w:rsidR="006835E6" w:rsidRPr="00A50CB4">
        <w:rPr>
          <w:rFonts w:ascii="Times New Roman" w:eastAsia="Times New Roman" w:hAnsi="Times New Roman" w:cs="Times New Roman"/>
          <w:sz w:val="20"/>
          <w:szCs w:val="20"/>
          <w:lang w:eastAsia="en-MY"/>
        </w:rPr>
        <w:t xml:space="preserve"> </w:t>
      </w:r>
      <w:r w:rsidR="00461CE9" w:rsidRPr="00A50CB4">
        <w:rPr>
          <w:rStyle w:val="FootnoteReference"/>
          <w:rFonts w:ascii="Times New Roman" w:eastAsia="Times New Roman" w:hAnsi="Times New Roman" w:cs="Times New Roman"/>
          <w:sz w:val="20"/>
          <w:szCs w:val="20"/>
          <w:lang w:eastAsia="en-MY"/>
        </w:rPr>
        <w:fldChar w:fldCharType="begin" w:fldLock="1"/>
      </w:r>
      <w:r w:rsidR="001A1FA2" w:rsidRPr="00A50CB4">
        <w:rPr>
          <w:rFonts w:ascii="Times New Roman" w:eastAsia="Times New Roman" w:hAnsi="Times New Roman" w:cs="Times New Roman"/>
          <w:sz w:val="20"/>
          <w:szCs w:val="20"/>
          <w:lang w:eastAsia="en-MY"/>
        </w:rPr>
        <w:instrText>ADDIN CSL_CITATION {"citationItems":[{"id":"ITEM-1","itemData":{"ISSN":"01429418","abstract":"Blends of two different biodegradable polyesters, poly(3-hydroxybutyrate) (PHB) and low molecular weight polycaprolactone (PCL), were obtained through solution casting and their miscibility and crystallinity were studied. The materials were characterized by wide angle X-ray diffraction, differential scanning calorimetry (DSC) and time-domain nuclear magnetic resonance (TD-NMR). Blends with PCL concentrations higher than 60% (w/w) were not obtained due the inability of low molecular weight PCL to form films by this method. The DSC technique revealed that the films were not miscible since there were no changes in the PHB glass transition temperature (Tg) after the PCL addition. However, the TD-NMR technique showed some partial miscibility, observed in the blend containing 10% (w/w) PCL, revealing domains around 30 nm, where the spin diffusion process was extremely close to that observed in the pure polymers. Other than that, the transversal relaxation showed that the partial miscibility of this composition occurs predominantly in the chain segments located in the interphase intercalation of the rigid regions, reducing the systems' crystallinity. These results are in accordance with the findings obtained through the WAXD analysis.","author":[{"dropping-particle":"","family":"Cavalcante","given":"Maxwell P.","non-dropping-particle":"","parse-names":false,"suffix":""},{"dropping-particle":"","family":"Toledo","given":"Anna L.M.M.","non-dropping-particle":"","parse-names":false,"suffix":""},{"dropping-particle":"","family":"Rodrigues","given":"Elton J.R.","non-dropping-particle":"","parse-names":false,"suffix":""},{"dropping-particle":"","family":"Neto","given":"Roberto P.C.","non-dropping-particle":"","parse-names":false,"suffix":""},{"dropping-particle":"","family":"Tavares","given":"Maria I.B.","non-dropping-particle":"","parse-names":false,"suffix":""}],"container-title":"Polymer Testing","id":"ITEM-1","issued":{"date-parts":[["2017"]]},"page":"159-165","publisher":"Elsevier Ltd","title":"Correlation between traditional techniques and TD-NMR to determine the morphology of PHB/PCL blends","type":"article-journal","volume":"58"},"uris":["http://www.mendeley.com/documents/?uuid=db3b5c6f-2b33-43dd-a416-f2f0d3de816c"]},{"id":"ITEM-2","itemData":{"DOI":"10.3144/expresspolymlett.2011.62","ISSN":"1788618X","abstract":"Since poly(3-hydroxybutyrate) (PHB) is inherently brittle and possesses poor elastic properties, hollow fibers produced by melt spinning from pure PHB, as described in our earlier study [Macromolecular Materials and Engineering, 2010, 295/6, 585-594], do not meet the required needs regarding the mechanical performance. Besides hardly available PHB copolymers, also blend systems are known to enhance material properties and have thus been considered to be eligible to fabricate flexible or rather pliable hollow fibers based on PHB. Blends of PHB and poly-ε-caprolactone (PCL) are promising for the application in tissue engineering due to the inherent biocompatibility and biodegradability. A wide range of PHB/PCL compositions have been prepared by melt extrusion. Thermal and mechanical properties of the obtained specimens were analyzed in order to identify miscibility and degree of dispersion as well as to determine the influence on the overall mechanical performance. Even though these constituents are known to be immiscible, PHB/PCL 70/30 was proven to be an adequate composition. This blend showed a highly increased elongation and was found to be easily processable by melt spinning compared to pure PHB. From this blend well defined dimensionally stable bendable hollow fibers were fabricated. © BME-PT.","author":[{"dropping-particle":"","family":"Hinüber","given":"C.","non-dropping-particle":"","parse-names":false,"suffix":""},{"dropping-particle":"","family":"Häussler","given":"L.","non-dropping-particle":"","parse-names":false,"suffix":""},{"dropping-particle":"","family":"Vogel","given":"R.","non-dropping-particle":"","parse-names":false,"suffix":""},{"dropping-particle":"","family":"Brünig","given":"H.","non-dropping-particle":"","parse-names":false,"suffix":""},{"dropping-particle":"","family":"Heinrich","given":"G.","non-dropping-particle":"","parse-names":false,"suffix":""},{"dropping-particle":"","family":"Werner","given":"C.","non-dropping-particle":"","parse-names":false,"suffix":""}],"container-title":"Express Polymer Letters","id":"ITEM-2","issue":"7","issued":{"date-parts":[["2011"]]},"page":"643-652","title":"Hollow fibers made from a poly(3-hydroxybutyrate)/poly-ε-caprolactone blend","type":"article-journal","volume":"5"},"uris":["http://www.mendeley.com/documents/?uuid=78737871-a894-4b70-8a0e-c8280f428c5e"]},{"id":"ITEM-3","itemData":{"DOI":"10.1007/s00289-016-1659-6","ISSN":"1436-2449","abstract":"The present work is focused on the development of binary blends from poly(hydroxybutyrate) (PHB) and poly(caprolactone) (PCL). Miscibility, mechanical and thermal properties as well as blends morphology are evaluated in terms of the blend composition. Binary PHB--PCL blends were manufactured by melt compounding in a twin screw co-rotating extruder and injection molded. The composition of PHB--PCL covered the full range between individual polymers at 25 wt% increments. The obtained results show that PCL acts as an impact modifier, thus leading to an increase in flexibility and ductility as the PCL content in the PHB--PCL blends increases with a noticeable increase in elongation at break and on the energy absorption in impact conditions. The tensile strength and the elastic modulus decrease with increasing PCL content in the PHB--PCL blends; nevertheless, the flexural strength and the flexural modulus reach the highest values for the PHB--PCL blends containing 25 wt% PCL, with a remarkable decrease over this composition. The analysis of fractured surfaces by field emission scanning electron microscopy and thermal properties obtained by differential scanning calorimetry (DSC) and TGA give clear evidences of the immiscibility of these two biodegradable polymers. Additionally, DSC results showed an increase in crystallinity of both PHB and PCL with regard to individual polymers for PHB--PCL blends containing 25 wt% PCL. Furthermore, an increase in the degradation onset (T0) of about 30 {\\textdegree}C higher was detected for the same blends. Dynamic mechanical thermal analysis showed slightly shifted glass transition temperatures of each individual polymer, thus indicating that although both PHB and PCL are not fully miscible, some interactions between them occur.","author":[{"dropping-particle":"","family":"Garcia-Garcia","given":"D","non-dropping-particle":"","parse-names":false,"suffix":""},{"dropping-particle":"","family":"Ferri","given":"J M","non-dropping-particle":"","parse-names":false,"suffix":""},{"dropping-particle":"","family":"Boronat","given":"T","non-dropping-particle":"","parse-names":false,"suffix":""},{"dropping-particle":"","family":"Lopez-Martinez","given":"J","non-dropping-particle":"","parse-names":false,"suffix":""},{"dropping-particle":"","family":"Balart","given":"R","non-dropping-particle":"","parse-names":false,"suffix":""}],"container-title":"Polymer Bulletin","id":"ITEM-3","issue":"12","issued":{"date-parts":[["2016","12"]]},"page":"3333-3350","title":"Processing and characterization of binary poly(hydroxybutyrate) (PHB) and poly(caprolactone) (PCL) blends with improved impact properties","type":"article-journal","volume":"73"},"uris":["http://www.mendeley.com/documents/?uuid=22c99911-4c62-4ed9-a7f6-678fe5a40fae"]}],"mendeley":{"formattedCitation":"[2, 10, 11]","plainTextFormattedCitation":"[2, 10, 11]","previouslyFormattedCitation":"&lt;sup&gt;2,10,11&lt;/sup&gt;"},"properties":{"noteIndex":0},"schema":"https://github.com/citation-style-language/schema/raw/master/csl-citation.json"}</w:instrText>
      </w:r>
      <w:r w:rsidR="00461CE9" w:rsidRPr="00A50CB4">
        <w:rPr>
          <w:rStyle w:val="FootnoteReference"/>
          <w:rFonts w:ascii="Times New Roman" w:eastAsia="Times New Roman" w:hAnsi="Times New Roman" w:cs="Times New Roman"/>
          <w:sz w:val="20"/>
          <w:szCs w:val="20"/>
          <w:lang w:eastAsia="en-MY"/>
        </w:rPr>
        <w:fldChar w:fldCharType="separate"/>
      </w:r>
      <w:r w:rsidR="001A1FA2" w:rsidRPr="00A50CB4">
        <w:rPr>
          <w:rFonts w:ascii="Times New Roman" w:eastAsia="Times New Roman" w:hAnsi="Times New Roman" w:cs="Times New Roman"/>
          <w:bCs/>
          <w:noProof/>
          <w:sz w:val="20"/>
          <w:szCs w:val="20"/>
          <w:lang w:val="en-US" w:eastAsia="en-MY"/>
        </w:rPr>
        <w:t>[2, 10, 11]</w:t>
      </w:r>
      <w:r w:rsidR="00461CE9" w:rsidRPr="00A50CB4">
        <w:rPr>
          <w:rStyle w:val="FootnoteReference"/>
          <w:rFonts w:ascii="Times New Roman" w:eastAsia="Times New Roman" w:hAnsi="Times New Roman" w:cs="Times New Roman"/>
          <w:sz w:val="20"/>
          <w:szCs w:val="20"/>
          <w:lang w:eastAsia="en-MY"/>
        </w:rPr>
        <w:fldChar w:fldCharType="end"/>
      </w:r>
      <w:r w:rsidR="006835E6" w:rsidRPr="00A50CB4">
        <w:rPr>
          <w:rFonts w:ascii="Times New Roman" w:eastAsia="Times New Roman" w:hAnsi="Times New Roman" w:cs="Times New Roman"/>
          <w:sz w:val="20"/>
          <w:szCs w:val="20"/>
          <w:lang w:eastAsia="en-MY"/>
        </w:rPr>
        <w:t>,</w:t>
      </w:r>
      <w:r w:rsidR="00DD5A04" w:rsidRPr="00A50CB4">
        <w:rPr>
          <w:rFonts w:ascii="Times New Roman" w:eastAsia="Times New Roman" w:hAnsi="Times New Roman" w:cs="Times New Roman"/>
          <w:sz w:val="20"/>
          <w:szCs w:val="20"/>
          <w:lang w:eastAsia="en-MY"/>
        </w:rPr>
        <w:t xml:space="preserve"> </w:t>
      </w:r>
      <w:r w:rsidRPr="00A50CB4">
        <w:rPr>
          <w:rFonts w:ascii="Times New Roman" w:eastAsia="Times New Roman" w:hAnsi="Times New Roman" w:cs="Times New Roman"/>
          <w:sz w:val="20"/>
          <w:szCs w:val="20"/>
          <w:lang w:eastAsia="en-MY"/>
        </w:rPr>
        <w:t>natural anionic polysaccharides</w:t>
      </w:r>
      <w:r w:rsidR="006835E6" w:rsidRPr="00A50CB4">
        <w:rPr>
          <w:rFonts w:ascii="Times New Roman" w:eastAsia="Times New Roman" w:hAnsi="Times New Roman" w:cs="Times New Roman"/>
          <w:sz w:val="20"/>
          <w:szCs w:val="20"/>
          <w:lang w:eastAsia="en-MY"/>
        </w:rPr>
        <w:t xml:space="preserve"> </w:t>
      </w:r>
      <w:r w:rsidR="00461CE9" w:rsidRPr="00A50CB4">
        <w:rPr>
          <w:rStyle w:val="FootnoteReference"/>
          <w:rFonts w:ascii="Times New Roman" w:eastAsia="Times New Roman" w:hAnsi="Times New Roman" w:cs="Times New Roman"/>
          <w:sz w:val="20"/>
          <w:szCs w:val="20"/>
          <w:lang w:eastAsia="en-MY"/>
        </w:rPr>
        <w:fldChar w:fldCharType="begin" w:fldLock="1"/>
      </w:r>
      <w:r w:rsidR="001A1FA2" w:rsidRPr="00A50CB4">
        <w:rPr>
          <w:rFonts w:ascii="Times New Roman" w:eastAsia="Times New Roman" w:hAnsi="Times New Roman" w:cs="Times New Roman"/>
          <w:sz w:val="20"/>
          <w:szCs w:val="20"/>
          <w:lang w:eastAsia="en-MY"/>
        </w:rPr>
        <w:instrText>ADDIN CSL_CITATION {"citationItems":[{"id":"ITEM-1","itemData":{"ISSN":"09284931","abstract":"In this paper, the biomineralization potential and cellular response of novel blend films of the anionic sulfated polysaccharides kappa-carrageenan (KCG) and fucoidan (FUC) derived from seaweeds with semi-crystalline polyhydroxybutyrate (PHB) and polyhydroxybutyrate-co-valerate (PHBV), respectively, were analyzed. The incorporation of KCG and FUC into PHB and PHBV, which has been studied here for the first time, led to an overall decrease in crystallinity, enhanced surface hydrophilicity, reduced brittleness and faster degradation of the polymer blend films. All PHB/KCG, PHBV/KCG and PHBV/FUC films exhibited a two-stage mass loss profiles with pH stabilization. PHBV/KCG film showed the highest biomineralization activity due the presence of sulfate groups on the surface of the films. NIH3T3 cells attached and proliferated well on all blend films on account of enhanced surface hydrophilicity and improved flexibility. PHBV/KCG led to a promoted cellular activity compared to PHBV/FUC, presumably due to phase separation and higher amount of biopolymer on the film surface that was a consequence of the immiscibility of the polymers in the blend films.","author":[{"dropping-particle":"","family":"Goonoo","given":"Nowsheen","non-dropping-particle":"","parse-names":false,"suffix":""},{"dropping-particle":"","family":"Bhaw-Luximon","given":"Archana","non-dropping-particle":"","parse-names":false,"suffix":""},{"dropping-particle":"","family":"Passanha","given":"Pearl","non-dropping-particle":"","parse-names":false,"suffix":""},{"dropping-particle":"","family":"Esteves","given":"Sandra","non-dropping-particle":"","parse-names":false,"suffix":""},{"dropping-particle":"","family":"Schönherr","given":"Holger","non-dropping-particle":"","parse-names":false,"suffix":""},{"dropping-particle":"","family":"Jhurry","given":"Dhanjay","non-dropping-particle":"","parse-names":false,"suffix":""}],"container-title":"Materials Science and Engineering C","id":"ITEM-1","issued":{"date-parts":[["2017"]]},"page":"13-24","title":"Biomineralization potential and cellular response of PHB and PHBV blends with natural anionic polysaccharides","type":"article-journal","volume":"76"},"uris":["http://www.mendeley.com/documents/?uuid=064e6037-e817-31b8-994a-1d6674726d26"]}],"mendeley":{"formattedCitation":"[12]","plainTextFormattedCitation":"[12]","previouslyFormattedCitation":"&lt;sup&gt;12&lt;/sup&gt;"},"properties":{"noteIndex":0},"schema":"https://github.com/citation-style-language/schema/raw/master/csl-citation.json"}</w:instrText>
      </w:r>
      <w:r w:rsidR="00461CE9" w:rsidRPr="00A50CB4">
        <w:rPr>
          <w:rStyle w:val="FootnoteReference"/>
          <w:rFonts w:ascii="Times New Roman" w:eastAsia="Times New Roman" w:hAnsi="Times New Roman" w:cs="Times New Roman"/>
          <w:sz w:val="20"/>
          <w:szCs w:val="20"/>
          <w:lang w:eastAsia="en-MY"/>
        </w:rPr>
        <w:fldChar w:fldCharType="separate"/>
      </w:r>
      <w:r w:rsidR="001A1FA2" w:rsidRPr="00A50CB4">
        <w:rPr>
          <w:rFonts w:ascii="Times New Roman" w:eastAsia="Times New Roman" w:hAnsi="Times New Roman" w:cs="Times New Roman"/>
          <w:noProof/>
          <w:sz w:val="20"/>
          <w:szCs w:val="20"/>
          <w:lang w:eastAsia="en-MY"/>
        </w:rPr>
        <w:t>[12]</w:t>
      </w:r>
      <w:r w:rsidR="00461CE9" w:rsidRPr="00A50CB4">
        <w:rPr>
          <w:rStyle w:val="FootnoteReference"/>
          <w:rFonts w:ascii="Times New Roman" w:eastAsia="Times New Roman" w:hAnsi="Times New Roman" w:cs="Times New Roman"/>
          <w:sz w:val="20"/>
          <w:szCs w:val="20"/>
          <w:lang w:eastAsia="en-MY"/>
        </w:rPr>
        <w:fldChar w:fldCharType="end"/>
      </w:r>
      <w:r w:rsidR="006835E6" w:rsidRPr="00A50CB4">
        <w:rPr>
          <w:rFonts w:ascii="Times New Roman" w:eastAsia="Times New Roman" w:hAnsi="Times New Roman" w:cs="Times New Roman"/>
          <w:sz w:val="20"/>
          <w:szCs w:val="20"/>
          <w:lang w:eastAsia="en-MY"/>
        </w:rPr>
        <w:t>,</w:t>
      </w:r>
      <w:r w:rsidR="00DD5A04" w:rsidRPr="00A50CB4">
        <w:rPr>
          <w:rFonts w:ascii="Times New Roman" w:eastAsia="Times New Roman" w:hAnsi="Times New Roman" w:cs="Times New Roman"/>
          <w:sz w:val="20"/>
          <w:szCs w:val="20"/>
          <w:lang w:eastAsia="en-MY"/>
        </w:rPr>
        <w:t xml:space="preserve"> </w:t>
      </w:r>
      <w:r w:rsidRPr="00A50CB4">
        <w:rPr>
          <w:rFonts w:ascii="Times New Roman" w:eastAsia="Times New Roman" w:hAnsi="Times New Roman" w:cs="Times New Roman"/>
          <w:sz w:val="20"/>
          <w:szCs w:val="20"/>
          <w:lang w:eastAsia="en-MY"/>
        </w:rPr>
        <w:t>diglycidyl ether of bisphenol A (DGEBA)</w:t>
      </w:r>
      <w:r w:rsidR="006835E6" w:rsidRPr="00A50CB4">
        <w:rPr>
          <w:rFonts w:ascii="Times New Roman" w:eastAsia="Times New Roman" w:hAnsi="Times New Roman" w:cs="Times New Roman"/>
          <w:sz w:val="20"/>
          <w:szCs w:val="20"/>
          <w:lang w:eastAsia="en-MY"/>
        </w:rPr>
        <w:t xml:space="preserve"> </w:t>
      </w:r>
      <w:r w:rsidR="00461CE9" w:rsidRPr="00A50CB4">
        <w:rPr>
          <w:rStyle w:val="FootnoteReference"/>
          <w:rFonts w:ascii="Times New Roman" w:eastAsia="Times New Roman" w:hAnsi="Times New Roman" w:cs="Times New Roman"/>
          <w:sz w:val="20"/>
          <w:szCs w:val="20"/>
          <w:lang w:eastAsia="en-MY"/>
        </w:rPr>
        <w:fldChar w:fldCharType="begin" w:fldLock="1"/>
      </w:r>
      <w:r w:rsidR="001A1FA2" w:rsidRPr="00A50CB4">
        <w:rPr>
          <w:rFonts w:ascii="Times New Roman" w:eastAsia="Times New Roman" w:hAnsi="Times New Roman" w:cs="Times New Roman"/>
          <w:sz w:val="20"/>
          <w:szCs w:val="20"/>
          <w:lang w:eastAsia="en-MY"/>
        </w:rPr>
        <w:instrText>ADDIN CSL_CITATION {"citationItems":[{"id":"ITEM-1","itemData":{"ISSN":"00406031","abstract":"A study of spherulitic growth in PHB and PHB/DGEBA (poly(3-hydroxybutyrate)/diglycidyl ether of bisphenol A) blends with PHB/DGEBA weight ratios of 100/0, 90/10, 80/20, 70/30 and 60/40 crystallized at temperatures in the range of 45-110 °C is carried out. The spherulitic growth rates at the crystallization temperatures are studied by optical microscopy. Differential scanning calorimetry is used to study the same isothermal process to fit the results by means of the Avrami theory to determine the characteristic parameters of the process. The obtained characteristic parameters are compared to the spherulitic growth rates that are determined by optical microscopy. The observed differences are discussed considering the process of nucleation. An increase in the secondary crystallization process is observed with increasing crystallization temperature and DGEBA content in the blend. Changes in the crystallization associated with an increase in the rigid amorphous fraction (RAF) mobility are discussed.","author":[{"dropping-particle":"","family":"Tognana","given":"Sebastián","non-dropping-particle":"","parse-names":false,"suffix":""},{"dropping-particle":"","family":"Salgueiro","given":"Walter","non-dropping-particle":"","parse-names":false,"suffix":""},{"dropping-particle":"","family":"Silva","given":"Leonel","non-dropping-particle":"","parse-names":false,"suffix":""}],"container-title":"Thermochimica Acta","id":"ITEM-1","issued":{"date-parts":[["2016"]]},"page":"1-8","title":"Spherulitic growth and crystallization kinetics in PHB/DGEBA blends","type":"article-journal","volume":"623"},"uris":["http://www.mendeley.com/documents/?uuid=fdbc8d05-5299-3932-9491-dfc4bf2ae3c2"]}],"mendeley":{"formattedCitation":"[8]","plainTextFormattedCitation":"[8]","previouslyFormattedCitation":"&lt;sup&gt;8&lt;/sup&gt;"},"properties":{"noteIndex":0},"schema":"https://github.com/citation-style-language/schema/raw/master/csl-citation.json"}</w:instrText>
      </w:r>
      <w:r w:rsidR="00461CE9" w:rsidRPr="00A50CB4">
        <w:rPr>
          <w:rStyle w:val="FootnoteReference"/>
          <w:rFonts w:ascii="Times New Roman" w:eastAsia="Times New Roman" w:hAnsi="Times New Roman" w:cs="Times New Roman"/>
          <w:sz w:val="20"/>
          <w:szCs w:val="20"/>
          <w:lang w:eastAsia="en-MY"/>
        </w:rPr>
        <w:fldChar w:fldCharType="separate"/>
      </w:r>
      <w:r w:rsidR="001A1FA2" w:rsidRPr="00A50CB4">
        <w:rPr>
          <w:rFonts w:ascii="Times New Roman" w:eastAsia="Times New Roman" w:hAnsi="Times New Roman" w:cs="Times New Roman"/>
          <w:noProof/>
          <w:sz w:val="20"/>
          <w:szCs w:val="20"/>
          <w:lang w:eastAsia="en-MY"/>
        </w:rPr>
        <w:t>[8]</w:t>
      </w:r>
      <w:r w:rsidR="00461CE9" w:rsidRPr="00A50CB4">
        <w:rPr>
          <w:rStyle w:val="FootnoteReference"/>
          <w:rFonts w:ascii="Times New Roman" w:eastAsia="Times New Roman" w:hAnsi="Times New Roman" w:cs="Times New Roman"/>
          <w:sz w:val="20"/>
          <w:szCs w:val="20"/>
          <w:lang w:eastAsia="en-MY"/>
        </w:rPr>
        <w:fldChar w:fldCharType="end"/>
      </w:r>
      <w:r w:rsidR="006835E6" w:rsidRPr="00A50CB4">
        <w:rPr>
          <w:rFonts w:ascii="Times New Roman" w:eastAsia="Times New Roman" w:hAnsi="Times New Roman" w:cs="Times New Roman"/>
          <w:sz w:val="20"/>
          <w:szCs w:val="20"/>
          <w:lang w:eastAsia="en-MY"/>
        </w:rPr>
        <w:t>,</w:t>
      </w:r>
      <w:r w:rsidR="00DD5A04" w:rsidRPr="00A50CB4">
        <w:rPr>
          <w:rFonts w:ascii="Times New Roman" w:eastAsia="Times New Roman" w:hAnsi="Times New Roman" w:cs="Times New Roman"/>
          <w:sz w:val="20"/>
          <w:szCs w:val="20"/>
          <w:lang w:eastAsia="en-MY"/>
        </w:rPr>
        <w:t xml:space="preserve"> </w:t>
      </w:r>
      <w:r w:rsidRPr="00A50CB4">
        <w:rPr>
          <w:rFonts w:ascii="Times New Roman" w:eastAsia="Times New Roman" w:hAnsi="Times New Roman" w:cs="Times New Roman"/>
          <w:sz w:val="20"/>
          <w:szCs w:val="20"/>
          <w:lang w:eastAsia="en-MY"/>
        </w:rPr>
        <w:t>poly-lactic acid (PLA)</w:t>
      </w:r>
      <w:r w:rsidR="006835E6" w:rsidRPr="00A50CB4">
        <w:rPr>
          <w:rFonts w:ascii="Times New Roman" w:eastAsia="Times New Roman" w:hAnsi="Times New Roman" w:cs="Times New Roman"/>
          <w:sz w:val="20"/>
          <w:szCs w:val="20"/>
          <w:lang w:eastAsia="en-MY"/>
        </w:rPr>
        <w:t xml:space="preserve"> </w:t>
      </w:r>
      <w:r w:rsidR="00461CE9" w:rsidRPr="00A50CB4">
        <w:rPr>
          <w:rStyle w:val="FootnoteReference"/>
          <w:rFonts w:ascii="Times New Roman" w:eastAsia="Times New Roman" w:hAnsi="Times New Roman" w:cs="Times New Roman"/>
          <w:sz w:val="20"/>
          <w:szCs w:val="20"/>
          <w:lang w:eastAsia="en-MY"/>
        </w:rPr>
        <w:fldChar w:fldCharType="begin" w:fldLock="1"/>
      </w:r>
      <w:r w:rsidR="001A1FA2" w:rsidRPr="00A50CB4">
        <w:rPr>
          <w:rFonts w:ascii="Times New Roman" w:eastAsia="Times New Roman" w:hAnsi="Times New Roman" w:cs="Times New Roman"/>
          <w:sz w:val="20"/>
          <w:szCs w:val="20"/>
          <w:lang w:eastAsia="en-MY"/>
        </w:rPr>
        <w:instrText>ADDIN CSL_CITATION {"citationItems":[{"id":"ITEM-1","itemData":{"ISSN":"01413910","abstract":"The disintegration under composting conditions of films based on poly(lactic acid)–poly(hydroxybutyrate) (PLA–PHB) blends and intended for food packaging was studied. Two different plasticizers, poly(ethylene glycol) (PEG) and acetyl-tri-n-butyl citrate (ATBC), were used to limit the inherent brittleness of both biopolymers. Neat PLA, plasticized PLA and PLA–PHB films were processed by melt-blending and compression molding and they were further treated under composting conditions in a laboratory-scale test at 58 ± 2 °C. Disintegration levels were evaluated by monitoring their weight loss at different times: 0, 7, 14, 21 and 28 days. Morphological changes in all formulations were followed by optical and scanning electron microscopy (SEM). The influence of plasticizers on the disintegration of PLA and PLA–PHB blends was studied by evaluating their thermal and nanomechanical properties by thermogravimetric analysis (TGA) and the nanoindentation technique, respectively. Meanwhile, structural changes were followed by Fourier transformed infrared spectroscopy (FTIR). The ability of PHB to act as nucleating agent in PLA–PHB blends slowed down the PLA disintegration, while plasticizers speeded it up. The relationship between the mesolactide to lactide forms of PLA was calculated with a Pyrolysis–Gas Chromatography–Mass Spectrometry device (Py–GC/MS), revealing that the mesolactide form increased during composting.","author":[{"dropping-particle":"","family":"Arrieta","given":"M. P.","non-dropping-particle":"","parse-names":false,"suffix":""},{"dropping-particle":"","family":"López","given":"J.","non-dropping-particle":"","parse-names":false,"suffix":""},{"dropping-particle":"","family":"Rayón","given":"E.","non-dropping-particle":"","parse-names":false,"suffix":""},{"dropping-particle":"","family":"Jiménez","given":"A.","non-dropping-particle":"","parse-names":false,"suffix":""}],"container-title":"Polymer Degradation and Stability","id":"ITEM-1","issued":{"date-parts":[["2014"]]},"page":"307-318","title":"Disintegrability under composting conditions of plasticized PLA–PHB blends","type":"article-journal","volume":"108"},"uris":["http://www.mendeley.com/documents/?uuid=e410a5d5-301e-3a2a-a501-e4b7ba7266b9"]}],"mendeley":{"formattedCitation":"[13]","plainTextFormattedCitation":"[13]","previouslyFormattedCitation":"&lt;sup&gt;13&lt;/sup&gt;"},"properties":{"noteIndex":0},"schema":"https://github.com/citation-style-language/schema/raw/master/csl-citation.json"}</w:instrText>
      </w:r>
      <w:r w:rsidR="00461CE9" w:rsidRPr="00A50CB4">
        <w:rPr>
          <w:rStyle w:val="FootnoteReference"/>
          <w:rFonts w:ascii="Times New Roman" w:eastAsia="Times New Roman" w:hAnsi="Times New Roman" w:cs="Times New Roman"/>
          <w:sz w:val="20"/>
          <w:szCs w:val="20"/>
          <w:lang w:eastAsia="en-MY"/>
        </w:rPr>
        <w:fldChar w:fldCharType="separate"/>
      </w:r>
      <w:r w:rsidR="001A1FA2" w:rsidRPr="00A50CB4">
        <w:rPr>
          <w:rFonts w:ascii="Times New Roman" w:eastAsia="Times New Roman" w:hAnsi="Times New Roman" w:cs="Times New Roman"/>
          <w:noProof/>
          <w:sz w:val="20"/>
          <w:szCs w:val="20"/>
          <w:lang w:eastAsia="en-MY"/>
        </w:rPr>
        <w:t>[13]</w:t>
      </w:r>
      <w:r w:rsidR="00461CE9" w:rsidRPr="00A50CB4">
        <w:rPr>
          <w:rStyle w:val="FootnoteReference"/>
          <w:rFonts w:ascii="Times New Roman" w:eastAsia="Times New Roman" w:hAnsi="Times New Roman" w:cs="Times New Roman"/>
          <w:sz w:val="20"/>
          <w:szCs w:val="20"/>
          <w:lang w:eastAsia="en-MY"/>
        </w:rPr>
        <w:fldChar w:fldCharType="end"/>
      </w:r>
      <w:r w:rsidR="00DD5A04" w:rsidRPr="00A50CB4">
        <w:rPr>
          <w:rFonts w:ascii="Times New Roman" w:eastAsia="Times New Roman" w:hAnsi="Times New Roman" w:cs="Times New Roman"/>
          <w:sz w:val="20"/>
          <w:szCs w:val="20"/>
          <w:lang w:eastAsia="en-MY"/>
        </w:rPr>
        <w:t xml:space="preserve"> </w:t>
      </w:r>
      <w:r w:rsidRPr="00A50CB4">
        <w:rPr>
          <w:rFonts w:ascii="Times New Roman" w:eastAsia="Times New Roman" w:hAnsi="Times New Roman" w:cs="Times New Roman"/>
          <w:sz w:val="20"/>
          <w:szCs w:val="20"/>
          <w:lang w:eastAsia="en-MY"/>
        </w:rPr>
        <w:t>and lignin</w:t>
      </w:r>
      <w:r w:rsidR="006835E6" w:rsidRPr="00A50CB4">
        <w:rPr>
          <w:rFonts w:ascii="Times New Roman" w:eastAsia="Times New Roman" w:hAnsi="Times New Roman" w:cs="Times New Roman"/>
          <w:sz w:val="20"/>
          <w:szCs w:val="20"/>
          <w:lang w:eastAsia="en-MY"/>
        </w:rPr>
        <w:t xml:space="preserve"> </w:t>
      </w:r>
      <w:r w:rsidR="00461CE9" w:rsidRPr="00A50CB4">
        <w:rPr>
          <w:rStyle w:val="FootnoteReference"/>
          <w:rFonts w:ascii="Times New Roman" w:eastAsia="Times New Roman" w:hAnsi="Times New Roman" w:cs="Times New Roman"/>
          <w:sz w:val="20"/>
          <w:szCs w:val="20"/>
          <w:lang w:eastAsia="en-MY"/>
        </w:rPr>
        <w:fldChar w:fldCharType="begin" w:fldLock="1"/>
      </w:r>
      <w:r w:rsidR="001A1FA2" w:rsidRPr="00A50CB4">
        <w:rPr>
          <w:rFonts w:ascii="Times New Roman" w:eastAsia="Times New Roman" w:hAnsi="Times New Roman" w:cs="Times New Roman"/>
          <w:sz w:val="20"/>
          <w:szCs w:val="20"/>
          <w:lang w:eastAsia="en-MY"/>
        </w:rPr>
        <w:instrText>ADDIN CSL_CITATION {"citationItems":[{"id":"ITEM-1","itemData":{"ISSN":"09266690","abstract":"The thermal and rheological properties of poly(hydroxybutyrate) (PHB) and lignin blends were investigated by thermogravimetric analysis (TGA), differential scanning calorimetry (DSC) and rheological analysis over the entire range of composition. The drop in the apparent energy of activation of decomposition, Ea from 112kJmol-1 for pure PHB to half that value with PHB/lignin blends, suggests that the addition lignin reduces the thermal stability of PHB. The rheology results show that for ≤30wt% lignin, lignin behaved like a plasticizer forming a single phase with PHB (as shown by glass transition data and scanning electron micrographs), and reduced the elasticity and viscosity relative to pure PHB. Further additions of lignin (e.g., 60wt% lignin) result in phase separation and thus decreased the ability of the blends to dissipate energy and increased the viscosities of the blends. © 2013 Elsevier B.V.","author":[{"dropping-particle":"","family":"Mousavioun","given":"Payam","non-dropping-particle":"","parse-names":false,"suffix":""},{"dropping-particle":"","family":"Halley","given":"Peter J.","non-dropping-particle":"","parse-names":false,"suffix":""},{"dropping-particle":"","family":"Doherty","given":"William O.S.","non-dropping-particle":"","parse-names":false,"suffix":""}],"container-title":"Industrial Crops and Products","id":"ITEM-1","issued":{"date-parts":[["2013"]]},"page":"270-275","title":"Thermophysical properties and rheology of PHB/lignin blends","type":"article-journal","volume":"50"},"uris":["http://www.mendeley.com/documents/?uuid=15c5d14e-1531-3af9-87db-bc66ae6fdf98"]}],"mendeley":{"formattedCitation":"[14]","plainTextFormattedCitation":"[14]","previouslyFormattedCitation":"&lt;sup&gt;14&lt;/sup&gt;"},"properties":{"noteIndex":0},"schema":"https://github.com/citation-style-language/schema/raw/master/csl-citation.json"}</w:instrText>
      </w:r>
      <w:r w:rsidR="00461CE9" w:rsidRPr="00A50CB4">
        <w:rPr>
          <w:rStyle w:val="FootnoteReference"/>
          <w:rFonts w:ascii="Times New Roman" w:eastAsia="Times New Roman" w:hAnsi="Times New Roman" w:cs="Times New Roman"/>
          <w:sz w:val="20"/>
          <w:szCs w:val="20"/>
          <w:lang w:eastAsia="en-MY"/>
        </w:rPr>
        <w:fldChar w:fldCharType="separate"/>
      </w:r>
      <w:r w:rsidR="001A1FA2" w:rsidRPr="00A50CB4">
        <w:rPr>
          <w:rFonts w:ascii="Times New Roman" w:eastAsia="Times New Roman" w:hAnsi="Times New Roman" w:cs="Times New Roman"/>
          <w:noProof/>
          <w:sz w:val="20"/>
          <w:szCs w:val="20"/>
          <w:lang w:eastAsia="en-MY"/>
        </w:rPr>
        <w:t>[14]</w:t>
      </w:r>
      <w:r w:rsidR="00461CE9" w:rsidRPr="00A50CB4">
        <w:rPr>
          <w:rStyle w:val="FootnoteReference"/>
          <w:rFonts w:ascii="Times New Roman" w:eastAsia="Times New Roman" w:hAnsi="Times New Roman" w:cs="Times New Roman"/>
          <w:sz w:val="20"/>
          <w:szCs w:val="20"/>
          <w:lang w:eastAsia="en-MY"/>
        </w:rPr>
        <w:fldChar w:fldCharType="end"/>
      </w:r>
      <w:r w:rsidRPr="00A50CB4">
        <w:rPr>
          <w:rFonts w:ascii="Times New Roman" w:eastAsia="Times New Roman" w:hAnsi="Times New Roman" w:cs="Times New Roman"/>
          <w:sz w:val="20"/>
          <w:szCs w:val="20"/>
          <w:lang w:eastAsia="en-MY"/>
        </w:rPr>
        <w:t xml:space="preserve"> have been carried out.  For instance, Cavalcante </w:t>
      </w:r>
      <w:r w:rsidR="005E3704" w:rsidRPr="00A50CB4">
        <w:rPr>
          <w:rFonts w:ascii="Times New Roman" w:eastAsia="Times New Roman" w:hAnsi="Times New Roman" w:cs="Times New Roman"/>
          <w:sz w:val="20"/>
          <w:szCs w:val="20"/>
          <w:lang w:eastAsia="en-MY"/>
        </w:rPr>
        <w:t xml:space="preserve">and </w:t>
      </w:r>
      <w:r w:rsidR="00A50CB4" w:rsidRPr="00A50CB4">
        <w:rPr>
          <w:rFonts w:ascii="Times New Roman" w:eastAsia="Times New Roman" w:hAnsi="Times New Roman" w:cs="Times New Roman"/>
          <w:sz w:val="20"/>
          <w:szCs w:val="20"/>
          <w:lang w:eastAsia="en-MY"/>
        </w:rPr>
        <w:t>co-workers</w:t>
      </w:r>
      <w:r w:rsidR="00296045" w:rsidRPr="00A50CB4">
        <w:rPr>
          <w:rFonts w:ascii="Times New Roman" w:eastAsia="Times New Roman" w:hAnsi="Times New Roman" w:cs="Times New Roman"/>
          <w:sz w:val="20"/>
          <w:szCs w:val="20"/>
          <w:lang w:eastAsia="en-MY"/>
        </w:rPr>
        <w:t xml:space="preserve"> investigated the miscibility and crystallinity of (PHB)/low molecular weight polycaprolactone (PCL), prepared through solvent casting</w:t>
      </w:r>
      <w:r w:rsidR="006835E6" w:rsidRPr="00A50CB4">
        <w:rPr>
          <w:rFonts w:ascii="Times New Roman" w:eastAsia="Times New Roman" w:hAnsi="Times New Roman" w:cs="Times New Roman"/>
          <w:sz w:val="20"/>
          <w:szCs w:val="20"/>
          <w:lang w:eastAsia="en-MY"/>
        </w:rPr>
        <w:t xml:space="preserve"> </w:t>
      </w:r>
      <w:r w:rsidR="00461CE9" w:rsidRPr="00A50CB4">
        <w:rPr>
          <w:rStyle w:val="FootnoteReference"/>
          <w:rFonts w:ascii="Times New Roman" w:eastAsia="Times New Roman" w:hAnsi="Times New Roman" w:cs="Times New Roman"/>
          <w:sz w:val="20"/>
          <w:szCs w:val="20"/>
          <w:lang w:eastAsia="en-MY"/>
        </w:rPr>
        <w:fldChar w:fldCharType="begin" w:fldLock="1"/>
      </w:r>
      <w:r w:rsidR="001A1FA2" w:rsidRPr="00A50CB4">
        <w:rPr>
          <w:rFonts w:ascii="Times New Roman" w:eastAsia="Times New Roman" w:hAnsi="Times New Roman" w:cs="Times New Roman"/>
          <w:sz w:val="20"/>
          <w:szCs w:val="20"/>
          <w:lang w:eastAsia="en-MY"/>
        </w:rPr>
        <w:instrText>ADDIN CSL_CITATION {"citationItems":[{"id":"ITEM-1","itemData":{"ISSN":"01429418","abstract":"Blends of two different biodegradable polyesters, poly(3-hydroxybutyrate) (PHB) and low molecular weight polycaprolactone (PCL), were obtained through solution casting and their miscibility and crystallinity were studied. The materials were characterized by wide angle X-ray diffraction, differential scanning calorimetry (DSC) and time-domain nuclear magnetic resonance (TD-NMR). Blends with PCL concentrations higher than 60% (w/w) were not obtained due the inability of low molecular weight PCL to form films by this method. The DSC technique revealed that the films were not miscible since there were no changes in the PHB glass transition temperature (Tg) after the PCL addition. However, the TD-NMR technique showed some partial miscibility, observed in the blend containing 10% (w/w) PCL, revealing domains around 30 nm, where the spin diffusion process was extremely close to that observed in the pure polymers. Other than that, the transversal relaxation showed that the partial miscibility of this composition occurs predominantly in the chain segments located in the interphase intercalation of the rigid regions, reducing the systems' crystallinity. These results are in accordance with the findings obtained through the WAXD analysis.","author":[{"dropping-particle":"","family":"Cavalcante","given":"Maxwell P.","non-dropping-particle":"","parse-names":false,"suffix":""},{"dropping-particle":"","family":"Toledo","given":"Anna L.M.M.","non-dropping-particle":"","parse-names":false,"suffix":""},{"dropping-particle":"","family":"Rodrigues","given":"Elton J.R.","non-dropping-particle":"","parse-names":false,"suffix":""},{"dropping-particle":"","family":"Neto","given":"Roberto P.C.","non-dropping-particle":"","parse-names":false,"suffix":""},{"dropping-particle":"","family":"Tavares","given":"Maria I.B.","non-dropping-particle":"","parse-names":false,"suffix":""}],"container-title":"Polymer Testing","id":"ITEM-1","issued":{"date-parts":[["2017"]]},"page":"159-165","publisher":"Elsevier Ltd","title":"Correlation between traditional techniques and TD-NMR to determine the morphology of PHB/PCL blends","type":"article-journal","volume":"58"},"uris":["http://www.mendeley.com/documents/?uuid=db3b5c6f-2b33-43dd-a416-f2f0d3de816c"]}],"mendeley":{"formattedCitation":"[2]","plainTextFormattedCitation":"[2]","previouslyFormattedCitation":"&lt;sup&gt;2&lt;/sup&gt;"},"properties":{"noteIndex":0},"schema":"https://github.com/citation-style-language/schema/raw/master/csl-citation.json"}</w:instrText>
      </w:r>
      <w:r w:rsidR="00461CE9" w:rsidRPr="00A50CB4">
        <w:rPr>
          <w:rStyle w:val="FootnoteReference"/>
          <w:rFonts w:ascii="Times New Roman" w:eastAsia="Times New Roman" w:hAnsi="Times New Roman" w:cs="Times New Roman"/>
          <w:sz w:val="20"/>
          <w:szCs w:val="20"/>
          <w:lang w:eastAsia="en-MY"/>
        </w:rPr>
        <w:fldChar w:fldCharType="separate"/>
      </w:r>
      <w:r w:rsidR="001A1FA2" w:rsidRPr="00A50CB4">
        <w:rPr>
          <w:rFonts w:ascii="Times New Roman" w:eastAsia="Times New Roman" w:hAnsi="Times New Roman" w:cs="Times New Roman"/>
          <w:noProof/>
          <w:sz w:val="20"/>
          <w:szCs w:val="20"/>
          <w:lang w:eastAsia="en-MY"/>
        </w:rPr>
        <w:t>[2]</w:t>
      </w:r>
      <w:r w:rsidR="00461CE9" w:rsidRPr="00A50CB4">
        <w:rPr>
          <w:rStyle w:val="FootnoteReference"/>
          <w:rFonts w:ascii="Times New Roman" w:eastAsia="Times New Roman" w:hAnsi="Times New Roman" w:cs="Times New Roman"/>
          <w:sz w:val="20"/>
          <w:szCs w:val="20"/>
          <w:lang w:eastAsia="en-MY"/>
        </w:rPr>
        <w:fldChar w:fldCharType="end"/>
      </w:r>
      <w:r w:rsidR="006835E6" w:rsidRPr="00A50CB4">
        <w:rPr>
          <w:rFonts w:ascii="Times New Roman" w:eastAsia="Times New Roman" w:hAnsi="Times New Roman" w:cs="Times New Roman"/>
          <w:sz w:val="20"/>
          <w:szCs w:val="20"/>
          <w:lang w:eastAsia="en-MY"/>
        </w:rPr>
        <w:t>.</w:t>
      </w:r>
      <w:r w:rsidRPr="00A50CB4">
        <w:rPr>
          <w:rFonts w:ascii="Times New Roman" w:eastAsia="Times New Roman" w:hAnsi="Times New Roman" w:cs="Times New Roman"/>
          <w:sz w:val="20"/>
          <w:szCs w:val="20"/>
          <w:lang w:eastAsia="en-MY"/>
        </w:rPr>
        <w:t xml:space="preserve"> The strength of PHB/PCL blends increased when compared to </w:t>
      </w:r>
      <w:r w:rsidR="00B724DF" w:rsidRPr="00A50CB4">
        <w:rPr>
          <w:rFonts w:ascii="Times New Roman" w:eastAsia="Times New Roman" w:hAnsi="Times New Roman" w:cs="Times New Roman"/>
          <w:sz w:val="20"/>
          <w:szCs w:val="20"/>
          <w:lang w:eastAsia="en-MY"/>
        </w:rPr>
        <w:t xml:space="preserve">that of </w:t>
      </w:r>
      <w:r w:rsidRPr="00A50CB4">
        <w:rPr>
          <w:rFonts w:ascii="Times New Roman" w:eastAsia="Times New Roman" w:hAnsi="Times New Roman" w:cs="Times New Roman"/>
          <w:sz w:val="20"/>
          <w:szCs w:val="20"/>
          <w:lang w:eastAsia="en-MY"/>
        </w:rPr>
        <w:t>pristine PHB. Elastomer can also be blended with PHB to improve its properties. Natural rubber (NR) is an important class of natural elastomer which is extracted from rubber trees (</w:t>
      </w:r>
      <w:r w:rsidRPr="00A50CB4">
        <w:rPr>
          <w:rFonts w:ascii="Times New Roman" w:eastAsia="Times New Roman" w:hAnsi="Times New Roman" w:cs="Times New Roman"/>
          <w:i/>
          <w:iCs/>
          <w:sz w:val="20"/>
          <w:szCs w:val="20"/>
          <w:lang w:eastAsia="en-MY"/>
        </w:rPr>
        <w:t>Hevea brasiliensis</w:t>
      </w:r>
      <w:r w:rsidRPr="00A50CB4">
        <w:rPr>
          <w:rFonts w:ascii="Times New Roman" w:eastAsia="Times New Roman" w:hAnsi="Times New Roman" w:cs="Times New Roman"/>
          <w:sz w:val="20"/>
          <w:szCs w:val="20"/>
          <w:lang w:eastAsia="en-MY"/>
        </w:rPr>
        <w:t>) in latex form</w:t>
      </w:r>
      <w:r w:rsidR="006835E6" w:rsidRPr="00A50CB4">
        <w:rPr>
          <w:rFonts w:ascii="Times New Roman" w:eastAsia="Times New Roman" w:hAnsi="Times New Roman" w:cs="Times New Roman"/>
          <w:sz w:val="20"/>
          <w:szCs w:val="20"/>
          <w:lang w:eastAsia="en-MY"/>
        </w:rPr>
        <w:t xml:space="preserve"> </w:t>
      </w:r>
      <w:r w:rsidR="00461CE9" w:rsidRPr="00A50CB4">
        <w:rPr>
          <w:rStyle w:val="FootnoteReference"/>
          <w:rFonts w:ascii="Times New Roman" w:eastAsia="Times New Roman" w:hAnsi="Times New Roman" w:cs="Times New Roman"/>
          <w:sz w:val="20"/>
          <w:szCs w:val="20"/>
          <w:lang w:eastAsia="en-MY"/>
        </w:rPr>
        <w:fldChar w:fldCharType="begin" w:fldLock="1"/>
      </w:r>
      <w:r w:rsidR="001A1FA2" w:rsidRPr="00A50CB4">
        <w:rPr>
          <w:rFonts w:ascii="Times New Roman" w:eastAsia="Times New Roman" w:hAnsi="Times New Roman" w:cs="Times New Roman"/>
          <w:sz w:val="20"/>
          <w:szCs w:val="20"/>
          <w:lang w:eastAsia="en-MY"/>
        </w:rPr>
        <w:instrText>ADDIN CSL_CITATION {"citationItems":[{"id":"ITEM-1","itemData":{"DOI":"10.1016/j.radphyschem.2017.11.006","ISSN":"18790895","abstract":"Maleic anhydride (MA) is an interesting monomer to be grafted onto natural rubber(NR) due to its potential as a compatibilizer of hydrophobic rubbers and polymers with higher polarity. So far, radiation grafting of MA onto NR in latex state has not been reported. In this study, the grafting of NR with MA in latex state was investigated by exposing the latex to cobalt-60 gamma irradiation at a fixed MA content of 9% and a varied absorbed doses from 2 to 10 kGy. The FTIR spectrometer, 1H NMR spectrometer and gel content analysis have confirmed successful grafting of MA onto NR after irradiation. The grafted NRs were then used to increase the compatibility and the impact property of PLA/NR blends. It was found that the highest impact strength of the blends was achieved when the grafting was carried out at the absorbed dose of 4 kGy.","author":[{"dropping-particle":"","family":"Pongsathit","given":"Siriwan","non-dropping-particle":"","parse-names":false,"suffix":""},{"dropping-particle":"","family":"Pattamaprom","given":"Cattaleeya","non-dropping-particle":"","parse-names":false,"suffix":""}],"container-title":"Radiation Physics and Chemistry","id":"ITEM-1","issue":"November 2017","issued":{"date-parts":[["2018"]]},"page":"13-20","publisher":"Elsevier Ltd","title":"Irradiation grafting of natural rubber latex with maleic anhydride and its compatibilization of poly(lactic acid)/natural rubber blends","type":"article-journal","volume":"144"},"uris":["http://www.mendeley.com/documents/?uuid=71579bde-b6be-4d75-b668-b8c5036e17bc"]}],"mendeley":{"formattedCitation":"[15]","plainTextFormattedCitation":"[15]","previouslyFormattedCitation":"&lt;sup&gt;15&lt;/sup&gt;"},"properties":{"noteIndex":0},"schema":"https://github.com/citation-style-language/schema/raw/master/csl-citation.json"}</w:instrText>
      </w:r>
      <w:r w:rsidR="00461CE9" w:rsidRPr="00A50CB4">
        <w:rPr>
          <w:rStyle w:val="FootnoteReference"/>
          <w:rFonts w:ascii="Times New Roman" w:eastAsia="Times New Roman" w:hAnsi="Times New Roman" w:cs="Times New Roman"/>
          <w:sz w:val="20"/>
          <w:szCs w:val="20"/>
          <w:lang w:eastAsia="en-MY"/>
        </w:rPr>
        <w:fldChar w:fldCharType="separate"/>
      </w:r>
      <w:r w:rsidR="001A1FA2" w:rsidRPr="00A50CB4">
        <w:rPr>
          <w:rFonts w:ascii="Times New Roman" w:eastAsia="Times New Roman" w:hAnsi="Times New Roman" w:cs="Times New Roman"/>
          <w:noProof/>
          <w:sz w:val="20"/>
          <w:szCs w:val="20"/>
          <w:lang w:eastAsia="en-MY"/>
        </w:rPr>
        <w:t>[15]</w:t>
      </w:r>
      <w:r w:rsidR="00461CE9" w:rsidRPr="00A50CB4">
        <w:rPr>
          <w:rStyle w:val="FootnoteReference"/>
          <w:rFonts w:ascii="Times New Roman" w:eastAsia="Times New Roman" w:hAnsi="Times New Roman" w:cs="Times New Roman"/>
          <w:sz w:val="20"/>
          <w:szCs w:val="20"/>
          <w:lang w:eastAsia="en-MY"/>
        </w:rPr>
        <w:fldChar w:fldCharType="end"/>
      </w:r>
      <w:r w:rsidR="006835E6" w:rsidRPr="00A50CB4">
        <w:rPr>
          <w:rFonts w:ascii="Times New Roman" w:eastAsia="Times New Roman" w:hAnsi="Times New Roman" w:cs="Times New Roman"/>
          <w:sz w:val="20"/>
          <w:szCs w:val="20"/>
          <w:lang w:eastAsia="en-MY"/>
        </w:rPr>
        <w:t>.</w:t>
      </w:r>
      <w:r w:rsidRPr="00A50CB4">
        <w:rPr>
          <w:rFonts w:ascii="Times New Roman" w:eastAsia="Times New Roman" w:hAnsi="Times New Roman" w:cs="Times New Roman"/>
          <w:sz w:val="20"/>
          <w:szCs w:val="20"/>
          <w:lang w:eastAsia="en-MY"/>
        </w:rPr>
        <w:t xml:space="preserve"> NR is an amorphous polymer with hydrophobic characteristic and high elasticity</w:t>
      </w:r>
      <w:r w:rsidR="006835E6" w:rsidRPr="00A50CB4">
        <w:rPr>
          <w:rFonts w:ascii="Times New Roman" w:eastAsia="Times New Roman" w:hAnsi="Times New Roman" w:cs="Times New Roman"/>
          <w:sz w:val="20"/>
          <w:szCs w:val="20"/>
          <w:lang w:eastAsia="en-MY"/>
        </w:rPr>
        <w:t xml:space="preserve"> </w:t>
      </w:r>
      <w:r w:rsidR="00461CE9" w:rsidRPr="00A50CB4">
        <w:rPr>
          <w:rStyle w:val="FootnoteReference"/>
          <w:rFonts w:ascii="Times New Roman" w:eastAsia="Times New Roman" w:hAnsi="Times New Roman" w:cs="Times New Roman"/>
          <w:sz w:val="20"/>
          <w:szCs w:val="20"/>
          <w:lang w:eastAsia="en-MY"/>
        </w:rPr>
        <w:fldChar w:fldCharType="begin" w:fldLock="1"/>
      </w:r>
      <w:r w:rsidR="001A1FA2" w:rsidRPr="00A50CB4">
        <w:rPr>
          <w:rFonts w:ascii="Times New Roman" w:eastAsia="Times New Roman" w:hAnsi="Times New Roman" w:cs="Times New Roman"/>
          <w:sz w:val="20"/>
          <w:szCs w:val="20"/>
          <w:lang w:eastAsia="en-MY"/>
        </w:rPr>
        <w:instrText>ADDIN CSL_CITATION {"citationItems":[{"id":"ITEM-1","itemData":{"DOI":"10.1016/j.radphyschem.2017.11.006","ISSN":"18790895","abstract":"Maleic anhydride (MA) is an interesting monomer to be grafted onto natural rubber(NR) due to its potential as a compatibilizer of hydrophobic rubbers and polymers with higher polarity. So far, radiation grafting of MA onto NR in latex state has not been reported. In this study, the grafting of NR with MA in latex state was investigated by exposing the latex to cobalt-60 gamma irradiation at a fixed MA content of 9% and a varied absorbed doses from 2 to 10 kGy. The FTIR spectrometer, 1H NMR spectrometer and gel content analysis have confirmed successful grafting of MA onto NR after irradiation. The grafted NRs were then used to increase the compatibility and the impact property of PLA/NR blends. It was found that the highest impact strength of the blends was achieved when the grafting was carried out at the absorbed dose of 4 kGy.","author":[{"dropping-particle":"","family":"Pongsathit","given":"Siriwan","non-dropping-particle":"","parse-names":false,"suffix":""},{"dropping-particle":"","family":"Pattamaprom","given":"Cattaleeya","non-dropping-particle":"","parse-names":false,"suffix":""}],"container-title":"Radiation Physics and Chemistry","id":"ITEM-1","issue":"November 2017","issued":{"date-parts":[["2018"]]},"page":"13-20","publisher":"Elsevier Ltd","title":"Irradiation grafting of natural rubber latex with maleic anhydride and its compatibilization of poly(lactic acid)/natural rubber blends","type":"article-journal","volume":"144"},"uris":["http://www.mendeley.com/documents/?uuid=71579bde-b6be-4d75-b668-b8c5036e17bc"]}],"mendeley":{"formattedCitation":"[15]","plainTextFormattedCitation":"[15]","previouslyFormattedCitation":"&lt;sup&gt;15&lt;/sup&gt;"},"properties":{"noteIndex":0},"schema":"https://github.com/citation-style-language/schema/raw/master/csl-citation.json"}</w:instrText>
      </w:r>
      <w:r w:rsidR="00461CE9" w:rsidRPr="00A50CB4">
        <w:rPr>
          <w:rStyle w:val="FootnoteReference"/>
          <w:rFonts w:ascii="Times New Roman" w:eastAsia="Times New Roman" w:hAnsi="Times New Roman" w:cs="Times New Roman"/>
          <w:sz w:val="20"/>
          <w:szCs w:val="20"/>
          <w:lang w:eastAsia="en-MY"/>
        </w:rPr>
        <w:fldChar w:fldCharType="separate"/>
      </w:r>
      <w:r w:rsidR="001A1FA2" w:rsidRPr="00A50CB4">
        <w:rPr>
          <w:rFonts w:ascii="Times New Roman" w:eastAsia="Times New Roman" w:hAnsi="Times New Roman" w:cs="Times New Roman"/>
          <w:noProof/>
          <w:sz w:val="20"/>
          <w:szCs w:val="20"/>
          <w:lang w:eastAsia="en-MY"/>
        </w:rPr>
        <w:t>[15]</w:t>
      </w:r>
      <w:r w:rsidR="00461CE9" w:rsidRPr="00A50CB4">
        <w:rPr>
          <w:rStyle w:val="FootnoteReference"/>
          <w:rFonts w:ascii="Times New Roman" w:eastAsia="Times New Roman" w:hAnsi="Times New Roman" w:cs="Times New Roman"/>
          <w:sz w:val="20"/>
          <w:szCs w:val="20"/>
          <w:lang w:eastAsia="en-MY"/>
        </w:rPr>
        <w:fldChar w:fldCharType="end"/>
      </w:r>
      <w:r w:rsidR="006835E6" w:rsidRPr="00A50CB4">
        <w:rPr>
          <w:rFonts w:ascii="Times New Roman" w:eastAsia="Times New Roman" w:hAnsi="Times New Roman" w:cs="Times New Roman"/>
          <w:sz w:val="20"/>
          <w:szCs w:val="20"/>
          <w:lang w:eastAsia="en-MY"/>
        </w:rPr>
        <w:t>.</w:t>
      </w:r>
      <w:r w:rsidRPr="00A50CB4">
        <w:rPr>
          <w:rFonts w:ascii="Times New Roman" w:eastAsia="Times New Roman" w:hAnsi="Times New Roman" w:cs="Times New Roman"/>
          <w:sz w:val="20"/>
          <w:szCs w:val="20"/>
          <w:lang w:eastAsia="en-MY"/>
        </w:rPr>
        <w:t xml:space="preserve"> Bhatt </w:t>
      </w:r>
      <w:r w:rsidR="005E3704" w:rsidRPr="00A50CB4">
        <w:rPr>
          <w:rFonts w:ascii="Times New Roman" w:eastAsia="Times New Roman" w:hAnsi="Times New Roman" w:cs="Times New Roman"/>
          <w:sz w:val="20"/>
          <w:szCs w:val="20"/>
          <w:lang w:eastAsia="en-MY"/>
        </w:rPr>
        <w:t xml:space="preserve">and </w:t>
      </w:r>
      <w:r w:rsidR="00A50CB4" w:rsidRPr="00A50CB4">
        <w:rPr>
          <w:rFonts w:ascii="Times New Roman" w:eastAsia="Times New Roman" w:hAnsi="Times New Roman" w:cs="Times New Roman"/>
          <w:sz w:val="20"/>
          <w:szCs w:val="20"/>
          <w:lang w:eastAsia="en-MY"/>
        </w:rPr>
        <w:t>co-workers</w:t>
      </w:r>
      <w:r w:rsidR="005E3704" w:rsidRPr="00A50CB4">
        <w:rPr>
          <w:rFonts w:ascii="Times New Roman" w:eastAsia="Times New Roman" w:hAnsi="Times New Roman" w:cs="Times New Roman"/>
          <w:sz w:val="20"/>
          <w:szCs w:val="20"/>
          <w:lang w:eastAsia="en-MY"/>
        </w:rPr>
        <w:t xml:space="preserve"> </w:t>
      </w:r>
      <w:r w:rsidR="00296045" w:rsidRPr="00A50CB4">
        <w:rPr>
          <w:rFonts w:ascii="Times New Roman" w:eastAsia="Times New Roman" w:hAnsi="Times New Roman" w:cs="Times New Roman"/>
          <w:sz w:val="20"/>
          <w:szCs w:val="20"/>
          <w:lang w:eastAsia="en-MY"/>
        </w:rPr>
        <w:t>studied the blending of medium chain length polyhydroxyalkanoate (mcl-PHA) with different types of rubber such as natural rubber, nitrile rubber and butadiene rubber</w:t>
      </w:r>
      <w:r w:rsidR="006835E6" w:rsidRPr="00A50CB4">
        <w:rPr>
          <w:rFonts w:ascii="Times New Roman" w:eastAsia="Times New Roman" w:hAnsi="Times New Roman" w:cs="Times New Roman"/>
          <w:sz w:val="20"/>
          <w:szCs w:val="20"/>
          <w:lang w:eastAsia="en-MY"/>
        </w:rPr>
        <w:t xml:space="preserve"> </w:t>
      </w:r>
      <w:r w:rsidR="00461CE9" w:rsidRPr="00A50CB4">
        <w:rPr>
          <w:rStyle w:val="FootnoteReference"/>
          <w:rFonts w:ascii="Times New Roman" w:eastAsia="Times New Roman" w:hAnsi="Times New Roman" w:cs="Times New Roman"/>
          <w:sz w:val="20"/>
          <w:szCs w:val="20"/>
          <w:lang w:eastAsia="en-MY"/>
        </w:rPr>
        <w:fldChar w:fldCharType="begin" w:fldLock="1"/>
      </w:r>
      <w:r w:rsidR="001A1FA2" w:rsidRPr="00A50CB4">
        <w:rPr>
          <w:rFonts w:ascii="Times New Roman" w:eastAsia="Times New Roman" w:hAnsi="Times New Roman" w:cs="Times New Roman"/>
          <w:sz w:val="20"/>
          <w:szCs w:val="20"/>
          <w:lang w:eastAsia="en-MY"/>
        </w:rPr>
        <w:instrText>ADDIN CSL_CITATION {"citationItems":[{"id":"ITEM-1","itemData":{"DOI":"10.1016/j.biortech.2007.06.054","ISSN":"09608524","abstract":"Medium chain length polyhydroxyalkanoates (mcl-PHA) and different rubbers; namely natural rubber, nitrile rubber and butadiene rubber were blended at room temperature using solution blending technique. Blends constituted 5%, 10% and 15% of mcl-PHA in different rubbers. Thermogravimetric analysis of mcl-PHA showed the melting temperature of the polymer around 50 °C. Thermal properties of the synthesized blend were studied by Differential Scanning Calorimetry which confirmed effective blending between the polymers. Blending of mcl-PHA with natural rubber led to the synthesis of a different polymer having the melting point of 90 °C. Degradation studies of the blends were carried out using a soil isolate, Pseudomonas sp. 202 for 30 days. Extracellular protein concentration as well as OD660 due to the growth of Pseudomonas sp. 202 was studied. The degradation of blended plastic material, as evidenced by % weight loss after degradation and increase in the growth of organism correlated with the amount of mcl-PHA present in the sample. Growth of Pseudomonas sp. 202 resulted in 14.63%, 16.12% and 3.84% weight loss of PHA:rubber blends (natural, nitrile and butadiene rubber). Scanning electron microscopic studies after 30 days of incubation further confirmed biodegradation of the films. © 2007 Elsevier Ltd. All rights reserved.","author":[{"dropping-particle":"","family":"Bhatt","given":"Rachana","non-dropping-particle":"","parse-names":false,"suffix":""},{"dropping-particle":"","family":"Shah","given":"Dishma","non-dropping-particle":"","parse-names":false,"suffix":""},{"dropping-particle":"","family":"Patel","given":"K. C.","non-dropping-particle":"","parse-names":false,"suffix":""},{"dropping-particle":"","family":"Trivedi","given":"Ujjval","non-dropping-particle":"","parse-names":false,"suffix":""}],"container-title":"Bioresource Technology","id":"ITEM-1","issue":"11","issued":{"date-parts":[["2008"]]},"page":"4615-4620","title":"PHA-rubber blends: Synthesis, characterization and biodegradation","type":"article-journal","volume":"99"},"uris":["http://www.mendeley.com/documents/?uuid=3ec0b1ac-fc1b-4476-bb7a-9d9cec2e3738"]}],"mendeley":{"formattedCitation":"[16]","plainTextFormattedCitation":"[16]","previouslyFormattedCitation":"&lt;sup&gt;16&lt;/sup&gt;"},"properties":{"noteIndex":0},"schema":"https://github.com/citation-style-language/schema/raw/master/csl-citation.json"}</w:instrText>
      </w:r>
      <w:r w:rsidR="00461CE9" w:rsidRPr="00A50CB4">
        <w:rPr>
          <w:rStyle w:val="FootnoteReference"/>
          <w:rFonts w:ascii="Times New Roman" w:eastAsia="Times New Roman" w:hAnsi="Times New Roman" w:cs="Times New Roman"/>
          <w:sz w:val="20"/>
          <w:szCs w:val="20"/>
          <w:lang w:eastAsia="en-MY"/>
        </w:rPr>
        <w:fldChar w:fldCharType="separate"/>
      </w:r>
      <w:r w:rsidR="001A1FA2" w:rsidRPr="00A50CB4">
        <w:rPr>
          <w:rFonts w:ascii="Times New Roman" w:eastAsia="Times New Roman" w:hAnsi="Times New Roman" w:cs="Times New Roman"/>
          <w:bCs/>
          <w:noProof/>
          <w:sz w:val="20"/>
          <w:szCs w:val="20"/>
          <w:lang w:val="en-US" w:eastAsia="en-MY"/>
        </w:rPr>
        <w:t>[16]</w:t>
      </w:r>
      <w:r w:rsidR="00461CE9" w:rsidRPr="00A50CB4">
        <w:rPr>
          <w:rStyle w:val="FootnoteReference"/>
          <w:rFonts w:ascii="Times New Roman" w:eastAsia="Times New Roman" w:hAnsi="Times New Roman" w:cs="Times New Roman"/>
          <w:sz w:val="20"/>
          <w:szCs w:val="20"/>
          <w:lang w:eastAsia="en-MY"/>
        </w:rPr>
        <w:fldChar w:fldCharType="end"/>
      </w:r>
      <w:r w:rsidR="006835E6" w:rsidRPr="00A50CB4">
        <w:rPr>
          <w:rFonts w:ascii="Times New Roman" w:eastAsia="Times New Roman" w:hAnsi="Times New Roman" w:cs="Times New Roman"/>
          <w:sz w:val="20"/>
          <w:szCs w:val="20"/>
          <w:lang w:eastAsia="en-MY"/>
        </w:rPr>
        <w:t>.</w:t>
      </w:r>
      <w:r w:rsidRPr="00A50CB4">
        <w:rPr>
          <w:rFonts w:ascii="Times New Roman" w:eastAsia="Times New Roman" w:hAnsi="Times New Roman" w:cs="Times New Roman"/>
          <w:sz w:val="20"/>
          <w:szCs w:val="20"/>
          <w:lang w:eastAsia="en-MY"/>
        </w:rPr>
        <w:t xml:space="preserve"> It was discovered that the thermal decomposition temperature of the blends increased compared to </w:t>
      </w:r>
      <w:r w:rsidR="00B724DF" w:rsidRPr="00A50CB4">
        <w:rPr>
          <w:rFonts w:ascii="Times New Roman" w:eastAsia="Times New Roman" w:hAnsi="Times New Roman" w:cs="Times New Roman"/>
          <w:sz w:val="20"/>
          <w:szCs w:val="20"/>
          <w:lang w:eastAsia="en-MY"/>
        </w:rPr>
        <w:t xml:space="preserve">that of </w:t>
      </w:r>
      <w:r w:rsidRPr="00A50CB4">
        <w:rPr>
          <w:rFonts w:ascii="Times New Roman" w:eastAsia="Times New Roman" w:hAnsi="Times New Roman" w:cs="Times New Roman"/>
          <w:sz w:val="20"/>
          <w:szCs w:val="20"/>
          <w:lang w:eastAsia="en-MY"/>
        </w:rPr>
        <w:t>pristine PHA. This show</w:t>
      </w:r>
      <w:r w:rsidR="00B724DF" w:rsidRPr="00A50CB4">
        <w:rPr>
          <w:rFonts w:ascii="Times New Roman" w:eastAsia="Times New Roman" w:hAnsi="Times New Roman" w:cs="Times New Roman"/>
          <w:sz w:val="20"/>
          <w:szCs w:val="20"/>
          <w:lang w:eastAsia="en-MY"/>
        </w:rPr>
        <w:t>s</w:t>
      </w:r>
      <w:r w:rsidRPr="00A50CB4">
        <w:rPr>
          <w:rFonts w:ascii="Times New Roman" w:eastAsia="Times New Roman" w:hAnsi="Times New Roman" w:cs="Times New Roman"/>
          <w:sz w:val="20"/>
          <w:szCs w:val="20"/>
          <w:lang w:eastAsia="en-MY"/>
        </w:rPr>
        <w:t xml:space="preserve"> that the two polymers successfully interacted since there was a shift in the melting point of the newly synthesized polymer blend. This finding was also reported by </w:t>
      </w:r>
      <w:r w:rsidR="00DB5300" w:rsidRPr="00A50CB4">
        <w:rPr>
          <w:rFonts w:ascii="Times New Roman" w:eastAsia="Times New Roman" w:hAnsi="Times New Roman" w:cs="Times New Roman"/>
          <w:sz w:val="20"/>
          <w:szCs w:val="20"/>
          <w:lang w:eastAsia="en-MY"/>
        </w:rPr>
        <w:t xml:space="preserve">previous studies which </w:t>
      </w:r>
      <w:r w:rsidR="001E5E4B" w:rsidRPr="00A50CB4">
        <w:rPr>
          <w:rFonts w:ascii="Times New Roman" w:eastAsia="Times New Roman" w:hAnsi="Times New Roman" w:cs="Times New Roman"/>
          <w:sz w:val="20"/>
          <w:szCs w:val="20"/>
          <w:lang w:eastAsia="en-MY"/>
        </w:rPr>
        <w:t>focused mostly on the biodegradation of PHA blend with different rubbers</w:t>
      </w:r>
      <w:r w:rsidR="006835E6" w:rsidRPr="00A50CB4">
        <w:rPr>
          <w:rFonts w:ascii="Times New Roman" w:eastAsia="Times New Roman" w:hAnsi="Times New Roman" w:cs="Times New Roman"/>
          <w:sz w:val="20"/>
          <w:szCs w:val="20"/>
          <w:lang w:eastAsia="en-MY"/>
        </w:rPr>
        <w:t xml:space="preserve"> </w:t>
      </w:r>
      <w:r w:rsidR="00461CE9" w:rsidRPr="00A50CB4">
        <w:rPr>
          <w:rStyle w:val="FootnoteReference"/>
          <w:rFonts w:ascii="Times New Roman" w:eastAsia="Times New Roman" w:hAnsi="Times New Roman" w:cs="Times New Roman"/>
          <w:sz w:val="20"/>
          <w:szCs w:val="20"/>
          <w:lang w:eastAsia="en-MY"/>
        </w:rPr>
        <w:fldChar w:fldCharType="begin" w:fldLock="1"/>
      </w:r>
      <w:r w:rsidR="001A1FA2" w:rsidRPr="00A50CB4">
        <w:rPr>
          <w:rFonts w:ascii="Times New Roman" w:eastAsia="Times New Roman" w:hAnsi="Times New Roman" w:cs="Times New Roman"/>
          <w:sz w:val="20"/>
          <w:szCs w:val="20"/>
          <w:lang w:eastAsia="en-MY"/>
        </w:rPr>
        <w:instrText>ADDIN CSL_CITATION {"citationItems":[{"id":"ITEM-1","itemData":{"author":[{"dropping-particle":"","family":"Ramsay","given":"Bruce A","non-dropping-particle":"","parse-names":false,"suffix":""},{"dropping-particle":"","family":"Langlade","given":"Vincent","non-dropping-particle":"","parse-names":false,"suffix":""},{"dropping-particle":"","family":"Carreau","given":"Pierre J","non-dropping-particle":"","parse-names":false,"suffix":""},{"dropping-particle":"","family":"Juliana","given":"A","non-dropping-particle":"","parse-names":false,"suffix":""}],"id":"ITEM-1","issue":"4","issued":{"date-parts":[["1993"]]},"page":"1242-1246","title":"Biodegradability and Mechanical Properties of Poly-(f3-Hydroxybutyrate-Co-3-Hydroxyvalerate)-Starch Blends","type":"article-journal","volume":"59"},"uris":["http://www.mendeley.com/documents/?uuid=a638d9d3-b373-47be-974f-cd2ee2ab085d"]},{"id":"ITEM-2","itemData":{"DOI":"10.1016/j.biortech.2007.06.054","ISSN":"09608524","abstract":"Medium chain length polyhydroxyalkanoates (mcl-PHA) and different rubbers; namely natural rubber, nitrile rubber and butadiene rubber were blended at room temperature using solution blending technique. Blends constituted 5%, 10% and 15% of mcl-PHA in different rubbers. Thermogravimetric analysis of mcl-PHA showed the melting temperature of the polymer around 50 °C. Thermal properties of the synthesized blend were studied by Differential Scanning Calorimetry which confirmed effective blending between the polymers. Blending of mcl-PHA with natural rubber led to the synthesis of a different polymer having the melting point of 90 °C. Degradation studies of the blends were carried out using a soil isolate, Pseudomonas sp. 202 for 30 days. Extracellular protein concentration as well as OD660 due to the growth of Pseudomonas sp. 202 was studied. The degradation of blended plastic material, as evidenced by % weight loss after degradation and increase in the growth of organism correlated with the amount of mcl-PHA present in the sample. Growth of Pseudomonas sp. 202 resulted in 14.63%, 16.12% and 3.84% weight loss of PHA:rubber blends (natural, nitrile and butadiene rubber). Scanning electron microscopic studies after 30 days of incubation further confirmed biodegradation of the films. © 2007 Elsevier Ltd. All rights reserved.","author":[{"dropping-particle":"","family":"Bhatt","given":"Rachana","non-dropping-particle":"","parse-names":false,"suffix":""},{"dropping-particle":"","family":"Shah","given":"Dishma","non-dropping-particle":"","parse-names":false,"suffix":""},{"dropping-particle":"","family":"Patel","given":"K. C.","non-dropping-particle":"","parse-names":false,"suffix":""},{"dropping-particle":"","family":"Trivedi","given":"Ujjval","non-dropping-particle":"","parse-names":false,"suffix":""}],"container-title":"Bioresource Technology","id":"ITEM-2","issue":"11","issued":{"date-parts":[["2008"]]},"page":"4615-4620","title":"PHA-rubber blends: Synthesis, characterization and biodegradation","type":"article-journal","volume":"99"},"uris":["http://www.mendeley.com/documents/?uuid=3ec0b1ac-fc1b-4476-bb7a-9d9cec2e3738"]}],"mendeley":{"formattedCitation":"[16, 17]","plainTextFormattedCitation":"[16, 17]","previouslyFormattedCitation":"&lt;sup&gt;16,17&lt;/sup&gt;"},"properties":{"noteIndex":0},"schema":"https://github.com/citation-style-language/schema/raw/master/csl-citation.json"}</w:instrText>
      </w:r>
      <w:r w:rsidR="00461CE9" w:rsidRPr="00A50CB4">
        <w:rPr>
          <w:rStyle w:val="FootnoteReference"/>
          <w:rFonts w:ascii="Times New Roman" w:eastAsia="Times New Roman" w:hAnsi="Times New Roman" w:cs="Times New Roman"/>
          <w:sz w:val="20"/>
          <w:szCs w:val="20"/>
          <w:lang w:eastAsia="en-MY"/>
        </w:rPr>
        <w:fldChar w:fldCharType="separate"/>
      </w:r>
      <w:r w:rsidR="001A1FA2" w:rsidRPr="00A50CB4">
        <w:rPr>
          <w:rFonts w:ascii="Times New Roman" w:eastAsia="Times New Roman" w:hAnsi="Times New Roman" w:cs="Times New Roman"/>
          <w:bCs/>
          <w:noProof/>
          <w:sz w:val="20"/>
          <w:szCs w:val="20"/>
          <w:lang w:val="en-US" w:eastAsia="en-MY"/>
        </w:rPr>
        <w:t>[16, 17]</w:t>
      </w:r>
      <w:r w:rsidR="00461CE9" w:rsidRPr="00A50CB4">
        <w:rPr>
          <w:rStyle w:val="FootnoteReference"/>
          <w:rFonts w:ascii="Times New Roman" w:eastAsia="Times New Roman" w:hAnsi="Times New Roman" w:cs="Times New Roman"/>
          <w:sz w:val="20"/>
          <w:szCs w:val="20"/>
          <w:lang w:eastAsia="en-MY"/>
        </w:rPr>
        <w:fldChar w:fldCharType="end"/>
      </w:r>
      <w:r w:rsidR="006835E6" w:rsidRPr="00A50CB4">
        <w:rPr>
          <w:rStyle w:val="FootnoteReference"/>
          <w:rFonts w:ascii="Times New Roman" w:eastAsia="Times New Roman" w:hAnsi="Times New Roman" w:cs="Times New Roman"/>
          <w:sz w:val="20"/>
          <w:szCs w:val="20"/>
          <w:vertAlign w:val="baseline"/>
          <w:lang w:eastAsia="en-MY"/>
        </w:rPr>
        <w:t>.</w:t>
      </w:r>
      <w:r w:rsidRPr="00A50CB4">
        <w:rPr>
          <w:rFonts w:ascii="Times New Roman" w:eastAsia="Times New Roman" w:hAnsi="Times New Roman" w:cs="Times New Roman"/>
          <w:sz w:val="20"/>
          <w:szCs w:val="20"/>
          <w:lang w:eastAsia="en-MY"/>
        </w:rPr>
        <w:t xml:space="preserve"> They show that, the degradation of PHA enhance</w:t>
      </w:r>
      <w:r w:rsidR="00B724DF" w:rsidRPr="00A50CB4">
        <w:rPr>
          <w:rFonts w:ascii="Times New Roman" w:eastAsia="Times New Roman" w:hAnsi="Times New Roman" w:cs="Times New Roman"/>
          <w:sz w:val="20"/>
          <w:szCs w:val="20"/>
          <w:lang w:eastAsia="en-MY"/>
        </w:rPr>
        <w:t>s</w:t>
      </w:r>
      <w:r w:rsidRPr="00A50CB4">
        <w:rPr>
          <w:rFonts w:ascii="Times New Roman" w:eastAsia="Times New Roman" w:hAnsi="Times New Roman" w:cs="Times New Roman"/>
          <w:sz w:val="20"/>
          <w:szCs w:val="20"/>
          <w:lang w:eastAsia="en-MY"/>
        </w:rPr>
        <w:t xml:space="preserve"> the degradation rate of natural rubber. </w:t>
      </w:r>
      <w:r w:rsidR="00BC0473" w:rsidRPr="00A50CB4">
        <w:rPr>
          <w:rFonts w:ascii="Times New Roman" w:eastAsia="Times New Roman" w:hAnsi="Times New Roman" w:cs="Times New Roman"/>
          <w:sz w:val="20"/>
          <w:szCs w:val="20"/>
          <w:lang w:eastAsia="en-MY"/>
        </w:rPr>
        <w:t>Even though some reports were found on the blends of PHA/NR</w:t>
      </w:r>
      <w:r w:rsidR="00B724DF" w:rsidRPr="00A50CB4">
        <w:rPr>
          <w:rFonts w:ascii="Times New Roman" w:eastAsia="Times New Roman" w:hAnsi="Times New Roman" w:cs="Times New Roman"/>
          <w:sz w:val="20"/>
          <w:szCs w:val="20"/>
          <w:lang w:eastAsia="en-MY"/>
        </w:rPr>
        <w:t xml:space="preserve">, </w:t>
      </w:r>
      <w:r w:rsidR="00BC0473" w:rsidRPr="00A50CB4">
        <w:rPr>
          <w:rFonts w:ascii="Times New Roman" w:eastAsia="Times New Roman" w:hAnsi="Times New Roman" w:cs="Times New Roman"/>
          <w:sz w:val="20"/>
          <w:szCs w:val="20"/>
          <w:lang w:eastAsia="en-MY"/>
        </w:rPr>
        <w:t xml:space="preserve">so </w:t>
      </w:r>
      <w:r w:rsidR="00A50CB4" w:rsidRPr="00A50CB4">
        <w:rPr>
          <w:rFonts w:ascii="Times New Roman" w:eastAsia="Times New Roman" w:hAnsi="Times New Roman" w:cs="Times New Roman"/>
          <w:sz w:val="20"/>
          <w:szCs w:val="20"/>
          <w:lang w:eastAsia="en-MY"/>
        </w:rPr>
        <w:t>far,</w:t>
      </w:r>
      <w:r w:rsidR="00BC0473" w:rsidRPr="00A50CB4">
        <w:rPr>
          <w:rFonts w:ascii="Times New Roman" w:eastAsia="Times New Roman" w:hAnsi="Times New Roman" w:cs="Times New Roman"/>
          <w:sz w:val="20"/>
          <w:szCs w:val="20"/>
          <w:lang w:eastAsia="en-MY"/>
        </w:rPr>
        <w:t xml:space="preserve"> no</w:t>
      </w:r>
      <w:r w:rsidR="00B724DF" w:rsidRPr="00A50CB4">
        <w:rPr>
          <w:rFonts w:ascii="Times New Roman" w:eastAsia="Times New Roman" w:hAnsi="Times New Roman" w:cs="Times New Roman"/>
          <w:sz w:val="20"/>
          <w:szCs w:val="20"/>
          <w:lang w:eastAsia="en-MY"/>
        </w:rPr>
        <w:t xml:space="preserve"> studies</w:t>
      </w:r>
      <w:r w:rsidR="00BC0473" w:rsidRPr="00A50CB4">
        <w:rPr>
          <w:rFonts w:ascii="Times New Roman" w:eastAsia="Times New Roman" w:hAnsi="Times New Roman" w:cs="Times New Roman"/>
          <w:sz w:val="20"/>
          <w:szCs w:val="20"/>
          <w:lang w:eastAsia="en-MY"/>
        </w:rPr>
        <w:t xml:space="preserve"> ha</w:t>
      </w:r>
      <w:r w:rsidR="00B724DF" w:rsidRPr="00A50CB4">
        <w:rPr>
          <w:rFonts w:ascii="Times New Roman" w:eastAsia="Times New Roman" w:hAnsi="Times New Roman" w:cs="Times New Roman"/>
          <w:sz w:val="20"/>
          <w:szCs w:val="20"/>
          <w:lang w:eastAsia="en-MY"/>
        </w:rPr>
        <w:t>ve</w:t>
      </w:r>
      <w:r w:rsidR="00BC0473" w:rsidRPr="00A50CB4">
        <w:rPr>
          <w:rFonts w:ascii="Times New Roman" w:eastAsia="Times New Roman" w:hAnsi="Times New Roman" w:cs="Times New Roman"/>
          <w:sz w:val="20"/>
          <w:szCs w:val="20"/>
          <w:lang w:eastAsia="en-MY"/>
        </w:rPr>
        <w:t xml:space="preserve"> reported on the characteristic of NR/PHB blends. </w:t>
      </w:r>
      <w:r w:rsidRPr="00A50CB4">
        <w:rPr>
          <w:rFonts w:ascii="Times New Roman" w:eastAsia="Times New Roman" w:hAnsi="Times New Roman" w:cs="Times New Roman"/>
          <w:sz w:val="20"/>
          <w:szCs w:val="20"/>
          <w:lang w:eastAsia="en-MY"/>
        </w:rPr>
        <w:t>Hence, the present work attempt</w:t>
      </w:r>
      <w:r w:rsidR="00B724DF" w:rsidRPr="00A50CB4">
        <w:rPr>
          <w:rFonts w:ascii="Times New Roman" w:eastAsia="Times New Roman" w:hAnsi="Times New Roman" w:cs="Times New Roman"/>
          <w:sz w:val="20"/>
          <w:szCs w:val="20"/>
          <w:lang w:eastAsia="en-MY"/>
        </w:rPr>
        <w:t>ed</w:t>
      </w:r>
      <w:r w:rsidRPr="00A50CB4">
        <w:rPr>
          <w:rFonts w:ascii="Times New Roman" w:eastAsia="Times New Roman" w:hAnsi="Times New Roman" w:cs="Times New Roman"/>
          <w:sz w:val="20"/>
          <w:szCs w:val="20"/>
          <w:lang w:eastAsia="en-MY"/>
        </w:rPr>
        <w:t xml:space="preserve"> to explore the properties of blends which focus on PHB with NR prepared using different ratios.</w:t>
      </w:r>
    </w:p>
    <w:p w14:paraId="311715B2" w14:textId="77777777" w:rsidR="00100B54" w:rsidRDefault="00100B54" w:rsidP="00100B54">
      <w:pPr>
        <w:widowControl w:val="0"/>
        <w:spacing w:after="0" w:line="240" w:lineRule="auto"/>
        <w:jc w:val="both"/>
        <w:rPr>
          <w:rFonts w:ascii="Times New Roman" w:eastAsia="Times New Roman" w:hAnsi="Times New Roman" w:cs="Times New Roman"/>
          <w:sz w:val="20"/>
          <w:szCs w:val="20"/>
          <w:lang w:eastAsia="en-MY"/>
        </w:rPr>
      </w:pPr>
    </w:p>
    <w:p w14:paraId="044ACF55" w14:textId="46E91050" w:rsidR="00100B54" w:rsidRDefault="00EB1C6A" w:rsidP="00100B54">
      <w:pPr>
        <w:widowControl w:val="0"/>
        <w:spacing w:after="0" w:line="240" w:lineRule="auto"/>
        <w:jc w:val="center"/>
        <w:rPr>
          <w:rFonts w:ascii="Times New Roman" w:eastAsia="Times New Roman" w:hAnsi="Times New Roman" w:cs="Times New Roman"/>
          <w:sz w:val="20"/>
          <w:szCs w:val="20"/>
          <w:lang w:eastAsia="en-MY"/>
        </w:rPr>
      </w:pPr>
      <w:r w:rsidRPr="00A50CB4">
        <w:rPr>
          <w:rFonts w:ascii="Times New Roman" w:eastAsia="Times New Roman" w:hAnsi="Times New Roman" w:cs="Times New Roman"/>
          <w:b/>
          <w:bCs/>
          <w:sz w:val="20"/>
          <w:szCs w:val="20"/>
          <w:lang w:eastAsia="en-MY"/>
        </w:rPr>
        <w:t xml:space="preserve">Materials and </w:t>
      </w:r>
      <w:r w:rsidR="00100B54">
        <w:rPr>
          <w:rFonts w:ascii="Times New Roman" w:eastAsia="Times New Roman" w:hAnsi="Times New Roman" w:cs="Times New Roman"/>
          <w:b/>
          <w:bCs/>
          <w:sz w:val="20"/>
          <w:szCs w:val="20"/>
          <w:lang w:eastAsia="en-MY"/>
        </w:rPr>
        <w:t>M</w:t>
      </w:r>
      <w:r w:rsidRPr="00A50CB4">
        <w:rPr>
          <w:rFonts w:ascii="Times New Roman" w:eastAsia="Times New Roman" w:hAnsi="Times New Roman" w:cs="Times New Roman"/>
          <w:b/>
          <w:bCs/>
          <w:sz w:val="20"/>
          <w:szCs w:val="20"/>
          <w:lang w:eastAsia="en-MY"/>
        </w:rPr>
        <w:t>ethods</w:t>
      </w:r>
    </w:p>
    <w:p w14:paraId="328BC220" w14:textId="77777777" w:rsidR="00100B54" w:rsidRDefault="00535C7A" w:rsidP="00100B54">
      <w:pPr>
        <w:widowControl w:val="0"/>
        <w:spacing w:after="0" w:line="240" w:lineRule="auto"/>
        <w:jc w:val="both"/>
        <w:rPr>
          <w:rFonts w:ascii="Times New Roman" w:eastAsia="Calibri" w:hAnsi="Times New Roman" w:cs="Times New Roman"/>
          <w:b/>
          <w:bCs/>
          <w:sz w:val="20"/>
          <w:szCs w:val="20"/>
          <w:lang w:eastAsia="en-MY"/>
        </w:rPr>
      </w:pPr>
      <w:r w:rsidRPr="00A50CB4">
        <w:rPr>
          <w:rFonts w:ascii="Times New Roman" w:eastAsia="Calibri" w:hAnsi="Times New Roman" w:cs="Times New Roman"/>
          <w:b/>
          <w:bCs/>
          <w:sz w:val="20"/>
          <w:szCs w:val="20"/>
          <w:lang w:eastAsia="en-MY"/>
        </w:rPr>
        <w:t>Materials</w:t>
      </w:r>
    </w:p>
    <w:p w14:paraId="6B63A6D1" w14:textId="77777777" w:rsidR="00100B54" w:rsidRDefault="00535C7A" w:rsidP="00100B54">
      <w:pPr>
        <w:widowControl w:val="0"/>
        <w:spacing w:after="0" w:line="240" w:lineRule="auto"/>
        <w:jc w:val="both"/>
        <w:rPr>
          <w:rFonts w:ascii="Times New Roman" w:eastAsia="Times New Roman" w:hAnsi="Times New Roman" w:cs="Times New Roman"/>
          <w:sz w:val="20"/>
          <w:szCs w:val="20"/>
          <w:lang w:eastAsia="en-MY"/>
        </w:rPr>
      </w:pPr>
      <w:r w:rsidRPr="00A50CB4">
        <w:rPr>
          <w:rFonts w:ascii="Times New Roman" w:eastAsia="Calibri" w:hAnsi="Times New Roman" w:cs="Times New Roman"/>
          <w:sz w:val="20"/>
          <w:szCs w:val="20"/>
          <w:lang w:eastAsia="en-MY"/>
        </w:rPr>
        <w:t>Natural rubber latex was obtained from Malaysian Rubber Board, Kuala Lumpur. Poly</w:t>
      </w:r>
      <w:r w:rsidR="00397E44" w:rsidRPr="00A50CB4">
        <w:rPr>
          <w:rFonts w:ascii="Times New Roman" w:eastAsia="Calibri" w:hAnsi="Times New Roman" w:cs="Times New Roman"/>
          <w:sz w:val="20"/>
          <w:szCs w:val="20"/>
          <w:lang w:eastAsia="en-MY"/>
        </w:rPr>
        <w:t>-</w:t>
      </w:r>
      <w:r w:rsidRPr="00A50CB4">
        <w:rPr>
          <w:rFonts w:ascii="Times New Roman" w:eastAsia="Calibri" w:hAnsi="Times New Roman" w:cs="Times New Roman"/>
          <w:sz w:val="20"/>
          <w:szCs w:val="20"/>
          <w:lang w:eastAsia="en-MY"/>
        </w:rPr>
        <w:t>3-hydroxybutyrate (PHB) was purchased from BIOCYCLE (Brazil) and purified before use. The following chemicals such as chloroform (</w:t>
      </w:r>
      <w:proofErr w:type="spellStart"/>
      <w:r w:rsidRPr="00A50CB4">
        <w:rPr>
          <w:rFonts w:ascii="Times New Roman" w:eastAsia="Calibri" w:hAnsi="Times New Roman" w:cs="Times New Roman"/>
          <w:sz w:val="20"/>
          <w:szCs w:val="20"/>
          <w:lang w:eastAsia="en-MY"/>
        </w:rPr>
        <w:t>QRec</w:t>
      </w:r>
      <w:proofErr w:type="spellEnd"/>
      <w:r w:rsidRPr="00A50CB4">
        <w:rPr>
          <w:rFonts w:ascii="Times New Roman" w:eastAsia="Calibri" w:hAnsi="Times New Roman" w:cs="Times New Roman"/>
          <w:sz w:val="20"/>
          <w:szCs w:val="20"/>
          <w:lang w:eastAsia="en-MY"/>
        </w:rPr>
        <w:t>, Malaysia) and methanol (</w:t>
      </w:r>
      <w:proofErr w:type="spellStart"/>
      <w:r w:rsidRPr="00A50CB4">
        <w:rPr>
          <w:rFonts w:ascii="Times New Roman" w:eastAsia="Calibri" w:hAnsi="Times New Roman" w:cs="Times New Roman"/>
          <w:sz w:val="20"/>
          <w:szCs w:val="20"/>
          <w:lang w:eastAsia="en-MY"/>
        </w:rPr>
        <w:t>QRec</w:t>
      </w:r>
      <w:proofErr w:type="spellEnd"/>
      <w:r w:rsidRPr="00A50CB4">
        <w:rPr>
          <w:rFonts w:ascii="Times New Roman" w:eastAsia="Calibri" w:hAnsi="Times New Roman" w:cs="Times New Roman"/>
          <w:sz w:val="20"/>
          <w:szCs w:val="20"/>
          <w:lang w:eastAsia="en-MY"/>
        </w:rPr>
        <w:t xml:space="preserve">, Malaysia) were purchased and used as received. Meanwhile, liquid nitrogen was supplied from Well solution </w:t>
      </w:r>
      <w:proofErr w:type="spellStart"/>
      <w:r w:rsidRPr="00A50CB4">
        <w:rPr>
          <w:rFonts w:ascii="Times New Roman" w:eastAsia="Calibri" w:hAnsi="Times New Roman" w:cs="Times New Roman"/>
          <w:sz w:val="20"/>
          <w:szCs w:val="20"/>
          <w:lang w:eastAsia="en-MY"/>
        </w:rPr>
        <w:t>Sdn</w:t>
      </w:r>
      <w:proofErr w:type="spellEnd"/>
      <w:r w:rsidRPr="00A50CB4">
        <w:rPr>
          <w:rFonts w:ascii="Times New Roman" w:eastAsia="Calibri" w:hAnsi="Times New Roman" w:cs="Times New Roman"/>
          <w:sz w:val="20"/>
          <w:szCs w:val="20"/>
          <w:lang w:eastAsia="en-MY"/>
        </w:rPr>
        <w:t>. Bhd.</w:t>
      </w:r>
    </w:p>
    <w:p w14:paraId="46AAD735" w14:textId="77777777" w:rsidR="00100B54" w:rsidRDefault="00100B54" w:rsidP="00100B54">
      <w:pPr>
        <w:widowControl w:val="0"/>
        <w:spacing w:after="0" w:line="240" w:lineRule="auto"/>
        <w:jc w:val="both"/>
        <w:rPr>
          <w:rFonts w:ascii="Times New Roman" w:eastAsia="Times New Roman" w:hAnsi="Times New Roman" w:cs="Times New Roman"/>
          <w:sz w:val="20"/>
          <w:szCs w:val="20"/>
          <w:lang w:eastAsia="en-MY"/>
        </w:rPr>
      </w:pPr>
    </w:p>
    <w:p w14:paraId="3394CBFC" w14:textId="47FEFCBA" w:rsidR="00100B54" w:rsidRDefault="00535C7A" w:rsidP="00100B54">
      <w:pPr>
        <w:widowControl w:val="0"/>
        <w:spacing w:after="0" w:line="240" w:lineRule="auto"/>
        <w:jc w:val="both"/>
        <w:rPr>
          <w:rFonts w:ascii="Times New Roman" w:eastAsia="Times New Roman" w:hAnsi="Times New Roman" w:cs="Times New Roman"/>
          <w:sz w:val="20"/>
          <w:szCs w:val="20"/>
          <w:lang w:eastAsia="en-MY"/>
        </w:rPr>
      </w:pPr>
      <w:r w:rsidRPr="00A50CB4">
        <w:rPr>
          <w:rFonts w:ascii="Times New Roman" w:eastAsia="Calibri" w:hAnsi="Times New Roman" w:cs="Times New Roman"/>
          <w:b/>
          <w:bCs/>
          <w:sz w:val="20"/>
          <w:szCs w:val="20"/>
          <w:lang w:eastAsia="en-MY"/>
        </w:rPr>
        <w:t xml:space="preserve">Purification </w:t>
      </w:r>
      <w:r w:rsidR="00F1690B">
        <w:rPr>
          <w:rFonts w:ascii="Times New Roman" w:eastAsia="Calibri" w:hAnsi="Times New Roman" w:cs="Times New Roman"/>
          <w:b/>
          <w:bCs/>
          <w:sz w:val="20"/>
          <w:szCs w:val="20"/>
          <w:lang w:eastAsia="en-MY"/>
        </w:rPr>
        <w:t>m</w:t>
      </w:r>
      <w:r w:rsidRPr="00A50CB4">
        <w:rPr>
          <w:rFonts w:ascii="Times New Roman" w:eastAsia="Calibri" w:hAnsi="Times New Roman" w:cs="Times New Roman"/>
          <w:b/>
          <w:bCs/>
          <w:sz w:val="20"/>
          <w:szCs w:val="20"/>
          <w:lang w:eastAsia="en-MY"/>
        </w:rPr>
        <w:t>ethod</w:t>
      </w:r>
      <w:r w:rsidR="000A3337" w:rsidRPr="00A50CB4">
        <w:rPr>
          <w:rFonts w:ascii="Times New Roman" w:eastAsia="Calibri" w:hAnsi="Times New Roman" w:cs="Times New Roman"/>
          <w:b/>
          <w:bCs/>
          <w:sz w:val="20"/>
          <w:szCs w:val="20"/>
          <w:lang w:eastAsia="en-MY"/>
        </w:rPr>
        <w:t xml:space="preserve"> of PHB and NR</w:t>
      </w:r>
    </w:p>
    <w:p w14:paraId="07AD777F" w14:textId="77777777" w:rsidR="00F1690B" w:rsidRDefault="00535C7A" w:rsidP="00F1690B">
      <w:pPr>
        <w:widowControl w:val="0"/>
        <w:spacing w:after="0" w:line="240" w:lineRule="auto"/>
        <w:jc w:val="both"/>
        <w:rPr>
          <w:rFonts w:asciiTheme="majorBidi" w:hAnsiTheme="majorBidi" w:cstheme="majorBidi"/>
          <w:sz w:val="20"/>
          <w:szCs w:val="20"/>
        </w:rPr>
      </w:pPr>
      <w:r w:rsidRPr="00A50CB4">
        <w:rPr>
          <w:rFonts w:ascii="Times New Roman" w:eastAsia="Calibri" w:hAnsi="Times New Roman" w:cs="Times New Roman"/>
          <w:sz w:val="20"/>
          <w:szCs w:val="20"/>
          <w:lang w:eastAsia="en-MY"/>
        </w:rPr>
        <w:t xml:space="preserve">PHB was purified by dissolution in chloroform. The mixture was stirred until a clear solution was obtained. It was then filtered and followed by precipitation using methanol. The resultant product was dried in a vacuum oven at 50 </w:t>
      </w:r>
      <w:r w:rsidR="00F1690B">
        <w:rPr>
          <w:rFonts w:ascii="Times New Roman" w:eastAsia="Calibri" w:hAnsi="Times New Roman" w:cs="Times New Roman"/>
          <w:sz w:val="20"/>
          <w:szCs w:val="20"/>
          <w:vertAlign w:val="superscript"/>
          <w:lang w:eastAsia="en-MY"/>
        </w:rPr>
        <w:t>°</w:t>
      </w:r>
      <w:r w:rsidRPr="00A50CB4">
        <w:rPr>
          <w:rFonts w:ascii="Times New Roman" w:eastAsia="Calibri" w:hAnsi="Times New Roman" w:cs="Times New Roman"/>
          <w:sz w:val="20"/>
          <w:szCs w:val="20"/>
          <w:lang w:eastAsia="en-MY"/>
        </w:rPr>
        <w:t>C for 24 hours.</w:t>
      </w:r>
      <w:r w:rsidR="00F1690B">
        <w:rPr>
          <w:rFonts w:ascii="Times New Roman" w:eastAsia="Times New Roman" w:hAnsi="Times New Roman" w:cs="Times New Roman"/>
          <w:sz w:val="20"/>
          <w:szCs w:val="20"/>
          <w:lang w:eastAsia="en-MY"/>
        </w:rPr>
        <w:t xml:space="preserve"> </w:t>
      </w:r>
      <w:r w:rsidR="000A3337" w:rsidRPr="00A50CB4">
        <w:rPr>
          <w:rFonts w:asciiTheme="majorBidi" w:hAnsiTheme="majorBidi" w:cstheme="majorBidi"/>
          <w:sz w:val="20"/>
          <w:szCs w:val="20"/>
        </w:rPr>
        <w:t xml:space="preserve">Dry </w:t>
      </w:r>
      <w:r w:rsidR="005E3704" w:rsidRPr="00A50CB4">
        <w:rPr>
          <w:rFonts w:asciiTheme="majorBidi" w:hAnsiTheme="majorBidi" w:cstheme="majorBidi"/>
          <w:sz w:val="20"/>
          <w:szCs w:val="20"/>
        </w:rPr>
        <w:t xml:space="preserve">natural </w:t>
      </w:r>
      <w:r w:rsidR="000A3337" w:rsidRPr="00A50CB4">
        <w:rPr>
          <w:rFonts w:asciiTheme="majorBidi" w:hAnsiTheme="majorBidi" w:cstheme="majorBidi"/>
          <w:sz w:val="20"/>
          <w:szCs w:val="20"/>
        </w:rPr>
        <w:t>rubber (</w:t>
      </w:r>
      <w:r w:rsidR="005E3704" w:rsidRPr="00A50CB4">
        <w:rPr>
          <w:rFonts w:asciiTheme="majorBidi" w:hAnsiTheme="majorBidi" w:cstheme="majorBidi"/>
          <w:sz w:val="20"/>
          <w:szCs w:val="20"/>
        </w:rPr>
        <w:t>N</w:t>
      </w:r>
      <w:r w:rsidR="000A3337" w:rsidRPr="00A50CB4">
        <w:rPr>
          <w:rFonts w:asciiTheme="majorBidi" w:hAnsiTheme="majorBidi" w:cstheme="majorBidi"/>
          <w:sz w:val="20"/>
          <w:szCs w:val="20"/>
        </w:rPr>
        <w:t>R) was prepared using natural rubber latex (NRL). Natural rubber latex was dropped into acetone at room temperature, until a cloudy solution was obtained. The solution was removed after a while, leaving the NR coagulants which were washed again using acetone for a few times until a clear solution was achieved. Finally, the NR coagulants wa</w:t>
      </w:r>
      <w:r w:rsidR="00E12600" w:rsidRPr="00A50CB4">
        <w:rPr>
          <w:rFonts w:asciiTheme="majorBidi" w:hAnsiTheme="majorBidi" w:cstheme="majorBidi"/>
          <w:sz w:val="20"/>
          <w:szCs w:val="20"/>
        </w:rPr>
        <w:t>s dried in a vacuum oven at 40 ˚</w:t>
      </w:r>
      <w:r w:rsidR="000A3337" w:rsidRPr="00A50CB4">
        <w:rPr>
          <w:rFonts w:asciiTheme="majorBidi" w:hAnsiTheme="majorBidi" w:cstheme="majorBidi"/>
          <w:sz w:val="20"/>
          <w:szCs w:val="20"/>
        </w:rPr>
        <w:t>C until constant weight was reached.</w:t>
      </w:r>
    </w:p>
    <w:p w14:paraId="0C247A97" w14:textId="77777777" w:rsidR="00F1690B" w:rsidRDefault="00F1690B" w:rsidP="00F1690B">
      <w:pPr>
        <w:widowControl w:val="0"/>
        <w:spacing w:after="0" w:line="240" w:lineRule="auto"/>
        <w:jc w:val="both"/>
        <w:rPr>
          <w:rFonts w:asciiTheme="majorBidi" w:hAnsiTheme="majorBidi" w:cstheme="majorBidi"/>
          <w:sz w:val="20"/>
          <w:szCs w:val="20"/>
        </w:rPr>
      </w:pPr>
    </w:p>
    <w:p w14:paraId="1DFA92F5" w14:textId="4D9B15F7" w:rsidR="00F1690B" w:rsidRDefault="00535C7A" w:rsidP="00F1690B">
      <w:pPr>
        <w:widowControl w:val="0"/>
        <w:spacing w:after="0" w:line="240" w:lineRule="auto"/>
        <w:jc w:val="both"/>
        <w:rPr>
          <w:rFonts w:ascii="Times New Roman" w:eastAsia="Times New Roman" w:hAnsi="Times New Roman" w:cs="Times New Roman"/>
          <w:sz w:val="20"/>
          <w:szCs w:val="20"/>
          <w:lang w:eastAsia="en-MY"/>
        </w:rPr>
      </w:pPr>
      <w:r w:rsidRPr="00A50CB4">
        <w:rPr>
          <w:rFonts w:ascii="Times New Roman" w:eastAsia="Calibri" w:hAnsi="Times New Roman" w:cs="Times New Roman"/>
          <w:b/>
          <w:bCs/>
          <w:sz w:val="20"/>
          <w:szCs w:val="20"/>
          <w:lang w:eastAsia="en-MY"/>
        </w:rPr>
        <w:t xml:space="preserve">Preparation of NR/PHB </w:t>
      </w:r>
      <w:r w:rsidR="00F1690B">
        <w:rPr>
          <w:rFonts w:ascii="Times New Roman" w:eastAsia="Calibri" w:hAnsi="Times New Roman" w:cs="Times New Roman"/>
          <w:b/>
          <w:bCs/>
          <w:sz w:val="20"/>
          <w:szCs w:val="20"/>
          <w:lang w:eastAsia="en-MY"/>
        </w:rPr>
        <w:t>b</w:t>
      </w:r>
      <w:r w:rsidRPr="00A50CB4">
        <w:rPr>
          <w:rFonts w:ascii="Times New Roman" w:eastAsia="Calibri" w:hAnsi="Times New Roman" w:cs="Times New Roman"/>
          <w:b/>
          <w:bCs/>
          <w:sz w:val="20"/>
          <w:szCs w:val="20"/>
          <w:lang w:eastAsia="en-MY"/>
        </w:rPr>
        <w:t>lends</w:t>
      </w:r>
    </w:p>
    <w:p w14:paraId="705BD14A" w14:textId="77777777" w:rsidR="00F1690B" w:rsidRDefault="00535C7A" w:rsidP="00F1690B">
      <w:pPr>
        <w:widowControl w:val="0"/>
        <w:spacing w:after="0" w:line="240" w:lineRule="auto"/>
        <w:jc w:val="both"/>
        <w:rPr>
          <w:rFonts w:ascii="Times New Roman" w:eastAsia="Calibri" w:hAnsi="Times New Roman" w:cs="Times New Roman"/>
          <w:sz w:val="20"/>
          <w:szCs w:val="20"/>
          <w:lang w:eastAsia="en-MY"/>
        </w:rPr>
      </w:pPr>
      <w:r w:rsidRPr="00A50CB4">
        <w:rPr>
          <w:rFonts w:ascii="Times New Roman" w:eastAsia="Calibri" w:hAnsi="Times New Roman" w:cs="Times New Roman"/>
          <w:sz w:val="20"/>
          <w:szCs w:val="20"/>
          <w:lang w:eastAsia="en-MY"/>
        </w:rPr>
        <w:t>The blends of NR and PHB with various compositions of 100:0, 20:80, 40:60, 60:40, 80:20 and 0:100 (wt</w:t>
      </w:r>
      <w:r w:rsidR="00F1690B">
        <w:rPr>
          <w:rFonts w:ascii="Times New Roman" w:eastAsia="Calibri" w:hAnsi="Times New Roman" w:cs="Times New Roman"/>
          <w:sz w:val="20"/>
          <w:szCs w:val="20"/>
          <w:lang w:eastAsia="en-MY"/>
        </w:rPr>
        <w:t>.</w:t>
      </w:r>
      <w:r w:rsidRPr="00A50CB4">
        <w:rPr>
          <w:rFonts w:ascii="Times New Roman" w:eastAsia="Calibri" w:hAnsi="Times New Roman" w:cs="Times New Roman"/>
          <w:sz w:val="20"/>
          <w:szCs w:val="20"/>
          <w:lang w:eastAsia="en-MY"/>
        </w:rPr>
        <w:t>/wt</w:t>
      </w:r>
      <w:r w:rsidR="00F1690B">
        <w:rPr>
          <w:rFonts w:ascii="Times New Roman" w:eastAsia="Calibri" w:hAnsi="Times New Roman" w:cs="Times New Roman"/>
          <w:sz w:val="20"/>
          <w:szCs w:val="20"/>
          <w:lang w:eastAsia="en-MY"/>
        </w:rPr>
        <w:t>.</w:t>
      </w:r>
      <w:r w:rsidRPr="00A50CB4">
        <w:rPr>
          <w:rFonts w:ascii="Times New Roman" w:eastAsia="Calibri" w:hAnsi="Times New Roman" w:cs="Times New Roman"/>
          <w:sz w:val="20"/>
          <w:szCs w:val="20"/>
          <w:lang w:eastAsia="en-MY"/>
        </w:rPr>
        <w:t>) ratio were prepared via solvent casting technique. As much as 12.5 g of each pristine PHB and</w:t>
      </w:r>
      <w:r w:rsidR="005E3704" w:rsidRPr="00A50CB4">
        <w:rPr>
          <w:rFonts w:ascii="Times New Roman" w:eastAsia="Calibri" w:hAnsi="Times New Roman" w:cs="Times New Roman"/>
          <w:sz w:val="20"/>
          <w:szCs w:val="20"/>
          <w:lang w:eastAsia="en-MY"/>
        </w:rPr>
        <w:t xml:space="preserve"> NR</w:t>
      </w:r>
      <w:r w:rsidRPr="00A50CB4">
        <w:rPr>
          <w:rFonts w:ascii="Times New Roman" w:eastAsia="Calibri" w:hAnsi="Times New Roman" w:cs="Times New Roman"/>
          <w:sz w:val="20"/>
          <w:szCs w:val="20"/>
          <w:lang w:eastAsia="en-MY"/>
        </w:rPr>
        <w:t xml:space="preserve"> was dissolved separately in 500 m</w:t>
      </w:r>
      <w:r w:rsidR="00F1690B">
        <w:rPr>
          <w:rFonts w:ascii="Times New Roman" w:eastAsia="Calibri" w:hAnsi="Times New Roman" w:cs="Times New Roman"/>
          <w:sz w:val="20"/>
          <w:szCs w:val="20"/>
          <w:lang w:eastAsia="en-MY"/>
        </w:rPr>
        <w:t>L</w:t>
      </w:r>
      <w:r w:rsidRPr="00A50CB4">
        <w:rPr>
          <w:rFonts w:ascii="Times New Roman" w:eastAsia="Calibri" w:hAnsi="Times New Roman" w:cs="Times New Roman"/>
          <w:sz w:val="20"/>
          <w:szCs w:val="20"/>
          <w:lang w:eastAsia="en-MY"/>
        </w:rPr>
        <w:t xml:space="preserve"> chloroform. Subsequently various volumes of the stock solution (according to Table 1) were mixed for 1 hour. It was then cast onto a Teflon </w:t>
      </w:r>
      <w:r w:rsidR="008C5496" w:rsidRPr="00A50CB4">
        <w:rPr>
          <w:rFonts w:ascii="Times New Roman" w:eastAsia="Calibri" w:hAnsi="Times New Roman" w:cs="Times New Roman"/>
          <w:sz w:val="20"/>
          <w:szCs w:val="20"/>
          <w:lang w:eastAsia="en-MY"/>
        </w:rPr>
        <w:t>mould</w:t>
      </w:r>
      <w:r w:rsidRPr="00A50CB4">
        <w:rPr>
          <w:rFonts w:ascii="Times New Roman" w:eastAsia="Calibri" w:hAnsi="Times New Roman" w:cs="Times New Roman"/>
          <w:sz w:val="20"/>
          <w:szCs w:val="20"/>
          <w:lang w:eastAsia="en-MY"/>
        </w:rPr>
        <w:t xml:space="preserve"> and dried at room temperature to ensure complete evaporation of the solvent.</w:t>
      </w:r>
    </w:p>
    <w:p w14:paraId="776AA8A1" w14:textId="77777777" w:rsidR="00F1690B" w:rsidRDefault="00F1690B" w:rsidP="00F1690B">
      <w:pPr>
        <w:widowControl w:val="0"/>
        <w:spacing w:after="0" w:line="240" w:lineRule="auto"/>
        <w:jc w:val="both"/>
        <w:rPr>
          <w:rFonts w:ascii="Times New Roman" w:eastAsia="Calibri" w:hAnsi="Times New Roman" w:cs="Times New Roman"/>
          <w:sz w:val="20"/>
          <w:szCs w:val="20"/>
          <w:lang w:eastAsia="en-MY"/>
        </w:rPr>
      </w:pPr>
    </w:p>
    <w:p w14:paraId="7B28F1F2" w14:textId="264B7C19" w:rsidR="00521A24" w:rsidRDefault="00521A24" w:rsidP="00F1690B">
      <w:pPr>
        <w:widowControl w:val="0"/>
        <w:spacing w:after="0" w:line="240" w:lineRule="auto"/>
        <w:jc w:val="center"/>
        <w:rPr>
          <w:rFonts w:ascii="Times New Roman" w:eastAsia="Calibri" w:hAnsi="Times New Roman" w:cs="Times New Roman"/>
          <w:sz w:val="20"/>
          <w:szCs w:val="20"/>
          <w:lang w:eastAsia="en-MY"/>
        </w:rPr>
      </w:pPr>
      <w:r w:rsidRPr="00A50CB4">
        <w:rPr>
          <w:rFonts w:ascii="Times New Roman" w:eastAsia="Calibri" w:hAnsi="Times New Roman" w:cs="Times New Roman"/>
          <w:sz w:val="20"/>
          <w:szCs w:val="20"/>
          <w:lang w:eastAsia="en-MY"/>
        </w:rPr>
        <w:t>Table 1</w:t>
      </w:r>
      <w:r w:rsidR="00F1690B">
        <w:rPr>
          <w:rFonts w:ascii="Times New Roman" w:eastAsia="Calibri" w:hAnsi="Times New Roman" w:cs="Times New Roman"/>
          <w:sz w:val="20"/>
          <w:szCs w:val="20"/>
          <w:lang w:eastAsia="en-MY"/>
        </w:rPr>
        <w:t xml:space="preserve">. </w:t>
      </w:r>
      <w:r w:rsidRPr="00A50CB4">
        <w:rPr>
          <w:rFonts w:ascii="Times New Roman" w:eastAsia="Calibri" w:hAnsi="Times New Roman" w:cs="Times New Roman"/>
          <w:sz w:val="20"/>
          <w:szCs w:val="20"/>
          <w:lang w:eastAsia="en-MY"/>
        </w:rPr>
        <w:t>Preparation of NR/PHB blends</w:t>
      </w:r>
    </w:p>
    <w:p w14:paraId="38E48321" w14:textId="77777777" w:rsidR="00F1690B" w:rsidRPr="00F1690B" w:rsidRDefault="00F1690B" w:rsidP="00F1690B">
      <w:pPr>
        <w:widowControl w:val="0"/>
        <w:spacing w:after="0" w:line="240" w:lineRule="auto"/>
        <w:jc w:val="center"/>
        <w:rPr>
          <w:rFonts w:ascii="Times New Roman" w:eastAsia="Times New Roman" w:hAnsi="Times New Roman" w:cs="Times New Roman"/>
          <w:sz w:val="20"/>
          <w:szCs w:val="20"/>
          <w:lang w:eastAsia="en-MY"/>
        </w:rPr>
      </w:pPr>
    </w:p>
    <w:tbl>
      <w:tblPr>
        <w:tblStyle w:val="TableGrid"/>
        <w:tblW w:w="0" w:type="auto"/>
        <w:jc w:val="center"/>
        <w:tblInd w:w="0" w:type="dxa"/>
        <w:tblLook w:val="04A0" w:firstRow="1" w:lastRow="0" w:firstColumn="1" w:lastColumn="0" w:noHBand="0" w:noVBand="1"/>
      </w:tblPr>
      <w:tblGrid>
        <w:gridCol w:w="972"/>
        <w:gridCol w:w="2077"/>
        <w:gridCol w:w="2416"/>
      </w:tblGrid>
      <w:tr w:rsidR="00A50CB4" w:rsidRPr="00A50CB4" w14:paraId="3BDD9DA9" w14:textId="77777777" w:rsidTr="00F1690B">
        <w:trPr>
          <w:jc w:val="center"/>
        </w:trPr>
        <w:tc>
          <w:tcPr>
            <w:tcW w:w="0" w:type="auto"/>
            <w:tcBorders>
              <w:top w:val="single" w:sz="4" w:space="0" w:color="auto"/>
              <w:left w:val="nil"/>
              <w:bottom w:val="single" w:sz="4" w:space="0" w:color="auto"/>
              <w:right w:val="nil"/>
            </w:tcBorders>
          </w:tcPr>
          <w:p w14:paraId="6CD6B9E3" w14:textId="77777777" w:rsidR="00521A24" w:rsidRPr="00F1690B" w:rsidRDefault="00521A24" w:rsidP="00B66996">
            <w:pPr>
              <w:spacing w:before="100" w:beforeAutospacing="1" w:line="273" w:lineRule="auto"/>
              <w:contextualSpacing/>
              <w:jc w:val="center"/>
              <w:rPr>
                <w:rFonts w:eastAsia="Calibri"/>
                <w:b/>
                <w:bCs/>
              </w:rPr>
            </w:pPr>
            <w:r w:rsidRPr="00F1690B">
              <w:rPr>
                <w:rFonts w:eastAsia="Calibri"/>
                <w:b/>
                <w:bCs/>
              </w:rPr>
              <w:t>NR/PHB</w:t>
            </w:r>
          </w:p>
          <w:p w14:paraId="75028944" w14:textId="18F8E473" w:rsidR="00521A24" w:rsidRPr="00F1690B" w:rsidRDefault="00F1690B" w:rsidP="00F1690B">
            <w:pPr>
              <w:spacing w:before="100" w:beforeAutospacing="1" w:line="273" w:lineRule="auto"/>
              <w:contextualSpacing/>
              <w:jc w:val="center"/>
              <w:rPr>
                <w:rFonts w:eastAsia="Calibri"/>
                <w:b/>
                <w:bCs/>
              </w:rPr>
            </w:pPr>
            <w:r>
              <w:rPr>
                <w:rFonts w:eastAsia="Calibri"/>
                <w:b/>
                <w:bCs/>
              </w:rPr>
              <w:t>R</w:t>
            </w:r>
            <w:r w:rsidR="00521A24" w:rsidRPr="00F1690B">
              <w:rPr>
                <w:rFonts w:eastAsia="Calibri"/>
                <w:b/>
                <w:bCs/>
              </w:rPr>
              <w:t>atio</w:t>
            </w:r>
          </w:p>
        </w:tc>
        <w:tc>
          <w:tcPr>
            <w:tcW w:w="0" w:type="auto"/>
            <w:tcBorders>
              <w:top w:val="single" w:sz="4" w:space="0" w:color="auto"/>
              <w:left w:val="nil"/>
              <w:bottom w:val="single" w:sz="4" w:space="0" w:color="auto"/>
              <w:right w:val="nil"/>
            </w:tcBorders>
            <w:hideMark/>
          </w:tcPr>
          <w:p w14:paraId="428F88C3" w14:textId="77777777" w:rsidR="00F1690B" w:rsidRDefault="00521A24" w:rsidP="00B66996">
            <w:pPr>
              <w:spacing w:before="100" w:beforeAutospacing="1" w:line="273" w:lineRule="auto"/>
              <w:contextualSpacing/>
              <w:jc w:val="center"/>
              <w:rPr>
                <w:rFonts w:eastAsia="Calibri"/>
                <w:b/>
                <w:bCs/>
              </w:rPr>
            </w:pPr>
            <w:r w:rsidRPr="00F1690B">
              <w:rPr>
                <w:rFonts w:eastAsia="Calibri"/>
                <w:b/>
                <w:bCs/>
              </w:rPr>
              <w:t xml:space="preserve">Volume of 0.37 M NR </w:t>
            </w:r>
          </w:p>
          <w:p w14:paraId="7D58EC16" w14:textId="2E0D2610" w:rsidR="00521A24" w:rsidRPr="00F1690B" w:rsidRDefault="00F1690B" w:rsidP="00B66996">
            <w:pPr>
              <w:spacing w:before="100" w:beforeAutospacing="1" w:line="273" w:lineRule="auto"/>
              <w:contextualSpacing/>
              <w:jc w:val="center"/>
              <w:rPr>
                <w:rFonts w:eastAsia="Calibri"/>
                <w:b/>
                <w:bCs/>
              </w:rPr>
            </w:pPr>
            <w:r w:rsidRPr="00F1690B">
              <w:rPr>
                <w:rFonts w:eastAsia="Calibri"/>
                <w:b/>
                <w:bCs/>
              </w:rPr>
              <w:t>Stock Solution</w:t>
            </w:r>
          </w:p>
          <w:p w14:paraId="576607E5" w14:textId="6A6614AF" w:rsidR="00521A24" w:rsidRPr="00F1690B" w:rsidRDefault="00521A24" w:rsidP="00B66996">
            <w:pPr>
              <w:spacing w:before="100" w:beforeAutospacing="1" w:line="273" w:lineRule="auto"/>
              <w:contextualSpacing/>
              <w:jc w:val="center"/>
              <w:rPr>
                <w:rFonts w:eastAsia="Calibri"/>
                <w:b/>
                <w:bCs/>
              </w:rPr>
            </w:pPr>
            <w:r w:rsidRPr="00F1690B">
              <w:rPr>
                <w:rFonts w:eastAsia="Calibri"/>
                <w:b/>
                <w:bCs/>
              </w:rPr>
              <w:t>(m</w:t>
            </w:r>
            <w:r w:rsidR="00F1690B">
              <w:rPr>
                <w:rFonts w:eastAsia="Calibri"/>
                <w:b/>
                <w:bCs/>
              </w:rPr>
              <w:t>L</w:t>
            </w:r>
            <w:r w:rsidRPr="00F1690B">
              <w:rPr>
                <w:rFonts w:eastAsia="Calibri"/>
                <w:b/>
                <w:bCs/>
              </w:rPr>
              <w:t>)</w:t>
            </w:r>
          </w:p>
        </w:tc>
        <w:tc>
          <w:tcPr>
            <w:tcW w:w="0" w:type="auto"/>
            <w:tcBorders>
              <w:top w:val="single" w:sz="4" w:space="0" w:color="auto"/>
              <w:left w:val="nil"/>
              <w:bottom w:val="single" w:sz="4" w:space="0" w:color="auto"/>
              <w:right w:val="nil"/>
            </w:tcBorders>
            <w:hideMark/>
          </w:tcPr>
          <w:p w14:paraId="00366B60" w14:textId="77777777" w:rsidR="00F1690B" w:rsidRDefault="00521A24" w:rsidP="00B66996">
            <w:pPr>
              <w:spacing w:before="100" w:beforeAutospacing="1" w:line="273" w:lineRule="auto"/>
              <w:contextualSpacing/>
              <w:jc w:val="center"/>
              <w:rPr>
                <w:rFonts w:eastAsia="Calibri"/>
                <w:b/>
                <w:bCs/>
              </w:rPr>
            </w:pPr>
            <w:r w:rsidRPr="00F1690B">
              <w:rPr>
                <w:rFonts w:eastAsia="Calibri"/>
                <w:b/>
                <w:bCs/>
              </w:rPr>
              <w:t xml:space="preserve">Volume of 0.25 M of PHB </w:t>
            </w:r>
          </w:p>
          <w:p w14:paraId="0049B86F" w14:textId="4BA125DD" w:rsidR="00521A24" w:rsidRPr="00F1690B" w:rsidRDefault="00F1690B" w:rsidP="00B66996">
            <w:pPr>
              <w:spacing w:before="100" w:beforeAutospacing="1" w:line="273" w:lineRule="auto"/>
              <w:contextualSpacing/>
              <w:jc w:val="center"/>
              <w:rPr>
                <w:rFonts w:eastAsia="Calibri"/>
                <w:b/>
                <w:bCs/>
              </w:rPr>
            </w:pPr>
            <w:r w:rsidRPr="00F1690B">
              <w:rPr>
                <w:rFonts w:eastAsia="Calibri"/>
                <w:b/>
                <w:bCs/>
              </w:rPr>
              <w:t>Stock Solution</w:t>
            </w:r>
          </w:p>
          <w:p w14:paraId="27351E71" w14:textId="274A1FB9" w:rsidR="00521A24" w:rsidRPr="00F1690B" w:rsidRDefault="00521A24" w:rsidP="00B66996">
            <w:pPr>
              <w:spacing w:before="100" w:beforeAutospacing="1" w:line="273" w:lineRule="auto"/>
              <w:contextualSpacing/>
              <w:jc w:val="center"/>
              <w:rPr>
                <w:rFonts w:eastAsia="Calibri"/>
                <w:b/>
                <w:bCs/>
              </w:rPr>
            </w:pPr>
            <w:r w:rsidRPr="00F1690B">
              <w:rPr>
                <w:rFonts w:eastAsia="Calibri"/>
                <w:b/>
                <w:bCs/>
              </w:rPr>
              <w:t>(m</w:t>
            </w:r>
            <w:r w:rsidR="00F1690B">
              <w:rPr>
                <w:rFonts w:eastAsia="Calibri"/>
                <w:b/>
                <w:bCs/>
              </w:rPr>
              <w:t>L</w:t>
            </w:r>
            <w:r w:rsidRPr="00F1690B">
              <w:rPr>
                <w:rFonts w:eastAsia="Calibri"/>
                <w:b/>
                <w:bCs/>
              </w:rPr>
              <w:t>)</w:t>
            </w:r>
          </w:p>
        </w:tc>
      </w:tr>
      <w:tr w:rsidR="00A50CB4" w:rsidRPr="00A50CB4" w14:paraId="64E87AE6" w14:textId="77777777" w:rsidTr="00F1690B">
        <w:trPr>
          <w:jc w:val="center"/>
        </w:trPr>
        <w:tc>
          <w:tcPr>
            <w:tcW w:w="0" w:type="auto"/>
            <w:tcBorders>
              <w:top w:val="single" w:sz="4" w:space="0" w:color="auto"/>
              <w:left w:val="nil"/>
              <w:bottom w:val="nil"/>
              <w:right w:val="nil"/>
            </w:tcBorders>
            <w:hideMark/>
          </w:tcPr>
          <w:p w14:paraId="3FF61EA2" w14:textId="77777777" w:rsidR="00521A24" w:rsidRPr="00A50CB4" w:rsidRDefault="00521A24" w:rsidP="00B66996">
            <w:pPr>
              <w:spacing w:before="100" w:beforeAutospacing="1" w:line="273" w:lineRule="auto"/>
              <w:contextualSpacing/>
              <w:jc w:val="center"/>
              <w:rPr>
                <w:rFonts w:eastAsia="Calibri"/>
              </w:rPr>
            </w:pPr>
            <w:r w:rsidRPr="00A50CB4">
              <w:rPr>
                <w:rFonts w:eastAsia="Calibri"/>
              </w:rPr>
              <w:t>100:0</w:t>
            </w:r>
          </w:p>
        </w:tc>
        <w:tc>
          <w:tcPr>
            <w:tcW w:w="0" w:type="auto"/>
            <w:tcBorders>
              <w:top w:val="single" w:sz="4" w:space="0" w:color="auto"/>
              <w:left w:val="nil"/>
              <w:bottom w:val="nil"/>
              <w:right w:val="nil"/>
            </w:tcBorders>
            <w:hideMark/>
          </w:tcPr>
          <w:p w14:paraId="6001F634" w14:textId="77777777" w:rsidR="00521A24" w:rsidRPr="00A50CB4" w:rsidRDefault="00521A24" w:rsidP="00B66996">
            <w:pPr>
              <w:spacing w:before="100" w:beforeAutospacing="1" w:line="273" w:lineRule="auto"/>
              <w:contextualSpacing/>
              <w:jc w:val="center"/>
              <w:rPr>
                <w:rFonts w:eastAsia="Calibri"/>
              </w:rPr>
            </w:pPr>
            <w:r w:rsidRPr="00A50CB4">
              <w:rPr>
                <w:rFonts w:eastAsia="Calibri"/>
              </w:rPr>
              <w:t>40</w:t>
            </w:r>
          </w:p>
        </w:tc>
        <w:tc>
          <w:tcPr>
            <w:tcW w:w="0" w:type="auto"/>
            <w:tcBorders>
              <w:top w:val="single" w:sz="4" w:space="0" w:color="auto"/>
              <w:left w:val="nil"/>
              <w:bottom w:val="nil"/>
              <w:right w:val="nil"/>
            </w:tcBorders>
            <w:hideMark/>
          </w:tcPr>
          <w:p w14:paraId="464F226D" w14:textId="77777777" w:rsidR="00521A24" w:rsidRPr="00A50CB4" w:rsidRDefault="00521A24" w:rsidP="00B66996">
            <w:pPr>
              <w:spacing w:before="100" w:beforeAutospacing="1" w:line="273" w:lineRule="auto"/>
              <w:contextualSpacing/>
              <w:jc w:val="center"/>
              <w:rPr>
                <w:rFonts w:eastAsia="Calibri"/>
              </w:rPr>
            </w:pPr>
            <w:r w:rsidRPr="00A50CB4">
              <w:rPr>
                <w:rFonts w:eastAsia="Calibri"/>
              </w:rPr>
              <w:t>0</w:t>
            </w:r>
          </w:p>
        </w:tc>
      </w:tr>
      <w:tr w:rsidR="00A50CB4" w:rsidRPr="00A50CB4" w14:paraId="71955D8C" w14:textId="77777777" w:rsidTr="00F1690B">
        <w:trPr>
          <w:jc w:val="center"/>
        </w:trPr>
        <w:tc>
          <w:tcPr>
            <w:tcW w:w="0" w:type="auto"/>
            <w:tcBorders>
              <w:top w:val="nil"/>
              <w:left w:val="nil"/>
              <w:bottom w:val="nil"/>
              <w:right w:val="nil"/>
            </w:tcBorders>
            <w:hideMark/>
          </w:tcPr>
          <w:p w14:paraId="45BFB873" w14:textId="77777777" w:rsidR="00521A24" w:rsidRPr="00A50CB4" w:rsidRDefault="00521A24" w:rsidP="00B66996">
            <w:pPr>
              <w:spacing w:before="100" w:beforeAutospacing="1" w:line="273" w:lineRule="auto"/>
              <w:contextualSpacing/>
              <w:jc w:val="center"/>
              <w:rPr>
                <w:rFonts w:eastAsia="Calibri"/>
              </w:rPr>
            </w:pPr>
            <w:r w:rsidRPr="00A50CB4">
              <w:rPr>
                <w:rFonts w:eastAsia="Calibri"/>
              </w:rPr>
              <w:t>80:20</w:t>
            </w:r>
          </w:p>
        </w:tc>
        <w:tc>
          <w:tcPr>
            <w:tcW w:w="0" w:type="auto"/>
            <w:tcBorders>
              <w:top w:val="nil"/>
              <w:left w:val="nil"/>
              <w:bottom w:val="nil"/>
              <w:right w:val="nil"/>
            </w:tcBorders>
            <w:hideMark/>
          </w:tcPr>
          <w:p w14:paraId="6713E705" w14:textId="77777777" w:rsidR="00521A24" w:rsidRPr="00A50CB4" w:rsidRDefault="00521A24" w:rsidP="00B66996">
            <w:pPr>
              <w:spacing w:before="100" w:beforeAutospacing="1" w:line="273" w:lineRule="auto"/>
              <w:contextualSpacing/>
              <w:jc w:val="center"/>
              <w:rPr>
                <w:rFonts w:eastAsia="Calibri"/>
              </w:rPr>
            </w:pPr>
            <w:r w:rsidRPr="00A50CB4">
              <w:rPr>
                <w:rFonts w:eastAsia="Calibri"/>
              </w:rPr>
              <w:t>32</w:t>
            </w:r>
          </w:p>
        </w:tc>
        <w:tc>
          <w:tcPr>
            <w:tcW w:w="0" w:type="auto"/>
            <w:tcBorders>
              <w:top w:val="nil"/>
              <w:left w:val="nil"/>
              <w:bottom w:val="nil"/>
              <w:right w:val="nil"/>
            </w:tcBorders>
            <w:hideMark/>
          </w:tcPr>
          <w:p w14:paraId="0192A375" w14:textId="77777777" w:rsidR="00521A24" w:rsidRPr="00A50CB4" w:rsidRDefault="00521A24" w:rsidP="00B66996">
            <w:pPr>
              <w:spacing w:before="100" w:beforeAutospacing="1" w:line="273" w:lineRule="auto"/>
              <w:contextualSpacing/>
              <w:jc w:val="center"/>
              <w:rPr>
                <w:rFonts w:eastAsia="Calibri"/>
              </w:rPr>
            </w:pPr>
            <w:r w:rsidRPr="00A50CB4">
              <w:rPr>
                <w:rFonts w:eastAsia="Calibri"/>
              </w:rPr>
              <w:t>8</w:t>
            </w:r>
          </w:p>
        </w:tc>
      </w:tr>
      <w:tr w:rsidR="00A50CB4" w:rsidRPr="00A50CB4" w14:paraId="5025423F" w14:textId="77777777" w:rsidTr="00F1690B">
        <w:trPr>
          <w:jc w:val="center"/>
        </w:trPr>
        <w:tc>
          <w:tcPr>
            <w:tcW w:w="0" w:type="auto"/>
            <w:tcBorders>
              <w:top w:val="nil"/>
              <w:left w:val="nil"/>
              <w:bottom w:val="nil"/>
              <w:right w:val="nil"/>
            </w:tcBorders>
            <w:hideMark/>
          </w:tcPr>
          <w:p w14:paraId="0A32BDD9" w14:textId="77777777" w:rsidR="00521A24" w:rsidRPr="00A50CB4" w:rsidRDefault="00521A24" w:rsidP="00B66996">
            <w:pPr>
              <w:spacing w:before="100" w:beforeAutospacing="1" w:line="273" w:lineRule="auto"/>
              <w:contextualSpacing/>
              <w:jc w:val="center"/>
              <w:rPr>
                <w:rFonts w:eastAsia="Calibri"/>
              </w:rPr>
            </w:pPr>
            <w:r w:rsidRPr="00A50CB4">
              <w:rPr>
                <w:rFonts w:eastAsia="Calibri"/>
              </w:rPr>
              <w:t>60:40</w:t>
            </w:r>
          </w:p>
        </w:tc>
        <w:tc>
          <w:tcPr>
            <w:tcW w:w="0" w:type="auto"/>
            <w:tcBorders>
              <w:top w:val="nil"/>
              <w:left w:val="nil"/>
              <w:bottom w:val="nil"/>
              <w:right w:val="nil"/>
            </w:tcBorders>
            <w:hideMark/>
          </w:tcPr>
          <w:p w14:paraId="57A9E1C2" w14:textId="77777777" w:rsidR="00521A24" w:rsidRPr="00A50CB4" w:rsidRDefault="00521A24" w:rsidP="00B66996">
            <w:pPr>
              <w:spacing w:before="100" w:beforeAutospacing="1" w:line="273" w:lineRule="auto"/>
              <w:contextualSpacing/>
              <w:jc w:val="center"/>
              <w:rPr>
                <w:rFonts w:eastAsia="Calibri"/>
              </w:rPr>
            </w:pPr>
            <w:r w:rsidRPr="00A50CB4">
              <w:rPr>
                <w:rFonts w:eastAsia="Calibri"/>
              </w:rPr>
              <w:t>24</w:t>
            </w:r>
          </w:p>
        </w:tc>
        <w:tc>
          <w:tcPr>
            <w:tcW w:w="0" w:type="auto"/>
            <w:tcBorders>
              <w:top w:val="nil"/>
              <w:left w:val="nil"/>
              <w:bottom w:val="nil"/>
              <w:right w:val="nil"/>
            </w:tcBorders>
            <w:hideMark/>
          </w:tcPr>
          <w:p w14:paraId="2B46A499" w14:textId="77777777" w:rsidR="00521A24" w:rsidRPr="00A50CB4" w:rsidRDefault="00521A24" w:rsidP="00B66996">
            <w:pPr>
              <w:spacing w:before="100" w:beforeAutospacing="1" w:line="273" w:lineRule="auto"/>
              <w:contextualSpacing/>
              <w:jc w:val="center"/>
              <w:rPr>
                <w:rFonts w:eastAsia="Calibri"/>
              </w:rPr>
            </w:pPr>
            <w:r w:rsidRPr="00A50CB4">
              <w:rPr>
                <w:rFonts w:eastAsia="Calibri"/>
              </w:rPr>
              <w:t>16</w:t>
            </w:r>
          </w:p>
        </w:tc>
      </w:tr>
      <w:tr w:rsidR="00A50CB4" w:rsidRPr="00A50CB4" w14:paraId="2701B9E4" w14:textId="77777777" w:rsidTr="00F1690B">
        <w:trPr>
          <w:jc w:val="center"/>
        </w:trPr>
        <w:tc>
          <w:tcPr>
            <w:tcW w:w="0" w:type="auto"/>
            <w:tcBorders>
              <w:top w:val="nil"/>
              <w:left w:val="nil"/>
              <w:bottom w:val="nil"/>
              <w:right w:val="nil"/>
            </w:tcBorders>
            <w:hideMark/>
          </w:tcPr>
          <w:p w14:paraId="406B3B5C" w14:textId="77777777" w:rsidR="00521A24" w:rsidRPr="00A50CB4" w:rsidRDefault="00521A24" w:rsidP="00B66996">
            <w:pPr>
              <w:spacing w:before="100" w:beforeAutospacing="1" w:line="273" w:lineRule="auto"/>
              <w:contextualSpacing/>
              <w:jc w:val="center"/>
              <w:rPr>
                <w:rFonts w:eastAsia="Calibri"/>
              </w:rPr>
            </w:pPr>
            <w:r w:rsidRPr="00A50CB4">
              <w:rPr>
                <w:rFonts w:eastAsia="Calibri"/>
              </w:rPr>
              <w:t>40:60</w:t>
            </w:r>
          </w:p>
        </w:tc>
        <w:tc>
          <w:tcPr>
            <w:tcW w:w="0" w:type="auto"/>
            <w:tcBorders>
              <w:top w:val="nil"/>
              <w:left w:val="nil"/>
              <w:bottom w:val="nil"/>
              <w:right w:val="nil"/>
            </w:tcBorders>
            <w:hideMark/>
          </w:tcPr>
          <w:p w14:paraId="6CD11568" w14:textId="77777777" w:rsidR="00521A24" w:rsidRPr="00A50CB4" w:rsidRDefault="00521A24" w:rsidP="00B66996">
            <w:pPr>
              <w:spacing w:before="100" w:beforeAutospacing="1" w:line="273" w:lineRule="auto"/>
              <w:contextualSpacing/>
              <w:jc w:val="center"/>
              <w:rPr>
                <w:rFonts w:eastAsia="Calibri"/>
              </w:rPr>
            </w:pPr>
            <w:r w:rsidRPr="00A50CB4">
              <w:rPr>
                <w:rFonts w:eastAsia="Calibri"/>
              </w:rPr>
              <w:t>16</w:t>
            </w:r>
          </w:p>
        </w:tc>
        <w:tc>
          <w:tcPr>
            <w:tcW w:w="0" w:type="auto"/>
            <w:tcBorders>
              <w:top w:val="nil"/>
              <w:left w:val="nil"/>
              <w:bottom w:val="nil"/>
              <w:right w:val="nil"/>
            </w:tcBorders>
            <w:hideMark/>
          </w:tcPr>
          <w:p w14:paraId="2C2F2095" w14:textId="77777777" w:rsidR="00521A24" w:rsidRPr="00A50CB4" w:rsidRDefault="00521A24" w:rsidP="00B66996">
            <w:pPr>
              <w:spacing w:before="100" w:beforeAutospacing="1" w:line="273" w:lineRule="auto"/>
              <w:contextualSpacing/>
              <w:jc w:val="center"/>
              <w:rPr>
                <w:rFonts w:eastAsia="Calibri"/>
              </w:rPr>
            </w:pPr>
            <w:r w:rsidRPr="00A50CB4">
              <w:rPr>
                <w:rFonts w:eastAsia="Calibri"/>
              </w:rPr>
              <w:t>24</w:t>
            </w:r>
          </w:p>
        </w:tc>
      </w:tr>
      <w:tr w:rsidR="00A50CB4" w:rsidRPr="00A50CB4" w14:paraId="3D4AC747" w14:textId="77777777" w:rsidTr="00F1690B">
        <w:trPr>
          <w:jc w:val="center"/>
        </w:trPr>
        <w:tc>
          <w:tcPr>
            <w:tcW w:w="0" w:type="auto"/>
            <w:tcBorders>
              <w:top w:val="nil"/>
              <w:left w:val="nil"/>
              <w:bottom w:val="nil"/>
              <w:right w:val="nil"/>
            </w:tcBorders>
            <w:hideMark/>
          </w:tcPr>
          <w:p w14:paraId="0845176E" w14:textId="77777777" w:rsidR="00521A24" w:rsidRPr="00A50CB4" w:rsidRDefault="00521A24" w:rsidP="00B66996">
            <w:pPr>
              <w:spacing w:before="100" w:beforeAutospacing="1" w:line="273" w:lineRule="auto"/>
              <w:contextualSpacing/>
              <w:jc w:val="center"/>
              <w:rPr>
                <w:rFonts w:eastAsia="Calibri"/>
              </w:rPr>
            </w:pPr>
            <w:r w:rsidRPr="00A50CB4">
              <w:rPr>
                <w:rFonts w:eastAsia="Calibri"/>
              </w:rPr>
              <w:t>20:80</w:t>
            </w:r>
          </w:p>
        </w:tc>
        <w:tc>
          <w:tcPr>
            <w:tcW w:w="0" w:type="auto"/>
            <w:tcBorders>
              <w:top w:val="nil"/>
              <w:left w:val="nil"/>
              <w:bottom w:val="nil"/>
              <w:right w:val="nil"/>
            </w:tcBorders>
            <w:hideMark/>
          </w:tcPr>
          <w:p w14:paraId="5DA081E5" w14:textId="77777777" w:rsidR="00521A24" w:rsidRPr="00A50CB4" w:rsidRDefault="00521A24" w:rsidP="00B66996">
            <w:pPr>
              <w:spacing w:before="100" w:beforeAutospacing="1" w:line="273" w:lineRule="auto"/>
              <w:contextualSpacing/>
              <w:jc w:val="center"/>
              <w:rPr>
                <w:rFonts w:eastAsia="Calibri"/>
              </w:rPr>
            </w:pPr>
            <w:r w:rsidRPr="00A50CB4">
              <w:rPr>
                <w:rFonts w:eastAsia="Calibri"/>
              </w:rPr>
              <w:t>8</w:t>
            </w:r>
          </w:p>
        </w:tc>
        <w:tc>
          <w:tcPr>
            <w:tcW w:w="0" w:type="auto"/>
            <w:tcBorders>
              <w:top w:val="nil"/>
              <w:left w:val="nil"/>
              <w:bottom w:val="nil"/>
              <w:right w:val="nil"/>
            </w:tcBorders>
            <w:hideMark/>
          </w:tcPr>
          <w:p w14:paraId="71A40B1A" w14:textId="77777777" w:rsidR="00521A24" w:rsidRPr="00A50CB4" w:rsidRDefault="00521A24" w:rsidP="00B66996">
            <w:pPr>
              <w:spacing w:before="100" w:beforeAutospacing="1" w:line="273" w:lineRule="auto"/>
              <w:contextualSpacing/>
              <w:jc w:val="center"/>
              <w:rPr>
                <w:rFonts w:eastAsia="Calibri"/>
              </w:rPr>
            </w:pPr>
            <w:r w:rsidRPr="00A50CB4">
              <w:rPr>
                <w:rFonts w:eastAsia="Calibri"/>
              </w:rPr>
              <w:t>32</w:t>
            </w:r>
          </w:p>
        </w:tc>
      </w:tr>
      <w:tr w:rsidR="00A50CB4" w:rsidRPr="00A50CB4" w14:paraId="21400B85" w14:textId="77777777" w:rsidTr="00F1690B">
        <w:trPr>
          <w:jc w:val="center"/>
        </w:trPr>
        <w:tc>
          <w:tcPr>
            <w:tcW w:w="0" w:type="auto"/>
            <w:tcBorders>
              <w:top w:val="nil"/>
              <w:left w:val="nil"/>
              <w:bottom w:val="single" w:sz="4" w:space="0" w:color="auto"/>
              <w:right w:val="nil"/>
            </w:tcBorders>
            <w:hideMark/>
          </w:tcPr>
          <w:p w14:paraId="78CBB8BE" w14:textId="77777777" w:rsidR="00521A24" w:rsidRPr="00A50CB4" w:rsidRDefault="00521A24" w:rsidP="00B66996">
            <w:pPr>
              <w:spacing w:before="100" w:beforeAutospacing="1" w:line="273" w:lineRule="auto"/>
              <w:contextualSpacing/>
              <w:jc w:val="center"/>
              <w:rPr>
                <w:rFonts w:eastAsia="Calibri"/>
              </w:rPr>
            </w:pPr>
            <w:r w:rsidRPr="00A50CB4">
              <w:rPr>
                <w:rFonts w:eastAsia="Calibri"/>
              </w:rPr>
              <w:t>0:100</w:t>
            </w:r>
          </w:p>
        </w:tc>
        <w:tc>
          <w:tcPr>
            <w:tcW w:w="0" w:type="auto"/>
            <w:tcBorders>
              <w:top w:val="nil"/>
              <w:left w:val="nil"/>
              <w:bottom w:val="single" w:sz="4" w:space="0" w:color="auto"/>
              <w:right w:val="nil"/>
            </w:tcBorders>
            <w:hideMark/>
          </w:tcPr>
          <w:p w14:paraId="3A7B5BF1" w14:textId="77777777" w:rsidR="00521A24" w:rsidRPr="00A50CB4" w:rsidRDefault="00521A24" w:rsidP="00B66996">
            <w:pPr>
              <w:spacing w:before="100" w:beforeAutospacing="1" w:line="273" w:lineRule="auto"/>
              <w:contextualSpacing/>
              <w:jc w:val="center"/>
              <w:rPr>
                <w:rFonts w:eastAsia="Calibri"/>
              </w:rPr>
            </w:pPr>
            <w:r w:rsidRPr="00A50CB4">
              <w:rPr>
                <w:rFonts w:eastAsia="Calibri"/>
              </w:rPr>
              <w:t>0</w:t>
            </w:r>
          </w:p>
        </w:tc>
        <w:tc>
          <w:tcPr>
            <w:tcW w:w="0" w:type="auto"/>
            <w:tcBorders>
              <w:top w:val="nil"/>
              <w:left w:val="nil"/>
              <w:bottom w:val="single" w:sz="4" w:space="0" w:color="auto"/>
              <w:right w:val="nil"/>
            </w:tcBorders>
            <w:hideMark/>
          </w:tcPr>
          <w:p w14:paraId="2982FD66" w14:textId="77777777" w:rsidR="00521A24" w:rsidRPr="00A50CB4" w:rsidRDefault="00521A24" w:rsidP="00B66996">
            <w:pPr>
              <w:spacing w:before="100" w:beforeAutospacing="1" w:line="273" w:lineRule="auto"/>
              <w:contextualSpacing/>
              <w:jc w:val="center"/>
              <w:rPr>
                <w:rFonts w:eastAsia="Calibri"/>
              </w:rPr>
            </w:pPr>
            <w:r w:rsidRPr="00A50CB4">
              <w:rPr>
                <w:rFonts w:eastAsia="Calibri"/>
              </w:rPr>
              <w:t>40</w:t>
            </w:r>
          </w:p>
        </w:tc>
      </w:tr>
    </w:tbl>
    <w:p w14:paraId="364C4A37" w14:textId="77777777" w:rsidR="00F1690B" w:rsidRDefault="00F1690B" w:rsidP="00F1690B">
      <w:pPr>
        <w:spacing w:after="0" w:line="240" w:lineRule="auto"/>
        <w:jc w:val="both"/>
        <w:rPr>
          <w:rFonts w:ascii="Times New Roman" w:eastAsia="Calibri" w:hAnsi="Times New Roman" w:cs="Times New Roman"/>
          <w:b/>
          <w:bCs/>
          <w:sz w:val="20"/>
          <w:szCs w:val="20"/>
          <w:lang w:eastAsia="en-MY"/>
        </w:rPr>
      </w:pPr>
    </w:p>
    <w:p w14:paraId="6031E384" w14:textId="71CBE63B" w:rsidR="00535C7A" w:rsidRPr="00A50CB4" w:rsidRDefault="00535C7A" w:rsidP="00F1690B">
      <w:pPr>
        <w:spacing w:after="0" w:line="240" w:lineRule="auto"/>
        <w:jc w:val="both"/>
        <w:rPr>
          <w:rFonts w:ascii="Times New Roman" w:eastAsia="Calibri" w:hAnsi="Times New Roman" w:cs="Times New Roman"/>
          <w:sz w:val="20"/>
          <w:szCs w:val="20"/>
          <w:lang w:eastAsia="en-MY"/>
        </w:rPr>
      </w:pPr>
      <w:r w:rsidRPr="00A50CB4">
        <w:rPr>
          <w:rFonts w:ascii="Times New Roman" w:eastAsia="Calibri" w:hAnsi="Times New Roman" w:cs="Times New Roman"/>
          <w:b/>
          <w:bCs/>
          <w:sz w:val="20"/>
          <w:szCs w:val="20"/>
          <w:lang w:eastAsia="en-MY"/>
        </w:rPr>
        <w:t xml:space="preserve">Characterization </w:t>
      </w:r>
    </w:p>
    <w:p w14:paraId="6CBEE5D7" w14:textId="77777777" w:rsidR="00F1690B" w:rsidRDefault="00535C7A" w:rsidP="00F1690B">
      <w:pPr>
        <w:spacing w:after="0" w:line="240" w:lineRule="auto"/>
        <w:contextualSpacing/>
        <w:jc w:val="both"/>
        <w:rPr>
          <w:rFonts w:ascii="Times New Roman" w:eastAsia="Calibri" w:hAnsi="Times New Roman" w:cs="Times New Roman"/>
          <w:sz w:val="20"/>
          <w:szCs w:val="20"/>
          <w:lang w:eastAsia="en-MY"/>
        </w:rPr>
      </w:pPr>
      <w:r w:rsidRPr="00A50CB4">
        <w:rPr>
          <w:rFonts w:ascii="Times New Roman" w:eastAsia="Calibri" w:hAnsi="Times New Roman" w:cs="Times New Roman"/>
          <w:sz w:val="20"/>
          <w:szCs w:val="20"/>
          <w:lang w:eastAsia="en-MY"/>
        </w:rPr>
        <w:t xml:space="preserve">The as prepared samples (NR, PHB and various ratios of NR/PHB blends) were characterized by FTIR Perkin Elmer 2000 spectrometer. The sample was scanned on </w:t>
      </w:r>
      <w:r w:rsidR="00397E44" w:rsidRPr="00A50CB4">
        <w:rPr>
          <w:rFonts w:ascii="Times New Roman" w:eastAsia="Calibri" w:hAnsi="Times New Roman" w:cs="Times New Roman"/>
          <w:sz w:val="20"/>
          <w:szCs w:val="20"/>
          <w:lang w:eastAsia="en-MY"/>
        </w:rPr>
        <w:t>A</w:t>
      </w:r>
      <w:r w:rsidRPr="00A50CB4">
        <w:rPr>
          <w:rFonts w:ascii="Times New Roman" w:eastAsia="Calibri" w:hAnsi="Times New Roman" w:cs="Times New Roman"/>
          <w:sz w:val="20"/>
          <w:szCs w:val="20"/>
          <w:lang w:eastAsia="en-MY"/>
        </w:rPr>
        <w:t xml:space="preserve">ttenuated </w:t>
      </w:r>
      <w:r w:rsidR="00397E44" w:rsidRPr="00A50CB4">
        <w:rPr>
          <w:rFonts w:ascii="Times New Roman" w:eastAsia="Calibri" w:hAnsi="Times New Roman" w:cs="Times New Roman"/>
          <w:sz w:val="20"/>
          <w:szCs w:val="20"/>
          <w:lang w:eastAsia="en-MY"/>
        </w:rPr>
        <w:t>T</w:t>
      </w:r>
      <w:r w:rsidRPr="00A50CB4">
        <w:rPr>
          <w:rFonts w:ascii="Times New Roman" w:eastAsia="Calibri" w:hAnsi="Times New Roman" w:cs="Times New Roman"/>
          <w:sz w:val="20"/>
          <w:szCs w:val="20"/>
          <w:lang w:eastAsia="en-MY"/>
        </w:rPr>
        <w:t xml:space="preserve">otal </w:t>
      </w:r>
      <w:r w:rsidR="00397E44" w:rsidRPr="00A50CB4">
        <w:rPr>
          <w:rFonts w:ascii="Times New Roman" w:eastAsia="Calibri" w:hAnsi="Times New Roman" w:cs="Times New Roman"/>
          <w:sz w:val="20"/>
          <w:szCs w:val="20"/>
          <w:lang w:eastAsia="en-MY"/>
        </w:rPr>
        <w:t>R</w:t>
      </w:r>
      <w:r w:rsidRPr="00A50CB4">
        <w:rPr>
          <w:rFonts w:ascii="Times New Roman" w:eastAsia="Calibri" w:hAnsi="Times New Roman" w:cs="Times New Roman"/>
          <w:sz w:val="20"/>
          <w:szCs w:val="20"/>
          <w:lang w:eastAsia="en-MY"/>
        </w:rPr>
        <w:t>eflection (ATR) mode ranging from 4000 to 650 cm</w:t>
      </w:r>
      <w:r w:rsidRPr="00A50CB4">
        <w:rPr>
          <w:rFonts w:ascii="Times New Roman" w:eastAsia="Calibri" w:hAnsi="Times New Roman" w:cs="Times New Roman"/>
          <w:sz w:val="20"/>
          <w:szCs w:val="20"/>
          <w:vertAlign w:val="superscript"/>
          <w:lang w:eastAsia="en-MY"/>
        </w:rPr>
        <w:t>-1</w:t>
      </w:r>
      <w:r w:rsidR="00025079" w:rsidRPr="00A50CB4">
        <w:rPr>
          <w:rFonts w:ascii="Times New Roman" w:eastAsia="Calibri" w:hAnsi="Times New Roman" w:cs="Times New Roman"/>
          <w:sz w:val="20"/>
          <w:szCs w:val="20"/>
          <w:lang w:eastAsia="en-MY"/>
        </w:rPr>
        <w:t>.</w:t>
      </w:r>
      <w:r w:rsidRPr="00A50CB4">
        <w:rPr>
          <w:rFonts w:ascii="Times New Roman" w:eastAsia="Calibri" w:hAnsi="Times New Roman" w:cs="Times New Roman"/>
          <w:sz w:val="20"/>
          <w:szCs w:val="20"/>
          <w:lang w:eastAsia="en-MY"/>
        </w:rPr>
        <w:t xml:space="preserve"> The samples were </w:t>
      </w:r>
      <w:r w:rsidRPr="00A50CB4">
        <w:rPr>
          <w:rFonts w:ascii="Times New Roman" w:eastAsia="Calibri" w:hAnsi="Times New Roman" w:cs="Times New Roman"/>
          <w:sz w:val="20"/>
          <w:szCs w:val="20"/>
          <w:lang w:val="en-US" w:eastAsia="en-MY"/>
        </w:rPr>
        <w:t>analyzed</w:t>
      </w:r>
      <w:r w:rsidRPr="00A50CB4">
        <w:rPr>
          <w:rFonts w:ascii="Times New Roman" w:eastAsia="Calibri" w:hAnsi="Times New Roman" w:cs="Times New Roman"/>
          <w:sz w:val="20"/>
          <w:szCs w:val="20"/>
          <w:lang w:eastAsia="en-MY"/>
        </w:rPr>
        <w:t xml:space="preserve"> by placing a </w:t>
      </w:r>
      <w:r w:rsidR="00397E44" w:rsidRPr="00A50CB4">
        <w:rPr>
          <w:rFonts w:ascii="Times New Roman" w:eastAsia="Calibri" w:hAnsi="Times New Roman" w:cs="Times New Roman"/>
          <w:sz w:val="20"/>
          <w:szCs w:val="20"/>
          <w:lang w:eastAsia="en-MY"/>
        </w:rPr>
        <w:t xml:space="preserve">sample </w:t>
      </w:r>
      <w:r w:rsidRPr="00A50CB4">
        <w:rPr>
          <w:rFonts w:ascii="Times New Roman" w:eastAsia="Calibri" w:hAnsi="Times New Roman" w:cs="Times New Roman"/>
          <w:sz w:val="20"/>
          <w:szCs w:val="20"/>
          <w:lang w:eastAsia="en-MY"/>
        </w:rPr>
        <w:t xml:space="preserve">on the surface of a </w:t>
      </w:r>
      <w:proofErr w:type="spellStart"/>
      <w:r w:rsidRPr="00A50CB4">
        <w:rPr>
          <w:rFonts w:ascii="Times New Roman" w:eastAsia="Calibri" w:hAnsi="Times New Roman" w:cs="Times New Roman"/>
          <w:sz w:val="20"/>
          <w:szCs w:val="20"/>
          <w:lang w:eastAsia="en-MY"/>
        </w:rPr>
        <w:t>KBr</w:t>
      </w:r>
      <w:proofErr w:type="spellEnd"/>
      <w:r w:rsidRPr="00A50CB4">
        <w:rPr>
          <w:rFonts w:ascii="Times New Roman" w:eastAsia="Calibri" w:hAnsi="Times New Roman" w:cs="Times New Roman"/>
          <w:sz w:val="20"/>
          <w:szCs w:val="20"/>
          <w:lang w:eastAsia="en-MY"/>
        </w:rPr>
        <w:t xml:space="preserve"> disc surface and subjecting to IR scan. Meanwhile</w:t>
      </w:r>
      <w:r w:rsidR="00025079" w:rsidRPr="00A50CB4">
        <w:rPr>
          <w:rFonts w:ascii="Times New Roman" w:eastAsia="Calibri" w:hAnsi="Times New Roman" w:cs="Times New Roman"/>
          <w:sz w:val="20"/>
          <w:szCs w:val="20"/>
          <w:lang w:eastAsia="en-MY"/>
        </w:rPr>
        <w:t xml:space="preserve">, </w:t>
      </w:r>
      <w:r w:rsidRPr="00A50CB4">
        <w:rPr>
          <w:rFonts w:ascii="Times New Roman" w:eastAsia="Calibri" w:hAnsi="Times New Roman" w:cs="Times New Roman"/>
          <w:sz w:val="20"/>
          <w:szCs w:val="20"/>
          <w:lang w:eastAsia="en-MY"/>
        </w:rPr>
        <w:t>the thermal behaviour of the samples was investigated using a Mettler Toledo DSC 800. The sample was first heated from 30 to 190</w:t>
      </w:r>
      <w:r w:rsidR="003414D5" w:rsidRPr="00A50CB4">
        <w:rPr>
          <w:rFonts w:ascii="Times New Roman" w:eastAsia="Calibri" w:hAnsi="Times New Roman" w:cs="Times New Roman"/>
          <w:sz w:val="20"/>
          <w:szCs w:val="20"/>
          <w:lang w:eastAsia="en-MY"/>
        </w:rPr>
        <w:t xml:space="preserve"> </w:t>
      </w:r>
      <w:r w:rsidRPr="00A50CB4">
        <w:rPr>
          <w:rFonts w:ascii="Times New Roman" w:eastAsia="Calibri" w:hAnsi="Times New Roman" w:cs="Times New Roman"/>
          <w:sz w:val="20"/>
          <w:szCs w:val="20"/>
          <w:lang w:eastAsia="en-MY"/>
        </w:rPr>
        <w:t>˚C at a heating rate of 20</w:t>
      </w:r>
      <w:r w:rsidR="003414D5" w:rsidRPr="00A50CB4">
        <w:rPr>
          <w:rFonts w:ascii="Times New Roman" w:eastAsia="Calibri" w:hAnsi="Times New Roman" w:cs="Times New Roman"/>
          <w:sz w:val="20"/>
          <w:szCs w:val="20"/>
          <w:lang w:eastAsia="en-MY"/>
        </w:rPr>
        <w:t xml:space="preserve"> </w:t>
      </w:r>
      <w:r w:rsidRPr="00A50CB4">
        <w:rPr>
          <w:rFonts w:ascii="Times New Roman" w:eastAsia="Calibri" w:hAnsi="Times New Roman" w:cs="Times New Roman"/>
          <w:sz w:val="20"/>
          <w:szCs w:val="20"/>
          <w:lang w:eastAsia="en-MY"/>
        </w:rPr>
        <w:t>˚C min</w:t>
      </w:r>
      <w:r w:rsidRPr="00A50CB4">
        <w:rPr>
          <w:rFonts w:ascii="Times New Roman" w:eastAsia="Calibri" w:hAnsi="Times New Roman" w:cs="Times New Roman"/>
          <w:sz w:val="20"/>
          <w:szCs w:val="20"/>
          <w:vertAlign w:val="superscript"/>
          <w:lang w:eastAsia="en-MY"/>
        </w:rPr>
        <w:t>-1</w:t>
      </w:r>
      <w:r w:rsidRPr="00A50CB4">
        <w:rPr>
          <w:rFonts w:ascii="Times New Roman" w:eastAsia="Calibri" w:hAnsi="Times New Roman" w:cs="Times New Roman"/>
          <w:sz w:val="20"/>
          <w:szCs w:val="20"/>
          <w:lang w:eastAsia="en-MY"/>
        </w:rPr>
        <w:t xml:space="preserve"> under nitrogen atmosphere </w:t>
      </w:r>
      <w:r w:rsidRPr="00A50CB4">
        <w:rPr>
          <w:rFonts w:ascii="Times New Roman" w:eastAsia="Calibri" w:hAnsi="Times New Roman" w:cs="Times New Roman"/>
          <w:sz w:val="20"/>
          <w:szCs w:val="20"/>
          <w:lang w:eastAsia="en-MY"/>
        </w:rPr>
        <w:lastRenderedPageBreak/>
        <w:t>and held for 2 min</w:t>
      </w:r>
      <w:r w:rsidR="00F1690B">
        <w:rPr>
          <w:rFonts w:ascii="Times New Roman" w:eastAsia="Calibri" w:hAnsi="Times New Roman" w:cs="Times New Roman"/>
          <w:sz w:val="20"/>
          <w:szCs w:val="20"/>
          <w:lang w:eastAsia="en-MY"/>
        </w:rPr>
        <w:t>utes</w:t>
      </w:r>
      <w:r w:rsidRPr="00A50CB4">
        <w:rPr>
          <w:rFonts w:ascii="Times New Roman" w:eastAsia="Calibri" w:hAnsi="Times New Roman" w:cs="Times New Roman"/>
          <w:sz w:val="20"/>
          <w:szCs w:val="20"/>
          <w:lang w:eastAsia="en-MY"/>
        </w:rPr>
        <w:t>. The sample was then quenched to -100˚C at a rate of 20</w:t>
      </w:r>
      <w:r w:rsidR="003414D5" w:rsidRPr="00A50CB4">
        <w:rPr>
          <w:rFonts w:ascii="Times New Roman" w:eastAsia="Calibri" w:hAnsi="Times New Roman" w:cs="Times New Roman"/>
          <w:sz w:val="20"/>
          <w:szCs w:val="20"/>
          <w:lang w:eastAsia="en-MY"/>
        </w:rPr>
        <w:t xml:space="preserve"> </w:t>
      </w:r>
      <w:r w:rsidR="00E12600" w:rsidRPr="00A50CB4">
        <w:rPr>
          <w:rFonts w:ascii="Times New Roman" w:eastAsia="Calibri" w:hAnsi="Times New Roman" w:cs="Times New Roman"/>
          <w:sz w:val="20"/>
          <w:szCs w:val="20"/>
          <w:lang w:eastAsia="en-MY"/>
        </w:rPr>
        <w:t>˚</w:t>
      </w:r>
      <w:r w:rsidRPr="00A50CB4">
        <w:rPr>
          <w:rFonts w:ascii="Times New Roman" w:eastAsia="Calibri" w:hAnsi="Times New Roman" w:cs="Times New Roman"/>
          <w:sz w:val="20"/>
          <w:szCs w:val="20"/>
          <w:lang w:eastAsia="en-MY"/>
        </w:rPr>
        <w:t>C min</w:t>
      </w:r>
      <w:r w:rsidRPr="00A50CB4">
        <w:rPr>
          <w:rFonts w:ascii="Times New Roman" w:eastAsia="Calibri" w:hAnsi="Times New Roman" w:cs="Times New Roman"/>
          <w:sz w:val="20"/>
          <w:szCs w:val="20"/>
          <w:vertAlign w:val="superscript"/>
          <w:lang w:eastAsia="en-MY"/>
        </w:rPr>
        <w:t>-1</w:t>
      </w:r>
      <w:r w:rsidRPr="00A50CB4">
        <w:rPr>
          <w:rFonts w:ascii="Times New Roman" w:eastAsia="Calibri" w:hAnsi="Times New Roman" w:cs="Times New Roman"/>
          <w:sz w:val="20"/>
          <w:szCs w:val="20"/>
          <w:lang w:eastAsia="en-MY"/>
        </w:rPr>
        <w:t xml:space="preserve"> and held for another 2 min</w:t>
      </w:r>
      <w:r w:rsidR="00F1690B">
        <w:rPr>
          <w:rFonts w:ascii="Times New Roman" w:eastAsia="Calibri" w:hAnsi="Times New Roman" w:cs="Times New Roman"/>
          <w:sz w:val="20"/>
          <w:szCs w:val="20"/>
          <w:lang w:eastAsia="en-MY"/>
        </w:rPr>
        <w:t>utes</w:t>
      </w:r>
      <w:r w:rsidRPr="00A50CB4">
        <w:rPr>
          <w:rFonts w:ascii="Times New Roman" w:eastAsia="Calibri" w:hAnsi="Times New Roman" w:cs="Times New Roman"/>
          <w:sz w:val="20"/>
          <w:szCs w:val="20"/>
          <w:lang w:eastAsia="en-MY"/>
        </w:rPr>
        <w:t>. Finally, the sample was subjected to a second heating scan where it was again heated from -100</w:t>
      </w:r>
      <w:r w:rsidR="003414D5" w:rsidRPr="00A50CB4">
        <w:rPr>
          <w:rFonts w:ascii="Times New Roman" w:eastAsia="Calibri" w:hAnsi="Times New Roman" w:cs="Times New Roman"/>
          <w:sz w:val="20"/>
          <w:szCs w:val="20"/>
          <w:lang w:eastAsia="en-MY"/>
        </w:rPr>
        <w:t xml:space="preserve"> </w:t>
      </w:r>
      <w:r w:rsidRPr="00A50CB4">
        <w:rPr>
          <w:rFonts w:ascii="Times New Roman" w:eastAsia="Calibri" w:hAnsi="Times New Roman" w:cs="Times New Roman"/>
          <w:sz w:val="20"/>
          <w:szCs w:val="20"/>
          <w:lang w:eastAsia="en-MY"/>
        </w:rPr>
        <w:t>˚C to 190</w:t>
      </w:r>
      <w:r w:rsidR="003414D5" w:rsidRPr="00A50CB4">
        <w:rPr>
          <w:rFonts w:ascii="Times New Roman" w:eastAsia="Calibri" w:hAnsi="Times New Roman" w:cs="Times New Roman"/>
          <w:sz w:val="20"/>
          <w:szCs w:val="20"/>
          <w:lang w:eastAsia="en-MY"/>
        </w:rPr>
        <w:t xml:space="preserve"> </w:t>
      </w:r>
      <w:r w:rsidRPr="00A50CB4">
        <w:rPr>
          <w:rFonts w:ascii="Times New Roman" w:eastAsia="Calibri" w:hAnsi="Times New Roman" w:cs="Times New Roman"/>
          <w:sz w:val="20"/>
          <w:szCs w:val="20"/>
          <w:lang w:eastAsia="en-MY"/>
        </w:rPr>
        <w:t>˚C at a rate of 20</w:t>
      </w:r>
      <w:r w:rsidR="003414D5" w:rsidRPr="00A50CB4">
        <w:rPr>
          <w:rFonts w:ascii="Times New Roman" w:eastAsia="Calibri" w:hAnsi="Times New Roman" w:cs="Times New Roman"/>
          <w:sz w:val="20"/>
          <w:szCs w:val="20"/>
          <w:lang w:eastAsia="en-MY"/>
        </w:rPr>
        <w:t xml:space="preserve"> </w:t>
      </w:r>
      <w:r w:rsidRPr="00A50CB4">
        <w:rPr>
          <w:rFonts w:ascii="Times New Roman" w:eastAsia="Calibri" w:hAnsi="Times New Roman" w:cs="Times New Roman"/>
          <w:sz w:val="20"/>
          <w:szCs w:val="20"/>
          <w:lang w:eastAsia="en-MY"/>
        </w:rPr>
        <w:t>˚C min</w:t>
      </w:r>
      <w:r w:rsidRPr="00A50CB4">
        <w:rPr>
          <w:rFonts w:ascii="Times New Roman" w:eastAsia="Calibri" w:hAnsi="Times New Roman" w:cs="Times New Roman"/>
          <w:sz w:val="20"/>
          <w:szCs w:val="20"/>
          <w:vertAlign w:val="superscript"/>
          <w:lang w:eastAsia="en-MY"/>
        </w:rPr>
        <w:t>-1</w:t>
      </w:r>
      <w:r w:rsidRPr="00A50CB4">
        <w:rPr>
          <w:rFonts w:ascii="Times New Roman" w:eastAsia="Calibri" w:hAnsi="Times New Roman" w:cs="Times New Roman"/>
          <w:sz w:val="20"/>
          <w:szCs w:val="20"/>
          <w:lang w:eastAsia="en-MY"/>
        </w:rPr>
        <w:t xml:space="preserve">. Subsequently, the thermal stability of the as prepared samples </w:t>
      </w:r>
      <w:r w:rsidR="00F1690B" w:rsidRPr="00A50CB4">
        <w:rPr>
          <w:rFonts w:ascii="Times New Roman" w:eastAsia="Calibri" w:hAnsi="Times New Roman" w:cs="Times New Roman"/>
          <w:sz w:val="20"/>
          <w:szCs w:val="20"/>
          <w:lang w:eastAsia="en-MY"/>
        </w:rPr>
        <w:t>was</w:t>
      </w:r>
      <w:r w:rsidRPr="00A50CB4">
        <w:rPr>
          <w:rFonts w:ascii="Times New Roman" w:eastAsia="Calibri" w:hAnsi="Times New Roman" w:cs="Times New Roman"/>
          <w:sz w:val="20"/>
          <w:szCs w:val="20"/>
          <w:lang w:eastAsia="en-MY"/>
        </w:rPr>
        <w:t xml:space="preserve"> conducted using a Perkin Elmer STA 6000 simultaneous thermal </w:t>
      </w:r>
      <w:r w:rsidR="00025079" w:rsidRPr="00A50CB4">
        <w:rPr>
          <w:rFonts w:ascii="Times New Roman" w:eastAsia="Calibri" w:hAnsi="Times New Roman" w:cs="Times New Roman"/>
          <w:sz w:val="20"/>
          <w:szCs w:val="20"/>
          <w:lang w:eastAsia="en-MY"/>
        </w:rPr>
        <w:t>analyser</w:t>
      </w:r>
      <w:r w:rsidRPr="00A50CB4">
        <w:rPr>
          <w:rFonts w:ascii="Times New Roman" w:eastAsia="Calibri" w:hAnsi="Times New Roman" w:cs="Times New Roman"/>
          <w:sz w:val="20"/>
          <w:szCs w:val="20"/>
          <w:lang w:eastAsia="en-MY"/>
        </w:rPr>
        <w:t xml:space="preserve"> at a heating rate of 20 ˚C min</w:t>
      </w:r>
      <w:r w:rsidRPr="00A50CB4">
        <w:rPr>
          <w:rFonts w:ascii="Times New Roman" w:eastAsia="Calibri" w:hAnsi="Times New Roman" w:cs="Times New Roman"/>
          <w:sz w:val="20"/>
          <w:szCs w:val="20"/>
          <w:vertAlign w:val="superscript"/>
          <w:lang w:eastAsia="en-MY"/>
        </w:rPr>
        <w:t>-1</w:t>
      </w:r>
      <w:r w:rsidRPr="00A50CB4">
        <w:rPr>
          <w:rFonts w:ascii="Times New Roman" w:eastAsia="Calibri" w:hAnsi="Times New Roman" w:cs="Times New Roman"/>
          <w:sz w:val="20"/>
          <w:szCs w:val="20"/>
          <w:lang w:eastAsia="en-MY"/>
        </w:rPr>
        <w:t>. The samples were heated from 30</w:t>
      </w:r>
      <w:r w:rsidR="003414D5" w:rsidRPr="00A50CB4">
        <w:rPr>
          <w:rFonts w:ascii="Times New Roman" w:eastAsia="Calibri" w:hAnsi="Times New Roman" w:cs="Times New Roman"/>
          <w:sz w:val="20"/>
          <w:szCs w:val="20"/>
          <w:lang w:eastAsia="en-MY"/>
        </w:rPr>
        <w:t xml:space="preserve"> </w:t>
      </w:r>
      <w:r w:rsidRPr="00A50CB4">
        <w:rPr>
          <w:rFonts w:ascii="Times New Roman" w:eastAsia="Calibri" w:hAnsi="Times New Roman" w:cs="Times New Roman"/>
          <w:sz w:val="20"/>
          <w:szCs w:val="20"/>
          <w:lang w:eastAsia="en-MY"/>
        </w:rPr>
        <w:t>˚C to 900</w:t>
      </w:r>
      <w:r w:rsidR="003414D5" w:rsidRPr="00A50CB4">
        <w:rPr>
          <w:rFonts w:ascii="Times New Roman" w:eastAsia="Calibri" w:hAnsi="Times New Roman" w:cs="Times New Roman"/>
          <w:sz w:val="20"/>
          <w:szCs w:val="20"/>
          <w:lang w:eastAsia="en-MY"/>
        </w:rPr>
        <w:t xml:space="preserve"> </w:t>
      </w:r>
      <w:r w:rsidRPr="00A50CB4">
        <w:rPr>
          <w:rFonts w:ascii="Times New Roman" w:eastAsia="Calibri" w:hAnsi="Times New Roman" w:cs="Times New Roman"/>
          <w:sz w:val="20"/>
          <w:szCs w:val="20"/>
          <w:lang w:eastAsia="en-MY"/>
        </w:rPr>
        <w:t xml:space="preserve">˚C under nitrogen flow and the weight change of the sample as a function of temperature was monitored. </w:t>
      </w:r>
    </w:p>
    <w:p w14:paraId="5CCBAD3E" w14:textId="77777777" w:rsidR="00F1690B" w:rsidRDefault="00F1690B" w:rsidP="00F1690B">
      <w:pPr>
        <w:spacing w:after="0" w:line="240" w:lineRule="auto"/>
        <w:contextualSpacing/>
        <w:jc w:val="both"/>
        <w:rPr>
          <w:rFonts w:ascii="Times New Roman" w:eastAsia="Calibri" w:hAnsi="Times New Roman" w:cs="Times New Roman"/>
          <w:sz w:val="20"/>
          <w:szCs w:val="20"/>
          <w:lang w:eastAsia="en-MY"/>
        </w:rPr>
      </w:pPr>
    </w:p>
    <w:p w14:paraId="6BB842D4" w14:textId="3BCAA053" w:rsidR="00071283" w:rsidRPr="00F1690B" w:rsidRDefault="00535C7A" w:rsidP="00F1690B">
      <w:pPr>
        <w:spacing w:after="0" w:line="240" w:lineRule="auto"/>
        <w:contextualSpacing/>
        <w:jc w:val="both"/>
        <w:rPr>
          <w:rFonts w:ascii="Times New Roman" w:eastAsia="Calibri" w:hAnsi="Times New Roman" w:cs="Times New Roman"/>
          <w:b/>
          <w:bCs/>
          <w:sz w:val="20"/>
          <w:szCs w:val="20"/>
          <w:lang w:eastAsia="en-MY"/>
        </w:rPr>
      </w:pPr>
      <w:r w:rsidRPr="00A50CB4">
        <w:rPr>
          <w:rFonts w:ascii="Times New Roman" w:eastAsia="Calibri" w:hAnsi="Times New Roman" w:cs="Times New Roman"/>
          <w:sz w:val="20"/>
          <w:szCs w:val="20"/>
          <w:lang w:eastAsia="en-MY"/>
        </w:rPr>
        <w:t xml:space="preserve">The diffractogram of the crystalline polymer was obtained using X-ray diffraction (XRD) technique. The X-ray diffraction pattern of the sample was obtained using the Philips </w:t>
      </w:r>
      <w:proofErr w:type="spellStart"/>
      <w:r w:rsidRPr="00A50CB4">
        <w:rPr>
          <w:rFonts w:ascii="Times New Roman" w:eastAsia="Calibri" w:hAnsi="Times New Roman" w:cs="Times New Roman"/>
          <w:sz w:val="20"/>
          <w:szCs w:val="20"/>
          <w:lang w:eastAsia="en-MY"/>
        </w:rPr>
        <w:t>X’pert</w:t>
      </w:r>
      <w:proofErr w:type="spellEnd"/>
      <w:r w:rsidRPr="00A50CB4">
        <w:rPr>
          <w:rFonts w:ascii="Times New Roman" w:eastAsia="Calibri" w:hAnsi="Times New Roman" w:cs="Times New Roman"/>
          <w:sz w:val="20"/>
          <w:szCs w:val="20"/>
          <w:lang w:eastAsia="en-MY"/>
        </w:rPr>
        <w:t xml:space="preserve"> Pro </w:t>
      </w:r>
      <w:proofErr w:type="spellStart"/>
      <w:r w:rsidRPr="00A50CB4">
        <w:rPr>
          <w:rFonts w:ascii="Times New Roman" w:eastAsia="Calibri" w:hAnsi="Times New Roman" w:cs="Times New Roman"/>
          <w:sz w:val="20"/>
          <w:szCs w:val="20"/>
          <w:lang w:eastAsia="en-MY"/>
        </w:rPr>
        <w:t>Mrd</w:t>
      </w:r>
      <w:proofErr w:type="spellEnd"/>
      <w:r w:rsidRPr="00A50CB4">
        <w:rPr>
          <w:rFonts w:ascii="Times New Roman" w:eastAsia="Calibri" w:hAnsi="Times New Roman" w:cs="Times New Roman"/>
          <w:sz w:val="20"/>
          <w:szCs w:val="20"/>
          <w:lang w:eastAsia="en-MY"/>
        </w:rPr>
        <w:t xml:space="preserve"> Pw3040 X-</w:t>
      </w:r>
      <w:r w:rsidR="00F1690B">
        <w:rPr>
          <w:rFonts w:ascii="Times New Roman" w:eastAsia="Calibri" w:hAnsi="Times New Roman" w:cs="Times New Roman"/>
          <w:sz w:val="20"/>
          <w:szCs w:val="20"/>
          <w:lang w:eastAsia="en-MY"/>
        </w:rPr>
        <w:t>r</w:t>
      </w:r>
      <w:r w:rsidRPr="00A50CB4">
        <w:rPr>
          <w:rFonts w:ascii="Times New Roman" w:eastAsia="Calibri" w:hAnsi="Times New Roman" w:cs="Times New Roman"/>
          <w:sz w:val="20"/>
          <w:szCs w:val="20"/>
          <w:lang w:eastAsia="en-MY"/>
        </w:rPr>
        <w:t xml:space="preserve">ay </w:t>
      </w:r>
      <w:r w:rsidR="00F1690B">
        <w:rPr>
          <w:rFonts w:ascii="Times New Roman" w:eastAsia="Calibri" w:hAnsi="Times New Roman" w:cs="Times New Roman"/>
          <w:sz w:val="20"/>
          <w:szCs w:val="20"/>
          <w:lang w:eastAsia="en-MY"/>
        </w:rPr>
        <w:t>d</w:t>
      </w:r>
      <w:r w:rsidRPr="00A50CB4">
        <w:rPr>
          <w:rFonts w:ascii="Times New Roman" w:eastAsia="Calibri" w:hAnsi="Times New Roman" w:cs="Times New Roman"/>
          <w:sz w:val="20"/>
          <w:szCs w:val="20"/>
          <w:lang w:eastAsia="en-MY"/>
        </w:rPr>
        <w:t>i</w:t>
      </w:r>
      <w:r w:rsidR="00E12600" w:rsidRPr="00A50CB4">
        <w:rPr>
          <w:rFonts w:ascii="Times New Roman" w:eastAsia="Calibri" w:hAnsi="Times New Roman" w:cs="Times New Roman"/>
          <w:sz w:val="20"/>
          <w:szCs w:val="20"/>
          <w:lang w:eastAsia="en-MY"/>
        </w:rPr>
        <w:t>ffractometer in the 2θ range 30˚</w:t>
      </w:r>
      <w:r w:rsidRPr="00A50CB4">
        <w:rPr>
          <w:rFonts w:ascii="Times New Roman" w:eastAsia="Calibri" w:hAnsi="Times New Roman" w:cs="Times New Roman"/>
          <w:sz w:val="20"/>
          <w:szCs w:val="20"/>
          <w:lang w:eastAsia="en-MY"/>
        </w:rPr>
        <w:t>-100˚. A Cu – Kα radiation (λ = 1.54 Å) was employed as the X-</w:t>
      </w:r>
      <w:r w:rsidR="00F1690B">
        <w:rPr>
          <w:rFonts w:ascii="Times New Roman" w:eastAsia="Calibri" w:hAnsi="Times New Roman" w:cs="Times New Roman"/>
          <w:sz w:val="20"/>
          <w:szCs w:val="20"/>
          <w:lang w:eastAsia="en-MY"/>
        </w:rPr>
        <w:t>r</w:t>
      </w:r>
      <w:r w:rsidRPr="00A50CB4">
        <w:rPr>
          <w:rFonts w:ascii="Times New Roman" w:eastAsia="Calibri" w:hAnsi="Times New Roman" w:cs="Times New Roman"/>
          <w:sz w:val="20"/>
          <w:szCs w:val="20"/>
          <w:lang w:eastAsia="en-MY"/>
        </w:rPr>
        <w:t>ay source. Besides that, the growths of spherulite of the prepared samples were monitored under an Olympus polarizing optical microscope equipped with a Linkam THMS hot stage. A sample was placed on a clean glass slide. Then, the sample was heated from 30</w:t>
      </w:r>
      <w:r w:rsidR="003414D5" w:rsidRPr="00A50CB4">
        <w:rPr>
          <w:rFonts w:ascii="Times New Roman" w:eastAsia="Calibri" w:hAnsi="Times New Roman" w:cs="Times New Roman"/>
          <w:sz w:val="20"/>
          <w:szCs w:val="20"/>
          <w:lang w:eastAsia="en-MY"/>
        </w:rPr>
        <w:t xml:space="preserve"> </w:t>
      </w:r>
      <w:r w:rsidRPr="00A50CB4">
        <w:rPr>
          <w:rFonts w:ascii="Times New Roman" w:eastAsia="Calibri" w:hAnsi="Times New Roman" w:cs="Times New Roman"/>
          <w:sz w:val="20"/>
          <w:szCs w:val="20"/>
          <w:lang w:eastAsia="en-MY"/>
        </w:rPr>
        <w:t>to 190</w:t>
      </w:r>
      <w:r w:rsidR="003414D5" w:rsidRPr="00A50CB4">
        <w:rPr>
          <w:rFonts w:ascii="Times New Roman" w:eastAsia="Calibri" w:hAnsi="Times New Roman" w:cs="Times New Roman"/>
          <w:sz w:val="20"/>
          <w:szCs w:val="20"/>
          <w:lang w:eastAsia="en-MY"/>
        </w:rPr>
        <w:t xml:space="preserve"> </w:t>
      </w:r>
      <w:r w:rsidR="00E12600" w:rsidRPr="00A50CB4">
        <w:rPr>
          <w:rFonts w:ascii="Times New Roman" w:eastAsia="Calibri" w:hAnsi="Times New Roman" w:cs="Times New Roman"/>
          <w:sz w:val="20"/>
          <w:szCs w:val="20"/>
          <w:vertAlign w:val="superscript"/>
          <w:lang w:eastAsia="en-MY"/>
        </w:rPr>
        <w:t>˚</w:t>
      </w:r>
      <w:r w:rsidRPr="00A50CB4">
        <w:rPr>
          <w:rFonts w:ascii="Times New Roman" w:eastAsia="Calibri" w:hAnsi="Times New Roman" w:cs="Times New Roman"/>
          <w:sz w:val="20"/>
          <w:szCs w:val="20"/>
          <w:lang w:eastAsia="en-MY"/>
        </w:rPr>
        <w:t>C at a heating rate of 20</w:t>
      </w:r>
      <w:r w:rsidR="003414D5" w:rsidRPr="00A50CB4">
        <w:rPr>
          <w:rFonts w:ascii="Times New Roman" w:eastAsia="Calibri" w:hAnsi="Times New Roman" w:cs="Times New Roman"/>
          <w:sz w:val="20"/>
          <w:szCs w:val="20"/>
          <w:lang w:eastAsia="en-MY"/>
        </w:rPr>
        <w:t xml:space="preserve"> </w:t>
      </w:r>
      <w:r w:rsidR="00E12600" w:rsidRPr="00A50CB4">
        <w:rPr>
          <w:rFonts w:ascii="Times New Roman" w:eastAsia="Calibri" w:hAnsi="Times New Roman" w:cs="Times New Roman"/>
          <w:sz w:val="20"/>
          <w:szCs w:val="20"/>
          <w:vertAlign w:val="superscript"/>
          <w:lang w:eastAsia="en-MY"/>
        </w:rPr>
        <w:t>˚</w:t>
      </w:r>
      <w:r w:rsidRPr="00A50CB4">
        <w:rPr>
          <w:rFonts w:ascii="Times New Roman" w:eastAsia="Calibri" w:hAnsi="Times New Roman" w:cs="Times New Roman"/>
          <w:sz w:val="20"/>
          <w:szCs w:val="20"/>
          <w:lang w:eastAsia="en-MY"/>
        </w:rPr>
        <w:t>C min</w:t>
      </w:r>
      <w:r w:rsidRPr="00A50CB4">
        <w:rPr>
          <w:rFonts w:ascii="Times New Roman" w:eastAsia="Calibri" w:hAnsi="Times New Roman" w:cs="Times New Roman"/>
          <w:sz w:val="20"/>
          <w:szCs w:val="20"/>
          <w:vertAlign w:val="superscript"/>
          <w:lang w:eastAsia="en-MY"/>
        </w:rPr>
        <w:t xml:space="preserve">-1 </w:t>
      </w:r>
      <w:r w:rsidRPr="00A50CB4">
        <w:rPr>
          <w:rFonts w:ascii="Times New Roman" w:eastAsia="Calibri" w:hAnsi="Times New Roman" w:cs="Times New Roman"/>
          <w:sz w:val="20"/>
          <w:szCs w:val="20"/>
          <w:lang w:eastAsia="en-MY"/>
        </w:rPr>
        <w:t xml:space="preserve">and held for 2 minutes, before cooling to room temperature. The spherulite were allowed to grow during the cooling step and the images of the growing spherulite were acquired. </w:t>
      </w:r>
    </w:p>
    <w:p w14:paraId="762492CA" w14:textId="77777777" w:rsidR="00F1690B" w:rsidRDefault="00E42A4A" w:rsidP="00F1690B">
      <w:pPr>
        <w:spacing w:before="100" w:beforeAutospacing="1" w:after="200" w:line="276" w:lineRule="auto"/>
        <w:contextualSpacing/>
        <w:jc w:val="center"/>
        <w:rPr>
          <w:rFonts w:ascii="Times New Roman" w:eastAsia="Calibri" w:hAnsi="Times New Roman" w:cs="Times New Roman"/>
          <w:b/>
          <w:sz w:val="20"/>
          <w:szCs w:val="20"/>
          <w:lang w:eastAsia="en-MY"/>
        </w:rPr>
      </w:pPr>
      <w:r w:rsidRPr="00A50CB4">
        <w:rPr>
          <w:rFonts w:ascii="Times New Roman" w:eastAsia="Calibri" w:hAnsi="Times New Roman" w:cs="Times New Roman"/>
          <w:b/>
          <w:sz w:val="20"/>
          <w:szCs w:val="20"/>
          <w:lang w:eastAsia="en-MY"/>
        </w:rPr>
        <w:t>R</w:t>
      </w:r>
      <w:r w:rsidR="00EB1C6A" w:rsidRPr="00A50CB4">
        <w:rPr>
          <w:rFonts w:ascii="Times New Roman" w:eastAsia="Calibri" w:hAnsi="Times New Roman" w:cs="Times New Roman"/>
          <w:b/>
          <w:sz w:val="20"/>
          <w:szCs w:val="20"/>
          <w:lang w:eastAsia="en-MY"/>
        </w:rPr>
        <w:t>esults and Discussion</w:t>
      </w:r>
    </w:p>
    <w:p w14:paraId="307479D2" w14:textId="081DB8FC" w:rsidR="000239EE" w:rsidRPr="00F1690B" w:rsidRDefault="000239EE" w:rsidP="00F1690B">
      <w:pPr>
        <w:spacing w:after="0" w:line="276" w:lineRule="auto"/>
        <w:contextualSpacing/>
        <w:jc w:val="both"/>
        <w:rPr>
          <w:rFonts w:ascii="Times New Roman" w:eastAsia="Calibri" w:hAnsi="Times New Roman" w:cs="Times New Roman"/>
          <w:b/>
          <w:sz w:val="20"/>
          <w:szCs w:val="20"/>
          <w:lang w:eastAsia="en-MY"/>
        </w:rPr>
      </w:pPr>
      <w:r w:rsidRPr="00A50CB4">
        <w:rPr>
          <w:rFonts w:asciiTheme="majorBidi" w:eastAsia="Times New Roman" w:hAnsiTheme="majorBidi" w:cstheme="majorBidi"/>
          <w:b/>
          <w:bCs/>
          <w:sz w:val="20"/>
          <w:szCs w:val="20"/>
          <w:lang w:eastAsia="en-MY"/>
        </w:rPr>
        <w:t>Fourier Transform Infrared Spectroscopy</w:t>
      </w:r>
    </w:p>
    <w:p w14:paraId="0956F8BE" w14:textId="77777777" w:rsidR="00F1690B" w:rsidRDefault="000239EE" w:rsidP="00F1690B">
      <w:pPr>
        <w:spacing w:after="0" w:line="240" w:lineRule="auto"/>
        <w:jc w:val="both"/>
        <w:rPr>
          <w:rFonts w:asciiTheme="majorBidi" w:eastAsia="Times New Roman" w:hAnsiTheme="majorBidi" w:cstheme="majorBidi"/>
          <w:b/>
          <w:sz w:val="20"/>
          <w:szCs w:val="20"/>
          <w:lang w:eastAsia="en-MY"/>
        </w:rPr>
      </w:pPr>
      <w:r w:rsidRPr="00A50CB4">
        <w:rPr>
          <w:rFonts w:asciiTheme="majorBidi" w:eastAsia="Times New Roman" w:hAnsiTheme="majorBidi" w:cstheme="majorBidi"/>
          <w:sz w:val="20"/>
          <w:szCs w:val="20"/>
          <w:lang w:eastAsia="en-MY"/>
        </w:rPr>
        <w:t>Fig</w:t>
      </w:r>
      <w:r w:rsidR="004B3349" w:rsidRPr="00A50CB4">
        <w:rPr>
          <w:rFonts w:asciiTheme="majorBidi" w:eastAsia="Times New Roman" w:hAnsiTheme="majorBidi" w:cstheme="majorBidi"/>
          <w:sz w:val="20"/>
          <w:szCs w:val="20"/>
          <w:lang w:eastAsia="en-MY"/>
        </w:rPr>
        <w:t>ure</w:t>
      </w:r>
      <w:r w:rsidRPr="00A50CB4">
        <w:rPr>
          <w:rFonts w:asciiTheme="majorBidi" w:eastAsia="Times New Roman" w:hAnsiTheme="majorBidi" w:cstheme="majorBidi"/>
          <w:sz w:val="20"/>
          <w:szCs w:val="20"/>
          <w:lang w:eastAsia="en-MY"/>
        </w:rPr>
        <w:t xml:space="preserve"> 1 shows the FTIR spectra for PHB, NR</w:t>
      </w:r>
      <w:r w:rsidR="003D2815" w:rsidRPr="00A50CB4">
        <w:rPr>
          <w:rFonts w:asciiTheme="majorBidi" w:eastAsia="Times New Roman" w:hAnsiTheme="majorBidi" w:cstheme="majorBidi"/>
          <w:sz w:val="20"/>
          <w:szCs w:val="20"/>
          <w:lang w:eastAsia="en-MY"/>
        </w:rPr>
        <w:t>,</w:t>
      </w:r>
      <w:r w:rsidRPr="00A50CB4">
        <w:rPr>
          <w:rFonts w:asciiTheme="majorBidi" w:eastAsia="Times New Roman" w:hAnsiTheme="majorBidi" w:cstheme="majorBidi"/>
          <w:sz w:val="20"/>
          <w:szCs w:val="20"/>
          <w:lang w:eastAsia="en-MY"/>
        </w:rPr>
        <w:t xml:space="preserve"> and a typical NR/PHB blend with 40:60 ratio</w:t>
      </w:r>
      <w:r w:rsidR="003D2815" w:rsidRPr="00A50CB4">
        <w:rPr>
          <w:rFonts w:asciiTheme="majorBidi" w:eastAsia="Times New Roman" w:hAnsiTheme="majorBidi" w:cstheme="majorBidi"/>
          <w:sz w:val="20"/>
          <w:szCs w:val="20"/>
          <w:lang w:eastAsia="en-MY"/>
        </w:rPr>
        <w:t>,</w:t>
      </w:r>
      <w:r w:rsidRPr="00A50CB4">
        <w:rPr>
          <w:rFonts w:asciiTheme="majorBidi" w:eastAsia="Times New Roman" w:hAnsiTheme="majorBidi" w:cstheme="majorBidi"/>
          <w:sz w:val="20"/>
          <w:szCs w:val="20"/>
          <w:lang w:eastAsia="en-MY"/>
        </w:rPr>
        <w:t xml:space="preserve"> respectively. As can be seen in Fig</w:t>
      </w:r>
      <w:r w:rsidR="004B3349" w:rsidRPr="00A50CB4">
        <w:rPr>
          <w:rFonts w:asciiTheme="majorBidi" w:eastAsia="Times New Roman" w:hAnsiTheme="majorBidi" w:cstheme="majorBidi"/>
          <w:sz w:val="20"/>
          <w:szCs w:val="20"/>
          <w:lang w:eastAsia="en-MY"/>
        </w:rPr>
        <w:t>ure</w:t>
      </w:r>
      <w:r w:rsidR="00CD5AE7" w:rsidRPr="00A50CB4">
        <w:rPr>
          <w:rFonts w:asciiTheme="majorBidi" w:eastAsia="Times New Roman" w:hAnsiTheme="majorBidi" w:cstheme="majorBidi"/>
          <w:sz w:val="20"/>
          <w:szCs w:val="20"/>
          <w:lang w:eastAsia="en-MY"/>
        </w:rPr>
        <w:t xml:space="preserve"> </w:t>
      </w:r>
      <w:r w:rsidRPr="00A50CB4">
        <w:rPr>
          <w:rFonts w:asciiTheme="majorBidi" w:eastAsia="Times New Roman" w:hAnsiTheme="majorBidi" w:cstheme="majorBidi"/>
          <w:sz w:val="20"/>
          <w:szCs w:val="20"/>
          <w:lang w:eastAsia="en-MY"/>
        </w:rPr>
        <w:t>1</w:t>
      </w:r>
      <w:r w:rsidR="00CD5AE7" w:rsidRPr="00A50CB4">
        <w:rPr>
          <w:rFonts w:asciiTheme="majorBidi" w:eastAsia="Times New Roman" w:hAnsiTheme="majorBidi" w:cstheme="majorBidi"/>
          <w:sz w:val="20"/>
          <w:szCs w:val="20"/>
          <w:lang w:eastAsia="en-MY"/>
        </w:rPr>
        <w:t>(</w:t>
      </w:r>
      <w:r w:rsidRPr="00A50CB4">
        <w:rPr>
          <w:rFonts w:asciiTheme="majorBidi" w:eastAsia="Times New Roman" w:hAnsiTheme="majorBidi" w:cstheme="majorBidi"/>
          <w:sz w:val="20"/>
          <w:szCs w:val="20"/>
          <w:lang w:eastAsia="en-MY"/>
        </w:rPr>
        <w:t>a</w:t>
      </w:r>
      <w:r w:rsidR="00CD5AE7" w:rsidRPr="00A50CB4">
        <w:rPr>
          <w:rFonts w:asciiTheme="majorBidi" w:eastAsia="Times New Roman" w:hAnsiTheme="majorBidi" w:cstheme="majorBidi"/>
          <w:sz w:val="20"/>
          <w:szCs w:val="20"/>
          <w:lang w:eastAsia="en-MY"/>
        </w:rPr>
        <w:t>)</w:t>
      </w:r>
      <w:r w:rsidRPr="00A50CB4">
        <w:rPr>
          <w:rFonts w:asciiTheme="majorBidi" w:eastAsia="Times New Roman" w:hAnsiTheme="majorBidi" w:cstheme="majorBidi"/>
          <w:sz w:val="20"/>
          <w:szCs w:val="20"/>
          <w:lang w:eastAsia="en-MY"/>
        </w:rPr>
        <w:t>, the main peak of PHB occur</w:t>
      </w:r>
      <w:r w:rsidR="00B724DF" w:rsidRPr="00A50CB4">
        <w:rPr>
          <w:rFonts w:asciiTheme="majorBidi" w:eastAsia="Times New Roman" w:hAnsiTheme="majorBidi" w:cstheme="majorBidi"/>
          <w:sz w:val="20"/>
          <w:szCs w:val="20"/>
          <w:lang w:eastAsia="en-MY"/>
        </w:rPr>
        <w:t>s</w:t>
      </w:r>
      <w:r w:rsidRPr="00A50CB4">
        <w:rPr>
          <w:rFonts w:asciiTheme="majorBidi" w:eastAsia="Times New Roman" w:hAnsiTheme="majorBidi" w:cstheme="majorBidi"/>
          <w:sz w:val="20"/>
          <w:szCs w:val="20"/>
          <w:lang w:eastAsia="en-MY"/>
        </w:rPr>
        <w:t xml:space="preserve"> at 1720 cm</w:t>
      </w:r>
      <w:r w:rsidRPr="00A50CB4">
        <w:rPr>
          <w:rFonts w:asciiTheme="majorBidi" w:eastAsia="Times New Roman" w:hAnsiTheme="majorBidi" w:cstheme="majorBidi"/>
          <w:sz w:val="20"/>
          <w:szCs w:val="20"/>
          <w:vertAlign w:val="superscript"/>
          <w:lang w:eastAsia="en-MY"/>
        </w:rPr>
        <w:t>-1</w:t>
      </w:r>
      <w:r w:rsidR="003D2815" w:rsidRPr="00A50CB4">
        <w:rPr>
          <w:rFonts w:asciiTheme="majorBidi" w:eastAsia="Times New Roman" w:hAnsiTheme="majorBidi" w:cstheme="majorBidi"/>
          <w:sz w:val="20"/>
          <w:szCs w:val="20"/>
          <w:lang w:eastAsia="en-MY"/>
        </w:rPr>
        <w:t>,</w:t>
      </w:r>
      <w:r w:rsidRPr="00A50CB4">
        <w:rPr>
          <w:rFonts w:asciiTheme="majorBidi" w:eastAsia="Times New Roman" w:hAnsiTheme="majorBidi" w:cstheme="majorBidi"/>
          <w:sz w:val="20"/>
          <w:szCs w:val="20"/>
          <w:lang w:eastAsia="en-MY"/>
        </w:rPr>
        <w:t xml:space="preserve"> which is attributed to the carbonyl stretching. Besides that, the peak</w:t>
      </w:r>
      <w:r w:rsidR="003D2815" w:rsidRPr="00A50CB4">
        <w:rPr>
          <w:rFonts w:asciiTheme="majorBidi" w:eastAsia="Times New Roman" w:hAnsiTheme="majorBidi" w:cstheme="majorBidi"/>
          <w:sz w:val="20"/>
          <w:szCs w:val="20"/>
          <w:lang w:eastAsia="en-MY"/>
        </w:rPr>
        <w:t>,</w:t>
      </w:r>
      <w:r w:rsidRPr="00A50CB4">
        <w:rPr>
          <w:rFonts w:asciiTheme="majorBidi" w:eastAsia="Times New Roman" w:hAnsiTheme="majorBidi" w:cstheme="majorBidi"/>
          <w:sz w:val="20"/>
          <w:szCs w:val="20"/>
          <w:lang w:eastAsia="en-MY"/>
        </w:rPr>
        <w:t xml:space="preserve"> which appears at 1100 cm</w:t>
      </w:r>
      <w:r w:rsidRPr="00A50CB4">
        <w:rPr>
          <w:rFonts w:asciiTheme="majorBidi" w:eastAsia="Times New Roman" w:hAnsiTheme="majorBidi" w:cstheme="majorBidi"/>
          <w:sz w:val="20"/>
          <w:szCs w:val="20"/>
          <w:vertAlign w:val="superscript"/>
          <w:lang w:eastAsia="en-MY"/>
        </w:rPr>
        <w:t>-1</w:t>
      </w:r>
      <w:r w:rsidRPr="00A50CB4">
        <w:rPr>
          <w:rFonts w:asciiTheme="majorBidi" w:eastAsia="Times New Roman" w:hAnsiTheme="majorBidi" w:cstheme="majorBidi"/>
          <w:sz w:val="20"/>
          <w:szCs w:val="20"/>
          <w:lang w:eastAsia="en-MY"/>
        </w:rPr>
        <w:t xml:space="preserve"> is ascribed as C-O-C stretching vibration. The peaks at 2975 cm</w:t>
      </w:r>
      <w:r w:rsidRPr="00A50CB4">
        <w:rPr>
          <w:rFonts w:asciiTheme="majorBidi" w:eastAsia="Times New Roman" w:hAnsiTheme="majorBidi" w:cstheme="majorBidi"/>
          <w:sz w:val="20"/>
          <w:szCs w:val="20"/>
          <w:vertAlign w:val="superscript"/>
          <w:lang w:eastAsia="en-MY"/>
        </w:rPr>
        <w:t>-1</w:t>
      </w:r>
      <w:r w:rsidRPr="00A50CB4">
        <w:rPr>
          <w:rFonts w:asciiTheme="majorBidi" w:eastAsia="Times New Roman" w:hAnsiTheme="majorBidi" w:cstheme="majorBidi"/>
          <w:sz w:val="20"/>
          <w:szCs w:val="20"/>
          <w:lang w:eastAsia="en-MY"/>
        </w:rPr>
        <w:t xml:space="preserve"> and 2937 cm</w:t>
      </w:r>
      <w:r w:rsidRPr="00A50CB4">
        <w:rPr>
          <w:rFonts w:asciiTheme="majorBidi" w:eastAsia="Times New Roman" w:hAnsiTheme="majorBidi" w:cstheme="majorBidi"/>
          <w:sz w:val="20"/>
          <w:szCs w:val="20"/>
          <w:vertAlign w:val="superscript"/>
          <w:lang w:eastAsia="en-MY"/>
        </w:rPr>
        <w:t>-1</w:t>
      </w:r>
      <w:r w:rsidRPr="00A50CB4">
        <w:rPr>
          <w:rFonts w:asciiTheme="majorBidi" w:eastAsia="Times New Roman" w:hAnsiTheme="majorBidi" w:cstheme="majorBidi"/>
          <w:sz w:val="20"/>
          <w:szCs w:val="20"/>
          <w:lang w:eastAsia="en-MY"/>
        </w:rPr>
        <w:t xml:space="preserve"> correspond to the –C-H </w:t>
      </w:r>
      <w:r w:rsidR="00A87DAF" w:rsidRPr="00A50CB4">
        <w:rPr>
          <w:rFonts w:asciiTheme="majorBidi" w:eastAsia="Times New Roman" w:hAnsiTheme="majorBidi" w:cstheme="majorBidi"/>
          <w:sz w:val="20"/>
          <w:szCs w:val="20"/>
          <w:lang w:eastAsia="en-MY"/>
        </w:rPr>
        <w:t>asymmetric</w:t>
      </w:r>
      <w:r w:rsidRPr="00A50CB4">
        <w:rPr>
          <w:rFonts w:asciiTheme="majorBidi" w:eastAsia="Times New Roman" w:hAnsiTheme="majorBidi" w:cstheme="majorBidi"/>
          <w:sz w:val="20"/>
          <w:szCs w:val="20"/>
          <w:lang w:eastAsia="en-MY"/>
        </w:rPr>
        <w:t xml:space="preserve"> and symmetric stretching</w:t>
      </w:r>
      <w:r w:rsidR="0022629F" w:rsidRPr="00A50CB4">
        <w:rPr>
          <w:rFonts w:asciiTheme="majorBidi" w:eastAsia="Times New Roman" w:hAnsiTheme="majorBidi" w:cstheme="majorBidi"/>
          <w:sz w:val="20"/>
          <w:szCs w:val="20"/>
          <w:lang w:eastAsia="en-MY"/>
        </w:rPr>
        <w:t>, respectively</w:t>
      </w:r>
      <w:r w:rsidRPr="00A50CB4">
        <w:rPr>
          <w:rFonts w:asciiTheme="majorBidi" w:eastAsia="Times New Roman" w:hAnsiTheme="majorBidi" w:cstheme="majorBidi"/>
          <w:sz w:val="20"/>
          <w:szCs w:val="20"/>
          <w:lang w:eastAsia="en-MY"/>
        </w:rPr>
        <w:t>. Meanwhile, peaks that occur at 1455 cm</w:t>
      </w:r>
      <w:r w:rsidRPr="00A50CB4">
        <w:rPr>
          <w:rFonts w:asciiTheme="majorBidi" w:eastAsia="Times New Roman" w:hAnsiTheme="majorBidi" w:cstheme="majorBidi"/>
          <w:sz w:val="20"/>
          <w:szCs w:val="20"/>
          <w:vertAlign w:val="superscript"/>
          <w:lang w:eastAsia="en-MY"/>
        </w:rPr>
        <w:t>-1</w:t>
      </w:r>
      <w:r w:rsidRPr="00A50CB4">
        <w:rPr>
          <w:rFonts w:asciiTheme="majorBidi" w:eastAsia="Times New Roman" w:hAnsiTheme="majorBidi" w:cstheme="majorBidi"/>
          <w:sz w:val="20"/>
          <w:szCs w:val="20"/>
          <w:lang w:eastAsia="en-MY"/>
        </w:rPr>
        <w:t>, 1379 cm</w:t>
      </w:r>
      <w:r w:rsidRPr="00A50CB4">
        <w:rPr>
          <w:rFonts w:asciiTheme="majorBidi" w:eastAsia="Times New Roman" w:hAnsiTheme="majorBidi" w:cstheme="majorBidi"/>
          <w:sz w:val="20"/>
          <w:szCs w:val="20"/>
          <w:vertAlign w:val="superscript"/>
          <w:lang w:eastAsia="en-MY"/>
        </w:rPr>
        <w:t>-1</w:t>
      </w:r>
      <w:r w:rsidR="003D2815" w:rsidRPr="00A50CB4">
        <w:rPr>
          <w:rFonts w:asciiTheme="majorBidi" w:eastAsia="Times New Roman" w:hAnsiTheme="majorBidi" w:cstheme="majorBidi"/>
          <w:sz w:val="20"/>
          <w:szCs w:val="20"/>
          <w:lang w:eastAsia="en-MY"/>
        </w:rPr>
        <w:t>,</w:t>
      </w:r>
      <w:r w:rsidRPr="00A50CB4">
        <w:rPr>
          <w:rFonts w:asciiTheme="majorBidi" w:eastAsia="Times New Roman" w:hAnsiTheme="majorBidi" w:cstheme="majorBidi"/>
          <w:sz w:val="20"/>
          <w:szCs w:val="20"/>
          <w:lang w:eastAsia="en-MY"/>
        </w:rPr>
        <w:t xml:space="preserve"> and 826 cm</w:t>
      </w:r>
      <w:r w:rsidRPr="00A50CB4">
        <w:rPr>
          <w:rFonts w:asciiTheme="majorBidi" w:eastAsia="Times New Roman" w:hAnsiTheme="majorBidi" w:cstheme="majorBidi"/>
          <w:sz w:val="20"/>
          <w:szCs w:val="20"/>
          <w:vertAlign w:val="superscript"/>
          <w:lang w:eastAsia="en-MY"/>
        </w:rPr>
        <w:t>-1</w:t>
      </w:r>
      <w:r w:rsidRPr="00A50CB4">
        <w:rPr>
          <w:rFonts w:asciiTheme="majorBidi" w:eastAsia="Times New Roman" w:hAnsiTheme="majorBidi" w:cstheme="majorBidi"/>
          <w:sz w:val="20"/>
          <w:szCs w:val="20"/>
          <w:lang w:eastAsia="en-MY"/>
        </w:rPr>
        <w:t xml:space="preserve"> belong to the various CH</w:t>
      </w:r>
      <w:r w:rsidRPr="00A50CB4">
        <w:rPr>
          <w:rFonts w:asciiTheme="majorBidi" w:eastAsia="Times New Roman" w:hAnsiTheme="majorBidi" w:cstheme="majorBidi"/>
          <w:sz w:val="20"/>
          <w:szCs w:val="20"/>
          <w:vertAlign w:val="subscript"/>
          <w:lang w:eastAsia="en-MY"/>
        </w:rPr>
        <w:t>3</w:t>
      </w:r>
      <w:r w:rsidRPr="00A50CB4">
        <w:rPr>
          <w:rFonts w:asciiTheme="majorBidi" w:eastAsia="Times New Roman" w:hAnsiTheme="majorBidi" w:cstheme="majorBidi"/>
          <w:sz w:val="20"/>
          <w:szCs w:val="20"/>
          <w:lang w:eastAsia="en-MY"/>
        </w:rPr>
        <w:t xml:space="preserve"> modes</w:t>
      </w:r>
      <w:r w:rsidR="003D2815" w:rsidRPr="00A50CB4">
        <w:rPr>
          <w:rFonts w:asciiTheme="majorBidi" w:eastAsia="Times New Roman" w:hAnsiTheme="majorBidi" w:cstheme="majorBidi"/>
          <w:sz w:val="20"/>
          <w:szCs w:val="20"/>
          <w:lang w:eastAsia="en-MY"/>
        </w:rPr>
        <w:t>,</w:t>
      </w:r>
      <w:r w:rsidRPr="00A50CB4">
        <w:rPr>
          <w:rFonts w:asciiTheme="majorBidi" w:eastAsia="Times New Roman" w:hAnsiTheme="majorBidi" w:cstheme="majorBidi"/>
          <w:sz w:val="20"/>
          <w:szCs w:val="20"/>
          <w:lang w:eastAsia="en-MY"/>
        </w:rPr>
        <w:t xml:space="preserve"> such as </w:t>
      </w:r>
      <w:r w:rsidR="00025079" w:rsidRPr="00A50CB4">
        <w:rPr>
          <w:rFonts w:asciiTheme="majorBidi" w:eastAsia="Times New Roman" w:hAnsiTheme="majorBidi" w:cstheme="majorBidi"/>
          <w:sz w:val="20"/>
          <w:szCs w:val="20"/>
          <w:lang w:eastAsia="en-MY"/>
        </w:rPr>
        <w:t>asymmetric</w:t>
      </w:r>
      <w:r w:rsidRPr="00A50CB4">
        <w:rPr>
          <w:rFonts w:asciiTheme="majorBidi" w:eastAsia="Times New Roman" w:hAnsiTheme="majorBidi" w:cstheme="majorBidi"/>
          <w:sz w:val="20"/>
          <w:szCs w:val="20"/>
          <w:lang w:eastAsia="en-MY"/>
        </w:rPr>
        <w:t xml:space="preserve"> deformation, symmetric deformation</w:t>
      </w:r>
      <w:r w:rsidR="0022629F" w:rsidRPr="00A50CB4">
        <w:rPr>
          <w:rFonts w:asciiTheme="majorBidi" w:eastAsia="Times New Roman" w:hAnsiTheme="majorBidi" w:cstheme="majorBidi"/>
          <w:sz w:val="20"/>
          <w:szCs w:val="20"/>
          <w:lang w:eastAsia="en-MY"/>
        </w:rPr>
        <w:t xml:space="preserve"> as well as bending</w:t>
      </w:r>
      <w:r w:rsidR="006835E6" w:rsidRPr="00A50CB4">
        <w:rPr>
          <w:rFonts w:asciiTheme="majorBidi" w:eastAsia="Times New Roman" w:hAnsiTheme="majorBidi" w:cstheme="majorBidi"/>
          <w:sz w:val="20"/>
          <w:szCs w:val="20"/>
          <w:lang w:eastAsia="en-MY"/>
        </w:rPr>
        <w:t xml:space="preserve"> </w:t>
      </w:r>
      <w:r w:rsidR="00461CE9" w:rsidRPr="00A50CB4">
        <w:rPr>
          <w:rStyle w:val="FootnoteReference"/>
          <w:rFonts w:asciiTheme="majorBidi" w:eastAsia="Times New Roman" w:hAnsiTheme="majorBidi" w:cstheme="majorBidi"/>
          <w:sz w:val="20"/>
          <w:szCs w:val="20"/>
          <w:lang w:eastAsia="en-MY"/>
        </w:rPr>
        <w:fldChar w:fldCharType="begin" w:fldLock="1"/>
      </w:r>
      <w:r w:rsidR="001A1FA2" w:rsidRPr="00A50CB4">
        <w:rPr>
          <w:rFonts w:asciiTheme="majorBidi" w:eastAsia="Times New Roman" w:hAnsiTheme="majorBidi" w:cstheme="majorBidi"/>
          <w:sz w:val="20"/>
          <w:szCs w:val="20"/>
          <w:lang w:eastAsia="en-MY"/>
        </w:rPr>
        <w:instrText>ADDIN CSL_CITATION {"citationItems":[{"id":"ITEM-1","itemData":{"DOI":"10.1016/j.polymdegradstab.2012.05.036","ISSN":"01413910","abstract":"A blend of poly(lactic acid) (PLA) (75% by weight) and poly(3- hydroxybutyrate) (PHB) (25% by weight) with a polyester plasticizer (Lapol 108) at two different concentrations (5 and 7% by weight per 100 parts of the blends) were investigated by TGA, DSC, XRD, SEM, mechanical testing and biodegradation studies. PLA/PHB blends showed a good distribution of the major components and absence of phase separation. XRD showed that the original crystal structure of PHB in the PLA75/PHB25 blend had been disturbed. DSC curves of PLA or PHB with plasticizer exhibited one T g value, indicating that both major blend components are miscible. The T g values also decreased with increased amount of plasticizer and showed good correlation to the Fox Equation, The melting temperature of PLA and PHB blends mostly did not change with an increase in plasticizer content, and the thermal stability of PLA and PHB was not affected. Also, the elongation at break of the PLA/PHB blend was greatly improved with the addition of plasticizer. In addition, in preliminary biodegradation studies carried in natural compost neat PHB showed some biodegradation, whereas the samples containing PLA did not experience a substantial biodegradation. This last aspect is worthy of further investigation in a more comprehensive and detailed approach. © 2012 Elsevier Ltd. All rights reserved.","author":[{"dropping-particle":"","family":"Abdelwahab","given":"Mohamed A.","non-dropping-particle":"","parse-names":false,"suffix":""},{"dropping-particle":"","family":"Flynn","given":"Allison","non-dropping-particle":"","parse-names":false,"suffix":""},{"dropping-particle":"Sen","family":"Chiou","given":"Bor","non-dropping-particle":"","parse-names":false,"suffix":""},{"dropping-particle":"","family":"Imam","given":"Syed","non-dropping-particle":"","parse-names":false,"suffix":""},{"dropping-particle":"","family":"Orts","given":"William","non-dropping-particle":"","parse-names":false,"suffix":""},{"dropping-particle":"","family":"Chiellini","given":"Emo","non-dropping-particle":"","parse-names":false,"suffix":""}],"container-title":"Polymer Degradation and Stability","id":"ITEM-1","issue":"9","issued":{"date-parts":[["2012"]]},"page":"1822-1828","publisher":"Elsevier Ltd","title":"Thermal, mechanical and morphological characterization of plasticized PLA-PHB blends","type":"article-journal","volume":"97"},"uris":["http://www.mendeley.com/documents/?uuid=76cd1914-8d25-41f5-94d8-2df3180489c0"]}],"mendeley":{"formattedCitation":"[18]","plainTextFormattedCitation":"[18]","previouslyFormattedCitation":"&lt;sup&gt;18&lt;/sup&gt;"},"properties":{"noteIndex":0},"schema":"https://github.com/citation-style-language/schema/raw/master/csl-citation.json"}</w:instrText>
      </w:r>
      <w:r w:rsidR="00461CE9" w:rsidRPr="00A50CB4">
        <w:rPr>
          <w:rStyle w:val="FootnoteReference"/>
          <w:rFonts w:asciiTheme="majorBidi" w:eastAsia="Times New Roman" w:hAnsiTheme="majorBidi" w:cstheme="majorBidi"/>
          <w:sz w:val="20"/>
          <w:szCs w:val="20"/>
          <w:lang w:eastAsia="en-MY"/>
        </w:rPr>
        <w:fldChar w:fldCharType="separate"/>
      </w:r>
      <w:r w:rsidR="001A1FA2" w:rsidRPr="00A50CB4">
        <w:rPr>
          <w:rFonts w:asciiTheme="majorBidi" w:eastAsia="Times New Roman" w:hAnsiTheme="majorBidi" w:cstheme="majorBidi"/>
          <w:noProof/>
          <w:sz w:val="20"/>
          <w:szCs w:val="20"/>
          <w:lang w:eastAsia="en-MY"/>
        </w:rPr>
        <w:t>[18]</w:t>
      </w:r>
      <w:r w:rsidR="00461CE9" w:rsidRPr="00A50CB4">
        <w:rPr>
          <w:rStyle w:val="FootnoteReference"/>
          <w:rFonts w:asciiTheme="majorBidi" w:eastAsia="Times New Roman" w:hAnsiTheme="majorBidi" w:cstheme="majorBidi"/>
          <w:sz w:val="20"/>
          <w:szCs w:val="20"/>
          <w:lang w:eastAsia="en-MY"/>
        </w:rPr>
        <w:fldChar w:fldCharType="end"/>
      </w:r>
      <w:r w:rsidR="006835E6" w:rsidRPr="00A50CB4">
        <w:rPr>
          <w:rFonts w:asciiTheme="majorBidi" w:eastAsia="Times New Roman" w:hAnsiTheme="majorBidi" w:cstheme="majorBidi"/>
          <w:sz w:val="20"/>
          <w:szCs w:val="20"/>
          <w:lang w:eastAsia="en-MY"/>
        </w:rPr>
        <w:t>.</w:t>
      </w:r>
    </w:p>
    <w:p w14:paraId="29C6BF9C" w14:textId="77777777" w:rsidR="00F1690B" w:rsidRDefault="00F1690B" w:rsidP="00F1690B">
      <w:pPr>
        <w:spacing w:after="0" w:line="240" w:lineRule="auto"/>
        <w:jc w:val="both"/>
        <w:rPr>
          <w:rFonts w:asciiTheme="majorBidi" w:eastAsia="Times New Roman" w:hAnsiTheme="majorBidi" w:cstheme="majorBidi"/>
          <w:b/>
          <w:sz w:val="20"/>
          <w:szCs w:val="20"/>
          <w:lang w:eastAsia="en-MY"/>
        </w:rPr>
      </w:pPr>
    </w:p>
    <w:p w14:paraId="720E114D" w14:textId="77777777" w:rsidR="00F1690B" w:rsidRDefault="000239EE" w:rsidP="00F1690B">
      <w:pPr>
        <w:spacing w:after="0" w:line="240" w:lineRule="auto"/>
        <w:jc w:val="both"/>
        <w:rPr>
          <w:rFonts w:asciiTheme="majorBidi" w:eastAsia="Times New Roman" w:hAnsiTheme="majorBidi" w:cstheme="majorBidi"/>
          <w:b/>
          <w:sz w:val="20"/>
          <w:szCs w:val="20"/>
          <w:lang w:eastAsia="en-MY"/>
        </w:rPr>
      </w:pPr>
      <w:r w:rsidRPr="00A50CB4">
        <w:rPr>
          <w:rFonts w:asciiTheme="majorBidi" w:eastAsia="Times New Roman" w:hAnsiTheme="majorBidi" w:cstheme="majorBidi"/>
          <w:sz w:val="20"/>
          <w:szCs w:val="20"/>
          <w:lang w:eastAsia="en-MY"/>
        </w:rPr>
        <w:t>In contrast, the FTIR spectrum of pristine NR as shown in Fig</w:t>
      </w:r>
      <w:r w:rsidR="004B3349" w:rsidRPr="00A50CB4">
        <w:rPr>
          <w:rFonts w:asciiTheme="majorBidi" w:eastAsia="Times New Roman" w:hAnsiTheme="majorBidi" w:cstheme="majorBidi"/>
          <w:sz w:val="20"/>
          <w:szCs w:val="20"/>
          <w:lang w:eastAsia="en-MY"/>
        </w:rPr>
        <w:t>ure</w:t>
      </w:r>
      <w:r w:rsidRPr="00A50CB4">
        <w:rPr>
          <w:rFonts w:asciiTheme="majorBidi" w:eastAsia="Times New Roman" w:hAnsiTheme="majorBidi" w:cstheme="majorBidi"/>
          <w:sz w:val="20"/>
          <w:szCs w:val="20"/>
          <w:lang w:eastAsia="en-MY"/>
        </w:rPr>
        <w:t xml:space="preserve"> 1(b) exhibits three significant peaks at 2962 </w:t>
      </w:r>
      <w:r w:rsidR="00F1690B">
        <w:rPr>
          <w:rFonts w:asciiTheme="majorBidi" w:eastAsia="Times New Roman" w:hAnsiTheme="majorBidi" w:cstheme="majorBidi"/>
          <w:sz w:val="20"/>
          <w:szCs w:val="20"/>
          <w:lang w:eastAsia="en-MY"/>
        </w:rPr>
        <w:t xml:space="preserve">  </w:t>
      </w:r>
      <w:r w:rsidRPr="00A50CB4">
        <w:rPr>
          <w:rFonts w:asciiTheme="majorBidi" w:eastAsia="Times New Roman" w:hAnsiTheme="majorBidi" w:cstheme="majorBidi"/>
          <w:sz w:val="20"/>
          <w:szCs w:val="20"/>
          <w:lang w:eastAsia="en-MY"/>
        </w:rPr>
        <w:t>cm</w:t>
      </w:r>
      <w:r w:rsidRPr="00A50CB4">
        <w:rPr>
          <w:rFonts w:asciiTheme="majorBidi" w:eastAsia="Times New Roman" w:hAnsiTheme="majorBidi" w:cstheme="majorBidi"/>
          <w:sz w:val="20"/>
          <w:szCs w:val="20"/>
          <w:vertAlign w:val="superscript"/>
          <w:lang w:eastAsia="en-MY"/>
        </w:rPr>
        <w:t>-1</w:t>
      </w:r>
      <w:r w:rsidRPr="00A50CB4">
        <w:rPr>
          <w:rFonts w:asciiTheme="majorBidi" w:eastAsia="Times New Roman" w:hAnsiTheme="majorBidi" w:cstheme="majorBidi"/>
          <w:sz w:val="20"/>
          <w:szCs w:val="20"/>
          <w:lang w:eastAsia="en-MY"/>
        </w:rPr>
        <w:t>, 2921 cm</w:t>
      </w:r>
      <w:r w:rsidRPr="00A50CB4">
        <w:rPr>
          <w:rFonts w:asciiTheme="majorBidi" w:eastAsia="Times New Roman" w:hAnsiTheme="majorBidi" w:cstheme="majorBidi"/>
          <w:sz w:val="20"/>
          <w:szCs w:val="20"/>
          <w:vertAlign w:val="superscript"/>
          <w:lang w:eastAsia="en-MY"/>
        </w:rPr>
        <w:t>-1</w:t>
      </w:r>
      <w:r w:rsidR="003D2815" w:rsidRPr="00A50CB4">
        <w:rPr>
          <w:rFonts w:asciiTheme="majorBidi" w:eastAsia="Times New Roman" w:hAnsiTheme="majorBidi" w:cstheme="majorBidi"/>
          <w:sz w:val="20"/>
          <w:szCs w:val="20"/>
          <w:lang w:eastAsia="en-MY"/>
        </w:rPr>
        <w:t>,</w:t>
      </w:r>
      <w:r w:rsidRPr="00A50CB4">
        <w:rPr>
          <w:rFonts w:asciiTheme="majorBidi" w:eastAsia="Times New Roman" w:hAnsiTheme="majorBidi" w:cstheme="majorBidi"/>
          <w:sz w:val="20"/>
          <w:szCs w:val="20"/>
          <w:lang w:eastAsia="en-MY"/>
        </w:rPr>
        <w:t xml:space="preserve"> and 2853 cm</w:t>
      </w:r>
      <w:r w:rsidRPr="00A50CB4">
        <w:rPr>
          <w:rFonts w:asciiTheme="majorBidi" w:eastAsia="Times New Roman" w:hAnsiTheme="majorBidi" w:cstheme="majorBidi"/>
          <w:sz w:val="20"/>
          <w:szCs w:val="20"/>
          <w:vertAlign w:val="superscript"/>
          <w:lang w:eastAsia="en-MY"/>
        </w:rPr>
        <w:t>-1</w:t>
      </w:r>
      <w:r w:rsidRPr="00A50CB4">
        <w:rPr>
          <w:rFonts w:asciiTheme="majorBidi" w:eastAsia="Times New Roman" w:hAnsiTheme="majorBidi" w:cstheme="majorBidi"/>
          <w:sz w:val="20"/>
          <w:szCs w:val="20"/>
          <w:lang w:eastAsia="en-MY"/>
        </w:rPr>
        <w:t>. The first peak corresponds to the CH</w:t>
      </w:r>
      <w:r w:rsidRPr="00A50CB4">
        <w:rPr>
          <w:rFonts w:asciiTheme="majorBidi" w:eastAsia="Times New Roman" w:hAnsiTheme="majorBidi" w:cstheme="majorBidi"/>
          <w:sz w:val="20"/>
          <w:szCs w:val="20"/>
          <w:vertAlign w:val="subscript"/>
          <w:lang w:eastAsia="en-MY"/>
        </w:rPr>
        <w:t>3</w:t>
      </w:r>
      <w:r w:rsidRPr="00A50CB4">
        <w:rPr>
          <w:rFonts w:asciiTheme="majorBidi" w:eastAsia="Times New Roman" w:hAnsiTheme="majorBidi" w:cstheme="majorBidi"/>
          <w:sz w:val="20"/>
          <w:szCs w:val="20"/>
          <w:lang w:eastAsia="en-MY"/>
        </w:rPr>
        <w:t xml:space="preserve"> asymmetric vibrations</w:t>
      </w:r>
      <w:r w:rsidR="003D2815" w:rsidRPr="00A50CB4">
        <w:rPr>
          <w:rFonts w:asciiTheme="majorBidi" w:eastAsia="Times New Roman" w:hAnsiTheme="majorBidi" w:cstheme="majorBidi"/>
          <w:sz w:val="20"/>
          <w:szCs w:val="20"/>
          <w:lang w:eastAsia="en-MY"/>
        </w:rPr>
        <w:t>,</w:t>
      </w:r>
      <w:r w:rsidRPr="00A50CB4">
        <w:rPr>
          <w:rFonts w:asciiTheme="majorBidi" w:eastAsia="Times New Roman" w:hAnsiTheme="majorBidi" w:cstheme="majorBidi"/>
          <w:sz w:val="20"/>
          <w:szCs w:val="20"/>
          <w:lang w:eastAsia="en-MY"/>
        </w:rPr>
        <w:t xml:space="preserve"> while the other two depict asymmetry and symmetry -CH</w:t>
      </w:r>
      <w:r w:rsidRPr="00A50CB4">
        <w:rPr>
          <w:rFonts w:asciiTheme="majorBidi" w:eastAsia="Times New Roman" w:hAnsiTheme="majorBidi" w:cstheme="majorBidi"/>
          <w:sz w:val="20"/>
          <w:szCs w:val="20"/>
          <w:vertAlign w:val="subscript"/>
          <w:lang w:eastAsia="en-MY"/>
        </w:rPr>
        <w:t>2</w:t>
      </w:r>
      <w:r w:rsidRPr="00A50CB4">
        <w:rPr>
          <w:rFonts w:asciiTheme="majorBidi" w:eastAsia="Times New Roman" w:hAnsiTheme="majorBidi" w:cstheme="majorBidi"/>
          <w:sz w:val="20"/>
          <w:szCs w:val="20"/>
          <w:lang w:eastAsia="en-MY"/>
        </w:rPr>
        <w:t>- as well as CH</w:t>
      </w:r>
      <w:r w:rsidRPr="00A50CB4">
        <w:rPr>
          <w:rFonts w:asciiTheme="majorBidi" w:eastAsia="Times New Roman" w:hAnsiTheme="majorBidi" w:cstheme="majorBidi"/>
          <w:sz w:val="20"/>
          <w:szCs w:val="20"/>
          <w:vertAlign w:val="subscript"/>
          <w:lang w:eastAsia="en-MY"/>
        </w:rPr>
        <w:t xml:space="preserve">3 </w:t>
      </w:r>
      <w:r w:rsidRPr="00A50CB4">
        <w:rPr>
          <w:rFonts w:asciiTheme="majorBidi" w:eastAsia="Times New Roman" w:hAnsiTheme="majorBidi" w:cstheme="majorBidi"/>
          <w:sz w:val="20"/>
          <w:szCs w:val="20"/>
          <w:lang w:eastAsia="en-MY"/>
        </w:rPr>
        <w:t>vibrations. Additionally, the small peak</w:t>
      </w:r>
      <w:r w:rsidR="003D2815" w:rsidRPr="00A50CB4">
        <w:rPr>
          <w:rFonts w:asciiTheme="majorBidi" w:eastAsia="Times New Roman" w:hAnsiTheme="majorBidi" w:cstheme="majorBidi"/>
          <w:sz w:val="20"/>
          <w:szCs w:val="20"/>
          <w:lang w:eastAsia="en-MY"/>
        </w:rPr>
        <w:t>,</w:t>
      </w:r>
      <w:r w:rsidRPr="00A50CB4">
        <w:rPr>
          <w:rFonts w:asciiTheme="majorBidi" w:eastAsia="Times New Roman" w:hAnsiTheme="majorBidi" w:cstheme="majorBidi"/>
          <w:sz w:val="20"/>
          <w:szCs w:val="20"/>
          <w:lang w:eastAsia="en-MY"/>
        </w:rPr>
        <w:t xml:space="preserve"> which appear</w:t>
      </w:r>
      <w:r w:rsidR="003D2815" w:rsidRPr="00A50CB4">
        <w:rPr>
          <w:rFonts w:asciiTheme="majorBidi" w:eastAsia="Times New Roman" w:hAnsiTheme="majorBidi" w:cstheme="majorBidi"/>
          <w:sz w:val="20"/>
          <w:szCs w:val="20"/>
          <w:lang w:eastAsia="en-MY"/>
        </w:rPr>
        <w:t>s</w:t>
      </w:r>
      <w:r w:rsidRPr="00A50CB4">
        <w:rPr>
          <w:rFonts w:asciiTheme="majorBidi" w:eastAsia="Times New Roman" w:hAnsiTheme="majorBidi" w:cstheme="majorBidi"/>
          <w:sz w:val="20"/>
          <w:szCs w:val="20"/>
          <w:lang w:eastAsia="en-MY"/>
        </w:rPr>
        <w:t xml:space="preserve"> at 1663 cm</w:t>
      </w:r>
      <w:r w:rsidRPr="00A50CB4">
        <w:rPr>
          <w:rFonts w:asciiTheme="majorBidi" w:eastAsia="Times New Roman" w:hAnsiTheme="majorBidi" w:cstheme="majorBidi"/>
          <w:sz w:val="20"/>
          <w:szCs w:val="20"/>
          <w:vertAlign w:val="superscript"/>
          <w:lang w:eastAsia="en-MY"/>
        </w:rPr>
        <w:t>-1</w:t>
      </w:r>
      <w:r w:rsidRPr="00A50CB4">
        <w:rPr>
          <w:rFonts w:asciiTheme="majorBidi" w:eastAsia="Times New Roman" w:hAnsiTheme="majorBidi" w:cstheme="majorBidi"/>
          <w:sz w:val="20"/>
          <w:szCs w:val="20"/>
          <w:lang w:eastAsia="en-MY"/>
        </w:rPr>
        <w:t xml:space="preserve"> is due to the C=C stretching while another two sharp peaks at 1446 cm</w:t>
      </w:r>
      <w:r w:rsidRPr="00A50CB4">
        <w:rPr>
          <w:rFonts w:asciiTheme="majorBidi" w:eastAsia="Times New Roman" w:hAnsiTheme="majorBidi" w:cstheme="majorBidi"/>
          <w:sz w:val="20"/>
          <w:szCs w:val="20"/>
          <w:vertAlign w:val="superscript"/>
          <w:lang w:eastAsia="en-MY"/>
        </w:rPr>
        <w:t>-1</w:t>
      </w:r>
      <w:r w:rsidRPr="00A50CB4">
        <w:rPr>
          <w:rFonts w:asciiTheme="majorBidi" w:eastAsia="Times New Roman" w:hAnsiTheme="majorBidi" w:cstheme="majorBidi"/>
          <w:sz w:val="20"/>
          <w:szCs w:val="20"/>
          <w:lang w:eastAsia="en-MY"/>
        </w:rPr>
        <w:t xml:space="preserve"> and 137</w:t>
      </w:r>
      <w:r w:rsidR="00CB6719" w:rsidRPr="00A50CB4">
        <w:rPr>
          <w:rFonts w:asciiTheme="majorBidi" w:eastAsia="Times New Roman" w:hAnsiTheme="majorBidi" w:cstheme="majorBidi"/>
          <w:sz w:val="20"/>
          <w:szCs w:val="20"/>
          <w:lang w:eastAsia="en-MY"/>
        </w:rPr>
        <w:t xml:space="preserve">6 </w:t>
      </w:r>
      <w:r w:rsidRPr="00A50CB4">
        <w:rPr>
          <w:rFonts w:asciiTheme="majorBidi" w:eastAsia="Times New Roman" w:hAnsiTheme="majorBidi" w:cstheme="majorBidi"/>
          <w:sz w:val="20"/>
          <w:szCs w:val="20"/>
          <w:lang w:eastAsia="en-MY"/>
        </w:rPr>
        <w:t>cm</w:t>
      </w:r>
      <w:r w:rsidRPr="00A50CB4">
        <w:rPr>
          <w:rFonts w:asciiTheme="majorBidi" w:eastAsia="Times New Roman" w:hAnsiTheme="majorBidi" w:cstheme="majorBidi"/>
          <w:sz w:val="20"/>
          <w:szCs w:val="20"/>
          <w:vertAlign w:val="superscript"/>
          <w:lang w:eastAsia="en-MY"/>
        </w:rPr>
        <w:t>-1</w:t>
      </w:r>
      <w:r w:rsidRPr="00A50CB4">
        <w:rPr>
          <w:rFonts w:asciiTheme="majorBidi" w:eastAsia="Times New Roman" w:hAnsiTheme="majorBidi" w:cstheme="majorBidi"/>
          <w:sz w:val="20"/>
          <w:szCs w:val="20"/>
          <w:lang w:eastAsia="en-MY"/>
        </w:rPr>
        <w:t xml:space="preserve"> correspond to the –CH</w:t>
      </w:r>
      <w:r w:rsidRPr="00A50CB4">
        <w:rPr>
          <w:rFonts w:asciiTheme="majorBidi" w:eastAsia="Times New Roman" w:hAnsiTheme="majorBidi" w:cstheme="majorBidi"/>
          <w:sz w:val="20"/>
          <w:szCs w:val="20"/>
          <w:vertAlign w:val="subscript"/>
          <w:lang w:eastAsia="en-MY"/>
        </w:rPr>
        <w:t>2</w:t>
      </w:r>
      <w:r w:rsidRPr="00A50CB4">
        <w:rPr>
          <w:rFonts w:asciiTheme="majorBidi" w:eastAsia="Times New Roman" w:hAnsiTheme="majorBidi" w:cstheme="majorBidi"/>
          <w:sz w:val="20"/>
          <w:szCs w:val="20"/>
          <w:lang w:eastAsia="en-MY"/>
        </w:rPr>
        <w:t xml:space="preserve"> and CH</w:t>
      </w:r>
      <w:r w:rsidRPr="00A50CB4">
        <w:rPr>
          <w:rFonts w:asciiTheme="majorBidi" w:eastAsia="Times New Roman" w:hAnsiTheme="majorBidi" w:cstheme="majorBidi"/>
          <w:sz w:val="20"/>
          <w:szCs w:val="20"/>
          <w:vertAlign w:val="subscript"/>
          <w:lang w:eastAsia="en-MY"/>
        </w:rPr>
        <w:t>3</w:t>
      </w:r>
      <w:r w:rsidRPr="00A50CB4">
        <w:rPr>
          <w:rFonts w:asciiTheme="majorBidi" w:eastAsia="Times New Roman" w:hAnsiTheme="majorBidi" w:cstheme="majorBidi"/>
          <w:sz w:val="20"/>
          <w:szCs w:val="20"/>
          <w:lang w:eastAsia="en-MY"/>
        </w:rPr>
        <w:t xml:space="preserve"> bending of NR. On the other hand, another significant peak at 836 cm</w:t>
      </w:r>
      <w:r w:rsidRPr="00A50CB4">
        <w:rPr>
          <w:rFonts w:asciiTheme="majorBidi" w:eastAsia="Times New Roman" w:hAnsiTheme="majorBidi" w:cstheme="majorBidi"/>
          <w:sz w:val="20"/>
          <w:szCs w:val="20"/>
          <w:vertAlign w:val="superscript"/>
          <w:lang w:eastAsia="en-MY"/>
        </w:rPr>
        <w:t>-1</w:t>
      </w:r>
      <w:r w:rsidRPr="00A50CB4">
        <w:rPr>
          <w:rFonts w:asciiTheme="majorBidi" w:eastAsia="Times New Roman" w:hAnsiTheme="majorBidi" w:cstheme="majorBidi"/>
          <w:sz w:val="20"/>
          <w:szCs w:val="20"/>
          <w:lang w:eastAsia="en-MY"/>
        </w:rPr>
        <w:t xml:space="preserve"> represents =CH out of plane bending. The IR spectrum of NR exhibits similar features to those reported in previous works</w:t>
      </w:r>
      <w:r w:rsidR="006835E6" w:rsidRPr="00A50CB4">
        <w:rPr>
          <w:rFonts w:asciiTheme="majorBidi" w:eastAsia="Times New Roman" w:hAnsiTheme="majorBidi" w:cstheme="majorBidi"/>
          <w:sz w:val="20"/>
          <w:szCs w:val="20"/>
          <w:lang w:eastAsia="en-MY"/>
        </w:rPr>
        <w:t xml:space="preserve"> </w:t>
      </w:r>
      <w:r w:rsidR="00461CE9" w:rsidRPr="00A50CB4">
        <w:rPr>
          <w:rStyle w:val="FootnoteReference"/>
          <w:rFonts w:asciiTheme="majorBidi" w:eastAsia="Times New Roman" w:hAnsiTheme="majorBidi" w:cstheme="majorBidi"/>
          <w:sz w:val="20"/>
          <w:szCs w:val="20"/>
          <w:lang w:eastAsia="en-MY"/>
        </w:rPr>
        <w:fldChar w:fldCharType="begin" w:fldLock="1"/>
      </w:r>
      <w:r w:rsidR="001A1FA2" w:rsidRPr="00A50CB4">
        <w:rPr>
          <w:rFonts w:asciiTheme="majorBidi" w:eastAsia="Times New Roman" w:hAnsiTheme="majorBidi" w:cstheme="majorBidi"/>
          <w:sz w:val="20"/>
          <w:szCs w:val="20"/>
          <w:lang w:eastAsia="en-MY"/>
        </w:rPr>
        <w:instrText>ADDIN CSL_CITATION {"citationItems":[{"id":"ITEM-1","itemData":{"DOI":"10.1016/j.polymertesting.2015.02.011","ISSN":"01429418","abstract":"A large panel of Natural Rubber (NR) samples was characterized using Fourier Transform Infrared (FT-IR) spectroscopy in Attenuated Total Reflection (ATR) configuration. Specific vibrational bands were attributed to some non-isoprene compounds naturally present in NR composition. A rapid and non-destructive method was developed to investigate some specific functional groups contained in lipids (ester and carboxyl groups) and proteins (amides). Ester and carboxyl groups were quantified using calibration curves developed from synthetic cis-1,4-polyisoprene mixtures with either methyl stearate or stearic acid. Amide groups of proteins and peptides were found to be directly quantifiable from NR FT-IR spectra. The clonal origin and processing were found to influence the non-isoprene composition of NR. Significant correlations were found between FT-IR results and conventional chemical analyses: nitrogen content for proteins and total lipid extract.","author":[{"dropping-particle":"","family":"Rolere","given":"Sébastien","non-dropping-particle":"","parse-names":false,"suffix":""},{"dropping-particle":"","family":"Liengprayoon","given":"Siriluck","non-dropping-particle":"","parse-names":false,"suffix":""},{"dropping-particle":"","family":"Vaysse","given":"Laurent","non-dropping-particle":"","parse-names":false,"suffix":""},{"dropping-particle":"","family":"Sainte-Beuve","given":"Jérôme","non-dropping-particle":"","parse-names":false,"suffix":""},{"dropping-particle":"","family":"Bonfils","given":"Frédéric","non-dropping-particle":"","parse-names":false,"suffix":""}],"container-title":"Polymer Testing","id":"ITEM-1","issued":{"date-parts":[["2015"]]},"page":"83-93","title":"Investigating natural rubber composition with Fourier Transform Infrared (FT-IR) spectroscopy: A rapid and non-destructive method to determine both protein and lipid contents simultaneously","type":"article-journal","volume":"43"},"uris":["http://www.mendeley.com/documents/?uuid=6447b0ec-493b-4a63-8318-88a6c6656147"]},{"id":"ITEM-2","itemData":{"DOI":"10.1002/aenm.201200304","ISBN":"0967-3911","ISSN":"16146832","PMID":"871301","abstract":"Direct incorporation of nano reinforcement ﬁllers has been a challenge for composite design because of strong aggregation. In this article, a stabilizer-free method is developed to prepare new graphene/natural rubber latex (NRL) composite as the stabilizer ammonium was diffused completely in the ﬁnal heat vulcanization. The as-prepared composite was investigated by scanning electron microscopy, static mechanical analysis, dynamic thermal mechanical analysis, swelling analysis, and positron annihilation analysis. The results demonstrated that because of good dispersion and special two-dimensional structure of the graphene, there is strong interfacial interaction originated from the p–p interactions and hydrogen bonds between graphene and NRL matrix even at a low loading. After the introduction of graphene, the glass transition temperature (Tg) and the crosslink density are improved to 68C and 7%, respectively, with a slight decrease in overall free-volume number (3.5%) and fraction (1%). It is also surprising to notice that the tensile strength of NRL is improved to 8% without compromising the elongation at break, which actually increases 3%. Therefore, ammonium-assisted dispersion of graphene is feasible for graphene/NRL fabrication.","author":[{"dropping-particle":"","family":"Li","given":"Chengpeng","non-dropping-particle":"","parse-names":false,"suffix":""},{"dropping-particle":"","family":"Feng","given":"Chunfang","non-dropping-particle":"","parse-names":false,"suffix":""},{"dropping-particle":"","family":"Peng","given":"Zheng","non-dropping-particle":"","parse-names":false,"suffix":""},{"dropping-particle":"","family":"Gong","given":"Wei","non-dropping-particle":"","parse-names":false,"suffix":""},{"dropping-particle":"","family":"Kong","given":"Lingxue","non-dropping-particle":"","parse-names":false,"suffix":""}],"container-title":"Polymer Composite","id":"ITEM-2","issue":"1","issued":{"date-parts":[["2013","12","20"]]},"page":"88-95","title":"Ammonium-Assisted Green Fabrication of Graphene/ Natural Rubber Latex Composite","type":"article-journal","volume":"34"},"uris":["http://www.mendeley.com/documents/?uuid=d42a5aa8-c679-46ee-9ea6-d70e866496d2"]}],"mendeley":{"formattedCitation":"[19, 20]","plainTextFormattedCitation":"[19, 20]","previouslyFormattedCitation":"&lt;sup&gt;19,20&lt;/sup&gt;"},"properties":{"noteIndex":0},"schema":"https://github.com/citation-style-language/schema/raw/master/csl-citation.json"}</w:instrText>
      </w:r>
      <w:r w:rsidR="00461CE9" w:rsidRPr="00A50CB4">
        <w:rPr>
          <w:rStyle w:val="FootnoteReference"/>
          <w:rFonts w:asciiTheme="majorBidi" w:eastAsia="Times New Roman" w:hAnsiTheme="majorBidi" w:cstheme="majorBidi"/>
          <w:sz w:val="20"/>
          <w:szCs w:val="20"/>
          <w:lang w:eastAsia="en-MY"/>
        </w:rPr>
        <w:fldChar w:fldCharType="separate"/>
      </w:r>
      <w:r w:rsidR="001A1FA2" w:rsidRPr="00A50CB4">
        <w:rPr>
          <w:rFonts w:asciiTheme="majorBidi" w:eastAsia="Times New Roman" w:hAnsiTheme="majorBidi" w:cstheme="majorBidi"/>
          <w:bCs/>
          <w:noProof/>
          <w:sz w:val="20"/>
          <w:szCs w:val="20"/>
          <w:lang w:val="en-US" w:eastAsia="en-MY"/>
        </w:rPr>
        <w:t>[19, 20]</w:t>
      </w:r>
      <w:r w:rsidR="00461CE9" w:rsidRPr="00A50CB4">
        <w:rPr>
          <w:rStyle w:val="FootnoteReference"/>
          <w:rFonts w:asciiTheme="majorBidi" w:eastAsia="Times New Roman" w:hAnsiTheme="majorBidi" w:cstheme="majorBidi"/>
          <w:sz w:val="20"/>
          <w:szCs w:val="20"/>
          <w:lang w:eastAsia="en-MY"/>
        </w:rPr>
        <w:fldChar w:fldCharType="end"/>
      </w:r>
      <w:r w:rsidR="006835E6" w:rsidRPr="00A50CB4">
        <w:rPr>
          <w:rFonts w:asciiTheme="majorBidi" w:eastAsia="Times New Roman" w:hAnsiTheme="majorBidi" w:cstheme="majorBidi"/>
          <w:sz w:val="20"/>
          <w:szCs w:val="20"/>
          <w:lang w:eastAsia="en-MY"/>
        </w:rPr>
        <w:t>.</w:t>
      </w:r>
    </w:p>
    <w:p w14:paraId="356592DB" w14:textId="77777777" w:rsidR="00F1690B" w:rsidRDefault="00F1690B" w:rsidP="00F1690B">
      <w:pPr>
        <w:spacing w:after="0" w:line="240" w:lineRule="auto"/>
        <w:jc w:val="both"/>
        <w:rPr>
          <w:rFonts w:asciiTheme="majorBidi" w:eastAsia="Times New Roman" w:hAnsiTheme="majorBidi" w:cstheme="majorBidi"/>
          <w:b/>
          <w:sz w:val="20"/>
          <w:szCs w:val="20"/>
          <w:lang w:eastAsia="en-MY"/>
        </w:rPr>
      </w:pPr>
    </w:p>
    <w:p w14:paraId="625B9C7E" w14:textId="409AB52C" w:rsidR="000239EE" w:rsidRDefault="00A47E7F" w:rsidP="00F1690B">
      <w:pPr>
        <w:spacing w:after="0" w:line="240" w:lineRule="auto"/>
        <w:jc w:val="both"/>
        <w:rPr>
          <w:rFonts w:asciiTheme="majorBidi" w:eastAsia="Times New Roman" w:hAnsiTheme="majorBidi" w:cstheme="majorBidi"/>
          <w:sz w:val="20"/>
          <w:szCs w:val="20"/>
          <w:lang w:eastAsia="en-MY"/>
        </w:rPr>
      </w:pPr>
      <w:r w:rsidRPr="00A50CB4">
        <w:rPr>
          <w:rFonts w:asciiTheme="majorBidi" w:eastAsia="Times New Roman" w:hAnsiTheme="majorBidi" w:cstheme="majorBidi"/>
          <w:sz w:val="20"/>
          <w:szCs w:val="20"/>
          <w:lang w:eastAsia="en-MY"/>
        </w:rPr>
        <w:t>The c</w:t>
      </w:r>
      <w:r w:rsidR="000239EE" w:rsidRPr="00A50CB4">
        <w:rPr>
          <w:rFonts w:asciiTheme="majorBidi" w:eastAsia="Times New Roman" w:hAnsiTheme="majorBidi" w:cstheme="majorBidi"/>
          <w:sz w:val="20"/>
          <w:szCs w:val="20"/>
          <w:lang w:eastAsia="en-MY"/>
        </w:rPr>
        <w:t xml:space="preserve">omparison of the spectra of NR/PHB blends with that of the pristine PHB and NR, confirms that peaks for both NR and PHB </w:t>
      </w:r>
      <w:r w:rsidRPr="00A50CB4">
        <w:rPr>
          <w:rFonts w:asciiTheme="majorBidi" w:eastAsia="Times New Roman" w:hAnsiTheme="majorBidi" w:cstheme="majorBidi"/>
          <w:sz w:val="20"/>
          <w:szCs w:val="20"/>
          <w:lang w:eastAsia="en-MY"/>
        </w:rPr>
        <w:t>we</w:t>
      </w:r>
      <w:r w:rsidR="000239EE" w:rsidRPr="00A50CB4">
        <w:rPr>
          <w:rFonts w:asciiTheme="majorBidi" w:eastAsia="Times New Roman" w:hAnsiTheme="majorBidi" w:cstheme="majorBidi"/>
          <w:sz w:val="20"/>
          <w:szCs w:val="20"/>
          <w:lang w:eastAsia="en-MY"/>
        </w:rPr>
        <w:t>re present in the blends. This is presented in Fig</w:t>
      </w:r>
      <w:r w:rsidR="004B3349" w:rsidRPr="00A50CB4">
        <w:rPr>
          <w:rFonts w:asciiTheme="majorBidi" w:eastAsia="Times New Roman" w:hAnsiTheme="majorBidi" w:cstheme="majorBidi"/>
          <w:sz w:val="20"/>
          <w:szCs w:val="20"/>
          <w:lang w:eastAsia="en-MY"/>
        </w:rPr>
        <w:t>ure</w:t>
      </w:r>
      <w:r w:rsidR="00CD5AE7" w:rsidRPr="00A50CB4">
        <w:rPr>
          <w:rFonts w:asciiTheme="majorBidi" w:eastAsia="Times New Roman" w:hAnsiTheme="majorBidi" w:cstheme="majorBidi"/>
          <w:sz w:val="20"/>
          <w:szCs w:val="20"/>
          <w:lang w:eastAsia="en-MY"/>
        </w:rPr>
        <w:t xml:space="preserve"> </w:t>
      </w:r>
      <w:r w:rsidR="000239EE" w:rsidRPr="00A50CB4">
        <w:rPr>
          <w:rFonts w:asciiTheme="majorBidi" w:eastAsia="Times New Roman" w:hAnsiTheme="majorBidi" w:cstheme="majorBidi"/>
          <w:sz w:val="20"/>
          <w:szCs w:val="20"/>
          <w:lang w:eastAsia="en-MY"/>
        </w:rPr>
        <w:t>1(c). As an example, the main peaks attributed to PHB are observed at 1720 cm</w:t>
      </w:r>
      <w:r w:rsidR="000239EE" w:rsidRPr="00A50CB4">
        <w:rPr>
          <w:rFonts w:asciiTheme="majorBidi" w:eastAsia="Times New Roman" w:hAnsiTheme="majorBidi" w:cstheme="majorBidi"/>
          <w:sz w:val="20"/>
          <w:szCs w:val="20"/>
          <w:vertAlign w:val="superscript"/>
          <w:lang w:eastAsia="en-MY"/>
        </w:rPr>
        <w:t>-1</w:t>
      </w:r>
      <w:r w:rsidR="000239EE" w:rsidRPr="00A50CB4">
        <w:rPr>
          <w:rFonts w:asciiTheme="majorBidi" w:eastAsia="Times New Roman" w:hAnsiTheme="majorBidi" w:cstheme="majorBidi"/>
          <w:sz w:val="20"/>
          <w:szCs w:val="20"/>
          <w:lang w:eastAsia="en-MY"/>
        </w:rPr>
        <w:t>, 1455 cm</w:t>
      </w:r>
      <w:r w:rsidR="000239EE" w:rsidRPr="00A50CB4">
        <w:rPr>
          <w:rFonts w:asciiTheme="majorBidi" w:eastAsia="Times New Roman" w:hAnsiTheme="majorBidi" w:cstheme="majorBidi"/>
          <w:sz w:val="20"/>
          <w:szCs w:val="20"/>
          <w:vertAlign w:val="superscript"/>
          <w:lang w:eastAsia="en-MY"/>
        </w:rPr>
        <w:t>-1</w:t>
      </w:r>
      <w:r w:rsidR="000239EE" w:rsidRPr="00A50CB4">
        <w:rPr>
          <w:rFonts w:asciiTheme="majorBidi" w:eastAsia="Times New Roman" w:hAnsiTheme="majorBidi" w:cstheme="majorBidi"/>
          <w:sz w:val="20"/>
          <w:szCs w:val="20"/>
          <w:lang w:eastAsia="en-MY"/>
        </w:rPr>
        <w:t>, 1379 cm</w:t>
      </w:r>
      <w:r w:rsidR="000239EE" w:rsidRPr="00A50CB4">
        <w:rPr>
          <w:rFonts w:asciiTheme="majorBidi" w:eastAsia="Times New Roman" w:hAnsiTheme="majorBidi" w:cstheme="majorBidi"/>
          <w:sz w:val="20"/>
          <w:szCs w:val="20"/>
          <w:vertAlign w:val="superscript"/>
          <w:lang w:eastAsia="en-MY"/>
        </w:rPr>
        <w:t>-1</w:t>
      </w:r>
      <w:r w:rsidR="000239EE" w:rsidRPr="00A50CB4">
        <w:rPr>
          <w:rFonts w:asciiTheme="majorBidi" w:eastAsia="Times New Roman" w:hAnsiTheme="majorBidi" w:cstheme="majorBidi"/>
          <w:sz w:val="20"/>
          <w:szCs w:val="20"/>
          <w:lang w:eastAsia="en-MY"/>
        </w:rPr>
        <w:t>, 2975 cm</w:t>
      </w:r>
      <w:r w:rsidR="000239EE" w:rsidRPr="00A50CB4">
        <w:rPr>
          <w:rFonts w:asciiTheme="majorBidi" w:eastAsia="Times New Roman" w:hAnsiTheme="majorBidi" w:cstheme="majorBidi"/>
          <w:sz w:val="20"/>
          <w:szCs w:val="20"/>
          <w:vertAlign w:val="superscript"/>
          <w:lang w:eastAsia="en-MY"/>
        </w:rPr>
        <w:t>-1</w:t>
      </w:r>
      <w:r w:rsidRPr="00A50CB4">
        <w:rPr>
          <w:rFonts w:asciiTheme="majorBidi" w:eastAsia="Times New Roman" w:hAnsiTheme="majorBidi" w:cstheme="majorBidi"/>
          <w:sz w:val="20"/>
          <w:szCs w:val="20"/>
          <w:lang w:eastAsia="en-MY"/>
        </w:rPr>
        <w:t>,</w:t>
      </w:r>
      <w:r w:rsidR="000239EE" w:rsidRPr="00A50CB4">
        <w:rPr>
          <w:rFonts w:asciiTheme="majorBidi" w:eastAsia="Times New Roman" w:hAnsiTheme="majorBidi" w:cstheme="majorBidi"/>
          <w:sz w:val="20"/>
          <w:szCs w:val="20"/>
          <w:lang w:eastAsia="en-MY"/>
        </w:rPr>
        <w:t xml:space="preserve"> and 2937 cm</w:t>
      </w:r>
      <w:r w:rsidR="000239EE" w:rsidRPr="00A50CB4">
        <w:rPr>
          <w:rFonts w:asciiTheme="majorBidi" w:eastAsia="Times New Roman" w:hAnsiTheme="majorBidi" w:cstheme="majorBidi"/>
          <w:sz w:val="20"/>
          <w:szCs w:val="20"/>
          <w:vertAlign w:val="superscript"/>
          <w:lang w:eastAsia="en-MY"/>
        </w:rPr>
        <w:t>-1</w:t>
      </w:r>
      <w:r w:rsidRPr="00A50CB4">
        <w:rPr>
          <w:rFonts w:asciiTheme="majorBidi" w:eastAsia="Times New Roman" w:hAnsiTheme="majorBidi" w:cstheme="majorBidi"/>
          <w:sz w:val="20"/>
          <w:szCs w:val="20"/>
          <w:lang w:eastAsia="en-MY"/>
        </w:rPr>
        <w:t>,</w:t>
      </w:r>
      <w:r w:rsidR="000239EE" w:rsidRPr="00A50CB4">
        <w:rPr>
          <w:rFonts w:asciiTheme="majorBidi" w:eastAsia="Times New Roman" w:hAnsiTheme="majorBidi" w:cstheme="majorBidi"/>
          <w:sz w:val="20"/>
          <w:szCs w:val="20"/>
          <w:lang w:eastAsia="en-MY"/>
        </w:rPr>
        <w:t xml:space="preserve"> respectively. Meanwhile, the peaks for NR are seen at 285</w:t>
      </w:r>
      <w:r w:rsidR="00CB6719" w:rsidRPr="00A50CB4">
        <w:rPr>
          <w:rFonts w:asciiTheme="majorBidi" w:eastAsia="Times New Roman" w:hAnsiTheme="majorBidi" w:cstheme="majorBidi"/>
          <w:sz w:val="20"/>
          <w:szCs w:val="20"/>
          <w:lang w:eastAsia="en-MY"/>
        </w:rPr>
        <w:t>3</w:t>
      </w:r>
      <w:r w:rsidR="000239EE" w:rsidRPr="00A50CB4">
        <w:rPr>
          <w:rFonts w:asciiTheme="majorBidi" w:eastAsia="Times New Roman" w:hAnsiTheme="majorBidi" w:cstheme="majorBidi"/>
          <w:sz w:val="20"/>
          <w:szCs w:val="20"/>
          <w:lang w:eastAsia="en-MY"/>
        </w:rPr>
        <w:t xml:space="preserve"> cm</w:t>
      </w:r>
      <w:r w:rsidR="000239EE" w:rsidRPr="00A50CB4">
        <w:rPr>
          <w:rFonts w:asciiTheme="majorBidi" w:eastAsia="Times New Roman" w:hAnsiTheme="majorBidi" w:cstheme="majorBidi"/>
          <w:sz w:val="20"/>
          <w:szCs w:val="20"/>
          <w:vertAlign w:val="superscript"/>
          <w:lang w:eastAsia="en-MY"/>
        </w:rPr>
        <w:t>-1</w:t>
      </w:r>
      <w:r w:rsidR="000239EE" w:rsidRPr="00A50CB4">
        <w:rPr>
          <w:rFonts w:asciiTheme="majorBidi" w:eastAsia="Times New Roman" w:hAnsiTheme="majorBidi" w:cstheme="majorBidi"/>
          <w:sz w:val="20"/>
          <w:szCs w:val="20"/>
          <w:lang w:eastAsia="en-MY"/>
        </w:rPr>
        <w:t xml:space="preserve"> as well as </w:t>
      </w:r>
      <w:r w:rsidRPr="00A50CB4">
        <w:rPr>
          <w:rFonts w:asciiTheme="majorBidi" w:eastAsia="Times New Roman" w:hAnsiTheme="majorBidi" w:cstheme="majorBidi"/>
          <w:sz w:val="20"/>
          <w:szCs w:val="20"/>
          <w:lang w:eastAsia="en-MY"/>
        </w:rPr>
        <w:t xml:space="preserve">at </w:t>
      </w:r>
      <w:r w:rsidR="000239EE" w:rsidRPr="00A50CB4">
        <w:rPr>
          <w:rFonts w:asciiTheme="majorBidi" w:eastAsia="Times New Roman" w:hAnsiTheme="majorBidi" w:cstheme="majorBidi"/>
          <w:sz w:val="20"/>
          <w:szCs w:val="20"/>
          <w:lang w:eastAsia="en-MY"/>
        </w:rPr>
        <w:t>836 cm</w:t>
      </w:r>
      <w:r w:rsidR="000239EE" w:rsidRPr="00A50CB4">
        <w:rPr>
          <w:rFonts w:asciiTheme="majorBidi" w:eastAsia="Times New Roman" w:hAnsiTheme="majorBidi" w:cstheme="majorBidi"/>
          <w:sz w:val="20"/>
          <w:szCs w:val="20"/>
          <w:vertAlign w:val="superscript"/>
          <w:lang w:eastAsia="en-MY"/>
        </w:rPr>
        <w:t>-1</w:t>
      </w:r>
      <w:r w:rsidR="000239EE" w:rsidRPr="00A50CB4">
        <w:rPr>
          <w:rFonts w:asciiTheme="majorBidi" w:eastAsia="Times New Roman" w:hAnsiTheme="majorBidi" w:cstheme="majorBidi"/>
          <w:sz w:val="20"/>
          <w:szCs w:val="20"/>
          <w:lang w:eastAsia="en-MY"/>
        </w:rPr>
        <w:t xml:space="preserve"> with no appearance of the C=C peak signal at 1663 cm</w:t>
      </w:r>
      <w:r w:rsidR="000239EE" w:rsidRPr="00A50CB4">
        <w:rPr>
          <w:rFonts w:asciiTheme="majorBidi" w:eastAsia="Times New Roman" w:hAnsiTheme="majorBidi" w:cstheme="majorBidi"/>
          <w:sz w:val="20"/>
          <w:szCs w:val="20"/>
          <w:vertAlign w:val="superscript"/>
          <w:lang w:eastAsia="en-MY"/>
        </w:rPr>
        <w:t>-1</w:t>
      </w:r>
      <w:r w:rsidR="000239EE" w:rsidRPr="00A50CB4">
        <w:rPr>
          <w:rFonts w:asciiTheme="majorBidi" w:eastAsia="Times New Roman" w:hAnsiTheme="majorBidi" w:cstheme="majorBidi"/>
          <w:sz w:val="20"/>
          <w:szCs w:val="20"/>
          <w:lang w:eastAsia="en-MY"/>
        </w:rPr>
        <w:t xml:space="preserve">. This may be because the C=C peak overlaps with the C=O peak of PHB. </w:t>
      </w:r>
      <w:r w:rsidRPr="00A50CB4">
        <w:rPr>
          <w:rFonts w:asciiTheme="majorBidi" w:eastAsia="Times New Roman" w:hAnsiTheme="majorBidi" w:cstheme="majorBidi"/>
          <w:sz w:val="20"/>
          <w:szCs w:val="20"/>
          <w:lang w:eastAsia="en-MY"/>
        </w:rPr>
        <w:t>In addition</w:t>
      </w:r>
      <w:r w:rsidR="000239EE" w:rsidRPr="00A50CB4">
        <w:rPr>
          <w:rFonts w:asciiTheme="majorBidi" w:eastAsia="Times New Roman" w:hAnsiTheme="majorBidi" w:cstheme="majorBidi"/>
          <w:sz w:val="20"/>
          <w:szCs w:val="20"/>
          <w:lang w:eastAsia="en-MY"/>
        </w:rPr>
        <w:t>, as can be seen in Fig</w:t>
      </w:r>
      <w:r w:rsidR="004B3349" w:rsidRPr="00A50CB4">
        <w:rPr>
          <w:rFonts w:asciiTheme="majorBidi" w:eastAsia="Times New Roman" w:hAnsiTheme="majorBidi" w:cstheme="majorBidi"/>
          <w:sz w:val="20"/>
          <w:szCs w:val="20"/>
          <w:lang w:eastAsia="en-MY"/>
        </w:rPr>
        <w:t>ure</w:t>
      </w:r>
      <w:r w:rsidR="000239EE" w:rsidRPr="00A50CB4">
        <w:rPr>
          <w:rFonts w:asciiTheme="majorBidi" w:eastAsia="Times New Roman" w:hAnsiTheme="majorBidi" w:cstheme="majorBidi"/>
          <w:sz w:val="20"/>
          <w:szCs w:val="20"/>
          <w:lang w:eastAsia="en-MY"/>
        </w:rPr>
        <w:t xml:space="preserve"> 1(c), the PHB peaks are more prominent compared to NR due to the PHB rich phase in the blends. No significant peak shifts and additional peaks are seen, suggesting that no interaction between NR and PHB occurred. </w:t>
      </w:r>
    </w:p>
    <w:p w14:paraId="0A253DD7" w14:textId="77777777" w:rsidR="00442AA1" w:rsidRPr="00F1690B" w:rsidRDefault="00442AA1" w:rsidP="00F1690B">
      <w:pPr>
        <w:spacing w:after="0" w:line="240" w:lineRule="auto"/>
        <w:jc w:val="both"/>
        <w:rPr>
          <w:rFonts w:asciiTheme="majorBidi" w:eastAsia="Times New Roman" w:hAnsiTheme="majorBidi" w:cstheme="majorBidi"/>
          <w:b/>
          <w:sz w:val="20"/>
          <w:szCs w:val="20"/>
          <w:lang w:eastAsia="en-MY"/>
        </w:rPr>
      </w:pPr>
    </w:p>
    <w:p w14:paraId="11668A3C" w14:textId="77777777" w:rsidR="00B75D23" w:rsidRPr="00A50CB4" w:rsidRDefault="00B75D23" w:rsidP="00F1690B">
      <w:pPr>
        <w:spacing w:after="0" w:line="240" w:lineRule="auto"/>
        <w:jc w:val="center"/>
        <w:rPr>
          <w:rFonts w:asciiTheme="majorBidi" w:eastAsia="Times New Roman" w:hAnsiTheme="majorBidi" w:cstheme="majorBidi"/>
          <w:b/>
          <w:bCs/>
          <w:sz w:val="24"/>
          <w:szCs w:val="24"/>
          <w:lang w:eastAsia="en-MY"/>
        </w:rPr>
      </w:pPr>
      <w:r w:rsidRPr="00A50CB4">
        <w:rPr>
          <w:rFonts w:asciiTheme="majorBidi" w:eastAsia="Times New Roman" w:hAnsiTheme="majorBidi" w:cstheme="majorBidi"/>
          <w:b/>
          <w:bCs/>
          <w:noProof/>
          <w:sz w:val="24"/>
          <w:szCs w:val="24"/>
          <w:lang w:eastAsia="en-MY"/>
        </w:rPr>
        <w:drawing>
          <wp:inline distT="0" distB="0" distL="0" distR="0" wp14:anchorId="307D54A7" wp14:editId="1D8B2222">
            <wp:extent cx="4674760" cy="2365157"/>
            <wp:effectExtent l="19050" t="19050" r="12065" b="16510"/>
            <wp:docPr id="44302" name="Picture 44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02" name="Picture 4430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748360" cy="2402395"/>
                    </a:xfrm>
                    <a:prstGeom prst="rect">
                      <a:avLst/>
                    </a:prstGeom>
                    <a:ln w="3175">
                      <a:solidFill>
                        <a:schemeClr val="tx1"/>
                      </a:solidFill>
                    </a:ln>
                  </pic:spPr>
                </pic:pic>
              </a:graphicData>
            </a:graphic>
          </wp:inline>
        </w:drawing>
      </w:r>
    </w:p>
    <w:p w14:paraId="5EAC7724" w14:textId="77777777" w:rsidR="00F1690B" w:rsidRDefault="00F1690B" w:rsidP="00F1690B">
      <w:pPr>
        <w:spacing w:after="0" w:line="240" w:lineRule="auto"/>
        <w:jc w:val="center"/>
        <w:rPr>
          <w:rFonts w:asciiTheme="majorBidi" w:eastAsia="Times New Roman" w:hAnsiTheme="majorBidi" w:cstheme="majorBidi"/>
          <w:sz w:val="20"/>
          <w:szCs w:val="20"/>
          <w:lang w:eastAsia="en-MY"/>
        </w:rPr>
      </w:pPr>
    </w:p>
    <w:p w14:paraId="68836413" w14:textId="65B407E4" w:rsidR="00B75D23" w:rsidRPr="00A50CB4" w:rsidRDefault="00B75D23" w:rsidP="00F1690B">
      <w:pPr>
        <w:spacing w:after="0" w:line="240" w:lineRule="auto"/>
        <w:jc w:val="center"/>
        <w:rPr>
          <w:rFonts w:asciiTheme="majorBidi" w:eastAsia="Times New Roman" w:hAnsiTheme="majorBidi" w:cstheme="majorBidi"/>
          <w:sz w:val="20"/>
          <w:szCs w:val="20"/>
          <w:lang w:eastAsia="en-MY"/>
        </w:rPr>
      </w:pPr>
      <w:r w:rsidRPr="00A50CB4">
        <w:rPr>
          <w:rFonts w:asciiTheme="majorBidi" w:eastAsia="Times New Roman" w:hAnsiTheme="majorBidi" w:cstheme="majorBidi"/>
          <w:sz w:val="20"/>
          <w:szCs w:val="20"/>
          <w:lang w:eastAsia="en-MY"/>
        </w:rPr>
        <w:t>Figure 1</w:t>
      </w:r>
      <w:r w:rsidR="00F1690B">
        <w:rPr>
          <w:rFonts w:asciiTheme="majorBidi" w:eastAsia="Times New Roman" w:hAnsiTheme="majorBidi" w:cstheme="majorBidi"/>
          <w:sz w:val="20"/>
          <w:szCs w:val="20"/>
          <w:lang w:eastAsia="en-MY"/>
        </w:rPr>
        <w:t>.</w:t>
      </w:r>
      <w:r w:rsidRPr="00A50CB4">
        <w:rPr>
          <w:rFonts w:asciiTheme="majorBidi" w:eastAsia="Times New Roman" w:hAnsiTheme="majorBidi" w:cstheme="majorBidi"/>
          <w:sz w:val="20"/>
          <w:szCs w:val="20"/>
          <w:lang w:eastAsia="en-MY"/>
        </w:rPr>
        <w:t xml:space="preserve">  FTIR spectra of (a) purified PHB (b) pristine NR and (c) typical of 40:60 (wt</w:t>
      </w:r>
      <w:r w:rsidR="00F1690B">
        <w:rPr>
          <w:rFonts w:asciiTheme="majorBidi" w:eastAsia="Times New Roman" w:hAnsiTheme="majorBidi" w:cstheme="majorBidi"/>
          <w:sz w:val="20"/>
          <w:szCs w:val="20"/>
          <w:lang w:eastAsia="en-MY"/>
        </w:rPr>
        <w:t>.</w:t>
      </w:r>
      <w:r w:rsidRPr="00A50CB4">
        <w:rPr>
          <w:rFonts w:asciiTheme="majorBidi" w:eastAsia="Times New Roman" w:hAnsiTheme="majorBidi" w:cstheme="majorBidi"/>
          <w:sz w:val="20"/>
          <w:szCs w:val="20"/>
          <w:lang w:eastAsia="en-MY"/>
        </w:rPr>
        <w:t>/wt</w:t>
      </w:r>
      <w:r w:rsidR="00F1690B">
        <w:rPr>
          <w:rFonts w:asciiTheme="majorBidi" w:eastAsia="Times New Roman" w:hAnsiTheme="majorBidi" w:cstheme="majorBidi"/>
          <w:sz w:val="20"/>
          <w:szCs w:val="20"/>
          <w:lang w:eastAsia="en-MY"/>
        </w:rPr>
        <w:t>.</w:t>
      </w:r>
      <w:r w:rsidRPr="00A50CB4">
        <w:rPr>
          <w:rFonts w:asciiTheme="majorBidi" w:eastAsia="Times New Roman" w:hAnsiTheme="majorBidi" w:cstheme="majorBidi"/>
          <w:sz w:val="20"/>
          <w:szCs w:val="20"/>
          <w:lang w:eastAsia="en-MY"/>
        </w:rPr>
        <w:t>) NR/PHB</w:t>
      </w:r>
    </w:p>
    <w:p w14:paraId="64CF8FAC" w14:textId="77777777" w:rsidR="00B75D23" w:rsidRPr="00A50CB4" w:rsidRDefault="00B75D23" w:rsidP="00B75D23">
      <w:pPr>
        <w:spacing w:after="0" w:line="276" w:lineRule="auto"/>
        <w:jc w:val="center"/>
        <w:rPr>
          <w:rFonts w:asciiTheme="majorBidi" w:eastAsia="Times New Roman" w:hAnsiTheme="majorBidi" w:cstheme="majorBidi"/>
          <w:sz w:val="20"/>
          <w:szCs w:val="20"/>
          <w:lang w:eastAsia="en-MY"/>
        </w:rPr>
      </w:pPr>
    </w:p>
    <w:p w14:paraId="74F80687" w14:textId="77777777" w:rsidR="00F1690B" w:rsidRDefault="00F1690B" w:rsidP="00E42A4A">
      <w:pPr>
        <w:spacing w:before="100" w:beforeAutospacing="1" w:after="200" w:line="276" w:lineRule="auto"/>
        <w:jc w:val="both"/>
        <w:rPr>
          <w:rFonts w:asciiTheme="majorBidi" w:eastAsia="Calibri" w:hAnsiTheme="majorBidi" w:cstheme="majorBidi"/>
          <w:b/>
          <w:bCs/>
          <w:sz w:val="20"/>
          <w:szCs w:val="20"/>
          <w:lang w:eastAsia="en-MY"/>
        </w:rPr>
      </w:pPr>
    </w:p>
    <w:p w14:paraId="7DF82BB1" w14:textId="65C13853" w:rsidR="000239EE" w:rsidRPr="00A50CB4" w:rsidRDefault="000239EE" w:rsidP="00F1690B">
      <w:pPr>
        <w:spacing w:after="0" w:line="240" w:lineRule="auto"/>
        <w:jc w:val="both"/>
        <w:rPr>
          <w:rFonts w:asciiTheme="majorBidi" w:eastAsia="Calibri" w:hAnsiTheme="majorBidi" w:cstheme="majorBidi"/>
          <w:b/>
          <w:bCs/>
          <w:sz w:val="20"/>
          <w:szCs w:val="20"/>
          <w:lang w:eastAsia="en-MY"/>
        </w:rPr>
      </w:pPr>
      <w:r w:rsidRPr="00A50CB4">
        <w:rPr>
          <w:rFonts w:asciiTheme="majorBidi" w:eastAsia="Calibri" w:hAnsiTheme="majorBidi" w:cstheme="majorBidi"/>
          <w:b/>
          <w:bCs/>
          <w:sz w:val="20"/>
          <w:szCs w:val="20"/>
          <w:lang w:eastAsia="en-MY"/>
        </w:rPr>
        <w:t>X-</w:t>
      </w:r>
      <w:r w:rsidR="00F1690B">
        <w:rPr>
          <w:rFonts w:asciiTheme="majorBidi" w:eastAsia="Calibri" w:hAnsiTheme="majorBidi" w:cstheme="majorBidi"/>
          <w:b/>
          <w:bCs/>
          <w:sz w:val="20"/>
          <w:szCs w:val="20"/>
          <w:lang w:eastAsia="en-MY"/>
        </w:rPr>
        <w:t>r</w:t>
      </w:r>
      <w:r w:rsidRPr="00A50CB4">
        <w:rPr>
          <w:rFonts w:asciiTheme="majorBidi" w:eastAsia="Calibri" w:hAnsiTheme="majorBidi" w:cstheme="majorBidi"/>
          <w:b/>
          <w:bCs/>
          <w:sz w:val="20"/>
          <w:szCs w:val="20"/>
          <w:lang w:eastAsia="en-MY"/>
        </w:rPr>
        <w:t xml:space="preserve">ay </w:t>
      </w:r>
      <w:r w:rsidR="00F1690B">
        <w:rPr>
          <w:rFonts w:asciiTheme="majorBidi" w:eastAsia="Calibri" w:hAnsiTheme="majorBidi" w:cstheme="majorBidi"/>
          <w:b/>
          <w:bCs/>
          <w:sz w:val="20"/>
          <w:szCs w:val="20"/>
          <w:lang w:eastAsia="en-MY"/>
        </w:rPr>
        <w:t>d</w:t>
      </w:r>
      <w:r w:rsidRPr="00A50CB4">
        <w:rPr>
          <w:rFonts w:asciiTheme="majorBidi" w:eastAsia="Calibri" w:hAnsiTheme="majorBidi" w:cstheme="majorBidi"/>
          <w:b/>
          <w:bCs/>
          <w:sz w:val="20"/>
          <w:szCs w:val="20"/>
          <w:lang w:eastAsia="en-MY"/>
        </w:rPr>
        <w:t>iffraction analysis</w:t>
      </w:r>
    </w:p>
    <w:p w14:paraId="5FC6CF93" w14:textId="77777777" w:rsidR="00F1690B" w:rsidRDefault="000239EE" w:rsidP="00F1690B">
      <w:pPr>
        <w:spacing w:after="0" w:line="240" w:lineRule="auto"/>
        <w:jc w:val="both"/>
        <w:rPr>
          <w:rFonts w:asciiTheme="majorBidi" w:eastAsia="Calibri" w:hAnsiTheme="majorBidi" w:cstheme="majorBidi"/>
          <w:sz w:val="20"/>
          <w:szCs w:val="20"/>
          <w:lang w:eastAsia="en-MY"/>
        </w:rPr>
      </w:pPr>
      <w:r w:rsidRPr="00A50CB4">
        <w:rPr>
          <w:rFonts w:asciiTheme="majorBidi" w:eastAsia="Calibri" w:hAnsiTheme="majorBidi" w:cstheme="majorBidi"/>
          <w:sz w:val="20"/>
          <w:szCs w:val="20"/>
          <w:lang w:eastAsia="en-MY"/>
        </w:rPr>
        <w:t xml:space="preserve">The prepared samples were further characterized by </w:t>
      </w:r>
      <w:r w:rsidR="00A47E7F" w:rsidRPr="00A50CB4">
        <w:rPr>
          <w:rFonts w:asciiTheme="majorBidi" w:eastAsia="Calibri" w:hAnsiTheme="majorBidi" w:cstheme="majorBidi"/>
          <w:sz w:val="20"/>
          <w:szCs w:val="20"/>
          <w:lang w:eastAsia="en-MY"/>
        </w:rPr>
        <w:t xml:space="preserve">the </w:t>
      </w:r>
      <w:r w:rsidRPr="00A50CB4">
        <w:rPr>
          <w:rFonts w:asciiTheme="majorBidi" w:eastAsia="Calibri" w:hAnsiTheme="majorBidi" w:cstheme="majorBidi"/>
          <w:sz w:val="20"/>
          <w:szCs w:val="20"/>
          <w:lang w:eastAsia="en-MY"/>
        </w:rPr>
        <w:t>X-ray diffraction technique. As illustrated in Fig</w:t>
      </w:r>
      <w:r w:rsidR="004B3349" w:rsidRPr="00A50CB4">
        <w:rPr>
          <w:rFonts w:asciiTheme="majorBidi" w:eastAsia="Calibri" w:hAnsiTheme="majorBidi" w:cstheme="majorBidi"/>
          <w:sz w:val="20"/>
          <w:szCs w:val="20"/>
          <w:lang w:eastAsia="en-MY"/>
        </w:rPr>
        <w:t>ure</w:t>
      </w:r>
      <w:r w:rsidRPr="00A50CB4">
        <w:rPr>
          <w:rFonts w:asciiTheme="majorBidi" w:eastAsia="Calibri" w:hAnsiTheme="majorBidi" w:cstheme="majorBidi"/>
          <w:sz w:val="20"/>
          <w:szCs w:val="20"/>
          <w:lang w:eastAsia="en-MY"/>
        </w:rPr>
        <w:t xml:space="preserve"> 2(a), </w:t>
      </w:r>
      <w:r w:rsidR="00A47E7F" w:rsidRPr="00A50CB4">
        <w:rPr>
          <w:rFonts w:asciiTheme="majorBidi" w:eastAsia="Calibri" w:hAnsiTheme="majorBidi" w:cstheme="majorBidi"/>
          <w:sz w:val="20"/>
          <w:szCs w:val="20"/>
          <w:lang w:eastAsia="en-MY"/>
        </w:rPr>
        <w:t xml:space="preserve">the </w:t>
      </w:r>
      <w:r w:rsidRPr="00A50CB4">
        <w:rPr>
          <w:rFonts w:asciiTheme="majorBidi" w:eastAsia="Calibri" w:hAnsiTheme="majorBidi" w:cstheme="majorBidi"/>
          <w:sz w:val="20"/>
          <w:szCs w:val="20"/>
          <w:lang w:eastAsia="en-MY"/>
        </w:rPr>
        <w:t>pristine PHB exhibits six prominent peaks at 2θ values of 13.6</w:t>
      </w:r>
      <w:r w:rsidR="00E12600" w:rsidRPr="00A50CB4">
        <w:rPr>
          <w:rFonts w:asciiTheme="majorBidi" w:eastAsia="Calibri" w:hAnsiTheme="majorBidi" w:cstheme="majorBidi"/>
          <w:sz w:val="20"/>
          <w:szCs w:val="20"/>
          <w:vertAlign w:val="superscript"/>
          <w:lang w:eastAsia="en-MY"/>
        </w:rPr>
        <w:t>˚</w:t>
      </w:r>
      <w:r w:rsidRPr="00A50CB4">
        <w:rPr>
          <w:rFonts w:asciiTheme="majorBidi" w:eastAsia="Calibri" w:hAnsiTheme="majorBidi" w:cstheme="majorBidi"/>
          <w:sz w:val="20"/>
          <w:szCs w:val="20"/>
          <w:lang w:eastAsia="en-MY"/>
        </w:rPr>
        <w:t>, 17.3</w:t>
      </w:r>
      <w:r w:rsidR="0022629F" w:rsidRPr="00A50CB4">
        <w:rPr>
          <w:rFonts w:asciiTheme="majorBidi" w:eastAsia="Calibri" w:hAnsiTheme="majorBidi" w:cstheme="majorBidi"/>
          <w:sz w:val="20"/>
          <w:szCs w:val="20"/>
          <w:vertAlign w:val="superscript"/>
          <w:lang w:eastAsia="en-MY"/>
        </w:rPr>
        <w:t>˚</w:t>
      </w:r>
      <w:r w:rsidRPr="00A50CB4">
        <w:rPr>
          <w:rFonts w:asciiTheme="majorBidi" w:eastAsia="Calibri" w:hAnsiTheme="majorBidi" w:cstheme="majorBidi"/>
          <w:sz w:val="20"/>
          <w:szCs w:val="20"/>
          <w:lang w:eastAsia="en-MY"/>
        </w:rPr>
        <w:t>, 22.5</w:t>
      </w:r>
      <w:r w:rsidR="0022629F" w:rsidRPr="00A50CB4">
        <w:rPr>
          <w:rFonts w:asciiTheme="majorBidi" w:eastAsia="Calibri" w:hAnsiTheme="majorBidi" w:cstheme="majorBidi"/>
          <w:sz w:val="20"/>
          <w:szCs w:val="20"/>
          <w:vertAlign w:val="superscript"/>
          <w:lang w:eastAsia="en-MY"/>
        </w:rPr>
        <w:t>˚</w:t>
      </w:r>
      <w:r w:rsidRPr="00A50CB4">
        <w:rPr>
          <w:rFonts w:asciiTheme="majorBidi" w:eastAsia="Calibri" w:hAnsiTheme="majorBidi" w:cstheme="majorBidi"/>
          <w:sz w:val="20"/>
          <w:szCs w:val="20"/>
          <w:lang w:eastAsia="en-MY"/>
        </w:rPr>
        <w:t>, 26.8</w:t>
      </w:r>
      <w:r w:rsidR="0022629F" w:rsidRPr="00A50CB4">
        <w:rPr>
          <w:rFonts w:asciiTheme="majorBidi" w:eastAsia="Calibri" w:hAnsiTheme="majorBidi" w:cstheme="majorBidi"/>
          <w:sz w:val="20"/>
          <w:szCs w:val="20"/>
          <w:vertAlign w:val="superscript"/>
          <w:lang w:eastAsia="en-MY"/>
        </w:rPr>
        <w:t>˚</w:t>
      </w:r>
      <w:r w:rsidRPr="00A50CB4">
        <w:rPr>
          <w:rFonts w:asciiTheme="majorBidi" w:eastAsia="Calibri" w:hAnsiTheme="majorBidi" w:cstheme="majorBidi"/>
          <w:sz w:val="20"/>
          <w:szCs w:val="20"/>
          <w:lang w:eastAsia="en-MY"/>
        </w:rPr>
        <w:t>, 29.8</w:t>
      </w:r>
      <w:r w:rsidR="0022629F" w:rsidRPr="00A50CB4">
        <w:rPr>
          <w:rFonts w:asciiTheme="majorBidi" w:eastAsia="Calibri" w:hAnsiTheme="majorBidi" w:cstheme="majorBidi"/>
          <w:sz w:val="20"/>
          <w:szCs w:val="20"/>
          <w:vertAlign w:val="superscript"/>
          <w:lang w:eastAsia="en-MY"/>
        </w:rPr>
        <w:t>˚</w:t>
      </w:r>
      <w:r w:rsidR="00A47E7F" w:rsidRPr="00A50CB4">
        <w:rPr>
          <w:rFonts w:asciiTheme="majorBidi" w:eastAsia="Calibri" w:hAnsiTheme="majorBidi" w:cstheme="majorBidi"/>
          <w:sz w:val="20"/>
          <w:szCs w:val="20"/>
          <w:lang w:eastAsia="en-MY"/>
        </w:rPr>
        <w:t>,</w:t>
      </w:r>
      <w:r w:rsidRPr="00A50CB4">
        <w:rPr>
          <w:rFonts w:asciiTheme="majorBidi" w:eastAsia="Calibri" w:hAnsiTheme="majorBidi" w:cstheme="majorBidi"/>
          <w:sz w:val="20"/>
          <w:szCs w:val="20"/>
          <w:lang w:eastAsia="en-MY"/>
        </w:rPr>
        <w:t xml:space="preserve"> and 45.1</w:t>
      </w:r>
      <w:r w:rsidR="0022629F" w:rsidRPr="00A50CB4">
        <w:rPr>
          <w:rFonts w:asciiTheme="majorBidi" w:eastAsia="Calibri" w:hAnsiTheme="majorBidi" w:cstheme="majorBidi"/>
          <w:sz w:val="20"/>
          <w:szCs w:val="20"/>
          <w:vertAlign w:val="superscript"/>
          <w:lang w:eastAsia="en-MY"/>
        </w:rPr>
        <w:t>˚</w:t>
      </w:r>
      <w:r w:rsidRPr="00A50CB4">
        <w:rPr>
          <w:rFonts w:asciiTheme="majorBidi" w:eastAsia="Calibri" w:hAnsiTheme="majorBidi" w:cstheme="majorBidi"/>
          <w:sz w:val="20"/>
          <w:szCs w:val="20"/>
          <w:lang w:eastAsia="en-MY"/>
        </w:rPr>
        <w:t>. These peaks are indexed to the respective (0 2 0), (1 1 0), (1 0 1), (1 1 1), (1 2 1), (0 0 2)</w:t>
      </w:r>
      <w:r w:rsidR="00A47E7F" w:rsidRPr="00A50CB4">
        <w:rPr>
          <w:rFonts w:asciiTheme="majorBidi" w:eastAsia="Calibri" w:hAnsiTheme="majorBidi" w:cstheme="majorBidi"/>
          <w:sz w:val="20"/>
          <w:szCs w:val="20"/>
          <w:lang w:eastAsia="en-MY"/>
        </w:rPr>
        <w:t>,</w:t>
      </w:r>
      <w:r w:rsidRPr="00A50CB4">
        <w:rPr>
          <w:rFonts w:asciiTheme="majorBidi" w:eastAsia="Calibri" w:hAnsiTheme="majorBidi" w:cstheme="majorBidi"/>
          <w:sz w:val="20"/>
          <w:szCs w:val="20"/>
          <w:lang w:eastAsia="en-MY"/>
        </w:rPr>
        <w:t xml:space="preserve"> and (2 2 2) planes signifying a face </w:t>
      </w:r>
      <w:r w:rsidR="00A87DAF" w:rsidRPr="00A50CB4">
        <w:rPr>
          <w:rFonts w:asciiTheme="majorBidi" w:eastAsia="Calibri" w:hAnsiTheme="majorBidi" w:cstheme="majorBidi"/>
          <w:sz w:val="20"/>
          <w:szCs w:val="20"/>
          <w:lang w:eastAsia="en-MY"/>
        </w:rPr>
        <w:t>centred</w:t>
      </w:r>
      <w:r w:rsidRPr="00A50CB4">
        <w:rPr>
          <w:rFonts w:asciiTheme="majorBidi" w:eastAsia="Calibri" w:hAnsiTheme="majorBidi" w:cstheme="majorBidi"/>
          <w:sz w:val="20"/>
          <w:szCs w:val="20"/>
          <w:lang w:eastAsia="en-MY"/>
        </w:rPr>
        <w:t xml:space="preserve"> cubic (</w:t>
      </w:r>
      <w:proofErr w:type="spellStart"/>
      <w:r w:rsidRPr="00A50CB4">
        <w:rPr>
          <w:rFonts w:asciiTheme="majorBidi" w:eastAsia="Calibri" w:hAnsiTheme="majorBidi" w:cstheme="majorBidi"/>
          <w:sz w:val="20"/>
          <w:szCs w:val="20"/>
          <w:lang w:eastAsia="en-MY"/>
        </w:rPr>
        <w:t>fcc</w:t>
      </w:r>
      <w:proofErr w:type="spellEnd"/>
      <w:r w:rsidRPr="00A50CB4">
        <w:rPr>
          <w:rFonts w:asciiTheme="majorBidi" w:eastAsia="Calibri" w:hAnsiTheme="majorBidi" w:cstheme="majorBidi"/>
          <w:sz w:val="20"/>
          <w:szCs w:val="20"/>
          <w:lang w:eastAsia="en-MY"/>
        </w:rPr>
        <w:t>) phase of an orthorhombic unit cell. This is in agreement with previous studies that show PHB commonly crystallizes in an orthorhombic lattice structure</w:t>
      </w:r>
      <w:r w:rsidR="006835E6" w:rsidRPr="00A50CB4">
        <w:rPr>
          <w:rFonts w:asciiTheme="majorBidi" w:eastAsia="Calibri" w:hAnsiTheme="majorBidi" w:cstheme="majorBidi"/>
          <w:sz w:val="20"/>
          <w:szCs w:val="20"/>
          <w:lang w:eastAsia="en-MY"/>
        </w:rPr>
        <w:t xml:space="preserve"> </w:t>
      </w:r>
      <w:r w:rsidR="00461CE9" w:rsidRPr="00A50CB4">
        <w:rPr>
          <w:rStyle w:val="FootnoteReference"/>
          <w:rFonts w:asciiTheme="majorBidi" w:eastAsia="Calibri" w:hAnsiTheme="majorBidi" w:cstheme="majorBidi"/>
          <w:sz w:val="20"/>
          <w:szCs w:val="20"/>
          <w:lang w:eastAsia="en-MY"/>
        </w:rPr>
        <w:fldChar w:fldCharType="begin" w:fldLock="1"/>
      </w:r>
      <w:r w:rsidR="001A1FA2" w:rsidRPr="00A50CB4">
        <w:rPr>
          <w:rFonts w:asciiTheme="majorBidi" w:eastAsia="Calibri" w:hAnsiTheme="majorBidi" w:cstheme="majorBidi"/>
          <w:sz w:val="20"/>
          <w:szCs w:val="20"/>
          <w:lang w:eastAsia="en-MY"/>
        </w:rPr>
        <w:instrText>ADDIN CSL_CITATION {"citationItems":[{"id":"ITEM-1","itemData":{"ISSN":"09266690","abstract":"Electrospun biobased and biodegradable nanocomposites for sustainable flexible films were developed. Poly(lactic acid) (PLA) was blended with 25 wt% of poly(hydroxybutyrate) (PHB) to produce bead-less fibers and plasticized with 15 wt% of acetyl(tributyl citrate) (ATBC) to obtain flexible materials. The system was further loaded with cellulose nanocrystals (CNC) in 1 wt% and 5 wt% to obtain bionanocomposites with improved thermal and mechanical resistance. The morphological, structural, thermal and mechanical performance of electrospun bionanocomposites was investigated. The effect of ATBC was characterized by a decrease of the glass transition temperature and an increase in the elongation at break. Meanwhile, CNC improved the thermal and mechanical resistance of mats. Thus, good performance for the intended use was achieved for the bionanocomposite loaded with 1 wt% of CNC (PLA–PHB–ATBC–CNC1), which also showed appropriate surface water resistance. All electrospun bionanocomposites were fully disintegrated under composting conditions showing their possible applications as compostable flexible film materials.","author":[{"dropping-particle":"","family":"Arrieta","given":"M. P.","non-dropping-particle":"","parse-names":false,"suffix":""},{"dropping-particle":"","family":"López","given":"J.","non-dropping-particle":"","parse-names":false,"suffix":""},{"dropping-particle":"","family":"López","given":"D.","non-dropping-particle":"","parse-names":false,"suffix":""},{"dropping-particle":"","family":"Kenny","given":"J. M.","non-dropping-particle":"","parse-names":false,"suffix":""},{"dropping-particle":"","family":"Peponi","given":"L.","non-dropping-particle":"","parse-names":false,"suffix":""}],"container-title":"Industrial Crops and Products","id":"ITEM-1","issued":{"date-parts":[["2016"]]},"page":"290-301","title":"Biodegradable electrospun bionanocomposite fibers based on plasticized PLA–PHB blends reinforced with cellulose nanocrystals","type":"article-journal","volume":"93"},"uris":["http://www.mendeley.com/documents/?uuid=8c782857-6af6-3ea0-8e69-bb0ad11800c3"]},{"id":"ITEM-2","itemData":{"DOI":"10.1016/j.polymdegradstab.2012.05.036","ISSN":"01413910","abstract":"A blend of poly(lactic acid) (PLA) (75% by weight) and poly(3- hydroxybutyrate) (PHB) (25% by weight) with a polyester plasticizer (Lapol 108) at two different concentrations (5 and 7% by weight per 100 parts of the blends) were investigated by TGA, DSC, XRD, SEM, mechanical testing and biodegradation studies. PLA/PHB blends showed a good distribution of the major components and absence of phase separation. XRD showed that the original crystal structure of PHB in the PLA75/PHB25 blend had been disturbed. DSC curves of PLA or PHB with plasticizer exhibited one T g value, indicating that both major blend components are miscible. The T g values also decreased with increased amount of plasticizer and showed good correlation to the Fox Equation, The melting temperature of PLA and PHB blends mostly did not change with an increase in plasticizer content, and the thermal stability of PLA and PHB was not affected. Also, the elongation at break of the PLA/PHB blend was greatly improved with the addition of plasticizer. In addition, in preliminary biodegradation studies carried in natural compost neat PHB showed some biodegradation, whereas the samples containing PLA did not experience a substantial biodegradation. This last aspect is worthy of further investigation in a more comprehensive and detailed approach. © 2012 Elsevier Ltd. All rights reserved.","author":[{"dropping-particle":"","family":"Abdelwahab","given":"Mohamed A.","non-dropping-particle":"","parse-names":false,"suffix":""},{"dropping-particle":"","family":"Flynn","given":"Allison","non-dropping-particle":"","parse-names":false,"suffix":""},{"dropping-particle":"Sen","family":"Chiou","given":"Bor","non-dropping-particle":"","parse-names":false,"suffix":""},{"dropping-particle":"","family":"Imam","given":"Syed","non-dropping-particle":"","parse-names":false,"suffix":""},{"dropping-particle":"","family":"Orts","given":"William","non-dropping-particle":"","parse-names":false,"suffix":""},{"dropping-particle":"","family":"Chiellini","given":"Emo","non-dropping-particle":"","parse-names":false,"suffix":""}],"container-title":"Polymer Degradation and Stability","id":"ITEM-2","issue":"9","issued":{"date-parts":[["2012"]]},"page":"1822-1828","publisher":"Elsevier Ltd","title":"Thermal, mechanical and morphological characterization of plasticized PLA-PHB blends","type":"article-journal","volume":"97"},"uris":["http://www.mendeley.com/documents/?uuid=76cd1914-8d25-41f5-94d8-2df3180489c0"]},{"id":"ITEM-3","itemData":{"ISSN":"09284931","abstract":"Poly(hydroxybutyrate) (PHB)/cellulose acetate (CA) blend nanofiber scaffolds were fabricated by electrospinning using the blends of chloroform and DMF as solvent. The blend nanofiber scaffolds were characterized by SEM, FTIR, XRD, DSC, contact angle and tensile test. The blend nanofibers exhibited cylindrical, uniform, bead-free and random orientation with the diameter ranged from 80-680 nm. The scaffolds had very well interconnected porous fibrous network structure and large aspect surface areas. It was found that the presence of CA affected the crystallization of PHB due to formation of intermolecular hydrogen bonds, which restricted the preferential orientation of PHB molecules. The DSC result showed that the PHB and CA were miscible in the blend nanofiber. An increase in the glass transition temperature was observed with increasing CA content. Additionally, the mechanical properties of blend nanofiber scaffolds were largely influenced by the weight ratio of PHB/CA. The tensile strength, yield strength and elongation at break of the blend nanofiber scaffolds increased from 3.3 ± 0.35 MPa, 2.8 ± 0.26 MPa, and 8 ± 0.77% to 5.05 ± 0.52 MPa, 4.6 ± 0.82 MPa, and 17.6 ± 1.24% by increasing PHB content from 60% to 90%, respectively. The water contact angle of blend nanofiber scaffolds decreased about 50% from 112 ± 2.1° to 60 ± 0.75°. The biodegradability was evaluated by in vitro degradation test and the results revealed that the blend nanofiber scaffolds showed much higher degradation rates than the neat PHB. The cytocompatibility of the blend nanofiber scaffolds was preliminarily evaluated by cell adhesion studies. The cells incubated with PHB/CA blend nanofiber scaffold for 48 h were capable of forming cell adhesion and proliferation. It showed much better biocompatibility than pure PHB film. Thus, the prepared PHB/CA blend nanofiber scaffolds are bioactive and may be more suitable for cell proliferation suggesting that these scaffolds can be used for wound dressing or tissue-engineering scaffolds.","author":[{"dropping-particle":"","family":"Zhijiang","given":"Cai","non-dropping-particle":"","parse-names":false,"suffix":""},{"dropping-particle":"","family":"Yi","given":"Xu","non-dropping-particle":"","parse-names":false,"suffix":""},{"dropping-particle":"","family":"Haizheng","given":"Yang","non-dropping-particle":"","parse-names":false,"suffix":""},{"dropping-particle":"","family":"Jia","given":"Jianru","non-dropping-particle":"","parse-names":false,"suffix":""},{"dropping-particle":"","family":"Liu","given":"Yuanpei","non-dropping-particle":"","parse-names":false,"suffix":""}],"container-title":"Materials Science and Engineering C","id":"ITEM-3","issued":{"date-parts":[["2016"]]},"page":"757-767","title":"Poly(hydroxybutyrate)/cellulose acetate blend nanofiber scaffolds: Preparation, characterization and cytocompatibility","type":"article-journal","volume":"58"},"uris":["http://www.mendeley.com/documents/?uuid=556fda88-d3b7-3115-9bbb-78e518a2c032"]}],"mendeley":{"formattedCitation":"[7, 18, 21]","plainTextFormattedCitation":"[7, 18, 21]","previouslyFormattedCitation":"&lt;sup&gt;7,18,21&lt;/sup&gt;"},"properties":{"noteIndex":0},"schema":"https://github.com/citation-style-language/schema/raw/master/csl-citation.json"}</w:instrText>
      </w:r>
      <w:r w:rsidR="00461CE9" w:rsidRPr="00A50CB4">
        <w:rPr>
          <w:rStyle w:val="FootnoteReference"/>
          <w:rFonts w:asciiTheme="majorBidi" w:eastAsia="Calibri" w:hAnsiTheme="majorBidi" w:cstheme="majorBidi"/>
          <w:sz w:val="20"/>
          <w:szCs w:val="20"/>
          <w:lang w:eastAsia="en-MY"/>
        </w:rPr>
        <w:fldChar w:fldCharType="separate"/>
      </w:r>
      <w:r w:rsidR="001A1FA2" w:rsidRPr="00A50CB4">
        <w:rPr>
          <w:rFonts w:asciiTheme="majorBidi" w:eastAsia="Calibri" w:hAnsiTheme="majorBidi" w:cstheme="majorBidi"/>
          <w:noProof/>
          <w:sz w:val="20"/>
          <w:szCs w:val="20"/>
          <w:lang w:eastAsia="en-MY"/>
        </w:rPr>
        <w:t>[7, 18, 21]</w:t>
      </w:r>
      <w:r w:rsidR="00461CE9" w:rsidRPr="00A50CB4">
        <w:rPr>
          <w:rStyle w:val="FootnoteReference"/>
          <w:rFonts w:asciiTheme="majorBidi" w:eastAsia="Calibri" w:hAnsiTheme="majorBidi" w:cstheme="majorBidi"/>
          <w:sz w:val="20"/>
          <w:szCs w:val="20"/>
          <w:lang w:eastAsia="en-MY"/>
        </w:rPr>
        <w:fldChar w:fldCharType="end"/>
      </w:r>
      <w:r w:rsidR="006835E6" w:rsidRPr="00A50CB4">
        <w:rPr>
          <w:rFonts w:asciiTheme="majorBidi" w:eastAsia="Calibri" w:hAnsiTheme="majorBidi" w:cstheme="majorBidi"/>
          <w:sz w:val="20"/>
          <w:szCs w:val="20"/>
          <w:lang w:eastAsia="en-MY"/>
        </w:rPr>
        <w:t>.</w:t>
      </w:r>
      <w:r w:rsidRPr="00A50CB4">
        <w:rPr>
          <w:rFonts w:asciiTheme="majorBidi" w:eastAsia="Calibri" w:hAnsiTheme="majorBidi" w:cstheme="majorBidi"/>
          <w:sz w:val="20"/>
          <w:szCs w:val="20"/>
          <w:lang w:eastAsia="en-MY"/>
        </w:rPr>
        <w:t xml:space="preserve"> On the other hand, NR displays a broad hump in the 2θ range of 10.0</w:t>
      </w:r>
      <w:r w:rsidR="00E12600" w:rsidRPr="00A50CB4">
        <w:rPr>
          <w:rFonts w:asciiTheme="majorBidi" w:eastAsia="Calibri" w:hAnsiTheme="majorBidi" w:cstheme="majorBidi"/>
          <w:sz w:val="20"/>
          <w:szCs w:val="20"/>
          <w:vertAlign w:val="superscript"/>
          <w:lang w:eastAsia="en-MY"/>
        </w:rPr>
        <w:t>˚</w:t>
      </w:r>
      <w:r w:rsidRPr="00A50CB4">
        <w:rPr>
          <w:rFonts w:asciiTheme="majorBidi" w:eastAsia="Calibri" w:hAnsiTheme="majorBidi" w:cstheme="majorBidi"/>
          <w:sz w:val="20"/>
          <w:szCs w:val="20"/>
          <w:lang w:eastAsia="en-MY"/>
        </w:rPr>
        <w:t xml:space="preserve"> to 30.0</w:t>
      </w:r>
      <w:r w:rsidR="00E12600" w:rsidRPr="00A50CB4">
        <w:rPr>
          <w:rFonts w:asciiTheme="majorBidi" w:eastAsia="Calibri" w:hAnsiTheme="majorBidi" w:cstheme="majorBidi"/>
          <w:sz w:val="20"/>
          <w:szCs w:val="20"/>
          <w:vertAlign w:val="superscript"/>
          <w:lang w:eastAsia="en-MY"/>
        </w:rPr>
        <w:t>˚</w:t>
      </w:r>
      <w:r w:rsidRPr="00A50CB4">
        <w:rPr>
          <w:rFonts w:asciiTheme="majorBidi" w:eastAsia="Calibri" w:hAnsiTheme="majorBidi" w:cstheme="majorBidi"/>
          <w:sz w:val="20"/>
          <w:szCs w:val="20"/>
          <w:lang w:eastAsia="en-MY"/>
        </w:rPr>
        <w:t xml:space="preserve"> characteristic of an amorphous polymer. </w:t>
      </w:r>
      <w:r w:rsidR="00A47E7F" w:rsidRPr="00A50CB4">
        <w:rPr>
          <w:rFonts w:asciiTheme="majorBidi" w:eastAsia="Calibri" w:hAnsiTheme="majorBidi" w:cstheme="majorBidi"/>
          <w:sz w:val="20"/>
          <w:szCs w:val="20"/>
          <w:lang w:eastAsia="en-MY"/>
        </w:rPr>
        <w:t>A s</w:t>
      </w:r>
      <w:r w:rsidRPr="00A50CB4">
        <w:rPr>
          <w:rFonts w:asciiTheme="majorBidi" w:eastAsia="Calibri" w:hAnsiTheme="majorBidi" w:cstheme="majorBidi"/>
          <w:sz w:val="20"/>
          <w:szCs w:val="20"/>
          <w:lang w:eastAsia="en-MY"/>
        </w:rPr>
        <w:t xml:space="preserve">imilar observation has been reported </w:t>
      </w:r>
      <w:r w:rsidR="00A47E7F" w:rsidRPr="00A50CB4">
        <w:rPr>
          <w:rFonts w:asciiTheme="majorBidi" w:eastAsia="Calibri" w:hAnsiTheme="majorBidi" w:cstheme="majorBidi"/>
          <w:sz w:val="20"/>
          <w:szCs w:val="20"/>
          <w:lang w:eastAsia="en-MY"/>
        </w:rPr>
        <w:t>in other studies</w:t>
      </w:r>
      <w:r w:rsidR="006835E6" w:rsidRPr="00A50CB4">
        <w:rPr>
          <w:rFonts w:asciiTheme="majorBidi" w:eastAsia="Calibri" w:hAnsiTheme="majorBidi" w:cstheme="majorBidi"/>
          <w:sz w:val="20"/>
          <w:szCs w:val="20"/>
          <w:lang w:eastAsia="en-MY"/>
        </w:rPr>
        <w:t xml:space="preserve"> </w:t>
      </w:r>
      <w:r w:rsidR="00461CE9" w:rsidRPr="00A50CB4">
        <w:rPr>
          <w:rStyle w:val="FootnoteReference"/>
          <w:rFonts w:asciiTheme="majorBidi" w:eastAsia="Calibri" w:hAnsiTheme="majorBidi" w:cstheme="majorBidi"/>
          <w:sz w:val="20"/>
          <w:szCs w:val="20"/>
          <w:lang w:eastAsia="en-MY"/>
        </w:rPr>
        <w:fldChar w:fldCharType="begin" w:fldLock="1"/>
      </w:r>
      <w:r w:rsidR="001A1FA2" w:rsidRPr="00A50CB4">
        <w:rPr>
          <w:rFonts w:asciiTheme="majorBidi" w:eastAsia="Calibri" w:hAnsiTheme="majorBidi" w:cstheme="majorBidi"/>
          <w:sz w:val="20"/>
          <w:szCs w:val="20"/>
          <w:lang w:eastAsia="en-MY"/>
        </w:rPr>
        <w:instrText>ADDIN CSL_CITATION {"citationItems":[{"id":"ITEM-1","itemData":{"DOI":"10.1016/j.polymdegradstab.2012.07.028","ISSN":"01413910","abstract":"The biodegradation of the composites of natural rubber (NR) reinforced with nanocellulose was studied by vermicomposting method with reference to the crosslinking of the matrix. An epigeic vermicompost worm Eudrilus eugeniae was used for this purpose. Nanocellulose isolated from raw jute fibre by steam explosion is the reinforcing element for the composite. Morphological, X-ray diffraction (XRD) and tensile strength results indicate that a strong cellulose/NR interaction exist in the cross linked samples. The rate of biodegradation of the NR composites indicates that the cellulose has to be hydrolysed before microorganisms can utilise it as a nutrient source. The weight percentage of reinforced nanocellulose highly influences the rate of biodegradation of the composite. The rate of biodegradation by vermicomposting was found to be comparatively higher in non-cross linked composites than its cross linked counterparts. The effectiveness of Eudrilus eugeniae for the biodegradation of NR/cellulose composites either it is cross linked or non-cross linked is clearly depicted. © 2012 Elsevier Ltd. All rights reserved.","author":[{"dropping-particle":"","family":"Abraham","given":"Eldho","non-dropping-particle":"","parse-names":false,"suffix":""},{"dropping-particle":"","family":"Elbi","given":"P. A.","non-dropping-particle":"","parse-names":false,"suffix":""},{"dropping-particle":"","family":"Deepa","given":"B.","non-dropping-particle":"","parse-names":false,"suffix":""},{"dropping-particle":"","family":"Jyotishkumar","given":"P.","non-dropping-particle":"","parse-names":false,"suffix":""},{"dropping-particle":"","family":"Pothen","given":"L. A.","non-dropping-particle":"","parse-names":false,"suffix":""},{"dropping-particle":"","family":"Narine","given":"S. S.","non-dropping-particle":"","parse-names":false,"suffix":""},{"dropping-particle":"","family":"Thomas","given":"S.","non-dropping-particle":"","parse-names":false,"suffix":""}],"container-title":"Polymer Degradation and Stability","id":"ITEM-1","issue":"11","issued":{"date-parts":[["2012"]]},"page":"2378-2387","publisher":"Elsevier Ltd","title":"X-ray diffraction and biodegradation analysis of green composites of natural rubber/nanocellulose","type":"article-journal","volume":"97"},"uris":["http://www.mendeley.com/documents/?uuid=f2add1a9-a3db-4445-8c86-567dd44e1af7"]},{"id":"ITEM-2","itemData":{"DOI":"10.1016/j.polymer.2016.11.059","ISSN":"00323861","abstract":"In this study, copper nanoparticles (CNPs) were applied to obtain optimized mechanical and electrical properties of copper nanoparticles/natural rubber composites cured through sulfur vulcanization. Moreover, the effect of both conventional and efficient curing systems, in presence of copper nanoparticles or without CNPs, on these mentioned properties was also compared. For this purpose, compounds including different contents of copper nanoparticles were prepared under the same processing condition considered for each sample preparation. The samples were cured by means of compression molding at constant temperature/pressure and specific time duration. The efficient cured samples containing 0.074 vol% of CNPs possessed the highest electrical conductivity (</w:instrText>
      </w:r>
      <w:r w:rsidR="001A1FA2" w:rsidRPr="00A50CB4">
        <w:rPr>
          <w:rFonts w:ascii="Cambria Math" w:eastAsia="Calibri" w:hAnsi="Cambria Math" w:cs="Cambria Math"/>
          <w:sz w:val="20"/>
          <w:szCs w:val="20"/>
          <w:lang w:eastAsia="en-MY"/>
        </w:rPr>
        <w:instrText>∼</w:instrText>
      </w:r>
      <w:r w:rsidR="001A1FA2" w:rsidRPr="00A50CB4">
        <w:rPr>
          <w:rFonts w:asciiTheme="majorBidi" w:eastAsia="Calibri" w:hAnsiTheme="majorBidi" w:cstheme="majorBidi"/>
          <w:sz w:val="20"/>
          <w:szCs w:val="20"/>
          <w:lang w:eastAsia="en-MY"/>
        </w:rPr>
        <w:instrText>0.014</w:instrText>
      </w:r>
      <w:r w:rsidR="001A1FA2" w:rsidRPr="00A50CB4">
        <w:rPr>
          <w:rFonts w:ascii="Times New Roman" w:eastAsia="Calibri" w:hAnsi="Times New Roman" w:cs="Times New Roman"/>
          <w:sz w:val="20"/>
          <w:szCs w:val="20"/>
          <w:lang w:eastAsia="en-MY"/>
        </w:rPr>
        <w:instrText> </w:instrText>
      </w:r>
      <w:r w:rsidR="001A1FA2" w:rsidRPr="00A50CB4">
        <w:rPr>
          <w:rFonts w:asciiTheme="majorBidi" w:eastAsia="Calibri" w:hAnsiTheme="majorBidi" w:cstheme="majorBidi"/>
          <w:sz w:val="20"/>
          <w:szCs w:val="20"/>
          <w:lang w:eastAsia="en-MY"/>
        </w:rPr>
        <w:instrText>S</w:instrText>
      </w:r>
      <w:r w:rsidR="001A1FA2" w:rsidRPr="00A50CB4">
        <w:rPr>
          <w:rFonts w:ascii="Times New Roman" w:eastAsia="Calibri" w:hAnsi="Times New Roman" w:cs="Times New Roman"/>
          <w:sz w:val="20"/>
          <w:szCs w:val="20"/>
          <w:lang w:eastAsia="en-MY"/>
        </w:rPr>
        <w:instrText> </w:instrText>
      </w:r>
      <w:r w:rsidR="001A1FA2" w:rsidRPr="00A50CB4">
        <w:rPr>
          <w:rFonts w:asciiTheme="majorBidi" w:eastAsia="Calibri" w:hAnsiTheme="majorBidi" w:cstheme="majorBidi"/>
          <w:sz w:val="20"/>
          <w:szCs w:val="20"/>
          <w:lang w:eastAsia="en-MY"/>
        </w:rPr>
        <w:instrText>m</w:instrText>
      </w:r>
      <w:r w:rsidR="001A1FA2" w:rsidRPr="00A50CB4">
        <w:rPr>
          <w:rFonts w:ascii="Times New Roman" w:eastAsia="Calibri" w:hAnsi="Times New Roman" w:cs="Times New Roman"/>
          <w:sz w:val="20"/>
          <w:szCs w:val="20"/>
          <w:lang w:eastAsia="en-MY"/>
        </w:rPr>
        <w:instrText>−</w:instrText>
      </w:r>
      <w:r w:rsidR="001A1FA2" w:rsidRPr="00A50CB4">
        <w:rPr>
          <w:rFonts w:asciiTheme="majorBidi" w:eastAsia="Calibri" w:hAnsiTheme="majorBidi" w:cstheme="majorBidi"/>
          <w:sz w:val="20"/>
          <w:szCs w:val="20"/>
          <w:lang w:eastAsia="en-MY"/>
        </w:rPr>
        <w:instrText>1) at a percolation threshold and showed tensile strength around 12.79 MPa among different samples. SEM and TEM data revealed that homogenous dispersion and distribution were attained for the efficient cured samples reinforced with a considerably low amount of CNPs.","author":[{"dropping-particle":"","family":"Pazhooh","given":"Hadi Najafi","non-dropping-particle":"","parse-names":false,"suffix":""},{"dropping-particle":"","family":"Bagheri","given":"Rouhollah","non-dropping-particle":"","parse-names":false,"suffix":""},{"dropping-particle":"","family":"Adloo","given":"Ali","non-dropping-particle":"","parse-names":false,"suffix":""}],"container-title":"Polymer","id":"ITEM-2","issued":{"date-parts":[["2017"]]},"page":"135-145","publisher":"Elsevier Ltd","title":"Fabrication of semi-conductive natural rubber nanocomposites with low copper nanoparticle contents","type":"article-journal","volume":"108"},"uris":["http://www.mendeley.com/documents/?uuid=874fd1e3-9d64-4311-91fe-420755d5d07c"]}],"mendeley":{"formattedCitation":"[22, 23]","plainTextFormattedCitation":"[22, 23]","previouslyFormattedCitation":"&lt;sup&gt;22,23&lt;/sup&gt;"},"properties":{"noteIndex":0},"schema":"https://github.com/citation-style-language/schema/raw/master/csl-citation.json"}</w:instrText>
      </w:r>
      <w:r w:rsidR="00461CE9" w:rsidRPr="00A50CB4">
        <w:rPr>
          <w:rStyle w:val="FootnoteReference"/>
          <w:rFonts w:asciiTheme="majorBidi" w:eastAsia="Calibri" w:hAnsiTheme="majorBidi" w:cstheme="majorBidi"/>
          <w:sz w:val="20"/>
          <w:szCs w:val="20"/>
          <w:lang w:eastAsia="en-MY"/>
        </w:rPr>
        <w:fldChar w:fldCharType="separate"/>
      </w:r>
      <w:r w:rsidR="001A1FA2" w:rsidRPr="00A50CB4">
        <w:rPr>
          <w:rFonts w:asciiTheme="majorBidi" w:eastAsia="Calibri" w:hAnsiTheme="majorBidi" w:cstheme="majorBidi"/>
          <w:bCs/>
          <w:noProof/>
          <w:sz w:val="20"/>
          <w:szCs w:val="20"/>
          <w:lang w:val="en-US" w:eastAsia="en-MY"/>
        </w:rPr>
        <w:t>[22, 23]</w:t>
      </w:r>
      <w:r w:rsidR="00461CE9" w:rsidRPr="00A50CB4">
        <w:rPr>
          <w:rStyle w:val="FootnoteReference"/>
          <w:rFonts w:asciiTheme="majorBidi" w:eastAsia="Calibri" w:hAnsiTheme="majorBidi" w:cstheme="majorBidi"/>
          <w:sz w:val="20"/>
          <w:szCs w:val="20"/>
          <w:lang w:eastAsia="en-MY"/>
        </w:rPr>
        <w:fldChar w:fldCharType="end"/>
      </w:r>
      <w:r w:rsidR="006835E6" w:rsidRPr="00A50CB4">
        <w:rPr>
          <w:rFonts w:asciiTheme="majorBidi" w:eastAsia="Calibri" w:hAnsiTheme="majorBidi" w:cstheme="majorBidi"/>
          <w:sz w:val="20"/>
          <w:szCs w:val="20"/>
          <w:lang w:eastAsia="en-MY"/>
        </w:rPr>
        <w:t>.</w:t>
      </w:r>
    </w:p>
    <w:p w14:paraId="1115E90D" w14:textId="77777777" w:rsidR="00F1690B" w:rsidRDefault="00F1690B" w:rsidP="00F1690B">
      <w:pPr>
        <w:spacing w:after="0" w:line="240" w:lineRule="auto"/>
        <w:jc w:val="both"/>
        <w:rPr>
          <w:rFonts w:asciiTheme="majorBidi" w:eastAsia="Calibri" w:hAnsiTheme="majorBidi" w:cstheme="majorBidi"/>
          <w:sz w:val="20"/>
          <w:szCs w:val="20"/>
          <w:lang w:eastAsia="en-MY"/>
        </w:rPr>
      </w:pPr>
    </w:p>
    <w:p w14:paraId="7F3467B4" w14:textId="07AA2CF0" w:rsidR="00B75D23" w:rsidRPr="00F1690B" w:rsidRDefault="000239EE" w:rsidP="00F1690B">
      <w:pPr>
        <w:spacing w:after="0" w:line="240" w:lineRule="auto"/>
        <w:jc w:val="both"/>
        <w:rPr>
          <w:rFonts w:asciiTheme="majorBidi" w:eastAsia="Calibri" w:hAnsiTheme="majorBidi" w:cstheme="majorBidi"/>
          <w:sz w:val="20"/>
          <w:szCs w:val="20"/>
          <w:lang w:eastAsia="en-MY"/>
        </w:rPr>
      </w:pPr>
      <w:r w:rsidRPr="00A50CB4">
        <w:rPr>
          <w:rFonts w:asciiTheme="majorBidi" w:eastAsia="Times New Roman" w:hAnsiTheme="majorBidi" w:cstheme="majorBidi"/>
          <w:sz w:val="20"/>
          <w:szCs w:val="20"/>
          <w:lang w:eastAsia="en-MY"/>
        </w:rPr>
        <w:t>For crystalline/amorphous polymer blends, the crystalline behaviour of the crystalline component can be influenced greatly and even prohibited when the content of the amorphous component is increased</w:t>
      </w:r>
      <w:r w:rsidR="006835E6" w:rsidRPr="00A50CB4">
        <w:rPr>
          <w:rFonts w:asciiTheme="majorBidi" w:eastAsia="Times New Roman" w:hAnsiTheme="majorBidi" w:cstheme="majorBidi"/>
          <w:sz w:val="20"/>
          <w:szCs w:val="20"/>
          <w:lang w:eastAsia="en-MY"/>
        </w:rPr>
        <w:t xml:space="preserve"> </w:t>
      </w:r>
      <w:r w:rsidR="00461CE9" w:rsidRPr="00A50CB4">
        <w:rPr>
          <w:rStyle w:val="FootnoteReference"/>
          <w:rFonts w:asciiTheme="majorBidi" w:eastAsia="Times New Roman" w:hAnsiTheme="majorBidi" w:cstheme="majorBidi"/>
          <w:sz w:val="20"/>
          <w:szCs w:val="20"/>
          <w:lang w:eastAsia="en-MY"/>
        </w:rPr>
        <w:fldChar w:fldCharType="begin" w:fldLock="1"/>
      </w:r>
      <w:r w:rsidR="001A1FA2" w:rsidRPr="00A50CB4">
        <w:rPr>
          <w:rFonts w:asciiTheme="majorBidi" w:eastAsia="Times New Roman" w:hAnsiTheme="majorBidi" w:cstheme="majorBidi"/>
          <w:sz w:val="20"/>
          <w:szCs w:val="20"/>
          <w:lang w:eastAsia="en-MY"/>
        </w:rPr>
        <w:instrText>ADDIN CSL_CITATION {"citationItems":[{"id":"ITEM-1","itemData":{"DOI":"10.1039/c5cp06076a","ISSN":"14639076","abstract":"The miscibility of poly(propylene carbonate) (PPC) and poly(3-hydroxybutyrate) (PHB) blends was analyzed by differential scanning calorimetry (DSC) and polarized optical microscopy (POM). The results indicated that the blends are immiscible at most blending compositions, and a miscible blend can be obtained when the PHB content is as low as 10 wt%. The morphology of the PPC/PHB (70/30) blend film was characterized by POM, scanning electron micrography (SEM) and Fourier transform infrared spectroscopy (FTIR), and the development of a PPC-top and microporous PHB-bottom bilayer structure can be revealed. Different from the normal case, phase separation can take place on the normal direction of the film surface in the PPC/PHB (70/30) blend at 190°C, attributed to the different surface energies of the two components. The continuous segregation of PPC to the top-layer can result in the crystallization of PHB at the bottom layer and conversely promote the complete development of a bilayer structure. Since the isotropic PPC layer is transparent with no birefringence, the PHB spherulite with a microporous structure at the bottom layer can be observed directly by POM. Moreover, the microporous structure of the bottom layer should be attributed to the solution cast procedure. Thus, some unique crystalline patterns may be created in the demixed crystalline/amorphous polymer blends, which differ greatly from those obtained from the miscible blend systems.","author":[{"dropping-particle":"","family":"Zhang","given":"Shujing","non-dropping-particle":"","parse-names":false,"suffix":""},{"dropping-particle":"","family":"Sun","given":"Xiaoli","non-dropping-particle":"","parse-names":false,"suffix":""},{"dropping-particle":"","family":"Ren","given":"Zhongjie","non-dropping-particle":"","parse-names":false,"suffix":""},{"dropping-particle":"","family":"Li","given":"Huihui","non-dropping-particle":"","parse-names":false,"suffix":""},{"dropping-particle":"","family":"Yan","given":"Shouke","non-dropping-particle":"","parse-names":false,"suffix":""}],"container-title":"Physical Chemistry Chemical Physics","id":"ITEM-1","issue":"48","issued":{"date-parts":[["2015"]]},"page":"32225-32231","publisher":"Royal Society of Chemistry","title":"The development of a bilayer structure of poly(propylene carbonate)/poly(3-hydroxybutyrate) blends from the demixed melt","type":"article-journal","volume":"17"},"uris":["http://www.mendeley.com/documents/?uuid=fb55a4fb-9c9e-4a90-9898-76a6f559f3df"]}],"mendeley":{"formattedCitation":"[24]","plainTextFormattedCitation":"[24]","previouslyFormattedCitation":"&lt;sup&gt;24&lt;/sup&gt;"},"properties":{"noteIndex":0},"schema":"https://github.com/citation-style-language/schema/raw/master/csl-citation.json"}</w:instrText>
      </w:r>
      <w:r w:rsidR="00461CE9" w:rsidRPr="00A50CB4">
        <w:rPr>
          <w:rStyle w:val="FootnoteReference"/>
          <w:rFonts w:asciiTheme="majorBidi" w:eastAsia="Times New Roman" w:hAnsiTheme="majorBidi" w:cstheme="majorBidi"/>
          <w:sz w:val="20"/>
          <w:szCs w:val="20"/>
          <w:lang w:eastAsia="en-MY"/>
        </w:rPr>
        <w:fldChar w:fldCharType="separate"/>
      </w:r>
      <w:r w:rsidR="001A1FA2" w:rsidRPr="00A50CB4">
        <w:rPr>
          <w:rFonts w:asciiTheme="majorBidi" w:eastAsia="Times New Roman" w:hAnsiTheme="majorBidi" w:cstheme="majorBidi"/>
          <w:bCs/>
          <w:noProof/>
          <w:sz w:val="20"/>
          <w:szCs w:val="20"/>
          <w:lang w:val="en-US" w:eastAsia="en-MY"/>
        </w:rPr>
        <w:t>[24]</w:t>
      </w:r>
      <w:r w:rsidR="00461CE9" w:rsidRPr="00A50CB4">
        <w:rPr>
          <w:rStyle w:val="FootnoteReference"/>
          <w:rFonts w:asciiTheme="majorBidi" w:eastAsia="Times New Roman" w:hAnsiTheme="majorBidi" w:cstheme="majorBidi"/>
          <w:sz w:val="20"/>
          <w:szCs w:val="20"/>
          <w:lang w:eastAsia="en-MY"/>
        </w:rPr>
        <w:fldChar w:fldCharType="end"/>
      </w:r>
      <w:r w:rsidR="006835E6" w:rsidRPr="00A50CB4">
        <w:rPr>
          <w:rFonts w:asciiTheme="majorBidi" w:eastAsia="Times New Roman" w:hAnsiTheme="majorBidi" w:cstheme="majorBidi"/>
          <w:sz w:val="20"/>
          <w:szCs w:val="20"/>
          <w:lang w:eastAsia="en-MY"/>
        </w:rPr>
        <w:t>.</w:t>
      </w:r>
      <w:r w:rsidR="00DD5A04" w:rsidRPr="00A50CB4">
        <w:rPr>
          <w:rStyle w:val="FootnoteReference"/>
          <w:rFonts w:asciiTheme="majorBidi" w:eastAsia="Times New Roman" w:hAnsiTheme="majorBidi" w:cstheme="majorBidi"/>
          <w:sz w:val="20"/>
          <w:szCs w:val="20"/>
          <w:lang w:eastAsia="en-MY"/>
        </w:rPr>
        <w:t xml:space="preserve"> </w:t>
      </w:r>
      <w:r w:rsidRPr="00A50CB4">
        <w:rPr>
          <w:rFonts w:asciiTheme="majorBidi" w:eastAsia="Calibri" w:hAnsiTheme="majorBidi" w:cstheme="majorBidi"/>
          <w:sz w:val="20"/>
          <w:szCs w:val="20"/>
          <w:lang w:eastAsia="en-MY"/>
        </w:rPr>
        <w:t>The comparison of the neat PHB and NR spectra with the spectra of the NR/PHB blends is shown in Fig</w:t>
      </w:r>
      <w:r w:rsidR="004B3349" w:rsidRPr="00A50CB4">
        <w:rPr>
          <w:rFonts w:asciiTheme="majorBidi" w:eastAsia="Calibri" w:hAnsiTheme="majorBidi" w:cstheme="majorBidi"/>
          <w:sz w:val="20"/>
          <w:szCs w:val="20"/>
          <w:lang w:eastAsia="en-MY"/>
        </w:rPr>
        <w:t>ure</w:t>
      </w:r>
      <w:r w:rsidR="00CD5AE7" w:rsidRPr="00A50CB4">
        <w:rPr>
          <w:rFonts w:asciiTheme="majorBidi" w:eastAsia="Calibri" w:hAnsiTheme="majorBidi" w:cstheme="majorBidi"/>
          <w:sz w:val="20"/>
          <w:szCs w:val="20"/>
          <w:lang w:eastAsia="en-MY"/>
        </w:rPr>
        <w:t xml:space="preserve"> </w:t>
      </w:r>
      <w:r w:rsidRPr="00A50CB4">
        <w:rPr>
          <w:rFonts w:asciiTheme="majorBidi" w:eastAsia="Calibri" w:hAnsiTheme="majorBidi" w:cstheme="majorBidi"/>
          <w:sz w:val="20"/>
          <w:szCs w:val="20"/>
          <w:lang w:eastAsia="en-MY"/>
        </w:rPr>
        <w:t>2(b). The results show that all peaks mentioned in NR and PHB are seen in the 80:20, 60:40, 40:60</w:t>
      </w:r>
      <w:r w:rsidR="00A47E7F" w:rsidRPr="00A50CB4">
        <w:rPr>
          <w:rFonts w:asciiTheme="majorBidi" w:eastAsia="Calibri" w:hAnsiTheme="majorBidi" w:cstheme="majorBidi"/>
          <w:sz w:val="20"/>
          <w:szCs w:val="20"/>
          <w:lang w:eastAsia="en-MY"/>
        </w:rPr>
        <w:t>,</w:t>
      </w:r>
      <w:r w:rsidRPr="00A50CB4">
        <w:rPr>
          <w:rFonts w:asciiTheme="majorBidi" w:eastAsia="Calibri" w:hAnsiTheme="majorBidi" w:cstheme="majorBidi"/>
          <w:sz w:val="20"/>
          <w:szCs w:val="20"/>
          <w:lang w:eastAsia="en-MY"/>
        </w:rPr>
        <w:t xml:space="preserve"> and 20:80</w:t>
      </w:r>
      <w:r w:rsidR="00CC6204" w:rsidRPr="00A50CB4">
        <w:rPr>
          <w:rFonts w:asciiTheme="majorBidi" w:eastAsia="Calibri" w:hAnsiTheme="majorBidi" w:cstheme="majorBidi"/>
          <w:sz w:val="20"/>
          <w:szCs w:val="20"/>
          <w:lang w:eastAsia="en-MY"/>
        </w:rPr>
        <w:t xml:space="preserve"> ratio</w:t>
      </w:r>
      <w:r w:rsidR="00A47E7F" w:rsidRPr="00A50CB4">
        <w:rPr>
          <w:rFonts w:asciiTheme="majorBidi" w:eastAsia="Calibri" w:hAnsiTheme="majorBidi" w:cstheme="majorBidi"/>
          <w:sz w:val="20"/>
          <w:szCs w:val="20"/>
          <w:lang w:eastAsia="en-MY"/>
        </w:rPr>
        <w:t>s</w:t>
      </w:r>
      <w:r w:rsidRPr="00A50CB4">
        <w:rPr>
          <w:rFonts w:asciiTheme="majorBidi" w:eastAsia="Calibri" w:hAnsiTheme="majorBidi" w:cstheme="majorBidi"/>
          <w:sz w:val="20"/>
          <w:szCs w:val="20"/>
          <w:lang w:eastAsia="en-MY"/>
        </w:rPr>
        <w:t>. In general, NR/PHB blends with ratios 80:20 and 60:40 show a broad pattern</w:t>
      </w:r>
      <w:r w:rsidR="00A47E7F" w:rsidRPr="00A50CB4">
        <w:rPr>
          <w:rFonts w:asciiTheme="majorBidi" w:eastAsia="Calibri" w:hAnsiTheme="majorBidi" w:cstheme="majorBidi"/>
          <w:sz w:val="20"/>
          <w:szCs w:val="20"/>
          <w:lang w:eastAsia="en-MY"/>
        </w:rPr>
        <w:t>,</w:t>
      </w:r>
      <w:r w:rsidRPr="00A50CB4">
        <w:rPr>
          <w:rFonts w:asciiTheme="majorBidi" w:eastAsia="Calibri" w:hAnsiTheme="majorBidi" w:cstheme="majorBidi"/>
          <w:sz w:val="20"/>
          <w:szCs w:val="20"/>
          <w:lang w:eastAsia="en-MY"/>
        </w:rPr>
        <w:t xml:space="preserve"> </w:t>
      </w:r>
      <w:r w:rsidR="00CC6204" w:rsidRPr="00A50CB4">
        <w:rPr>
          <w:rFonts w:asciiTheme="majorBidi" w:eastAsia="Calibri" w:hAnsiTheme="majorBidi" w:cstheme="majorBidi"/>
          <w:sz w:val="20"/>
          <w:szCs w:val="20"/>
          <w:lang w:eastAsia="en-MY"/>
        </w:rPr>
        <w:t xml:space="preserve">which </w:t>
      </w:r>
      <w:r w:rsidR="00A47E7F" w:rsidRPr="00A50CB4">
        <w:rPr>
          <w:rFonts w:asciiTheme="majorBidi" w:eastAsia="Calibri" w:hAnsiTheme="majorBidi" w:cstheme="majorBidi"/>
          <w:sz w:val="20"/>
          <w:szCs w:val="20"/>
          <w:lang w:eastAsia="en-MY"/>
        </w:rPr>
        <w:t xml:space="preserve">is </w:t>
      </w:r>
      <w:r w:rsidRPr="00A50CB4">
        <w:rPr>
          <w:rFonts w:asciiTheme="majorBidi" w:eastAsia="Calibri" w:hAnsiTheme="majorBidi" w:cstheme="majorBidi"/>
          <w:sz w:val="20"/>
          <w:szCs w:val="20"/>
          <w:lang w:eastAsia="en-MY"/>
        </w:rPr>
        <w:t>similar to NR. A</w:t>
      </w:r>
      <w:r w:rsidR="00A47E7F" w:rsidRPr="00A50CB4">
        <w:rPr>
          <w:rFonts w:asciiTheme="majorBidi" w:eastAsia="Calibri" w:hAnsiTheme="majorBidi" w:cstheme="majorBidi"/>
          <w:sz w:val="20"/>
          <w:szCs w:val="20"/>
          <w:lang w:eastAsia="en-MY"/>
        </w:rPr>
        <w:t>dditionally</w:t>
      </w:r>
      <w:r w:rsidRPr="00A50CB4">
        <w:rPr>
          <w:rFonts w:asciiTheme="majorBidi" w:eastAsia="Calibri" w:hAnsiTheme="majorBidi" w:cstheme="majorBidi"/>
          <w:sz w:val="20"/>
          <w:szCs w:val="20"/>
          <w:lang w:eastAsia="en-MY"/>
        </w:rPr>
        <w:t>, low intensities of PHB peaks are observed at 13.6</w:t>
      </w:r>
      <w:r w:rsidR="0022629F" w:rsidRPr="00A50CB4">
        <w:rPr>
          <w:rFonts w:asciiTheme="majorBidi" w:eastAsia="Calibri" w:hAnsiTheme="majorBidi" w:cstheme="majorBidi"/>
          <w:sz w:val="20"/>
          <w:szCs w:val="20"/>
          <w:vertAlign w:val="superscript"/>
          <w:lang w:eastAsia="en-MY"/>
        </w:rPr>
        <w:t>˚</w:t>
      </w:r>
      <w:r w:rsidRPr="00A50CB4">
        <w:rPr>
          <w:rFonts w:asciiTheme="majorBidi" w:eastAsia="Calibri" w:hAnsiTheme="majorBidi" w:cstheme="majorBidi"/>
          <w:sz w:val="20"/>
          <w:szCs w:val="20"/>
          <w:lang w:eastAsia="en-MY"/>
        </w:rPr>
        <w:t>, 17.3</w:t>
      </w:r>
      <w:r w:rsidR="0022629F" w:rsidRPr="00A50CB4">
        <w:rPr>
          <w:rFonts w:asciiTheme="majorBidi" w:eastAsia="Calibri" w:hAnsiTheme="majorBidi" w:cstheme="majorBidi"/>
          <w:sz w:val="20"/>
          <w:szCs w:val="20"/>
          <w:vertAlign w:val="superscript"/>
          <w:lang w:eastAsia="en-MY"/>
        </w:rPr>
        <w:t>˚</w:t>
      </w:r>
      <w:r w:rsidRPr="00A50CB4">
        <w:rPr>
          <w:rFonts w:asciiTheme="majorBidi" w:eastAsia="Calibri" w:hAnsiTheme="majorBidi" w:cstheme="majorBidi"/>
          <w:sz w:val="20"/>
          <w:szCs w:val="20"/>
          <w:lang w:eastAsia="en-MY"/>
        </w:rPr>
        <w:t>, 26.8</w:t>
      </w:r>
      <w:r w:rsidR="0022629F" w:rsidRPr="00A50CB4">
        <w:rPr>
          <w:rFonts w:asciiTheme="majorBidi" w:eastAsia="Calibri" w:hAnsiTheme="majorBidi" w:cstheme="majorBidi"/>
          <w:sz w:val="20"/>
          <w:szCs w:val="20"/>
          <w:vertAlign w:val="superscript"/>
          <w:lang w:eastAsia="en-MY"/>
        </w:rPr>
        <w:t>˚</w:t>
      </w:r>
      <w:r w:rsidR="00A47E7F" w:rsidRPr="00A50CB4">
        <w:rPr>
          <w:rFonts w:asciiTheme="majorBidi" w:eastAsia="Calibri" w:hAnsiTheme="majorBidi" w:cstheme="majorBidi"/>
          <w:sz w:val="20"/>
          <w:szCs w:val="20"/>
          <w:lang w:eastAsia="en-MY"/>
        </w:rPr>
        <w:t>,</w:t>
      </w:r>
      <w:r w:rsidRPr="00A50CB4">
        <w:rPr>
          <w:rFonts w:asciiTheme="majorBidi" w:eastAsia="Calibri" w:hAnsiTheme="majorBidi" w:cstheme="majorBidi"/>
          <w:sz w:val="20"/>
          <w:szCs w:val="20"/>
          <w:lang w:eastAsia="en-MY"/>
        </w:rPr>
        <w:t xml:space="preserve"> and 29.8</w:t>
      </w:r>
      <w:r w:rsidR="0022629F" w:rsidRPr="00A50CB4">
        <w:rPr>
          <w:rFonts w:asciiTheme="majorBidi" w:eastAsia="Calibri" w:hAnsiTheme="majorBidi" w:cstheme="majorBidi"/>
          <w:sz w:val="20"/>
          <w:szCs w:val="20"/>
          <w:lang w:eastAsia="en-MY"/>
        </w:rPr>
        <w:t>˚</w:t>
      </w:r>
      <w:r w:rsidR="0022629F" w:rsidRPr="00A50CB4">
        <w:rPr>
          <w:rFonts w:asciiTheme="majorBidi" w:eastAsia="Calibri" w:hAnsiTheme="majorBidi" w:cstheme="majorBidi"/>
          <w:sz w:val="20"/>
          <w:szCs w:val="20"/>
          <w:vertAlign w:val="superscript"/>
          <w:lang w:eastAsia="en-MY"/>
        </w:rPr>
        <w:t xml:space="preserve"> </w:t>
      </w:r>
      <w:r w:rsidRPr="00A50CB4">
        <w:rPr>
          <w:rFonts w:asciiTheme="majorBidi" w:eastAsia="Calibri" w:hAnsiTheme="majorBidi" w:cstheme="majorBidi"/>
          <w:sz w:val="20"/>
          <w:szCs w:val="20"/>
          <w:lang w:eastAsia="en-MY"/>
        </w:rPr>
        <w:t>respectively. This may be attributed to the low amount of PHB in the blends and can be related to the low crystallinity of the samples when compared to</w:t>
      </w:r>
      <w:r w:rsidR="00A47E7F" w:rsidRPr="00A50CB4">
        <w:rPr>
          <w:rFonts w:asciiTheme="majorBidi" w:eastAsia="Calibri" w:hAnsiTheme="majorBidi" w:cstheme="majorBidi"/>
          <w:sz w:val="20"/>
          <w:szCs w:val="20"/>
          <w:lang w:eastAsia="en-MY"/>
        </w:rPr>
        <w:t xml:space="preserve"> the</w:t>
      </w:r>
      <w:r w:rsidRPr="00A50CB4">
        <w:rPr>
          <w:rFonts w:asciiTheme="majorBidi" w:eastAsia="Calibri" w:hAnsiTheme="majorBidi" w:cstheme="majorBidi"/>
          <w:sz w:val="20"/>
          <w:szCs w:val="20"/>
          <w:lang w:eastAsia="en-MY"/>
        </w:rPr>
        <w:t xml:space="preserve"> other ratios. The NR/PHB blends with ratios of 40:60 and 20:80, exhibit high intensity diffraction peaks at 2θ of 13.6</w:t>
      </w:r>
      <w:r w:rsidR="0022629F" w:rsidRPr="00A50CB4">
        <w:rPr>
          <w:rFonts w:asciiTheme="majorBidi" w:eastAsia="Calibri" w:hAnsiTheme="majorBidi" w:cstheme="majorBidi"/>
          <w:sz w:val="20"/>
          <w:szCs w:val="20"/>
          <w:vertAlign w:val="superscript"/>
          <w:lang w:eastAsia="en-MY"/>
        </w:rPr>
        <w:t>˚</w:t>
      </w:r>
      <w:r w:rsidRPr="00A50CB4">
        <w:rPr>
          <w:rFonts w:asciiTheme="majorBidi" w:eastAsia="Calibri" w:hAnsiTheme="majorBidi" w:cstheme="majorBidi"/>
          <w:sz w:val="20"/>
          <w:szCs w:val="20"/>
          <w:lang w:eastAsia="en-MY"/>
        </w:rPr>
        <w:t xml:space="preserve"> and 29.5</w:t>
      </w:r>
      <w:r w:rsidR="0022629F" w:rsidRPr="00A50CB4">
        <w:rPr>
          <w:rFonts w:asciiTheme="majorBidi" w:eastAsia="Calibri" w:hAnsiTheme="majorBidi" w:cstheme="majorBidi"/>
          <w:sz w:val="20"/>
          <w:szCs w:val="20"/>
          <w:vertAlign w:val="superscript"/>
          <w:lang w:eastAsia="en-MY"/>
        </w:rPr>
        <w:t>˚</w:t>
      </w:r>
      <w:r w:rsidRPr="00A50CB4">
        <w:rPr>
          <w:rFonts w:asciiTheme="majorBidi" w:eastAsia="Calibri" w:hAnsiTheme="majorBidi" w:cstheme="majorBidi"/>
          <w:sz w:val="20"/>
          <w:szCs w:val="20"/>
          <w:lang w:eastAsia="en-MY"/>
        </w:rPr>
        <w:t xml:space="preserve">. </w:t>
      </w:r>
      <w:r w:rsidR="00A47E7F" w:rsidRPr="00A50CB4">
        <w:rPr>
          <w:rFonts w:asciiTheme="majorBidi" w:eastAsia="Calibri" w:hAnsiTheme="majorBidi" w:cstheme="majorBidi"/>
          <w:sz w:val="20"/>
          <w:szCs w:val="20"/>
          <w:lang w:eastAsia="en-MY"/>
        </w:rPr>
        <w:t>In addition</w:t>
      </w:r>
      <w:r w:rsidRPr="00A50CB4">
        <w:rPr>
          <w:rFonts w:asciiTheme="majorBidi" w:eastAsia="Calibri" w:hAnsiTheme="majorBidi" w:cstheme="majorBidi"/>
          <w:sz w:val="20"/>
          <w:szCs w:val="20"/>
          <w:lang w:eastAsia="en-MY"/>
        </w:rPr>
        <w:t xml:space="preserve">, the broad peak of NR is reduced. This may indicate that crystallinity of the blends </w:t>
      </w:r>
      <w:r w:rsidR="003414D5" w:rsidRPr="00A50CB4">
        <w:rPr>
          <w:rFonts w:asciiTheme="majorBidi" w:eastAsia="Calibri" w:hAnsiTheme="majorBidi" w:cstheme="majorBidi"/>
          <w:sz w:val="20"/>
          <w:szCs w:val="20"/>
          <w:lang w:eastAsia="en-MY"/>
        </w:rPr>
        <w:t>increases</w:t>
      </w:r>
      <w:r w:rsidRPr="00A50CB4">
        <w:rPr>
          <w:rFonts w:asciiTheme="majorBidi" w:eastAsia="Calibri" w:hAnsiTheme="majorBidi" w:cstheme="majorBidi"/>
          <w:sz w:val="20"/>
          <w:szCs w:val="20"/>
          <w:lang w:eastAsia="en-MY"/>
        </w:rPr>
        <w:t xml:space="preserve"> when PHB is the major </w:t>
      </w:r>
      <w:r w:rsidR="003414D5" w:rsidRPr="00A50CB4">
        <w:rPr>
          <w:rFonts w:asciiTheme="majorBidi" w:eastAsia="Calibri" w:hAnsiTheme="majorBidi" w:cstheme="majorBidi"/>
          <w:sz w:val="20"/>
          <w:szCs w:val="20"/>
          <w:lang w:eastAsia="en-MY"/>
        </w:rPr>
        <w:t>phase and</w:t>
      </w:r>
      <w:r w:rsidRPr="00A50CB4">
        <w:rPr>
          <w:rFonts w:asciiTheme="majorBidi" w:eastAsia="Calibri" w:hAnsiTheme="majorBidi" w:cstheme="majorBidi"/>
          <w:sz w:val="20"/>
          <w:szCs w:val="20"/>
          <w:lang w:eastAsia="en-MY"/>
        </w:rPr>
        <w:t xml:space="preserve"> decrease</w:t>
      </w:r>
      <w:r w:rsidR="00A47E7F" w:rsidRPr="00A50CB4">
        <w:rPr>
          <w:rFonts w:asciiTheme="majorBidi" w:eastAsia="Calibri" w:hAnsiTheme="majorBidi" w:cstheme="majorBidi"/>
          <w:sz w:val="20"/>
          <w:szCs w:val="20"/>
          <w:lang w:eastAsia="en-MY"/>
        </w:rPr>
        <w:t>s</w:t>
      </w:r>
      <w:r w:rsidRPr="00A50CB4">
        <w:rPr>
          <w:rFonts w:asciiTheme="majorBidi" w:eastAsia="Calibri" w:hAnsiTheme="majorBidi" w:cstheme="majorBidi"/>
          <w:sz w:val="20"/>
          <w:szCs w:val="20"/>
          <w:lang w:eastAsia="en-MY"/>
        </w:rPr>
        <w:t xml:space="preserve"> when NR is the major phase.</w:t>
      </w:r>
    </w:p>
    <w:p w14:paraId="187B6F3C" w14:textId="5111E75E" w:rsidR="00B75D23" w:rsidRPr="00A50CB4" w:rsidRDefault="00F1690B" w:rsidP="00B75D23">
      <w:pPr>
        <w:spacing w:before="100" w:beforeAutospacing="1" w:after="200" w:line="480" w:lineRule="auto"/>
        <w:jc w:val="center"/>
        <w:rPr>
          <w:rFonts w:asciiTheme="majorBidi" w:eastAsia="Calibri" w:hAnsiTheme="majorBidi" w:cstheme="majorBidi"/>
          <w:bCs/>
          <w:sz w:val="24"/>
          <w:szCs w:val="24"/>
          <w:lang w:eastAsia="en-MY"/>
        </w:rPr>
      </w:pPr>
      <w:r w:rsidRPr="00A50CB4">
        <w:rPr>
          <w:rFonts w:ascii="Calibri" w:eastAsia="Times New Roman" w:hAnsi="Calibri" w:cs="Arial"/>
          <w:noProof/>
          <w:sz w:val="24"/>
          <w:lang w:eastAsia="en-MY"/>
        </w:rPr>
        <mc:AlternateContent>
          <mc:Choice Requires="wps">
            <w:drawing>
              <wp:anchor distT="0" distB="0" distL="114300" distR="114300" simplePos="0" relativeHeight="251691008" behindDoc="0" locked="0" layoutInCell="1" allowOverlap="1" wp14:anchorId="465085A0" wp14:editId="12E66051">
                <wp:simplePos x="0" y="0"/>
                <wp:positionH relativeFrom="column">
                  <wp:posOffset>201542</wp:posOffset>
                </wp:positionH>
                <wp:positionV relativeFrom="paragraph">
                  <wp:posOffset>297455</wp:posOffset>
                </wp:positionV>
                <wp:extent cx="351692" cy="272562"/>
                <wp:effectExtent l="0" t="0" r="0" b="0"/>
                <wp:wrapNone/>
                <wp:docPr id="44053" name="Text Box 44053"/>
                <wp:cNvGraphicFramePr/>
                <a:graphic xmlns:a="http://schemas.openxmlformats.org/drawingml/2006/main">
                  <a:graphicData uri="http://schemas.microsoft.com/office/word/2010/wordprocessingShape">
                    <wps:wsp>
                      <wps:cNvSpPr txBox="1"/>
                      <wps:spPr>
                        <a:xfrm>
                          <a:off x="0" y="0"/>
                          <a:ext cx="351692" cy="272562"/>
                        </a:xfrm>
                        <a:prstGeom prst="rect">
                          <a:avLst/>
                        </a:prstGeom>
                        <a:solidFill>
                          <a:sysClr val="window" lastClr="FFFFFF"/>
                        </a:solidFill>
                        <a:ln w="6350">
                          <a:noFill/>
                        </a:ln>
                      </wps:spPr>
                      <wps:txbx>
                        <w:txbxContent>
                          <w:p w14:paraId="1FF6B188" w14:textId="77777777" w:rsidR="00777A03" w:rsidRPr="00B75D23" w:rsidRDefault="00777A03" w:rsidP="00B75D23">
                            <w:pPr>
                              <w:rPr>
                                <w:rFonts w:ascii="Times New Roman" w:hAnsi="Times New Roman" w:cs="Times New Roman"/>
                                <w:sz w:val="20"/>
                                <w:szCs w:val="20"/>
                              </w:rPr>
                            </w:pPr>
                            <w:r w:rsidRPr="00B75D23">
                              <w:rPr>
                                <w:rFonts w:ascii="Times New Roman" w:hAnsi="Times New Roman" w:cs="Times New Roman"/>
                                <w:sz w:val="20"/>
                                <w:szCs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65085A0" id="_x0000_t202" coordsize="21600,21600" o:spt="202" path="m,l,21600r21600,l21600,xe">
                <v:stroke joinstyle="miter"/>
                <v:path gradientshapeok="t" o:connecttype="rect"/>
              </v:shapetype>
              <v:shape id="Text Box 44053" o:spid="_x0000_s1026" type="#_x0000_t202" style="position:absolute;left:0;text-align:left;margin-left:15.85pt;margin-top:23.4pt;width:27.7pt;height:21.4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" fillcolor="window" stroked="f" strokeweight=".5pt">
                <v:textbox>
                  <w:txbxContent>
                    <w:p w14:paraId="1FF6B188" w14:textId="77777777" w:rsidR="00777A03" w:rsidRPr="00B75D23" w:rsidRDefault="00777A03" w:rsidP="00B75D23">
                      <w:pPr>
                        <w:rPr>
                          <w:rFonts w:ascii="Times New Roman" w:hAnsi="Times New Roman" w:cs="Times New Roman"/>
                          <w:sz w:val="20"/>
                          <w:szCs w:val="20"/>
                        </w:rPr>
                      </w:pPr>
                      <w:r w:rsidRPr="00B75D23">
                        <w:rPr>
                          <w:rFonts w:ascii="Times New Roman" w:hAnsi="Times New Roman" w:cs="Times New Roman"/>
                          <w:sz w:val="20"/>
                          <w:szCs w:val="20"/>
                        </w:rPr>
                        <w:t>(a)</w:t>
                      </w:r>
                    </w:p>
                  </w:txbxContent>
                </v:textbox>
              </v:shape>
            </w:pict>
          </mc:Fallback>
        </mc:AlternateContent>
      </w:r>
      <w:r w:rsidR="009560B3" w:rsidRPr="00A50CB4">
        <w:rPr>
          <w:rFonts w:asciiTheme="majorBidi" w:eastAsia="Calibri" w:hAnsiTheme="majorBidi" w:cstheme="majorBidi"/>
          <w:noProof/>
          <w:sz w:val="24"/>
          <w:szCs w:val="24"/>
          <w:lang w:eastAsia="en-MY"/>
        </w:rPr>
        <mc:AlternateContent>
          <mc:Choice Requires="wps">
            <w:drawing>
              <wp:anchor distT="0" distB="0" distL="114300" distR="114300" simplePos="0" relativeHeight="251660288" behindDoc="0" locked="0" layoutInCell="1" allowOverlap="1" wp14:anchorId="3F3546CF" wp14:editId="2FBD2854">
                <wp:simplePos x="0" y="0"/>
                <wp:positionH relativeFrom="column">
                  <wp:posOffset>2250440</wp:posOffset>
                </wp:positionH>
                <wp:positionV relativeFrom="paragraph">
                  <wp:posOffset>2146935</wp:posOffset>
                </wp:positionV>
                <wp:extent cx="45719" cy="119663"/>
                <wp:effectExtent l="19050" t="38100" r="31115" b="52070"/>
                <wp:wrapNone/>
                <wp:docPr id="7" name="5-Point Star 7"/>
                <wp:cNvGraphicFramePr/>
                <a:graphic xmlns:a="http://schemas.openxmlformats.org/drawingml/2006/main">
                  <a:graphicData uri="http://schemas.microsoft.com/office/word/2010/wordprocessingShape">
                    <wps:wsp>
                      <wps:cNvSpPr/>
                      <wps:spPr>
                        <a:xfrm flipH="1">
                          <a:off x="0" y="0"/>
                          <a:ext cx="45719" cy="119663"/>
                        </a:xfrm>
                        <a:prstGeom prst="star5">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072FFC1D" id="5-Point Star 7" o:spid="_x0000_s1026" style="position:absolute;margin-left:177.2pt;margin-top:169.05pt;width:3.6pt;height:9.4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119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" path="m,45707r17463,l22860,r5396,45707l45719,45707,31591,73955r5396,45708l22860,91414,8732,119663,14128,73955,,45707xe" fillcolor="windowText" strokeweight="1pt">
                <v:stroke joinstyle="miter"/>
                <v:path arrowok="t" o:connecttype="custom" o:connectlocs="0,45707;17463,45707;22860,0;28256,45707;45719,45707;31591,73955;36987,119663;22860,91414;8732,119663;14128,73955;0,45707" o:connectangles="0,0,0,0,0,0,0,0,0,0,0"/>
              </v:shape>
            </w:pict>
          </mc:Fallback>
        </mc:AlternateContent>
      </w:r>
      <w:r w:rsidR="009560B3" w:rsidRPr="00A50CB4">
        <w:rPr>
          <w:rFonts w:asciiTheme="majorBidi" w:eastAsia="Calibri" w:hAnsiTheme="majorBidi" w:cstheme="majorBidi"/>
          <w:noProof/>
          <w:sz w:val="24"/>
          <w:szCs w:val="24"/>
          <w:lang w:eastAsia="en-MY"/>
        </w:rPr>
        <mc:AlternateContent>
          <mc:Choice Requires="wps">
            <w:drawing>
              <wp:anchor distT="0" distB="0" distL="114300" distR="114300" simplePos="0" relativeHeight="251664384" behindDoc="0" locked="0" layoutInCell="1" allowOverlap="1" wp14:anchorId="79E9E38D" wp14:editId="42FB3B99">
                <wp:simplePos x="0" y="0"/>
                <wp:positionH relativeFrom="column">
                  <wp:posOffset>1911985</wp:posOffset>
                </wp:positionH>
                <wp:positionV relativeFrom="paragraph">
                  <wp:posOffset>1939290</wp:posOffset>
                </wp:positionV>
                <wp:extent cx="45719" cy="73572"/>
                <wp:effectExtent l="19050" t="38100" r="31115" b="60325"/>
                <wp:wrapNone/>
                <wp:docPr id="6" name="5-Point Star 6"/>
                <wp:cNvGraphicFramePr/>
                <a:graphic xmlns:a="http://schemas.openxmlformats.org/drawingml/2006/main">
                  <a:graphicData uri="http://schemas.microsoft.com/office/word/2010/wordprocessingShape">
                    <wps:wsp>
                      <wps:cNvSpPr/>
                      <wps:spPr>
                        <a:xfrm>
                          <a:off x="0" y="0"/>
                          <a:ext cx="45719" cy="73572"/>
                        </a:xfrm>
                        <a:prstGeom prst="star5">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3F073E74" id="5-Point Star 6" o:spid="_x0000_s1026" style="position:absolute;margin-left:150.55pt;margin-top:152.7pt;width:3.6pt;height:5.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73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" path="m,28102r17463,l22860,r5396,28102l45719,28102,31591,45470r5396,28102l22860,56204,8732,73572,14128,45470,,28102xe" fillcolor="windowText" strokeweight="1pt">
                <v:stroke joinstyle="miter"/>
                <v:path arrowok="t" o:connecttype="custom" o:connectlocs="0,28102;17463,28102;22860,0;28256,28102;45719,28102;31591,45470;36987,73572;22860,56204;8732,73572;14128,45470;0,28102" o:connectangles="0,0,0,0,0,0,0,0,0,0,0"/>
              </v:shape>
            </w:pict>
          </mc:Fallback>
        </mc:AlternateContent>
      </w:r>
      <w:r w:rsidR="00B75D23" w:rsidRPr="00A50CB4">
        <w:rPr>
          <w:rFonts w:asciiTheme="majorBidi" w:eastAsia="Calibri" w:hAnsiTheme="majorBidi" w:cstheme="majorBidi"/>
          <w:noProof/>
          <w:sz w:val="24"/>
          <w:szCs w:val="24"/>
          <w:lang w:eastAsia="en-MY"/>
        </w:rPr>
        <mc:AlternateContent>
          <mc:Choice Requires="wps">
            <w:drawing>
              <wp:anchor distT="0" distB="0" distL="114300" distR="114300" simplePos="0" relativeHeight="251662336" behindDoc="0" locked="0" layoutInCell="1" allowOverlap="1" wp14:anchorId="427C4AEF" wp14:editId="35537968">
                <wp:simplePos x="0" y="0"/>
                <wp:positionH relativeFrom="column">
                  <wp:posOffset>2540282</wp:posOffset>
                </wp:positionH>
                <wp:positionV relativeFrom="paragraph">
                  <wp:posOffset>2474524</wp:posOffset>
                </wp:positionV>
                <wp:extent cx="45085" cy="45085"/>
                <wp:effectExtent l="19050" t="38100" r="31115" b="31115"/>
                <wp:wrapNone/>
                <wp:docPr id="21" name="5-Point Star 21"/>
                <wp:cNvGraphicFramePr/>
                <a:graphic xmlns:a="http://schemas.openxmlformats.org/drawingml/2006/main">
                  <a:graphicData uri="http://schemas.microsoft.com/office/word/2010/wordprocessingShape">
                    <wps:wsp>
                      <wps:cNvSpPr/>
                      <wps:spPr>
                        <a:xfrm>
                          <a:off x="0" y="0"/>
                          <a:ext cx="45085" cy="45085"/>
                        </a:xfrm>
                        <a:prstGeom prst="star5">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cex="http://schemas.microsoft.com/office/word/2018/wordml/cex" xmlns:w16="http://schemas.microsoft.com/office/word/2018/wordml">
            <w:pict>
              <v:shape w14:anchorId="1A59ED7F" id="5-Point Star 21" o:spid="_x0000_s1026" style="position:absolute;margin-left:200pt;margin-top:194.85pt;width:3.55pt;height:3.55pt;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4508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" path="m,17221r17221,l22543,r5321,17221l45085,17221,31153,27864r5322,17221l22543,34442,8610,45085,13932,27864,,17221xe" fillcolor="windowText" strokeweight="1pt">
                <v:stroke joinstyle="miter"/>
                <v:path arrowok="t" o:connecttype="custom" o:connectlocs="0,17221;17221,17221;22543,0;27864,17221;45085,17221;31153,27864;36475,45085;22543,34442;8610,45085;13932,27864;0,17221" o:connectangles="0,0,0,0,0,0,0,0,0,0,0"/>
              </v:shape>
            </w:pict>
          </mc:Fallback>
        </mc:AlternateContent>
      </w:r>
      <w:r w:rsidR="00B75D23" w:rsidRPr="00A50CB4">
        <w:rPr>
          <w:rFonts w:asciiTheme="majorBidi" w:eastAsia="Calibri" w:hAnsiTheme="majorBidi" w:cstheme="majorBidi"/>
          <w:noProof/>
          <w:sz w:val="24"/>
          <w:szCs w:val="24"/>
          <w:lang w:eastAsia="en-MY"/>
        </w:rPr>
        <mc:AlternateContent>
          <mc:Choice Requires="wps">
            <w:drawing>
              <wp:anchor distT="0" distB="0" distL="114300" distR="114300" simplePos="0" relativeHeight="251661312" behindDoc="0" locked="0" layoutInCell="1" allowOverlap="1" wp14:anchorId="5E6568AA" wp14:editId="6BA52594">
                <wp:simplePos x="0" y="0"/>
                <wp:positionH relativeFrom="column">
                  <wp:posOffset>2378428</wp:posOffset>
                </wp:positionH>
                <wp:positionV relativeFrom="paragraph">
                  <wp:posOffset>2476500</wp:posOffset>
                </wp:positionV>
                <wp:extent cx="45719" cy="63500"/>
                <wp:effectExtent l="19050" t="38100" r="31115" b="50800"/>
                <wp:wrapNone/>
                <wp:docPr id="13" name="5-Point Star 13"/>
                <wp:cNvGraphicFramePr/>
                <a:graphic xmlns:a="http://schemas.openxmlformats.org/drawingml/2006/main">
                  <a:graphicData uri="http://schemas.microsoft.com/office/word/2010/wordprocessingShape">
                    <wps:wsp>
                      <wps:cNvSpPr/>
                      <wps:spPr>
                        <a:xfrm>
                          <a:off x="0" y="0"/>
                          <a:ext cx="45719" cy="63500"/>
                        </a:xfrm>
                        <a:prstGeom prst="star5">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xmlns:w16cex="http://schemas.microsoft.com/office/word/2018/wordml/cex" xmlns:w16="http://schemas.microsoft.com/office/word/2018/wordml">
            <w:pict>
              <v:shape w14:anchorId="0F8E5E5B" id="5-Point Star 13" o:spid="_x0000_s1026" style="position:absolute;margin-left:187.3pt;margin-top:195pt;width:3.6pt;height: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5719,6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" path="m,24255r17463,l22860,r5396,24255l45719,24255,31591,39245r5396,24255l22860,48509,8732,63500,14128,39245,,24255xe" fillcolor="windowText" strokeweight="1pt">
                <v:stroke joinstyle="miter"/>
                <v:path arrowok="t" o:connecttype="custom" o:connectlocs="0,24255;17463,24255;22860,0;28256,24255;45719,24255;31591,39245;36987,63500;22860,48509;8732,63500;14128,39245;0,24255" o:connectangles="0,0,0,0,0,0,0,0,0,0,0"/>
              </v:shape>
            </w:pict>
          </mc:Fallback>
        </mc:AlternateContent>
      </w:r>
      <w:r w:rsidR="00B75D23" w:rsidRPr="00A50CB4">
        <w:rPr>
          <w:rFonts w:ascii="Calibri" w:eastAsia="Times New Roman" w:hAnsi="Calibri" w:cs="Arial"/>
          <w:noProof/>
          <w:sz w:val="24"/>
          <w:lang w:eastAsia="en-MY"/>
        </w:rPr>
        <mc:AlternateContent>
          <mc:Choice Requires="wps">
            <w:drawing>
              <wp:anchor distT="0" distB="0" distL="114300" distR="114300" simplePos="0" relativeHeight="251685888" behindDoc="0" locked="0" layoutInCell="1" allowOverlap="1" wp14:anchorId="2DE7BB4E" wp14:editId="2E096732">
                <wp:simplePos x="0" y="0"/>
                <wp:positionH relativeFrom="column">
                  <wp:posOffset>4498975</wp:posOffset>
                </wp:positionH>
                <wp:positionV relativeFrom="paragraph">
                  <wp:posOffset>2214880</wp:posOffset>
                </wp:positionV>
                <wp:extent cx="360045" cy="292608"/>
                <wp:effectExtent l="0" t="0" r="1905" b="0"/>
                <wp:wrapNone/>
                <wp:docPr id="46" name="Text Box 46"/>
                <wp:cNvGraphicFramePr/>
                <a:graphic xmlns:a="http://schemas.openxmlformats.org/drawingml/2006/main">
                  <a:graphicData uri="http://schemas.microsoft.com/office/word/2010/wordprocessingShape">
                    <wps:wsp>
                      <wps:cNvSpPr txBox="1"/>
                      <wps:spPr>
                        <a:xfrm>
                          <a:off x="0" y="0"/>
                          <a:ext cx="360045" cy="292608"/>
                        </a:xfrm>
                        <a:prstGeom prst="rect">
                          <a:avLst/>
                        </a:prstGeom>
                        <a:solidFill>
                          <a:sysClr val="window" lastClr="FFFFFF"/>
                        </a:solidFill>
                        <a:ln w="6350">
                          <a:noFill/>
                        </a:ln>
                      </wps:spPr>
                      <wps:txbx>
                        <w:txbxContent>
                          <w:p w14:paraId="08F5ACA7" w14:textId="77777777" w:rsidR="00777A03" w:rsidRPr="008F433F" w:rsidRDefault="00777A03" w:rsidP="00B75D23">
                            <w:pPr>
                              <w:rPr>
                                <w:sz w:val="16"/>
                                <w:szCs w:val="16"/>
                              </w:rPr>
                            </w:pPr>
                            <w:r w:rsidRPr="008F433F">
                              <w:rPr>
                                <w:sz w:val="16"/>
                                <w:szCs w:val="16"/>
                              </w:rPr>
                              <w:t>(ii)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7BB4E" id="Text Box 46" o:spid="_x0000_s1027" type="#_x0000_t202" style="position:absolute;left:0;text-align:left;margin-left:354.25pt;margin-top:174.4pt;width:28.35pt;height:23.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" fillcolor="window" stroked="f" strokeweight=".5pt">
                <v:textbox>
                  <w:txbxContent>
                    <w:p w14:paraId="08F5ACA7" w14:textId="77777777" w:rsidR="00777A03" w:rsidRPr="008F433F" w:rsidRDefault="00777A03" w:rsidP="00B75D23">
                      <w:pPr>
                        <w:rPr>
                          <w:sz w:val="16"/>
                          <w:szCs w:val="16"/>
                        </w:rPr>
                      </w:pPr>
                      <w:r w:rsidRPr="008F433F">
                        <w:rPr>
                          <w:sz w:val="16"/>
                          <w:szCs w:val="16"/>
                        </w:rPr>
                        <w:t>(ii)</w:t>
                      </w:r>
                    </w:p>
                  </w:txbxContent>
                </v:textbox>
              </v:shape>
            </w:pict>
          </mc:Fallback>
        </mc:AlternateContent>
      </w:r>
      <w:r w:rsidR="00B75D23" w:rsidRPr="00A50CB4">
        <w:rPr>
          <w:rFonts w:ascii="Calibri" w:eastAsia="Times New Roman" w:hAnsi="Calibri" w:cs="Arial"/>
          <w:noProof/>
          <w:sz w:val="24"/>
          <w:lang w:eastAsia="en-MY"/>
        </w:rPr>
        <mc:AlternateContent>
          <mc:Choice Requires="wps">
            <w:drawing>
              <wp:anchor distT="0" distB="0" distL="114300" distR="114300" simplePos="0" relativeHeight="251684864" behindDoc="0" locked="0" layoutInCell="1" allowOverlap="1" wp14:anchorId="39C8A40F" wp14:editId="614AA472">
                <wp:simplePos x="0" y="0"/>
                <wp:positionH relativeFrom="column">
                  <wp:posOffset>4530090</wp:posOffset>
                </wp:positionH>
                <wp:positionV relativeFrom="paragraph">
                  <wp:posOffset>2727960</wp:posOffset>
                </wp:positionV>
                <wp:extent cx="323850" cy="202223"/>
                <wp:effectExtent l="0" t="0" r="0" b="7620"/>
                <wp:wrapNone/>
                <wp:docPr id="43" name="Text Box 43"/>
                <wp:cNvGraphicFramePr/>
                <a:graphic xmlns:a="http://schemas.openxmlformats.org/drawingml/2006/main">
                  <a:graphicData uri="http://schemas.microsoft.com/office/word/2010/wordprocessingShape">
                    <wps:wsp>
                      <wps:cNvSpPr txBox="1"/>
                      <wps:spPr>
                        <a:xfrm>
                          <a:off x="0" y="0"/>
                          <a:ext cx="323850" cy="202223"/>
                        </a:xfrm>
                        <a:prstGeom prst="rect">
                          <a:avLst/>
                        </a:prstGeom>
                        <a:solidFill>
                          <a:sysClr val="window" lastClr="FFFFFF"/>
                        </a:solidFill>
                        <a:ln w="6350">
                          <a:noFill/>
                        </a:ln>
                        <a:effectLst/>
                      </wps:spPr>
                      <wps:txbx>
                        <w:txbxContent>
                          <w:p w14:paraId="4F1A916A" w14:textId="77777777" w:rsidR="00777A03" w:rsidRPr="008F433F" w:rsidRDefault="00777A03" w:rsidP="00B75D23">
                            <w:pPr>
                              <w:rPr>
                                <w:sz w:val="16"/>
                                <w:szCs w:val="16"/>
                              </w:rPr>
                            </w:pPr>
                            <w:r w:rsidRPr="008F433F">
                              <w:rPr>
                                <w:sz w:val="16"/>
                                <w:szCs w:val="16"/>
                              </w:rPr>
                              <w:t>(</w:t>
                            </w:r>
                            <w:proofErr w:type="spellStart"/>
                            <w:r w:rsidRPr="008F433F">
                              <w:rPr>
                                <w:sz w:val="16"/>
                                <w:szCs w:val="16"/>
                              </w:rPr>
                              <w:t>i</w:t>
                            </w:r>
                            <w:proofErr w:type="spellEnd"/>
                            <w:r w:rsidRPr="008F433F">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 w14:anchorId="39C8A40F" id="Text Box 43" o:spid="_x0000_s1028" type="#_x0000_t202" style="position:absolute;left:0;text-align:left;margin-left:356.7pt;margin-top:214.8pt;width:25.5pt;height:15.9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" fillcolor="window" stroked="f" strokeweight=".5pt">
                <v:textbox>
                  <w:txbxContent>
                    <w:p w14:paraId="4F1A916A" w14:textId="77777777" w:rsidR="00777A03" w:rsidRPr="008F433F" w:rsidRDefault="00777A03" w:rsidP="00B75D23">
                      <w:pPr>
                        <w:rPr>
                          <w:sz w:val="16"/>
                          <w:szCs w:val="16"/>
                        </w:rPr>
                      </w:pPr>
                      <w:r w:rsidRPr="008F433F">
                        <w:rPr>
                          <w:sz w:val="16"/>
                          <w:szCs w:val="16"/>
                        </w:rPr>
                        <w:t>(</w:t>
                      </w:r>
                      <w:proofErr w:type="spellStart"/>
                      <w:r w:rsidRPr="008F433F">
                        <w:rPr>
                          <w:sz w:val="16"/>
                          <w:szCs w:val="16"/>
                        </w:rPr>
                        <w:t>i</w:t>
                      </w:r>
                      <w:proofErr w:type="spellEnd"/>
                      <w:r w:rsidRPr="008F433F">
                        <w:rPr>
                          <w:sz w:val="16"/>
                          <w:szCs w:val="16"/>
                        </w:rPr>
                        <w:t>)</w:t>
                      </w:r>
                    </w:p>
                  </w:txbxContent>
                </v:textbox>
              </v:shape>
            </w:pict>
          </mc:Fallback>
        </mc:AlternateContent>
      </w:r>
      <w:r w:rsidR="00B75D23" w:rsidRPr="00A50CB4">
        <w:rPr>
          <w:rFonts w:asciiTheme="majorBidi" w:eastAsia="Calibri" w:hAnsiTheme="majorBidi" w:cstheme="majorBidi"/>
          <w:noProof/>
          <w:sz w:val="24"/>
          <w:szCs w:val="24"/>
          <w:lang w:eastAsia="en-MY"/>
        </w:rPr>
        <mc:AlternateContent>
          <mc:Choice Requires="wps">
            <w:drawing>
              <wp:anchor distT="0" distB="0" distL="114300" distR="114300" simplePos="0" relativeHeight="251663360" behindDoc="0" locked="0" layoutInCell="1" allowOverlap="1" wp14:anchorId="079390D2" wp14:editId="43276EE1">
                <wp:simplePos x="0" y="0"/>
                <wp:positionH relativeFrom="column">
                  <wp:posOffset>3011170</wp:posOffset>
                </wp:positionH>
                <wp:positionV relativeFrom="paragraph">
                  <wp:posOffset>2720975</wp:posOffset>
                </wp:positionV>
                <wp:extent cx="45085" cy="45085"/>
                <wp:effectExtent l="19050" t="38100" r="31115" b="31115"/>
                <wp:wrapNone/>
                <wp:docPr id="22" name="5-Point Star 22"/>
                <wp:cNvGraphicFramePr/>
                <a:graphic xmlns:a="http://schemas.openxmlformats.org/drawingml/2006/main">
                  <a:graphicData uri="http://schemas.microsoft.com/office/word/2010/wordprocessingShape">
                    <wps:wsp>
                      <wps:cNvSpPr/>
                      <wps:spPr>
                        <a:xfrm>
                          <a:off x="0" y="0"/>
                          <a:ext cx="45085" cy="45085"/>
                        </a:xfrm>
                        <a:prstGeom prst="star5">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cex="http://schemas.microsoft.com/office/word/2018/wordml/cex" xmlns:w16="http://schemas.microsoft.com/office/word/2018/wordml">
            <w:pict>
              <v:shape w14:anchorId="6F568165" id="5-Point Star 22" o:spid="_x0000_s1026" style="position:absolute;margin-left:237.1pt;margin-top:214.25pt;width:3.55pt;height:3.55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4508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" path="m,17221r17221,l22543,r5321,17221l45085,17221,31153,27864r5322,17221l22543,34442,8610,45085,13932,27864,,17221xe" fillcolor="windowText" strokeweight="1pt">
                <v:stroke joinstyle="miter"/>
                <v:path arrowok="t" o:connecttype="custom" o:connectlocs="0,17221;17221,17221;22543,0;27864,17221;45085,17221;31153,27864;36475,45085;22543,34442;8610,45085;13932,27864;0,17221" o:connectangles="0,0,0,0,0,0,0,0,0,0,0"/>
              </v:shape>
            </w:pict>
          </mc:Fallback>
        </mc:AlternateContent>
      </w:r>
      <w:r w:rsidR="00B75D23" w:rsidRPr="00A50CB4">
        <w:rPr>
          <w:rFonts w:asciiTheme="majorBidi" w:eastAsia="Calibri" w:hAnsiTheme="majorBidi" w:cstheme="majorBidi"/>
          <w:noProof/>
          <w:sz w:val="24"/>
          <w:szCs w:val="24"/>
          <w:lang w:eastAsia="en-MY"/>
        </w:rPr>
        <mc:AlternateContent>
          <mc:Choice Requires="wps">
            <w:drawing>
              <wp:anchor distT="0" distB="0" distL="114300" distR="114300" simplePos="0" relativeHeight="251659264" behindDoc="0" locked="0" layoutInCell="1" allowOverlap="1" wp14:anchorId="5AD5761E" wp14:editId="1B52416D">
                <wp:simplePos x="0" y="0"/>
                <wp:positionH relativeFrom="column">
                  <wp:posOffset>2061845</wp:posOffset>
                </wp:positionH>
                <wp:positionV relativeFrom="paragraph">
                  <wp:posOffset>2138045</wp:posOffset>
                </wp:positionV>
                <wp:extent cx="75543" cy="81083"/>
                <wp:effectExtent l="19050" t="38100" r="39370" b="33655"/>
                <wp:wrapNone/>
                <wp:docPr id="23" name="5-Point Star 23"/>
                <wp:cNvGraphicFramePr/>
                <a:graphic xmlns:a="http://schemas.openxmlformats.org/drawingml/2006/main">
                  <a:graphicData uri="http://schemas.microsoft.com/office/word/2010/wordprocessingShape">
                    <wps:wsp>
                      <wps:cNvSpPr/>
                      <wps:spPr>
                        <a:xfrm flipH="1">
                          <a:off x="0" y="0"/>
                          <a:ext cx="75543" cy="81083"/>
                        </a:xfrm>
                        <a:prstGeom prst="star5">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0AEE74B5" id="5-Point Star 23" o:spid="_x0000_s1026" style="position:absolute;margin-left:162.35pt;margin-top:168.35pt;width:5.95pt;height:6.4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543,81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" path="m,30971r28855,l37772,r8916,30971l75543,30971,52199,50112r8917,30971l37772,61941,14427,81083,23344,50112,,30971xe" fillcolor="windowText" strokeweight="1pt">
                <v:stroke joinstyle="miter"/>
                <v:path arrowok="t" o:connecttype="custom" o:connectlocs="0,30971;28855,30971;37772,0;46688,30971;75543,30971;52199,50112;61116,81083;37772,61941;14427,81083;23344,50112;0,30971" o:connectangles="0,0,0,0,0,0,0,0,0,0,0"/>
              </v:shape>
            </w:pict>
          </mc:Fallback>
        </mc:AlternateContent>
      </w:r>
      <w:r w:rsidR="00B75D23" w:rsidRPr="00A50CB4">
        <w:rPr>
          <w:rFonts w:asciiTheme="majorBidi" w:eastAsia="Calibri" w:hAnsiTheme="majorBidi" w:cstheme="majorBidi"/>
          <w:noProof/>
          <w:sz w:val="24"/>
          <w:szCs w:val="24"/>
          <w:lang w:eastAsia="en-MY"/>
        </w:rPr>
        <w:drawing>
          <wp:inline distT="0" distB="0" distL="0" distR="0" wp14:anchorId="511D0B9A" wp14:editId="2FDAFCEC">
            <wp:extent cx="5506542" cy="3688080"/>
            <wp:effectExtent l="19050" t="19050" r="18415" b="266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506542" cy="3688080"/>
                    </a:xfrm>
                    <a:prstGeom prst="rect">
                      <a:avLst/>
                    </a:prstGeom>
                    <a:noFill/>
                    <a:ln>
                      <a:solidFill>
                        <a:schemeClr val="tx1"/>
                      </a:solidFill>
                    </a:ln>
                  </pic:spPr>
                </pic:pic>
              </a:graphicData>
            </a:graphic>
          </wp:inline>
        </w:drawing>
      </w:r>
    </w:p>
    <w:p w14:paraId="178CCAE8" w14:textId="77777777" w:rsidR="00F1690B" w:rsidRDefault="00F1690B" w:rsidP="00B75D23">
      <w:pPr>
        <w:spacing w:after="0" w:line="240" w:lineRule="auto"/>
        <w:jc w:val="center"/>
        <w:rPr>
          <w:rFonts w:asciiTheme="majorBidi" w:eastAsia="Calibri" w:hAnsiTheme="majorBidi" w:cstheme="majorBidi"/>
          <w:sz w:val="20"/>
          <w:szCs w:val="20"/>
          <w:lang w:eastAsia="en-MY"/>
        </w:rPr>
      </w:pPr>
      <w:r w:rsidRPr="00A50CB4">
        <w:rPr>
          <w:rFonts w:asciiTheme="majorBidi" w:eastAsia="Calibri" w:hAnsiTheme="majorBidi" w:cstheme="majorBidi"/>
          <w:noProof/>
          <w:sz w:val="24"/>
          <w:szCs w:val="24"/>
          <w:lang w:eastAsia="en-MY"/>
        </w:rPr>
        <w:lastRenderedPageBreak/>
        <mc:AlternateContent>
          <mc:Choice Requires="wps">
            <w:drawing>
              <wp:anchor distT="0" distB="0" distL="114300" distR="114300" simplePos="0" relativeHeight="251692032" behindDoc="0" locked="0" layoutInCell="1" allowOverlap="1" wp14:anchorId="65B2D2D8" wp14:editId="2B8024AE">
                <wp:simplePos x="0" y="0"/>
                <wp:positionH relativeFrom="column">
                  <wp:posOffset>130734</wp:posOffset>
                </wp:positionH>
                <wp:positionV relativeFrom="paragraph">
                  <wp:posOffset>82872</wp:posOffset>
                </wp:positionV>
                <wp:extent cx="483577" cy="298939"/>
                <wp:effectExtent l="0" t="0" r="0" b="6350"/>
                <wp:wrapNone/>
                <wp:docPr id="44057" name="Text Box 44057"/>
                <wp:cNvGraphicFramePr/>
                <a:graphic xmlns:a="http://schemas.openxmlformats.org/drawingml/2006/main">
                  <a:graphicData uri="http://schemas.microsoft.com/office/word/2010/wordprocessingShape">
                    <wps:wsp>
                      <wps:cNvSpPr txBox="1"/>
                      <wps:spPr>
                        <a:xfrm>
                          <a:off x="0" y="0"/>
                          <a:ext cx="483577" cy="298939"/>
                        </a:xfrm>
                        <a:prstGeom prst="rect">
                          <a:avLst/>
                        </a:prstGeom>
                        <a:solidFill>
                          <a:sysClr val="window" lastClr="FFFFFF"/>
                        </a:solidFill>
                        <a:ln w="6350">
                          <a:noFill/>
                        </a:ln>
                      </wps:spPr>
                      <wps:txbx>
                        <w:txbxContent>
                          <w:p w14:paraId="2BD5DB3E" w14:textId="77777777" w:rsidR="00777A03" w:rsidRPr="00B75D23" w:rsidRDefault="00777A03" w:rsidP="00B75D23">
                            <w:pPr>
                              <w:rPr>
                                <w:rFonts w:ascii="Times New Roman" w:hAnsi="Times New Roman" w:cs="Times New Roman"/>
                                <w:sz w:val="20"/>
                                <w:szCs w:val="20"/>
                              </w:rPr>
                            </w:pPr>
                            <w:r w:rsidRPr="00B75D23">
                              <w:rPr>
                                <w:rFonts w:ascii="Times New Roman" w:hAnsi="Times New Roman" w:cs="Times New Roman"/>
                                <w:sz w:val="20"/>
                                <w:szCs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2D2D8" id="Text Box 44057" o:spid="_x0000_s1029" type="#_x0000_t202" style="position:absolute;left:0;text-align:left;margin-left:10.3pt;margin-top:6.55pt;width:38.1pt;height:23.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" fillcolor="window" stroked="f" strokeweight=".5pt">
                <v:textbox>
                  <w:txbxContent>
                    <w:p w14:paraId="2BD5DB3E" w14:textId="77777777" w:rsidR="00777A03" w:rsidRPr="00B75D23" w:rsidRDefault="00777A03" w:rsidP="00B75D23">
                      <w:pPr>
                        <w:rPr>
                          <w:rFonts w:ascii="Times New Roman" w:hAnsi="Times New Roman" w:cs="Times New Roman"/>
                          <w:sz w:val="20"/>
                          <w:szCs w:val="20"/>
                        </w:rPr>
                      </w:pPr>
                      <w:r w:rsidRPr="00B75D23">
                        <w:rPr>
                          <w:rFonts w:ascii="Times New Roman" w:hAnsi="Times New Roman" w:cs="Times New Roman"/>
                          <w:sz w:val="20"/>
                          <w:szCs w:val="20"/>
                        </w:rPr>
                        <w:t>(b)</w:t>
                      </w:r>
                    </w:p>
                  </w:txbxContent>
                </v:textbox>
              </v:shape>
            </w:pict>
          </mc:Fallback>
        </mc:AlternateContent>
      </w:r>
      <w:r w:rsidR="00182072" w:rsidRPr="00A50CB4">
        <w:rPr>
          <w:rFonts w:asciiTheme="majorBidi" w:eastAsia="Calibri" w:hAnsiTheme="majorBidi" w:cstheme="majorBidi"/>
          <w:noProof/>
          <w:sz w:val="24"/>
          <w:szCs w:val="24"/>
          <w:lang w:eastAsia="en-MY"/>
        </w:rPr>
        <mc:AlternateContent>
          <mc:Choice Requires="wps">
            <w:drawing>
              <wp:anchor distT="0" distB="0" distL="114300" distR="114300" simplePos="0" relativeHeight="251670528" behindDoc="0" locked="0" layoutInCell="1" allowOverlap="1" wp14:anchorId="67222043" wp14:editId="10D322F2">
                <wp:simplePos x="0" y="0"/>
                <wp:positionH relativeFrom="column">
                  <wp:posOffset>1565707</wp:posOffset>
                </wp:positionH>
                <wp:positionV relativeFrom="paragraph">
                  <wp:posOffset>289533</wp:posOffset>
                </wp:positionV>
                <wp:extent cx="49557" cy="68864"/>
                <wp:effectExtent l="19050" t="38100" r="45720" b="64770"/>
                <wp:wrapNone/>
                <wp:docPr id="26" name="5-Point Star 26"/>
                <wp:cNvGraphicFramePr/>
                <a:graphic xmlns:a="http://schemas.openxmlformats.org/drawingml/2006/main">
                  <a:graphicData uri="http://schemas.microsoft.com/office/word/2010/wordprocessingShape">
                    <wps:wsp>
                      <wps:cNvSpPr/>
                      <wps:spPr>
                        <a:xfrm>
                          <a:off x="0" y="0"/>
                          <a:ext cx="49557" cy="68864"/>
                        </a:xfrm>
                        <a:prstGeom prst="star5">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5085D096" id="5-Point Star 26" o:spid="_x0000_s1026" style="position:absolute;margin-left:123.3pt;margin-top:22.8pt;width:3.9pt;height:5.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9557,68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" path="m,26304r18929,l24779,r5849,26304l49557,26304,34243,42560r5849,26304l24779,52607,9465,68864,15314,42560,,26304xe" fillcolor="windowText" strokeweight="1pt">
                <v:stroke joinstyle="miter"/>
                <v:path arrowok="t" o:connecttype="custom" o:connectlocs="0,26304;18929,26304;24779,0;30628,26304;49557,26304;34243,42560;40092,68864;24779,52607;9465,68864;15314,42560;0,26304" o:connectangles="0,0,0,0,0,0,0,0,0,0,0"/>
              </v:shape>
            </w:pict>
          </mc:Fallback>
        </mc:AlternateContent>
      </w:r>
      <w:r w:rsidR="00182072" w:rsidRPr="00A50CB4">
        <w:rPr>
          <w:rFonts w:asciiTheme="majorBidi" w:eastAsia="Calibri" w:hAnsiTheme="majorBidi" w:cstheme="majorBidi"/>
          <w:noProof/>
          <w:sz w:val="24"/>
          <w:szCs w:val="24"/>
          <w:lang w:eastAsia="en-MY"/>
        </w:rPr>
        <mc:AlternateContent>
          <mc:Choice Requires="wps">
            <w:drawing>
              <wp:anchor distT="0" distB="0" distL="114300" distR="114300" simplePos="0" relativeHeight="251666432" behindDoc="0" locked="0" layoutInCell="1" allowOverlap="1" wp14:anchorId="19687CA1" wp14:editId="3A93C6E0">
                <wp:simplePos x="0" y="0"/>
                <wp:positionH relativeFrom="column">
                  <wp:posOffset>1708123</wp:posOffset>
                </wp:positionH>
                <wp:positionV relativeFrom="paragraph">
                  <wp:posOffset>1681480</wp:posOffset>
                </wp:positionV>
                <wp:extent cx="45085" cy="45085"/>
                <wp:effectExtent l="19050" t="38100" r="31115" b="31115"/>
                <wp:wrapNone/>
                <wp:docPr id="39" name="5-Point Star 39"/>
                <wp:cNvGraphicFramePr/>
                <a:graphic xmlns:a="http://schemas.openxmlformats.org/drawingml/2006/main">
                  <a:graphicData uri="http://schemas.microsoft.com/office/word/2010/wordprocessingShape">
                    <wps:wsp>
                      <wps:cNvSpPr/>
                      <wps:spPr>
                        <a:xfrm>
                          <a:off x="0" y="0"/>
                          <a:ext cx="45085" cy="45085"/>
                        </a:xfrm>
                        <a:prstGeom prst="star5">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cex="http://schemas.microsoft.com/office/word/2018/wordml/cex" xmlns:w16="http://schemas.microsoft.com/office/word/2018/wordml">
            <w:pict>
              <v:shape w14:anchorId="0C40C6D8" id="5-Point Star 39" o:spid="_x0000_s1026" style="position:absolute;margin-left:134.5pt;margin-top:132.4pt;width:3.55pt;height:3.55pt;z-index:251666432;visibility:visible;mso-wrap-style:square;mso-wrap-distance-left:9pt;mso-wrap-distance-top:0;mso-wrap-distance-right:9pt;mso-wrap-distance-bottom:0;mso-position-horizontal:absolute;mso-position-horizontal-relative:text;mso-position-vertical:absolute;mso-position-vertical-relative:text;v-text-anchor:middle" coordsize="4508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" path="m,17221r17221,l22543,r5321,17221l45085,17221,31153,27864r5322,17221l22543,34442,8610,45085,13932,27864,,17221xe" fillcolor="windowText" strokeweight="1pt">
                <v:stroke joinstyle="miter"/>
                <v:path arrowok="t" o:connecttype="custom" o:connectlocs="0,17221;17221,17221;22543,0;27864,17221;45085,17221;31153,27864;36475,45085;22543,34442;8610,45085;13932,27864;0,17221" o:connectangles="0,0,0,0,0,0,0,0,0,0,0"/>
              </v:shape>
            </w:pict>
          </mc:Fallback>
        </mc:AlternateContent>
      </w:r>
      <w:r w:rsidR="00182072" w:rsidRPr="00A50CB4">
        <w:rPr>
          <w:rFonts w:asciiTheme="majorBidi" w:eastAsia="Calibri" w:hAnsiTheme="majorBidi" w:cstheme="majorBidi"/>
          <w:noProof/>
          <w:sz w:val="24"/>
          <w:szCs w:val="24"/>
          <w:lang w:eastAsia="en-MY"/>
        </w:rPr>
        <mc:AlternateContent>
          <mc:Choice Requires="wps">
            <w:drawing>
              <wp:anchor distT="0" distB="0" distL="114300" distR="114300" simplePos="0" relativeHeight="251668480" behindDoc="0" locked="0" layoutInCell="1" allowOverlap="1" wp14:anchorId="214198FB" wp14:editId="7D2EFCA0">
                <wp:simplePos x="0" y="0"/>
                <wp:positionH relativeFrom="column">
                  <wp:posOffset>1701570</wp:posOffset>
                </wp:positionH>
                <wp:positionV relativeFrom="paragraph">
                  <wp:posOffset>1414780</wp:posOffset>
                </wp:positionV>
                <wp:extent cx="45085" cy="45085"/>
                <wp:effectExtent l="19050" t="38100" r="31115" b="31115"/>
                <wp:wrapNone/>
                <wp:docPr id="24" name="5-Point Star 24"/>
                <wp:cNvGraphicFramePr/>
                <a:graphic xmlns:a="http://schemas.openxmlformats.org/drawingml/2006/main">
                  <a:graphicData uri="http://schemas.microsoft.com/office/word/2010/wordprocessingShape">
                    <wps:wsp>
                      <wps:cNvSpPr/>
                      <wps:spPr>
                        <a:xfrm>
                          <a:off x="0" y="0"/>
                          <a:ext cx="45085" cy="45085"/>
                        </a:xfrm>
                        <a:prstGeom prst="star5">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153B0493" id="5-Point Star 24" o:spid="_x0000_s1026" style="position:absolute;margin-left:134pt;margin-top:111.4pt;width:3.55pt;height:3.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08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" path="m,17221r17221,l22543,r5321,17221l45085,17221,31153,27864r5322,17221l22543,34442,8610,45085,13932,27864,,17221xe" fillcolor="windowText" strokeweight="1pt">
                <v:stroke joinstyle="miter"/>
                <v:path arrowok="t" o:connecttype="custom" o:connectlocs="0,17221;17221,17221;22543,0;27864,17221;45085,17221;31153,27864;36475,45085;22543,34442;8610,45085;13932,27864;0,17221" o:connectangles="0,0,0,0,0,0,0,0,0,0,0"/>
              </v:shape>
            </w:pict>
          </mc:Fallback>
        </mc:AlternateContent>
      </w:r>
      <w:r w:rsidR="00182072" w:rsidRPr="00A50CB4">
        <w:rPr>
          <w:rFonts w:asciiTheme="majorBidi" w:eastAsia="Calibri" w:hAnsiTheme="majorBidi" w:cstheme="majorBidi"/>
          <w:noProof/>
          <w:sz w:val="24"/>
          <w:szCs w:val="24"/>
          <w:lang w:eastAsia="en-MY"/>
        </w:rPr>
        <mc:AlternateContent>
          <mc:Choice Requires="wps">
            <w:drawing>
              <wp:anchor distT="0" distB="0" distL="114300" distR="114300" simplePos="0" relativeHeight="251677696" behindDoc="0" locked="0" layoutInCell="1" allowOverlap="1" wp14:anchorId="54B0F90B" wp14:editId="6A93FAB9">
                <wp:simplePos x="0" y="0"/>
                <wp:positionH relativeFrom="column">
                  <wp:posOffset>1717040</wp:posOffset>
                </wp:positionH>
                <wp:positionV relativeFrom="paragraph">
                  <wp:posOffset>1075690</wp:posOffset>
                </wp:positionV>
                <wp:extent cx="45085" cy="45085"/>
                <wp:effectExtent l="19050" t="38100" r="31115" b="31115"/>
                <wp:wrapNone/>
                <wp:docPr id="33" name="5-Point Star 33"/>
                <wp:cNvGraphicFramePr/>
                <a:graphic xmlns:a="http://schemas.openxmlformats.org/drawingml/2006/main">
                  <a:graphicData uri="http://schemas.microsoft.com/office/word/2010/wordprocessingShape">
                    <wps:wsp>
                      <wps:cNvSpPr/>
                      <wps:spPr>
                        <a:xfrm>
                          <a:off x="0" y="0"/>
                          <a:ext cx="45085" cy="45085"/>
                        </a:xfrm>
                        <a:prstGeom prst="star5">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cex="http://schemas.microsoft.com/office/word/2018/wordml/cex" xmlns:w16="http://schemas.microsoft.com/office/word/2018/wordml">
            <w:pict>
              <v:shape w14:anchorId="56C61234" id="5-Point Star 33" o:spid="_x0000_s1026" style="position:absolute;margin-left:135.2pt;margin-top:84.7pt;width:3.55pt;height:3.55pt;z-index:251677696;visibility:visible;mso-wrap-style:square;mso-wrap-distance-left:9pt;mso-wrap-distance-top:0;mso-wrap-distance-right:9pt;mso-wrap-distance-bottom:0;mso-position-horizontal:absolute;mso-position-horizontal-relative:text;mso-position-vertical:absolute;mso-position-vertical-relative:text;v-text-anchor:middle" coordsize="4508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" path="m,17221r17221,l22543,r5321,17221l45085,17221,31153,27864r5322,17221l22543,34442,8610,45085,13932,27864,,17221xe" fillcolor="windowText" strokeweight="1pt">
                <v:stroke joinstyle="miter"/>
                <v:path arrowok="t" o:connecttype="custom" o:connectlocs="0,17221;17221,17221;22543,0;27864,17221;45085,17221;31153,27864;36475,45085;22543,34442;8610,45085;13932,27864;0,17221" o:connectangles="0,0,0,0,0,0,0,0,0,0,0"/>
              </v:shape>
            </w:pict>
          </mc:Fallback>
        </mc:AlternateContent>
      </w:r>
      <w:r w:rsidR="00182072" w:rsidRPr="00A50CB4">
        <w:rPr>
          <w:rFonts w:asciiTheme="majorBidi" w:eastAsia="Calibri" w:hAnsiTheme="majorBidi" w:cstheme="majorBidi"/>
          <w:noProof/>
          <w:sz w:val="24"/>
          <w:szCs w:val="24"/>
          <w:lang w:eastAsia="en-MY"/>
        </w:rPr>
        <mc:AlternateContent>
          <mc:Choice Requires="wps">
            <w:drawing>
              <wp:anchor distT="0" distB="0" distL="114300" distR="114300" simplePos="0" relativeHeight="251673600" behindDoc="0" locked="0" layoutInCell="1" allowOverlap="1" wp14:anchorId="057C432D" wp14:editId="1C26CB2D">
                <wp:simplePos x="0" y="0"/>
                <wp:positionH relativeFrom="column">
                  <wp:posOffset>1562100</wp:posOffset>
                </wp:positionH>
                <wp:positionV relativeFrom="paragraph">
                  <wp:posOffset>968375</wp:posOffset>
                </wp:positionV>
                <wp:extent cx="45085" cy="45085"/>
                <wp:effectExtent l="19050" t="38100" r="31115" b="31115"/>
                <wp:wrapNone/>
                <wp:docPr id="29" name="5-Point Star 29"/>
                <wp:cNvGraphicFramePr/>
                <a:graphic xmlns:a="http://schemas.openxmlformats.org/drawingml/2006/main">
                  <a:graphicData uri="http://schemas.microsoft.com/office/word/2010/wordprocessingShape">
                    <wps:wsp>
                      <wps:cNvSpPr/>
                      <wps:spPr>
                        <a:xfrm>
                          <a:off x="0" y="0"/>
                          <a:ext cx="45085" cy="45085"/>
                        </a:xfrm>
                        <a:prstGeom prst="star5">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cex="http://schemas.microsoft.com/office/word/2018/wordml/cex" xmlns:w16="http://schemas.microsoft.com/office/word/2018/wordml">
            <w:pict>
              <v:shape w14:anchorId="76841F92" id="5-Point Star 29" o:spid="_x0000_s1026" style="position:absolute;margin-left:123pt;margin-top:76.25pt;width:3.55pt;height:3.55pt;z-index:251673600;visibility:visible;mso-wrap-style:square;mso-wrap-distance-left:9pt;mso-wrap-distance-top:0;mso-wrap-distance-right:9pt;mso-wrap-distance-bottom:0;mso-position-horizontal:absolute;mso-position-horizontal-relative:text;mso-position-vertical:absolute;mso-position-vertical-relative:text;v-text-anchor:middle" coordsize="4508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" path="m,17221r17221,l22543,r5321,17221l45085,17221,31153,27864r5322,17221l22543,34442,8610,45085,13932,27864,,17221xe" fillcolor="windowText" strokeweight="1pt">
                <v:stroke joinstyle="miter"/>
                <v:path arrowok="t" o:connecttype="custom" o:connectlocs="0,17221;17221,17221;22543,0;27864,17221;45085,17221;31153,27864;36475,45085;22543,34442;8610,45085;13932,27864;0,17221" o:connectangles="0,0,0,0,0,0,0,0,0,0,0"/>
              </v:shape>
            </w:pict>
          </mc:Fallback>
        </mc:AlternateContent>
      </w:r>
      <w:r w:rsidR="00182072" w:rsidRPr="00A50CB4">
        <w:rPr>
          <w:rFonts w:asciiTheme="majorBidi" w:eastAsia="Calibri" w:hAnsiTheme="majorBidi" w:cstheme="majorBidi"/>
          <w:noProof/>
          <w:sz w:val="24"/>
          <w:szCs w:val="24"/>
          <w:lang w:eastAsia="en-MY"/>
        </w:rPr>
        <mc:AlternateContent>
          <mc:Choice Requires="wps">
            <w:drawing>
              <wp:anchor distT="0" distB="0" distL="114300" distR="114300" simplePos="0" relativeHeight="251667456" behindDoc="0" locked="0" layoutInCell="1" allowOverlap="1" wp14:anchorId="2A298BBF" wp14:editId="0F35247C">
                <wp:simplePos x="0" y="0"/>
                <wp:positionH relativeFrom="column">
                  <wp:posOffset>1563802</wp:posOffset>
                </wp:positionH>
                <wp:positionV relativeFrom="paragraph">
                  <wp:posOffset>1466039</wp:posOffset>
                </wp:positionV>
                <wp:extent cx="45085" cy="45085"/>
                <wp:effectExtent l="19050" t="38100" r="31115" b="31115"/>
                <wp:wrapNone/>
                <wp:docPr id="38" name="5-Point Star 38"/>
                <wp:cNvGraphicFramePr/>
                <a:graphic xmlns:a="http://schemas.openxmlformats.org/drawingml/2006/main">
                  <a:graphicData uri="http://schemas.microsoft.com/office/word/2010/wordprocessingShape">
                    <wps:wsp>
                      <wps:cNvSpPr/>
                      <wps:spPr>
                        <a:xfrm>
                          <a:off x="0" y="0"/>
                          <a:ext cx="45085" cy="45085"/>
                        </a:xfrm>
                        <a:prstGeom prst="star5">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cex="http://schemas.microsoft.com/office/word/2018/wordml/cex" xmlns:w16="http://schemas.microsoft.com/office/word/2018/wordml">
            <w:pict>
              <v:shape w14:anchorId="101C7505" id="5-Point Star 38" o:spid="_x0000_s1026" style="position:absolute;margin-left:123.15pt;margin-top:115.45pt;width:3.55pt;height:3.55pt;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4508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" path="m,17221r17221,l22543,r5321,17221l45085,17221,31153,27864r5322,17221l22543,34442,8610,45085,13932,27864,,17221xe" fillcolor="windowText" strokeweight="1pt">
                <v:stroke joinstyle="miter"/>
                <v:path arrowok="t" o:connecttype="custom" o:connectlocs="0,17221;17221,17221;22543,0;27864,17221;45085,17221;31153,27864;36475,45085;22543,34442;8610,45085;13932,27864;0,17221" o:connectangles="0,0,0,0,0,0,0,0,0,0,0"/>
              </v:shape>
            </w:pict>
          </mc:Fallback>
        </mc:AlternateContent>
      </w:r>
      <w:r w:rsidR="00182072" w:rsidRPr="00A50CB4">
        <w:rPr>
          <w:rFonts w:asciiTheme="majorBidi" w:eastAsia="Calibri" w:hAnsiTheme="majorBidi" w:cstheme="majorBidi"/>
          <w:noProof/>
          <w:sz w:val="24"/>
          <w:szCs w:val="24"/>
          <w:lang w:eastAsia="en-MY"/>
        </w:rPr>
        <mc:AlternateContent>
          <mc:Choice Requires="wps">
            <w:drawing>
              <wp:anchor distT="0" distB="0" distL="114300" distR="114300" simplePos="0" relativeHeight="251665408" behindDoc="0" locked="0" layoutInCell="1" allowOverlap="1" wp14:anchorId="0A3D4F9D" wp14:editId="13F524DE">
                <wp:simplePos x="0" y="0"/>
                <wp:positionH relativeFrom="column">
                  <wp:posOffset>1560884</wp:posOffset>
                </wp:positionH>
                <wp:positionV relativeFrom="paragraph">
                  <wp:posOffset>1784377</wp:posOffset>
                </wp:positionV>
                <wp:extent cx="45720" cy="45720"/>
                <wp:effectExtent l="19050" t="38100" r="30480" b="30480"/>
                <wp:wrapNone/>
                <wp:docPr id="40" name="5-Point Star 40"/>
                <wp:cNvGraphicFramePr/>
                <a:graphic xmlns:a="http://schemas.openxmlformats.org/drawingml/2006/main">
                  <a:graphicData uri="http://schemas.microsoft.com/office/word/2010/wordprocessingShape">
                    <wps:wsp>
                      <wps:cNvSpPr/>
                      <wps:spPr>
                        <a:xfrm>
                          <a:off x="0" y="0"/>
                          <a:ext cx="45720" cy="45720"/>
                        </a:xfrm>
                        <a:prstGeom prst="star5">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cex="http://schemas.microsoft.com/office/word/2018/wordml/cex" xmlns:w16="http://schemas.microsoft.com/office/word/2018/wordml">
            <w:pict>
              <v:shape w14:anchorId="1BE63DCF" id="5-Point Star 40" o:spid="_x0000_s1026" style="position:absolute;margin-left:122.9pt;margin-top:140.5pt;width:3.6pt;height:3.6pt;z-index:251665408;visibility:visible;mso-wrap-style:square;mso-wrap-distance-left:9pt;mso-wrap-distance-top:0;mso-wrap-distance-right:9pt;mso-wrap-distance-bottom:0;mso-position-horizontal:absolute;mso-position-horizontal-relative:text;mso-position-vertical:absolute;mso-position-vertical-relative:text;v-text-anchor:middle" coordsize="45720,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" path="m,17463r17464,1l22860,r5396,17464l45720,17463,31592,28256r5396,17464l22860,34927,8732,45720,14128,28256,,17463xe" fillcolor="windowText" strokeweight="1pt">
                <v:stroke joinstyle="miter"/>
                <v:path arrowok="t" o:connecttype="custom" o:connectlocs="0,17463;17464,17464;22860,0;28256,17464;45720,17463;31592,28256;36988,45720;22860,34927;8732,45720;14128,28256;0,17463" o:connectangles="0,0,0,0,0,0,0,0,0,0,0"/>
              </v:shape>
            </w:pict>
          </mc:Fallback>
        </mc:AlternateContent>
      </w:r>
      <w:r w:rsidR="00182072" w:rsidRPr="00A50CB4">
        <w:rPr>
          <w:rFonts w:asciiTheme="majorBidi" w:eastAsia="Calibri" w:hAnsiTheme="majorBidi" w:cstheme="majorBidi"/>
          <w:noProof/>
          <w:sz w:val="24"/>
          <w:szCs w:val="24"/>
          <w:lang w:eastAsia="en-MY"/>
        </w:rPr>
        <mc:AlternateContent>
          <mc:Choice Requires="wps">
            <w:drawing>
              <wp:anchor distT="0" distB="0" distL="114300" distR="114300" simplePos="0" relativeHeight="251682816" behindDoc="0" locked="0" layoutInCell="1" allowOverlap="1" wp14:anchorId="46ADD8B2" wp14:editId="5D290627">
                <wp:simplePos x="0" y="0"/>
                <wp:positionH relativeFrom="column">
                  <wp:posOffset>2207004</wp:posOffset>
                </wp:positionH>
                <wp:positionV relativeFrom="paragraph">
                  <wp:posOffset>2127885</wp:posOffset>
                </wp:positionV>
                <wp:extent cx="45085" cy="45085"/>
                <wp:effectExtent l="19050" t="38100" r="31115" b="31115"/>
                <wp:wrapNone/>
                <wp:docPr id="288" name="5-Point Star 288"/>
                <wp:cNvGraphicFramePr/>
                <a:graphic xmlns:a="http://schemas.openxmlformats.org/drawingml/2006/main">
                  <a:graphicData uri="http://schemas.microsoft.com/office/word/2010/wordprocessingShape">
                    <wps:wsp>
                      <wps:cNvSpPr/>
                      <wps:spPr>
                        <a:xfrm>
                          <a:off x="0" y="0"/>
                          <a:ext cx="45085" cy="45085"/>
                        </a:xfrm>
                        <a:prstGeom prst="star5">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cex="http://schemas.microsoft.com/office/word/2018/wordml/cex" xmlns:w16="http://schemas.microsoft.com/office/word/2018/wordml">
            <w:pict>
              <v:shape w14:anchorId="1E144C41" id="5-Point Star 288" o:spid="_x0000_s1026" style="position:absolute;margin-left:173.8pt;margin-top:167.55pt;width:3.55pt;height:3.55pt;z-index:251682816;visibility:visible;mso-wrap-style:square;mso-wrap-distance-left:9pt;mso-wrap-distance-top:0;mso-wrap-distance-right:9pt;mso-wrap-distance-bottom:0;mso-position-horizontal:absolute;mso-position-horizontal-relative:text;mso-position-vertical:absolute;mso-position-vertical-relative:text;v-text-anchor:middle" coordsize="4508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" path="m,17221r17221,l22543,r5321,17221l45085,17221,31153,27864r5322,17221l22543,34442,8610,45085,13932,27864,,17221xe" fillcolor="windowText" strokeweight="1pt">
                <v:stroke joinstyle="miter"/>
                <v:path arrowok="t" o:connecttype="custom" o:connectlocs="0,17221;17221,17221;22543,0;27864,17221;45085,17221;31153,27864;36475,45085;22543,34442;8610,45085;13932,27864;0,17221" o:connectangles="0,0,0,0,0,0,0,0,0,0,0"/>
              </v:shape>
            </w:pict>
          </mc:Fallback>
        </mc:AlternateContent>
      </w:r>
      <w:r w:rsidR="00182072" w:rsidRPr="00A50CB4">
        <w:rPr>
          <w:rFonts w:asciiTheme="majorBidi" w:eastAsia="Calibri" w:hAnsiTheme="majorBidi" w:cstheme="majorBidi"/>
          <w:noProof/>
          <w:sz w:val="24"/>
          <w:szCs w:val="24"/>
          <w:lang w:eastAsia="en-MY"/>
        </w:rPr>
        <mc:AlternateContent>
          <mc:Choice Requires="wps">
            <w:drawing>
              <wp:anchor distT="0" distB="0" distL="114300" distR="114300" simplePos="0" relativeHeight="251672576" behindDoc="0" locked="0" layoutInCell="1" allowOverlap="1" wp14:anchorId="5C82FE67" wp14:editId="46A6774C">
                <wp:simplePos x="0" y="0"/>
                <wp:positionH relativeFrom="column">
                  <wp:posOffset>2235835</wp:posOffset>
                </wp:positionH>
                <wp:positionV relativeFrom="paragraph">
                  <wp:posOffset>964565</wp:posOffset>
                </wp:positionV>
                <wp:extent cx="45085" cy="45085"/>
                <wp:effectExtent l="19050" t="38100" r="31115" b="31115"/>
                <wp:wrapNone/>
                <wp:docPr id="28" name="5-Point Star 28"/>
                <wp:cNvGraphicFramePr/>
                <a:graphic xmlns:a="http://schemas.openxmlformats.org/drawingml/2006/main">
                  <a:graphicData uri="http://schemas.microsoft.com/office/word/2010/wordprocessingShape">
                    <wps:wsp>
                      <wps:cNvSpPr/>
                      <wps:spPr>
                        <a:xfrm>
                          <a:off x="0" y="0"/>
                          <a:ext cx="45085" cy="45085"/>
                        </a:xfrm>
                        <a:prstGeom prst="star5">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cex="http://schemas.microsoft.com/office/word/2018/wordml/cex" xmlns:w16="http://schemas.microsoft.com/office/word/2018/wordml">
            <w:pict>
              <v:shape w14:anchorId="23407533" id="5-Point Star 28" o:spid="_x0000_s1026" style="position:absolute;margin-left:176.05pt;margin-top:75.95pt;width:3.55pt;height:3.55pt;z-index:251672576;visibility:visible;mso-wrap-style:square;mso-wrap-distance-left:9pt;mso-wrap-distance-top:0;mso-wrap-distance-right:9pt;mso-wrap-distance-bottom:0;mso-position-horizontal:absolute;mso-position-horizontal-relative:text;mso-position-vertical:absolute;mso-position-vertical-relative:text;v-text-anchor:middle" coordsize="4508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" path="m,17221r17221,l22543,r5321,17221l45085,17221,31153,27864r5322,17221l22543,34442,8610,45085,13932,27864,,17221xe" fillcolor="windowText" strokeweight="1pt">
                <v:stroke joinstyle="miter"/>
                <v:path arrowok="t" o:connecttype="custom" o:connectlocs="0,17221;17221,17221;22543,0;27864,17221;45085,17221;31153,27864;36475,45085;22543,34442;8610,45085;13932,27864;0,17221" o:connectangles="0,0,0,0,0,0,0,0,0,0,0"/>
              </v:shape>
            </w:pict>
          </mc:Fallback>
        </mc:AlternateContent>
      </w:r>
      <w:r w:rsidR="00182072" w:rsidRPr="00A50CB4">
        <w:rPr>
          <w:rFonts w:asciiTheme="majorBidi" w:eastAsia="Calibri" w:hAnsiTheme="majorBidi" w:cstheme="majorBidi"/>
          <w:noProof/>
          <w:sz w:val="24"/>
          <w:szCs w:val="24"/>
          <w:lang w:eastAsia="en-MY"/>
        </w:rPr>
        <mc:AlternateContent>
          <mc:Choice Requires="wps">
            <w:drawing>
              <wp:anchor distT="0" distB="0" distL="114300" distR="114300" simplePos="0" relativeHeight="251671552" behindDoc="0" locked="0" layoutInCell="1" allowOverlap="1" wp14:anchorId="040AE7CE" wp14:editId="66CD6372">
                <wp:simplePos x="0" y="0"/>
                <wp:positionH relativeFrom="column">
                  <wp:posOffset>2251075</wp:posOffset>
                </wp:positionH>
                <wp:positionV relativeFrom="paragraph">
                  <wp:posOffset>166370</wp:posOffset>
                </wp:positionV>
                <wp:extent cx="45085" cy="45085"/>
                <wp:effectExtent l="19050" t="38100" r="31115" b="31115"/>
                <wp:wrapNone/>
                <wp:docPr id="27" name="5-Point Star 27"/>
                <wp:cNvGraphicFramePr/>
                <a:graphic xmlns:a="http://schemas.openxmlformats.org/drawingml/2006/main">
                  <a:graphicData uri="http://schemas.microsoft.com/office/word/2010/wordprocessingShape">
                    <wps:wsp>
                      <wps:cNvSpPr/>
                      <wps:spPr>
                        <a:xfrm>
                          <a:off x="0" y="0"/>
                          <a:ext cx="45085" cy="45085"/>
                        </a:xfrm>
                        <a:prstGeom prst="star5">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cex="http://schemas.microsoft.com/office/word/2018/wordml/cex" xmlns:w16="http://schemas.microsoft.com/office/word/2018/wordml">
            <w:pict>
              <v:shape w14:anchorId="3C9FDE28" id="5-Point Star 27" o:spid="_x0000_s1026" style="position:absolute;margin-left:177.25pt;margin-top:13.1pt;width:3.55pt;height:3.55pt;z-index:251671552;visibility:visible;mso-wrap-style:square;mso-wrap-distance-left:9pt;mso-wrap-distance-top:0;mso-wrap-distance-right:9pt;mso-wrap-distance-bottom:0;mso-position-horizontal:absolute;mso-position-horizontal-relative:text;mso-position-vertical:absolute;mso-position-vertical-relative:text;v-text-anchor:middle" coordsize="4508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" path="m,17221r17221,l22543,r5321,17221l45085,17221,31153,27864r5322,17221l22543,34442,8610,45085,13932,27864,,17221xe" fillcolor="windowText" strokeweight="1pt">
                <v:stroke joinstyle="miter"/>
                <v:path arrowok="t" o:connecttype="custom" o:connectlocs="0,17221;17221,17221;22543,0;27864,17221;45085,17221;31153,27864;36475,45085;22543,34442;8610,45085;13932,27864;0,17221" o:connectangles="0,0,0,0,0,0,0,0,0,0,0"/>
              </v:shape>
            </w:pict>
          </mc:Fallback>
        </mc:AlternateContent>
      </w:r>
      <w:r w:rsidR="00182072" w:rsidRPr="00A50CB4">
        <w:rPr>
          <w:rFonts w:asciiTheme="majorBidi" w:eastAsia="Calibri" w:hAnsiTheme="majorBidi" w:cstheme="majorBidi"/>
          <w:noProof/>
          <w:sz w:val="24"/>
          <w:szCs w:val="24"/>
          <w:lang w:eastAsia="en-MY"/>
        </w:rPr>
        <mc:AlternateContent>
          <mc:Choice Requires="wps">
            <w:drawing>
              <wp:anchor distT="0" distB="0" distL="114300" distR="114300" simplePos="0" relativeHeight="251683840" behindDoc="0" locked="0" layoutInCell="1" allowOverlap="1" wp14:anchorId="14EB7EFC" wp14:editId="3BE45B2D">
                <wp:simplePos x="0" y="0"/>
                <wp:positionH relativeFrom="column">
                  <wp:posOffset>2074748</wp:posOffset>
                </wp:positionH>
                <wp:positionV relativeFrom="paragraph">
                  <wp:posOffset>1991387</wp:posOffset>
                </wp:positionV>
                <wp:extent cx="45085" cy="45085"/>
                <wp:effectExtent l="19050" t="38100" r="31115" b="31115"/>
                <wp:wrapNone/>
                <wp:docPr id="44050" name="5-Point Star 44050"/>
                <wp:cNvGraphicFramePr/>
                <a:graphic xmlns:a="http://schemas.openxmlformats.org/drawingml/2006/main">
                  <a:graphicData uri="http://schemas.microsoft.com/office/word/2010/wordprocessingShape">
                    <wps:wsp>
                      <wps:cNvSpPr/>
                      <wps:spPr>
                        <a:xfrm>
                          <a:off x="0" y="0"/>
                          <a:ext cx="45085" cy="45085"/>
                        </a:xfrm>
                        <a:prstGeom prst="star5">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cex="http://schemas.microsoft.com/office/word/2018/wordml/cex" xmlns:w16="http://schemas.microsoft.com/office/word/2018/wordml">
            <w:pict>
              <v:shape w14:anchorId="3E9EE480" id="5-Point Star 44050" o:spid="_x0000_s1026" style="position:absolute;margin-left:163.35pt;margin-top:156.8pt;width:3.55pt;height:3.55pt;z-index:251683840;visibility:visible;mso-wrap-style:square;mso-wrap-distance-left:9pt;mso-wrap-distance-top:0;mso-wrap-distance-right:9pt;mso-wrap-distance-bottom:0;mso-position-horizontal:absolute;mso-position-horizontal-relative:text;mso-position-vertical:absolute;mso-position-vertical-relative:text;v-text-anchor:middle" coordsize="4508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" path="m,17221r17221,l22543,r5321,17221l45085,17221,31153,27864r5322,17221l22543,34442,8610,45085,13932,27864,,17221xe" fillcolor="windowText" strokeweight="1pt">
                <v:stroke joinstyle="miter"/>
                <v:path arrowok="t" o:connecttype="custom" o:connectlocs="0,17221;17221,17221;22543,0;27864,17221;45085,17221;31153,27864;36475,45085;22543,34442;8610,45085;13932,27864;0,17221" o:connectangles="0,0,0,0,0,0,0,0,0,0,0"/>
              </v:shape>
            </w:pict>
          </mc:Fallback>
        </mc:AlternateContent>
      </w:r>
      <w:r w:rsidR="00182072" w:rsidRPr="00A50CB4">
        <w:rPr>
          <w:rFonts w:asciiTheme="majorBidi" w:eastAsia="Calibri" w:hAnsiTheme="majorBidi" w:cstheme="majorBidi"/>
          <w:noProof/>
          <w:sz w:val="24"/>
          <w:szCs w:val="24"/>
          <w:lang w:eastAsia="en-MY"/>
        </w:rPr>
        <mc:AlternateContent>
          <mc:Choice Requires="wps">
            <w:drawing>
              <wp:anchor distT="0" distB="0" distL="114300" distR="114300" simplePos="0" relativeHeight="251680768" behindDoc="0" locked="0" layoutInCell="1" allowOverlap="1" wp14:anchorId="54187FD2" wp14:editId="029E7D67">
                <wp:simplePos x="0" y="0"/>
                <wp:positionH relativeFrom="column">
                  <wp:posOffset>2065196</wp:posOffset>
                </wp:positionH>
                <wp:positionV relativeFrom="paragraph">
                  <wp:posOffset>1350131</wp:posOffset>
                </wp:positionV>
                <wp:extent cx="45085" cy="45085"/>
                <wp:effectExtent l="19050" t="38100" r="31115" b="31115"/>
                <wp:wrapNone/>
                <wp:docPr id="36" name="5-Point Star 36"/>
                <wp:cNvGraphicFramePr/>
                <a:graphic xmlns:a="http://schemas.openxmlformats.org/drawingml/2006/main">
                  <a:graphicData uri="http://schemas.microsoft.com/office/word/2010/wordprocessingShape">
                    <wps:wsp>
                      <wps:cNvSpPr/>
                      <wps:spPr>
                        <a:xfrm>
                          <a:off x="0" y="0"/>
                          <a:ext cx="45085" cy="45085"/>
                        </a:xfrm>
                        <a:prstGeom prst="star5">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cex="http://schemas.microsoft.com/office/word/2018/wordml/cex" xmlns:w16="http://schemas.microsoft.com/office/word/2018/wordml">
            <w:pict>
              <v:shape w14:anchorId="2A227140" id="5-Point Star 36" o:spid="_x0000_s1026" style="position:absolute;margin-left:162.6pt;margin-top:106.3pt;width:3.55pt;height:3.55pt;z-index:251680768;visibility:visible;mso-wrap-style:square;mso-wrap-distance-left:9pt;mso-wrap-distance-top:0;mso-wrap-distance-right:9pt;mso-wrap-distance-bottom:0;mso-position-horizontal:absolute;mso-position-horizontal-relative:text;mso-position-vertical:absolute;mso-position-vertical-relative:text;v-text-anchor:middle" coordsize="4508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" path="m,17221r17221,l22543,r5321,17221l45085,17221,31153,27864r5322,17221l22543,34442,8610,45085,13932,27864,,17221xe" fillcolor="windowText" strokeweight="1pt">
                <v:stroke joinstyle="miter"/>
                <v:path arrowok="t" o:connecttype="custom" o:connectlocs="0,17221;17221,17221;22543,0;27864,17221;45085,17221;31153,27864;36475,45085;22543,34442;8610,45085;13932,27864;0,17221" o:connectangles="0,0,0,0,0,0,0,0,0,0,0"/>
              </v:shape>
            </w:pict>
          </mc:Fallback>
        </mc:AlternateContent>
      </w:r>
      <w:r w:rsidR="00182072" w:rsidRPr="00A50CB4">
        <w:rPr>
          <w:rFonts w:asciiTheme="majorBidi" w:eastAsia="Calibri" w:hAnsiTheme="majorBidi" w:cstheme="majorBidi"/>
          <w:noProof/>
          <w:sz w:val="24"/>
          <w:szCs w:val="24"/>
          <w:lang w:eastAsia="en-MY"/>
        </w:rPr>
        <mc:AlternateContent>
          <mc:Choice Requires="wps">
            <w:drawing>
              <wp:anchor distT="0" distB="0" distL="114300" distR="114300" simplePos="0" relativeHeight="251676672" behindDoc="0" locked="0" layoutInCell="1" allowOverlap="1" wp14:anchorId="2AC9589B" wp14:editId="4BD7C8E5">
                <wp:simplePos x="0" y="0"/>
                <wp:positionH relativeFrom="column">
                  <wp:posOffset>2060954</wp:posOffset>
                </wp:positionH>
                <wp:positionV relativeFrom="paragraph">
                  <wp:posOffset>648997</wp:posOffset>
                </wp:positionV>
                <wp:extent cx="45085" cy="45085"/>
                <wp:effectExtent l="19050" t="38100" r="31115" b="31115"/>
                <wp:wrapNone/>
                <wp:docPr id="32" name="5-Point Star 32"/>
                <wp:cNvGraphicFramePr/>
                <a:graphic xmlns:a="http://schemas.openxmlformats.org/drawingml/2006/main">
                  <a:graphicData uri="http://schemas.microsoft.com/office/word/2010/wordprocessingShape">
                    <wps:wsp>
                      <wps:cNvSpPr/>
                      <wps:spPr>
                        <a:xfrm>
                          <a:off x="0" y="0"/>
                          <a:ext cx="45085" cy="45085"/>
                        </a:xfrm>
                        <a:prstGeom prst="star5">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cex="http://schemas.microsoft.com/office/word/2018/wordml/cex" xmlns:w16="http://schemas.microsoft.com/office/word/2018/wordml">
            <w:pict>
              <v:shape w14:anchorId="120175B0" id="5-Point Star 32" o:spid="_x0000_s1026" style="position:absolute;margin-left:162.3pt;margin-top:51.1pt;width:3.55pt;height:3.55pt;z-index:251676672;visibility:visible;mso-wrap-style:square;mso-wrap-distance-left:9pt;mso-wrap-distance-top:0;mso-wrap-distance-right:9pt;mso-wrap-distance-bottom:0;mso-position-horizontal:absolute;mso-position-horizontal-relative:text;mso-position-vertical:absolute;mso-position-vertical-relative:text;v-text-anchor:middle" coordsize="4508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" path="m,17221r17221,l22543,r5321,17221l45085,17221,31153,27864r5322,17221l22543,34442,8610,45085,13932,27864,,17221xe" fillcolor="windowText" strokeweight="1pt">
                <v:stroke joinstyle="miter"/>
                <v:path arrowok="t" o:connecttype="custom" o:connectlocs="0,17221;17221,17221;22543,0;27864,17221;45085,17221;31153,27864;36475,45085;22543,34442;8610,45085;13932,27864;0,17221" o:connectangles="0,0,0,0,0,0,0,0,0,0,0"/>
              </v:shape>
            </w:pict>
          </mc:Fallback>
        </mc:AlternateContent>
      </w:r>
      <w:r w:rsidR="00182072" w:rsidRPr="00A50CB4">
        <w:rPr>
          <w:rFonts w:asciiTheme="majorBidi" w:eastAsia="Calibri" w:hAnsiTheme="majorBidi" w:cstheme="majorBidi"/>
          <w:noProof/>
          <w:sz w:val="24"/>
          <w:szCs w:val="24"/>
          <w:lang w:eastAsia="en-MY"/>
        </w:rPr>
        <mc:AlternateContent>
          <mc:Choice Requires="wps">
            <w:drawing>
              <wp:anchor distT="0" distB="0" distL="114300" distR="114300" simplePos="0" relativeHeight="251669504" behindDoc="0" locked="0" layoutInCell="1" allowOverlap="1" wp14:anchorId="01C94632" wp14:editId="759C28C4">
                <wp:simplePos x="0" y="0"/>
                <wp:positionH relativeFrom="column">
                  <wp:posOffset>2223770</wp:posOffset>
                </wp:positionH>
                <wp:positionV relativeFrom="paragraph">
                  <wp:posOffset>1684655</wp:posOffset>
                </wp:positionV>
                <wp:extent cx="45085" cy="45085"/>
                <wp:effectExtent l="19050" t="38100" r="31115" b="31115"/>
                <wp:wrapNone/>
                <wp:docPr id="25" name="5-Point Star 25"/>
                <wp:cNvGraphicFramePr/>
                <a:graphic xmlns:a="http://schemas.openxmlformats.org/drawingml/2006/main">
                  <a:graphicData uri="http://schemas.microsoft.com/office/word/2010/wordprocessingShape">
                    <wps:wsp>
                      <wps:cNvSpPr/>
                      <wps:spPr>
                        <a:xfrm>
                          <a:off x="0" y="0"/>
                          <a:ext cx="45085" cy="45085"/>
                        </a:xfrm>
                        <a:prstGeom prst="star5">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cex="http://schemas.microsoft.com/office/word/2018/wordml/cex" xmlns:w16="http://schemas.microsoft.com/office/word/2018/wordml">
            <w:pict>
              <v:shape w14:anchorId="6868FB4B" id="5-Point Star 25" o:spid="_x0000_s1026" style="position:absolute;margin-left:175.1pt;margin-top:132.65pt;width:3.55pt;height:3.55pt;z-index:251669504;visibility:visible;mso-wrap-style:square;mso-wrap-distance-left:9pt;mso-wrap-distance-top:0;mso-wrap-distance-right:9pt;mso-wrap-distance-bottom:0;mso-position-horizontal:absolute;mso-position-horizontal-relative:text;mso-position-vertical:absolute;mso-position-vertical-relative:text;v-text-anchor:middle" coordsize="4508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" path="m,17221r17221,l22543,r5321,17221l45085,17221,31153,27864r5322,17221l22543,34442,8610,45085,13932,27864,,17221xe" fillcolor="windowText" strokeweight="1pt">
                <v:stroke joinstyle="miter"/>
                <v:path arrowok="t" o:connecttype="custom" o:connectlocs="0,17221;17221,17221;22543,0;27864,17221;45085,17221;31153,27864;36475,45085;22543,34442;8610,45085;13932,27864;0,17221" o:connectangles="0,0,0,0,0,0,0,0,0,0,0"/>
              </v:shape>
            </w:pict>
          </mc:Fallback>
        </mc:AlternateContent>
      </w:r>
      <w:r w:rsidR="00182072" w:rsidRPr="00A50CB4">
        <w:rPr>
          <w:rFonts w:asciiTheme="majorBidi" w:eastAsia="Calibri" w:hAnsiTheme="majorBidi" w:cstheme="majorBidi"/>
          <w:noProof/>
          <w:sz w:val="24"/>
          <w:szCs w:val="24"/>
          <w:lang w:eastAsia="en-MY"/>
        </w:rPr>
        <mc:AlternateContent>
          <mc:Choice Requires="wps">
            <w:drawing>
              <wp:anchor distT="0" distB="0" distL="114300" distR="114300" simplePos="0" relativeHeight="251679744" behindDoc="0" locked="0" layoutInCell="1" allowOverlap="1" wp14:anchorId="6B36D197" wp14:editId="56A48AA5">
                <wp:simplePos x="0" y="0"/>
                <wp:positionH relativeFrom="column">
                  <wp:posOffset>2827682</wp:posOffset>
                </wp:positionH>
                <wp:positionV relativeFrom="paragraph">
                  <wp:posOffset>1459230</wp:posOffset>
                </wp:positionV>
                <wp:extent cx="45085" cy="45085"/>
                <wp:effectExtent l="19050" t="38100" r="31115" b="31115"/>
                <wp:wrapNone/>
                <wp:docPr id="35" name="5-Point Star 35"/>
                <wp:cNvGraphicFramePr/>
                <a:graphic xmlns:a="http://schemas.openxmlformats.org/drawingml/2006/main">
                  <a:graphicData uri="http://schemas.microsoft.com/office/word/2010/wordprocessingShape">
                    <wps:wsp>
                      <wps:cNvSpPr/>
                      <wps:spPr>
                        <a:xfrm>
                          <a:off x="0" y="0"/>
                          <a:ext cx="45085" cy="45085"/>
                        </a:xfrm>
                        <a:prstGeom prst="star5">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cex="http://schemas.microsoft.com/office/word/2018/wordml/cex" xmlns:w16="http://schemas.microsoft.com/office/word/2018/wordml">
            <w:pict>
              <v:shape w14:anchorId="2A5E0279" id="5-Point Star 35" o:spid="_x0000_s1026" style="position:absolute;margin-left:222.65pt;margin-top:114.9pt;width:3.55pt;height:3.55pt;z-index:251679744;visibility:visible;mso-wrap-style:square;mso-wrap-distance-left:9pt;mso-wrap-distance-top:0;mso-wrap-distance-right:9pt;mso-wrap-distance-bottom:0;mso-position-horizontal:absolute;mso-position-horizontal-relative:text;mso-position-vertical:absolute;mso-position-vertical-relative:text;v-text-anchor:middle" coordsize="4508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" path="m,17221r17221,l22543,r5321,17221l45085,17221,31153,27864r5322,17221l22543,34442,8610,45085,13932,27864,,17221xe" fillcolor="windowText" strokeweight="1pt">
                <v:stroke joinstyle="miter"/>
                <v:path arrowok="t" o:connecttype="custom" o:connectlocs="0,17221;17221,17221;22543,0;27864,17221;45085,17221;31153,27864;36475,45085;22543,34442;8610,45085;13932,27864;0,17221" o:connectangles="0,0,0,0,0,0,0,0,0,0,0"/>
              </v:shape>
            </w:pict>
          </mc:Fallback>
        </mc:AlternateContent>
      </w:r>
      <w:r w:rsidR="00182072" w:rsidRPr="00A50CB4">
        <w:rPr>
          <w:rFonts w:asciiTheme="majorBidi" w:eastAsia="Calibri" w:hAnsiTheme="majorBidi" w:cstheme="majorBidi"/>
          <w:noProof/>
          <w:sz w:val="24"/>
          <w:szCs w:val="24"/>
          <w:lang w:eastAsia="en-MY"/>
        </w:rPr>
        <mc:AlternateContent>
          <mc:Choice Requires="wps">
            <w:drawing>
              <wp:anchor distT="0" distB="0" distL="114300" distR="114300" simplePos="0" relativeHeight="251678720" behindDoc="0" locked="0" layoutInCell="1" allowOverlap="1" wp14:anchorId="0B3BED6E" wp14:editId="0124408F">
                <wp:simplePos x="0" y="0"/>
                <wp:positionH relativeFrom="column">
                  <wp:posOffset>2819400</wp:posOffset>
                </wp:positionH>
                <wp:positionV relativeFrom="paragraph">
                  <wp:posOffset>796290</wp:posOffset>
                </wp:positionV>
                <wp:extent cx="45085" cy="45085"/>
                <wp:effectExtent l="19050" t="38100" r="31115" b="31115"/>
                <wp:wrapNone/>
                <wp:docPr id="34" name="5-Point Star 34"/>
                <wp:cNvGraphicFramePr/>
                <a:graphic xmlns:a="http://schemas.openxmlformats.org/drawingml/2006/main">
                  <a:graphicData uri="http://schemas.microsoft.com/office/word/2010/wordprocessingShape">
                    <wps:wsp>
                      <wps:cNvSpPr/>
                      <wps:spPr>
                        <a:xfrm>
                          <a:off x="0" y="0"/>
                          <a:ext cx="45085" cy="45085"/>
                        </a:xfrm>
                        <a:prstGeom prst="star5">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cex="http://schemas.microsoft.com/office/word/2018/wordml/cex" xmlns:w16="http://schemas.microsoft.com/office/word/2018/wordml">
            <w:pict>
              <v:shape w14:anchorId="208D14DB" id="5-Point Star 34" o:spid="_x0000_s1026" style="position:absolute;margin-left:222pt;margin-top:62.7pt;width:3.55pt;height:3.55pt;z-index:251678720;visibility:visible;mso-wrap-style:square;mso-wrap-distance-left:9pt;mso-wrap-distance-top:0;mso-wrap-distance-right:9pt;mso-wrap-distance-bottom:0;mso-position-horizontal:absolute;mso-position-horizontal-relative:text;mso-position-vertical:absolute;mso-position-vertical-relative:text;v-text-anchor:middle" coordsize="4508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" path="m,17221r17221,l22543,r5321,17221l45085,17221,31153,27864r5322,17221l22543,34442,8610,45085,13932,27864,,17221xe" fillcolor="windowText" strokeweight="1pt">
                <v:stroke joinstyle="miter"/>
                <v:path arrowok="t" o:connecttype="custom" o:connectlocs="0,17221;17221,17221;22543,0;27864,17221;45085,17221;31153,27864;36475,45085;22543,34442;8610,45085;13932,27864;0,17221" o:connectangles="0,0,0,0,0,0,0,0,0,0,0"/>
              </v:shape>
            </w:pict>
          </mc:Fallback>
        </mc:AlternateContent>
      </w:r>
      <w:r w:rsidR="00182072" w:rsidRPr="00A50CB4">
        <w:rPr>
          <w:rFonts w:asciiTheme="majorBidi" w:eastAsia="Calibri" w:hAnsiTheme="majorBidi" w:cstheme="majorBidi"/>
          <w:noProof/>
          <w:sz w:val="24"/>
          <w:szCs w:val="24"/>
          <w:lang w:eastAsia="en-MY"/>
        </w:rPr>
        <mc:AlternateContent>
          <mc:Choice Requires="wps">
            <w:drawing>
              <wp:anchor distT="0" distB="0" distL="114300" distR="114300" simplePos="0" relativeHeight="251675648" behindDoc="0" locked="0" layoutInCell="1" allowOverlap="1" wp14:anchorId="5A0C50C8" wp14:editId="3F240531">
                <wp:simplePos x="0" y="0"/>
                <wp:positionH relativeFrom="column">
                  <wp:posOffset>1885950</wp:posOffset>
                </wp:positionH>
                <wp:positionV relativeFrom="paragraph">
                  <wp:posOffset>453849</wp:posOffset>
                </wp:positionV>
                <wp:extent cx="45085" cy="45085"/>
                <wp:effectExtent l="19050" t="38100" r="31115" b="31115"/>
                <wp:wrapNone/>
                <wp:docPr id="31" name="5-Point Star 31"/>
                <wp:cNvGraphicFramePr/>
                <a:graphic xmlns:a="http://schemas.openxmlformats.org/drawingml/2006/main">
                  <a:graphicData uri="http://schemas.microsoft.com/office/word/2010/wordprocessingShape">
                    <wps:wsp>
                      <wps:cNvSpPr/>
                      <wps:spPr>
                        <a:xfrm>
                          <a:off x="0" y="0"/>
                          <a:ext cx="45085" cy="45085"/>
                        </a:xfrm>
                        <a:prstGeom prst="star5">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7DDDA079" id="5-Point Star 31" o:spid="_x0000_s1026" style="position:absolute;margin-left:148.5pt;margin-top:35.75pt;width:3.55pt;height:3.55pt;z-index:251675648;visibility:visible;mso-wrap-style:square;mso-wrap-distance-left:9pt;mso-wrap-distance-top:0;mso-wrap-distance-right:9pt;mso-wrap-distance-bottom:0;mso-position-horizontal:absolute;mso-position-horizontal-relative:text;mso-position-vertical:absolute;mso-position-vertical-relative:text;v-text-anchor:middle" coordsize="4508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" path="m,17221r17221,l22543,r5321,17221l45085,17221,31153,27864r5322,17221l22543,34442,8610,45085,13932,27864,,17221xe" fillcolor="windowText" strokeweight="1pt">
                <v:stroke joinstyle="miter"/>
                <v:path arrowok="t" o:connecttype="custom" o:connectlocs="0,17221;17221,17221;22543,0;27864,17221;45085,17221;31153,27864;36475,45085;22543,34442;8610,45085;13932,27864;0,17221" o:connectangles="0,0,0,0,0,0,0,0,0,0,0"/>
              </v:shape>
            </w:pict>
          </mc:Fallback>
        </mc:AlternateContent>
      </w:r>
      <w:r w:rsidR="00B75D23" w:rsidRPr="00A50CB4">
        <w:rPr>
          <w:rFonts w:asciiTheme="majorBidi" w:eastAsia="Calibri" w:hAnsiTheme="majorBidi" w:cstheme="majorBidi"/>
          <w:noProof/>
          <w:sz w:val="24"/>
          <w:szCs w:val="24"/>
          <w:lang w:eastAsia="en-MY"/>
        </w:rPr>
        <mc:AlternateContent>
          <mc:Choice Requires="wps">
            <w:drawing>
              <wp:anchor distT="0" distB="0" distL="114300" distR="114300" simplePos="0" relativeHeight="251689984" behindDoc="0" locked="0" layoutInCell="1" allowOverlap="1" wp14:anchorId="3FCAC567" wp14:editId="6103D768">
                <wp:simplePos x="0" y="0"/>
                <wp:positionH relativeFrom="column">
                  <wp:posOffset>4431323</wp:posOffset>
                </wp:positionH>
                <wp:positionV relativeFrom="paragraph">
                  <wp:posOffset>817685</wp:posOffset>
                </wp:positionV>
                <wp:extent cx="457200" cy="241446"/>
                <wp:effectExtent l="0" t="0" r="0" b="6350"/>
                <wp:wrapNone/>
                <wp:docPr id="44040" name="Text Box 44040"/>
                <wp:cNvGraphicFramePr/>
                <a:graphic xmlns:a="http://schemas.openxmlformats.org/drawingml/2006/main">
                  <a:graphicData uri="http://schemas.microsoft.com/office/word/2010/wordprocessingShape">
                    <wps:wsp>
                      <wps:cNvSpPr txBox="1"/>
                      <wps:spPr>
                        <a:xfrm>
                          <a:off x="0" y="0"/>
                          <a:ext cx="457200" cy="241446"/>
                        </a:xfrm>
                        <a:prstGeom prst="rect">
                          <a:avLst/>
                        </a:prstGeom>
                        <a:solidFill>
                          <a:sysClr val="window" lastClr="FFFFFF"/>
                        </a:solidFill>
                        <a:ln w="6350">
                          <a:noFill/>
                        </a:ln>
                      </wps:spPr>
                      <wps:txbx>
                        <w:txbxContent>
                          <w:p w14:paraId="6D32B2AC" w14:textId="77777777" w:rsidR="00777A03" w:rsidRPr="008F433F" w:rsidRDefault="00777A03" w:rsidP="00B75D23">
                            <w:pPr>
                              <w:rPr>
                                <w:sz w:val="16"/>
                                <w:szCs w:val="16"/>
                              </w:rPr>
                            </w:pPr>
                            <w:r>
                              <w:rPr>
                                <w:sz w:val="16"/>
                                <w:szCs w:val="16"/>
                              </w:rPr>
                              <w:t xml:space="preserve">  </w:t>
                            </w:r>
                            <w:r w:rsidRPr="008F433F">
                              <w:rPr>
                                <w:sz w:val="16"/>
                                <w:szCs w:val="16"/>
                              </w:rPr>
                              <w:t>(iv)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AC567" id="Text Box 44040" o:spid="_x0000_s1030" type="#_x0000_t202" style="position:absolute;left:0;text-align:left;margin-left:348.9pt;margin-top:64.4pt;width:36pt;height:1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" fillcolor="window" stroked="f" strokeweight=".5pt">
                <v:textbox>
                  <w:txbxContent>
                    <w:p w14:paraId="6D32B2AC" w14:textId="77777777" w:rsidR="00777A03" w:rsidRPr="008F433F" w:rsidRDefault="00777A03" w:rsidP="00B75D23">
                      <w:pPr>
                        <w:rPr>
                          <w:sz w:val="16"/>
                          <w:szCs w:val="16"/>
                        </w:rPr>
                      </w:pPr>
                      <w:r>
                        <w:rPr>
                          <w:sz w:val="16"/>
                          <w:szCs w:val="16"/>
                        </w:rPr>
                        <w:t xml:space="preserve">  </w:t>
                      </w:r>
                      <w:r w:rsidRPr="008F433F">
                        <w:rPr>
                          <w:sz w:val="16"/>
                          <w:szCs w:val="16"/>
                        </w:rPr>
                        <w:t>(iv)</w:t>
                      </w:r>
                    </w:p>
                  </w:txbxContent>
                </v:textbox>
              </v:shape>
            </w:pict>
          </mc:Fallback>
        </mc:AlternateContent>
      </w:r>
      <w:r w:rsidR="00B75D23" w:rsidRPr="00A50CB4">
        <w:rPr>
          <w:rFonts w:asciiTheme="majorBidi" w:eastAsia="Calibri" w:hAnsiTheme="majorBidi" w:cstheme="majorBidi"/>
          <w:noProof/>
          <w:sz w:val="24"/>
          <w:szCs w:val="24"/>
          <w:lang w:eastAsia="en-MY"/>
        </w:rPr>
        <mc:AlternateContent>
          <mc:Choice Requires="wps">
            <w:drawing>
              <wp:anchor distT="0" distB="0" distL="114300" distR="114300" simplePos="0" relativeHeight="251688960" behindDoc="0" locked="0" layoutInCell="1" allowOverlap="1" wp14:anchorId="6B6BAC8F" wp14:editId="1CC7ECDA">
                <wp:simplePos x="0" y="0"/>
                <wp:positionH relativeFrom="column">
                  <wp:posOffset>4475285</wp:posOffset>
                </wp:positionH>
                <wp:positionV relativeFrom="paragraph">
                  <wp:posOffset>1397976</wp:posOffset>
                </wp:positionV>
                <wp:extent cx="404446" cy="254977"/>
                <wp:effectExtent l="0" t="0" r="0" b="0"/>
                <wp:wrapNone/>
                <wp:docPr id="63" name="Text Box 63"/>
                <wp:cNvGraphicFramePr/>
                <a:graphic xmlns:a="http://schemas.openxmlformats.org/drawingml/2006/main">
                  <a:graphicData uri="http://schemas.microsoft.com/office/word/2010/wordprocessingShape">
                    <wps:wsp>
                      <wps:cNvSpPr txBox="1"/>
                      <wps:spPr>
                        <a:xfrm>
                          <a:off x="0" y="0"/>
                          <a:ext cx="404446" cy="254977"/>
                        </a:xfrm>
                        <a:prstGeom prst="rect">
                          <a:avLst/>
                        </a:prstGeom>
                        <a:solidFill>
                          <a:sysClr val="window" lastClr="FFFFFF"/>
                        </a:solidFill>
                        <a:ln w="6350">
                          <a:noFill/>
                        </a:ln>
                      </wps:spPr>
                      <wps:txbx>
                        <w:txbxContent>
                          <w:p w14:paraId="2ED3A48D" w14:textId="77777777" w:rsidR="00777A03" w:rsidRPr="008F433F" w:rsidRDefault="00777A03" w:rsidP="00B75D23">
                            <w:pPr>
                              <w:rPr>
                                <w:sz w:val="16"/>
                                <w:szCs w:val="16"/>
                              </w:rPr>
                            </w:pPr>
                            <w:r w:rsidRPr="008F433F">
                              <w:rPr>
                                <w:sz w:val="16"/>
                                <w:szCs w:val="16"/>
                              </w:rPr>
                              <w:t>(iii)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BAC8F" id="Text Box 63" o:spid="_x0000_s1031" type="#_x0000_t202" style="position:absolute;left:0;text-align:left;margin-left:352.4pt;margin-top:110.1pt;width:31.85pt;height:20.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" fillcolor="window" stroked="f" strokeweight=".5pt">
                <v:textbox>
                  <w:txbxContent>
                    <w:p w14:paraId="2ED3A48D" w14:textId="77777777" w:rsidR="00777A03" w:rsidRPr="008F433F" w:rsidRDefault="00777A03" w:rsidP="00B75D23">
                      <w:pPr>
                        <w:rPr>
                          <w:sz w:val="16"/>
                          <w:szCs w:val="16"/>
                        </w:rPr>
                      </w:pPr>
                      <w:r w:rsidRPr="008F433F">
                        <w:rPr>
                          <w:sz w:val="16"/>
                          <w:szCs w:val="16"/>
                        </w:rPr>
                        <w:t>(iii)</w:t>
                      </w:r>
                    </w:p>
                  </w:txbxContent>
                </v:textbox>
              </v:shape>
            </w:pict>
          </mc:Fallback>
        </mc:AlternateContent>
      </w:r>
      <w:r w:rsidR="00B75D23" w:rsidRPr="00A50CB4">
        <w:rPr>
          <w:rFonts w:asciiTheme="majorBidi" w:eastAsia="Calibri" w:hAnsiTheme="majorBidi" w:cstheme="majorBidi"/>
          <w:noProof/>
          <w:sz w:val="24"/>
          <w:szCs w:val="24"/>
          <w:lang w:eastAsia="en-MY"/>
        </w:rPr>
        <mc:AlternateContent>
          <mc:Choice Requires="wps">
            <w:drawing>
              <wp:anchor distT="0" distB="0" distL="114300" distR="114300" simplePos="0" relativeHeight="251687936" behindDoc="0" locked="0" layoutInCell="1" allowOverlap="1" wp14:anchorId="3CD62742" wp14:editId="7EACF46D">
                <wp:simplePos x="0" y="0"/>
                <wp:positionH relativeFrom="column">
                  <wp:posOffset>4475236</wp:posOffset>
                </wp:positionH>
                <wp:positionV relativeFrom="paragraph">
                  <wp:posOffset>1758315</wp:posOffset>
                </wp:positionV>
                <wp:extent cx="369277" cy="219807"/>
                <wp:effectExtent l="0" t="0" r="0" b="8890"/>
                <wp:wrapNone/>
                <wp:docPr id="48" name="Text Box 48"/>
                <wp:cNvGraphicFramePr/>
                <a:graphic xmlns:a="http://schemas.openxmlformats.org/drawingml/2006/main">
                  <a:graphicData uri="http://schemas.microsoft.com/office/word/2010/wordprocessingShape">
                    <wps:wsp>
                      <wps:cNvSpPr txBox="1"/>
                      <wps:spPr>
                        <a:xfrm>
                          <a:off x="0" y="0"/>
                          <a:ext cx="369277" cy="219807"/>
                        </a:xfrm>
                        <a:prstGeom prst="rect">
                          <a:avLst/>
                        </a:prstGeom>
                        <a:solidFill>
                          <a:sysClr val="window" lastClr="FFFFFF"/>
                        </a:solidFill>
                        <a:ln w="6350">
                          <a:noFill/>
                        </a:ln>
                      </wps:spPr>
                      <wps:txbx>
                        <w:txbxContent>
                          <w:p w14:paraId="5D967C46" w14:textId="77777777" w:rsidR="00777A03" w:rsidRPr="008F433F" w:rsidRDefault="00777A03" w:rsidP="00B75D23">
                            <w:pPr>
                              <w:rPr>
                                <w:sz w:val="16"/>
                                <w:szCs w:val="16"/>
                              </w:rPr>
                            </w:pPr>
                            <w:r w:rsidRPr="008F433F">
                              <w:rPr>
                                <w:sz w:val="16"/>
                                <w:szCs w:val="16"/>
                              </w:rPr>
                              <w:t>(ii)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62742" id="Text Box 48" o:spid="_x0000_s1032" type="#_x0000_t202" style="position:absolute;left:0;text-align:left;margin-left:352.4pt;margin-top:138.45pt;width:29.1pt;height:17.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" fillcolor="window" stroked="f" strokeweight=".5pt">
                <v:textbox>
                  <w:txbxContent>
                    <w:p w14:paraId="5D967C46" w14:textId="77777777" w:rsidR="00777A03" w:rsidRPr="008F433F" w:rsidRDefault="00777A03" w:rsidP="00B75D23">
                      <w:pPr>
                        <w:rPr>
                          <w:sz w:val="16"/>
                          <w:szCs w:val="16"/>
                        </w:rPr>
                      </w:pPr>
                      <w:r w:rsidRPr="008F433F">
                        <w:rPr>
                          <w:sz w:val="16"/>
                          <w:szCs w:val="16"/>
                        </w:rPr>
                        <w:t>(ii)</w:t>
                      </w:r>
                    </w:p>
                  </w:txbxContent>
                </v:textbox>
              </v:shape>
            </w:pict>
          </mc:Fallback>
        </mc:AlternateContent>
      </w:r>
      <w:r w:rsidR="00B75D23" w:rsidRPr="00A50CB4">
        <w:rPr>
          <w:rFonts w:asciiTheme="majorBidi" w:eastAsia="Calibri" w:hAnsiTheme="majorBidi" w:cstheme="majorBidi"/>
          <w:noProof/>
          <w:sz w:val="24"/>
          <w:szCs w:val="24"/>
          <w:lang w:eastAsia="en-MY"/>
        </w:rPr>
        <mc:AlternateContent>
          <mc:Choice Requires="wps">
            <w:drawing>
              <wp:anchor distT="0" distB="0" distL="114300" distR="114300" simplePos="0" relativeHeight="251686912" behindDoc="0" locked="0" layoutInCell="1" allowOverlap="1" wp14:anchorId="4C29F78D" wp14:editId="155C6DB5">
                <wp:simplePos x="0" y="0"/>
                <wp:positionH relativeFrom="column">
                  <wp:posOffset>4483735</wp:posOffset>
                </wp:positionH>
                <wp:positionV relativeFrom="paragraph">
                  <wp:posOffset>2169404</wp:posOffset>
                </wp:positionV>
                <wp:extent cx="316523" cy="211016"/>
                <wp:effectExtent l="0" t="0" r="7620" b="0"/>
                <wp:wrapNone/>
                <wp:docPr id="47" name="Text Box 47"/>
                <wp:cNvGraphicFramePr/>
                <a:graphic xmlns:a="http://schemas.openxmlformats.org/drawingml/2006/main">
                  <a:graphicData uri="http://schemas.microsoft.com/office/word/2010/wordprocessingShape">
                    <wps:wsp>
                      <wps:cNvSpPr txBox="1"/>
                      <wps:spPr>
                        <a:xfrm>
                          <a:off x="0" y="0"/>
                          <a:ext cx="316523" cy="211016"/>
                        </a:xfrm>
                        <a:prstGeom prst="rect">
                          <a:avLst/>
                        </a:prstGeom>
                        <a:solidFill>
                          <a:sysClr val="window" lastClr="FFFFFF"/>
                        </a:solidFill>
                        <a:ln w="6350">
                          <a:noFill/>
                        </a:ln>
                      </wps:spPr>
                      <wps:txbx>
                        <w:txbxContent>
                          <w:p w14:paraId="042BE8DA" w14:textId="77777777" w:rsidR="00777A03" w:rsidRPr="008F433F" w:rsidRDefault="00777A03" w:rsidP="00B75D23">
                            <w:pPr>
                              <w:rPr>
                                <w:sz w:val="16"/>
                                <w:szCs w:val="16"/>
                              </w:rPr>
                            </w:pPr>
                            <w:r w:rsidRPr="008F433F">
                              <w:rPr>
                                <w:sz w:val="16"/>
                                <w:szCs w:val="16"/>
                              </w:rPr>
                              <w:t>(</w:t>
                            </w:r>
                            <w:proofErr w:type="spellStart"/>
                            <w:r w:rsidRPr="008F433F">
                              <w:rPr>
                                <w:sz w:val="16"/>
                                <w:szCs w:val="16"/>
                              </w:rPr>
                              <w:t>i</w:t>
                            </w:r>
                            <w:proofErr w:type="spellEnd"/>
                            <w:r w:rsidRPr="008F433F">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9F78D" id="Text Box 47" o:spid="_x0000_s1033" type="#_x0000_t202" style="position:absolute;left:0;text-align:left;margin-left:353.05pt;margin-top:170.8pt;width:24.9pt;height:16.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" fillcolor="window" stroked="f" strokeweight=".5pt">
                <v:textbox>
                  <w:txbxContent>
                    <w:p w14:paraId="042BE8DA" w14:textId="77777777" w:rsidR="00777A03" w:rsidRPr="008F433F" w:rsidRDefault="00777A03" w:rsidP="00B75D23">
                      <w:pPr>
                        <w:rPr>
                          <w:sz w:val="16"/>
                          <w:szCs w:val="16"/>
                        </w:rPr>
                      </w:pPr>
                      <w:r w:rsidRPr="008F433F">
                        <w:rPr>
                          <w:sz w:val="16"/>
                          <w:szCs w:val="16"/>
                        </w:rPr>
                        <w:t>(</w:t>
                      </w:r>
                      <w:proofErr w:type="spellStart"/>
                      <w:r w:rsidRPr="008F433F">
                        <w:rPr>
                          <w:sz w:val="16"/>
                          <w:szCs w:val="16"/>
                        </w:rPr>
                        <w:t>i</w:t>
                      </w:r>
                      <w:proofErr w:type="spellEnd"/>
                      <w:r w:rsidRPr="008F433F">
                        <w:rPr>
                          <w:sz w:val="16"/>
                          <w:szCs w:val="16"/>
                        </w:rPr>
                        <w:t>)</w:t>
                      </w:r>
                    </w:p>
                  </w:txbxContent>
                </v:textbox>
              </v:shape>
            </w:pict>
          </mc:Fallback>
        </mc:AlternateContent>
      </w:r>
      <w:r w:rsidR="00B75D23" w:rsidRPr="00A50CB4">
        <w:rPr>
          <w:rFonts w:asciiTheme="majorBidi" w:eastAsia="Calibri" w:hAnsiTheme="majorBidi" w:cstheme="majorBidi"/>
          <w:noProof/>
          <w:sz w:val="24"/>
          <w:szCs w:val="24"/>
          <w:lang w:eastAsia="en-MY"/>
        </w:rPr>
        <mc:AlternateContent>
          <mc:Choice Requires="wps">
            <w:drawing>
              <wp:anchor distT="0" distB="0" distL="114300" distR="114300" simplePos="0" relativeHeight="251681792" behindDoc="0" locked="0" layoutInCell="1" allowOverlap="1" wp14:anchorId="559439CB" wp14:editId="11B47799">
                <wp:simplePos x="0" y="0"/>
                <wp:positionH relativeFrom="column">
                  <wp:posOffset>2032000</wp:posOffset>
                </wp:positionH>
                <wp:positionV relativeFrom="paragraph">
                  <wp:posOffset>1727200</wp:posOffset>
                </wp:positionV>
                <wp:extent cx="45085" cy="45085"/>
                <wp:effectExtent l="19050" t="38100" r="31115" b="31115"/>
                <wp:wrapNone/>
                <wp:docPr id="37" name="5-Point Star 37"/>
                <wp:cNvGraphicFramePr/>
                <a:graphic xmlns:a="http://schemas.openxmlformats.org/drawingml/2006/main">
                  <a:graphicData uri="http://schemas.microsoft.com/office/word/2010/wordprocessingShape">
                    <wps:wsp>
                      <wps:cNvSpPr/>
                      <wps:spPr>
                        <a:xfrm>
                          <a:off x="0" y="0"/>
                          <a:ext cx="45085" cy="45085"/>
                        </a:xfrm>
                        <a:prstGeom prst="star5">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cex="http://schemas.microsoft.com/office/word/2018/wordml/cex" xmlns:w16="http://schemas.microsoft.com/office/word/2018/wordml">
            <w:pict>
              <v:shape w14:anchorId="29BD3D2A" id="5-Point Star 37" o:spid="_x0000_s1026" style="position:absolute;margin-left:160pt;margin-top:136pt;width:3.55pt;height:3.55pt;z-index:251681792;visibility:visible;mso-wrap-style:square;mso-wrap-distance-left:9pt;mso-wrap-distance-top:0;mso-wrap-distance-right:9pt;mso-wrap-distance-bottom:0;mso-position-horizontal:absolute;mso-position-horizontal-relative:text;mso-position-vertical:absolute;mso-position-vertical-relative:text;v-text-anchor:middle" coordsize="4508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" path="m,17221r17221,l22543,r5321,17221l45085,17221,31153,27864r5322,17221l22543,34442,8610,45085,13932,27864,,17221xe" fillcolor="windowText" strokeweight="1pt">
                <v:stroke joinstyle="miter"/>
                <v:path arrowok="t" o:connecttype="custom" o:connectlocs="0,17221;17221,17221;22543,0;27864,17221;45085,17221;31153,27864;36475,45085;22543,34442;8610,45085;13932,27864;0,17221" o:connectangles="0,0,0,0,0,0,0,0,0,0,0"/>
              </v:shape>
            </w:pict>
          </mc:Fallback>
        </mc:AlternateContent>
      </w:r>
      <w:r w:rsidR="00B75D23" w:rsidRPr="00A50CB4">
        <w:rPr>
          <w:rFonts w:asciiTheme="majorBidi" w:eastAsia="Calibri" w:hAnsiTheme="majorBidi" w:cstheme="majorBidi"/>
          <w:noProof/>
          <w:sz w:val="24"/>
          <w:szCs w:val="24"/>
          <w:lang w:eastAsia="en-MY"/>
        </w:rPr>
        <mc:AlternateContent>
          <mc:Choice Requires="wps">
            <w:drawing>
              <wp:anchor distT="0" distB="0" distL="114300" distR="114300" simplePos="0" relativeHeight="251674624" behindDoc="0" locked="0" layoutInCell="1" allowOverlap="1" wp14:anchorId="352042EA" wp14:editId="5596C110">
                <wp:simplePos x="0" y="0"/>
                <wp:positionH relativeFrom="column">
                  <wp:posOffset>1693545</wp:posOffset>
                </wp:positionH>
                <wp:positionV relativeFrom="paragraph">
                  <wp:posOffset>495935</wp:posOffset>
                </wp:positionV>
                <wp:extent cx="45085" cy="45085"/>
                <wp:effectExtent l="19050" t="38100" r="31115" b="31115"/>
                <wp:wrapNone/>
                <wp:docPr id="30" name="5-Point Star 30"/>
                <wp:cNvGraphicFramePr/>
                <a:graphic xmlns:a="http://schemas.openxmlformats.org/drawingml/2006/main">
                  <a:graphicData uri="http://schemas.microsoft.com/office/word/2010/wordprocessingShape">
                    <wps:wsp>
                      <wps:cNvSpPr/>
                      <wps:spPr>
                        <a:xfrm>
                          <a:off x="0" y="0"/>
                          <a:ext cx="45085" cy="45085"/>
                        </a:xfrm>
                        <a:prstGeom prst="star5">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cex="http://schemas.microsoft.com/office/word/2018/wordml/cex" xmlns:w16="http://schemas.microsoft.com/office/word/2018/wordml">
            <w:pict>
              <v:shape w14:anchorId="7E9FCCD4" id="5-Point Star 30" o:spid="_x0000_s1026" style="position:absolute;margin-left:133.35pt;margin-top:39.05pt;width:3.55pt;height:3.55pt;z-index:251674624;visibility:visible;mso-wrap-style:square;mso-wrap-distance-left:9pt;mso-wrap-distance-top:0;mso-wrap-distance-right:9pt;mso-wrap-distance-bottom:0;mso-position-horizontal:absolute;mso-position-horizontal-relative:text;mso-position-vertical:absolute;mso-position-vertical-relative:text;v-text-anchor:middle" coordsize="4508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" path="m,17221r17221,l22543,r5321,17221l45085,17221,31153,27864r5322,17221l22543,34442,8610,45085,13932,27864,,17221xe" fillcolor="windowText" strokeweight="1pt">
                <v:stroke joinstyle="miter"/>
                <v:path arrowok="t" o:connecttype="custom" o:connectlocs="0,17221;17221,17221;22543,0;27864,17221;45085,17221;31153,27864;36475,45085;22543,34442;8610,45085;13932,27864;0,17221" o:connectangles="0,0,0,0,0,0,0,0,0,0,0"/>
              </v:shape>
            </w:pict>
          </mc:Fallback>
        </mc:AlternateContent>
      </w:r>
      <w:r w:rsidR="00B75D23" w:rsidRPr="00A50CB4">
        <w:rPr>
          <w:rFonts w:asciiTheme="majorBidi" w:eastAsia="Calibri" w:hAnsiTheme="majorBidi" w:cstheme="majorBidi"/>
          <w:noProof/>
          <w:sz w:val="24"/>
          <w:szCs w:val="24"/>
          <w:vertAlign w:val="subscript"/>
          <w:lang w:eastAsia="en-MY"/>
        </w:rPr>
        <w:drawing>
          <wp:inline distT="0" distB="0" distL="0" distR="0" wp14:anchorId="1489E137" wp14:editId="2CBB3A50">
            <wp:extent cx="5625465" cy="3030855"/>
            <wp:effectExtent l="19050" t="19050" r="13335" b="171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630577" cy="3034145"/>
                    </a:xfrm>
                    <a:prstGeom prst="rect">
                      <a:avLst/>
                    </a:prstGeom>
                    <a:noFill/>
                    <a:ln>
                      <a:solidFill>
                        <a:schemeClr val="tx1"/>
                      </a:solidFill>
                    </a:ln>
                  </pic:spPr>
                </pic:pic>
              </a:graphicData>
            </a:graphic>
          </wp:inline>
        </w:drawing>
      </w:r>
    </w:p>
    <w:p w14:paraId="2F98ACCA" w14:textId="77777777" w:rsidR="00F1690B" w:rsidRDefault="00F1690B" w:rsidP="00B75D23">
      <w:pPr>
        <w:spacing w:after="0" w:line="240" w:lineRule="auto"/>
        <w:jc w:val="center"/>
        <w:rPr>
          <w:rFonts w:asciiTheme="majorBidi" w:eastAsia="Calibri" w:hAnsiTheme="majorBidi" w:cstheme="majorBidi"/>
          <w:sz w:val="20"/>
          <w:szCs w:val="20"/>
          <w:lang w:eastAsia="en-MY"/>
        </w:rPr>
      </w:pPr>
    </w:p>
    <w:p w14:paraId="4C21A9CF" w14:textId="48C3C2C4" w:rsidR="00B75D23" w:rsidRPr="00A50CB4" w:rsidRDefault="00B75D23" w:rsidP="00F1690B">
      <w:pPr>
        <w:spacing w:after="0" w:line="240" w:lineRule="auto"/>
        <w:ind w:left="851" w:hanging="851"/>
        <w:jc w:val="both"/>
        <w:rPr>
          <w:rFonts w:asciiTheme="majorBidi" w:eastAsia="Calibri" w:hAnsiTheme="majorBidi" w:cstheme="majorBidi"/>
          <w:sz w:val="20"/>
          <w:szCs w:val="20"/>
          <w:lang w:eastAsia="en-MY"/>
        </w:rPr>
      </w:pPr>
      <w:r w:rsidRPr="00A50CB4">
        <w:rPr>
          <w:rFonts w:asciiTheme="majorBidi" w:eastAsia="Calibri" w:hAnsiTheme="majorBidi" w:cstheme="majorBidi"/>
          <w:sz w:val="20"/>
          <w:szCs w:val="20"/>
          <w:lang w:eastAsia="en-MY"/>
        </w:rPr>
        <w:t>Figure 2</w:t>
      </w:r>
      <w:r w:rsidR="00F1690B">
        <w:rPr>
          <w:rFonts w:asciiTheme="majorBidi" w:eastAsia="Calibri" w:hAnsiTheme="majorBidi" w:cstheme="majorBidi"/>
          <w:sz w:val="20"/>
          <w:szCs w:val="20"/>
          <w:lang w:eastAsia="en-MY"/>
        </w:rPr>
        <w:t xml:space="preserve">. </w:t>
      </w:r>
      <w:r w:rsidRPr="00A50CB4">
        <w:rPr>
          <w:rFonts w:asciiTheme="majorBidi" w:eastAsia="Calibri" w:hAnsiTheme="majorBidi" w:cstheme="majorBidi"/>
          <w:sz w:val="20"/>
          <w:szCs w:val="20"/>
          <w:lang w:eastAsia="en-MY"/>
        </w:rPr>
        <w:t>XRD patterns of (a) pristine PHB (</w:t>
      </w:r>
      <w:proofErr w:type="spellStart"/>
      <w:r w:rsidRPr="00A50CB4">
        <w:rPr>
          <w:rFonts w:asciiTheme="majorBidi" w:eastAsia="Calibri" w:hAnsiTheme="majorBidi" w:cstheme="majorBidi"/>
          <w:sz w:val="20"/>
          <w:szCs w:val="20"/>
          <w:lang w:eastAsia="en-MY"/>
        </w:rPr>
        <w:t>i</w:t>
      </w:r>
      <w:proofErr w:type="spellEnd"/>
      <w:r w:rsidRPr="00A50CB4">
        <w:rPr>
          <w:rFonts w:asciiTheme="majorBidi" w:eastAsia="Calibri" w:hAnsiTheme="majorBidi" w:cstheme="majorBidi"/>
          <w:sz w:val="20"/>
          <w:szCs w:val="20"/>
          <w:lang w:eastAsia="en-MY"/>
        </w:rPr>
        <w:t>) and NR (ii), while (b) NR/PHB blends with</w:t>
      </w:r>
      <w:r w:rsidR="00F1690B">
        <w:rPr>
          <w:rFonts w:asciiTheme="majorBidi" w:eastAsia="Calibri" w:hAnsiTheme="majorBidi" w:cstheme="majorBidi"/>
          <w:sz w:val="20"/>
          <w:szCs w:val="20"/>
          <w:lang w:eastAsia="en-MY"/>
        </w:rPr>
        <w:t xml:space="preserve"> </w:t>
      </w:r>
      <w:r w:rsidRPr="00A50CB4">
        <w:rPr>
          <w:rFonts w:asciiTheme="majorBidi" w:eastAsia="Calibri" w:hAnsiTheme="majorBidi" w:cstheme="majorBidi"/>
          <w:sz w:val="20"/>
          <w:szCs w:val="20"/>
          <w:lang w:eastAsia="en-MY"/>
        </w:rPr>
        <w:t>80:20 (</w:t>
      </w:r>
      <w:proofErr w:type="spellStart"/>
      <w:r w:rsidRPr="00A50CB4">
        <w:rPr>
          <w:rFonts w:asciiTheme="majorBidi" w:eastAsia="Calibri" w:hAnsiTheme="majorBidi" w:cstheme="majorBidi"/>
          <w:sz w:val="20"/>
          <w:szCs w:val="20"/>
          <w:lang w:eastAsia="en-MY"/>
        </w:rPr>
        <w:t>i</w:t>
      </w:r>
      <w:proofErr w:type="spellEnd"/>
      <w:r w:rsidRPr="00A50CB4">
        <w:rPr>
          <w:rFonts w:asciiTheme="majorBidi" w:eastAsia="Calibri" w:hAnsiTheme="majorBidi" w:cstheme="majorBidi"/>
          <w:sz w:val="20"/>
          <w:szCs w:val="20"/>
          <w:lang w:eastAsia="en-MY"/>
        </w:rPr>
        <w:t>) 60:40 (ii) 40:60 (iii) and 20:80 (iv) ratios of NR/PHB blends</w:t>
      </w:r>
    </w:p>
    <w:p w14:paraId="0506DDCF" w14:textId="77777777" w:rsidR="00B75D23" w:rsidRPr="00A50CB4" w:rsidRDefault="00B75D23" w:rsidP="002063E4">
      <w:pPr>
        <w:spacing w:after="0" w:line="240" w:lineRule="auto"/>
        <w:jc w:val="both"/>
        <w:rPr>
          <w:rFonts w:asciiTheme="majorBidi" w:eastAsia="Calibri" w:hAnsiTheme="majorBidi" w:cstheme="majorBidi"/>
          <w:sz w:val="20"/>
          <w:szCs w:val="20"/>
          <w:lang w:eastAsia="en-MY"/>
        </w:rPr>
      </w:pPr>
    </w:p>
    <w:p w14:paraId="053EBB22" w14:textId="168F8790" w:rsidR="002063E4" w:rsidRDefault="000239EE" w:rsidP="00442AA1">
      <w:pPr>
        <w:spacing w:after="0" w:line="240" w:lineRule="auto"/>
        <w:jc w:val="both"/>
        <w:rPr>
          <w:rFonts w:asciiTheme="majorBidi" w:eastAsia="Times New Roman" w:hAnsiTheme="majorBidi" w:cstheme="majorBidi"/>
          <w:b/>
          <w:bCs/>
          <w:sz w:val="20"/>
          <w:szCs w:val="20"/>
          <w:lang w:eastAsia="en-MY"/>
        </w:rPr>
      </w:pPr>
      <w:r w:rsidRPr="00A50CB4">
        <w:rPr>
          <w:rFonts w:asciiTheme="majorBidi" w:eastAsia="Times New Roman" w:hAnsiTheme="majorBidi" w:cstheme="majorBidi"/>
          <w:b/>
          <w:bCs/>
          <w:sz w:val="20"/>
          <w:szCs w:val="20"/>
          <w:lang w:eastAsia="en-MY"/>
        </w:rPr>
        <w:t xml:space="preserve">Thermogravimetric </w:t>
      </w:r>
      <w:r w:rsidR="002063E4">
        <w:rPr>
          <w:rFonts w:asciiTheme="majorBidi" w:eastAsia="Times New Roman" w:hAnsiTheme="majorBidi" w:cstheme="majorBidi"/>
          <w:b/>
          <w:bCs/>
          <w:sz w:val="20"/>
          <w:szCs w:val="20"/>
          <w:lang w:eastAsia="en-MY"/>
        </w:rPr>
        <w:t>a</w:t>
      </w:r>
      <w:r w:rsidRPr="00A50CB4">
        <w:rPr>
          <w:rFonts w:asciiTheme="majorBidi" w:eastAsia="Times New Roman" w:hAnsiTheme="majorBidi" w:cstheme="majorBidi"/>
          <w:b/>
          <w:bCs/>
          <w:sz w:val="20"/>
          <w:szCs w:val="20"/>
          <w:lang w:eastAsia="en-MY"/>
        </w:rPr>
        <w:t>nalysis</w:t>
      </w:r>
    </w:p>
    <w:p w14:paraId="501C751E" w14:textId="584FB77A" w:rsidR="000239EE" w:rsidRPr="002063E4" w:rsidRDefault="000239EE" w:rsidP="00442AA1">
      <w:pPr>
        <w:spacing w:after="0" w:line="240" w:lineRule="auto"/>
        <w:jc w:val="both"/>
        <w:rPr>
          <w:rFonts w:asciiTheme="majorBidi" w:eastAsia="Times New Roman" w:hAnsiTheme="majorBidi" w:cstheme="majorBidi"/>
          <w:b/>
          <w:bCs/>
          <w:sz w:val="20"/>
          <w:szCs w:val="20"/>
          <w:lang w:eastAsia="en-MY"/>
        </w:rPr>
      </w:pPr>
      <w:r w:rsidRPr="00A50CB4">
        <w:rPr>
          <w:rFonts w:asciiTheme="majorBidi" w:eastAsia="Times New Roman" w:hAnsiTheme="majorBidi" w:cstheme="majorBidi"/>
          <w:sz w:val="20"/>
          <w:szCs w:val="20"/>
          <w:lang w:eastAsia="en-MY"/>
        </w:rPr>
        <w:t xml:space="preserve">The thermal stability of the polymer blends can be evaluated via the TG and DTG profiles. </w:t>
      </w:r>
      <w:r w:rsidR="00CD5AE7" w:rsidRPr="00A50CB4">
        <w:rPr>
          <w:rFonts w:asciiTheme="majorBidi" w:eastAsia="Times New Roman" w:hAnsiTheme="majorBidi" w:cstheme="majorBidi"/>
          <w:sz w:val="20"/>
          <w:szCs w:val="20"/>
          <w:lang w:eastAsia="en-MY"/>
        </w:rPr>
        <w:t xml:space="preserve">As can be seen in </w:t>
      </w:r>
      <w:r w:rsidRPr="00A50CB4">
        <w:rPr>
          <w:rFonts w:asciiTheme="majorBidi" w:eastAsia="Times New Roman" w:hAnsiTheme="majorBidi" w:cstheme="majorBidi"/>
          <w:sz w:val="20"/>
          <w:szCs w:val="20"/>
          <w:lang w:eastAsia="en-MY"/>
        </w:rPr>
        <w:t>Fig</w:t>
      </w:r>
      <w:r w:rsidR="004B3349" w:rsidRPr="00A50CB4">
        <w:rPr>
          <w:rFonts w:asciiTheme="majorBidi" w:eastAsia="Times New Roman" w:hAnsiTheme="majorBidi" w:cstheme="majorBidi"/>
          <w:sz w:val="20"/>
          <w:szCs w:val="20"/>
          <w:lang w:eastAsia="en-MY"/>
        </w:rPr>
        <w:t>ure</w:t>
      </w:r>
      <w:r w:rsidR="00A47E7F" w:rsidRPr="00A50CB4">
        <w:rPr>
          <w:rFonts w:asciiTheme="majorBidi" w:eastAsia="Times New Roman" w:hAnsiTheme="majorBidi" w:cstheme="majorBidi"/>
          <w:sz w:val="20"/>
          <w:szCs w:val="20"/>
          <w:lang w:eastAsia="en-MY"/>
        </w:rPr>
        <w:t>s</w:t>
      </w:r>
      <w:r w:rsidRPr="00A50CB4">
        <w:rPr>
          <w:rFonts w:asciiTheme="majorBidi" w:eastAsia="Times New Roman" w:hAnsiTheme="majorBidi" w:cstheme="majorBidi"/>
          <w:sz w:val="20"/>
          <w:szCs w:val="20"/>
          <w:lang w:eastAsia="en-MY"/>
        </w:rPr>
        <w:t xml:space="preserve"> 3(a) and (b)</w:t>
      </w:r>
      <w:r w:rsidR="00CD5AE7" w:rsidRPr="00A50CB4">
        <w:rPr>
          <w:rFonts w:asciiTheme="majorBidi" w:eastAsia="Times New Roman" w:hAnsiTheme="majorBidi" w:cstheme="majorBidi"/>
          <w:sz w:val="20"/>
          <w:szCs w:val="20"/>
          <w:lang w:eastAsia="en-MY"/>
        </w:rPr>
        <w:t xml:space="preserve">, </w:t>
      </w:r>
      <w:r w:rsidRPr="00A50CB4">
        <w:rPr>
          <w:rFonts w:asciiTheme="majorBidi" w:eastAsia="Times New Roman" w:hAnsiTheme="majorBidi" w:cstheme="majorBidi"/>
          <w:sz w:val="20"/>
          <w:szCs w:val="20"/>
          <w:lang w:eastAsia="en-MY"/>
        </w:rPr>
        <w:t xml:space="preserve">the TG and DTG profiles of pristine PHB, NR and various compositions of NR/PHB blends. The temperatures </w:t>
      </w:r>
      <w:r w:rsidR="00A47E7F" w:rsidRPr="00A50CB4">
        <w:rPr>
          <w:rFonts w:asciiTheme="majorBidi" w:eastAsia="Times New Roman" w:hAnsiTheme="majorBidi" w:cstheme="majorBidi"/>
          <w:sz w:val="20"/>
          <w:szCs w:val="20"/>
          <w:lang w:eastAsia="en-MY"/>
        </w:rPr>
        <w:t xml:space="preserve">that </w:t>
      </w:r>
      <w:r w:rsidRPr="00A50CB4">
        <w:rPr>
          <w:rFonts w:asciiTheme="majorBidi" w:eastAsia="Times New Roman" w:hAnsiTheme="majorBidi" w:cstheme="majorBidi"/>
          <w:sz w:val="20"/>
          <w:szCs w:val="20"/>
          <w:lang w:eastAsia="en-MY"/>
        </w:rPr>
        <w:t xml:space="preserve">correspond to </w:t>
      </w:r>
      <w:r w:rsidR="00A47E7F" w:rsidRPr="00A50CB4">
        <w:rPr>
          <w:rFonts w:asciiTheme="majorBidi" w:eastAsia="Times New Roman" w:hAnsiTheme="majorBidi" w:cstheme="majorBidi"/>
          <w:sz w:val="20"/>
          <w:szCs w:val="20"/>
          <w:lang w:eastAsia="en-MY"/>
        </w:rPr>
        <w:t xml:space="preserve">the </w:t>
      </w:r>
      <w:r w:rsidRPr="00A50CB4">
        <w:rPr>
          <w:rFonts w:asciiTheme="majorBidi" w:eastAsia="Times New Roman" w:hAnsiTheme="majorBidi" w:cstheme="majorBidi"/>
          <w:sz w:val="20"/>
          <w:szCs w:val="20"/>
          <w:lang w:eastAsia="en-MY"/>
        </w:rPr>
        <w:t>onset of weight loss (T</w:t>
      </w:r>
      <w:r w:rsidRPr="00A50CB4">
        <w:rPr>
          <w:rFonts w:asciiTheme="majorBidi" w:eastAsia="Times New Roman" w:hAnsiTheme="majorBidi" w:cstheme="majorBidi"/>
          <w:sz w:val="20"/>
          <w:szCs w:val="20"/>
          <w:vertAlign w:val="subscript"/>
          <w:lang w:eastAsia="en-MY"/>
        </w:rPr>
        <w:t>onset</w:t>
      </w:r>
      <w:r w:rsidRPr="00A50CB4">
        <w:rPr>
          <w:rFonts w:asciiTheme="majorBidi" w:eastAsia="Times New Roman" w:hAnsiTheme="majorBidi" w:cstheme="majorBidi"/>
          <w:sz w:val="20"/>
          <w:szCs w:val="20"/>
          <w:lang w:eastAsia="en-MY"/>
        </w:rPr>
        <w:t>) and temperature at maximum degradation rate (T</w:t>
      </w:r>
      <w:r w:rsidRPr="00A50CB4">
        <w:rPr>
          <w:rFonts w:asciiTheme="majorBidi" w:eastAsia="Times New Roman" w:hAnsiTheme="majorBidi" w:cstheme="majorBidi"/>
          <w:sz w:val="20"/>
          <w:szCs w:val="20"/>
          <w:vertAlign w:val="subscript"/>
          <w:lang w:eastAsia="en-MY"/>
        </w:rPr>
        <w:t>max</w:t>
      </w:r>
      <w:r w:rsidRPr="00A50CB4">
        <w:rPr>
          <w:rFonts w:asciiTheme="majorBidi" w:eastAsia="Times New Roman" w:hAnsiTheme="majorBidi" w:cstheme="majorBidi"/>
          <w:sz w:val="20"/>
          <w:szCs w:val="20"/>
          <w:lang w:eastAsia="en-MY"/>
        </w:rPr>
        <w:t xml:space="preserve">) are summarized in Table 2. </w:t>
      </w:r>
    </w:p>
    <w:p w14:paraId="6EC5D0BE" w14:textId="2EEB8523" w:rsidR="000239EE" w:rsidRPr="00A50CB4" w:rsidRDefault="000239EE" w:rsidP="00442AA1">
      <w:pPr>
        <w:spacing w:before="100" w:beforeAutospacing="1" w:after="200" w:line="240" w:lineRule="auto"/>
        <w:jc w:val="both"/>
        <w:rPr>
          <w:rFonts w:asciiTheme="majorBidi" w:eastAsia="Times New Roman" w:hAnsiTheme="majorBidi" w:cstheme="majorBidi"/>
          <w:sz w:val="20"/>
          <w:szCs w:val="20"/>
          <w:lang w:eastAsia="en-MY"/>
        </w:rPr>
      </w:pPr>
      <w:r w:rsidRPr="00A50CB4">
        <w:rPr>
          <w:rFonts w:asciiTheme="majorBidi" w:eastAsia="Times New Roman" w:hAnsiTheme="majorBidi" w:cstheme="majorBidi"/>
          <w:sz w:val="20"/>
          <w:szCs w:val="20"/>
          <w:lang w:eastAsia="en-MY"/>
        </w:rPr>
        <w:t>The PHB indicates a single weight loss in the range of 29 to 911</w:t>
      </w:r>
      <w:r w:rsidR="008069A8" w:rsidRPr="00A50CB4">
        <w:rPr>
          <w:rFonts w:asciiTheme="majorBidi" w:eastAsia="Times New Roman" w:hAnsiTheme="majorBidi" w:cstheme="majorBidi"/>
          <w:sz w:val="20"/>
          <w:szCs w:val="20"/>
          <w:lang w:eastAsia="en-MY"/>
        </w:rPr>
        <w:t xml:space="preserve"> </w:t>
      </w:r>
      <w:r w:rsidRPr="00A50CB4">
        <w:rPr>
          <w:rFonts w:asciiTheme="majorBidi" w:eastAsia="Times New Roman" w:hAnsiTheme="majorBidi" w:cstheme="majorBidi"/>
          <w:sz w:val="20"/>
          <w:szCs w:val="20"/>
          <w:vertAlign w:val="superscript"/>
          <w:lang w:eastAsia="en-MY"/>
        </w:rPr>
        <w:t>o</w:t>
      </w:r>
      <w:r w:rsidRPr="00A50CB4">
        <w:rPr>
          <w:rFonts w:asciiTheme="majorBidi" w:eastAsia="Times New Roman" w:hAnsiTheme="majorBidi" w:cstheme="majorBidi"/>
          <w:sz w:val="20"/>
          <w:szCs w:val="20"/>
          <w:lang w:eastAsia="en-MY"/>
        </w:rPr>
        <w:t xml:space="preserve">C. In addition, pristine PHB was stable up to 271.4 </w:t>
      </w:r>
      <w:r w:rsidRPr="00A50CB4">
        <w:rPr>
          <w:rFonts w:asciiTheme="majorBidi" w:eastAsia="Times New Roman" w:hAnsiTheme="majorBidi" w:cstheme="majorBidi"/>
          <w:sz w:val="20"/>
          <w:szCs w:val="20"/>
          <w:vertAlign w:val="superscript"/>
          <w:lang w:eastAsia="en-MY"/>
        </w:rPr>
        <w:t>o</w:t>
      </w:r>
      <w:r w:rsidRPr="00A50CB4">
        <w:rPr>
          <w:rFonts w:asciiTheme="majorBidi" w:eastAsia="Times New Roman" w:hAnsiTheme="majorBidi" w:cstheme="majorBidi"/>
          <w:sz w:val="20"/>
          <w:szCs w:val="20"/>
          <w:lang w:eastAsia="en-MY"/>
        </w:rPr>
        <w:t>C, beyond which, it start</w:t>
      </w:r>
      <w:r w:rsidR="00A47E7F" w:rsidRPr="00A50CB4">
        <w:rPr>
          <w:rFonts w:asciiTheme="majorBidi" w:eastAsia="Times New Roman" w:hAnsiTheme="majorBidi" w:cstheme="majorBidi"/>
          <w:sz w:val="20"/>
          <w:szCs w:val="20"/>
          <w:lang w:eastAsia="en-MY"/>
        </w:rPr>
        <w:t>ed</w:t>
      </w:r>
      <w:r w:rsidRPr="00A50CB4">
        <w:rPr>
          <w:rFonts w:asciiTheme="majorBidi" w:eastAsia="Times New Roman" w:hAnsiTheme="majorBidi" w:cstheme="majorBidi"/>
          <w:sz w:val="20"/>
          <w:szCs w:val="20"/>
          <w:lang w:eastAsia="en-MY"/>
        </w:rPr>
        <w:t xml:space="preserve"> to decompose and the T</w:t>
      </w:r>
      <w:r w:rsidRPr="00A50CB4">
        <w:rPr>
          <w:rFonts w:asciiTheme="majorBidi" w:eastAsia="Times New Roman" w:hAnsiTheme="majorBidi" w:cstheme="majorBidi"/>
          <w:sz w:val="20"/>
          <w:szCs w:val="20"/>
          <w:vertAlign w:val="subscript"/>
          <w:lang w:eastAsia="en-MY"/>
        </w:rPr>
        <w:t>max</w:t>
      </w:r>
      <w:r w:rsidRPr="00A50CB4">
        <w:rPr>
          <w:rFonts w:asciiTheme="majorBidi" w:eastAsia="Times New Roman" w:hAnsiTheme="majorBidi" w:cstheme="majorBidi"/>
          <w:sz w:val="20"/>
          <w:szCs w:val="20"/>
          <w:lang w:eastAsia="en-MY"/>
        </w:rPr>
        <w:t xml:space="preserve"> of PHB occurred at 285 </w:t>
      </w:r>
      <w:r w:rsidRPr="00A50CB4">
        <w:rPr>
          <w:rFonts w:asciiTheme="majorBidi" w:eastAsia="Times New Roman" w:hAnsiTheme="majorBidi" w:cstheme="majorBidi"/>
          <w:sz w:val="20"/>
          <w:szCs w:val="20"/>
          <w:vertAlign w:val="superscript"/>
          <w:lang w:eastAsia="en-MY"/>
        </w:rPr>
        <w:t>o</w:t>
      </w:r>
      <w:r w:rsidRPr="00A50CB4">
        <w:rPr>
          <w:rFonts w:asciiTheme="majorBidi" w:eastAsia="Times New Roman" w:hAnsiTheme="majorBidi" w:cstheme="majorBidi"/>
          <w:sz w:val="20"/>
          <w:szCs w:val="20"/>
          <w:lang w:eastAsia="en-MY"/>
        </w:rPr>
        <w:t>C. This is due to the chain scission of PHB. In contrast, NR shows a single step of weight loss with T</w:t>
      </w:r>
      <w:r w:rsidRPr="00A50CB4">
        <w:rPr>
          <w:rFonts w:asciiTheme="majorBidi" w:eastAsia="Times New Roman" w:hAnsiTheme="majorBidi" w:cstheme="majorBidi"/>
          <w:sz w:val="20"/>
          <w:szCs w:val="20"/>
          <w:vertAlign w:val="subscript"/>
          <w:lang w:eastAsia="en-MY"/>
        </w:rPr>
        <w:t>onset</w:t>
      </w:r>
      <w:r w:rsidRPr="00A50CB4">
        <w:rPr>
          <w:rFonts w:asciiTheme="majorBidi" w:eastAsia="Times New Roman" w:hAnsiTheme="majorBidi" w:cstheme="majorBidi"/>
          <w:sz w:val="20"/>
          <w:szCs w:val="20"/>
          <w:lang w:eastAsia="en-MY"/>
        </w:rPr>
        <w:t xml:space="preserve"> at 359.6 </w:t>
      </w:r>
      <w:r w:rsidRPr="00A50CB4">
        <w:rPr>
          <w:rFonts w:asciiTheme="majorBidi" w:eastAsia="Times New Roman" w:hAnsiTheme="majorBidi" w:cstheme="majorBidi"/>
          <w:sz w:val="20"/>
          <w:szCs w:val="20"/>
          <w:vertAlign w:val="superscript"/>
          <w:lang w:eastAsia="en-MY"/>
        </w:rPr>
        <w:t>o</w:t>
      </w:r>
      <w:r w:rsidRPr="00A50CB4">
        <w:rPr>
          <w:rFonts w:asciiTheme="majorBidi" w:eastAsia="Times New Roman" w:hAnsiTheme="majorBidi" w:cstheme="majorBidi"/>
          <w:sz w:val="20"/>
          <w:szCs w:val="20"/>
          <w:lang w:eastAsia="en-MY"/>
        </w:rPr>
        <w:t>C and the T</w:t>
      </w:r>
      <w:r w:rsidRPr="00A50CB4">
        <w:rPr>
          <w:rFonts w:asciiTheme="majorBidi" w:eastAsia="Times New Roman" w:hAnsiTheme="majorBidi" w:cstheme="majorBidi"/>
          <w:sz w:val="20"/>
          <w:szCs w:val="20"/>
          <w:vertAlign w:val="subscript"/>
          <w:lang w:eastAsia="en-MY"/>
        </w:rPr>
        <w:t>max</w:t>
      </w:r>
      <w:r w:rsidRPr="00A50CB4">
        <w:rPr>
          <w:rFonts w:asciiTheme="majorBidi" w:eastAsia="Times New Roman" w:hAnsiTheme="majorBidi" w:cstheme="majorBidi"/>
          <w:sz w:val="20"/>
          <w:szCs w:val="20"/>
          <w:lang w:eastAsia="en-MY"/>
        </w:rPr>
        <w:t xml:space="preserve"> occurred at 385.0 </w:t>
      </w:r>
      <w:r w:rsidRPr="00A50CB4">
        <w:rPr>
          <w:rFonts w:asciiTheme="majorBidi" w:eastAsia="Times New Roman" w:hAnsiTheme="majorBidi" w:cstheme="majorBidi"/>
          <w:sz w:val="20"/>
          <w:szCs w:val="20"/>
          <w:vertAlign w:val="superscript"/>
          <w:lang w:eastAsia="en-MY"/>
        </w:rPr>
        <w:t>o</w:t>
      </w:r>
      <w:r w:rsidRPr="00A50CB4">
        <w:rPr>
          <w:rFonts w:asciiTheme="majorBidi" w:eastAsia="Times New Roman" w:hAnsiTheme="majorBidi" w:cstheme="majorBidi"/>
          <w:sz w:val="20"/>
          <w:szCs w:val="20"/>
          <w:lang w:eastAsia="en-MY"/>
        </w:rPr>
        <w:t xml:space="preserve">C. </w:t>
      </w:r>
      <w:r w:rsidR="00A47E7F" w:rsidRPr="00A50CB4">
        <w:rPr>
          <w:rFonts w:asciiTheme="majorBidi" w:eastAsia="Times New Roman" w:hAnsiTheme="majorBidi" w:cstheme="majorBidi"/>
          <w:sz w:val="20"/>
          <w:szCs w:val="20"/>
          <w:lang w:eastAsia="en-MY"/>
        </w:rPr>
        <w:t>This</w:t>
      </w:r>
      <w:r w:rsidRPr="00A50CB4">
        <w:rPr>
          <w:rFonts w:asciiTheme="majorBidi" w:eastAsia="Times New Roman" w:hAnsiTheme="majorBidi" w:cstheme="majorBidi"/>
          <w:sz w:val="20"/>
          <w:szCs w:val="20"/>
          <w:lang w:eastAsia="en-MY"/>
        </w:rPr>
        <w:t xml:space="preserve"> can be attributed to the thermal decomposition of the polymer chain poly(</w:t>
      </w:r>
      <w:r w:rsidRPr="00A50CB4">
        <w:rPr>
          <w:rFonts w:asciiTheme="majorBidi" w:eastAsia="Times New Roman" w:hAnsiTheme="majorBidi" w:cstheme="majorBidi"/>
          <w:i/>
          <w:sz w:val="20"/>
          <w:szCs w:val="20"/>
          <w:lang w:eastAsia="en-MY"/>
        </w:rPr>
        <w:t>cis-1,4-isoprene</w:t>
      </w:r>
      <w:r w:rsidRPr="00A50CB4">
        <w:rPr>
          <w:rFonts w:asciiTheme="majorBidi" w:eastAsia="Times New Roman" w:hAnsiTheme="majorBidi" w:cstheme="majorBidi"/>
          <w:sz w:val="20"/>
          <w:szCs w:val="20"/>
          <w:lang w:eastAsia="en-MY"/>
        </w:rPr>
        <w:t>). After blending, similar weight loss trends were observed in the TG profiles of NR/PHB blends. This indicates the highly immiscible two-phase phenomenon of the blends. For instance, the T</w:t>
      </w:r>
      <w:r w:rsidRPr="00A50CB4">
        <w:rPr>
          <w:rFonts w:asciiTheme="majorBidi" w:eastAsia="Times New Roman" w:hAnsiTheme="majorBidi" w:cstheme="majorBidi"/>
          <w:sz w:val="20"/>
          <w:szCs w:val="20"/>
          <w:vertAlign w:val="subscript"/>
          <w:lang w:eastAsia="en-MY"/>
        </w:rPr>
        <w:t>onset</w:t>
      </w:r>
      <w:r w:rsidRPr="00A50CB4">
        <w:rPr>
          <w:rFonts w:asciiTheme="majorBidi" w:eastAsia="Times New Roman" w:hAnsiTheme="majorBidi" w:cstheme="majorBidi"/>
          <w:sz w:val="20"/>
          <w:szCs w:val="20"/>
          <w:lang w:eastAsia="en-MY"/>
        </w:rPr>
        <w:t xml:space="preserve"> for the first step of weight loss for 80:20, 60:40, 40:60</w:t>
      </w:r>
      <w:r w:rsidR="00A47E7F" w:rsidRPr="00A50CB4">
        <w:rPr>
          <w:rFonts w:asciiTheme="majorBidi" w:eastAsia="Times New Roman" w:hAnsiTheme="majorBidi" w:cstheme="majorBidi"/>
          <w:sz w:val="20"/>
          <w:szCs w:val="20"/>
          <w:vertAlign w:val="subscript"/>
          <w:lang w:eastAsia="en-MY"/>
        </w:rPr>
        <w:t>,</w:t>
      </w:r>
      <w:r w:rsidRPr="00A50CB4">
        <w:rPr>
          <w:rFonts w:asciiTheme="majorBidi" w:eastAsia="Times New Roman" w:hAnsiTheme="majorBidi" w:cstheme="majorBidi"/>
          <w:sz w:val="20"/>
          <w:szCs w:val="20"/>
          <w:lang w:eastAsia="en-MY"/>
        </w:rPr>
        <w:t xml:space="preserve"> and 20:80 ratios occurred at 244.9 </w:t>
      </w:r>
      <w:r w:rsidRPr="00A50CB4">
        <w:rPr>
          <w:rFonts w:asciiTheme="majorBidi" w:eastAsia="Times New Roman" w:hAnsiTheme="majorBidi" w:cstheme="majorBidi"/>
          <w:sz w:val="20"/>
          <w:szCs w:val="20"/>
          <w:vertAlign w:val="superscript"/>
          <w:lang w:eastAsia="en-MY"/>
        </w:rPr>
        <w:t>o</w:t>
      </w:r>
      <w:r w:rsidRPr="00A50CB4">
        <w:rPr>
          <w:rFonts w:asciiTheme="majorBidi" w:eastAsia="Times New Roman" w:hAnsiTheme="majorBidi" w:cstheme="majorBidi"/>
          <w:sz w:val="20"/>
          <w:szCs w:val="20"/>
          <w:lang w:eastAsia="en-MY"/>
        </w:rPr>
        <w:t xml:space="preserve">C, 260.0 </w:t>
      </w:r>
      <w:r w:rsidRPr="00A50CB4">
        <w:rPr>
          <w:rFonts w:asciiTheme="majorBidi" w:eastAsia="Times New Roman" w:hAnsiTheme="majorBidi" w:cstheme="majorBidi"/>
          <w:sz w:val="20"/>
          <w:szCs w:val="20"/>
          <w:vertAlign w:val="superscript"/>
          <w:lang w:eastAsia="en-MY"/>
        </w:rPr>
        <w:t>o</w:t>
      </w:r>
      <w:r w:rsidRPr="00A50CB4">
        <w:rPr>
          <w:rFonts w:asciiTheme="majorBidi" w:eastAsia="Times New Roman" w:hAnsiTheme="majorBidi" w:cstheme="majorBidi"/>
          <w:sz w:val="20"/>
          <w:szCs w:val="20"/>
          <w:lang w:eastAsia="en-MY"/>
        </w:rPr>
        <w:t xml:space="preserve">C, 273.2 </w:t>
      </w:r>
      <w:r w:rsidRPr="00A50CB4">
        <w:rPr>
          <w:rFonts w:asciiTheme="majorBidi" w:eastAsia="Times New Roman" w:hAnsiTheme="majorBidi" w:cstheme="majorBidi"/>
          <w:sz w:val="20"/>
          <w:szCs w:val="20"/>
          <w:vertAlign w:val="superscript"/>
          <w:lang w:eastAsia="en-MY"/>
        </w:rPr>
        <w:t>o</w:t>
      </w:r>
      <w:r w:rsidRPr="00A50CB4">
        <w:rPr>
          <w:rFonts w:asciiTheme="majorBidi" w:eastAsia="Times New Roman" w:hAnsiTheme="majorBidi" w:cstheme="majorBidi"/>
          <w:sz w:val="20"/>
          <w:szCs w:val="20"/>
          <w:lang w:eastAsia="en-MY"/>
        </w:rPr>
        <w:t xml:space="preserve">C and 281.2 </w:t>
      </w:r>
      <w:r w:rsidRPr="00A50CB4">
        <w:rPr>
          <w:rFonts w:asciiTheme="majorBidi" w:eastAsia="Times New Roman" w:hAnsiTheme="majorBidi" w:cstheme="majorBidi"/>
          <w:sz w:val="20"/>
          <w:szCs w:val="20"/>
          <w:vertAlign w:val="superscript"/>
          <w:lang w:eastAsia="en-MY"/>
        </w:rPr>
        <w:t>o</w:t>
      </w:r>
      <w:r w:rsidRPr="00A50CB4">
        <w:rPr>
          <w:rFonts w:asciiTheme="majorBidi" w:eastAsia="Times New Roman" w:hAnsiTheme="majorBidi" w:cstheme="majorBidi"/>
          <w:sz w:val="20"/>
          <w:szCs w:val="20"/>
          <w:lang w:eastAsia="en-MY"/>
        </w:rPr>
        <w:t xml:space="preserve">C. These </w:t>
      </w:r>
      <w:r w:rsidR="00A47E7F" w:rsidRPr="00A50CB4">
        <w:rPr>
          <w:rFonts w:asciiTheme="majorBidi" w:eastAsia="Times New Roman" w:hAnsiTheme="majorBidi" w:cstheme="majorBidi"/>
          <w:sz w:val="20"/>
          <w:szCs w:val="20"/>
          <w:lang w:eastAsia="en-MY"/>
        </w:rPr>
        <w:t>a</w:t>
      </w:r>
      <w:r w:rsidRPr="00A50CB4">
        <w:rPr>
          <w:rFonts w:asciiTheme="majorBidi" w:eastAsia="Times New Roman" w:hAnsiTheme="majorBidi" w:cstheme="majorBidi"/>
          <w:sz w:val="20"/>
          <w:szCs w:val="20"/>
          <w:lang w:eastAsia="en-MY"/>
        </w:rPr>
        <w:t>re ascribed to the degradation of PHB. As can be seen here, low T</w:t>
      </w:r>
      <w:r w:rsidRPr="00A50CB4">
        <w:rPr>
          <w:rFonts w:asciiTheme="majorBidi" w:eastAsia="Times New Roman" w:hAnsiTheme="majorBidi" w:cstheme="majorBidi"/>
          <w:sz w:val="20"/>
          <w:szCs w:val="20"/>
          <w:vertAlign w:val="subscript"/>
          <w:lang w:eastAsia="en-MY"/>
        </w:rPr>
        <w:t>onset</w:t>
      </w:r>
      <w:r w:rsidRPr="00A50CB4">
        <w:rPr>
          <w:rFonts w:asciiTheme="majorBidi" w:eastAsia="Times New Roman" w:hAnsiTheme="majorBidi" w:cstheme="majorBidi"/>
          <w:sz w:val="20"/>
          <w:szCs w:val="20"/>
          <w:lang w:eastAsia="en-MY"/>
        </w:rPr>
        <w:t xml:space="preserve"> values for 80:20 and 60:40 ratios were observed when compared to th</w:t>
      </w:r>
      <w:r w:rsidR="00A47E7F" w:rsidRPr="00A50CB4">
        <w:rPr>
          <w:rFonts w:asciiTheme="majorBidi" w:eastAsia="Times New Roman" w:hAnsiTheme="majorBidi" w:cstheme="majorBidi"/>
          <w:sz w:val="20"/>
          <w:szCs w:val="20"/>
          <w:lang w:eastAsia="en-MY"/>
        </w:rPr>
        <w:t>at</w:t>
      </w:r>
      <w:r w:rsidR="00A54EB3" w:rsidRPr="00A50CB4">
        <w:rPr>
          <w:rFonts w:asciiTheme="majorBidi" w:eastAsia="Times New Roman" w:hAnsiTheme="majorBidi" w:cstheme="majorBidi"/>
          <w:sz w:val="20"/>
          <w:szCs w:val="20"/>
          <w:lang w:eastAsia="en-MY"/>
        </w:rPr>
        <w:t xml:space="preserve"> of</w:t>
      </w:r>
      <w:r w:rsidRPr="00A50CB4">
        <w:rPr>
          <w:rFonts w:asciiTheme="majorBidi" w:eastAsia="Times New Roman" w:hAnsiTheme="majorBidi" w:cstheme="majorBidi"/>
          <w:sz w:val="20"/>
          <w:szCs w:val="20"/>
          <w:lang w:eastAsia="en-MY"/>
        </w:rPr>
        <w:t xml:space="preserve"> pure PHB. This trend may be due to the availability of less bulky PHB chains in the blends</w:t>
      </w:r>
      <w:r w:rsidR="00A54EB3" w:rsidRPr="00A50CB4">
        <w:rPr>
          <w:rFonts w:asciiTheme="majorBidi" w:eastAsia="Times New Roman" w:hAnsiTheme="majorBidi" w:cstheme="majorBidi"/>
          <w:sz w:val="20"/>
          <w:szCs w:val="20"/>
          <w:lang w:eastAsia="en-MY"/>
        </w:rPr>
        <w:t>,</w:t>
      </w:r>
      <w:r w:rsidRPr="00A50CB4">
        <w:rPr>
          <w:rFonts w:asciiTheme="majorBidi" w:eastAsia="Times New Roman" w:hAnsiTheme="majorBidi" w:cstheme="majorBidi"/>
          <w:sz w:val="20"/>
          <w:szCs w:val="20"/>
          <w:lang w:eastAsia="en-MY"/>
        </w:rPr>
        <w:t xml:space="preserve"> which cause</w:t>
      </w:r>
      <w:r w:rsidR="00A54EB3" w:rsidRPr="00A50CB4">
        <w:rPr>
          <w:rFonts w:asciiTheme="majorBidi" w:eastAsia="Times New Roman" w:hAnsiTheme="majorBidi" w:cstheme="majorBidi"/>
          <w:sz w:val="20"/>
          <w:szCs w:val="20"/>
          <w:lang w:eastAsia="en-MY"/>
        </w:rPr>
        <w:t>d</w:t>
      </w:r>
      <w:r w:rsidRPr="00A50CB4">
        <w:rPr>
          <w:rFonts w:asciiTheme="majorBidi" w:eastAsia="Times New Roman" w:hAnsiTheme="majorBidi" w:cstheme="majorBidi"/>
          <w:sz w:val="20"/>
          <w:szCs w:val="20"/>
          <w:lang w:eastAsia="en-MY"/>
        </w:rPr>
        <w:t xml:space="preserve"> T</w:t>
      </w:r>
      <w:r w:rsidRPr="00A50CB4">
        <w:rPr>
          <w:rFonts w:asciiTheme="majorBidi" w:eastAsia="Times New Roman" w:hAnsiTheme="majorBidi" w:cstheme="majorBidi"/>
          <w:sz w:val="20"/>
          <w:szCs w:val="20"/>
          <w:vertAlign w:val="subscript"/>
          <w:lang w:eastAsia="en-MY"/>
        </w:rPr>
        <w:t>onset</w:t>
      </w:r>
      <w:r w:rsidRPr="00A50CB4">
        <w:rPr>
          <w:rFonts w:asciiTheme="majorBidi" w:eastAsia="Times New Roman" w:hAnsiTheme="majorBidi" w:cstheme="majorBidi"/>
          <w:sz w:val="20"/>
          <w:szCs w:val="20"/>
          <w:lang w:eastAsia="en-MY"/>
        </w:rPr>
        <w:t xml:space="preserve"> to occur earlier. Nevertheless, T</w:t>
      </w:r>
      <w:r w:rsidRPr="00A50CB4">
        <w:rPr>
          <w:rFonts w:asciiTheme="majorBidi" w:eastAsia="Times New Roman" w:hAnsiTheme="majorBidi" w:cstheme="majorBidi"/>
          <w:sz w:val="20"/>
          <w:szCs w:val="20"/>
          <w:vertAlign w:val="subscript"/>
          <w:lang w:eastAsia="en-MY"/>
        </w:rPr>
        <w:t>max1</w:t>
      </w:r>
      <w:r w:rsidRPr="00A50CB4">
        <w:rPr>
          <w:rFonts w:asciiTheme="majorBidi" w:eastAsia="Times New Roman" w:hAnsiTheme="majorBidi" w:cstheme="majorBidi"/>
          <w:sz w:val="20"/>
          <w:szCs w:val="20"/>
          <w:lang w:eastAsia="en-MY"/>
        </w:rPr>
        <w:t xml:space="preserve"> of NR/PHB blends show a similar trend with the pure PHB as tabulated in Table 2.  </w:t>
      </w:r>
    </w:p>
    <w:p w14:paraId="7EB3E83B" w14:textId="7B5B6382" w:rsidR="00B75D23" w:rsidRPr="00A50CB4" w:rsidRDefault="000239EE" w:rsidP="00442AA1">
      <w:pPr>
        <w:spacing w:before="100" w:beforeAutospacing="1" w:after="200" w:line="240" w:lineRule="auto"/>
        <w:jc w:val="both"/>
        <w:rPr>
          <w:rFonts w:asciiTheme="majorBidi" w:eastAsia="Times New Roman" w:hAnsiTheme="majorBidi" w:cstheme="majorBidi"/>
          <w:sz w:val="20"/>
          <w:szCs w:val="20"/>
          <w:lang w:eastAsia="en-MY"/>
        </w:rPr>
      </w:pPr>
      <w:r w:rsidRPr="00A50CB4">
        <w:rPr>
          <w:rFonts w:asciiTheme="majorBidi" w:eastAsia="Times New Roman" w:hAnsiTheme="majorBidi" w:cstheme="majorBidi"/>
          <w:sz w:val="20"/>
          <w:szCs w:val="20"/>
          <w:lang w:eastAsia="en-MY"/>
        </w:rPr>
        <w:t>In contrast, the T</w:t>
      </w:r>
      <w:r w:rsidRPr="00A50CB4">
        <w:rPr>
          <w:rFonts w:asciiTheme="majorBidi" w:eastAsia="Times New Roman" w:hAnsiTheme="majorBidi" w:cstheme="majorBidi"/>
          <w:sz w:val="20"/>
          <w:szCs w:val="20"/>
          <w:vertAlign w:val="subscript"/>
          <w:lang w:eastAsia="en-MY"/>
        </w:rPr>
        <w:t>onset</w:t>
      </w:r>
      <w:r w:rsidRPr="00A50CB4">
        <w:rPr>
          <w:rFonts w:asciiTheme="majorBidi" w:eastAsia="Times New Roman" w:hAnsiTheme="majorBidi" w:cstheme="majorBidi"/>
          <w:sz w:val="20"/>
          <w:szCs w:val="20"/>
          <w:lang w:eastAsia="en-MY"/>
        </w:rPr>
        <w:t xml:space="preserve"> for the second stage of weight loss occurred at temperatures 364.4 </w:t>
      </w:r>
      <w:r w:rsidRPr="00A50CB4">
        <w:rPr>
          <w:rFonts w:asciiTheme="majorBidi" w:eastAsia="Times New Roman" w:hAnsiTheme="majorBidi" w:cstheme="majorBidi"/>
          <w:sz w:val="20"/>
          <w:szCs w:val="20"/>
          <w:vertAlign w:val="superscript"/>
          <w:lang w:eastAsia="en-MY"/>
        </w:rPr>
        <w:t>o</w:t>
      </w:r>
      <w:r w:rsidRPr="00A50CB4">
        <w:rPr>
          <w:rFonts w:asciiTheme="majorBidi" w:eastAsia="Times New Roman" w:hAnsiTheme="majorBidi" w:cstheme="majorBidi"/>
          <w:sz w:val="20"/>
          <w:szCs w:val="20"/>
          <w:lang w:eastAsia="en-MY"/>
        </w:rPr>
        <w:t xml:space="preserve">C, 362.6 </w:t>
      </w:r>
      <w:r w:rsidRPr="00A50CB4">
        <w:rPr>
          <w:rFonts w:asciiTheme="majorBidi" w:eastAsia="Times New Roman" w:hAnsiTheme="majorBidi" w:cstheme="majorBidi"/>
          <w:sz w:val="20"/>
          <w:szCs w:val="20"/>
          <w:vertAlign w:val="superscript"/>
          <w:lang w:eastAsia="en-MY"/>
        </w:rPr>
        <w:t>o</w:t>
      </w:r>
      <w:r w:rsidRPr="00A50CB4">
        <w:rPr>
          <w:rFonts w:asciiTheme="majorBidi" w:eastAsia="Times New Roman" w:hAnsiTheme="majorBidi" w:cstheme="majorBidi"/>
          <w:sz w:val="20"/>
          <w:szCs w:val="20"/>
          <w:lang w:eastAsia="en-MY"/>
        </w:rPr>
        <w:t xml:space="preserve">C, 357.0 </w:t>
      </w:r>
      <w:r w:rsidRPr="00A50CB4">
        <w:rPr>
          <w:rFonts w:asciiTheme="majorBidi" w:eastAsia="Times New Roman" w:hAnsiTheme="majorBidi" w:cstheme="majorBidi"/>
          <w:sz w:val="20"/>
          <w:szCs w:val="20"/>
          <w:vertAlign w:val="superscript"/>
          <w:lang w:eastAsia="en-MY"/>
        </w:rPr>
        <w:t>o</w:t>
      </w:r>
      <w:r w:rsidRPr="00A50CB4">
        <w:rPr>
          <w:rFonts w:asciiTheme="majorBidi" w:eastAsia="Times New Roman" w:hAnsiTheme="majorBidi" w:cstheme="majorBidi"/>
          <w:sz w:val="20"/>
          <w:szCs w:val="20"/>
          <w:lang w:eastAsia="en-MY"/>
        </w:rPr>
        <w:t>C</w:t>
      </w:r>
      <w:r w:rsidR="00A54EB3" w:rsidRPr="00A50CB4">
        <w:rPr>
          <w:rFonts w:asciiTheme="majorBidi" w:eastAsia="Times New Roman" w:hAnsiTheme="majorBidi" w:cstheme="majorBidi"/>
          <w:sz w:val="20"/>
          <w:szCs w:val="20"/>
          <w:lang w:eastAsia="en-MY"/>
        </w:rPr>
        <w:t>,</w:t>
      </w:r>
      <w:r w:rsidRPr="00A50CB4">
        <w:rPr>
          <w:rFonts w:asciiTheme="majorBidi" w:eastAsia="Times New Roman" w:hAnsiTheme="majorBidi" w:cstheme="majorBidi"/>
          <w:sz w:val="20"/>
          <w:szCs w:val="20"/>
          <w:lang w:eastAsia="en-MY"/>
        </w:rPr>
        <w:t xml:space="preserve"> and 367.8 </w:t>
      </w:r>
      <w:r w:rsidRPr="00A50CB4">
        <w:rPr>
          <w:rFonts w:asciiTheme="majorBidi" w:eastAsia="Times New Roman" w:hAnsiTheme="majorBidi" w:cstheme="majorBidi"/>
          <w:sz w:val="20"/>
          <w:szCs w:val="20"/>
          <w:vertAlign w:val="superscript"/>
          <w:lang w:eastAsia="en-MY"/>
        </w:rPr>
        <w:t>o</w:t>
      </w:r>
      <w:r w:rsidRPr="00A50CB4">
        <w:rPr>
          <w:rFonts w:asciiTheme="majorBidi" w:eastAsia="Times New Roman" w:hAnsiTheme="majorBidi" w:cstheme="majorBidi"/>
          <w:sz w:val="20"/>
          <w:szCs w:val="20"/>
          <w:lang w:eastAsia="en-MY"/>
        </w:rPr>
        <w:t>C for the 80:20, 60:40, 40:6</w:t>
      </w:r>
      <w:r w:rsidR="00A54EB3" w:rsidRPr="00A50CB4">
        <w:rPr>
          <w:rFonts w:asciiTheme="majorBidi" w:eastAsia="Times New Roman" w:hAnsiTheme="majorBidi" w:cstheme="majorBidi"/>
          <w:sz w:val="20"/>
          <w:szCs w:val="20"/>
          <w:lang w:eastAsia="en-MY"/>
        </w:rPr>
        <w:t>0,</w:t>
      </w:r>
      <w:r w:rsidRPr="00A50CB4">
        <w:rPr>
          <w:rFonts w:asciiTheme="majorBidi" w:eastAsia="Times New Roman" w:hAnsiTheme="majorBidi" w:cstheme="majorBidi"/>
          <w:sz w:val="20"/>
          <w:szCs w:val="20"/>
          <w:lang w:eastAsia="en-MY"/>
        </w:rPr>
        <w:t xml:space="preserve"> and 20:80 ratios of NR/PHB blends respectively. These are attributed to the degradation of NR. Additionally, the T</w:t>
      </w:r>
      <w:r w:rsidRPr="00A50CB4">
        <w:rPr>
          <w:rFonts w:asciiTheme="majorBidi" w:eastAsia="Times New Roman" w:hAnsiTheme="majorBidi" w:cstheme="majorBidi"/>
          <w:sz w:val="20"/>
          <w:szCs w:val="20"/>
          <w:vertAlign w:val="subscript"/>
          <w:lang w:eastAsia="en-MY"/>
        </w:rPr>
        <w:t>max2</w:t>
      </w:r>
      <w:r w:rsidRPr="00A50CB4">
        <w:rPr>
          <w:rFonts w:asciiTheme="majorBidi" w:eastAsia="Times New Roman" w:hAnsiTheme="majorBidi" w:cstheme="majorBidi"/>
          <w:sz w:val="20"/>
          <w:szCs w:val="20"/>
          <w:lang w:eastAsia="en-MY"/>
        </w:rPr>
        <w:t xml:space="preserve"> of the NR/PHB blends show no significant difference with pure NR. It can be seen that </w:t>
      </w:r>
      <w:r w:rsidR="00A54EB3" w:rsidRPr="00A50CB4">
        <w:rPr>
          <w:rFonts w:asciiTheme="majorBidi" w:eastAsia="Times New Roman" w:hAnsiTheme="majorBidi" w:cstheme="majorBidi"/>
          <w:sz w:val="20"/>
          <w:szCs w:val="20"/>
          <w:lang w:eastAsia="en-MY"/>
        </w:rPr>
        <w:t xml:space="preserve">the </w:t>
      </w:r>
      <w:r w:rsidRPr="00A50CB4">
        <w:rPr>
          <w:rFonts w:asciiTheme="majorBidi" w:eastAsia="Times New Roman" w:hAnsiTheme="majorBidi" w:cstheme="majorBidi"/>
          <w:sz w:val="20"/>
          <w:szCs w:val="20"/>
          <w:lang w:eastAsia="en-MY"/>
        </w:rPr>
        <w:t>20:80, 40:60, 60:40</w:t>
      </w:r>
      <w:r w:rsidR="00A54EB3" w:rsidRPr="00A50CB4">
        <w:rPr>
          <w:rFonts w:asciiTheme="majorBidi" w:eastAsia="Times New Roman" w:hAnsiTheme="majorBidi" w:cstheme="majorBidi"/>
          <w:sz w:val="20"/>
          <w:szCs w:val="20"/>
          <w:lang w:eastAsia="en-MY"/>
        </w:rPr>
        <w:t>,</w:t>
      </w:r>
      <w:r w:rsidRPr="00A50CB4">
        <w:rPr>
          <w:rFonts w:asciiTheme="majorBidi" w:eastAsia="Times New Roman" w:hAnsiTheme="majorBidi" w:cstheme="majorBidi"/>
          <w:sz w:val="20"/>
          <w:szCs w:val="20"/>
          <w:lang w:eastAsia="en-MY"/>
        </w:rPr>
        <w:t xml:space="preserve"> and 80:20 </w:t>
      </w:r>
      <w:r w:rsidR="008069A8" w:rsidRPr="00A50CB4">
        <w:rPr>
          <w:rFonts w:asciiTheme="majorBidi" w:eastAsia="Times New Roman" w:hAnsiTheme="majorBidi" w:cstheme="majorBidi"/>
          <w:sz w:val="20"/>
          <w:szCs w:val="20"/>
          <w:lang w:eastAsia="en-MY"/>
        </w:rPr>
        <w:t xml:space="preserve">ratios </w:t>
      </w:r>
      <w:r w:rsidRPr="00A50CB4">
        <w:rPr>
          <w:rFonts w:asciiTheme="majorBidi" w:eastAsia="Times New Roman" w:hAnsiTheme="majorBidi" w:cstheme="majorBidi"/>
          <w:sz w:val="20"/>
          <w:szCs w:val="20"/>
          <w:lang w:eastAsia="en-MY"/>
        </w:rPr>
        <w:t>of NR/PHB blends showed T</w:t>
      </w:r>
      <w:r w:rsidRPr="00A50CB4">
        <w:rPr>
          <w:rFonts w:asciiTheme="majorBidi" w:eastAsia="Times New Roman" w:hAnsiTheme="majorBidi" w:cstheme="majorBidi"/>
          <w:sz w:val="20"/>
          <w:szCs w:val="20"/>
          <w:vertAlign w:val="subscript"/>
          <w:lang w:eastAsia="en-MY"/>
        </w:rPr>
        <w:t>max2</w:t>
      </w:r>
      <w:r w:rsidRPr="00A50CB4">
        <w:rPr>
          <w:rFonts w:asciiTheme="majorBidi" w:eastAsia="Times New Roman" w:hAnsiTheme="majorBidi" w:cstheme="majorBidi"/>
          <w:sz w:val="20"/>
          <w:szCs w:val="20"/>
          <w:lang w:eastAsia="en-MY"/>
        </w:rPr>
        <w:t xml:space="preserve"> values at 385 </w:t>
      </w:r>
      <w:r w:rsidRPr="00A50CB4">
        <w:rPr>
          <w:rFonts w:asciiTheme="majorBidi" w:eastAsia="Times New Roman" w:hAnsiTheme="majorBidi" w:cstheme="majorBidi"/>
          <w:sz w:val="20"/>
          <w:szCs w:val="20"/>
          <w:vertAlign w:val="superscript"/>
          <w:lang w:eastAsia="en-MY"/>
        </w:rPr>
        <w:t>o</w:t>
      </w:r>
      <w:r w:rsidRPr="00A50CB4">
        <w:rPr>
          <w:rFonts w:asciiTheme="majorBidi" w:eastAsia="Times New Roman" w:hAnsiTheme="majorBidi" w:cstheme="majorBidi"/>
          <w:sz w:val="20"/>
          <w:szCs w:val="20"/>
          <w:lang w:eastAsia="en-MY"/>
        </w:rPr>
        <w:t xml:space="preserve">C, 385 </w:t>
      </w:r>
      <w:r w:rsidRPr="00A50CB4">
        <w:rPr>
          <w:rFonts w:asciiTheme="majorBidi" w:eastAsia="Times New Roman" w:hAnsiTheme="majorBidi" w:cstheme="majorBidi"/>
          <w:sz w:val="20"/>
          <w:szCs w:val="20"/>
          <w:vertAlign w:val="superscript"/>
          <w:lang w:eastAsia="en-MY"/>
        </w:rPr>
        <w:t>o</w:t>
      </w:r>
      <w:r w:rsidRPr="00A50CB4">
        <w:rPr>
          <w:rFonts w:asciiTheme="majorBidi" w:eastAsia="Times New Roman" w:hAnsiTheme="majorBidi" w:cstheme="majorBidi"/>
          <w:sz w:val="20"/>
          <w:szCs w:val="20"/>
          <w:lang w:eastAsia="en-MY"/>
        </w:rPr>
        <w:t xml:space="preserve">C, 386 </w:t>
      </w:r>
      <w:r w:rsidRPr="00A50CB4">
        <w:rPr>
          <w:rFonts w:asciiTheme="majorBidi" w:eastAsia="Times New Roman" w:hAnsiTheme="majorBidi" w:cstheme="majorBidi"/>
          <w:sz w:val="20"/>
          <w:szCs w:val="20"/>
          <w:vertAlign w:val="superscript"/>
          <w:lang w:eastAsia="en-MY"/>
        </w:rPr>
        <w:t>o</w:t>
      </w:r>
      <w:r w:rsidRPr="00A50CB4">
        <w:rPr>
          <w:rFonts w:asciiTheme="majorBidi" w:eastAsia="Times New Roman" w:hAnsiTheme="majorBidi" w:cstheme="majorBidi"/>
          <w:sz w:val="20"/>
          <w:szCs w:val="20"/>
          <w:lang w:eastAsia="en-MY"/>
        </w:rPr>
        <w:t>C</w:t>
      </w:r>
      <w:r w:rsidR="00A54EB3" w:rsidRPr="00A50CB4">
        <w:rPr>
          <w:rFonts w:asciiTheme="majorBidi" w:eastAsia="Times New Roman" w:hAnsiTheme="majorBidi" w:cstheme="majorBidi"/>
          <w:sz w:val="20"/>
          <w:szCs w:val="20"/>
          <w:lang w:eastAsia="en-MY"/>
        </w:rPr>
        <w:t>,</w:t>
      </w:r>
      <w:r w:rsidRPr="00A50CB4">
        <w:rPr>
          <w:rFonts w:asciiTheme="majorBidi" w:eastAsia="Times New Roman" w:hAnsiTheme="majorBidi" w:cstheme="majorBidi"/>
          <w:sz w:val="20"/>
          <w:szCs w:val="20"/>
          <w:lang w:eastAsia="en-MY"/>
        </w:rPr>
        <w:t xml:space="preserve"> and 386 </w:t>
      </w:r>
      <w:r w:rsidRPr="00A50CB4">
        <w:rPr>
          <w:rFonts w:asciiTheme="majorBidi" w:eastAsia="Times New Roman" w:hAnsiTheme="majorBidi" w:cstheme="majorBidi"/>
          <w:sz w:val="20"/>
          <w:szCs w:val="20"/>
          <w:vertAlign w:val="superscript"/>
          <w:lang w:eastAsia="en-MY"/>
        </w:rPr>
        <w:t>o</w:t>
      </w:r>
      <w:r w:rsidRPr="00A50CB4">
        <w:rPr>
          <w:rFonts w:asciiTheme="majorBidi" w:eastAsia="Times New Roman" w:hAnsiTheme="majorBidi" w:cstheme="majorBidi"/>
          <w:sz w:val="20"/>
          <w:szCs w:val="20"/>
          <w:lang w:eastAsia="en-MY"/>
        </w:rPr>
        <w:t>C respectively. Therefore, based on the results obtained, the thermal stability of NR/PHB blends remain</w:t>
      </w:r>
      <w:r w:rsidR="00A54EB3" w:rsidRPr="00A50CB4">
        <w:rPr>
          <w:rFonts w:asciiTheme="majorBidi" w:eastAsia="Times New Roman" w:hAnsiTheme="majorBidi" w:cstheme="majorBidi"/>
          <w:sz w:val="20"/>
          <w:szCs w:val="20"/>
          <w:lang w:eastAsia="en-MY"/>
        </w:rPr>
        <w:t>ed</w:t>
      </w:r>
      <w:r w:rsidRPr="00A50CB4">
        <w:rPr>
          <w:rFonts w:asciiTheme="majorBidi" w:eastAsia="Times New Roman" w:hAnsiTheme="majorBidi" w:cstheme="majorBidi"/>
          <w:sz w:val="20"/>
          <w:szCs w:val="20"/>
          <w:lang w:eastAsia="en-MY"/>
        </w:rPr>
        <w:t xml:space="preserve"> the same as the pure polymer, which confirm</w:t>
      </w:r>
      <w:r w:rsidR="00A54EB3" w:rsidRPr="00A50CB4">
        <w:rPr>
          <w:rFonts w:asciiTheme="majorBidi" w:eastAsia="Times New Roman" w:hAnsiTheme="majorBidi" w:cstheme="majorBidi"/>
          <w:sz w:val="20"/>
          <w:szCs w:val="20"/>
          <w:lang w:eastAsia="en-MY"/>
        </w:rPr>
        <w:t>s</w:t>
      </w:r>
      <w:r w:rsidRPr="00A50CB4">
        <w:rPr>
          <w:rFonts w:asciiTheme="majorBidi" w:eastAsia="Times New Roman" w:hAnsiTheme="majorBidi" w:cstheme="majorBidi"/>
          <w:sz w:val="20"/>
          <w:szCs w:val="20"/>
          <w:lang w:eastAsia="en-MY"/>
        </w:rPr>
        <w:t xml:space="preserve"> that no interaction occurred in this system.</w:t>
      </w:r>
    </w:p>
    <w:p w14:paraId="37C168A1" w14:textId="1504C183" w:rsidR="00B75D23" w:rsidRPr="00A50CB4" w:rsidRDefault="005A26B8" w:rsidP="00B75D23">
      <w:pPr>
        <w:spacing w:before="100" w:beforeAutospacing="1" w:after="200" w:line="480" w:lineRule="auto"/>
        <w:jc w:val="center"/>
        <w:rPr>
          <w:rFonts w:asciiTheme="majorBidi" w:eastAsia="Times New Roman" w:hAnsiTheme="majorBidi" w:cstheme="majorBidi"/>
          <w:lang w:eastAsia="en-MY"/>
        </w:rPr>
      </w:pPr>
      <w:r w:rsidRPr="00A50CB4">
        <w:rPr>
          <w:rFonts w:asciiTheme="majorBidi" w:eastAsia="Times New Roman" w:hAnsiTheme="majorBidi" w:cstheme="majorBidi"/>
          <w:noProof/>
          <w:lang w:eastAsia="en-MY"/>
        </w:rPr>
        <w:lastRenderedPageBreak/>
        <mc:AlternateContent>
          <mc:Choice Requires="wps">
            <w:drawing>
              <wp:anchor distT="0" distB="0" distL="114300" distR="114300" simplePos="0" relativeHeight="251695104" behindDoc="0" locked="0" layoutInCell="1" allowOverlap="1" wp14:anchorId="676EE294" wp14:editId="3FEC9E0C">
                <wp:simplePos x="0" y="0"/>
                <wp:positionH relativeFrom="margin">
                  <wp:posOffset>443552</wp:posOffset>
                </wp:positionH>
                <wp:positionV relativeFrom="paragraph">
                  <wp:posOffset>54591</wp:posOffset>
                </wp:positionV>
                <wp:extent cx="382905" cy="387927"/>
                <wp:effectExtent l="0" t="0" r="17145" b="1270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 cy="387927"/>
                        </a:xfrm>
                        <a:prstGeom prst="rect">
                          <a:avLst/>
                        </a:prstGeom>
                        <a:solidFill>
                          <a:srgbClr val="FFFFFF"/>
                        </a:solidFill>
                        <a:ln w="9525">
                          <a:solidFill>
                            <a:sysClr val="window" lastClr="FFFFFF"/>
                          </a:solidFill>
                          <a:miter lim="800000"/>
                        </a:ln>
                      </wps:spPr>
                      <wps:txbx>
                        <w:txbxContent>
                          <w:p w14:paraId="0FAA3828" w14:textId="77777777" w:rsidR="00777A03" w:rsidRPr="00B75D23" w:rsidRDefault="00777A03" w:rsidP="00B75D23">
                            <w:pPr>
                              <w:rPr>
                                <w:rFonts w:asciiTheme="majorBidi" w:hAnsiTheme="majorBidi" w:cstheme="majorBidi"/>
                                <w:sz w:val="20"/>
                                <w:szCs w:val="20"/>
                              </w:rPr>
                            </w:pPr>
                            <w:r w:rsidRPr="00B75D23">
                              <w:rPr>
                                <w:rFonts w:asciiTheme="majorBidi" w:hAnsiTheme="majorBidi" w:cstheme="majorBidi"/>
                                <w:sz w:val="20"/>
                                <w:szCs w:val="20"/>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6EE294" id="Text Box 2" o:spid="_x0000_s1034" type="#_x0000_t202" style="position:absolute;left:0;text-align:left;margin-left:34.95pt;margin-top:4.3pt;width:30.15pt;height:30.5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" strokecolor="window">
                <v:textbox>
                  <w:txbxContent>
                    <w:p w14:paraId="0FAA3828" w14:textId="77777777" w:rsidR="00777A03" w:rsidRPr="00B75D23" w:rsidRDefault="00777A03" w:rsidP="00B75D23">
                      <w:pPr>
                        <w:rPr>
                          <w:rFonts w:asciiTheme="majorBidi" w:hAnsiTheme="majorBidi" w:cstheme="majorBidi"/>
                          <w:sz w:val="20"/>
                          <w:szCs w:val="20"/>
                        </w:rPr>
                      </w:pPr>
                      <w:r w:rsidRPr="00B75D23">
                        <w:rPr>
                          <w:rFonts w:asciiTheme="majorBidi" w:hAnsiTheme="majorBidi" w:cstheme="majorBidi"/>
                          <w:sz w:val="20"/>
                          <w:szCs w:val="20"/>
                        </w:rPr>
                        <w:t>(a)</w:t>
                      </w:r>
                    </w:p>
                  </w:txbxContent>
                </v:textbox>
                <w10:wrap anchorx="margin"/>
              </v:shape>
            </w:pict>
          </mc:Fallback>
        </mc:AlternateContent>
      </w:r>
      <w:r w:rsidR="00521A24" w:rsidRPr="00A50CB4">
        <w:object w:dxaOrig="24030" w:dyaOrig="18240" w14:anchorId="028BF2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9.55pt;height:273.5pt" o:ole="" o:bordertopcolor="this" o:borderleftcolor="this" o:borderbottomcolor="this" o:borderrightcolor="this">
            <v:imagedata r:id="rId12" o:title=""/>
            <w10:bordertop type="single" width="4"/>
            <w10:borderleft type="single" width="4"/>
            <w10:borderbottom type="single" width="4"/>
            <w10:borderright type="single" width="4"/>
          </v:shape>
          <o:OLEObject Type="Embed" ProgID="Origin50.Graph" ShapeID="_x0000_i1025" DrawAspect="Content" ObjectID="_1671560210" r:id="rId13"/>
        </w:object>
      </w:r>
    </w:p>
    <w:p w14:paraId="50E37694" w14:textId="1342EA5D" w:rsidR="00521A24" w:rsidRPr="00A50CB4" w:rsidRDefault="00521A24" w:rsidP="00B75D23">
      <w:pPr>
        <w:spacing w:after="0" w:line="240" w:lineRule="auto"/>
        <w:jc w:val="center"/>
      </w:pPr>
      <w:r w:rsidRPr="00A50CB4">
        <w:rPr>
          <w:rFonts w:asciiTheme="majorBidi" w:eastAsia="Times New Roman" w:hAnsiTheme="majorBidi" w:cstheme="majorBidi"/>
          <w:noProof/>
          <w:sz w:val="20"/>
          <w:szCs w:val="20"/>
          <w:lang w:eastAsia="en-MY"/>
        </w:rPr>
        <mc:AlternateContent>
          <mc:Choice Requires="wps">
            <w:drawing>
              <wp:anchor distT="0" distB="0" distL="114300" distR="114300" simplePos="0" relativeHeight="251694080" behindDoc="0" locked="0" layoutInCell="1" allowOverlap="1" wp14:anchorId="5DB6A79D" wp14:editId="6D84E714">
                <wp:simplePos x="0" y="0"/>
                <wp:positionH relativeFrom="margin">
                  <wp:posOffset>412817</wp:posOffset>
                </wp:positionH>
                <wp:positionV relativeFrom="paragraph">
                  <wp:posOffset>93506</wp:posOffset>
                </wp:positionV>
                <wp:extent cx="370205" cy="271780"/>
                <wp:effectExtent l="0" t="0" r="10795" b="1397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 cy="271780"/>
                        </a:xfrm>
                        <a:prstGeom prst="rect">
                          <a:avLst/>
                        </a:prstGeom>
                        <a:solidFill>
                          <a:srgbClr val="FFFFFF"/>
                        </a:solidFill>
                        <a:ln w="9525">
                          <a:solidFill>
                            <a:sysClr val="window" lastClr="FFFFFF"/>
                          </a:solidFill>
                          <a:miter lim="800000"/>
                        </a:ln>
                      </wps:spPr>
                      <wps:txbx>
                        <w:txbxContent>
                          <w:p w14:paraId="7616CDD8" w14:textId="77777777" w:rsidR="00777A03" w:rsidRPr="00B75D23" w:rsidRDefault="00777A03" w:rsidP="00B75D23">
                            <w:pPr>
                              <w:rPr>
                                <w:rFonts w:asciiTheme="majorBidi" w:hAnsiTheme="majorBidi" w:cstheme="majorBidi"/>
                                <w:sz w:val="20"/>
                                <w:szCs w:val="20"/>
                              </w:rPr>
                            </w:pPr>
                            <w:r w:rsidRPr="00B75D23">
                              <w:rPr>
                                <w:rFonts w:asciiTheme="majorBidi" w:hAnsiTheme="majorBidi" w:cstheme="majorBidi"/>
                                <w:sz w:val="20"/>
                                <w:szCs w:val="20"/>
                              </w:rPr>
                              <w:t>(b)</w:t>
                            </w:r>
                          </w:p>
                        </w:txbxContent>
                      </wps:txbx>
                      <wps:bodyPr rot="0" vert="horz" wrap="square" lIns="91440" tIns="45720" rIns="91440" bIns="45720" anchor="t" anchorCtr="0">
                        <a:noAutofit/>
                      </wps:bodyPr>
                    </wps:wsp>
                  </a:graphicData>
                </a:graphic>
              </wp:anchor>
            </w:drawing>
          </mc:Choice>
          <mc:Fallback>
            <w:pict>
              <v:shape w14:anchorId="5DB6A79D" id="_x0000_s1035" type="#_x0000_t202" style="position:absolute;left:0;text-align:left;margin-left:32.5pt;margin-top:7.35pt;width:29.15pt;height:21.4pt;z-index:2516940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" strokecolor="window">
                <v:textbox>
                  <w:txbxContent>
                    <w:p w14:paraId="7616CDD8" w14:textId="77777777" w:rsidR="00777A03" w:rsidRPr="00B75D23" w:rsidRDefault="00777A03" w:rsidP="00B75D23">
                      <w:pPr>
                        <w:rPr>
                          <w:rFonts w:asciiTheme="majorBidi" w:hAnsiTheme="majorBidi" w:cstheme="majorBidi"/>
                          <w:sz w:val="20"/>
                          <w:szCs w:val="20"/>
                        </w:rPr>
                      </w:pPr>
                      <w:r w:rsidRPr="00B75D23">
                        <w:rPr>
                          <w:rFonts w:asciiTheme="majorBidi" w:hAnsiTheme="majorBidi" w:cstheme="majorBidi"/>
                          <w:sz w:val="20"/>
                          <w:szCs w:val="20"/>
                        </w:rPr>
                        <w:t>(b)</w:t>
                      </w:r>
                    </w:p>
                  </w:txbxContent>
                </v:textbox>
                <w10:wrap anchorx="margin"/>
              </v:shape>
            </w:pict>
          </mc:Fallback>
        </mc:AlternateContent>
      </w:r>
      <w:r w:rsidRPr="00A50CB4">
        <w:object w:dxaOrig="24030" w:dyaOrig="18240" w14:anchorId="4DDC18A4">
          <v:shape id="_x0000_i1026" type="#_x0000_t75" style="width:396.55pt;height:303.05pt" o:ole="" o:bordertopcolor="this" o:borderleftcolor="this" o:borderbottomcolor="this" o:borderrightcolor="this">
            <v:imagedata r:id="rId14" o:title=""/>
            <w10:bordertop type="single" width="4"/>
            <w10:borderleft type="single" width="4"/>
            <w10:borderbottom type="single" width="4"/>
            <w10:borderright type="single" width="4"/>
          </v:shape>
          <o:OLEObject Type="Embed" ProgID="Origin50.Graph" ShapeID="_x0000_i1026" DrawAspect="Content" ObjectID="_1671560211" r:id="rId15"/>
        </w:object>
      </w:r>
    </w:p>
    <w:p w14:paraId="44A14FDC" w14:textId="77777777" w:rsidR="005A26B8" w:rsidRDefault="005A26B8" w:rsidP="00B75D23">
      <w:pPr>
        <w:spacing w:after="0" w:line="240" w:lineRule="auto"/>
        <w:jc w:val="center"/>
        <w:rPr>
          <w:rFonts w:asciiTheme="majorBidi" w:eastAsia="Times New Roman" w:hAnsiTheme="majorBidi" w:cstheme="majorBidi"/>
          <w:sz w:val="20"/>
          <w:szCs w:val="20"/>
          <w:lang w:eastAsia="en-MY"/>
        </w:rPr>
      </w:pPr>
    </w:p>
    <w:p w14:paraId="199676BC" w14:textId="5C0CD1B6" w:rsidR="00521A24" w:rsidRPr="00A50CB4" w:rsidRDefault="00B75D23" w:rsidP="005A26B8">
      <w:pPr>
        <w:spacing w:after="0" w:line="240" w:lineRule="auto"/>
        <w:jc w:val="center"/>
        <w:rPr>
          <w:rFonts w:asciiTheme="majorBidi" w:eastAsia="Times New Roman" w:hAnsiTheme="majorBidi" w:cstheme="majorBidi"/>
          <w:sz w:val="20"/>
          <w:szCs w:val="20"/>
          <w:lang w:eastAsia="en-MY"/>
        </w:rPr>
      </w:pPr>
      <w:r w:rsidRPr="00A50CB4">
        <w:rPr>
          <w:rFonts w:asciiTheme="majorBidi" w:eastAsia="Times New Roman" w:hAnsiTheme="majorBidi" w:cstheme="majorBidi"/>
          <w:sz w:val="20"/>
          <w:szCs w:val="20"/>
          <w:lang w:eastAsia="en-MY"/>
        </w:rPr>
        <w:t>Figure 3</w:t>
      </w:r>
      <w:r w:rsidR="005A26B8">
        <w:rPr>
          <w:rFonts w:asciiTheme="majorBidi" w:eastAsia="Times New Roman" w:hAnsiTheme="majorBidi" w:cstheme="majorBidi"/>
          <w:sz w:val="20"/>
          <w:szCs w:val="20"/>
          <w:lang w:eastAsia="en-MY"/>
        </w:rPr>
        <w:t>.</w:t>
      </w:r>
      <w:r w:rsidRPr="00A50CB4">
        <w:rPr>
          <w:rFonts w:asciiTheme="majorBidi" w:eastAsia="Times New Roman" w:hAnsiTheme="majorBidi" w:cstheme="majorBidi"/>
          <w:sz w:val="20"/>
          <w:szCs w:val="20"/>
          <w:lang w:eastAsia="en-MY"/>
        </w:rPr>
        <w:t xml:space="preserve"> (a) TG and (b) DTG of the NR, PHB, and various composition of NR/PHB blends</w:t>
      </w:r>
    </w:p>
    <w:p w14:paraId="70102617" w14:textId="77777777" w:rsidR="005A26B8" w:rsidRDefault="005A26B8" w:rsidP="00521A24">
      <w:pPr>
        <w:spacing w:before="100" w:beforeAutospacing="1" w:after="200" w:line="240" w:lineRule="auto"/>
        <w:jc w:val="center"/>
        <w:rPr>
          <w:rFonts w:asciiTheme="majorBidi" w:eastAsia="Times New Roman" w:hAnsiTheme="majorBidi" w:cstheme="majorBidi"/>
          <w:sz w:val="20"/>
          <w:szCs w:val="20"/>
          <w:lang w:eastAsia="en-MY"/>
        </w:rPr>
      </w:pPr>
    </w:p>
    <w:p w14:paraId="23CC1F63" w14:textId="77777777" w:rsidR="005A26B8" w:rsidRDefault="005A26B8" w:rsidP="00521A24">
      <w:pPr>
        <w:spacing w:before="100" w:beforeAutospacing="1" w:after="200" w:line="240" w:lineRule="auto"/>
        <w:jc w:val="center"/>
        <w:rPr>
          <w:rFonts w:asciiTheme="majorBidi" w:eastAsia="Times New Roman" w:hAnsiTheme="majorBidi" w:cstheme="majorBidi"/>
          <w:sz w:val="20"/>
          <w:szCs w:val="20"/>
          <w:lang w:eastAsia="en-MY"/>
        </w:rPr>
      </w:pPr>
    </w:p>
    <w:p w14:paraId="0F7EEB57" w14:textId="369240C9" w:rsidR="00521A24" w:rsidRPr="00A50CB4" w:rsidRDefault="00521A24" w:rsidP="00521A24">
      <w:pPr>
        <w:spacing w:before="100" w:beforeAutospacing="1" w:after="200" w:line="240" w:lineRule="auto"/>
        <w:jc w:val="center"/>
        <w:rPr>
          <w:rFonts w:asciiTheme="majorBidi" w:eastAsia="Times New Roman" w:hAnsiTheme="majorBidi" w:cstheme="majorBidi"/>
          <w:sz w:val="20"/>
          <w:szCs w:val="20"/>
          <w:lang w:eastAsia="en-MY"/>
        </w:rPr>
      </w:pPr>
      <w:r w:rsidRPr="00A50CB4">
        <w:rPr>
          <w:rFonts w:asciiTheme="majorBidi" w:eastAsia="Times New Roman" w:hAnsiTheme="majorBidi" w:cstheme="majorBidi"/>
          <w:sz w:val="20"/>
          <w:szCs w:val="20"/>
          <w:lang w:eastAsia="en-MY"/>
        </w:rPr>
        <w:lastRenderedPageBreak/>
        <w:t>Table 2</w:t>
      </w:r>
      <w:r w:rsidR="005A26B8">
        <w:rPr>
          <w:rFonts w:asciiTheme="majorBidi" w:eastAsia="Times New Roman" w:hAnsiTheme="majorBidi" w:cstheme="majorBidi"/>
          <w:sz w:val="20"/>
          <w:szCs w:val="20"/>
          <w:lang w:eastAsia="en-MY"/>
        </w:rPr>
        <w:t xml:space="preserve">. </w:t>
      </w:r>
      <w:r w:rsidRPr="00A50CB4">
        <w:rPr>
          <w:rFonts w:asciiTheme="majorBidi" w:eastAsia="Times New Roman" w:hAnsiTheme="majorBidi" w:cstheme="majorBidi"/>
          <w:sz w:val="20"/>
          <w:szCs w:val="20"/>
          <w:lang w:eastAsia="en-MY"/>
        </w:rPr>
        <w:t>Thermal degradation of NR, PHB, and various composition of NR/PHB blends</w:t>
      </w:r>
    </w:p>
    <w:tbl>
      <w:tblPr>
        <w:tblpPr w:leftFromText="180" w:rightFromText="180" w:vertAnchor="text" w:horzAnchor="margin" w:tblpXSpec="center" w:tblpY="130"/>
        <w:tblW w:w="0" w:type="auto"/>
        <w:tblLook w:val="04A0" w:firstRow="1" w:lastRow="0" w:firstColumn="1" w:lastColumn="0" w:noHBand="0" w:noVBand="1"/>
      </w:tblPr>
      <w:tblGrid>
        <w:gridCol w:w="972"/>
        <w:gridCol w:w="704"/>
        <w:gridCol w:w="704"/>
        <w:gridCol w:w="653"/>
        <w:gridCol w:w="653"/>
      </w:tblGrid>
      <w:tr w:rsidR="00A50CB4" w:rsidRPr="00A50CB4" w14:paraId="5D071FDD" w14:textId="77777777" w:rsidTr="005A26B8">
        <w:trPr>
          <w:trHeight w:val="276"/>
        </w:trPr>
        <w:tc>
          <w:tcPr>
            <w:tcW w:w="0" w:type="auto"/>
            <w:vMerge w:val="restart"/>
            <w:tcBorders>
              <w:top w:val="single" w:sz="4" w:space="0" w:color="auto"/>
              <w:bottom w:val="single" w:sz="4" w:space="0" w:color="auto"/>
            </w:tcBorders>
          </w:tcPr>
          <w:p w14:paraId="13171617" w14:textId="77777777" w:rsidR="00521A24" w:rsidRPr="005A26B8" w:rsidRDefault="00521A24" w:rsidP="005A26B8">
            <w:pPr>
              <w:spacing w:after="0" w:line="240" w:lineRule="auto"/>
              <w:jc w:val="center"/>
              <w:rPr>
                <w:rFonts w:asciiTheme="majorBidi" w:eastAsia="Times New Roman" w:hAnsiTheme="majorBidi" w:cstheme="majorBidi"/>
                <w:b/>
                <w:bCs/>
                <w:sz w:val="20"/>
                <w:szCs w:val="20"/>
                <w:lang w:eastAsia="en-MY"/>
              </w:rPr>
            </w:pPr>
            <w:r w:rsidRPr="005A26B8">
              <w:rPr>
                <w:rFonts w:asciiTheme="majorBidi" w:eastAsia="Times New Roman" w:hAnsiTheme="majorBidi" w:cstheme="majorBidi"/>
                <w:b/>
                <w:bCs/>
                <w:sz w:val="20"/>
                <w:szCs w:val="20"/>
                <w:lang w:eastAsia="en-MY"/>
              </w:rPr>
              <w:t>NR/PHB</w:t>
            </w:r>
          </w:p>
        </w:tc>
        <w:tc>
          <w:tcPr>
            <w:tcW w:w="0" w:type="auto"/>
            <w:gridSpan w:val="2"/>
            <w:tcBorders>
              <w:top w:val="single" w:sz="4" w:space="0" w:color="auto"/>
              <w:bottom w:val="single" w:sz="4" w:space="0" w:color="auto"/>
            </w:tcBorders>
          </w:tcPr>
          <w:p w14:paraId="77B72DA5" w14:textId="77777777" w:rsidR="00521A24" w:rsidRPr="005A26B8" w:rsidRDefault="00521A24" w:rsidP="005A26B8">
            <w:pPr>
              <w:spacing w:after="0" w:line="240" w:lineRule="auto"/>
              <w:jc w:val="center"/>
              <w:rPr>
                <w:rFonts w:asciiTheme="majorBidi" w:eastAsia="Times New Roman" w:hAnsiTheme="majorBidi" w:cstheme="majorBidi"/>
                <w:b/>
                <w:bCs/>
                <w:sz w:val="20"/>
                <w:szCs w:val="20"/>
                <w:vertAlign w:val="subscript"/>
                <w:lang w:eastAsia="en-MY"/>
              </w:rPr>
            </w:pPr>
            <w:r w:rsidRPr="005A26B8">
              <w:rPr>
                <w:rFonts w:asciiTheme="majorBidi" w:eastAsia="Times New Roman" w:hAnsiTheme="majorBidi" w:cstheme="majorBidi"/>
                <w:b/>
                <w:bCs/>
                <w:sz w:val="20"/>
                <w:szCs w:val="20"/>
                <w:lang w:eastAsia="en-MY"/>
              </w:rPr>
              <w:t>T</w:t>
            </w:r>
            <w:r w:rsidRPr="005A26B8">
              <w:rPr>
                <w:rFonts w:asciiTheme="majorBidi" w:eastAsia="Times New Roman" w:hAnsiTheme="majorBidi" w:cstheme="majorBidi"/>
                <w:b/>
                <w:bCs/>
                <w:sz w:val="20"/>
                <w:szCs w:val="20"/>
                <w:vertAlign w:val="subscript"/>
                <w:lang w:eastAsia="en-MY"/>
              </w:rPr>
              <w:t>onset</w:t>
            </w:r>
          </w:p>
        </w:tc>
        <w:tc>
          <w:tcPr>
            <w:tcW w:w="0" w:type="auto"/>
            <w:gridSpan w:val="2"/>
            <w:tcBorders>
              <w:top w:val="single" w:sz="4" w:space="0" w:color="auto"/>
              <w:bottom w:val="single" w:sz="4" w:space="0" w:color="auto"/>
            </w:tcBorders>
          </w:tcPr>
          <w:p w14:paraId="495F031C" w14:textId="77777777" w:rsidR="00521A24" w:rsidRPr="005A26B8" w:rsidRDefault="00521A24" w:rsidP="005A26B8">
            <w:pPr>
              <w:spacing w:after="0" w:line="240" w:lineRule="auto"/>
              <w:jc w:val="center"/>
              <w:rPr>
                <w:rFonts w:asciiTheme="majorBidi" w:eastAsia="Times New Roman" w:hAnsiTheme="majorBidi" w:cstheme="majorBidi"/>
                <w:b/>
                <w:bCs/>
                <w:sz w:val="20"/>
                <w:szCs w:val="20"/>
                <w:vertAlign w:val="subscript"/>
                <w:lang w:eastAsia="en-MY"/>
              </w:rPr>
            </w:pPr>
            <w:r w:rsidRPr="005A26B8">
              <w:rPr>
                <w:rFonts w:asciiTheme="majorBidi" w:eastAsia="Times New Roman" w:hAnsiTheme="majorBidi" w:cstheme="majorBidi"/>
                <w:b/>
                <w:bCs/>
                <w:sz w:val="20"/>
                <w:szCs w:val="20"/>
                <w:lang w:eastAsia="en-MY"/>
              </w:rPr>
              <w:t>T</w:t>
            </w:r>
            <w:r w:rsidRPr="005A26B8">
              <w:rPr>
                <w:rFonts w:asciiTheme="majorBidi" w:eastAsia="Times New Roman" w:hAnsiTheme="majorBidi" w:cstheme="majorBidi"/>
                <w:b/>
                <w:bCs/>
                <w:sz w:val="20"/>
                <w:szCs w:val="20"/>
                <w:vertAlign w:val="subscript"/>
                <w:lang w:eastAsia="en-MY"/>
              </w:rPr>
              <w:t>max</w:t>
            </w:r>
          </w:p>
        </w:tc>
      </w:tr>
      <w:tr w:rsidR="00A50CB4" w:rsidRPr="00A50CB4" w14:paraId="746BAD40" w14:textId="77777777" w:rsidTr="005A26B8">
        <w:trPr>
          <w:trHeight w:val="260"/>
        </w:trPr>
        <w:tc>
          <w:tcPr>
            <w:tcW w:w="0" w:type="auto"/>
            <w:vMerge/>
            <w:tcBorders>
              <w:top w:val="single" w:sz="4" w:space="0" w:color="auto"/>
              <w:bottom w:val="single" w:sz="4" w:space="0" w:color="auto"/>
            </w:tcBorders>
          </w:tcPr>
          <w:p w14:paraId="755E4131" w14:textId="77777777" w:rsidR="00521A24" w:rsidRPr="005A26B8" w:rsidRDefault="00521A24" w:rsidP="005A26B8">
            <w:pPr>
              <w:spacing w:after="0" w:line="240" w:lineRule="auto"/>
              <w:jc w:val="center"/>
              <w:rPr>
                <w:rFonts w:asciiTheme="majorBidi" w:eastAsia="Times New Roman" w:hAnsiTheme="majorBidi" w:cstheme="majorBidi"/>
                <w:b/>
                <w:bCs/>
                <w:sz w:val="20"/>
                <w:szCs w:val="20"/>
                <w:lang w:eastAsia="en-MY"/>
              </w:rPr>
            </w:pPr>
          </w:p>
        </w:tc>
        <w:tc>
          <w:tcPr>
            <w:tcW w:w="0" w:type="auto"/>
            <w:tcBorders>
              <w:top w:val="single" w:sz="4" w:space="0" w:color="auto"/>
              <w:bottom w:val="single" w:sz="4" w:space="0" w:color="auto"/>
            </w:tcBorders>
          </w:tcPr>
          <w:p w14:paraId="3BF7E1D2" w14:textId="77777777" w:rsidR="00521A24" w:rsidRPr="005A26B8" w:rsidRDefault="00521A24" w:rsidP="005A26B8">
            <w:pPr>
              <w:spacing w:after="0" w:line="240" w:lineRule="auto"/>
              <w:jc w:val="center"/>
              <w:rPr>
                <w:rFonts w:asciiTheme="majorBidi" w:eastAsia="Times New Roman" w:hAnsiTheme="majorBidi" w:cstheme="majorBidi"/>
                <w:b/>
                <w:bCs/>
                <w:sz w:val="20"/>
                <w:szCs w:val="20"/>
                <w:vertAlign w:val="subscript"/>
                <w:lang w:eastAsia="en-MY"/>
              </w:rPr>
            </w:pPr>
            <w:r w:rsidRPr="005A26B8">
              <w:rPr>
                <w:rFonts w:asciiTheme="majorBidi" w:eastAsia="Times New Roman" w:hAnsiTheme="majorBidi" w:cstheme="majorBidi"/>
                <w:b/>
                <w:bCs/>
                <w:sz w:val="20"/>
                <w:szCs w:val="20"/>
                <w:lang w:eastAsia="en-MY"/>
              </w:rPr>
              <w:t>T</w:t>
            </w:r>
            <w:r w:rsidRPr="005A26B8">
              <w:rPr>
                <w:rFonts w:asciiTheme="majorBidi" w:eastAsia="Times New Roman" w:hAnsiTheme="majorBidi" w:cstheme="majorBidi"/>
                <w:b/>
                <w:bCs/>
                <w:sz w:val="20"/>
                <w:szCs w:val="20"/>
                <w:vertAlign w:val="subscript"/>
                <w:lang w:eastAsia="en-MY"/>
              </w:rPr>
              <w:t>onset1</w:t>
            </w:r>
          </w:p>
        </w:tc>
        <w:tc>
          <w:tcPr>
            <w:tcW w:w="0" w:type="auto"/>
            <w:tcBorders>
              <w:top w:val="single" w:sz="4" w:space="0" w:color="auto"/>
              <w:bottom w:val="single" w:sz="4" w:space="0" w:color="auto"/>
            </w:tcBorders>
          </w:tcPr>
          <w:p w14:paraId="2F9F1A38" w14:textId="77777777" w:rsidR="00521A24" w:rsidRPr="005A26B8" w:rsidRDefault="00521A24" w:rsidP="005A26B8">
            <w:pPr>
              <w:spacing w:after="0" w:line="240" w:lineRule="auto"/>
              <w:jc w:val="center"/>
              <w:rPr>
                <w:rFonts w:asciiTheme="majorBidi" w:eastAsia="Times New Roman" w:hAnsiTheme="majorBidi" w:cstheme="majorBidi"/>
                <w:b/>
                <w:bCs/>
                <w:sz w:val="20"/>
                <w:szCs w:val="20"/>
                <w:vertAlign w:val="subscript"/>
                <w:lang w:eastAsia="en-MY"/>
              </w:rPr>
            </w:pPr>
            <w:r w:rsidRPr="005A26B8">
              <w:rPr>
                <w:rFonts w:asciiTheme="majorBidi" w:eastAsia="Times New Roman" w:hAnsiTheme="majorBidi" w:cstheme="majorBidi"/>
                <w:b/>
                <w:bCs/>
                <w:sz w:val="20"/>
                <w:szCs w:val="20"/>
                <w:lang w:eastAsia="en-MY"/>
              </w:rPr>
              <w:t>T</w:t>
            </w:r>
            <w:r w:rsidRPr="005A26B8">
              <w:rPr>
                <w:rFonts w:asciiTheme="majorBidi" w:eastAsia="Times New Roman" w:hAnsiTheme="majorBidi" w:cstheme="majorBidi"/>
                <w:b/>
                <w:bCs/>
                <w:sz w:val="20"/>
                <w:szCs w:val="20"/>
                <w:vertAlign w:val="subscript"/>
                <w:lang w:eastAsia="en-MY"/>
              </w:rPr>
              <w:t>onset2</w:t>
            </w:r>
          </w:p>
        </w:tc>
        <w:tc>
          <w:tcPr>
            <w:tcW w:w="0" w:type="auto"/>
            <w:tcBorders>
              <w:top w:val="single" w:sz="4" w:space="0" w:color="auto"/>
              <w:bottom w:val="single" w:sz="4" w:space="0" w:color="auto"/>
            </w:tcBorders>
          </w:tcPr>
          <w:p w14:paraId="05BDA386" w14:textId="77777777" w:rsidR="00521A24" w:rsidRPr="005A26B8" w:rsidRDefault="00521A24" w:rsidP="005A26B8">
            <w:pPr>
              <w:spacing w:after="0" w:line="240" w:lineRule="auto"/>
              <w:jc w:val="center"/>
              <w:rPr>
                <w:rFonts w:asciiTheme="majorBidi" w:eastAsia="Times New Roman" w:hAnsiTheme="majorBidi" w:cstheme="majorBidi"/>
                <w:b/>
                <w:bCs/>
                <w:sz w:val="20"/>
                <w:szCs w:val="20"/>
                <w:vertAlign w:val="subscript"/>
                <w:lang w:eastAsia="en-MY"/>
              </w:rPr>
            </w:pPr>
            <w:r w:rsidRPr="005A26B8">
              <w:rPr>
                <w:rFonts w:asciiTheme="majorBidi" w:eastAsia="Times New Roman" w:hAnsiTheme="majorBidi" w:cstheme="majorBidi"/>
                <w:b/>
                <w:bCs/>
                <w:sz w:val="20"/>
                <w:szCs w:val="20"/>
                <w:lang w:eastAsia="en-MY"/>
              </w:rPr>
              <w:t>T</w:t>
            </w:r>
            <w:r w:rsidRPr="005A26B8">
              <w:rPr>
                <w:rFonts w:asciiTheme="majorBidi" w:eastAsia="Times New Roman" w:hAnsiTheme="majorBidi" w:cstheme="majorBidi"/>
                <w:b/>
                <w:bCs/>
                <w:sz w:val="20"/>
                <w:szCs w:val="20"/>
                <w:vertAlign w:val="subscript"/>
                <w:lang w:eastAsia="en-MY"/>
              </w:rPr>
              <w:t>max1</w:t>
            </w:r>
          </w:p>
        </w:tc>
        <w:tc>
          <w:tcPr>
            <w:tcW w:w="0" w:type="auto"/>
            <w:tcBorders>
              <w:top w:val="single" w:sz="4" w:space="0" w:color="auto"/>
              <w:bottom w:val="single" w:sz="4" w:space="0" w:color="auto"/>
            </w:tcBorders>
          </w:tcPr>
          <w:p w14:paraId="5737029A" w14:textId="77777777" w:rsidR="00521A24" w:rsidRPr="005A26B8" w:rsidRDefault="00521A24" w:rsidP="005A26B8">
            <w:pPr>
              <w:spacing w:after="0" w:line="240" w:lineRule="auto"/>
              <w:jc w:val="center"/>
              <w:rPr>
                <w:rFonts w:asciiTheme="majorBidi" w:eastAsia="Times New Roman" w:hAnsiTheme="majorBidi" w:cstheme="majorBidi"/>
                <w:b/>
                <w:bCs/>
                <w:sz w:val="20"/>
                <w:szCs w:val="20"/>
                <w:vertAlign w:val="subscript"/>
                <w:lang w:eastAsia="en-MY"/>
              </w:rPr>
            </w:pPr>
            <w:r w:rsidRPr="005A26B8">
              <w:rPr>
                <w:rFonts w:asciiTheme="majorBidi" w:eastAsia="Times New Roman" w:hAnsiTheme="majorBidi" w:cstheme="majorBidi"/>
                <w:b/>
                <w:bCs/>
                <w:sz w:val="20"/>
                <w:szCs w:val="20"/>
                <w:lang w:eastAsia="en-MY"/>
              </w:rPr>
              <w:t>T</w:t>
            </w:r>
            <w:r w:rsidRPr="005A26B8">
              <w:rPr>
                <w:rFonts w:asciiTheme="majorBidi" w:eastAsia="Times New Roman" w:hAnsiTheme="majorBidi" w:cstheme="majorBidi"/>
                <w:b/>
                <w:bCs/>
                <w:sz w:val="20"/>
                <w:szCs w:val="20"/>
                <w:vertAlign w:val="subscript"/>
                <w:lang w:eastAsia="en-MY"/>
              </w:rPr>
              <w:t>max2</w:t>
            </w:r>
          </w:p>
        </w:tc>
      </w:tr>
      <w:tr w:rsidR="00A50CB4" w:rsidRPr="00A50CB4" w14:paraId="79A25D84" w14:textId="77777777" w:rsidTr="005A26B8">
        <w:tc>
          <w:tcPr>
            <w:tcW w:w="0" w:type="auto"/>
            <w:tcBorders>
              <w:top w:val="single" w:sz="4" w:space="0" w:color="auto"/>
            </w:tcBorders>
          </w:tcPr>
          <w:p w14:paraId="61E27240" w14:textId="77777777" w:rsidR="00521A24" w:rsidRPr="00A50CB4" w:rsidRDefault="00521A24" w:rsidP="005A26B8">
            <w:pPr>
              <w:spacing w:after="0" w:line="240" w:lineRule="auto"/>
              <w:jc w:val="center"/>
              <w:rPr>
                <w:rFonts w:asciiTheme="majorBidi" w:eastAsia="Times New Roman" w:hAnsiTheme="majorBidi" w:cstheme="majorBidi"/>
                <w:sz w:val="20"/>
                <w:szCs w:val="20"/>
                <w:lang w:eastAsia="en-MY"/>
              </w:rPr>
            </w:pPr>
            <w:r w:rsidRPr="00A50CB4">
              <w:rPr>
                <w:rFonts w:asciiTheme="majorBidi" w:eastAsia="Times New Roman" w:hAnsiTheme="majorBidi" w:cstheme="majorBidi"/>
                <w:sz w:val="20"/>
                <w:szCs w:val="20"/>
                <w:lang w:eastAsia="en-MY"/>
              </w:rPr>
              <w:t>100:0</w:t>
            </w:r>
          </w:p>
        </w:tc>
        <w:tc>
          <w:tcPr>
            <w:tcW w:w="0" w:type="auto"/>
            <w:tcBorders>
              <w:top w:val="single" w:sz="4" w:space="0" w:color="auto"/>
            </w:tcBorders>
          </w:tcPr>
          <w:p w14:paraId="4745E0C9" w14:textId="77777777" w:rsidR="00521A24" w:rsidRPr="00A50CB4" w:rsidRDefault="00521A24" w:rsidP="005A26B8">
            <w:pPr>
              <w:spacing w:after="0" w:line="240" w:lineRule="auto"/>
              <w:jc w:val="center"/>
              <w:rPr>
                <w:rFonts w:asciiTheme="majorBidi" w:eastAsia="Times New Roman" w:hAnsiTheme="majorBidi" w:cstheme="majorBidi"/>
                <w:sz w:val="20"/>
                <w:szCs w:val="20"/>
                <w:lang w:eastAsia="en-MY"/>
              </w:rPr>
            </w:pPr>
            <w:r w:rsidRPr="00A50CB4">
              <w:rPr>
                <w:rFonts w:asciiTheme="majorBidi" w:eastAsia="Times New Roman" w:hAnsiTheme="majorBidi" w:cstheme="majorBidi"/>
                <w:sz w:val="20"/>
                <w:szCs w:val="20"/>
                <w:lang w:eastAsia="en-MY"/>
              </w:rPr>
              <w:t>359.6</w:t>
            </w:r>
          </w:p>
        </w:tc>
        <w:tc>
          <w:tcPr>
            <w:tcW w:w="0" w:type="auto"/>
            <w:tcBorders>
              <w:top w:val="single" w:sz="4" w:space="0" w:color="auto"/>
            </w:tcBorders>
          </w:tcPr>
          <w:p w14:paraId="5ECD4932" w14:textId="77777777" w:rsidR="00521A24" w:rsidRPr="00A50CB4" w:rsidRDefault="00521A24" w:rsidP="005A26B8">
            <w:pPr>
              <w:spacing w:after="0" w:line="240" w:lineRule="auto"/>
              <w:jc w:val="center"/>
              <w:rPr>
                <w:rFonts w:asciiTheme="majorBidi" w:eastAsia="Times New Roman" w:hAnsiTheme="majorBidi" w:cstheme="majorBidi"/>
                <w:sz w:val="20"/>
                <w:szCs w:val="20"/>
                <w:lang w:eastAsia="en-MY"/>
              </w:rPr>
            </w:pPr>
            <w:r w:rsidRPr="00A50CB4">
              <w:rPr>
                <w:rFonts w:asciiTheme="majorBidi" w:eastAsia="Times New Roman" w:hAnsiTheme="majorBidi" w:cstheme="majorBidi"/>
                <w:sz w:val="20"/>
                <w:szCs w:val="20"/>
                <w:lang w:eastAsia="en-MY"/>
              </w:rPr>
              <w:t>-</w:t>
            </w:r>
          </w:p>
        </w:tc>
        <w:tc>
          <w:tcPr>
            <w:tcW w:w="0" w:type="auto"/>
            <w:tcBorders>
              <w:top w:val="single" w:sz="4" w:space="0" w:color="auto"/>
            </w:tcBorders>
          </w:tcPr>
          <w:p w14:paraId="047DFCA0" w14:textId="77777777" w:rsidR="00521A24" w:rsidRPr="00A50CB4" w:rsidRDefault="00521A24" w:rsidP="005A26B8">
            <w:pPr>
              <w:spacing w:after="0" w:line="240" w:lineRule="auto"/>
              <w:jc w:val="center"/>
              <w:rPr>
                <w:rFonts w:asciiTheme="majorBidi" w:eastAsia="Times New Roman" w:hAnsiTheme="majorBidi" w:cstheme="majorBidi"/>
                <w:sz w:val="20"/>
                <w:szCs w:val="20"/>
                <w:lang w:eastAsia="en-MY"/>
              </w:rPr>
            </w:pPr>
            <w:r w:rsidRPr="00A50CB4">
              <w:rPr>
                <w:rFonts w:asciiTheme="majorBidi" w:eastAsia="Times New Roman" w:hAnsiTheme="majorBidi" w:cstheme="majorBidi"/>
                <w:sz w:val="20"/>
                <w:szCs w:val="20"/>
                <w:lang w:eastAsia="en-MY"/>
              </w:rPr>
              <w:t>385</w:t>
            </w:r>
          </w:p>
        </w:tc>
        <w:tc>
          <w:tcPr>
            <w:tcW w:w="0" w:type="auto"/>
            <w:tcBorders>
              <w:top w:val="single" w:sz="4" w:space="0" w:color="auto"/>
            </w:tcBorders>
          </w:tcPr>
          <w:p w14:paraId="70514A75" w14:textId="77777777" w:rsidR="00521A24" w:rsidRPr="00A50CB4" w:rsidRDefault="00521A24" w:rsidP="005A26B8">
            <w:pPr>
              <w:spacing w:after="0" w:line="240" w:lineRule="auto"/>
              <w:jc w:val="center"/>
              <w:rPr>
                <w:rFonts w:asciiTheme="majorBidi" w:eastAsia="Times New Roman" w:hAnsiTheme="majorBidi" w:cstheme="majorBidi"/>
                <w:sz w:val="20"/>
                <w:szCs w:val="20"/>
                <w:lang w:eastAsia="en-MY"/>
              </w:rPr>
            </w:pPr>
            <w:r w:rsidRPr="00A50CB4">
              <w:rPr>
                <w:rFonts w:asciiTheme="majorBidi" w:eastAsia="Times New Roman" w:hAnsiTheme="majorBidi" w:cstheme="majorBidi"/>
                <w:sz w:val="20"/>
                <w:szCs w:val="20"/>
                <w:lang w:eastAsia="en-MY"/>
              </w:rPr>
              <w:t>-</w:t>
            </w:r>
          </w:p>
        </w:tc>
      </w:tr>
      <w:tr w:rsidR="00A50CB4" w:rsidRPr="00A50CB4" w14:paraId="602E8303" w14:textId="77777777" w:rsidTr="005A26B8">
        <w:tc>
          <w:tcPr>
            <w:tcW w:w="0" w:type="auto"/>
          </w:tcPr>
          <w:p w14:paraId="64EA8A43" w14:textId="77777777" w:rsidR="00521A24" w:rsidRPr="00A50CB4" w:rsidRDefault="00521A24" w:rsidP="005A26B8">
            <w:pPr>
              <w:spacing w:after="0" w:line="240" w:lineRule="auto"/>
              <w:jc w:val="center"/>
              <w:rPr>
                <w:rFonts w:asciiTheme="majorBidi" w:eastAsia="Times New Roman" w:hAnsiTheme="majorBidi" w:cstheme="majorBidi"/>
                <w:sz w:val="20"/>
                <w:szCs w:val="20"/>
                <w:lang w:eastAsia="en-MY"/>
              </w:rPr>
            </w:pPr>
            <w:r w:rsidRPr="00A50CB4">
              <w:rPr>
                <w:rFonts w:asciiTheme="majorBidi" w:eastAsia="Times New Roman" w:hAnsiTheme="majorBidi" w:cstheme="majorBidi"/>
                <w:sz w:val="20"/>
                <w:szCs w:val="20"/>
                <w:lang w:eastAsia="en-MY"/>
              </w:rPr>
              <w:t>80:20</w:t>
            </w:r>
          </w:p>
        </w:tc>
        <w:tc>
          <w:tcPr>
            <w:tcW w:w="0" w:type="auto"/>
          </w:tcPr>
          <w:p w14:paraId="14C7092E" w14:textId="77777777" w:rsidR="00521A24" w:rsidRPr="00A50CB4" w:rsidRDefault="00521A24" w:rsidP="005A26B8">
            <w:pPr>
              <w:spacing w:after="0" w:line="240" w:lineRule="auto"/>
              <w:jc w:val="center"/>
              <w:rPr>
                <w:rFonts w:asciiTheme="majorBidi" w:eastAsia="Times New Roman" w:hAnsiTheme="majorBidi" w:cstheme="majorBidi"/>
                <w:sz w:val="20"/>
                <w:szCs w:val="20"/>
                <w:lang w:eastAsia="en-MY"/>
              </w:rPr>
            </w:pPr>
            <w:r w:rsidRPr="00A50CB4">
              <w:rPr>
                <w:rFonts w:asciiTheme="majorBidi" w:eastAsia="Times New Roman" w:hAnsiTheme="majorBidi" w:cstheme="majorBidi"/>
                <w:sz w:val="20"/>
                <w:szCs w:val="20"/>
                <w:lang w:eastAsia="en-MY"/>
              </w:rPr>
              <w:t>244.9</w:t>
            </w:r>
          </w:p>
        </w:tc>
        <w:tc>
          <w:tcPr>
            <w:tcW w:w="0" w:type="auto"/>
          </w:tcPr>
          <w:p w14:paraId="32B7DF36" w14:textId="77777777" w:rsidR="00521A24" w:rsidRPr="00A50CB4" w:rsidRDefault="00521A24" w:rsidP="005A26B8">
            <w:pPr>
              <w:spacing w:after="0" w:line="240" w:lineRule="auto"/>
              <w:jc w:val="center"/>
              <w:rPr>
                <w:rFonts w:asciiTheme="majorBidi" w:eastAsia="Times New Roman" w:hAnsiTheme="majorBidi" w:cstheme="majorBidi"/>
                <w:sz w:val="20"/>
                <w:szCs w:val="20"/>
                <w:lang w:eastAsia="en-MY"/>
              </w:rPr>
            </w:pPr>
            <w:r w:rsidRPr="00A50CB4">
              <w:rPr>
                <w:rFonts w:asciiTheme="majorBidi" w:eastAsia="Times New Roman" w:hAnsiTheme="majorBidi" w:cstheme="majorBidi"/>
                <w:sz w:val="20"/>
                <w:szCs w:val="20"/>
                <w:lang w:eastAsia="en-MY"/>
              </w:rPr>
              <w:t>364.4</w:t>
            </w:r>
          </w:p>
        </w:tc>
        <w:tc>
          <w:tcPr>
            <w:tcW w:w="0" w:type="auto"/>
          </w:tcPr>
          <w:p w14:paraId="52FAE89E" w14:textId="77777777" w:rsidR="00521A24" w:rsidRPr="00A50CB4" w:rsidRDefault="00521A24" w:rsidP="005A26B8">
            <w:pPr>
              <w:spacing w:after="0" w:line="240" w:lineRule="auto"/>
              <w:jc w:val="center"/>
              <w:rPr>
                <w:rFonts w:asciiTheme="majorBidi" w:eastAsia="Times New Roman" w:hAnsiTheme="majorBidi" w:cstheme="majorBidi"/>
                <w:sz w:val="20"/>
                <w:szCs w:val="20"/>
                <w:lang w:eastAsia="en-MY"/>
              </w:rPr>
            </w:pPr>
            <w:r w:rsidRPr="00A50CB4">
              <w:rPr>
                <w:rFonts w:asciiTheme="majorBidi" w:eastAsia="Times New Roman" w:hAnsiTheme="majorBidi" w:cstheme="majorBidi"/>
                <w:sz w:val="20"/>
                <w:szCs w:val="20"/>
                <w:lang w:eastAsia="en-MY"/>
              </w:rPr>
              <w:t>288</w:t>
            </w:r>
          </w:p>
        </w:tc>
        <w:tc>
          <w:tcPr>
            <w:tcW w:w="0" w:type="auto"/>
          </w:tcPr>
          <w:p w14:paraId="7EBAD29B" w14:textId="77777777" w:rsidR="00521A24" w:rsidRPr="00A50CB4" w:rsidRDefault="00521A24" w:rsidP="005A26B8">
            <w:pPr>
              <w:spacing w:after="0" w:line="240" w:lineRule="auto"/>
              <w:jc w:val="center"/>
              <w:rPr>
                <w:rFonts w:asciiTheme="majorBidi" w:eastAsia="Times New Roman" w:hAnsiTheme="majorBidi" w:cstheme="majorBidi"/>
                <w:sz w:val="20"/>
                <w:szCs w:val="20"/>
                <w:lang w:eastAsia="en-MY"/>
              </w:rPr>
            </w:pPr>
            <w:r w:rsidRPr="00A50CB4">
              <w:rPr>
                <w:rFonts w:asciiTheme="majorBidi" w:eastAsia="Times New Roman" w:hAnsiTheme="majorBidi" w:cstheme="majorBidi"/>
                <w:sz w:val="20"/>
                <w:szCs w:val="20"/>
                <w:lang w:eastAsia="en-MY"/>
              </w:rPr>
              <w:t>385</w:t>
            </w:r>
          </w:p>
        </w:tc>
      </w:tr>
      <w:tr w:rsidR="00A50CB4" w:rsidRPr="00A50CB4" w14:paraId="4B308586" w14:textId="77777777" w:rsidTr="005A26B8">
        <w:tc>
          <w:tcPr>
            <w:tcW w:w="0" w:type="auto"/>
          </w:tcPr>
          <w:p w14:paraId="7364E9EC" w14:textId="77777777" w:rsidR="00521A24" w:rsidRPr="00A50CB4" w:rsidRDefault="00521A24" w:rsidP="005A26B8">
            <w:pPr>
              <w:spacing w:after="0" w:line="240" w:lineRule="auto"/>
              <w:jc w:val="center"/>
              <w:rPr>
                <w:rFonts w:asciiTheme="majorBidi" w:eastAsia="Times New Roman" w:hAnsiTheme="majorBidi" w:cstheme="majorBidi"/>
                <w:sz w:val="20"/>
                <w:szCs w:val="20"/>
                <w:lang w:eastAsia="en-MY"/>
              </w:rPr>
            </w:pPr>
            <w:r w:rsidRPr="00A50CB4">
              <w:rPr>
                <w:rFonts w:asciiTheme="majorBidi" w:eastAsia="Times New Roman" w:hAnsiTheme="majorBidi" w:cstheme="majorBidi"/>
                <w:sz w:val="20"/>
                <w:szCs w:val="20"/>
                <w:lang w:eastAsia="en-MY"/>
              </w:rPr>
              <w:t>60:40</w:t>
            </w:r>
          </w:p>
        </w:tc>
        <w:tc>
          <w:tcPr>
            <w:tcW w:w="0" w:type="auto"/>
          </w:tcPr>
          <w:p w14:paraId="016EE8CA" w14:textId="77777777" w:rsidR="00521A24" w:rsidRPr="00A50CB4" w:rsidRDefault="00521A24" w:rsidP="005A26B8">
            <w:pPr>
              <w:spacing w:after="0" w:line="240" w:lineRule="auto"/>
              <w:jc w:val="center"/>
              <w:rPr>
                <w:rFonts w:asciiTheme="majorBidi" w:eastAsia="Times New Roman" w:hAnsiTheme="majorBidi" w:cstheme="majorBidi"/>
                <w:sz w:val="20"/>
                <w:szCs w:val="20"/>
                <w:lang w:eastAsia="en-MY"/>
              </w:rPr>
            </w:pPr>
            <w:r w:rsidRPr="00A50CB4">
              <w:rPr>
                <w:rFonts w:asciiTheme="majorBidi" w:eastAsia="Times New Roman" w:hAnsiTheme="majorBidi" w:cstheme="majorBidi"/>
                <w:sz w:val="20"/>
                <w:szCs w:val="20"/>
                <w:lang w:eastAsia="en-MY"/>
              </w:rPr>
              <w:t>260.0</w:t>
            </w:r>
          </w:p>
        </w:tc>
        <w:tc>
          <w:tcPr>
            <w:tcW w:w="0" w:type="auto"/>
          </w:tcPr>
          <w:p w14:paraId="16E55026" w14:textId="77777777" w:rsidR="00521A24" w:rsidRPr="00A50CB4" w:rsidRDefault="00521A24" w:rsidP="005A26B8">
            <w:pPr>
              <w:spacing w:after="0" w:line="240" w:lineRule="auto"/>
              <w:jc w:val="center"/>
              <w:rPr>
                <w:rFonts w:asciiTheme="majorBidi" w:eastAsia="Times New Roman" w:hAnsiTheme="majorBidi" w:cstheme="majorBidi"/>
                <w:sz w:val="20"/>
                <w:szCs w:val="20"/>
                <w:lang w:eastAsia="en-MY"/>
              </w:rPr>
            </w:pPr>
            <w:r w:rsidRPr="00A50CB4">
              <w:rPr>
                <w:rFonts w:asciiTheme="majorBidi" w:eastAsia="Times New Roman" w:hAnsiTheme="majorBidi" w:cstheme="majorBidi"/>
                <w:sz w:val="20"/>
                <w:szCs w:val="20"/>
                <w:lang w:eastAsia="en-MY"/>
              </w:rPr>
              <w:t>362.6</w:t>
            </w:r>
          </w:p>
        </w:tc>
        <w:tc>
          <w:tcPr>
            <w:tcW w:w="0" w:type="auto"/>
          </w:tcPr>
          <w:p w14:paraId="76406F36" w14:textId="77777777" w:rsidR="00521A24" w:rsidRPr="00A50CB4" w:rsidRDefault="00521A24" w:rsidP="005A26B8">
            <w:pPr>
              <w:spacing w:after="0" w:line="240" w:lineRule="auto"/>
              <w:jc w:val="center"/>
              <w:rPr>
                <w:rFonts w:asciiTheme="majorBidi" w:eastAsia="Times New Roman" w:hAnsiTheme="majorBidi" w:cstheme="majorBidi"/>
                <w:sz w:val="20"/>
                <w:szCs w:val="20"/>
                <w:lang w:eastAsia="en-MY"/>
              </w:rPr>
            </w:pPr>
            <w:r w:rsidRPr="00A50CB4">
              <w:rPr>
                <w:rFonts w:asciiTheme="majorBidi" w:eastAsia="Times New Roman" w:hAnsiTheme="majorBidi" w:cstheme="majorBidi"/>
                <w:sz w:val="20"/>
                <w:szCs w:val="20"/>
                <w:lang w:eastAsia="en-MY"/>
              </w:rPr>
              <w:t>285</w:t>
            </w:r>
          </w:p>
        </w:tc>
        <w:tc>
          <w:tcPr>
            <w:tcW w:w="0" w:type="auto"/>
          </w:tcPr>
          <w:p w14:paraId="20F752CF" w14:textId="77777777" w:rsidR="00521A24" w:rsidRPr="00A50CB4" w:rsidRDefault="00521A24" w:rsidP="005A26B8">
            <w:pPr>
              <w:spacing w:after="0" w:line="240" w:lineRule="auto"/>
              <w:jc w:val="center"/>
              <w:rPr>
                <w:rFonts w:asciiTheme="majorBidi" w:eastAsia="Times New Roman" w:hAnsiTheme="majorBidi" w:cstheme="majorBidi"/>
                <w:sz w:val="20"/>
                <w:szCs w:val="20"/>
                <w:lang w:eastAsia="en-MY"/>
              </w:rPr>
            </w:pPr>
            <w:r w:rsidRPr="00A50CB4">
              <w:rPr>
                <w:rFonts w:asciiTheme="majorBidi" w:eastAsia="Times New Roman" w:hAnsiTheme="majorBidi" w:cstheme="majorBidi"/>
                <w:sz w:val="20"/>
                <w:szCs w:val="20"/>
                <w:lang w:eastAsia="en-MY"/>
              </w:rPr>
              <w:t>385</w:t>
            </w:r>
          </w:p>
        </w:tc>
      </w:tr>
      <w:tr w:rsidR="00A50CB4" w:rsidRPr="00A50CB4" w14:paraId="4F3ECBCB" w14:textId="77777777" w:rsidTr="005A26B8">
        <w:tc>
          <w:tcPr>
            <w:tcW w:w="0" w:type="auto"/>
          </w:tcPr>
          <w:p w14:paraId="1F7F339C" w14:textId="77777777" w:rsidR="00521A24" w:rsidRPr="00A50CB4" w:rsidRDefault="00521A24" w:rsidP="005A26B8">
            <w:pPr>
              <w:spacing w:after="0" w:line="240" w:lineRule="auto"/>
              <w:jc w:val="center"/>
              <w:rPr>
                <w:rFonts w:asciiTheme="majorBidi" w:eastAsia="Times New Roman" w:hAnsiTheme="majorBidi" w:cstheme="majorBidi"/>
                <w:sz w:val="20"/>
                <w:szCs w:val="20"/>
                <w:lang w:eastAsia="en-MY"/>
              </w:rPr>
            </w:pPr>
            <w:r w:rsidRPr="00A50CB4">
              <w:rPr>
                <w:rFonts w:asciiTheme="majorBidi" w:eastAsia="Times New Roman" w:hAnsiTheme="majorBidi" w:cstheme="majorBidi"/>
                <w:sz w:val="20"/>
                <w:szCs w:val="20"/>
                <w:lang w:eastAsia="en-MY"/>
              </w:rPr>
              <w:t>40:60</w:t>
            </w:r>
          </w:p>
        </w:tc>
        <w:tc>
          <w:tcPr>
            <w:tcW w:w="0" w:type="auto"/>
          </w:tcPr>
          <w:p w14:paraId="6DEB978C" w14:textId="77777777" w:rsidR="00521A24" w:rsidRPr="00A50CB4" w:rsidRDefault="00521A24" w:rsidP="005A26B8">
            <w:pPr>
              <w:spacing w:after="0" w:line="240" w:lineRule="auto"/>
              <w:jc w:val="center"/>
              <w:rPr>
                <w:rFonts w:asciiTheme="majorBidi" w:eastAsia="Times New Roman" w:hAnsiTheme="majorBidi" w:cstheme="majorBidi"/>
                <w:sz w:val="20"/>
                <w:szCs w:val="20"/>
                <w:lang w:eastAsia="en-MY"/>
              </w:rPr>
            </w:pPr>
            <w:r w:rsidRPr="00A50CB4">
              <w:rPr>
                <w:rFonts w:asciiTheme="majorBidi" w:eastAsia="Times New Roman" w:hAnsiTheme="majorBidi" w:cstheme="majorBidi"/>
                <w:sz w:val="20"/>
                <w:szCs w:val="20"/>
                <w:lang w:eastAsia="en-MY"/>
              </w:rPr>
              <w:t>273.2</w:t>
            </w:r>
          </w:p>
        </w:tc>
        <w:tc>
          <w:tcPr>
            <w:tcW w:w="0" w:type="auto"/>
          </w:tcPr>
          <w:p w14:paraId="0221D8B0" w14:textId="77777777" w:rsidR="00521A24" w:rsidRPr="00A50CB4" w:rsidRDefault="00521A24" w:rsidP="005A26B8">
            <w:pPr>
              <w:spacing w:after="0" w:line="240" w:lineRule="auto"/>
              <w:jc w:val="center"/>
              <w:rPr>
                <w:rFonts w:asciiTheme="majorBidi" w:eastAsia="Times New Roman" w:hAnsiTheme="majorBidi" w:cstheme="majorBidi"/>
                <w:sz w:val="20"/>
                <w:szCs w:val="20"/>
                <w:lang w:eastAsia="en-MY"/>
              </w:rPr>
            </w:pPr>
            <w:r w:rsidRPr="00A50CB4">
              <w:rPr>
                <w:rFonts w:asciiTheme="majorBidi" w:eastAsia="Times New Roman" w:hAnsiTheme="majorBidi" w:cstheme="majorBidi"/>
                <w:sz w:val="20"/>
                <w:szCs w:val="20"/>
                <w:lang w:eastAsia="en-MY"/>
              </w:rPr>
              <w:t>357.0</w:t>
            </w:r>
          </w:p>
        </w:tc>
        <w:tc>
          <w:tcPr>
            <w:tcW w:w="0" w:type="auto"/>
          </w:tcPr>
          <w:p w14:paraId="6782911B" w14:textId="77777777" w:rsidR="00521A24" w:rsidRPr="00A50CB4" w:rsidRDefault="00521A24" w:rsidP="005A26B8">
            <w:pPr>
              <w:spacing w:after="0" w:line="240" w:lineRule="auto"/>
              <w:jc w:val="center"/>
              <w:rPr>
                <w:rFonts w:asciiTheme="majorBidi" w:eastAsia="Times New Roman" w:hAnsiTheme="majorBidi" w:cstheme="majorBidi"/>
                <w:sz w:val="20"/>
                <w:szCs w:val="20"/>
                <w:lang w:eastAsia="en-MY"/>
              </w:rPr>
            </w:pPr>
            <w:r w:rsidRPr="00A50CB4">
              <w:rPr>
                <w:rFonts w:asciiTheme="majorBidi" w:eastAsia="Times New Roman" w:hAnsiTheme="majorBidi" w:cstheme="majorBidi"/>
                <w:sz w:val="20"/>
                <w:szCs w:val="20"/>
                <w:lang w:eastAsia="en-MY"/>
              </w:rPr>
              <w:t>286</w:t>
            </w:r>
          </w:p>
        </w:tc>
        <w:tc>
          <w:tcPr>
            <w:tcW w:w="0" w:type="auto"/>
          </w:tcPr>
          <w:p w14:paraId="1705A95B" w14:textId="77777777" w:rsidR="00521A24" w:rsidRPr="00A50CB4" w:rsidRDefault="00521A24" w:rsidP="005A26B8">
            <w:pPr>
              <w:spacing w:after="0" w:line="240" w:lineRule="auto"/>
              <w:jc w:val="center"/>
              <w:rPr>
                <w:rFonts w:asciiTheme="majorBidi" w:eastAsia="Times New Roman" w:hAnsiTheme="majorBidi" w:cstheme="majorBidi"/>
                <w:sz w:val="20"/>
                <w:szCs w:val="20"/>
                <w:lang w:eastAsia="en-MY"/>
              </w:rPr>
            </w:pPr>
            <w:r w:rsidRPr="00A50CB4">
              <w:rPr>
                <w:rFonts w:asciiTheme="majorBidi" w:eastAsia="Times New Roman" w:hAnsiTheme="majorBidi" w:cstheme="majorBidi"/>
                <w:sz w:val="20"/>
                <w:szCs w:val="20"/>
                <w:lang w:eastAsia="en-MY"/>
              </w:rPr>
              <w:t>386</w:t>
            </w:r>
          </w:p>
        </w:tc>
      </w:tr>
      <w:tr w:rsidR="00A50CB4" w:rsidRPr="00A50CB4" w14:paraId="3E5CF408" w14:textId="77777777" w:rsidTr="005A26B8">
        <w:tc>
          <w:tcPr>
            <w:tcW w:w="0" w:type="auto"/>
          </w:tcPr>
          <w:p w14:paraId="371D0C61" w14:textId="77777777" w:rsidR="00521A24" w:rsidRPr="00A50CB4" w:rsidRDefault="00521A24" w:rsidP="005A26B8">
            <w:pPr>
              <w:spacing w:after="0" w:line="240" w:lineRule="auto"/>
              <w:jc w:val="center"/>
              <w:rPr>
                <w:rFonts w:asciiTheme="majorBidi" w:eastAsia="Times New Roman" w:hAnsiTheme="majorBidi" w:cstheme="majorBidi"/>
                <w:sz w:val="20"/>
                <w:szCs w:val="20"/>
                <w:lang w:eastAsia="en-MY"/>
              </w:rPr>
            </w:pPr>
            <w:r w:rsidRPr="00A50CB4">
              <w:rPr>
                <w:rFonts w:asciiTheme="majorBidi" w:eastAsia="Times New Roman" w:hAnsiTheme="majorBidi" w:cstheme="majorBidi"/>
                <w:sz w:val="20"/>
                <w:szCs w:val="20"/>
                <w:lang w:eastAsia="en-MY"/>
              </w:rPr>
              <w:t>20:80</w:t>
            </w:r>
          </w:p>
        </w:tc>
        <w:tc>
          <w:tcPr>
            <w:tcW w:w="0" w:type="auto"/>
          </w:tcPr>
          <w:p w14:paraId="7070B2B6" w14:textId="77777777" w:rsidR="00521A24" w:rsidRPr="00A50CB4" w:rsidRDefault="00521A24" w:rsidP="005A26B8">
            <w:pPr>
              <w:spacing w:after="0" w:line="240" w:lineRule="auto"/>
              <w:jc w:val="center"/>
              <w:rPr>
                <w:rFonts w:asciiTheme="majorBidi" w:eastAsia="Times New Roman" w:hAnsiTheme="majorBidi" w:cstheme="majorBidi"/>
                <w:sz w:val="20"/>
                <w:szCs w:val="20"/>
                <w:lang w:eastAsia="en-MY"/>
              </w:rPr>
            </w:pPr>
            <w:r w:rsidRPr="00A50CB4">
              <w:rPr>
                <w:rFonts w:asciiTheme="majorBidi" w:eastAsia="Times New Roman" w:hAnsiTheme="majorBidi" w:cstheme="majorBidi"/>
                <w:sz w:val="20"/>
                <w:szCs w:val="20"/>
                <w:lang w:eastAsia="en-MY"/>
              </w:rPr>
              <w:t>281.2</w:t>
            </w:r>
          </w:p>
        </w:tc>
        <w:tc>
          <w:tcPr>
            <w:tcW w:w="0" w:type="auto"/>
          </w:tcPr>
          <w:p w14:paraId="2E84E947" w14:textId="77777777" w:rsidR="00521A24" w:rsidRPr="00A50CB4" w:rsidRDefault="00521A24" w:rsidP="005A26B8">
            <w:pPr>
              <w:spacing w:after="0" w:line="240" w:lineRule="auto"/>
              <w:jc w:val="center"/>
              <w:rPr>
                <w:rFonts w:asciiTheme="majorBidi" w:eastAsia="Times New Roman" w:hAnsiTheme="majorBidi" w:cstheme="majorBidi"/>
                <w:sz w:val="20"/>
                <w:szCs w:val="20"/>
                <w:lang w:eastAsia="en-MY"/>
              </w:rPr>
            </w:pPr>
            <w:r w:rsidRPr="00A50CB4">
              <w:rPr>
                <w:rFonts w:asciiTheme="majorBidi" w:eastAsia="Times New Roman" w:hAnsiTheme="majorBidi" w:cstheme="majorBidi"/>
                <w:sz w:val="20"/>
                <w:szCs w:val="20"/>
                <w:lang w:eastAsia="en-MY"/>
              </w:rPr>
              <w:t>367.8</w:t>
            </w:r>
          </w:p>
        </w:tc>
        <w:tc>
          <w:tcPr>
            <w:tcW w:w="0" w:type="auto"/>
          </w:tcPr>
          <w:p w14:paraId="3BF617B1" w14:textId="77777777" w:rsidR="00521A24" w:rsidRPr="00A50CB4" w:rsidRDefault="00521A24" w:rsidP="005A26B8">
            <w:pPr>
              <w:spacing w:after="0" w:line="240" w:lineRule="auto"/>
              <w:jc w:val="center"/>
              <w:rPr>
                <w:rFonts w:asciiTheme="majorBidi" w:eastAsia="Times New Roman" w:hAnsiTheme="majorBidi" w:cstheme="majorBidi"/>
                <w:sz w:val="20"/>
                <w:szCs w:val="20"/>
                <w:lang w:eastAsia="en-MY"/>
              </w:rPr>
            </w:pPr>
            <w:r w:rsidRPr="00A50CB4">
              <w:rPr>
                <w:rFonts w:asciiTheme="majorBidi" w:eastAsia="Times New Roman" w:hAnsiTheme="majorBidi" w:cstheme="majorBidi"/>
                <w:sz w:val="20"/>
                <w:szCs w:val="20"/>
                <w:lang w:eastAsia="en-MY"/>
              </w:rPr>
              <w:t>280</w:t>
            </w:r>
          </w:p>
        </w:tc>
        <w:tc>
          <w:tcPr>
            <w:tcW w:w="0" w:type="auto"/>
          </w:tcPr>
          <w:p w14:paraId="6AF7C567" w14:textId="77777777" w:rsidR="00521A24" w:rsidRPr="00A50CB4" w:rsidRDefault="00521A24" w:rsidP="005A26B8">
            <w:pPr>
              <w:spacing w:after="0" w:line="240" w:lineRule="auto"/>
              <w:jc w:val="center"/>
              <w:rPr>
                <w:rFonts w:asciiTheme="majorBidi" w:eastAsia="Times New Roman" w:hAnsiTheme="majorBidi" w:cstheme="majorBidi"/>
                <w:sz w:val="20"/>
                <w:szCs w:val="20"/>
                <w:lang w:eastAsia="en-MY"/>
              </w:rPr>
            </w:pPr>
            <w:r w:rsidRPr="00A50CB4">
              <w:rPr>
                <w:rFonts w:asciiTheme="majorBidi" w:eastAsia="Times New Roman" w:hAnsiTheme="majorBidi" w:cstheme="majorBidi"/>
                <w:sz w:val="20"/>
                <w:szCs w:val="20"/>
                <w:lang w:eastAsia="en-MY"/>
              </w:rPr>
              <w:t>386</w:t>
            </w:r>
          </w:p>
        </w:tc>
      </w:tr>
      <w:tr w:rsidR="00A50CB4" w:rsidRPr="00A50CB4" w14:paraId="5CCC70BB" w14:textId="77777777" w:rsidTr="005A26B8">
        <w:tc>
          <w:tcPr>
            <w:tcW w:w="0" w:type="auto"/>
            <w:tcBorders>
              <w:bottom w:val="single" w:sz="4" w:space="0" w:color="auto"/>
            </w:tcBorders>
          </w:tcPr>
          <w:p w14:paraId="0F0ABB3D" w14:textId="77777777" w:rsidR="00521A24" w:rsidRPr="00A50CB4" w:rsidRDefault="00521A24" w:rsidP="005A26B8">
            <w:pPr>
              <w:spacing w:after="0" w:line="240" w:lineRule="auto"/>
              <w:jc w:val="center"/>
              <w:rPr>
                <w:rFonts w:asciiTheme="majorBidi" w:eastAsia="Times New Roman" w:hAnsiTheme="majorBidi" w:cstheme="majorBidi"/>
                <w:sz w:val="20"/>
                <w:szCs w:val="20"/>
                <w:lang w:eastAsia="en-MY"/>
              </w:rPr>
            </w:pPr>
            <w:r w:rsidRPr="00A50CB4">
              <w:rPr>
                <w:rFonts w:asciiTheme="majorBidi" w:eastAsia="Times New Roman" w:hAnsiTheme="majorBidi" w:cstheme="majorBidi"/>
                <w:sz w:val="20"/>
                <w:szCs w:val="20"/>
                <w:lang w:eastAsia="en-MY"/>
              </w:rPr>
              <w:t>0:100</w:t>
            </w:r>
          </w:p>
        </w:tc>
        <w:tc>
          <w:tcPr>
            <w:tcW w:w="0" w:type="auto"/>
            <w:tcBorders>
              <w:bottom w:val="single" w:sz="4" w:space="0" w:color="auto"/>
            </w:tcBorders>
          </w:tcPr>
          <w:p w14:paraId="29BDCEF4" w14:textId="77777777" w:rsidR="00521A24" w:rsidRPr="00A50CB4" w:rsidRDefault="00521A24" w:rsidP="005A26B8">
            <w:pPr>
              <w:spacing w:after="0" w:line="240" w:lineRule="auto"/>
              <w:jc w:val="center"/>
              <w:rPr>
                <w:rFonts w:asciiTheme="majorBidi" w:eastAsia="Times New Roman" w:hAnsiTheme="majorBidi" w:cstheme="majorBidi"/>
                <w:sz w:val="20"/>
                <w:szCs w:val="20"/>
                <w:lang w:eastAsia="en-MY"/>
              </w:rPr>
            </w:pPr>
            <w:r w:rsidRPr="00A50CB4">
              <w:rPr>
                <w:rFonts w:asciiTheme="majorBidi" w:eastAsia="Times New Roman" w:hAnsiTheme="majorBidi" w:cstheme="majorBidi"/>
                <w:sz w:val="20"/>
                <w:szCs w:val="20"/>
                <w:lang w:eastAsia="en-MY"/>
              </w:rPr>
              <w:t>271.4</w:t>
            </w:r>
          </w:p>
        </w:tc>
        <w:tc>
          <w:tcPr>
            <w:tcW w:w="0" w:type="auto"/>
            <w:tcBorders>
              <w:bottom w:val="single" w:sz="4" w:space="0" w:color="auto"/>
            </w:tcBorders>
          </w:tcPr>
          <w:p w14:paraId="71B93E87" w14:textId="77777777" w:rsidR="00521A24" w:rsidRPr="00A50CB4" w:rsidRDefault="00521A24" w:rsidP="005A26B8">
            <w:pPr>
              <w:spacing w:after="0" w:line="240" w:lineRule="auto"/>
              <w:jc w:val="center"/>
              <w:rPr>
                <w:rFonts w:asciiTheme="majorBidi" w:eastAsia="Times New Roman" w:hAnsiTheme="majorBidi" w:cstheme="majorBidi"/>
                <w:sz w:val="20"/>
                <w:szCs w:val="20"/>
                <w:lang w:eastAsia="en-MY"/>
              </w:rPr>
            </w:pPr>
            <w:r w:rsidRPr="00A50CB4">
              <w:rPr>
                <w:rFonts w:asciiTheme="majorBidi" w:eastAsia="Times New Roman" w:hAnsiTheme="majorBidi" w:cstheme="majorBidi"/>
                <w:sz w:val="20"/>
                <w:szCs w:val="20"/>
                <w:lang w:eastAsia="en-MY"/>
              </w:rPr>
              <w:t>-</w:t>
            </w:r>
          </w:p>
        </w:tc>
        <w:tc>
          <w:tcPr>
            <w:tcW w:w="0" w:type="auto"/>
            <w:tcBorders>
              <w:bottom w:val="single" w:sz="4" w:space="0" w:color="auto"/>
            </w:tcBorders>
          </w:tcPr>
          <w:p w14:paraId="6AA0C3B7" w14:textId="77777777" w:rsidR="00521A24" w:rsidRPr="00A50CB4" w:rsidRDefault="00521A24" w:rsidP="005A26B8">
            <w:pPr>
              <w:spacing w:after="0" w:line="240" w:lineRule="auto"/>
              <w:jc w:val="center"/>
              <w:rPr>
                <w:rFonts w:asciiTheme="majorBidi" w:eastAsia="Times New Roman" w:hAnsiTheme="majorBidi" w:cstheme="majorBidi"/>
                <w:sz w:val="20"/>
                <w:szCs w:val="20"/>
                <w:lang w:eastAsia="en-MY"/>
              </w:rPr>
            </w:pPr>
            <w:r w:rsidRPr="00A50CB4">
              <w:rPr>
                <w:rFonts w:asciiTheme="majorBidi" w:eastAsia="Times New Roman" w:hAnsiTheme="majorBidi" w:cstheme="majorBidi"/>
                <w:sz w:val="20"/>
                <w:szCs w:val="20"/>
                <w:lang w:eastAsia="en-MY"/>
              </w:rPr>
              <w:t>285</w:t>
            </w:r>
          </w:p>
        </w:tc>
        <w:tc>
          <w:tcPr>
            <w:tcW w:w="0" w:type="auto"/>
            <w:tcBorders>
              <w:bottom w:val="single" w:sz="4" w:space="0" w:color="auto"/>
            </w:tcBorders>
          </w:tcPr>
          <w:p w14:paraId="34813B4B" w14:textId="77777777" w:rsidR="00521A24" w:rsidRPr="00A50CB4" w:rsidRDefault="00521A24" w:rsidP="005A26B8">
            <w:pPr>
              <w:spacing w:after="0" w:line="240" w:lineRule="auto"/>
              <w:jc w:val="center"/>
              <w:rPr>
                <w:rFonts w:asciiTheme="majorBidi" w:eastAsia="Times New Roman" w:hAnsiTheme="majorBidi" w:cstheme="majorBidi"/>
                <w:sz w:val="20"/>
                <w:szCs w:val="20"/>
                <w:lang w:eastAsia="en-MY"/>
              </w:rPr>
            </w:pPr>
            <w:r w:rsidRPr="00A50CB4">
              <w:rPr>
                <w:rFonts w:asciiTheme="majorBidi" w:eastAsia="Times New Roman" w:hAnsiTheme="majorBidi" w:cstheme="majorBidi"/>
                <w:sz w:val="20"/>
                <w:szCs w:val="20"/>
                <w:lang w:eastAsia="en-MY"/>
              </w:rPr>
              <w:t>-</w:t>
            </w:r>
          </w:p>
        </w:tc>
      </w:tr>
    </w:tbl>
    <w:p w14:paraId="2A0D9086" w14:textId="77777777" w:rsidR="00521A24" w:rsidRPr="00A50CB4" w:rsidRDefault="00521A24" w:rsidP="00521A24">
      <w:pPr>
        <w:jc w:val="center"/>
      </w:pPr>
    </w:p>
    <w:p w14:paraId="79C6FAC8" w14:textId="77777777" w:rsidR="005A26B8" w:rsidRDefault="005A26B8" w:rsidP="00E42A4A">
      <w:pPr>
        <w:spacing w:before="100" w:beforeAutospacing="1" w:after="200" w:line="276" w:lineRule="auto"/>
        <w:jc w:val="both"/>
        <w:rPr>
          <w:rFonts w:asciiTheme="majorBidi" w:eastAsia="Calibri" w:hAnsiTheme="majorBidi" w:cstheme="majorBidi"/>
          <w:b/>
          <w:bCs/>
          <w:sz w:val="20"/>
          <w:szCs w:val="20"/>
          <w:lang w:eastAsia="en-MY"/>
        </w:rPr>
      </w:pPr>
    </w:p>
    <w:p w14:paraId="60D134D9" w14:textId="77777777" w:rsidR="005A26B8" w:rsidRDefault="005A26B8" w:rsidP="00E42A4A">
      <w:pPr>
        <w:spacing w:before="100" w:beforeAutospacing="1" w:after="200" w:line="276" w:lineRule="auto"/>
        <w:jc w:val="both"/>
        <w:rPr>
          <w:rFonts w:asciiTheme="majorBidi" w:eastAsia="Calibri" w:hAnsiTheme="majorBidi" w:cstheme="majorBidi"/>
          <w:b/>
          <w:bCs/>
          <w:sz w:val="20"/>
          <w:szCs w:val="20"/>
          <w:lang w:eastAsia="en-MY"/>
        </w:rPr>
      </w:pPr>
    </w:p>
    <w:p w14:paraId="5B573671" w14:textId="77777777" w:rsidR="005A26B8" w:rsidRDefault="005A26B8" w:rsidP="00E42A4A">
      <w:pPr>
        <w:spacing w:before="100" w:beforeAutospacing="1" w:after="200" w:line="276" w:lineRule="auto"/>
        <w:jc w:val="both"/>
        <w:rPr>
          <w:rFonts w:asciiTheme="majorBidi" w:eastAsia="Calibri" w:hAnsiTheme="majorBidi" w:cstheme="majorBidi"/>
          <w:b/>
          <w:bCs/>
          <w:sz w:val="20"/>
          <w:szCs w:val="20"/>
          <w:lang w:eastAsia="en-MY"/>
        </w:rPr>
      </w:pPr>
    </w:p>
    <w:p w14:paraId="486B94DA" w14:textId="77777777" w:rsidR="005A26B8" w:rsidRDefault="005A26B8" w:rsidP="005A26B8">
      <w:pPr>
        <w:spacing w:after="0" w:line="240" w:lineRule="auto"/>
        <w:jc w:val="both"/>
        <w:rPr>
          <w:rFonts w:asciiTheme="majorBidi" w:eastAsia="Calibri" w:hAnsiTheme="majorBidi" w:cstheme="majorBidi"/>
          <w:b/>
          <w:bCs/>
          <w:sz w:val="20"/>
          <w:szCs w:val="20"/>
          <w:lang w:eastAsia="en-MY"/>
        </w:rPr>
      </w:pPr>
    </w:p>
    <w:p w14:paraId="657B6187" w14:textId="4F088051" w:rsidR="000239EE" w:rsidRPr="00A50CB4" w:rsidRDefault="000239EE" w:rsidP="00442AA1">
      <w:pPr>
        <w:spacing w:after="0" w:line="240" w:lineRule="auto"/>
        <w:jc w:val="both"/>
        <w:rPr>
          <w:rFonts w:asciiTheme="majorBidi" w:eastAsia="Calibri" w:hAnsiTheme="majorBidi" w:cstheme="majorBidi"/>
          <w:sz w:val="20"/>
          <w:szCs w:val="20"/>
          <w:lang w:eastAsia="en-MY"/>
        </w:rPr>
      </w:pPr>
      <w:r w:rsidRPr="00A50CB4">
        <w:rPr>
          <w:rFonts w:asciiTheme="majorBidi" w:eastAsia="Calibri" w:hAnsiTheme="majorBidi" w:cstheme="majorBidi"/>
          <w:b/>
          <w:bCs/>
          <w:sz w:val="20"/>
          <w:szCs w:val="20"/>
          <w:lang w:eastAsia="en-MY"/>
        </w:rPr>
        <w:t>Diff</w:t>
      </w:r>
      <w:r w:rsidR="00807751" w:rsidRPr="00A50CB4">
        <w:rPr>
          <w:rFonts w:asciiTheme="majorBidi" w:eastAsia="Calibri" w:hAnsiTheme="majorBidi" w:cstheme="majorBidi"/>
          <w:b/>
          <w:bCs/>
          <w:sz w:val="20"/>
          <w:szCs w:val="20"/>
          <w:lang w:eastAsia="en-MY"/>
        </w:rPr>
        <w:t>erential</w:t>
      </w:r>
      <w:r w:rsidRPr="00A50CB4">
        <w:rPr>
          <w:rFonts w:asciiTheme="majorBidi" w:eastAsia="Calibri" w:hAnsiTheme="majorBidi" w:cstheme="majorBidi"/>
          <w:b/>
          <w:bCs/>
          <w:sz w:val="20"/>
          <w:szCs w:val="20"/>
          <w:lang w:eastAsia="en-MY"/>
        </w:rPr>
        <w:t xml:space="preserve"> </w:t>
      </w:r>
      <w:r w:rsidR="00442AA1" w:rsidRPr="00A50CB4">
        <w:rPr>
          <w:rFonts w:asciiTheme="majorBidi" w:eastAsia="Calibri" w:hAnsiTheme="majorBidi" w:cstheme="majorBidi"/>
          <w:b/>
          <w:bCs/>
          <w:sz w:val="20"/>
          <w:szCs w:val="20"/>
          <w:lang w:eastAsia="en-MY"/>
        </w:rPr>
        <w:t xml:space="preserve">scanning calorimetry </w:t>
      </w:r>
    </w:p>
    <w:p w14:paraId="7E771FFE" w14:textId="77777777" w:rsidR="005A26B8" w:rsidRDefault="000239EE" w:rsidP="00442AA1">
      <w:pPr>
        <w:spacing w:after="0" w:line="240" w:lineRule="auto"/>
        <w:jc w:val="both"/>
        <w:rPr>
          <w:rFonts w:asciiTheme="majorBidi" w:eastAsia="Times New Roman" w:hAnsiTheme="majorBidi" w:cstheme="majorBidi"/>
          <w:sz w:val="20"/>
          <w:szCs w:val="20"/>
          <w:lang w:eastAsia="en-MY"/>
        </w:rPr>
      </w:pPr>
      <w:r w:rsidRPr="00A50CB4">
        <w:rPr>
          <w:rFonts w:asciiTheme="majorBidi" w:eastAsia="Times New Roman" w:hAnsiTheme="majorBidi" w:cstheme="majorBidi"/>
          <w:sz w:val="20"/>
          <w:szCs w:val="20"/>
          <w:lang w:eastAsia="en-MY"/>
        </w:rPr>
        <w:t>The thermal properties were investigated for pristine NR and PHB as well as the NR/PHB blends with various compositions. The thermograms of the samples are shown in Fig</w:t>
      </w:r>
      <w:r w:rsidR="00E21340" w:rsidRPr="00A50CB4">
        <w:rPr>
          <w:rFonts w:asciiTheme="majorBidi" w:eastAsia="Times New Roman" w:hAnsiTheme="majorBidi" w:cstheme="majorBidi"/>
          <w:sz w:val="20"/>
          <w:szCs w:val="20"/>
          <w:lang w:eastAsia="en-MY"/>
        </w:rPr>
        <w:t>ure</w:t>
      </w:r>
      <w:r w:rsidRPr="00A50CB4">
        <w:rPr>
          <w:rFonts w:asciiTheme="majorBidi" w:eastAsia="Times New Roman" w:hAnsiTheme="majorBidi" w:cstheme="majorBidi"/>
          <w:sz w:val="20"/>
          <w:szCs w:val="20"/>
          <w:lang w:eastAsia="en-MY"/>
        </w:rPr>
        <w:t xml:space="preserve"> 4, while the thermal data including </w:t>
      </w:r>
      <w:r w:rsidR="00A54EB3" w:rsidRPr="00A50CB4">
        <w:rPr>
          <w:rFonts w:asciiTheme="majorBidi" w:eastAsia="Times New Roman" w:hAnsiTheme="majorBidi" w:cstheme="majorBidi"/>
          <w:sz w:val="20"/>
          <w:szCs w:val="20"/>
          <w:lang w:eastAsia="en-MY"/>
        </w:rPr>
        <w:t xml:space="preserve">the </w:t>
      </w:r>
      <w:r w:rsidRPr="00A50CB4">
        <w:rPr>
          <w:rFonts w:asciiTheme="majorBidi" w:eastAsia="Times New Roman" w:hAnsiTheme="majorBidi" w:cstheme="majorBidi"/>
          <w:sz w:val="20"/>
          <w:szCs w:val="20"/>
          <w:lang w:eastAsia="en-MY"/>
        </w:rPr>
        <w:t>glass transition temperature (T</w:t>
      </w:r>
      <w:r w:rsidRPr="00A50CB4">
        <w:rPr>
          <w:rFonts w:asciiTheme="majorBidi" w:eastAsia="Times New Roman" w:hAnsiTheme="majorBidi" w:cstheme="majorBidi"/>
          <w:sz w:val="20"/>
          <w:szCs w:val="20"/>
          <w:vertAlign w:val="subscript"/>
          <w:lang w:eastAsia="en-MY"/>
        </w:rPr>
        <w:t>g</w:t>
      </w:r>
      <w:r w:rsidRPr="00A50CB4">
        <w:rPr>
          <w:rFonts w:asciiTheme="majorBidi" w:eastAsia="Times New Roman" w:hAnsiTheme="majorBidi" w:cstheme="majorBidi"/>
          <w:sz w:val="20"/>
          <w:szCs w:val="20"/>
          <w:lang w:eastAsia="en-MY"/>
        </w:rPr>
        <w:t>), crystallization temperature (T</w:t>
      </w:r>
      <w:r w:rsidRPr="00A50CB4">
        <w:rPr>
          <w:rFonts w:asciiTheme="majorBidi" w:eastAsia="Times New Roman" w:hAnsiTheme="majorBidi" w:cstheme="majorBidi"/>
          <w:sz w:val="20"/>
          <w:szCs w:val="20"/>
          <w:vertAlign w:val="subscript"/>
          <w:lang w:eastAsia="en-MY"/>
        </w:rPr>
        <w:t>c</w:t>
      </w:r>
      <w:r w:rsidRPr="00A50CB4">
        <w:rPr>
          <w:rFonts w:asciiTheme="majorBidi" w:eastAsia="Times New Roman" w:hAnsiTheme="majorBidi" w:cstheme="majorBidi"/>
          <w:sz w:val="20"/>
          <w:szCs w:val="20"/>
          <w:lang w:eastAsia="en-MY"/>
        </w:rPr>
        <w:t>), melting temperature (T</w:t>
      </w:r>
      <w:r w:rsidRPr="00A50CB4">
        <w:rPr>
          <w:rFonts w:asciiTheme="majorBidi" w:eastAsia="Times New Roman" w:hAnsiTheme="majorBidi" w:cstheme="majorBidi"/>
          <w:sz w:val="20"/>
          <w:szCs w:val="20"/>
          <w:vertAlign w:val="subscript"/>
          <w:lang w:eastAsia="en-MY"/>
        </w:rPr>
        <w:t>m</w:t>
      </w:r>
      <w:r w:rsidRPr="00A50CB4">
        <w:rPr>
          <w:rFonts w:asciiTheme="majorBidi" w:eastAsia="Times New Roman" w:hAnsiTheme="majorBidi" w:cstheme="majorBidi"/>
          <w:sz w:val="20"/>
          <w:szCs w:val="20"/>
          <w:lang w:eastAsia="en-MY"/>
        </w:rPr>
        <w:t xml:space="preserve">) and the calculated polymer’s crystallinity (χc) are listed in Table 3. </w:t>
      </w:r>
    </w:p>
    <w:p w14:paraId="6E84CBEE" w14:textId="77777777" w:rsidR="005A26B8" w:rsidRDefault="005A26B8" w:rsidP="00442AA1">
      <w:pPr>
        <w:spacing w:after="0" w:line="240" w:lineRule="auto"/>
        <w:jc w:val="both"/>
        <w:rPr>
          <w:rFonts w:asciiTheme="majorBidi" w:eastAsia="Times New Roman" w:hAnsiTheme="majorBidi" w:cstheme="majorBidi"/>
          <w:sz w:val="20"/>
          <w:szCs w:val="20"/>
          <w:lang w:eastAsia="en-MY"/>
        </w:rPr>
      </w:pPr>
    </w:p>
    <w:p w14:paraId="04BAE4DA" w14:textId="3B134D2F" w:rsidR="000239EE" w:rsidRPr="005A26B8" w:rsidRDefault="000239EE" w:rsidP="00442AA1">
      <w:pPr>
        <w:spacing w:after="0" w:line="240" w:lineRule="auto"/>
        <w:jc w:val="both"/>
        <w:rPr>
          <w:rFonts w:asciiTheme="majorBidi" w:eastAsia="Times New Roman" w:hAnsiTheme="majorBidi" w:cstheme="majorBidi"/>
          <w:sz w:val="20"/>
          <w:szCs w:val="20"/>
          <w:lang w:eastAsia="en-MY"/>
        </w:rPr>
      </w:pPr>
      <w:r w:rsidRPr="00A50CB4">
        <w:rPr>
          <w:rFonts w:asciiTheme="majorBidi" w:hAnsiTheme="majorBidi" w:cstheme="majorBidi"/>
          <w:sz w:val="20"/>
          <w:szCs w:val="20"/>
          <w:lang w:val="en-US"/>
        </w:rPr>
        <w:t>Pristine NR shows a T</w:t>
      </w:r>
      <w:r w:rsidRPr="00A50CB4">
        <w:rPr>
          <w:rFonts w:asciiTheme="majorBidi" w:hAnsiTheme="majorBidi" w:cstheme="majorBidi"/>
          <w:sz w:val="20"/>
          <w:szCs w:val="20"/>
          <w:vertAlign w:val="subscript"/>
          <w:lang w:val="en-US"/>
        </w:rPr>
        <w:t>g</w:t>
      </w:r>
      <w:r w:rsidRPr="00A50CB4">
        <w:rPr>
          <w:rFonts w:asciiTheme="majorBidi" w:hAnsiTheme="majorBidi" w:cstheme="majorBidi"/>
          <w:sz w:val="20"/>
          <w:szCs w:val="20"/>
          <w:lang w:val="en-US"/>
        </w:rPr>
        <w:t xml:space="preserve"> at -60.9 </w:t>
      </w:r>
      <w:r w:rsidRPr="00A50CB4">
        <w:rPr>
          <w:rFonts w:asciiTheme="majorBidi" w:hAnsiTheme="majorBidi" w:cstheme="majorBidi"/>
          <w:sz w:val="20"/>
          <w:szCs w:val="20"/>
          <w:vertAlign w:val="superscript"/>
          <w:lang w:val="en-US"/>
        </w:rPr>
        <w:t>o</w:t>
      </w:r>
      <w:r w:rsidRPr="00A50CB4">
        <w:rPr>
          <w:rFonts w:asciiTheme="majorBidi" w:hAnsiTheme="majorBidi" w:cstheme="majorBidi"/>
          <w:sz w:val="20"/>
          <w:szCs w:val="20"/>
          <w:lang w:val="en-US"/>
        </w:rPr>
        <w:t xml:space="preserve">C with the absence of melting and </w:t>
      </w:r>
      <w:r w:rsidR="00A54EB3" w:rsidRPr="00A50CB4">
        <w:rPr>
          <w:rFonts w:asciiTheme="majorBidi" w:hAnsiTheme="majorBidi" w:cstheme="majorBidi"/>
          <w:sz w:val="20"/>
          <w:szCs w:val="20"/>
          <w:lang w:val="en-US"/>
        </w:rPr>
        <w:t xml:space="preserve">a </w:t>
      </w:r>
      <w:r w:rsidRPr="00A50CB4">
        <w:rPr>
          <w:rFonts w:asciiTheme="majorBidi" w:hAnsiTheme="majorBidi" w:cstheme="majorBidi"/>
          <w:sz w:val="20"/>
          <w:szCs w:val="20"/>
          <w:lang w:val="en-US"/>
        </w:rPr>
        <w:t>crystallization peak. This corresponds to the amorphous nature of NR</w:t>
      </w:r>
      <w:r w:rsidR="00A54EB3" w:rsidRPr="00A50CB4">
        <w:rPr>
          <w:rFonts w:asciiTheme="majorBidi" w:hAnsiTheme="majorBidi" w:cstheme="majorBidi"/>
          <w:sz w:val="20"/>
          <w:szCs w:val="20"/>
          <w:lang w:val="en-US"/>
        </w:rPr>
        <w:t>,</w:t>
      </w:r>
      <w:r w:rsidRPr="00A50CB4">
        <w:rPr>
          <w:rFonts w:asciiTheme="majorBidi" w:hAnsiTheme="majorBidi" w:cstheme="majorBidi"/>
          <w:sz w:val="20"/>
          <w:szCs w:val="20"/>
          <w:lang w:val="en-US"/>
        </w:rPr>
        <w:t xml:space="preserve"> which causes the low </w:t>
      </w:r>
      <w:r w:rsidR="00EB5A79" w:rsidRPr="00A50CB4">
        <w:rPr>
          <w:rFonts w:asciiTheme="majorBidi" w:hAnsiTheme="majorBidi" w:cstheme="majorBidi"/>
          <w:sz w:val="20"/>
          <w:szCs w:val="20"/>
          <w:lang w:val="en-US"/>
        </w:rPr>
        <w:t>T</w:t>
      </w:r>
      <w:r w:rsidR="00EB5A79" w:rsidRPr="00A50CB4">
        <w:rPr>
          <w:rFonts w:asciiTheme="majorBidi" w:hAnsiTheme="majorBidi" w:cstheme="majorBidi"/>
          <w:sz w:val="20"/>
          <w:szCs w:val="20"/>
          <w:vertAlign w:val="subscript"/>
          <w:lang w:val="en-US"/>
        </w:rPr>
        <w:t>g</w:t>
      </w:r>
      <w:r w:rsidR="00EB5A79" w:rsidRPr="00A50CB4">
        <w:rPr>
          <w:rFonts w:asciiTheme="majorBidi" w:hAnsiTheme="majorBidi" w:cstheme="majorBidi"/>
          <w:sz w:val="20"/>
          <w:szCs w:val="20"/>
          <w:lang w:val="en-US"/>
        </w:rPr>
        <w:t xml:space="preserve"> </w:t>
      </w:r>
      <w:r w:rsidRPr="00A50CB4">
        <w:rPr>
          <w:rFonts w:asciiTheme="majorBidi" w:hAnsiTheme="majorBidi" w:cstheme="majorBidi"/>
          <w:sz w:val="20"/>
          <w:szCs w:val="20"/>
          <w:lang w:val="en-US"/>
        </w:rPr>
        <w:t xml:space="preserve">value. In contrast, the </w:t>
      </w:r>
      <w:r w:rsidR="00EB5A79" w:rsidRPr="00A50CB4">
        <w:rPr>
          <w:rFonts w:asciiTheme="majorBidi" w:hAnsiTheme="majorBidi" w:cstheme="majorBidi"/>
          <w:sz w:val="20"/>
          <w:szCs w:val="20"/>
          <w:lang w:val="en-US"/>
        </w:rPr>
        <w:t>T</w:t>
      </w:r>
      <w:r w:rsidR="00EB5A79" w:rsidRPr="00A50CB4">
        <w:rPr>
          <w:rFonts w:asciiTheme="majorBidi" w:hAnsiTheme="majorBidi" w:cstheme="majorBidi"/>
          <w:sz w:val="20"/>
          <w:szCs w:val="20"/>
          <w:vertAlign w:val="subscript"/>
          <w:lang w:val="en-US"/>
        </w:rPr>
        <w:t>g</w:t>
      </w:r>
      <w:r w:rsidR="00EB5A79" w:rsidRPr="00A50CB4">
        <w:rPr>
          <w:rFonts w:asciiTheme="majorBidi" w:hAnsiTheme="majorBidi" w:cstheme="majorBidi"/>
          <w:sz w:val="20"/>
          <w:szCs w:val="20"/>
          <w:lang w:val="en-US"/>
        </w:rPr>
        <w:t xml:space="preserve"> </w:t>
      </w:r>
      <w:r w:rsidRPr="00A50CB4">
        <w:rPr>
          <w:rFonts w:asciiTheme="majorBidi" w:hAnsiTheme="majorBidi" w:cstheme="majorBidi"/>
          <w:sz w:val="20"/>
          <w:szCs w:val="20"/>
          <w:lang w:val="en-US"/>
        </w:rPr>
        <w:t xml:space="preserve">of pristine PHB </w:t>
      </w:r>
      <w:r w:rsidR="00A54EB3" w:rsidRPr="00A50CB4">
        <w:rPr>
          <w:rFonts w:asciiTheme="majorBidi" w:hAnsiTheme="majorBidi" w:cstheme="majorBidi"/>
          <w:sz w:val="20"/>
          <w:szCs w:val="20"/>
          <w:lang w:val="en-US"/>
        </w:rPr>
        <w:t>wa</w:t>
      </w:r>
      <w:r w:rsidRPr="00A50CB4">
        <w:rPr>
          <w:rFonts w:asciiTheme="majorBidi" w:hAnsiTheme="majorBidi" w:cstheme="majorBidi"/>
          <w:sz w:val="20"/>
          <w:szCs w:val="20"/>
          <w:lang w:val="en-US"/>
        </w:rPr>
        <w:t xml:space="preserve">s clearly observed at 8.6 </w:t>
      </w:r>
      <w:r w:rsidRPr="00A50CB4">
        <w:rPr>
          <w:rFonts w:asciiTheme="majorBidi" w:hAnsiTheme="majorBidi" w:cstheme="majorBidi"/>
          <w:sz w:val="20"/>
          <w:szCs w:val="20"/>
          <w:vertAlign w:val="superscript"/>
          <w:lang w:val="en-US"/>
        </w:rPr>
        <w:t>o</w:t>
      </w:r>
      <w:r w:rsidRPr="00A50CB4">
        <w:rPr>
          <w:rFonts w:asciiTheme="majorBidi" w:hAnsiTheme="majorBidi" w:cstheme="majorBidi"/>
          <w:sz w:val="20"/>
          <w:szCs w:val="20"/>
          <w:lang w:val="en-US"/>
        </w:rPr>
        <w:t xml:space="preserve">C with </w:t>
      </w:r>
      <w:r w:rsidR="00EB5A79" w:rsidRPr="00A50CB4">
        <w:rPr>
          <w:rFonts w:asciiTheme="majorBidi" w:hAnsiTheme="majorBidi" w:cstheme="majorBidi"/>
          <w:sz w:val="20"/>
          <w:szCs w:val="20"/>
          <w:lang w:val="en-US"/>
        </w:rPr>
        <w:t>a T</w:t>
      </w:r>
      <w:r w:rsidR="00EB5A79" w:rsidRPr="00A50CB4">
        <w:rPr>
          <w:rFonts w:asciiTheme="majorBidi" w:hAnsiTheme="majorBidi" w:cstheme="majorBidi"/>
          <w:sz w:val="20"/>
          <w:szCs w:val="20"/>
          <w:vertAlign w:val="subscript"/>
          <w:lang w:val="en-US"/>
        </w:rPr>
        <w:t>m</w:t>
      </w:r>
      <w:r w:rsidRPr="00A50CB4">
        <w:rPr>
          <w:rFonts w:asciiTheme="majorBidi" w:hAnsiTheme="majorBidi" w:cstheme="majorBidi"/>
          <w:sz w:val="20"/>
          <w:szCs w:val="20"/>
          <w:lang w:val="en-US"/>
        </w:rPr>
        <w:t xml:space="preserve"> located at 172</w:t>
      </w:r>
      <w:r w:rsidR="00CB6719" w:rsidRPr="00A50CB4">
        <w:rPr>
          <w:rFonts w:asciiTheme="majorBidi" w:hAnsiTheme="majorBidi" w:cstheme="majorBidi"/>
          <w:sz w:val="20"/>
          <w:szCs w:val="20"/>
          <w:lang w:val="en-US"/>
        </w:rPr>
        <w:t>.1</w:t>
      </w:r>
      <w:r w:rsidRPr="00A50CB4">
        <w:rPr>
          <w:rFonts w:asciiTheme="majorBidi" w:hAnsiTheme="majorBidi" w:cstheme="majorBidi"/>
          <w:sz w:val="20"/>
          <w:szCs w:val="20"/>
          <w:lang w:val="en-US"/>
        </w:rPr>
        <w:t xml:space="preserve"> </w:t>
      </w:r>
      <w:r w:rsidRPr="00A50CB4">
        <w:rPr>
          <w:rFonts w:asciiTheme="majorBidi" w:hAnsiTheme="majorBidi" w:cstheme="majorBidi"/>
          <w:sz w:val="20"/>
          <w:szCs w:val="20"/>
          <w:vertAlign w:val="superscript"/>
          <w:lang w:val="en-US"/>
        </w:rPr>
        <w:t>o</w:t>
      </w:r>
      <w:r w:rsidRPr="00A50CB4">
        <w:rPr>
          <w:rFonts w:asciiTheme="majorBidi" w:hAnsiTheme="majorBidi" w:cstheme="majorBidi"/>
          <w:sz w:val="20"/>
          <w:szCs w:val="20"/>
          <w:lang w:val="en-US"/>
        </w:rPr>
        <w:t xml:space="preserve">C. It is interesting to note that the </w:t>
      </w:r>
      <w:r w:rsidR="00EB5A79" w:rsidRPr="00A50CB4">
        <w:rPr>
          <w:rFonts w:asciiTheme="majorBidi" w:hAnsiTheme="majorBidi" w:cstheme="majorBidi"/>
          <w:sz w:val="20"/>
          <w:szCs w:val="20"/>
          <w:lang w:val="en-US"/>
        </w:rPr>
        <w:t>T</w:t>
      </w:r>
      <w:r w:rsidR="00EB5A79" w:rsidRPr="00A50CB4">
        <w:rPr>
          <w:rFonts w:asciiTheme="majorBidi" w:hAnsiTheme="majorBidi" w:cstheme="majorBidi"/>
          <w:sz w:val="20"/>
          <w:szCs w:val="20"/>
          <w:vertAlign w:val="subscript"/>
          <w:lang w:val="en-US"/>
        </w:rPr>
        <w:t>c</w:t>
      </w:r>
      <w:r w:rsidRPr="00A50CB4">
        <w:rPr>
          <w:rFonts w:asciiTheme="majorBidi" w:hAnsiTheme="majorBidi" w:cstheme="majorBidi"/>
          <w:sz w:val="20"/>
          <w:szCs w:val="20"/>
          <w:lang w:val="en-US"/>
        </w:rPr>
        <w:t xml:space="preserve"> peaks </w:t>
      </w:r>
      <w:r w:rsidR="00A54EB3" w:rsidRPr="00A50CB4">
        <w:rPr>
          <w:rFonts w:asciiTheme="majorBidi" w:hAnsiTheme="majorBidi" w:cstheme="majorBidi"/>
          <w:sz w:val="20"/>
          <w:szCs w:val="20"/>
          <w:lang w:val="en-US"/>
        </w:rPr>
        <w:t>we</w:t>
      </w:r>
      <w:r w:rsidRPr="00A50CB4">
        <w:rPr>
          <w:rFonts w:asciiTheme="majorBidi" w:hAnsiTheme="majorBidi" w:cstheme="majorBidi"/>
          <w:sz w:val="20"/>
          <w:szCs w:val="20"/>
          <w:lang w:val="en-US"/>
        </w:rPr>
        <w:t xml:space="preserve">re undetectable in PHB and all the NR/PHB samples. Only an endothermic peak which is related to the melting of PHB </w:t>
      </w:r>
      <w:r w:rsidR="00A54EB3" w:rsidRPr="00A50CB4">
        <w:rPr>
          <w:rFonts w:asciiTheme="majorBidi" w:hAnsiTheme="majorBidi" w:cstheme="majorBidi"/>
          <w:sz w:val="20"/>
          <w:szCs w:val="20"/>
          <w:lang w:val="en-US"/>
        </w:rPr>
        <w:t>wa</w:t>
      </w:r>
      <w:r w:rsidRPr="00A50CB4">
        <w:rPr>
          <w:rFonts w:asciiTheme="majorBidi" w:hAnsiTheme="majorBidi" w:cstheme="majorBidi"/>
          <w:sz w:val="20"/>
          <w:szCs w:val="20"/>
          <w:lang w:val="en-US"/>
        </w:rPr>
        <w:t xml:space="preserve">s observed in the thermograms. The disappearance of the </w:t>
      </w:r>
      <w:r w:rsidR="00EB5A79" w:rsidRPr="00A50CB4">
        <w:rPr>
          <w:rFonts w:asciiTheme="majorBidi" w:hAnsiTheme="majorBidi" w:cstheme="majorBidi"/>
          <w:sz w:val="20"/>
          <w:szCs w:val="20"/>
          <w:lang w:val="en-US"/>
        </w:rPr>
        <w:t>T</w:t>
      </w:r>
      <w:r w:rsidR="00EB5A79" w:rsidRPr="00A50CB4">
        <w:rPr>
          <w:rFonts w:asciiTheme="majorBidi" w:hAnsiTheme="majorBidi" w:cstheme="majorBidi"/>
          <w:sz w:val="20"/>
          <w:szCs w:val="20"/>
          <w:vertAlign w:val="subscript"/>
          <w:lang w:val="en-US"/>
        </w:rPr>
        <w:t>c</w:t>
      </w:r>
      <w:r w:rsidRPr="00A50CB4">
        <w:rPr>
          <w:rFonts w:asciiTheme="majorBidi" w:hAnsiTheme="majorBidi" w:cstheme="majorBidi"/>
          <w:sz w:val="20"/>
          <w:szCs w:val="20"/>
          <w:lang w:val="en-US"/>
        </w:rPr>
        <w:t xml:space="preserve"> peak in the second heating scan is attributed to the complete crystallization process during the cooling step</w:t>
      </w:r>
      <w:r w:rsidR="006835E6" w:rsidRPr="00A50CB4">
        <w:rPr>
          <w:rFonts w:asciiTheme="majorBidi" w:hAnsiTheme="majorBidi" w:cstheme="majorBidi"/>
          <w:sz w:val="20"/>
          <w:szCs w:val="20"/>
          <w:lang w:val="en-US"/>
        </w:rPr>
        <w:t xml:space="preserve"> </w:t>
      </w:r>
      <w:r w:rsidR="00461CE9" w:rsidRPr="00A50CB4">
        <w:rPr>
          <w:rStyle w:val="FootnoteReference"/>
          <w:rFonts w:asciiTheme="majorBidi" w:hAnsiTheme="majorBidi" w:cstheme="majorBidi"/>
          <w:sz w:val="20"/>
          <w:szCs w:val="20"/>
          <w:lang w:val="en-US"/>
        </w:rPr>
        <w:fldChar w:fldCharType="begin" w:fldLock="1"/>
      </w:r>
      <w:r w:rsidR="001A1FA2" w:rsidRPr="00A50CB4">
        <w:rPr>
          <w:rFonts w:asciiTheme="majorBidi" w:hAnsiTheme="majorBidi" w:cstheme="majorBidi"/>
          <w:sz w:val="20"/>
          <w:szCs w:val="20"/>
          <w:lang w:val="en-US"/>
        </w:rPr>
        <w:instrText>ADDIN CSL_CITATION {"citationItems":[{"id":"ITEM-1","itemData":{"DOI":"10.1088/1757-899X/133/1/012012","ISSN":"1757899X","abstract":"Polyhydroxybutyrate (PHB) films with highly porous structures were synthesized using a one phase system comprising of metal chloride/methanol/PHB/chloroform (MCl2/CH3OH/PHB/CHCl3). SEM analyses confirmed that the MCl2 (where M = Cu2+ or Ni2+) induced porous structures with pore sizes ranging from 0.3 - 2.0 μm. The average pore size increased with the increasing MCl2 content. There existed weak physical interactions between the PHB chains and MCl2 as revealed by FTIR and NMR spectroscopies. The residue of MCl2 in the porous PHB film does not exert significant influence on the thermal stability of PHB. Nevertheless, the crystallinity of the prepared film is enhanced, as MCl2 acts as the nucleation sites to promote the growth of spherullites.","author":[{"dropping-particle":"","family":"Tan","given":"W. L.","non-dropping-particle":"","parse-names":false,"suffix":""},{"dropping-particle":"","family":"Yaakob","given":"N. N.","non-dropping-particle":"","parse-names":false,"suffix":""},{"dropping-particle":"","family":"Abidin","given":"A. Zainal","non-dropping-particle":"","parse-names":false,"suffix":""},{"dropping-particle":"","family":"Bakar","given":"M. Abu","non-dropping-particle":"","parse-names":false,"suffix":""},{"dropping-particle":"","family":"Bakar","given":"N. H.H.Abu","non-dropping-particle":"","parse-names":false,"suffix":""}],"container-title":"IOP Conference Series: Materials Science and Engineering","id":"ITEM-1","issue":"1","issued":{"date-parts":[["2016"]]},"title":"Metal Chloride Induced Formation of Porous Polyhydroxybutyrate (PHB) Films: Morphology, Thermal Properties and Crystallinity","type":"article-journal","volume":"133"},"uris":["http://www.mendeley.com/documents/?uuid=7c39d8ec-9f34-41f6-884f-4cbb5430a436"]}],"mendeley":{"formattedCitation":"[25]","plainTextFormattedCitation":"[25]","previouslyFormattedCitation":"&lt;sup&gt;25&lt;/sup&gt;"},"properties":{"noteIndex":0},"schema":"https://github.com/citation-style-language/schema/raw/master/csl-citation.json"}</w:instrText>
      </w:r>
      <w:r w:rsidR="00461CE9" w:rsidRPr="00A50CB4">
        <w:rPr>
          <w:rStyle w:val="FootnoteReference"/>
          <w:rFonts w:asciiTheme="majorBidi" w:hAnsiTheme="majorBidi" w:cstheme="majorBidi"/>
          <w:sz w:val="20"/>
          <w:szCs w:val="20"/>
          <w:lang w:val="en-US"/>
        </w:rPr>
        <w:fldChar w:fldCharType="separate"/>
      </w:r>
      <w:r w:rsidR="001A1FA2" w:rsidRPr="00A50CB4">
        <w:rPr>
          <w:rFonts w:asciiTheme="majorBidi" w:hAnsiTheme="majorBidi" w:cstheme="majorBidi"/>
          <w:noProof/>
          <w:sz w:val="20"/>
          <w:szCs w:val="20"/>
          <w:lang w:val="en-US"/>
        </w:rPr>
        <w:t>[25]</w:t>
      </w:r>
      <w:r w:rsidR="00461CE9" w:rsidRPr="00A50CB4">
        <w:rPr>
          <w:rStyle w:val="FootnoteReference"/>
          <w:rFonts w:asciiTheme="majorBidi" w:hAnsiTheme="majorBidi" w:cstheme="majorBidi"/>
          <w:sz w:val="20"/>
          <w:szCs w:val="20"/>
          <w:lang w:val="en-US"/>
        </w:rPr>
        <w:fldChar w:fldCharType="end"/>
      </w:r>
      <w:r w:rsidR="006835E6" w:rsidRPr="00A50CB4">
        <w:rPr>
          <w:rFonts w:asciiTheme="majorBidi" w:hAnsiTheme="majorBidi" w:cstheme="majorBidi"/>
          <w:sz w:val="20"/>
          <w:szCs w:val="20"/>
          <w:lang w:val="en-US"/>
        </w:rPr>
        <w:t xml:space="preserve">. </w:t>
      </w:r>
      <w:r w:rsidRPr="00A50CB4">
        <w:rPr>
          <w:rFonts w:asciiTheme="majorBidi" w:hAnsiTheme="majorBidi" w:cstheme="majorBidi"/>
          <w:sz w:val="20"/>
          <w:szCs w:val="20"/>
          <w:lang w:val="en-US"/>
        </w:rPr>
        <w:t>Therefore, perfect lamellar crystals were formed during the second heating scan</w:t>
      </w:r>
      <w:r w:rsidR="006835E6" w:rsidRPr="00A50CB4">
        <w:rPr>
          <w:rFonts w:asciiTheme="majorBidi" w:hAnsiTheme="majorBidi" w:cstheme="majorBidi"/>
          <w:sz w:val="20"/>
          <w:szCs w:val="20"/>
          <w:lang w:val="en-US"/>
        </w:rPr>
        <w:t xml:space="preserve"> </w:t>
      </w:r>
      <w:r w:rsidR="00461CE9" w:rsidRPr="00A50CB4">
        <w:rPr>
          <w:rStyle w:val="FootnoteReference"/>
          <w:rFonts w:asciiTheme="majorBidi" w:hAnsiTheme="majorBidi" w:cstheme="majorBidi"/>
          <w:sz w:val="20"/>
          <w:szCs w:val="20"/>
          <w:lang w:val="en-US"/>
        </w:rPr>
        <w:fldChar w:fldCharType="begin" w:fldLock="1"/>
      </w:r>
      <w:r w:rsidR="001A1FA2" w:rsidRPr="00A50CB4">
        <w:rPr>
          <w:rFonts w:asciiTheme="majorBidi" w:hAnsiTheme="majorBidi" w:cstheme="majorBidi"/>
          <w:sz w:val="20"/>
          <w:szCs w:val="20"/>
          <w:lang w:val="en-US"/>
        </w:rPr>
        <w:instrText>ADDIN CSL_CITATION {"citationItems":[{"id":"ITEM-1","itemData":{"DOI":"10.1088/1757-899X/133/1/012012","ISSN":"1757899X","abstract":"Polyhydroxybutyrate (PHB) films with highly porous structures were synthesized using a one phase system comprising of metal chloride/methanol/PHB/chloroform (MCl2/CH3OH/PHB/CHCl3). SEM analyses confirmed that the MCl2 (where M = Cu2+ or Ni2+) induced porous structures with pore sizes ranging from 0.3 - 2.0 μm. The average pore size increased with the increasing MCl2 content. There existed weak physical interactions between the PHB chains and MCl2 as revealed by FTIR and NMR spectroscopies. The residue of MCl2 in the porous PHB film does not exert significant influence on the thermal stability of PHB. Nevertheless, the crystallinity of the prepared film is enhanced, as MCl2 acts as the nucleation sites to promote the growth of spherullites.","author":[{"dropping-particle":"","family":"Tan","given":"W. L.","non-dropping-particle":"","parse-names":false,"suffix":""},{"dropping-particle":"","family":"Yaakob","given":"N. N.","non-dropping-particle":"","parse-names":false,"suffix":""},{"dropping-particle":"","family":"Abidin","given":"A. Zainal","non-dropping-particle":"","parse-names":false,"suffix":""},{"dropping-particle":"","family":"Bakar","given":"M. Abu","non-dropping-particle":"","parse-names":false,"suffix":""},{"dropping-particle":"","family":"Bakar","given":"N. H.H.Abu","non-dropping-particle":"","parse-names":false,"suffix":""}],"container-title":"IOP Conference Series: Materials Science and Engineering","id":"ITEM-1","issue":"1","issued":{"date-parts":[["2016"]]},"title":"Metal Chloride Induced Formation of Porous Polyhydroxybutyrate (PHB) Films: Morphology, Thermal Properties and Crystallinity","type":"article-journal","volume":"133"},"uris":["http://www.mendeley.com/documents/?uuid=7c39d8ec-9f34-41f6-884f-4cbb5430a436"]}],"mendeley":{"formattedCitation":"[25]","plainTextFormattedCitation":"[25]","previouslyFormattedCitation":"&lt;sup&gt;25&lt;/sup&gt;"},"properties":{"noteIndex":0},"schema":"https://github.com/citation-style-language/schema/raw/master/csl-citation.json"}</w:instrText>
      </w:r>
      <w:r w:rsidR="00461CE9" w:rsidRPr="00A50CB4">
        <w:rPr>
          <w:rStyle w:val="FootnoteReference"/>
          <w:rFonts w:asciiTheme="majorBidi" w:hAnsiTheme="majorBidi" w:cstheme="majorBidi"/>
          <w:sz w:val="20"/>
          <w:szCs w:val="20"/>
          <w:lang w:val="en-US"/>
        </w:rPr>
        <w:fldChar w:fldCharType="separate"/>
      </w:r>
      <w:r w:rsidR="001A1FA2" w:rsidRPr="00A50CB4">
        <w:rPr>
          <w:rFonts w:asciiTheme="majorBidi" w:hAnsiTheme="majorBidi" w:cstheme="majorBidi"/>
          <w:noProof/>
          <w:sz w:val="20"/>
          <w:szCs w:val="20"/>
          <w:lang w:val="en-US"/>
        </w:rPr>
        <w:t>[25]</w:t>
      </w:r>
      <w:r w:rsidR="00461CE9" w:rsidRPr="00A50CB4">
        <w:rPr>
          <w:rStyle w:val="FootnoteReference"/>
          <w:rFonts w:asciiTheme="majorBidi" w:hAnsiTheme="majorBidi" w:cstheme="majorBidi"/>
          <w:sz w:val="20"/>
          <w:szCs w:val="20"/>
          <w:lang w:val="en-US"/>
        </w:rPr>
        <w:fldChar w:fldCharType="end"/>
      </w:r>
      <w:r w:rsidR="006835E6" w:rsidRPr="00A50CB4">
        <w:rPr>
          <w:rFonts w:asciiTheme="majorBidi" w:hAnsiTheme="majorBidi" w:cstheme="majorBidi"/>
          <w:sz w:val="20"/>
          <w:szCs w:val="20"/>
          <w:lang w:val="en-US"/>
        </w:rPr>
        <w:t>.</w:t>
      </w:r>
      <w:r w:rsidRPr="00A50CB4">
        <w:rPr>
          <w:rFonts w:asciiTheme="majorBidi" w:hAnsiTheme="majorBidi" w:cstheme="majorBidi"/>
          <w:sz w:val="20"/>
          <w:szCs w:val="20"/>
          <w:lang w:val="en-US"/>
        </w:rPr>
        <w:t xml:space="preserve"> </w:t>
      </w:r>
    </w:p>
    <w:p w14:paraId="10EA3718" w14:textId="469E7EE2" w:rsidR="000239EE" w:rsidRPr="00A50CB4" w:rsidRDefault="000239EE" w:rsidP="00442AA1">
      <w:pPr>
        <w:spacing w:before="100" w:beforeAutospacing="1" w:after="200" w:line="240" w:lineRule="auto"/>
        <w:jc w:val="both"/>
        <w:rPr>
          <w:rFonts w:asciiTheme="majorBidi" w:eastAsia="Times New Roman" w:hAnsiTheme="majorBidi" w:cstheme="majorBidi"/>
          <w:sz w:val="20"/>
          <w:szCs w:val="20"/>
          <w:lang w:eastAsia="en-MY"/>
        </w:rPr>
      </w:pPr>
      <w:r w:rsidRPr="00A50CB4">
        <w:rPr>
          <w:rFonts w:asciiTheme="majorBidi" w:eastAsia="Times New Roman" w:hAnsiTheme="majorBidi" w:cstheme="majorBidi"/>
          <w:sz w:val="20"/>
          <w:szCs w:val="20"/>
          <w:lang w:eastAsia="en-MY"/>
        </w:rPr>
        <w:t xml:space="preserve">As can be seen in Table </w:t>
      </w:r>
      <w:r w:rsidR="00521A24" w:rsidRPr="00A50CB4">
        <w:rPr>
          <w:rFonts w:asciiTheme="majorBidi" w:eastAsia="Times New Roman" w:hAnsiTheme="majorBidi" w:cstheme="majorBidi"/>
          <w:sz w:val="20"/>
          <w:szCs w:val="20"/>
          <w:lang w:eastAsia="en-MY"/>
        </w:rPr>
        <w:t>3</w:t>
      </w:r>
      <w:r w:rsidRPr="00A50CB4">
        <w:rPr>
          <w:rFonts w:asciiTheme="majorBidi" w:eastAsia="Times New Roman" w:hAnsiTheme="majorBidi" w:cstheme="majorBidi"/>
          <w:sz w:val="20"/>
          <w:szCs w:val="20"/>
          <w:lang w:eastAsia="en-MY"/>
        </w:rPr>
        <w:t>, the T</w:t>
      </w:r>
      <w:r w:rsidRPr="00A50CB4">
        <w:rPr>
          <w:rFonts w:asciiTheme="majorBidi" w:eastAsia="Times New Roman" w:hAnsiTheme="majorBidi" w:cstheme="majorBidi"/>
          <w:sz w:val="20"/>
          <w:szCs w:val="20"/>
          <w:vertAlign w:val="subscript"/>
          <w:lang w:eastAsia="en-MY"/>
        </w:rPr>
        <w:t>m</w:t>
      </w:r>
      <w:r w:rsidRPr="00A50CB4">
        <w:rPr>
          <w:rFonts w:asciiTheme="majorBidi" w:eastAsia="Times New Roman" w:hAnsiTheme="majorBidi" w:cstheme="majorBidi"/>
          <w:sz w:val="20"/>
          <w:szCs w:val="20"/>
          <w:lang w:eastAsia="en-MY"/>
        </w:rPr>
        <w:t xml:space="preserve"> values for 80:20, 60:40, 40:60</w:t>
      </w:r>
      <w:r w:rsidR="00A54EB3" w:rsidRPr="00A50CB4">
        <w:rPr>
          <w:rFonts w:asciiTheme="majorBidi" w:eastAsia="Times New Roman" w:hAnsiTheme="majorBidi" w:cstheme="majorBidi"/>
          <w:sz w:val="20"/>
          <w:szCs w:val="20"/>
          <w:lang w:eastAsia="en-MY"/>
        </w:rPr>
        <w:t>,</w:t>
      </w:r>
      <w:r w:rsidRPr="00A50CB4">
        <w:rPr>
          <w:rFonts w:asciiTheme="majorBidi" w:eastAsia="Times New Roman" w:hAnsiTheme="majorBidi" w:cstheme="majorBidi"/>
          <w:sz w:val="20"/>
          <w:szCs w:val="20"/>
          <w:lang w:eastAsia="en-MY"/>
        </w:rPr>
        <w:t xml:space="preserve"> and 20:80 of NR/PHB blends occurred at 171.9 </w:t>
      </w:r>
      <w:r w:rsidRPr="00A50CB4">
        <w:rPr>
          <w:rFonts w:asciiTheme="majorBidi" w:eastAsia="Times New Roman" w:hAnsiTheme="majorBidi" w:cstheme="majorBidi"/>
          <w:sz w:val="20"/>
          <w:szCs w:val="20"/>
          <w:vertAlign w:val="superscript"/>
          <w:lang w:eastAsia="en-MY"/>
        </w:rPr>
        <w:t>o</w:t>
      </w:r>
      <w:r w:rsidRPr="00A50CB4">
        <w:rPr>
          <w:rFonts w:asciiTheme="majorBidi" w:eastAsia="Times New Roman" w:hAnsiTheme="majorBidi" w:cstheme="majorBidi"/>
          <w:sz w:val="20"/>
          <w:szCs w:val="20"/>
          <w:lang w:eastAsia="en-MY"/>
        </w:rPr>
        <w:t xml:space="preserve">C, 169.4 </w:t>
      </w:r>
      <w:r w:rsidRPr="00A50CB4">
        <w:rPr>
          <w:rFonts w:asciiTheme="majorBidi" w:eastAsia="Times New Roman" w:hAnsiTheme="majorBidi" w:cstheme="majorBidi"/>
          <w:sz w:val="20"/>
          <w:szCs w:val="20"/>
          <w:vertAlign w:val="superscript"/>
          <w:lang w:eastAsia="en-MY"/>
        </w:rPr>
        <w:t>o</w:t>
      </w:r>
      <w:r w:rsidRPr="00A50CB4">
        <w:rPr>
          <w:rFonts w:asciiTheme="majorBidi" w:eastAsia="Times New Roman" w:hAnsiTheme="majorBidi" w:cstheme="majorBidi"/>
          <w:sz w:val="20"/>
          <w:szCs w:val="20"/>
          <w:lang w:eastAsia="en-MY"/>
        </w:rPr>
        <w:t xml:space="preserve">C, 172.4 </w:t>
      </w:r>
      <w:r w:rsidRPr="00A50CB4">
        <w:rPr>
          <w:rFonts w:asciiTheme="majorBidi" w:eastAsia="Times New Roman" w:hAnsiTheme="majorBidi" w:cstheme="majorBidi"/>
          <w:sz w:val="20"/>
          <w:szCs w:val="20"/>
          <w:vertAlign w:val="superscript"/>
          <w:lang w:eastAsia="en-MY"/>
        </w:rPr>
        <w:t>o</w:t>
      </w:r>
      <w:r w:rsidRPr="00A50CB4">
        <w:rPr>
          <w:rFonts w:asciiTheme="majorBidi" w:eastAsia="Times New Roman" w:hAnsiTheme="majorBidi" w:cstheme="majorBidi"/>
          <w:sz w:val="20"/>
          <w:szCs w:val="20"/>
          <w:lang w:eastAsia="en-MY"/>
        </w:rPr>
        <w:t>C</w:t>
      </w:r>
      <w:r w:rsidR="00A54EB3" w:rsidRPr="00A50CB4">
        <w:rPr>
          <w:rFonts w:asciiTheme="majorBidi" w:eastAsia="Times New Roman" w:hAnsiTheme="majorBidi" w:cstheme="majorBidi"/>
          <w:sz w:val="20"/>
          <w:szCs w:val="20"/>
          <w:lang w:eastAsia="en-MY"/>
        </w:rPr>
        <w:t>,</w:t>
      </w:r>
      <w:r w:rsidRPr="00A50CB4">
        <w:rPr>
          <w:rFonts w:asciiTheme="majorBidi" w:eastAsia="Times New Roman" w:hAnsiTheme="majorBidi" w:cstheme="majorBidi"/>
          <w:sz w:val="20"/>
          <w:szCs w:val="20"/>
          <w:lang w:eastAsia="en-MY"/>
        </w:rPr>
        <w:t xml:space="preserve"> and 171.5 </w:t>
      </w:r>
      <w:r w:rsidRPr="00A50CB4">
        <w:rPr>
          <w:rFonts w:asciiTheme="majorBidi" w:eastAsia="Times New Roman" w:hAnsiTheme="majorBidi" w:cstheme="majorBidi"/>
          <w:sz w:val="20"/>
          <w:szCs w:val="20"/>
          <w:vertAlign w:val="superscript"/>
          <w:lang w:eastAsia="en-MY"/>
        </w:rPr>
        <w:t>o</w:t>
      </w:r>
      <w:r w:rsidRPr="00A50CB4">
        <w:rPr>
          <w:rFonts w:asciiTheme="majorBidi" w:eastAsia="Times New Roman" w:hAnsiTheme="majorBidi" w:cstheme="majorBidi"/>
          <w:sz w:val="20"/>
          <w:szCs w:val="20"/>
          <w:lang w:eastAsia="en-MY"/>
        </w:rPr>
        <w:t>C respectively. These blend</w:t>
      </w:r>
      <w:r w:rsidR="00A54EB3" w:rsidRPr="00A50CB4">
        <w:rPr>
          <w:rFonts w:asciiTheme="majorBidi" w:eastAsia="Times New Roman" w:hAnsiTheme="majorBidi" w:cstheme="majorBidi"/>
          <w:sz w:val="20"/>
          <w:szCs w:val="20"/>
          <w:lang w:eastAsia="en-MY"/>
        </w:rPr>
        <w:t>s</w:t>
      </w:r>
      <w:r w:rsidRPr="00A50CB4">
        <w:rPr>
          <w:rFonts w:asciiTheme="majorBidi" w:eastAsia="Times New Roman" w:hAnsiTheme="majorBidi" w:cstheme="majorBidi"/>
          <w:sz w:val="20"/>
          <w:szCs w:val="20"/>
          <w:lang w:eastAsia="en-MY"/>
        </w:rPr>
        <w:t xml:space="preserve"> reveal a T</w:t>
      </w:r>
      <w:r w:rsidRPr="00A50CB4">
        <w:rPr>
          <w:rFonts w:asciiTheme="majorBidi" w:eastAsia="Times New Roman" w:hAnsiTheme="majorBidi" w:cstheme="majorBidi"/>
          <w:sz w:val="20"/>
          <w:szCs w:val="20"/>
          <w:vertAlign w:val="subscript"/>
          <w:lang w:eastAsia="en-MY"/>
        </w:rPr>
        <w:t>m</w:t>
      </w:r>
      <w:r w:rsidRPr="00A50CB4">
        <w:rPr>
          <w:rFonts w:asciiTheme="majorBidi" w:eastAsia="Times New Roman" w:hAnsiTheme="majorBidi" w:cstheme="majorBidi"/>
          <w:sz w:val="20"/>
          <w:szCs w:val="20"/>
          <w:lang w:eastAsia="en-MY"/>
        </w:rPr>
        <w:t xml:space="preserve"> peak similar to that of the neat PHB</w:t>
      </w:r>
      <w:r w:rsidR="00A54EB3" w:rsidRPr="00A50CB4">
        <w:rPr>
          <w:rFonts w:asciiTheme="majorBidi" w:eastAsia="Times New Roman" w:hAnsiTheme="majorBidi" w:cstheme="majorBidi"/>
          <w:sz w:val="20"/>
          <w:szCs w:val="20"/>
          <w:lang w:eastAsia="en-MY"/>
        </w:rPr>
        <w:t>,</w:t>
      </w:r>
      <w:r w:rsidRPr="00A50CB4">
        <w:rPr>
          <w:rFonts w:asciiTheme="majorBidi" w:eastAsia="Times New Roman" w:hAnsiTheme="majorBidi" w:cstheme="majorBidi"/>
          <w:sz w:val="20"/>
          <w:szCs w:val="20"/>
          <w:lang w:eastAsia="en-MY"/>
        </w:rPr>
        <w:t xml:space="preserve"> which also indicate the non-interacting nature between the components. A contradicting observation was reported by </w:t>
      </w:r>
      <w:r w:rsidR="00A54EB3" w:rsidRPr="00A50CB4">
        <w:rPr>
          <w:rFonts w:asciiTheme="majorBidi" w:eastAsia="Times New Roman" w:hAnsiTheme="majorBidi" w:cstheme="majorBidi"/>
          <w:sz w:val="20"/>
          <w:szCs w:val="20"/>
          <w:lang w:eastAsia="en-MY"/>
        </w:rPr>
        <w:t xml:space="preserve">a </w:t>
      </w:r>
      <w:r w:rsidR="00CD5AE7" w:rsidRPr="00A50CB4">
        <w:rPr>
          <w:rFonts w:asciiTheme="majorBidi" w:eastAsia="Times New Roman" w:hAnsiTheme="majorBidi" w:cstheme="majorBidi"/>
          <w:sz w:val="20"/>
          <w:szCs w:val="20"/>
          <w:lang w:eastAsia="en-MY"/>
        </w:rPr>
        <w:t>previous work</w:t>
      </w:r>
      <w:r w:rsidR="006835E6" w:rsidRPr="00A50CB4">
        <w:rPr>
          <w:rFonts w:asciiTheme="majorBidi" w:eastAsia="Times New Roman" w:hAnsiTheme="majorBidi" w:cstheme="majorBidi"/>
          <w:sz w:val="20"/>
          <w:szCs w:val="20"/>
          <w:lang w:eastAsia="en-MY"/>
        </w:rPr>
        <w:t xml:space="preserve"> </w:t>
      </w:r>
      <w:r w:rsidR="00461CE9" w:rsidRPr="00A50CB4">
        <w:rPr>
          <w:rStyle w:val="FootnoteReference"/>
          <w:rFonts w:asciiTheme="majorBidi" w:eastAsia="Times New Roman" w:hAnsiTheme="majorBidi" w:cstheme="majorBidi"/>
          <w:sz w:val="20"/>
          <w:szCs w:val="20"/>
          <w:lang w:eastAsia="en-MY"/>
        </w:rPr>
        <w:fldChar w:fldCharType="begin" w:fldLock="1"/>
      </w:r>
      <w:r w:rsidR="001A1FA2" w:rsidRPr="00A50CB4">
        <w:rPr>
          <w:rFonts w:asciiTheme="majorBidi" w:eastAsia="Times New Roman" w:hAnsiTheme="majorBidi" w:cstheme="majorBidi"/>
          <w:sz w:val="20"/>
          <w:szCs w:val="20"/>
          <w:lang w:eastAsia="en-MY"/>
        </w:rPr>
        <w:instrText>ADDIN CSL_CITATION {"citationItems":[{"id":"ITEM-1","itemData":{"DOI":"10.1016/j.biortech.2007.06.054","ISSN":"09608524","abstract":"Medium chain length polyhydroxyalkanoates (mcl-PHA) and different rubbers; namely natural rubber, nitrile rubber and butadiene rubber were blended at room temperature using solution blending technique. Blends constituted 5%, 10% and 15% of mcl-PHA in different rubbers. Thermogravimetric analysis of mcl-PHA showed the melting temperature of the polymer around 50 °C. Thermal properties of the synthesized blend were studied by Differential Scanning Calorimetry which confirmed effective blending between the polymers. Blending of mcl-PHA with natural rubber led to the synthesis of a different polymer having the melting point of 90 °C. Degradation studies of the blends were carried out using a soil isolate, Pseudomonas sp. 202 for 30 days. Extracellular protein concentration as well as OD660 due to the growth of Pseudomonas sp. 202 was studied. The degradation of blended plastic material, as evidenced by % weight loss after degradation and increase in the growth of organism correlated with the amount of mcl-PHA present in the sample. Growth of Pseudomonas sp. 202 resulted in 14.63%, 16.12% and 3.84% weight loss of PHA:rubber blends (natural, nitrile and butadiene rubber). Scanning electron microscopic studies after 30 days of incubation further confirmed biodegradation of the films. © 2007 Elsevier Ltd. All rights reserved.","author":[{"dropping-particle":"","family":"Bhatt","given":"Rachana","non-dropping-particle":"","parse-names":false,"suffix":""},{"dropping-particle":"","family":"Shah","given":"Dishma","non-dropping-particle":"","parse-names":false,"suffix":""},{"dropping-particle":"","family":"Patel","given":"K. C.","non-dropping-particle":"","parse-names":false,"suffix":""},{"dropping-particle":"","family":"Trivedi","given":"Ujjval","non-dropping-particle":"","parse-names":false,"suffix":""}],"container-title":"Bioresource Technology","id":"ITEM-1","issue":"11","issued":{"date-parts":[["2008"]]},"page":"4615-4620","title":"PHA-rubber blends: Synthesis, characterization and biodegradation","type":"article-journal","volume":"99"},"uris":["http://www.mendeley.com/documents/?uuid=3ec0b1ac-fc1b-4476-bb7a-9d9cec2e3738"]}],"mendeley":{"formattedCitation":"[16]","plainTextFormattedCitation":"[16]","previouslyFormattedCitation":"&lt;sup&gt;16&lt;/sup&gt;"},"properties":{"noteIndex":0},"schema":"https://github.com/citation-style-language/schema/raw/master/csl-citation.json"}</w:instrText>
      </w:r>
      <w:r w:rsidR="00461CE9" w:rsidRPr="00A50CB4">
        <w:rPr>
          <w:rStyle w:val="FootnoteReference"/>
          <w:rFonts w:asciiTheme="majorBidi" w:eastAsia="Times New Roman" w:hAnsiTheme="majorBidi" w:cstheme="majorBidi"/>
          <w:sz w:val="20"/>
          <w:szCs w:val="20"/>
          <w:lang w:eastAsia="en-MY"/>
        </w:rPr>
        <w:fldChar w:fldCharType="separate"/>
      </w:r>
      <w:r w:rsidR="001A1FA2" w:rsidRPr="00A50CB4">
        <w:rPr>
          <w:rFonts w:asciiTheme="majorBidi" w:eastAsia="Times New Roman" w:hAnsiTheme="majorBidi" w:cstheme="majorBidi"/>
          <w:noProof/>
          <w:sz w:val="20"/>
          <w:szCs w:val="20"/>
          <w:lang w:eastAsia="en-MY"/>
        </w:rPr>
        <w:t>[16]</w:t>
      </w:r>
      <w:r w:rsidR="00461CE9" w:rsidRPr="00A50CB4">
        <w:rPr>
          <w:rStyle w:val="FootnoteReference"/>
          <w:rFonts w:asciiTheme="majorBidi" w:eastAsia="Times New Roman" w:hAnsiTheme="majorBidi" w:cstheme="majorBidi"/>
          <w:sz w:val="20"/>
          <w:szCs w:val="20"/>
          <w:lang w:eastAsia="en-MY"/>
        </w:rPr>
        <w:fldChar w:fldCharType="end"/>
      </w:r>
      <w:r w:rsidR="006835E6" w:rsidRPr="00A50CB4">
        <w:rPr>
          <w:rFonts w:asciiTheme="majorBidi" w:eastAsia="Times New Roman" w:hAnsiTheme="majorBidi" w:cstheme="majorBidi"/>
          <w:sz w:val="20"/>
          <w:szCs w:val="20"/>
          <w:lang w:eastAsia="en-MY"/>
        </w:rPr>
        <w:t>.</w:t>
      </w:r>
      <w:r w:rsidRPr="00A50CB4">
        <w:rPr>
          <w:rFonts w:asciiTheme="majorBidi" w:eastAsia="Times New Roman" w:hAnsiTheme="majorBidi" w:cstheme="majorBidi"/>
          <w:sz w:val="20"/>
          <w:szCs w:val="20"/>
          <w:lang w:eastAsia="en-MY"/>
        </w:rPr>
        <w:t xml:space="preserve"> The authors discovered that </w:t>
      </w:r>
      <w:r w:rsidR="00A54EB3" w:rsidRPr="00A50CB4">
        <w:rPr>
          <w:rFonts w:asciiTheme="majorBidi" w:eastAsia="Times New Roman" w:hAnsiTheme="majorBidi" w:cstheme="majorBidi"/>
          <w:sz w:val="20"/>
          <w:szCs w:val="20"/>
          <w:lang w:eastAsia="en-MY"/>
        </w:rPr>
        <w:t xml:space="preserve">a </w:t>
      </w:r>
      <w:r w:rsidRPr="00A50CB4">
        <w:rPr>
          <w:rFonts w:asciiTheme="majorBidi" w:eastAsia="Times New Roman" w:hAnsiTheme="majorBidi" w:cstheme="majorBidi"/>
          <w:sz w:val="20"/>
          <w:szCs w:val="20"/>
          <w:lang w:eastAsia="en-MY"/>
        </w:rPr>
        <w:t xml:space="preserve">medium chain length of PHA (mcl-PHA)/NR blends was successfully interacted since there was </w:t>
      </w:r>
      <w:r w:rsidR="00A54EB3" w:rsidRPr="00A50CB4">
        <w:rPr>
          <w:rFonts w:asciiTheme="majorBidi" w:eastAsia="Times New Roman" w:hAnsiTheme="majorBidi" w:cstheme="majorBidi"/>
          <w:sz w:val="20"/>
          <w:szCs w:val="20"/>
          <w:lang w:eastAsia="en-MY"/>
        </w:rPr>
        <w:t xml:space="preserve">a </w:t>
      </w:r>
      <w:r w:rsidRPr="00A50CB4">
        <w:rPr>
          <w:rFonts w:asciiTheme="majorBidi" w:eastAsia="Times New Roman" w:hAnsiTheme="majorBidi" w:cstheme="majorBidi"/>
          <w:sz w:val="20"/>
          <w:szCs w:val="20"/>
          <w:lang w:eastAsia="en-MY"/>
        </w:rPr>
        <w:t>shifting in T</w:t>
      </w:r>
      <w:r w:rsidRPr="00A50CB4">
        <w:rPr>
          <w:rFonts w:asciiTheme="majorBidi" w:eastAsia="Times New Roman" w:hAnsiTheme="majorBidi" w:cstheme="majorBidi"/>
          <w:sz w:val="20"/>
          <w:szCs w:val="20"/>
          <w:vertAlign w:val="subscript"/>
          <w:lang w:eastAsia="en-MY"/>
        </w:rPr>
        <w:t>m</w:t>
      </w:r>
      <w:r w:rsidRPr="00A50CB4">
        <w:rPr>
          <w:rFonts w:asciiTheme="majorBidi" w:eastAsia="Times New Roman" w:hAnsiTheme="majorBidi" w:cstheme="majorBidi"/>
          <w:sz w:val="20"/>
          <w:szCs w:val="20"/>
          <w:lang w:eastAsia="en-MY"/>
        </w:rPr>
        <w:t xml:space="preserve"> value for 15:85 ratio. This suggests that a variation in ratio of the polymers can promote interaction. This </w:t>
      </w:r>
      <w:r w:rsidR="00CB6719" w:rsidRPr="00A50CB4">
        <w:rPr>
          <w:rFonts w:asciiTheme="majorBidi" w:eastAsia="Times New Roman" w:hAnsiTheme="majorBidi" w:cstheme="majorBidi"/>
          <w:sz w:val="20"/>
          <w:szCs w:val="20"/>
          <w:lang w:eastAsia="en-MY"/>
        </w:rPr>
        <w:t>may be</w:t>
      </w:r>
      <w:r w:rsidRPr="00A50CB4">
        <w:rPr>
          <w:rFonts w:asciiTheme="majorBidi" w:eastAsia="Times New Roman" w:hAnsiTheme="majorBidi" w:cstheme="majorBidi"/>
          <w:sz w:val="20"/>
          <w:szCs w:val="20"/>
          <w:lang w:eastAsia="en-MY"/>
        </w:rPr>
        <w:t xml:space="preserve"> related to the long polymer chain of N</w:t>
      </w:r>
      <w:r w:rsidR="00CD5AE7" w:rsidRPr="00A50CB4">
        <w:rPr>
          <w:rFonts w:asciiTheme="majorBidi" w:eastAsia="Times New Roman" w:hAnsiTheme="majorBidi" w:cstheme="majorBidi"/>
          <w:sz w:val="20"/>
          <w:szCs w:val="20"/>
          <w:lang w:eastAsia="en-MY"/>
        </w:rPr>
        <w:t>R.</w:t>
      </w:r>
    </w:p>
    <w:p w14:paraId="04505A88" w14:textId="6804B767" w:rsidR="000239EE" w:rsidRPr="00A50CB4" w:rsidRDefault="000239EE" w:rsidP="00442AA1">
      <w:pPr>
        <w:spacing w:before="100" w:beforeAutospacing="1" w:after="200" w:line="240" w:lineRule="auto"/>
        <w:jc w:val="both"/>
        <w:rPr>
          <w:rFonts w:asciiTheme="majorBidi" w:eastAsia="Times New Roman" w:hAnsiTheme="majorBidi" w:cstheme="majorBidi"/>
          <w:sz w:val="20"/>
          <w:szCs w:val="20"/>
          <w:lang w:eastAsia="en-MY"/>
        </w:rPr>
      </w:pPr>
      <w:r w:rsidRPr="00A50CB4">
        <w:rPr>
          <w:rFonts w:asciiTheme="majorBidi" w:eastAsia="Times New Roman" w:hAnsiTheme="majorBidi" w:cstheme="majorBidi"/>
          <w:sz w:val="20"/>
          <w:szCs w:val="20"/>
          <w:lang w:eastAsia="en-MY"/>
        </w:rPr>
        <w:t>Subsequently, all the blends exhibited two distinct T</w:t>
      </w:r>
      <w:r w:rsidRPr="00A50CB4">
        <w:rPr>
          <w:rFonts w:asciiTheme="majorBidi" w:eastAsia="Times New Roman" w:hAnsiTheme="majorBidi" w:cstheme="majorBidi"/>
          <w:sz w:val="20"/>
          <w:szCs w:val="20"/>
          <w:vertAlign w:val="subscript"/>
          <w:lang w:eastAsia="en-MY"/>
        </w:rPr>
        <w:t>g</w:t>
      </w:r>
      <w:r w:rsidRPr="00A50CB4">
        <w:rPr>
          <w:rFonts w:asciiTheme="majorBidi" w:eastAsia="Times New Roman" w:hAnsiTheme="majorBidi" w:cstheme="majorBidi"/>
          <w:sz w:val="20"/>
          <w:szCs w:val="20"/>
          <w:lang w:eastAsia="en-MY"/>
        </w:rPr>
        <w:t>. The appearance of two T</w:t>
      </w:r>
      <w:r w:rsidRPr="00A50CB4">
        <w:rPr>
          <w:rFonts w:asciiTheme="majorBidi" w:eastAsia="Times New Roman" w:hAnsiTheme="majorBidi" w:cstheme="majorBidi"/>
          <w:sz w:val="20"/>
          <w:szCs w:val="20"/>
          <w:vertAlign w:val="subscript"/>
          <w:lang w:eastAsia="en-MY"/>
        </w:rPr>
        <w:t>g</w:t>
      </w:r>
      <w:r w:rsidRPr="00A50CB4">
        <w:rPr>
          <w:rFonts w:asciiTheme="majorBidi" w:eastAsia="Times New Roman" w:hAnsiTheme="majorBidi" w:cstheme="majorBidi"/>
          <w:sz w:val="20"/>
          <w:szCs w:val="20"/>
          <w:lang w:eastAsia="en-MY"/>
        </w:rPr>
        <w:t xml:space="preserve"> values indicates the occurrence of phase separation as a result of the non-interacting nature of the two polymers. Furthermore, the T</w:t>
      </w:r>
      <w:r w:rsidRPr="00A50CB4">
        <w:rPr>
          <w:rFonts w:asciiTheme="majorBidi" w:eastAsia="Times New Roman" w:hAnsiTheme="majorBidi" w:cstheme="majorBidi"/>
          <w:sz w:val="20"/>
          <w:szCs w:val="20"/>
          <w:vertAlign w:val="subscript"/>
          <w:lang w:eastAsia="en-MY"/>
        </w:rPr>
        <w:t>g</w:t>
      </w:r>
      <w:r w:rsidRPr="00A50CB4">
        <w:rPr>
          <w:rFonts w:asciiTheme="majorBidi" w:eastAsia="Times New Roman" w:hAnsiTheme="majorBidi" w:cstheme="majorBidi"/>
          <w:sz w:val="20"/>
          <w:szCs w:val="20"/>
          <w:lang w:eastAsia="en-MY"/>
        </w:rPr>
        <w:t xml:space="preserve"> for NR/PHB blends prepared using 80:20, 60:40, 40:60</w:t>
      </w:r>
      <w:r w:rsidR="00A54EB3" w:rsidRPr="00A50CB4">
        <w:rPr>
          <w:rFonts w:asciiTheme="majorBidi" w:eastAsia="Times New Roman" w:hAnsiTheme="majorBidi" w:cstheme="majorBidi"/>
          <w:sz w:val="20"/>
          <w:szCs w:val="20"/>
          <w:lang w:eastAsia="en-MY"/>
        </w:rPr>
        <w:t>,</w:t>
      </w:r>
      <w:r w:rsidRPr="00A50CB4">
        <w:rPr>
          <w:rFonts w:asciiTheme="majorBidi" w:eastAsia="Times New Roman" w:hAnsiTheme="majorBidi" w:cstheme="majorBidi"/>
          <w:sz w:val="20"/>
          <w:szCs w:val="20"/>
          <w:lang w:eastAsia="en-MY"/>
        </w:rPr>
        <w:t xml:space="preserve"> and 20:80 ratio</w:t>
      </w:r>
      <w:r w:rsidR="00A54EB3" w:rsidRPr="00A50CB4">
        <w:rPr>
          <w:rFonts w:asciiTheme="majorBidi" w:eastAsia="Times New Roman" w:hAnsiTheme="majorBidi" w:cstheme="majorBidi"/>
          <w:sz w:val="20"/>
          <w:szCs w:val="20"/>
          <w:lang w:eastAsia="en-MY"/>
        </w:rPr>
        <w:t>s</w:t>
      </w:r>
      <w:r w:rsidRPr="00A50CB4">
        <w:rPr>
          <w:rFonts w:asciiTheme="majorBidi" w:eastAsia="Times New Roman" w:hAnsiTheme="majorBidi" w:cstheme="majorBidi"/>
          <w:sz w:val="20"/>
          <w:szCs w:val="20"/>
          <w:lang w:eastAsia="en-MY"/>
        </w:rPr>
        <w:t xml:space="preserve"> showed similar T</w:t>
      </w:r>
      <w:r w:rsidRPr="00A50CB4">
        <w:rPr>
          <w:rFonts w:asciiTheme="majorBidi" w:eastAsia="Times New Roman" w:hAnsiTheme="majorBidi" w:cstheme="majorBidi"/>
          <w:sz w:val="20"/>
          <w:szCs w:val="20"/>
          <w:vertAlign w:val="subscript"/>
          <w:lang w:eastAsia="en-MY"/>
        </w:rPr>
        <w:t>g</w:t>
      </w:r>
      <w:r w:rsidRPr="00A50CB4">
        <w:rPr>
          <w:rFonts w:asciiTheme="majorBidi" w:eastAsia="Times New Roman" w:hAnsiTheme="majorBidi" w:cstheme="majorBidi"/>
          <w:sz w:val="20"/>
          <w:szCs w:val="20"/>
          <w:lang w:eastAsia="en-MY"/>
        </w:rPr>
        <w:t xml:space="preserve"> values as NR and PHB. It can be observed that, the T</w:t>
      </w:r>
      <w:r w:rsidRPr="00A50CB4">
        <w:rPr>
          <w:rFonts w:asciiTheme="majorBidi" w:eastAsia="Times New Roman" w:hAnsiTheme="majorBidi" w:cstheme="majorBidi"/>
          <w:sz w:val="20"/>
          <w:szCs w:val="20"/>
          <w:vertAlign w:val="subscript"/>
          <w:lang w:eastAsia="en-MY"/>
        </w:rPr>
        <w:t>g</w:t>
      </w:r>
      <w:r w:rsidRPr="00A50CB4">
        <w:rPr>
          <w:rFonts w:asciiTheme="majorBidi" w:eastAsia="Times New Roman" w:hAnsiTheme="majorBidi" w:cstheme="majorBidi"/>
          <w:sz w:val="20"/>
          <w:szCs w:val="20"/>
          <w:lang w:eastAsia="en-MY"/>
        </w:rPr>
        <w:t xml:space="preserve"> for 80:20, 60:40, 40:60</w:t>
      </w:r>
      <w:r w:rsidR="00A54EB3" w:rsidRPr="00A50CB4">
        <w:rPr>
          <w:rFonts w:asciiTheme="majorBidi" w:eastAsia="Times New Roman" w:hAnsiTheme="majorBidi" w:cstheme="majorBidi"/>
          <w:sz w:val="20"/>
          <w:szCs w:val="20"/>
          <w:lang w:eastAsia="en-MY"/>
        </w:rPr>
        <w:t>,</w:t>
      </w:r>
      <w:r w:rsidRPr="00A50CB4">
        <w:rPr>
          <w:rFonts w:asciiTheme="majorBidi" w:eastAsia="Times New Roman" w:hAnsiTheme="majorBidi" w:cstheme="majorBidi"/>
          <w:sz w:val="20"/>
          <w:szCs w:val="20"/>
          <w:lang w:eastAsia="en-MY"/>
        </w:rPr>
        <w:t xml:space="preserve"> and 20:80 of NR/PHB ratio occurred at -60.1 </w:t>
      </w:r>
      <w:r w:rsidRPr="00A50CB4">
        <w:rPr>
          <w:rFonts w:asciiTheme="majorBidi" w:eastAsia="Times New Roman" w:hAnsiTheme="majorBidi" w:cstheme="majorBidi"/>
          <w:sz w:val="20"/>
          <w:szCs w:val="20"/>
          <w:vertAlign w:val="superscript"/>
          <w:lang w:eastAsia="en-MY"/>
        </w:rPr>
        <w:t>o</w:t>
      </w:r>
      <w:r w:rsidRPr="00A50CB4">
        <w:rPr>
          <w:rFonts w:asciiTheme="majorBidi" w:eastAsia="Times New Roman" w:hAnsiTheme="majorBidi" w:cstheme="majorBidi"/>
          <w:sz w:val="20"/>
          <w:szCs w:val="20"/>
          <w:lang w:eastAsia="en-MY"/>
        </w:rPr>
        <w:t xml:space="preserve">C and 6.3 </w:t>
      </w:r>
      <w:r w:rsidRPr="00A50CB4">
        <w:rPr>
          <w:rFonts w:asciiTheme="majorBidi" w:eastAsia="Times New Roman" w:hAnsiTheme="majorBidi" w:cstheme="majorBidi"/>
          <w:sz w:val="20"/>
          <w:szCs w:val="20"/>
          <w:vertAlign w:val="superscript"/>
          <w:lang w:eastAsia="en-MY"/>
        </w:rPr>
        <w:t>o</w:t>
      </w:r>
      <w:r w:rsidRPr="00A50CB4">
        <w:rPr>
          <w:rFonts w:asciiTheme="majorBidi" w:eastAsia="Times New Roman" w:hAnsiTheme="majorBidi" w:cstheme="majorBidi"/>
          <w:sz w:val="20"/>
          <w:szCs w:val="20"/>
          <w:lang w:eastAsia="en-MY"/>
        </w:rPr>
        <w:t xml:space="preserve">C, -61.6 </w:t>
      </w:r>
      <w:r w:rsidRPr="00A50CB4">
        <w:rPr>
          <w:rFonts w:asciiTheme="majorBidi" w:eastAsia="Times New Roman" w:hAnsiTheme="majorBidi" w:cstheme="majorBidi"/>
          <w:sz w:val="20"/>
          <w:szCs w:val="20"/>
          <w:vertAlign w:val="superscript"/>
          <w:lang w:eastAsia="en-MY"/>
        </w:rPr>
        <w:t>o</w:t>
      </w:r>
      <w:r w:rsidRPr="00A50CB4">
        <w:rPr>
          <w:rFonts w:asciiTheme="majorBidi" w:eastAsia="Times New Roman" w:hAnsiTheme="majorBidi" w:cstheme="majorBidi"/>
          <w:sz w:val="20"/>
          <w:szCs w:val="20"/>
          <w:lang w:eastAsia="en-MY"/>
        </w:rPr>
        <w:t xml:space="preserve">C and 5.3 </w:t>
      </w:r>
      <w:r w:rsidRPr="00A50CB4">
        <w:rPr>
          <w:rFonts w:asciiTheme="majorBidi" w:eastAsia="Times New Roman" w:hAnsiTheme="majorBidi" w:cstheme="majorBidi"/>
          <w:sz w:val="20"/>
          <w:szCs w:val="20"/>
          <w:vertAlign w:val="superscript"/>
          <w:lang w:eastAsia="en-MY"/>
        </w:rPr>
        <w:t>o</w:t>
      </w:r>
      <w:r w:rsidRPr="00A50CB4">
        <w:rPr>
          <w:rFonts w:asciiTheme="majorBidi" w:eastAsia="Times New Roman" w:hAnsiTheme="majorBidi" w:cstheme="majorBidi"/>
          <w:sz w:val="20"/>
          <w:szCs w:val="20"/>
          <w:lang w:eastAsia="en-MY"/>
        </w:rPr>
        <w:t xml:space="preserve">C, -60.2 </w:t>
      </w:r>
      <w:r w:rsidRPr="00A50CB4">
        <w:rPr>
          <w:rFonts w:asciiTheme="majorBidi" w:eastAsia="Times New Roman" w:hAnsiTheme="majorBidi" w:cstheme="majorBidi"/>
          <w:sz w:val="20"/>
          <w:szCs w:val="20"/>
          <w:vertAlign w:val="superscript"/>
          <w:lang w:eastAsia="en-MY"/>
        </w:rPr>
        <w:t>o</w:t>
      </w:r>
      <w:r w:rsidRPr="00A50CB4">
        <w:rPr>
          <w:rFonts w:asciiTheme="majorBidi" w:eastAsia="Times New Roman" w:hAnsiTheme="majorBidi" w:cstheme="majorBidi"/>
          <w:sz w:val="20"/>
          <w:szCs w:val="20"/>
          <w:lang w:eastAsia="en-MY"/>
        </w:rPr>
        <w:t xml:space="preserve">C and 7.9 </w:t>
      </w:r>
      <w:r w:rsidRPr="00A50CB4">
        <w:rPr>
          <w:rFonts w:asciiTheme="majorBidi" w:eastAsia="Times New Roman" w:hAnsiTheme="majorBidi" w:cstheme="majorBidi"/>
          <w:sz w:val="20"/>
          <w:szCs w:val="20"/>
          <w:vertAlign w:val="superscript"/>
          <w:lang w:eastAsia="en-MY"/>
        </w:rPr>
        <w:t>o</w:t>
      </w:r>
      <w:r w:rsidRPr="00A50CB4">
        <w:rPr>
          <w:rFonts w:asciiTheme="majorBidi" w:eastAsia="Times New Roman" w:hAnsiTheme="majorBidi" w:cstheme="majorBidi"/>
          <w:sz w:val="20"/>
          <w:szCs w:val="20"/>
          <w:lang w:eastAsia="en-MY"/>
        </w:rPr>
        <w:t xml:space="preserve">C as well as -61.0 </w:t>
      </w:r>
      <w:r w:rsidRPr="00A50CB4">
        <w:rPr>
          <w:rFonts w:asciiTheme="majorBidi" w:eastAsia="Times New Roman" w:hAnsiTheme="majorBidi" w:cstheme="majorBidi"/>
          <w:sz w:val="20"/>
          <w:szCs w:val="20"/>
          <w:vertAlign w:val="superscript"/>
          <w:lang w:eastAsia="en-MY"/>
        </w:rPr>
        <w:t>o</w:t>
      </w:r>
      <w:r w:rsidRPr="00A50CB4">
        <w:rPr>
          <w:rFonts w:asciiTheme="majorBidi" w:eastAsia="Times New Roman" w:hAnsiTheme="majorBidi" w:cstheme="majorBidi"/>
          <w:sz w:val="20"/>
          <w:szCs w:val="20"/>
          <w:lang w:eastAsia="en-MY"/>
        </w:rPr>
        <w:t xml:space="preserve">C and 8.2 </w:t>
      </w:r>
      <w:r w:rsidRPr="00A50CB4">
        <w:rPr>
          <w:rFonts w:asciiTheme="majorBidi" w:eastAsia="Times New Roman" w:hAnsiTheme="majorBidi" w:cstheme="majorBidi"/>
          <w:sz w:val="20"/>
          <w:szCs w:val="20"/>
          <w:vertAlign w:val="superscript"/>
          <w:lang w:eastAsia="en-MY"/>
        </w:rPr>
        <w:t>o</w:t>
      </w:r>
      <w:r w:rsidRPr="00A50CB4">
        <w:rPr>
          <w:rFonts w:asciiTheme="majorBidi" w:eastAsia="Times New Roman" w:hAnsiTheme="majorBidi" w:cstheme="majorBidi"/>
          <w:sz w:val="20"/>
          <w:szCs w:val="20"/>
          <w:lang w:eastAsia="en-MY"/>
        </w:rPr>
        <w:t>C respectively. As can be seen, T</w:t>
      </w:r>
      <w:r w:rsidRPr="00A50CB4">
        <w:rPr>
          <w:rFonts w:asciiTheme="majorBidi" w:eastAsia="Times New Roman" w:hAnsiTheme="majorBidi" w:cstheme="majorBidi"/>
          <w:sz w:val="20"/>
          <w:szCs w:val="20"/>
          <w:vertAlign w:val="subscript"/>
          <w:lang w:eastAsia="en-MY"/>
        </w:rPr>
        <w:t>g</w:t>
      </w:r>
      <w:r w:rsidRPr="00A50CB4">
        <w:rPr>
          <w:rFonts w:asciiTheme="majorBidi" w:eastAsia="Times New Roman" w:hAnsiTheme="majorBidi" w:cstheme="majorBidi"/>
          <w:sz w:val="20"/>
          <w:szCs w:val="20"/>
          <w:lang w:eastAsia="en-MY"/>
        </w:rPr>
        <w:t xml:space="preserve"> of PHB decreases with increasing NR content. This behaviour is possibly due to the disruption of the PHB chain by NR to a limited extent. In the meantime, the apparent T</w:t>
      </w:r>
      <w:r w:rsidRPr="00A50CB4">
        <w:rPr>
          <w:rFonts w:asciiTheme="majorBidi" w:eastAsia="Times New Roman" w:hAnsiTheme="majorBidi" w:cstheme="majorBidi"/>
          <w:sz w:val="20"/>
          <w:szCs w:val="20"/>
          <w:vertAlign w:val="subscript"/>
          <w:lang w:eastAsia="en-MY"/>
        </w:rPr>
        <w:t>g</w:t>
      </w:r>
      <w:r w:rsidRPr="00A50CB4">
        <w:rPr>
          <w:rFonts w:asciiTheme="majorBidi" w:eastAsia="Times New Roman" w:hAnsiTheme="majorBidi" w:cstheme="majorBidi"/>
          <w:sz w:val="20"/>
          <w:szCs w:val="20"/>
          <w:lang w:eastAsia="en-MY"/>
        </w:rPr>
        <w:t xml:space="preserve"> associated with NR remain</w:t>
      </w:r>
      <w:r w:rsidR="00A54EB3" w:rsidRPr="00A50CB4">
        <w:rPr>
          <w:rFonts w:asciiTheme="majorBidi" w:eastAsia="Times New Roman" w:hAnsiTheme="majorBidi" w:cstheme="majorBidi"/>
          <w:sz w:val="20"/>
          <w:szCs w:val="20"/>
          <w:lang w:eastAsia="en-MY"/>
        </w:rPr>
        <w:t>ed</w:t>
      </w:r>
      <w:r w:rsidRPr="00A50CB4">
        <w:rPr>
          <w:rFonts w:asciiTheme="majorBidi" w:eastAsia="Times New Roman" w:hAnsiTheme="majorBidi" w:cstheme="majorBidi"/>
          <w:sz w:val="20"/>
          <w:szCs w:val="20"/>
          <w:lang w:eastAsia="en-MY"/>
        </w:rPr>
        <w:t xml:space="preserve"> the same across composition. Interestingly, a previous study also reported similar findings with the appearance of two T</w:t>
      </w:r>
      <w:r w:rsidRPr="00A50CB4">
        <w:rPr>
          <w:rFonts w:asciiTheme="majorBidi" w:eastAsia="Times New Roman" w:hAnsiTheme="majorBidi" w:cstheme="majorBidi"/>
          <w:sz w:val="20"/>
          <w:szCs w:val="20"/>
          <w:vertAlign w:val="subscript"/>
          <w:lang w:eastAsia="en-MY"/>
        </w:rPr>
        <w:t>g</w:t>
      </w:r>
      <w:r w:rsidRPr="00A50CB4">
        <w:rPr>
          <w:rFonts w:asciiTheme="majorBidi" w:eastAsia="Times New Roman" w:hAnsiTheme="majorBidi" w:cstheme="majorBidi"/>
          <w:sz w:val="20"/>
          <w:szCs w:val="20"/>
          <w:lang w:eastAsia="en-MY"/>
        </w:rPr>
        <w:t xml:space="preserve"> values when blending PHB with poly(ethylene-co-vinyl acetate) (EVA)</w:t>
      </w:r>
      <w:r w:rsidR="006835E6" w:rsidRPr="00A50CB4">
        <w:rPr>
          <w:rFonts w:asciiTheme="majorBidi" w:eastAsia="Times New Roman" w:hAnsiTheme="majorBidi" w:cstheme="majorBidi"/>
          <w:sz w:val="20"/>
          <w:szCs w:val="20"/>
          <w:lang w:eastAsia="en-MY"/>
        </w:rPr>
        <w:t xml:space="preserve"> </w:t>
      </w:r>
      <w:r w:rsidR="00461CE9" w:rsidRPr="00A50CB4">
        <w:rPr>
          <w:rStyle w:val="FootnoteReference"/>
          <w:rFonts w:asciiTheme="majorBidi" w:eastAsia="Times New Roman" w:hAnsiTheme="majorBidi" w:cstheme="majorBidi"/>
          <w:sz w:val="20"/>
          <w:szCs w:val="20"/>
          <w:lang w:eastAsia="en-MY"/>
        </w:rPr>
        <w:fldChar w:fldCharType="begin" w:fldLock="1"/>
      </w:r>
      <w:r w:rsidR="001A1FA2" w:rsidRPr="00A50CB4">
        <w:rPr>
          <w:rFonts w:asciiTheme="majorBidi" w:eastAsia="Times New Roman" w:hAnsiTheme="majorBidi" w:cstheme="majorBidi"/>
          <w:sz w:val="20"/>
          <w:szCs w:val="20"/>
          <w:lang w:eastAsia="en-MY"/>
        </w:rPr>
        <w:instrText>ADDIN CSL_CITATION {"citationItems":[{"id":"ITEM-1","itemData":{"DOI":"10.3144/expresspolymlett.2014.55","ISSN":"1788618X","abstract":"Partially bio-based thermoplastic elastomers (bio-TPE) were designed and prepared by physical blending a commercial grade poly(hydroxyalkanoate)s (PHBM, Metabolix) and poly(ethylene-co-vinyl acetate) (EVA). The PHBM is miscible with EVA90 which has a vinyl acetate (VA) content of 90 wt% while it is not miscible with EVA at low VA content (!70 wt%). The PHBM/EVA90 blends exhibit high tensile strength and typical thermoplastic elastomeric characteristics e.g. high elongation at break (&gt;800%), good strain-recovery (&gt;60%) and melt processability. The spherulite growth rate of PHBM decreases with increasing EVA90 content. Consequently, a large number of fine PHBM spherulites were formed in the blends. The spherulites act as physical crosslink-points leading to a thermoreversable network in the blends. Such network and elastic EVA90 molecules result in the thermoplastic and elastomeric characteristics of the PHBM/EVA90 blends. © BME-PT.","author":[{"dropping-particle":"","family":"Ma","given":"P.","non-dropping-particle":"","parse-names":false,"suffix":""},{"dropping-particle":"","family":"Cai","given":"X.","non-dropping-particle":"","parse-names":false,"suffix":""},{"dropping-particle":"","family":"Chen","given":"M.","non-dropping-particle":"","parse-names":false,"suffix":""},{"dropping-particle":"","family":"Dong","given":"W.","non-dropping-particle":"","parse-names":false,"suffix":""},{"dropping-particle":"","family":"Lemstra","given":"P. J.","non-dropping-particle":"","parse-names":false,"suffix":""}],"container-title":"Express Polymer Letters","id":"ITEM-1","issue":"7","issued":{"date-parts":[["2014"]]},"page":"517-527","title":"Partially bio-based thermoplastic elastomers by physical blending of poly(hydroxyalkanoate)s and poly(ethylene-co-vinyl acetate)","type":"article-journal","volume":"8"},"uris":["http://www.mendeley.com/documents/?uuid=11d3b3e8-34a1-4d1d-be05-90357ce669f4"]}],"mendeley":{"formattedCitation":"[26]","plainTextFormattedCitation":"[26]","previouslyFormattedCitation":"&lt;sup&gt;26&lt;/sup&gt;"},"properties":{"noteIndex":0},"schema":"https://github.com/citation-style-language/schema/raw/master/csl-citation.json"}</w:instrText>
      </w:r>
      <w:r w:rsidR="00461CE9" w:rsidRPr="00A50CB4">
        <w:rPr>
          <w:rStyle w:val="FootnoteReference"/>
          <w:rFonts w:asciiTheme="majorBidi" w:eastAsia="Times New Roman" w:hAnsiTheme="majorBidi" w:cstheme="majorBidi"/>
          <w:sz w:val="20"/>
          <w:szCs w:val="20"/>
          <w:lang w:eastAsia="en-MY"/>
        </w:rPr>
        <w:fldChar w:fldCharType="separate"/>
      </w:r>
      <w:r w:rsidR="001A1FA2" w:rsidRPr="00A50CB4">
        <w:rPr>
          <w:rFonts w:asciiTheme="majorBidi" w:eastAsia="Times New Roman" w:hAnsiTheme="majorBidi" w:cstheme="majorBidi"/>
          <w:bCs/>
          <w:noProof/>
          <w:sz w:val="20"/>
          <w:szCs w:val="20"/>
          <w:lang w:val="en-US" w:eastAsia="en-MY"/>
        </w:rPr>
        <w:t>[26]</w:t>
      </w:r>
      <w:r w:rsidR="00461CE9" w:rsidRPr="00A50CB4">
        <w:rPr>
          <w:rStyle w:val="FootnoteReference"/>
          <w:rFonts w:asciiTheme="majorBidi" w:eastAsia="Times New Roman" w:hAnsiTheme="majorBidi" w:cstheme="majorBidi"/>
          <w:sz w:val="20"/>
          <w:szCs w:val="20"/>
          <w:lang w:eastAsia="en-MY"/>
        </w:rPr>
        <w:fldChar w:fldCharType="end"/>
      </w:r>
      <w:r w:rsidR="006835E6" w:rsidRPr="00A50CB4">
        <w:rPr>
          <w:rFonts w:asciiTheme="majorBidi" w:eastAsia="Times New Roman" w:hAnsiTheme="majorBidi" w:cstheme="majorBidi"/>
          <w:sz w:val="20"/>
          <w:szCs w:val="20"/>
          <w:lang w:eastAsia="en-MY"/>
        </w:rPr>
        <w:t>.</w:t>
      </w:r>
      <w:r w:rsidRPr="00A50CB4">
        <w:rPr>
          <w:rFonts w:asciiTheme="majorBidi" w:eastAsia="Times New Roman" w:hAnsiTheme="majorBidi" w:cstheme="majorBidi"/>
          <w:sz w:val="20"/>
          <w:szCs w:val="20"/>
          <w:lang w:eastAsia="en-MY"/>
        </w:rPr>
        <w:t xml:space="preserve"> However,</w:t>
      </w:r>
      <w:r w:rsidRPr="00A50CB4">
        <w:rPr>
          <w:rFonts w:ascii="Calibri" w:eastAsia="Times New Roman" w:hAnsi="Calibri" w:cs="Arial"/>
          <w:sz w:val="20"/>
          <w:szCs w:val="20"/>
          <w:lang w:eastAsia="en-MY"/>
        </w:rPr>
        <w:t xml:space="preserve"> </w:t>
      </w:r>
      <w:r w:rsidRPr="00A50CB4">
        <w:rPr>
          <w:rFonts w:asciiTheme="majorBidi" w:eastAsia="Times New Roman" w:hAnsiTheme="majorBidi" w:cstheme="majorBidi"/>
          <w:sz w:val="20"/>
          <w:szCs w:val="20"/>
          <w:lang w:eastAsia="en-MY"/>
        </w:rPr>
        <w:t>only a single T</w:t>
      </w:r>
      <w:r w:rsidRPr="00A50CB4">
        <w:rPr>
          <w:rFonts w:asciiTheme="majorBidi" w:eastAsia="Times New Roman" w:hAnsiTheme="majorBidi" w:cstheme="majorBidi"/>
          <w:sz w:val="20"/>
          <w:szCs w:val="20"/>
          <w:vertAlign w:val="subscript"/>
          <w:lang w:eastAsia="en-MY"/>
        </w:rPr>
        <w:t>g</w:t>
      </w:r>
      <w:r w:rsidRPr="00A50CB4">
        <w:rPr>
          <w:rFonts w:asciiTheme="majorBidi" w:eastAsia="Times New Roman" w:hAnsiTheme="majorBidi" w:cstheme="majorBidi"/>
          <w:sz w:val="20"/>
          <w:szCs w:val="20"/>
          <w:lang w:eastAsia="en-MY"/>
        </w:rPr>
        <w:t xml:space="preserve"> was detected for PHB/EVA with </w:t>
      </w:r>
      <w:r w:rsidR="00A54EB3" w:rsidRPr="00A50CB4">
        <w:rPr>
          <w:rFonts w:asciiTheme="majorBidi" w:eastAsia="Times New Roman" w:hAnsiTheme="majorBidi" w:cstheme="majorBidi"/>
          <w:sz w:val="20"/>
          <w:szCs w:val="20"/>
          <w:lang w:eastAsia="en-MY"/>
        </w:rPr>
        <w:t xml:space="preserve">a </w:t>
      </w:r>
      <w:r w:rsidRPr="00A50CB4">
        <w:rPr>
          <w:rFonts w:asciiTheme="majorBidi" w:eastAsia="Times New Roman" w:hAnsiTheme="majorBidi" w:cstheme="majorBidi"/>
          <w:sz w:val="20"/>
          <w:szCs w:val="20"/>
          <w:lang w:eastAsia="en-MY"/>
        </w:rPr>
        <w:t>10:90 ratio.</w:t>
      </w:r>
      <w:r w:rsidR="00442AA1">
        <w:rPr>
          <w:rFonts w:ascii="Calibri" w:eastAsia="Times New Roman" w:hAnsi="Calibri" w:cs="Arial"/>
          <w:sz w:val="20"/>
          <w:szCs w:val="20"/>
          <w:lang w:eastAsia="en-MY"/>
        </w:rPr>
        <w:t xml:space="preserve"> </w:t>
      </w:r>
      <w:r w:rsidRPr="00A50CB4">
        <w:rPr>
          <w:rFonts w:ascii="Times New Roman" w:eastAsia="Times New Roman" w:hAnsi="Times New Roman" w:cs="Times New Roman"/>
          <w:sz w:val="20"/>
          <w:szCs w:val="20"/>
          <w:lang w:eastAsia="en-MY"/>
        </w:rPr>
        <w:t xml:space="preserve">Therefore, it can be </w:t>
      </w:r>
      <w:r w:rsidR="009F684B" w:rsidRPr="00A50CB4">
        <w:rPr>
          <w:rFonts w:ascii="Times New Roman" w:eastAsia="Times New Roman" w:hAnsi="Times New Roman" w:cs="Times New Roman"/>
          <w:sz w:val="20"/>
          <w:szCs w:val="20"/>
          <w:lang w:eastAsia="en-MY"/>
        </w:rPr>
        <w:t>concluded</w:t>
      </w:r>
      <w:r w:rsidRPr="00A50CB4">
        <w:rPr>
          <w:rFonts w:ascii="Times New Roman" w:eastAsia="Times New Roman" w:hAnsi="Times New Roman" w:cs="Times New Roman"/>
          <w:sz w:val="20"/>
          <w:szCs w:val="20"/>
          <w:lang w:eastAsia="en-MY"/>
        </w:rPr>
        <w:t xml:space="preserve"> that the </w:t>
      </w:r>
      <w:r w:rsidRPr="00A50CB4">
        <w:rPr>
          <w:rFonts w:asciiTheme="majorBidi" w:eastAsia="Times New Roman" w:hAnsiTheme="majorBidi" w:cstheme="majorBidi"/>
          <w:sz w:val="20"/>
          <w:szCs w:val="20"/>
          <w:lang w:eastAsia="en-MY"/>
        </w:rPr>
        <w:t>T</w:t>
      </w:r>
      <w:r w:rsidRPr="00A50CB4">
        <w:rPr>
          <w:rFonts w:asciiTheme="majorBidi" w:eastAsia="Times New Roman" w:hAnsiTheme="majorBidi" w:cstheme="majorBidi"/>
          <w:sz w:val="20"/>
          <w:szCs w:val="20"/>
          <w:vertAlign w:val="subscript"/>
          <w:lang w:eastAsia="en-MY"/>
        </w:rPr>
        <w:t>g</w:t>
      </w:r>
      <w:r w:rsidRPr="00A50CB4">
        <w:rPr>
          <w:rFonts w:asciiTheme="majorBidi" w:eastAsia="Times New Roman" w:hAnsiTheme="majorBidi" w:cstheme="majorBidi"/>
          <w:sz w:val="20"/>
          <w:szCs w:val="20"/>
          <w:lang w:eastAsia="en-MY"/>
        </w:rPr>
        <w:t xml:space="preserve"> values and miscibility of the polymer blends are strongly dependent on the blend compositions.</w:t>
      </w:r>
    </w:p>
    <w:p w14:paraId="19ADB979" w14:textId="2DA49DD2" w:rsidR="000239EE" w:rsidRPr="00A50CB4" w:rsidRDefault="000239EE" w:rsidP="00442AA1">
      <w:pPr>
        <w:spacing w:before="100" w:beforeAutospacing="1" w:after="200" w:line="240" w:lineRule="auto"/>
        <w:jc w:val="both"/>
        <w:rPr>
          <w:rFonts w:asciiTheme="majorBidi" w:eastAsia="Times New Roman" w:hAnsiTheme="majorBidi" w:cstheme="majorBidi"/>
          <w:sz w:val="20"/>
          <w:szCs w:val="20"/>
          <w:lang w:eastAsia="en-MY"/>
        </w:rPr>
      </w:pPr>
      <w:r w:rsidRPr="00A50CB4">
        <w:rPr>
          <w:rFonts w:asciiTheme="majorBidi" w:eastAsia="Times New Roman" w:hAnsiTheme="majorBidi" w:cstheme="majorBidi"/>
          <w:sz w:val="20"/>
          <w:szCs w:val="20"/>
          <w:lang w:eastAsia="en-MY"/>
        </w:rPr>
        <w:t>The DSC curves as shown in Fig</w:t>
      </w:r>
      <w:r w:rsidR="00E21340" w:rsidRPr="00A50CB4">
        <w:rPr>
          <w:rFonts w:asciiTheme="majorBidi" w:eastAsia="Times New Roman" w:hAnsiTheme="majorBidi" w:cstheme="majorBidi"/>
          <w:sz w:val="20"/>
          <w:szCs w:val="20"/>
          <w:lang w:eastAsia="en-MY"/>
        </w:rPr>
        <w:t>ure</w:t>
      </w:r>
      <w:r w:rsidRPr="00A50CB4">
        <w:rPr>
          <w:rFonts w:asciiTheme="majorBidi" w:eastAsia="Times New Roman" w:hAnsiTheme="majorBidi" w:cstheme="majorBidi"/>
          <w:sz w:val="20"/>
          <w:szCs w:val="20"/>
          <w:lang w:eastAsia="en-MY"/>
        </w:rPr>
        <w:t xml:space="preserve"> 4, reveal the addition of NR into PHB interrupt</w:t>
      </w:r>
      <w:r w:rsidR="00A54EB3" w:rsidRPr="00A50CB4">
        <w:rPr>
          <w:rFonts w:asciiTheme="majorBidi" w:eastAsia="Times New Roman" w:hAnsiTheme="majorBidi" w:cstheme="majorBidi"/>
          <w:sz w:val="20"/>
          <w:szCs w:val="20"/>
          <w:lang w:eastAsia="en-MY"/>
        </w:rPr>
        <w:t>ed</w:t>
      </w:r>
      <w:r w:rsidRPr="00A50CB4">
        <w:rPr>
          <w:rFonts w:asciiTheme="majorBidi" w:eastAsia="Times New Roman" w:hAnsiTheme="majorBidi" w:cstheme="majorBidi"/>
          <w:sz w:val="20"/>
          <w:szCs w:val="20"/>
          <w:lang w:eastAsia="en-MY"/>
        </w:rPr>
        <w:t xml:space="preserve"> the molecular attraction between PHB chains to some extent, thereby it inhibit</w:t>
      </w:r>
      <w:r w:rsidR="00A54EB3" w:rsidRPr="00A50CB4">
        <w:rPr>
          <w:rFonts w:asciiTheme="majorBidi" w:eastAsia="Times New Roman" w:hAnsiTheme="majorBidi" w:cstheme="majorBidi"/>
          <w:sz w:val="20"/>
          <w:szCs w:val="20"/>
          <w:lang w:eastAsia="en-MY"/>
        </w:rPr>
        <w:t>ed</w:t>
      </w:r>
      <w:r w:rsidRPr="00A50CB4">
        <w:rPr>
          <w:rFonts w:asciiTheme="majorBidi" w:eastAsia="Times New Roman" w:hAnsiTheme="majorBidi" w:cstheme="majorBidi"/>
          <w:sz w:val="20"/>
          <w:szCs w:val="20"/>
          <w:lang w:eastAsia="en-MY"/>
        </w:rPr>
        <w:t xml:space="preserve"> cold crystallization to occur in all NR/PHB blends. This is depicted by the disappearance of the </w:t>
      </w:r>
      <w:r w:rsidR="00EB5A79" w:rsidRPr="00A50CB4">
        <w:rPr>
          <w:rFonts w:asciiTheme="majorBidi" w:eastAsia="Times New Roman" w:hAnsiTheme="majorBidi" w:cstheme="majorBidi"/>
          <w:sz w:val="20"/>
          <w:szCs w:val="20"/>
          <w:lang w:eastAsia="en-MY"/>
        </w:rPr>
        <w:t>T</w:t>
      </w:r>
      <w:r w:rsidR="00EB5A79" w:rsidRPr="00A50CB4">
        <w:rPr>
          <w:rFonts w:asciiTheme="majorBidi" w:eastAsia="Times New Roman" w:hAnsiTheme="majorBidi" w:cstheme="majorBidi"/>
          <w:sz w:val="20"/>
          <w:szCs w:val="20"/>
          <w:vertAlign w:val="subscript"/>
          <w:lang w:eastAsia="en-MY"/>
        </w:rPr>
        <w:t>c</w:t>
      </w:r>
      <w:r w:rsidRPr="00A50CB4">
        <w:rPr>
          <w:rFonts w:asciiTheme="majorBidi" w:eastAsia="Times New Roman" w:hAnsiTheme="majorBidi" w:cstheme="majorBidi"/>
          <w:sz w:val="20"/>
          <w:szCs w:val="20"/>
          <w:lang w:eastAsia="en-MY"/>
        </w:rPr>
        <w:t xml:space="preserve"> peaks in the thermograms. Similar observation </w:t>
      </w:r>
      <w:r w:rsidR="00A54EB3" w:rsidRPr="00A50CB4">
        <w:rPr>
          <w:rFonts w:asciiTheme="majorBidi" w:eastAsia="Times New Roman" w:hAnsiTheme="majorBidi" w:cstheme="majorBidi"/>
          <w:sz w:val="20"/>
          <w:szCs w:val="20"/>
          <w:lang w:eastAsia="en-MY"/>
        </w:rPr>
        <w:t>was</w:t>
      </w:r>
      <w:r w:rsidRPr="00A50CB4">
        <w:rPr>
          <w:rFonts w:asciiTheme="majorBidi" w:eastAsia="Times New Roman" w:hAnsiTheme="majorBidi" w:cstheme="majorBidi"/>
          <w:sz w:val="20"/>
          <w:szCs w:val="20"/>
          <w:lang w:eastAsia="en-MY"/>
        </w:rPr>
        <w:t xml:space="preserve"> reported </w:t>
      </w:r>
      <w:r w:rsidR="00A54EB3" w:rsidRPr="00A50CB4">
        <w:rPr>
          <w:rFonts w:asciiTheme="majorBidi" w:eastAsia="Times New Roman" w:hAnsiTheme="majorBidi" w:cstheme="majorBidi"/>
          <w:sz w:val="20"/>
          <w:szCs w:val="20"/>
          <w:lang w:eastAsia="en-MY"/>
        </w:rPr>
        <w:t>in another study</w:t>
      </w:r>
      <w:r w:rsidR="006835E6" w:rsidRPr="00A50CB4">
        <w:rPr>
          <w:rFonts w:asciiTheme="majorBidi" w:eastAsia="Times New Roman" w:hAnsiTheme="majorBidi" w:cstheme="majorBidi"/>
          <w:sz w:val="20"/>
          <w:szCs w:val="20"/>
          <w:lang w:eastAsia="en-MY"/>
        </w:rPr>
        <w:t xml:space="preserve"> </w:t>
      </w:r>
      <w:r w:rsidR="00461CE9" w:rsidRPr="00A50CB4">
        <w:rPr>
          <w:rStyle w:val="FootnoteReference"/>
          <w:rFonts w:asciiTheme="majorBidi" w:eastAsia="Times New Roman" w:hAnsiTheme="majorBidi" w:cstheme="majorBidi"/>
          <w:sz w:val="20"/>
          <w:szCs w:val="20"/>
          <w:lang w:eastAsia="en-MY"/>
        </w:rPr>
        <w:fldChar w:fldCharType="begin" w:fldLock="1"/>
      </w:r>
      <w:r w:rsidR="001A1FA2" w:rsidRPr="00A50CB4">
        <w:rPr>
          <w:rFonts w:asciiTheme="majorBidi" w:eastAsia="Times New Roman" w:hAnsiTheme="majorBidi" w:cstheme="majorBidi"/>
          <w:sz w:val="20"/>
          <w:szCs w:val="20"/>
          <w:lang w:eastAsia="en-MY"/>
        </w:rPr>
        <w:instrText>ADDIN CSL_CITATION {"citationItems":[{"id":"ITEM-1","itemData":{"DOI":"10.1590/S1516-14392009000200008","ISSN":"15161439","abstract":"The ever increasing accumulation of plastic waste in the environment has motivated research on polymers that degrade rapidly after being discarded as possible substitutes for conventional inert plastics. Biodegradable polymers can be an alternative, since they have non-toxic residual products and low environmental permanence. Poly (hydroxybutyrate) is a biodegradable polymer with a strong potential for industrial purposes, but its thermal instability and fragility limit its applications. Thus, an alternative to improve the processability and properties of poly (hydroxybutyrate) is to mix it with another polymer, not necessarily a biodegradable one. In this work, different mixtures of poly(hydroxybutyrate) or PHB and polypropylene or PP were extruded and injected. After processing, the blends were studied and their miscibility, mechanical properties and degradability in different soils were analyzed. The main results indicated that the PHB/PP blends had better mechanical properties than pure PHB, as well as improved immiscibility and higher degradation in alkaline soil. The poly-hydroxybutyrate/polypropylene blends showed a tendency for lower crystallinity and stiffness of the polymer matrix, proportional to the amount of polypropylene in the blends, rendering them less stiff and fragile. The degradation tests showed that both pure PHB and blends with 90% PHB and 10% PP were degraded, with loss of their mechanical properties and weight.","author":[{"dropping-particle":"","family":"Pachekoski","given":"Wagner Mauricio","non-dropping-particle":"","parse-names":false,"suffix":""},{"dropping-particle":"","family":"Agnelli","given":"José Augusto Marcondes","non-dropping-particle":"","parse-names":false,"suffix":""},{"dropping-particle":"","family":"Belem","given":"Lauriberto Paulo","non-dropping-particle":"","parse-names":false,"suffix":""}],"container-title":"Materials Research","id":"ITEM-1","issue":"2","issued":{"date-parts":[["2009"]]},"page":"159-164","title":"Thermal, mechanical and morphological properties of poly (hydroxybutyrate) and polypropylene blends after processing","type":"article-journal","volume":"12"},"uris":["http://www.mendeley.com/documents/?uuid=afaac185-b2ae-491c-8f66-a901ccac33f9"]}],"mendeley":{"formattedCitation":"[27]","plainTextFormattedCitation":"[27]","previouslyFormattedCitation":"&lt;sup&gt;27&lt;/sup&gt;"},"properties":{"noteIndex":0},"schema":"https://github.com/citation-style-language/schema/raw/master/csl-citation.json"}</w:instrText>
      </w:r>
      <w:r w:rsidR="00461CE9" w:rsidRPr="00A50CB4">
        <w:rPr>
          <w:rStyle w:val="FootnoteReference"/>
          <w:rFonts w:asciiTheme="majorBidi" w:eastAsia="Times New Roman" w:hAnsiTheme="majorBidi" w:cstheme="majorBidi"/>
          <w:sz w:val="20"/>
          <w:szCs w:val="20"/>
          <w:lang w:eastAsia="en-MY"/>
        </w:rPr>
        <w:fldChar w:fldCharType="separate"/>
      </w:r>
      <w:r w:rsidR="001A1FA2" w:rsidRPr="00A50CB4">
        <w:rPr>
          <w:rFonts w:asciiTheme="majorBidi" w:eastAsia="Times New Roman" w:hAnsiTheme="majorBidi" w:cstheme="majorBidi"/>
          <w:bCs/>
          <w:noProof/>
          <w:sz w:val="20"/>
          <w:szCs w:val="20"/>
          <w:lang w:val="en-US" w:eastAsia="en-MY"/>
        </w:rPr>
        <w:t>[27]</w:t>
      </w:r>
      <w:r w:rsidR="00461CE9" w:rsidRPr="00A50CB4">
        <w:rPr>
          <w:rStyle w:val="FootnoteReference"/>
          <w:rFonts w:asciiTheme="majorBidi" w:eastAsia="Times New Roman" w:hAnsiTheme="majorBidi" w:cstheme="majorBidi"/>
          <w:sz w:val="20"/>
          <w:szCs w:val="20"/>
          <w:lang w:eastAsia="en-MY"/>
        </w:rPr>
        <w:fldChar w:fldCharType="end"/>
      </w:r>
      <w:r w:rsidR="006835E6" w:rsidRPr="00A50CB4">
        <w:rPr>
          <w:rFonts w:asciiTheme="majorBidi" w:eastAsia="Times New Roman" w:hAnsiTheme="majorBidi" w:cstheme="majorBidi"/>
          <w:sz w:val="20"/>
          <w:szCs w:val="20"/>
          <w:lang w:eastAsia="en-MY"/>
        </w:rPr>
        <w:t>.</w:t>
      </w:r>
      <w:r w:rsidR="001E5E4B" w:rsidRPr="00A50CB4">
        <w:rPr>
          <w:rStyle w:val="FootnoteReference"/>
          <w:rFonts w:asciiTheme="majorBidi" w:eastAsia="Times New Roman" w:hAnsiTheme="majorBidi" w:cstheme="majorBidi"/>
          <w:sz w:val="20"/>
          <w:szCs w:val="20"/>
          <w:vertAlign w:val="baseline"/>
          <w:lang w:eastAsia="en-MY"/>
        </w:rPr>
        <w:t xml:space="preserve"> </w:t>
      </w:r>
      <w:r w:rsidR="00A54EB3" w:rsidRPr="00A50CB4">
        <w:rPr>
          <w:rFonts w:asciiTheme="majorBidi" w:eastAsia="Times New Roman" w:hAnsiTheme="majorBidi" w:cstheme="majorBidi"/>
          <w:sz w:val="20"/>
          <w:szCs w:val="20"/>
          <w:lang w:eastAsia="en-MY"/>
        </w:rPr>
        <w:t>T</w:t>
      </w:r>
      <w:r w:rsidRPr="00A50CB4">
        <w:rPr>
          <w:rFonts w:asciiTheme="majorBidi" w:eastAsia="Times New Roman" w:hAnsiTheme="majorBidi" w:cstheme="majorBidi"/>
          <w:sz w:val="20"/>
          <w:szCs w:val="20"/>
          <w:lang w:eastAsia="en-MY"/>
        </w:rPr>
        <w:t>he degree of crystallinity (χc) of neat PHB and NR/PHB blends was calculated using equation (1).</w:t>
      </w:r>
    </w:p>
    <w:p w14:paraId="38B114EC" w14:textId="4A4F30D8" w:rsidR="000239EE" w:rsidRPr="00A50CB4" w:rsidRDefault="000239EE" w:rsidP="00442AA1">
      <w:pPr>
        <w:spacing w:before="100" w:beforeAutospacing="1" w:after="200" w:line="240" w:lineRule="auto"/>
        <w:ind w:firstLine="720"/>
        <w:rPr>
          <w:rFonts w:asciiTheme="majorBidi" w:eastAsia="Times New Roman" w:hAnsiTheme="majorBidi" w:cstheme="majorBidi"/>
          <w:sz w:val="20"/>
          <w:szCs w:val="20"/>
          <w:lang w:eastAsia="en-MY"/>
        </w:rPr>
      </w:pPr>
      <w:r w:rsidRPr="00A50CB4">
        <w:rPr>
          <w:rFonts w:asciiTheme="majorBidi" w:eastAsia="Times New Roman" w:hAnsiTheme="majorBidi" w:cstheme="majorBidi"/>
          <w:sz w:val="20"/>
          <w:szCs w:val="20"/>
          <w:lang w:eastAsia="en-MY"/>
        </w:rPr>
        <w:t xml:space="preserve">χc = </w:t>
      </w:r>
      <w:proofErr w:type="spellStart"/>
      <w:r w:rsidRPr="00A50CB4">
        <w:rPr>
          <w:rFonts w:asciiTheme="majorBidi" w:eastAsia="Times New Roman" w:hAnsiTheme="majorBidi" w:cstheme="majorBidi"/>
          <w:sz w:val="20"/>
          <w:szCs w:val="20"/>
          <w:lang w:eastAsia="en-MY"/>
        </w:rPr>
        <w:t>ΔH</w:t>
      </w:r>
      <w:r w:rsidRPr="00A50CB4">
        <w:rPr>
          <w:rFonts w:asciiTheme="majorBidi" w:eastAsia="Times New Roman" w:hAnsiTheme="majorBidi" w:cstheme="majorBidi"/>
          <w:sz w:val="20"/>
          <w:szCs w:val="20"/>
          <w:vertAlign w:val="subscript"/>
          <w:lang w:eastAsia="en-MY"/>
        </w:rPr>
        <w:t>m</w:t>
      </w:r>
      <w:proofErr w:type="spellEnd"/>
      <w:r w:rsidRPr="00A50CB4">
        <w:rPr>
          <w:rFonts w:asciiTheme="majorBidi" w:eastAsia="Times New Roman" w:hAnsiTheme="majorBidi" w:cstheme="majorBidi"/>
          <w:sz w:val="20"/>
          <w:szCs w:val="20"/>
          <w:lang w:eastAsia="en-MY"/>
        </w:rPr>
        <w:t>/ΔH</w:t>
      </w:r>
      <w:r w:rsidRPr="00A50CB4">
        <w:rPr>
          <w:rFonts w:asciiTheme="majorBidi" w:eastAsia="Times New Roman" w:hAnsiTheme="majorBidi" w:cstheme="majorBidi"/>
          <w:sz w:val="20"/>
          <w:szCs w:val="20"/>
          <w:vertAlign w:val="subscript"/>
          <w:lang w:eastAsia="en-MY"/>
        </w:rPr>
        <w:t>100</w:t>
      </w:r>
      <w:r w:rsidRPr="00A50CB4">
        <w:rPr>
          <w:rFonts w:asciiTheme="majorBidi" w:eastAsia="Times New Roman" w:hAnsiTheme="majorBidi" w:cstheme="majorBidi"/>
          <w:sz w:val="20"/>
          <w:szCs w:val="20"/>
          <w:lang w:eastAsia="en-MY"/>
        </w:rPr>
        <w:t xml:space="preserve"> ·W</w:t>
      </w:r>
      <w:r w:rsidRPr="00A50CB4">
        <w:rPr>
          <w:rFonts w:asciiTheme="majorBidi" w:eastAsia="Times New Roman" w:hAnsiTheme="majorBidi" w:cstheme="majorBidi"/>
          <w:sz w:val="20"/>
          <w:szCs w:val="20"/>
          <w:vertAlign w:val="subscript"/>
          <w:lang w:eastAsia="en-MY"/>
        </w:rPr>
        <w:t>PHB</w:t>
      </w:r>
      <w:r w:rsidRPr="00A50CB4">
        <w:rPr>
          <w:rFonts w:asciiTheme="majorBidi" w:eastAsia="Times New Roman" w:hAnsiTheme="majorBidi" w:cstheme="majorBidi"/>
          <w:sz w:val="20"/>
          <w:szCs w:val="20"/>
          <w:lang w:eastAsia="en-MY"/>
        </w:rPr>
        <w:t xml:space="preserve"> x 100%          </w:t>
      </w:r>
      <w:r w:rsidR="00442AA1">
        <w:rPr>
          <w:rFonts w:asciiTheme="majorBidi" w:eastAsia="Times New Roman" w:hAnsiTheme="majorBidi" w:cstheme="majorBidi"/>
          <w:sz w:val="20"/>
          <w:szCs w:val="20"/>
          <w:lang w:eastAsia="en-MY"/>
        </w:rPr>
        <w:tab/>
      </w:r>
      <w:r w:rsidR="00442AA1">
        <w:rPr>
          <w:rFonts w:asciiTheme="majorBidi" w:eastAsia="Times New Roman" w:hAnsiTheme="majorBidi" w:cstheme="majorBidi"/>
          <w:sz w:val="20"/>
          <w:szCs w:val="20"/>
          <w:lang w:eastAsia="en-MY"/>
        </w:rPr>
        <w:tab/>
      </w:r>
      <w:r w:rsidR="00442AA1">
        <w:rPr>
          <w:rFonts w:asciiTheme="majorBidi" w:eastAsia="Times New Roman" w:hAnsiTheme="majorBidi" w:cstheme="majorBidi"/>
          <w:sz w:val="20"/>
          <w:szCs w:val="20"/>
          <w:lang w:eastAsia="en-MY"/>
        </w:rPr>
        <w:tab/>
      </w:r>
      <w:r w:rsidR="00442AA1">
        <w:rPr>
          <w:rFonts w:asciiTheme="majorBidi" w:eastAsia="Times New Roman" w:hAnsiTheme="majorBidi" w:cstheme="majorBidi"/>
          <w:sz w:val="20"/>
          <w:szCs w:val="20"/>
          <w:lang w:eastAsia="en-MY"/>
        </w:rPr>
        <w:tab/>
      </w:r>
      <w:r w:rsidR="00442AA1">
        <w:rPr>
          <w:rFonts w:asciiTheme="majorBidi" w:eastAsia="Times New Roman" w:hAnsiTheme="majorBidi" w:cstheme="majorBidi"/>
          <w:sz w:val="20"/>
          <w:szCs w:val="20"/>
          <w:lang w:eastAsia="en-MY"/>
        </w:rPr>
        <w:tab/>
      </w:r>
      <w:r w:rsidR="00442AA1">
        <w:rPr>
          <w:rFonts w:asciiTheme="majorBidi" w:eastAsia="Times New Roman" w:hAnsiTheme="majorBidi" w:cstheme="majorBidi"/>
          <w:sz w:val="20"/>
          <w:szCs w:val="20"/>
          <w:lang w:eastAsia="en-MY"/>
        </w:rPr>
        <w:tab/>
      </w:r>
      <w:r w:rsidR="00442AA1">
        <w:rPr>
          <w:rFonts w:asciiTheme="majorBidi" w:eastAsia="Times New Roman" w:hAnsiTheme="majorBidi" w:cstheme="majorBidi"/>
          <w:sz w:val="20"/>
          <w:szCs w:val="20"/>
          <w:lang w:eastAsia="en-MY"/>
        </w:rPr>
        <w:tab/>
        <w:t xml:space="preserve">   </w:t>
      </w:r>
      <w:r w:rsidRPr="00A50CB4">
        <w:rPr>
          <w:rFonts w:asciiTheme="majorBidi" w:eastAsia="Times New Roman" w:hAnsiTheme="majorBidi" w:cstheme="majorBidi"/>
          <w:sz w:val="20"/>
          <w:szCs w:val="20"/>
          <w:lang w:eastAsia="en-MY"/>
        </w:rPr>
        <w:t>(1)</w:t>
      </w:r>
    </w:p>
    <w:p w14:paraId="7C7C83E3" w14:textId="3CA3279A" w:rsidR="000239EE" w:rsidRPr="00A50CB4" w:rsidRDefault="000239EE" w:rsidP="00442AA1">
      <w:pPr>
        <w:spacing w:before="100" w:beforeAutospacing="1" w:after="200" w:line="240" w:lineRule="auto"/>
        <w:jc w:val="both"/>
        <w:rPr>
          <w:rFonts w:asciiTheme="majorBidi" w:eastAsia="Times New Roman" w:hAnsiTheme="majorBidi" w:cstheme="majorBidi"/>
          <w:sz w:val="20"/>
          <w:szCs w:val="20"/>
          <w:lang w:eastAsia="en-MY"/>
        </w:rPr>
      </w:pPr>
      <w:r w:rsidRPr="00A50CB4">
        <w:rPr>
          <w:rFonts w:asciiTheme="majorBidi" w:eastAsia="Times New Roman" w:hAnsiTheme="majorBidi" w:cstheme="majorBidi"/>
          <w:sz w:val="20"/>
          <w:szCs w:val="20"/>
          <w:lang w:eastAsia="en-MY"/>
        </w:rPr>
        <w:t>The values are summarized in Table 3. Pristine PHB exerts 55%</w:t>
      </w:r>
      <w:r w:rsidR="00A852C2" w:rsidRPr="00A50CB4">
        <w:rPr>
          <w:rFonts w:asciiTheme="majorBidi" w:eastAsia="Times New Roman" w:hAnsiTheme="majorBidi" w:cstheme="majorBidi"/>
          <w:sz w:val="20"/>
          <w:szCs w:val="20"/>
          <w:lang w:eastAsia="en-MY"/>
        </w:rPr>
        <w:t xml:space="preserve"> of χc values</w:t>
      </w:r>
      <w:r w:rsidR="00A54EB3" w:rsidRPr="00A50CB4">
        <w:rPr>
          <w:rFonts w:asciiTheme="majorBidi" w:eastAsia="Times New Roman" w:hAnsiTheme="majorBidi" w:cstheme="majorBidi"/>
          <w:sz w:val="20"/>
          <w:szCs w:val="20"/>
          <w:lang w:eastAsia="en-MY"/>
        </w:rPr>
        <w:t>,</w:t>
      </w:r>
      <w:r w:rsidR="00E2777A" w:rsidRPr="00A50CB4">
        <w:rPr>
          <w:rFonts w:asciiTheme="majorBidi" w:eastAsia="Times New Roman" w:hAnsiTheme="majorBidi" w:cstheme="majorBidi"/>
          <w:sz w:val="20"/>
          <w:szCs w:val="20"/>
          <w:lang w:eastAsia="en-MY"/>
        </w:rPr>
        <w:t xml:space="preserve"> </w:t>
      </w:r>
      <w:r w:rsidRPr="00A50CB4">
        <w:rPr>
          <w:rFonts w:asciiTheme="majorBidi" w:eastAsia="Times New Roman" w:hAnsiTheme="majorBidi" w:cstheme="majorBidi"/>
          <w:sz w:val="20"/>
          <w:szCs w:val="20"/>
          <w:lang w:eastAsia="en-MY"/>
        </w:rPr>
        <w:t>while for NR/PHB blend falls in the range of 47-17%. This trend is due to the amorphous nature of NR in the blends, which reduced the cry</w:t>
      </w:r>
      <w:r w:rsidR="009F684B" w:rsidRPr="00A50CB4">
        <w:rPr>
          <w:rFonts w:asciiTheme="majorBidi" w:eastAsia="Times New Roman" w:hAnsiTheme="majorBidi" w:cstheme="majorBidi"/>
          <w:sz w:val="20"/>
          <w:szCs w:val="20"/>
          <w:lang w:eastAsia="en-MY"/>
        </w:rPr>
        <w:t>s</w:t>
      </w:r>
      <w:r w:rsidRPr="00A50CB4">
        <w:rPr>
          <w:rFonts w:asciiTheme="majorBidi" w:eastAsia="Times New Roman" w:hAnsiTheme="majorBidi" w:cstheme="majorBidi"/>
          <w:sz w:val="20"/>
          <w:szCs w:val="20"/>
          <w:lang w:eastAsia="en-MY"/>
        </w:rPr>
        <w:t xml:space="preserve">tallinity of PHB. Similar to the XRD results, the crystallinity of the NR/PHB blends increased with an increase in </w:t>
      </w:r>
      <w:r w:rsidR="00E2777A" w:rsidRPr="00A50CB4">
        <w:rPr>
          <w:rFonts w:asciiTheme="majorBidi" w:eastAsia="Times New Roman" w:hAnsiTheme="majorBidi" w:cstheme="majorBidi"/>
          <w:sz w:val="20"/>
          <w:szCs w:val="20"/>
          <w:lang w:eastAsia="en-MY"/>
        </w:rPr>
        <w:t xml:space="preserve">the </w:t>
      </w:r>
      <w:r w:rsidRPr="00A50CB4">
        <w:rPr>
          <w:rFonts w:asciiTheme="majorBidi" w:eastAsia="Times New Roman" w:hAnsiTheme="majorBidi" w:cstheme="majorBidi"/>
          <w:sz w:val="20"/>
          <w:szCs w:val="20"/>
          <w:lang w:eastAsia="en-MY"/>
        </w:rPr>
        <w:t xml:space="preserve">PHB content in the samples. For instance, NR/PHB blends with </w:t>
      </w:r>
      <w:r w:rsidR="00E2777A" w:rsidRPr="00A50CB4">
        <w:rPr>
          <w:rFonts w:asciiTheme="majorBidi" w:eastAsia="Times New Roman" w:hAnsiTheme="majorBidi" w:cstheme="majorBidi"/>
          <w:sz w:val="20"/>
          <w:szCs w:val="20"/>
          <w:lang w:eastAsia="en-MY"/>
        </w:rPr>
        <w:t xml:space="preserve">a </w:t>
      </w:r>
      <w:r w:rsidRPr="00A50CB4">
        <w:rPr>
          <w:rFonts w:asciiTheme="majorBidi" w:eastAsia="Times New Roman" w:hAnsiTheme="majorBidi" w:cstheme="majorBidi"/>
          <w:sz w:val="20"/>
          <w:szCs w:val="20"/>
          <w:lang w:eastAsia="en-MY"/>
        </w:rPr>
        <w:t>ratio 20:80 displayed the highest χ</w:t>
      </w:r>
      <w:r w:rsidRPr="00A50CB4">
        <w:rPr>
          <w:rFonts w:asciiTheme="majorBidi" w:eastAsia="Times New Roman" w:hAnsiTheme="majorBidi" w:cstheme="majorBidi"/>
          <w:sz w:val="20"/>
          <w:szCs w:val="20"/>
          <w:vertAlign w:val="subscript"/>
          <w:lang w:eastAsia="en-MY"/>
        </w:rPr>
        <w:t>c</w:t>
      </w:r>
      <w:r w:rsidRPr="00A50CB4">
        <w:rPr>
          <w:rFonts w:asciiTheme="majorBidi" w:eastAsia="Times New Roman" w:hAnsiTheme="majorBidi" w:cstheme="majorBidi"/>
          <w:sz w:val="20"/>
          <w:szCs w:val="20"/>
          <w:lang w:eastAsia="en-MY"/>
        </w:rPr>
        <w:t xml:space="preserve"> value which is 47%. This </w:t>
      </w:r>
      <w:r w:rsidR="00E2777A" w:rsidRPr="00A50CB4">
        <w:rPr>
          <w:rFonts w:asciiTheme="majorBidi" w:eastAsia="Times New Roman" w:hAnsiTheme="majorBidi" w:cstheme="majorBidi"/>
          <w:sz w:val="20"/>
          <w:szCs w:val="20"/>
          <w:lang w:eastAsia="en-MY"/>
        </w:rPr>
        <w:t>i</w:t>
      </w:r>
      <w:r w:rsidRPr="00A50CB4">
        <w:rPr>
          <w:rFonts w:asciiTheme="majorBidi" w:eastAsia="Times New Roman" w:hAnsiTheme="majorBidi" w:cstheme="majorBidi"/>
          <w:sz w:val="20"/>
          <w:szCs w:val="20"/>
          <w:lang w:eastAsia="en-MY"/>
        </w:rPr>
        <w:t>s followed by NR/PHB blends with ratios 40:60, 60:40</w:t>
      </w:r>
      <w:r w:rsidR="00E2777A" w:rsidRPr="00A50CB4">
        <w:rPr>
          <w:rFonts w:asciiTheme="majorBidi" w:eastAsia="Times New Roman" w:hAnsiTheme="majorBidi" w:cstheme="majorBidi"/>
          <w:sz w:val="20"/>
          <w:szCs w:val="20"/>
          <w:lang w:eastAsia="en-MY"/>
        </w:rPr>
        <w:t>,</w:t>
      </w:r>
      <w:r w:rsidRPr="00A50CB4">
        <w:rPr>
          <w:rFonts w:asciiTheme="majorBidi" w:eastAsia="Times New Roman" w:hAnsiTheme="majorBidi" w:cstheme="majorBidi"/>
          <w:sz w:val="20"/>
          <w:szCs w:val="20"/>
          <w:lang w:eastAsia="en-MY"/>
        </w:rPr>
        <w:t xml:space="preserve"> and 80:20</w:t>
      </w:r>
      <w:r w:rsidR="00E2777A" w:rsidRPr="00A50CB4">
        <w:rPr>
          <w:rFonts w:asciiTheme="majorBidi" w:eastAsia="Times New Roman" w:hAnsiTheme="majorBidi" w:cstheme="majorBidi"/>
          <w:sz w:val="20"/>
          <w:szCs w:val="20"/>
          <w:lang w:eastAsia="en-MY"/>
        </w:rPr>
        <w:t>,</w:t>
      </w:r>
      <w:r w:rsidRPr="00A50CB4">
        <w:rPr>
          <w:rFonts w:asciiTheme="majorBidi" w:eastAsia="Times New Roman" w:hAnsiTheme="majorBidi" w:cstheme="majorBidi"/>
          <w:sz w:val="20"/>
          <w:szCs w:val="20"/>
          <w:lang w:eastAsia="en-MY"/>
        </w:rPr>
        <w:t xml:space="preserve"> which have decreasing χc values of 42%, 35.8%</w:t>
      </w:r>
      <w:r w:rsidR="00E2777A" w:rsidRPr="00A50CB4">
        <w:rPr>
          <w:rFonts w:asciiTheme="majorBidi" w:eastAsia="Times New Roman" w:hAnsiTheme="majorBidi" w:cstheme="majorBidi"/>
          <w:sz w:val="20"/>
          <w:szCs w:val="20"/>
          <w:lang w:eastAsia="en-MY"/>
        </w:rPr>
        <w:t>,</w:t>
      </w:r>
      <w:r w:rsidRPr="00A50CB4">
        <w:rPr>
          <w:rFonts w:asciiTheme="majorBidi" w:eastAsia="Times New Roman" w:hAnsiTheme="majorBidi" w:cstheme="majorBidi"/>
          <w:sz w:val="20"/>
          <w:szCs w:val="20"/>
          <w:lang w:eastAsia="en-MY"/>
        </w:rPr>
        <w:t xml:space="preserve"> and 17.8%</w:t>
      </w:r>
      <w:r w:rsidR="00E2777A" w:rsidRPr="00A50CB4">
        <w:rPr>
          <w:rFonts w:asciiTheme="majorBidi" w:eastAsia="Times New Roman" w:hAnsiTheme="majorBidi" w:cstheme="majorBidi"/>
          <w:sz w:val="20"/>
          <w:szCs w:val="20"/>
          <w:lang w:eastAsia="en-MY"/>
        </w:rPr>
        <w:t>,</w:t>
      </w:r>
      <w:r w:rsidRPr="00A50CB4">
        <w:rPr>
          <w:rFonts w:asciiTheme="majorBidi" w:eastAsia="Times New Roman" w:hAnsiTheme="majorBidi" w:cstheme="majorBidi"/>
          <w:sz w:val="20"/>
          <w:szCs w:val="20"/>
          <w:lang w:eastAsia="en-MY"/>
        </w:rPr>
        <w:t xml:space="preserve"> respectively. </w:t>
      </w:r>
    </w:p>
    <w:p w14:paraId="4FDC99B8" w14:textId="2E25E226" w:rsidR="000239EE" w:rsidRPr="00A50CB4" w:rsidRDefault="00451EE9" w:rsidP="00442AA1">
      <w:pPr>
        <w:spacing w:before="100" w:beforeAutospacing="1" w:after="200" w:line="240" w:lineRule="auto"/>
        <w:jc w:val="both"/>
        <w:rPr>
          <w:rFonts w:asciiTheme="majorBidi" w:eastAsia="Times New Roman" w:hAnsiTheme="majorBidi" w:cstheme="majorBidi"/>
          <w:sz w:val="20"/>
          <w:szCs w:val="20"/>
          <w:lang w:eastAsia="en-MY"/>
        </w:rPr>
      </w:pPr>
      <w:r w:rsidRPr="00A50CB4">
        <w:rPr>
          <w:rFonts w:asciiTheme="majorBidi" w:eastAsia="Times New Roman" w:hAnsiTheme="majorBidi" w:cstheme="majorBidi"/>
          <w:sz w:val="20"/>
          <w:szCs w:val="20"/>
          <w:lang w:eastAsia="en-MY"/>
        </w:rPr>
        <w:lastRenderedPageBreak/>
        <w:t>To summarize</w:t>
      </w:r>
      <w:r w:rsidR="000239EE" w:rsidRPr="00A50CB4">
        <w:rPr>
          <w:rFonts w:asciiTheme="majorBidi" w:eastAsia="Times New Roman" w:hAnsiTheme="majorBidi" w:cstheme="majorBidi"/>
          <w:sz w:val="20"/>
          <w:szCs w:val="20"/>
          <w:lang w:eastAsia="en-MY"/>
        </w:rPr>
        <w:t>, two T</w:t>
      </w:r>
      <w:r w:rsidR="000239EE" w:rsidRPr="00A50CB4">
        <w:rPr>
          <w:rFonts w:asciiTheme="majorBidi" w:eastAsia="Times New Roman" w:hAnsiTheme="majorBidi" w:cstheme="majorBidi"/>
          <w:sz w:val="20"/>
          <w:szCs w:val="20"/>
          <w:vertAlign w:val="subscript"/>
          <w:lang w:eastAsia="en-MY"/>
        </w:rPr>
        <w:t>g</w:t>
      </w:r>
      <w:r w:rsidR="000239EE" w:rsidRPr="00A50CB4">
        <w:rPr>
          <w:rFonts w:asciiTheme="majorBidi" w:eastAsia="Times New Roman" w:hAnsiTheme="majorBidi" w:cstheme="majorBidi"/>
          <w:sz w:val="20"/>
          <w:szCs w:val="20"/>
          <w:lang w:eastAsia="en-MY"/>
        </w:rPr>
        <w:t xml:space="preserve"> values with no shifting in the T</w:t>
      </w:r>
      <w:r w:rsidR="000239EE" w:rsidRPr="00A50CB4">
        <w:rPr>
          <w:rFonts w:asciiTheme="majorBidi" w:eastAsia="Times New Roman" w:hAnsiTheme="majorBidi" w:cstheme="majorBidi"/>
          <w:sz w:val="20"/>
          <w:szCs w:val="20"/>
          <w:vertAlign w:val="subscript"/>
          <w:lang w:eastAsia="en-MY"/>
        </w:rPr>
        <w:t>m</w:t>
      </w:r>
      <w:r w:rsidR="000239EE" w:rsidRPr="00A50CB4">
        <w:rPr>
          <w:rFonts w:asciiTheme="majorBidi" w:eastAsia="Times New Roman" w:hAnsiTheme="majorBidi" w:cstheme="majorBidi"/>
          <w:sz w:val="20"/>
          <w:szCs w:val="20"/>
          <w:lang w:eastAsia="en-MY"/>
        </w:rPr>
        <w:t xml:space="preserve"> of PHB indicate </w:t>
      </w:r>
      <w:r w:rsidR="00E2777A" w:rsidRPr="00A50CB4">
        <w:rPr>
          <w:rFonts w:asciiTheme="majorBidi" w:eastAsia="Times New Roman" w:hAnsiTheme="majorBidi" w:cstheme="majorBidi"/>
          <w:sz w:val="20"/>
          <w:szCs w:val="20"/>
          <w:lang w:eastAsia="en-MY"/>
        </w:rPr>
        <w:t xml:space="preserve">that </w:t>
      </w:r>
      <w:r w:rsidR="000239EE" w:rsidRPr="00A50CB4">
        <w:rPr>
          <w:rFonts w:asciiTheme="majorBidi" w:eastAsia="Times New Roman" w:hAnsiTheme="majorBidi" w:cstheme="majorBidi"/>
          <w:sz w:val="20"/>
          <w:szCs w:val="20"/>
          <w:lang w:eastAsia="en-MY"/>
        </w:rPr>
        <w:t xml:space="preserve">phase separation occurred in NR/PHB blends. However, </w:t>
      </w:r>
      <w:r w:rsidRPr="00A50CB4">
        <w:rPr>
          <w:rFonts w:asciiTheme="majorBidi" w:eastAsia="Times New Roman" w:hAnsiTheme="majorBidi" w:cstheme="majorBidi"/>
          <w:sz w:val="20"/>
          <w:szCs w:val="20"/>
          <w:lang w:eastAsia="en-MY"/>
        </w:rPr>
        <w:t xml:space="preserve">a </w:t>
      </w:r>
      <w:r w:rsidR="000239EE" w:rsidRPr="00A50CB4">
        <w:rPr>
          <w:rFonts w:asciiTheme="majorBidi" w:eastAsia="Times New Roman" w:hAnsiTheme="majorBidi" w:cstheme="majorBidi"/>
          <w:sz w:val="20"/>
          <w:szCs w:val="20"/>
          <w:lang w:eastAsia="en-MY"/>
        </w:rPr>
        <w:t xml:space="preserve">previous study </w:t>
      </w:r>
      <w:r w:rsidRPr="00A50CB4">
        <w:rPr>
          <w:rFonts w:asciiTheme="majorBidi" w:eastAsia="Times New Roman" w:hAnsiTheme="majorBidi" w:cstheme="majorBidi"/>
          <w:sz w:val="20"/>
          <w:szCs w:val="20"/>
          <w:lang w:eastAsia="en-MY"/>
        </w:rPr>
        <w:t>involving blends of PHB/ polycarbonate (PPC) show</w:t>
      </w:r>
      <w:r w:rsidR="00E2777A" w:rsidRPr="00A50CB4">
        <w:rPr>
          <w:rFonts w:asciiTheme="majorBidi" w:eastAsia="Times New Roman" w:hAnsiTheme="majorBidi" w:cstheme="majorBidi"/>
          <w:sz w:val="20"/>
          <w:szCs w:val="20"/>
          <w:lang w:eastAsia="en-MY"/>
        </w:rPr>
        <w:t>s</w:t>
      </w:r>
      <w:r w:rsidR="000239EE" w:rsidRPr="00A50CB4">
        <w:rPr>
          <w:rFonts w:asciiTheme="majorBidi" w:eastAsia="Times New Roman" w:hAnsiTheme="majorBidi" w:cstheme="majorBidi"/>
          <w:sz w:val="20"/>
          <w:szCs w:val="20"/>
          <w:lang w:eastAsia="en-MY"/>
        </w:rPr>
        <w:t xml:space="preserve"> contrary finding</w:t>
      </w:r>
      <w:r w:rsidRPr="00A50CB4">
        <w:rPr>
          <w:rFonts w:asciiTheme="majorBidi" w:eastAsia="Times New Roman" w:hAnsiTheme="majorBidi" w:cstheme="majorBidi"/>
          <w:sz w:val="20"/>
          <w:szCs w:val="20"/>
          <w:lang w:eastAsia="en-MY"/>
        </w:rPr>
        <w:t>s</w:t>
      </w:r>
      <w:r w:rsidR="000239EE" w:rsidRPr="00A50CB4">
        <w:rPr>
          <w:rFonts w:asciiTheme="majorBidi" w:eastAsia="Times New Roman" w:hAnsiTheme="majorBidi" w:cstheme="majorBidi"/>
          <w:sz w:val="20"/>
          <w:szCs w:val="20"/>
          <w:lang w:eastAsia="en-MY"/>
        </w:rPr>
        <w:t xml:space="preserve"> with the appearance of </w:t>
      </w:r>
      <w:r w:rsidRPr="00A50CB4">
        <w:rPr>
          <w:rFonts w:asciiTheme="majorBidi" w:eastAsia="Times New Roman" w:hAnsiTheme="majorBidi" w:cstheme="majorBidi"/>
          <w:sz w:val="20"/>
          <w:szCs w:val="20"/>
          <w:lang w:eastAsia="en-MY"/>
        </w:rPr>
        <w:t xml:space="preserve">a </w:t>
      </w:r>
      <w:r w:rsidR="000239EE" w:rsidRPr="00A50CB4">
        <w:rPr>
          <w:rFonts w:asciiTheme="majorBidi" w:eastAsia="Times New Roman" w:hAnsiTheme="majorBidi" w:cstheme="majorBidi"/>
          <w:sz w:val="20"/>
          <w:szCs w:val="20"/>
          <w:lang w:eastAsia="en-MY"/>
        </w:rPr>
        <w:t>single T</w:t>
      </w:r>
      <w:r w:rsidR="000239EE" w:rsidRPr="00A50CB4">
        <w:rPr>
          <w:rFonts w:asciiTheme="majorBidi" w:eastAsia="Times New Roman" w:hAnsiTheme="majorBidi" w:cstheme="majorBidi"/>
          <w:sz w:val="20"/>
          <w:szCs w:val="20"/>
          <w:vertAlign w:val="subscript"/>
          <w:lang w:eastAsia="en-MY"/>
        </w:rPr>
        <w:t>g</w:t>
      </w:r>
      <w:r w:rsidR="000239EE" w:rsidRPr="00A50CB4">
        <w:rPr>
          <w:rFonts w:asciiTheme="majorBidi" w:eastAsia="Times New Roman" w:hAnsiTheme="majorBidi" w:cstheme="majorBidi"/>
          <w:sz w:val="20"/>
          <w:szCs w:val="20"/>
          <w:lang w:eastAsia="en-MY"/>
        </w:rPr>
        <w:t xml:space="preserve"> and no significant change in the T</w:t>
      </w:r>
      <w:r w:rsidR="000239EE" w:rsidRPr="00A50CB4">
        <w:rPr>
          <w:rFonts w:asciiTheme="majorBidi" w:eastAsia="Times New Roman" w:hAnsiTheme="majorBidi" w:cstheme="majorBidi"/>
          <w:sz w:val="20"/>
          <w:szCs w:val="20"/>
          <w:vertAlign w:val="subscript"/>
          <w:lang w:eastAsia="en-MY"/>
        </w:rPr>
        <w:t>m</w:t>
      </w:r>
      <w:r w:rsidR="000239EE" w:rsidRPr="00A50CB4">
        <w:rPr>
          <w:rFonts w:asciiTheme="majorBidi" w:eastAsia="Times New Roman" w:hAnsiTheme="majorBidi" w:cstheme="majorBidi"/>
          <w:sz w:val="20"/>
          <w:szCs w:val="20"/>
          <w:lang w:eastAsia="en-MY"/>
        </w:rPr>
        <w:t xml:space="preserve"> peaks of PHB</w:t>
      </w:r>
      <w:r w:rsidR="00E2777A" w:rsidRPr="00A50CB4">
        <w:rPr>
          <w:rFonts w:asciiTheme="majorBidi" w:eastAsia="Times New Roman" w:hAnsiTheme="majorBidi" w:cstheme="majorBidi"/>
          <w:sz w:val="20"/>
          <w:szCs w:val="20"/>
          <w:lang w:eastAsia="en-MY"/>
        </w:rPr>
        <w:t xml:space="preserve"> </w:t>
      </w:r>
      <w:r w:rsidR="00DB5300" w:rsidRPr="00A50CB4">
        <w:rPr>
          <w:rFonts w:asciiTheme="majorBidi" w:eastAsia="Times New Roman" w:hAnsiTheme="majorBidi" w:cstheme="majorBidi"/>
          <w:sz w:val="20"/>
          <w:szCs w:val="20"/>
          <w:lang w:eastAsia="en-MY"/>
        </w:rPr>
        <w:fldChar w:fldCharType="begin" w:fldLock="1"/>
      </w:r>
      <w:r w:rsidR="001A1FA2" w:rsidRPr="00A50CB4">
        <w:rPr>
          <w:rFonts w:asciiTheme="majorBidi" w:eastAsia="Times New Roman" w:hAnsiTheme="majorBidi" w:cstheme="majorBidi"/>
          <w:sz w:val="20"/>
          <w:szCs w:val="20"/>
          <w:lang w:eastAsia="en-MY"/>
        </w:rPr>
        <w:instrText>ADDIN CSL_CITATION {"citationItems":[{"id":"ITEM-1","itemData":{"DOI":"10.1039/c5cp06076a","ISSN":"14639076","abstract":"The miscibility of poly(propylene carbonate) (PPC) and poly(3-hydroxybutyrate) (PHB) blends was analyzed by differential scanning calorimetry (DSC) and polarized optical microscopy (POM). The results indicated that the blends are immiscible at most blending compositions, and a miscible blend can be obtained when the PHB content is as low as 10 wt%. The morphology of the PPC/PHB (70/30) blend film was characterized by POM, scanning electron micrography (SEM) and Fourier transform infrared spectroscopy (FTIR), and the development of a PPC-top and microporous PHB-bottom bilayer structure can be revealed. Different from the normal case, phase separation can take place on the normal direction of the film surface in the PPC/PHB (70/30) blend at 190°C, attributed to the different surface energies of the two components. The continuous segregation of PPC to the top-layer can result in the crystallization of PHB at the bottom layer and conversely promote the complete development of a bilayer structure. Since the isotropic PPC layer is transparent with no birefringence, the PHB spherulite with a microporous structure at the bottom layer can be observed directly by POM. Moreover, the microporous structure of the bottom layer should be attributed to the solution cast procedure. Thus, some unique crystalline patterns may be created in the demixed crystalline/amorphous polymer blends, which differ greatly from those obtained from the miscible blend systems.","author":[{"dropping-particle":"","family":"Zhang","given":"Shujing","non-dropping-particle":"","parse-names":false,"suffix":""},{"dropping-particle":"","family":"Sun","given":"Xiaoli","non-dropping-particle":"","parse-names":false,"suffix":""},{"dropping-particle":"","family":"Ren","given":"Zhongjie","non-dropping-particle":"","parse-names":false,"suffix":""},{"dropping-particle":"","family":"Li","given":"Huihui","non-dropping-particle":"","parse-names":false,"suffix":""},{"dropping-particle":"","family":"Yan","given":"Shouke","non-dropping-particle":"","parse-names":false,"suffix":""}],"container-title":"Physical Chemistry Chemical Physics","id":"ITEM-1","issue":"48","issued":{"date-parts":[["2015"]]},"page":"32225-32231","publisher":"Royal Society of Chemistry","title":"The development of a bilayer structure of poly(propylene carbonate)/poly(3-hydroxybutyrate) blends from the demixed melt","type":"article-journal","volume":"17"},"uris":["http://www.mendeley.com/documents/?uuid=fb55a4fb-9c9e-4a90-9898-76a6f559f3df"]}],"mendeley":{"formattedCitation":"[24]","plainTextFormattedCitation":"[24]","previouslyFormattedCitation":"&lt;sup&gt;24&lt;/sup&gt;"},"properties":{"noteIndex":0},"schema":"https://github.com/citation-style-language/schema/raw/master/csl-citation.json"}</w:instrText>
      </w:r>
      <w:r w:rsidR="00DB5300" w:rsidRPr="00A50CB4">
        <w:rPr>
          <w:rFonts w:asciiTheme="majorBidi" w:eastAsia="Times New Roman" w:hAnsiTheme="majorBidi" w:cstheme="majorBidi"/>
          <w:sz w:val="20"/>
          <w:szCs w:val="20"/>
          <w:lang w:eastAsia="en-MY"/>
        </w:rPr>
        <w:fldChar w:fldCharType="separate"/>
      </w:r>
      <w:r w:rsidR="001A1FA2" w:rsidRPr="00A50CB4">
        <w:rPr>
          <w:rFonts w:asciiTheme="majorBidi" w:eastAsia="Times New Roman" w:hAnsiTheme="majorBidi" w:cstheme="majorBidi"/>
          <w:noProof/>
          <w:sz w:val="20"/>
          <w:szCs w:val="20"/>
          <w:lang w:eastAsia="en-MY"/>
        </w:rPr>
        <w:t>[24]</w:t>
      </w:r>
      <w:r w:rsidR="00DB5300" w:rsidRPr="00A50CB4">
        <w:rPr>
          <w:rFonts w:asciiTheme="majorBidi" w:eastAsia="Times New Roman" w:hAnsiTheme="majorBidi" w:cstheme="majorBidi"/>
          <w:sz w:val="20"/>
          <w:szCs w:val="20"/>
          <w:lang w:eastAsia="en-MY"/>
        </w:rPr>
        <w:fldChar w:fldCharType="end"/>
      </w:r>
      <w:r w:rsidR="00E2777A" w:rsidRPr="00A50CB4">
        <w:rPr>
          <w:rFonts w:asciiTheme="majorBidi" w:eastAsia="Times New Roman" w:hAnsiTheme="majorBidi" w:cstheme="majorBidi"/>
          <w:sz w:val="20"/>
          <w:szCs w:val="20"/>
          <w:lang w:eastAsia="en-MY"/>
        </w:rPr>
        <w:t>.</w:t>
      </w:r>
      <w:r w:rsidR="000239EE" w:rsidRPr="00A50CB4">
        <w:rPr>
          <w:rFonts w:asciiTheme="majorBidi" w:eastAsia="Times New Roman" w:hAnsiTheme="majorBidi" w:cstheme="majorBidi"/>
          <w:sz w:val="20"/>
          <w:szCs w:val="20"/>
          <w:lang w:eastAsia="en-MY"/>
        </w:rPr>
        <w:t xml:space="preserve"> </w:t>
      </w:r>
      <w:r w:rsidRPr="00A50CB4">
        <w:rPr>
          <w:rFonts w:asciiTheme="majorBidi" w:eastAsia="Times New Roman" w:hAnsiTheme="majorBidi" w:cstheme="majorBidi"/>
          <w:sz w:val="20"/>
          <w:szCs w:val="20"/>
          <w:lang w:eastAsia="en-MY"/>
        </w:rPr>
        <w:t>In general</w:t>
      </w:r>
      <w:r w:rsidR="000239EE" w:rsidRPr="00A50CB4">
        <w:rPr>
          <w:rFonts w:asciiTheme="majorBidi" w:eastAsia="Times New Roman" w:hAnsiTheme="majorBidi" w:cstheme="majorBidi"/>
          <w:sz w:val="20"/>
          <w:szCs w:val="20"/>
          <w:lang w:eastAsia="en-MY"/>
        </w:rPr>
        <w:t xml:space="preserve">, it is difficult to deduce the miscibility of the blend </w:t>
      </w:r>
      <w:r w:rsidRPr="00A50CB4">
        <w:rPr>
          <w:rFonts w:asciiTheme="majorBidi" w:eastAsia="Times New Roman" w:hAnsiTheme="majorBidi" w:cstheme="majorBidi"/>
          <w:sz w:val="20"/>
          <w:szCs w:val="20"/>
          <w:lang w:eastAsia="en-MY"/>
        </w:rPr>
        <w:t>based on the</w:t>
      </w:r>
      <w:r w:rsidR="000239EE" w:rsidRPr="00A50CB4">
        <w:rPr>
          <w:rFonts w:asciiTheme="majorBidi" w:eastAsia="Times New Roman" w:hAnsiTheme="majorBidi" w:cstheme="majorBidi"/>
          <w:sz w:val="20"/>
          <w:szCs w:val="20"/>
          <w:lang w:eastAsia="en-MY"/>
        </w:rPr>
        <w:t xml:space="preserve"> T</w:t>
      </w:r>
      <w:r w:rsidR="000239EE" w:rsidRPr="00A50CB4">
        <w:rPr>
          <w:rFonts w:asciiTheme="majorBidi" w:eastAsia="Times New Roman" w:hAnsiTheme="majorBidi" w:cstheme="majorBidi"/>
          <w:sz w:val="20"/>
          <w:szCs w:val="20"/>
          <w:vertAlign w:val="subscript"/>
          <w:lang w:eastAsia="en-MY"/>
        </w:rPr>
        <w:t>g</w:t>
      </w:r>
      <w:r w:rsidRPr="00A50CB4">
        <w:rPr>
          <w:rFonts w:asciiTheme="majorBidi" w:eastAsia="Times New Roman" w:hAnsiTheme="majorBidi" w:cstheme="majorBidi"/>
          <w:sz w:val="20"/>
          <w:szCs w:val="20"/>
          <w:vertAlign w:val="subscript"/>
          <w:lang w:eastAsia="en-MY"/>
        </w:rPr>
        <w:t xml:space="preserve"> </w:t>
      </w:r>
      <w:r w:rsidRPr="00A50CB4">
        <w:rPr>
          <w:rFonts w:asciiTheme="majorBidi" w:eastAsia="Times New Roman" w:hAnsiTheme="majorBidi" w:cstheme="majorBidi"/>
          <w:sz w:val="20"/>
          <w:szCs w:val="20"/>
          <w:lang w:eastAsia="en-MY"/>
        </w:rPr>
        <w:t>values</w:t>
      </w:r>
      <w:r w:rsidR="000239EE" w:rsidRPr="00A50CB4">
        <w:rPr>
          <w:rFonts w:asciiTheme="majorBidi" w:eastAsia="Times New Roman" w:hAnsiTheme="majorBidi" w:cstheme="majorBidi"/>
          <w:sz w:val="20"/>
          <w:szCs w:val="20"/>
          <w:lang w:eastAsia="en-MY"/>
        </w:rPr>
        <w:t xml:space="preserve">. </w:t>
      </w:r>
      <w:r w:rsidRPr="00A50CB4">
        <w:rPr>
          <w:rFonts w:asciiTheme="majorBidi" w:eastAsia="Times New Roman" w:hAnsiTheme="majorBidi" w:cstheme="majorBidi"/>
          <w:sz w:val="20"/>
          <w:szCs w:val="20"/>
          <w:lang w:eastAsia="en-MY"/>
        </w:rPr>
        <w:t xml:space="preserve">Further confirmation of the miscibility of polymer blends can be carried out using </w:t>
      </w:r>
      <w:r w:rsidR="00E2777A" w:rsidRPr="00A50CB4">
        <w:rPr>
          <w:rFonts w:asciiTheme="majorBidi" w:eastAsia="Times New Roman" w:hAnsiTheme="majorBidi" w:cstheme="majorBidi"/>
          <w:sz w:val="20"/>
          <w:szCs w:val="20"/>
          <w:lang w:eastAsia="en-MY"/>
        </w:rPr>
        <w:t>the p</w:t>
      </w:r>
      <w:r w:rsidR="000239EE" w:rsidRPr="00A50CB4">
        <w:rPr>
          <w:rFonts w:asciiTheme="majorBidi" w:eastAsia="Times New Roman" w:hAnsiTheme="majorBidi" w:cstheme="majorBidi"/>
          <w:sz w:val="20"/>
          <w:szCs w:val="20"/>
          <w:lang w:eastAsia="en-MY"/>
        </w:rPr>
        <w:t xml:space="preserve">olarized </w:t>
      </w:r>
      <w:r w:rsidR="00E2777A" w:rsidRPr="00A50CB4">
        <w:rPr>
          <w:rFonts w:asciiTheme="majorBidi" w:eastAsia="Times New Roman" w:hAnsiTheme="majorBidi" w:cstheme="majorBidi"/>
          <w:sz w:val="20"/>
          <w:szCs w:val="20"/>
          <w:lang w:eastAsia="en-MY"/>
        </w:rPr>
        <w:t>o</w:t>
      </w:r>
      <w:r w:rsidR="000239EE" w:rsidRPr="00A50CB4">
        <w:rPr>
          <w:rFonts w:asciiTheme="majorBidi" w:eastAsia="Times New Roman" w:hAnsiTheme="majorBidi" w:cstheme="majorBidi"/>
          <w:sz w:val="20"/>
          <w:szCs w:val="20"/>
          <w:lang w:eastAsia="en-MY"/>
        </w:rPr>
        <w:t xml:space="preserve">ptical </w:t>
      </w:r>
      <w:r w:rsidR="00E2777A" w:rsidRPr="00A50CB4">
        <w:rPr>
          <w:rFonts w:asciiTheme="majorBidi" w:eastAsia="Times New Roman" w:hAnsiTheme="majorBidi" w:cstheme="majorBidi"/>
          <w:sz w:val="20"/>
          <w:szCs w:val="20"/>
          <w:lang w:eastAsia="en-MY"/>
        </w:rPr>
        <w:t>m</w:t>
      </w:r>
      <w:r w:rsidR="000239EE" w:rsidRPr="00A50CB4">
        <w:rPr>
          <w:rFonts w:asciiTheme="majorBidi" w:eastAsia="Times New Roman" w:hAnsiTheme="majorBidi" w:cstheme="majorBidi"/>
          <w:sz w:val="20"/>
          <w:szCs w:val="20"/>
          <w:lang w:eastAsia="en-MY"/>
        </w:rPr>
        <w:t>icroscopy, since the two polymers have different refractive indices.</w:t>
      </w:r>
    </w:p>
    <w:p w14:paraId="7D24012A" w14:textId="77777777" w:rsidR="00F36E75" w:rsidRDefault="00F36E75" w:rsidP="00521A24">
      <w:pPr>
        <w:spacing w:before="100" w:beforeAutospacing="1" w:after="200" w:line="276" w:lineRule="auto"/>
        <w:jc w:val="center"/>
        <w:rPr>
          <w:rFonts w:asciiTheme="majorBidi" w:eastAsia="Times New Roman" w:hAnsiTheme="majorBidi" w:cstheme="majorBidi"/>
          <w:sz w:val="20"/>
          <w:szCs w:val="20"/>
          <w:lang w:eastAsia="en-MY"/>
        </w:rPr>
      </w:pPr>
      <w:r w:rsidRPr="00A50CB4">
        <w:rPr>
          <w:rFonts w:asciiTheme="majorBidi" w:eastAsia="Times New Roman" w:hAnsiTheme="majorBidi" w:cstheme="majorBidi"/>
          <w:sz w:val="20"/>
          <w:szCs w:val="20"/>
          <w:lang w:eastAsia="en-MY"/>
        </w:rPr>
        <w:object w:dxaOrig="24030" w:dyaOrig="18240" w14:anchorId="56F77EDF">
          <v:shape id="_x0000_i1027" type="#_x0000_t75" style="width:428.8pt;height:303.6pt" o:ole="" o:bordertopcolor="this" o:borderleftcolor="this" o:borderbottomcolor="this" o:borderrightcolor="this">
            <v:imagedata r:id="rId16" o:title=""/>
            <w10:bordertop type="single" width="4"/>
            <w10:borderleft type="single" width="4"/>
            <w10:borderbottom type="single" width="4"/>
            <w10:borderright type="single" width="4"/>
          </v:shape>
          <o:OLEObject Type="Embed" ProgID="Origin50.Graph" ShapeID="_x0000_i1027" DrawAspect="Content" ObjectID="_1671560212" r:id="rId17"/>
        </w:object>
      </w:r>
    </w:p>
    <w:p w14:paraId="57510EBA" w14:textId="122F3A2B" w:rsidR="00B66996" w:rsidRDefault="00521A24" w:rsidP="00F36E75">
      <w:pPr>
        <w:spacing w:after="0" w:line="240" w:lineRule="auto"/>
        <w:jc w:val="center"/>
        <w:rPr>
          <w:rFonts w:asciiTheme="majorBidi" w:eastAsia="Times New Roman" w:hAnsiTheme="majorBidi" w:cstheme="majorBidi"/>
          <w:sz w:val="20"/>
          <w:szCs w:val="20"/>
          <w:lang w:eastAsia="en-MY"/>
        </w:rPr>
      </w:pPr>
      <w:r w:rsidRPr="00A50CB4">
        <w:rPr>
          <w:rFonts w:asciiTheme="majorBidi" w:eastAsia="Times New Roman" w:hAnsiTheme="majorBidi" w:cstheme="majorBidi"/>
          <w:sz w:val="20"/>
          <w:szCs w:val="20"/>
          <w:lang w:eastAsia="en-MY"/>
        </w:rPr>
        <w:t>Figure 4</w:t>
      </w:r>
      <w:r w:rsidR="00F36E75">
        <w:rPr>
          <w:rFonts w:asciiTheme="majorBidi" w:eastAsia="Times New Roman" w:hAnsiTheme="majorBidi" w:cstheme="majorBidi"/>
          <w:sz w:val="20"/>
          <w:szCs w:val="20"/>
          <w:lang w:eastAsia="en-MY"/>
        </w:rPr>
        <w:t xml:space="preserve">. </w:t>
      </w:r>
      <w:r w:rsidRPr="00A50CB4">
        <w:rPr>
          <w:rFonts w:asciiTheme="majorBidi" w:eastAsia="Times New Roman" w:hAnsiTheme="majorBidi" w:cstheme="majorBidi"/>
          <w:sz w:val="20"/>
          <w:szCs w:val="20"/>
          <w:lang w:eastAsia="en-MY"/>
        </w:rPr>
        <w:t>DSC thermogram for NR, PHB and various ratio of NR/PHB blends</w:t>
      </w:r>
    </w:p>
    <w:p w14:paraId="38D73EBE" w14:textId="77777777" w:rsidR="00F36E75" w:rsidRPr="00F36E75" w:rsidRDefault="00F36E75" w:rsidP="00F36E75">
      <w:pPr>
        <w:spacing w:after="0" w:line="240" w:lineRule="auto"/>
        <w:jc w:val="center"/>
        <w:rPr>
          <w:rFonts w:asciiTheme="majorBidi" w:eastAsia="Times New Roman" w:hAnsiTheme="majorBidi" w:cstheme="majorBidi"/>
          <w:sz w:val="20"/>
          <w:szCs w:val="20"/>
          <w:lang w:eastAsia="en-MY"/>
        </w:rPr>
      </w:pPr>
    </w:p>
    <w:p w14:paraId="3F1A81DE" w14:textId="0AE928C0" w:rsidR="00521A24" w:rsidRPr="00A50CB4" w:rsidRDefault="00521A24" w:rsidP="00F36E75">
      <w:pPr>
        <w:spacing w:after="0" w:line="240" w:lineRule="auto"/>
        <w:jc w:val="center"/>
        <w:rPr>
          <w:rFonts w:ascii="Times New Roman" w:eastAsia="Times New Roman" w:hAnsi="Times New Roman" w:cs="Times New Roman"/>
          <w:sz w:val="20"/>
          <w:szCs w:val="20"/>
          <w:lang w:eastAsia="en-MY"/>
        </w:rPr>
      </w:pPr>
      <w:r w:rsidRPr="00A50CB4">
        <w:rPr>
          <w:rFonts w:ascii="Times New Roman" w:eastAsia="Times New Roman" w:hAnsi="Times New Roman" w:cs="Times New Roman"/>
          <w:sz w:val="20"/>
          <w:szCs w:val="20"/>
          <w:lang w:eastAsia="en-MY"/>
        </w:rPr>
        <w:t>Table 3</w:t>
      </w:r>
      <w:r w:rsidR="00F36E75">
        <w:rPr>
          <w:rFonts w:ascii="Times New Roman" w:eastAsia="Times New Roman" w:hAnsi="Times New Roman" w:cs="Times New Roman"/>
          <w:sz w:val="20"/>
          <w:szCs w:val="20"/>
          <w:lang w:eastAsia="en-MY"/>
        </w:rPr>
        <w:t xml:space="preserve">. </w:t>
      </w:r>
      <w:r w:rsidRPr="00A50CB4">
        <w:rPr>
          <w:rFonts w:ascii="Times New Roman" w:eastAsia="Times New Roman" w:hAnsi="Times New Roman" w:cs="Times New Roman"/>
          <w:sz w:val="20"/>
          <w:szCs w:val="20"/>
          <w:lang w:eastAsia="en-MY"/>
        </w:rPr>
        <w:t>The thermal transition of NR, PHB and various NR/PHB blend</w:t>
      </w:r>
    </w:p>
    <w:tbl>
      <w:tblPr>
        <w:tblpPr w:leftFromText="180" w:rightFromText="180" w:vertAnchor="text" w:horzAnchor="margin" w:tblpXSpec="center" w:tblpY="205"/>
        <w:tblW w:w="0" w:type="auto"/>
        <w:tblLook w:val="04A0" w:firstRow="1" w:lastRow="0" w:firstColumn="1" w:lastColumn="0" w:noHBand="0" w:noVBand="1"/>
      </w:tblPr>
      <w:tblGrid>
        <w:gridCol w:w="972"/>
        <w:gridCol w:w="855"/>
        <w:gridCol w:w="855"/>
        <w:gridCol w:w="851"/>
        <w:gridCol w:w="836"/>
        <w:gridCol w:w="566"/>
      </w:tblGrid>
      <w:tr w:rsidR="00A50CB4" w:rsidRPr="00A50CB4" w14:paraId="0451CA02" w14:textId="77777777" w:rsidTr="00F36E75">
        <w:trPr>
          <w:trHeight w:val="132"/>
        </w:trPr>
        <w:tc>
          <w:tcPr>
            <w:tcW w:w="0" w:type="auto"/>
            <w:vMerge w:val="restart"/>
            <w:tcBorders>
              <w:top w:val="single" w:sz="4" w:space="0" w:color="auto"/>
              <w:bottom w:val="single" w:sz="4" w:space="0" w:color="auto"/>
            </w:tcBorders>
          </w:tcPr>
          <w:p w14:paraId="76F4E4EE" w14:textId="77777777" w:rsidR="00521A24" w:rsidRPr="00F36E75" w:rsidRDefault="00521A24" w:rsidP="00F36E75">
            <w:pPr>
              <w:spacing w:after="0" w:line="240" w:lineRule="auto"/>
              <w:jc w:val="center"/>
              <w:rPr>
                <w:rFonts w:ascii="Times New Roman" w:eastAsia="Times New Roman" w:hAnsi="Times New Roman" w:cs="Times New Roman"/>
                <w:b/>
                <w:bCs/>
                <w:sz w:val="20"/>
                <w:szCs w:val="20"/>
                <w:lang w:eastAsia="en-MY"/>
              </w:rPr>
            </w:pPr>
            <w:r w:rsidRPr="00F36E75">
              <w:rPr>
                <w:rFonts w:ascii="Times New Roman" w:eastAsia="Times New Roman" w:hAnsi="Times New Roman" w:cs="Times New Roman"/>
                <w:b/>
                <w:bCs/>
                <w:sz w:val="20"/>
                <w:szCs w:val="20"/>
                <w:lang w:eastAsia="en-MY"/>
              </w:rPr>
              <w:t>NR/PHB</w:t>
            </w:r>
          </w:p>
        </w:tc>
        <w:tc>
          <w:tcPr>
            <w:tcW w:w="0" w:type="auto"/>
            <w:gridSpan w:val="5"/>
            <w:tcBorders>
              <w:top w:val="single" w:sz="4" w:space="0" w:color="auto"/>
              <w:bottom w:val="single" w:sz="4" w:space="0" w:color="auto"/>
            </w:tcBorders>
          </w:tcPr>
          <w:p w14:paraId="2BFF8303" w14:textId="2BE02950" w:rsidR="00521A24" w:rsidRPr="00F36E75" w:rsidRDefault="00521A24" w:rsidP="00F36E75">
            <w:pPr>
              <w:spacing w:after="0" w:line="240" w:lineRule="auto"/>
              <w:jc w:val="center"/>
              <w:rPr>
                <w:rFonts w:ascii="Times New Roman" w:eastAsia="Times New Roman" w:hAnsi="Times New Roman" w:cs="Times New Roman"/>
                <w:b/>
                <w:bCs/>
                <w:sz w:val="20"/>
                <w:szCs w:val="20"/>
                <w:lang w:eastAsia="en-MY"/>
              </w:rPr>
            </w:pPr>
            <w:r w:rsidRPr="00F36E75">
              <w:rPr>
                <w:rFonts w:ascii="Times New Roman" w:eastAsia="Times New Roman" w:hAnsi="Times New Roman" w:cs="Times New Roman"/>
                <w:b/>
                <w:bCs/>
                <w:sz w:val="20"/>
                <w:szCs w:val="20"/>
                <w:lang w:eastAsia="en-MY"/>
              </w:rPr>
              <w:t>2</w:t>
            </w:r>
            <w:r w:rsidRPr="00F36E75">
              <w:rPr>
                <w:rFonts w:ascii="Times New Roman" w:eastAsia="Times New Roman" w:hAnsi="Times New Roman" w:cs="Times New Roman"/>
                <w:b/>
                <w:bCs/>
                <w:sz w:val="20"/>
                <w:szCs w:val="20"/>
                <w:vertAlign w:val="superscript"/>
                <w:lang w:eastAsia="en-MY"/>
              </w:rPr>
              <w:t>nd</w:t>
            </w:r>
            <w:r w:rsidRPr="00F36E75">
              <w:rPr>
                <w:rFonts w:ascii="Times New Roman" w:eastAsia="Times New Roman" w:hAnsi="Times New Roman" w:cs="Times New Roman"/>
                <w:b/>
                <w:bCs/>
                <w:sz w:val="20"/>
                <w:szCs w:val="20"/>
                <w:lang w:eastAsia="en-MY"/>
              </w:rPr>
              <w:t xml:space="preserve"> </w:t>
            </w:r>
            <w:r w:rsidR="00F36E75" w:rsidRPr="00F36E75">
              <w:rPr>
                <w:rFonts w:ascii="Times New Roman" w:eastAsia="Times New Roman" w:hAnsi="Times New Roman" w:cs="Times New Roman"/>
                <w:b/>
                <w:bCs/>
                <w:sz w:val="20"/>
                <w:szCs w:val="20"/>
                <w:lang w:eastAsia="en-MY"/>
              </w:rPr>
              <w:t>Heating Scan</w:t>
            </w:r>
          </w:p>
        </w:tc>
      </w:tr>
      <w:tr w:rsidR="00A50CB4" w:rsidRPr="00A50CB4" w14:paraId="0A15046E" w14:textId="77777777" w:rsidTr="00F36E75">
        <w:trPr>
          <w:trHeight w:val="109"/>
        </w:trPr>
        <w:tc>
          <w:tcPr>
            <w:tcW w:w="0" w:type="auto"/>
            <w:vMerge/>
            <w:tcBorders>
              <w:top w:val="single" w:sz="4" w:space="0" w:color="auto"/>
              <w:bottom w:val="single" w:sz="4" w:space="0" w:color="auto"/>
            </w:tcBorders>
          </w:tcPr>
          <w:p w14:paraId="50BF5FE1" w14:textId="77777777" w:rsidR="00521A24" w:rsidRPr="00F36E75" w:rsidRDefault="00521A24" w:rsidP="00F36E75">
            <w:pPr>
              <w:spacing w:after="0" w:line="240" w:lineRule="auto"/>
              <w:jc w:val="center"/>
              <w:rPr>
                <w:rFonts w:ascii="Times New Roman" w:eastAsia="Times New Roman" w:hAnsi="Times New Roman" w:cs="Times New Roman"/>
                <w:b/>
                <w:bCs/>
                <w:sz w:val="20"/>
                <w:szCs w:val="20"/>
                <w:lang w:eastAsia="en-MY"/>
              </w:rPr>
            </w:pPr>
          </w:p>
        </w:tc>
        <w:tc>
          <w:tcPr>
            <w:tcW w:w="0" w:type="auto"/>
            <w:tcBorders>
              <w:top w:val="single" w:sz="4" w:space="0" w:color="auto"/>
              <w:bottom w:val="single" w:sz="4" w:space="0" w:color="auto"/>
            </w:tcBorders>
          </w:tcPr>
          <w:p w14:paraId="58CE1A92" w14:textId="77777777" w:rsidR="00521A24" w:rsidRPr="00F36E75" w:rsidRDefault="00521A24" w:rsidP="00F36E75">
            <w:pPr>
              <w:spacing w:after="0" w:line="240" w:lineRule="auto"/>
              <w:jc w:val="center"/>
              <w:rPr>
                <w:rFonts w:ascii="Times New Roman" w:eastAsia="Times New Roman" w:hAnsi="Times New Roman" w:cs="Times New Roman"/>
                <w:b/>
                <w:bCs/>
                <w:sz w:val="20"/>
                <w:szCs w:val="20"/>
                <w:lang w:eastAsia="en-MY"/>
              </w:rPr>
            </w:pPr>
            <w:r w:rsidRPr="00F36E75">
              <w:rPr>
                <w:rFonts w:ascii="Times New Roman" w:eastAsia="Times New Roman" w:hAnsi="Times New Roman" w:cs="Times New Roman"/>
                <w:b/>
                <w:bCs/>
                <w:sz w:val="20"/>
                <w:szCs w:val="20"/>
                <w:lang w:eastAsia="en-MY"/>
              </w:rPr>
              <w:t>T</w:t>
            </w:r>
            <w:r w:rsidRPr="00F36E75">
              <w:rPr>
                <w:rFonts w:ascii="Times New Roman" w:eastAsia="Times New Roman" w:hAnsi="Times New Roman" w:cs="Times New Roman"/>
                <w:b/>
                <w:bCs/>
                <w:sz w:val="20"/>
                <w:szCs w:val="20"/>
                <w:vertAlign w:val="subscript"/>
                <w:lang w:eastAsia="en-MY"/>
              </w:rPr>
              <w:t xml:space="preserve">g1 </w:t>
            </w:r>
            <w:r w:rsidRPr="00F36E75">
              <w:rPr>
                <w:rFonts w:ascii="Times New Roman" w:eastAsia="Times New Roman" w:hAnsi="Times New Roman" w:cs="Times New Roman"/>
                <w:b/>
                <w:bCs/>
                <w:sz w:val="20"/>
                <w:szCs w:val="20"/>
                <w:lang w:eastAsia="en-MY"/>
              </w:rPr>
              <w:t>(</w:t>
            </w:r>
            <w:r w:rsidRPr="00F36E75">
              <w:rPr>
                <w:rFonts w:ascii="Times New Roman" w:eastAsia="Times New Roman" w:hAnsi="Times New Roman" w:cs="Times New Roman"/>
                <w:b/>
                <w:bCs/>
                <w:sz w:val="20"/>
                <w:szCs w:val="20"/>
                <w:vertAlign w:val="superscript"/>
                <w:lang w:eastAsia="en-MY"/>
              </w:rPr>
              <w:t>o</w:t>
            </w:r>
            <w:r w:rsidRPr="00F36E75">
              <w:rPr>
                <w:rFonts w:ascii="Times New Roman" w:eastAsia="Times New Roman" w:hAnsi="Times New Roman" w:cs="Times New Roman"/>
                <w:b/>
                <w:bCs/>
                <w:sz w:val="20"/>
                <w:szCs w:val="20"/>
                <w:lang w:eastAsia="en-MY"/>
              </w:rPr>
              <w:t>C)</w:t>
            </w:r>
          </w:p>
        </w:tc>
        <w:tc>
          <w:tcPr>
            <w:tcW w:w="0" w:type="auto"/>
            <w:tcBorders>
              <w:top w:val="single" w:sz="4" w:space="0" w:color="auto"/>
              <w:bottom w:val="single" w:sz="4" w:space="0" w:color="auto"/>
            </w:tcBorders>
          </w:tcPr>
          <w:p w14:paraId="75DE3917" w14:textId="77777777" w:rsidR="00521A24" w:rsidRPr="00F36E75" w:rsidRDefault="00521A24" w:rsidP="00F36E75">
            <w:pPr>
              <w:spacing w:after="0" w:line="240" w:lineRule="auto"/>
              <w:jc w:val="center"/>
              <w:rPr>
                <w:rFonts w:ascii="Times New Roman" w:eastAsia="Times New Roman" w:hAnsi="Times New Roman" w:cs="Times New Roman"/>
                <w:b/>
                <w:bCs/>
                <w:sz w:val="20"/>
                <w:szCs w:val="20"/>
                <w:lang w:eastAsia="en-MY"/>
              </w:rPr>
            </w:pPr>
            <w:r w:rsidRPr="00F36E75">
              <w:rPr>
                <w:rFonts w:ascii="Times New Roman" w:eastAsia="Times New Roman" w:hAnsi="Times New Roman" w:cs="Times New Roman"/>
                <w:b/>
                <w:bCs/>
                <w:sz w:val="20"/>
                <w:szCs w:val="20"/>
                <w:lang w:eastAsia="en-MY"/>
              </w:rPr>
              <w:t>T</w:t>
            </w:r>
            <w:r w:rsidRPr="00F36E75">
              <w:rPr>
                <w:rFonts w:ascii="Times New Roman" w:eastAsia="Times New Roman" w:hAnsi="Times New Roman" w:cs="Times New Roman"/>
                <w:b/>
                <w:bCs/>
                <w:sz w:val="20"/>
                <w:szCs w:val="20"/>
                <w:vertAlign w:val="subscript"/>
                <w:lang w:eastAsia="en-MY"/>
              </w:rPr>
              <w:t xml:space="preserve">g2 </w:t>
            </w:r>
            <w:r w:rsidRPr="00F36E75">
              <w:rPr>
                <w:rFonts w:ascii="Times New Roman" w:eastAsia="Times New Roman" w:hAnsi="Times New Roman" w:cs="Times New Roman"/>
                <w:b/>
                <w:bCs/>
                <w:sz w:val="20"/>
                <w:szCs w:val="20"/>
                <w:lang w:eastAsia="en-MY"/>
              </w:rPr>
              <w:t>(</w:t>
            </w:r>
            <w:r w:rsidRPr="00F36E75">
              <w:rPr>
                <w:rFonts w:ascii="Times New Roman" w:eastAsia="Times New Roman" w:hAnsi="Times New Roman" w:cs="Times New Roman"/>
                <w:b/>
                <w:bCs/>
                <w:sz w:val="20"/>
                <w:szCs w:val="20"/>
                <w:vertAlign w:val="superscript"/>
                <w:lang w:eastAsia="en-MY"/>
              </w:rPr>
              <w:t>o</w:t>
            </w:r>
            <w:r w:rsidRPr="00F36E75">
              <w:rPr>
                <w:rFonts w:ascii="Times New Roman" w:eastAsia="Times New Roman" w:hAnsi="Times New Roman" w:cs="Times New Roman"/>
                <w:b/>
                <w:bCs/>
                <w:sz w:val="20"/>
                <w:szCs w:val="20"/>
                <w:lang w:eastAsia="en-MY"/>
              </w:rPr>
              <w:t>C)</w:t>
            </w:r>
          </w:p>
        </w:tc>
        <w:tc>
          <w:tcPr>
            <w:tcW w:w="0" w:type="auto"/>
            <w:tcBorders>
              <w:top w:val="single" w:sz="4" w:space="0" w:color="auto"/>
              <w:bottom w:val="single" w:sz="4" w:space="0" w:color="auto"/>
            </w:tcBorders>
          </w:tcPr>
          <w:p w14:paraId="69411054" w14:textId="77777777" w:rsidR="00521A24" w:rsidRPr="00F36E75" w:rsidRDefault="00521A24" w:rsidP="00F36E75">
            <w:pPr>
              <w:spacing w:after="0" w:line="240" w:lineRule="auto"/>
              <w:jc w:val="center"/>
              <w:rPr>
                <w:rFonts w:ascii="Times New Roman" w:eastAsia="Times New Roman" w:hAnsi="Times New Roman" w:cs="Times New Roman"/>
                <w:b/>
                <w:bCs/>
                <w:sz w:val="20"/>
                <w:szCs w:val="20"/>
                <w:lang w:eastAsia="en-MY"/>
              </w:rPr>
            </w:pPr>
            <w:r w:rsidRPr="00F36E75">
              <w:rPr>
                <w:rFonts w:ascii="Times New Roman" w:eastAsia="Times New Roman" w:hAnsi="Times New Roman" w:cs="Times New Roman"/>
                <w:b/>
                <w:bCs/>
                <w:sz w:val="20"/>
                <w:szCs w:val="20"/>
                <w:lang w:eastAsia="en-MY"/>
              </w:rPr>
              <w:t>T</w:t>
            </w:r>
            <w:r w:rsidRPr="00F36E75">
              <w:rPr>
                <w:rFonts w:ascii="Times New Roman" w:eastAsia="Times New Roman" w:hAnsi="Times New Roman" w:cs="Times New Roman"/>
                <w:b/>
                <w:bCs/>
                <w:sz w:val="20"/>
                <w:szCs w:val="20"/>
                <w:vertAlign w:val="subscript"/>
                <w:lang w:eastAsia="en-MY"/>
              </w:rPr>
              <w:t>m</w:t>
            </w:r>
            <w:r w:rsidRPr="00F36E75">
              <w:rPr>
                <w:rFonts w:ascii="Times New Roman" w:eastAsia="Times New Roman" w:hAnsi="Times New Roman" w:cs="Times New Roman"/>
                <w:b/>
                <w:bCs/>
                <w:sz w:val="20"/>
                <w:szCs w:val="20"/>
                <w:lang w:eastAsia="en-MY"/>
              </w:rPr>
              <w:t xml:space="preserve"> (</w:t>
            </w:r>
            <w:r w:rsidRPr="00F36E75">
              <w:rPr>
                <w:rFonts w:ascii="Times New Roman" w:eastAsia="Times New Roman" w:hAnsi="Times New Roman" w:cs="Times New Roman"/>
                <w:b/>
                <w:bCs/>
                <w:sz w:val="20"/>
                <w:szCs w:val="20"/>
                <w:vertAlign w:val="superscript"/>
                <w:lang w:eastAsia="en-MY"/>
              </w:rPr>
              <w:t>o</w:t>
            </w:r>
            <w:r w:rsidRPr="00F36E75">
              <w:rPr>
                <w:rFonts w:ascii="Times New Roman" w:eastAsia="Times New Roman" w:hAnsi="Times New Roman" w:cs="Times New Roman"/>
                <w:b/>
                <w:bCs/>
                <w:sz w:val="20"/>
                <w:szCs w:val="20"/>
                <w:lang w:eastAsia="en-MY"/>
              </w:rPr>
              <w:t>C)</w:t>
            </w:r>
          </w:p>
        </w:tc>
        <w:tc>
          <w:tcPr>
            <w:tcW w:w="0" w:type="auto"/>
            <w:tcBorders>
              <w:top w:val="single" w:sz="4" w:space="0" w:color="auto"/>
              <w:bottom w:val="single" w:sz="4" w:space="0" w:color="auto"/>
            </w:tcBorders>
          </w:tcPr>
          <w:p w14:paraId="001C52CB" w14:textId="77777777" w:rsidR="00521A24" w:rsidRPr="00F36E75" w:rsidRDefault="00521A24" w:rsidP="00F36E75">
            <w:pPr>
              <w:spacing w:after="0" w:line="240" w:lineRule="auto"/>
              <w:jc w:val="center"/>
              <w:rPr>
                <w:rFonts w:ascii="Times New Roman" w:eastAsia="Times New Roman" w:hAnsi="Times New Roman" w:cs="Times New Roman"/>
                <w:b/>
                <w:bCs/>
                <w:sz w:val="20"/>
                <w:szCs w:val="20"/>
                <w:lang w:eastAsia="en-MY"/>
              </w:rPr>
            </w:pPr>
            <w:r w:rsidRPr="00F36E75">
              <w:rPr>
                <w:rFonts w:ascii="Times New Roman" w:eastAsia="Times New Roman" w:hAnsi="Times New Roman" w:cs="Times New Roman"/>
                <w:b/>
                <w:bCs/>
                <w:sz w:val="20"/>
                <w:szCs w:val="20"/>
                <w:lang w:eastAsia="en-MY"/>
              </w:rPr>
              <w:t>T</w:t>
            </w:r>
            <w:r w:rsidRPr="00F36E75">
              <w:rPr>
                <w:rFonts w:ascii="Times New Roman" w:eastAsia="Times New Roman" w:hAnsi="Times New Roman" w:cs="Times New Roman"/>
                <w:b/>
                <w:bCs/>
                <w:sz w:val="20"/>
                <w:szCs w:val="20"/>
                <w:vertAlign w:val="subscript"/>
                <w:lang w:eastAsia="en-MY"/>
              </w:rPr>
              <w:t>C</w:t>
            </w:r>
            <w:r w:rsidRPr="00F36E75">
              <w:rPr>
                <w:rFonts w:ascii="Times New Roman" w:eastAsia="Times New Roman" w:hAnsi="Times New Roman" w:cs="Times New Roman"/>
                <w:b/>
                <w:bCs/>
                <w:sz w:val="20"/>
                <w:szCs w:val="20"/>
                <w:lang w:eastAsia="en-MY"/>
              </w:rPr>
              <w:t xml:space="preserve"> (</w:t>
            </w:r>
            <w:r w:rsidRPr="00F36E75">
              <w:rPr>
                <w:rFonts w:ascii="Times New Roman" w:eastAsia="Times New Roman" w:hAnsi="Times New Roman" w:cs="Times New Roman"/>
                <w:b/>
                <w:bCs/>
                <w:sz w:val="20"/>
                <w:szCs w:val="20"/>
                <w:vertAlign w:val="superscript"/>
                <w:lang w:eastAsia="en-MY"/>
              </w:rPr>
              <w:t>o</w:t>
            </w:r>
            <w:r w:rsidRPr="00F36E75">
              <w:rPr>
                <w:rFonts w:ascii="Times New Roman" w:eastAsia="Times New Roman" w:hAnsi="Times New Roman" w:cs="Times New Roman"/>
                <w:b/>
                <w:bCs/>
                <w:sz w:val="20"/>
                <w:szCs w:val="20"/>
                <w:lang w:eastAsia="en-MY"/>
              </w:rPr>
              <w:t>C)</w:t>
            </w:r>
          </w:p>
        </w:tc>
        <w:tc>
          <w:tcPr>
            <w:tcW w:w="0" w:type="auto"/>
            <w:tcBorders>
              <w:top w:val="single" w:sz="4" w:space="0" w:color="auto"/>
              <w:bottom w:val="single" w:sz="4" w:space="0" w:color="auto"/>
            </w:tcBorders>
          </w:tcPr>
          <w:p w14:paraId="59A0D4EA" w14:textId="77777777" w:rsidR="00521A24" w:rsidRPr="00F36E75" w:rsidRDefault="00521A24" w:rsidP="00F36E75">
            <w:pPr>
              <w:spacing w:after="0" w:line="240" w:lineRule="auto"/>
              <w:jc w:val="center"/>
              <w:rPr>
                <w:rFonts w:ascii="Times New Roman" w:eastAsia="Times New Roman" w:hAnsi="Times New Roman" w:cs="Times New Roman"/>
                <w:b/>
                <w:bCs/>
                <w:sz w:val="20"/>
                <w:szCs w:val="20"/>
                <w:lang w:eastAsia="en-MY"/>
              </w:rPr>
            </w:pPr>
            <w:r w:rsidRPr="00F36E75">
              <w:rPr>
                <w:rFonts w:ascii="Times New Roman" w:eastAsia="Times New Roman" w:hAnsi="Times New Roman" w:cs="Times New Roman"/>
                <w:b/>
                <w:bCs/>
                <w:sz w:val="20"/>
                <w:szCs w:val="20"/>
                <w:lang w:eastAsia="en-MY"/>
              </w:rPr>
              <w:t>χ</w:t>
            </w:r>
            <w:r w:rsidRPr="00F36E75">
              <w:rPr>
                <w:rFonts w:ascii="Times New Roman" w:eastAsia="Times New Roman" w:hAnsi="Times New Roman" w:cs="Times New Roman"/>
                <w:b/>
                <w:bCs/>
                <w:sz w:val="20"/>
                <w:szCs w:val="20"/>
                <w:vertAlign w:val="subscript"/>
                <w:lang w:eastAsia="en-MY"/>
              </w:rPr>
              <w:t>c</w:t>
            </w:r>
          </w:p>
        </w:tc>
      </w:tr>
      <w:tr w:rsidR="00A50CB4" w:rsidRPr="00A50CB4" w14:paraId="120F63CB" w14:textId="77777777" w:rsidTr="00F36E75">
        <w:trPr>
          <w:trHeight w:val="262"/>
        </w:trPr>
        <w:tc>
          <w:tcPr>
            <w:tcW w:w="0" w:type="auto"/>
            <w:tcBorders>
              <w:top w:val="single" w:sz="4" w:space="0" w:color="auto"/>
            </w:tcBorders>
          </w:tcPr>
          <w:p w14:paraId="6357B5A4" w14:textId="77777777" w:rsidR="00521A24" w:rsidRPr="00A50CB4" w:rsidRDefault="00521A24" w:rsidP="00F36E75">
            <w:pPr>
              <w:spacing w:after="0" w:line="240" w:lineRule="auto"/>
              <w:jc w:val="center"/>
              <w:rPr>
                <w:rFonts w:ascii="Times New Roman" w:eastAsia="Times New Roman" w:hAnsi="Times New Roman" w:cs="Times New Roman"/>
                <w:sz w:val="20"/>
                <w:szCs w:val="20"/>
                <w:lang w:eastAsia="en-MY"/>
              </w:rPr>
            </w:pPr>
            <w:r w:rsidRPr="00A50CB4">
              <w:rPr>
                <w:rFonts w:ascii="Times New Roman" w:eastAsia="Times New Roman" w:hAnsi="Times New Roman" w:cs="Times New Roman"/>
                <w:sz w:val="20"/>
                <w:szCs w:val="20"/>
                <w:lang w:eastAsia="en-MY"/>
              </w:rPr>
              <w:t>100:0</w:t>
            </w:r>
          </w:p>
        </w:tc>
        <w:tc>
          <w:tcPr>
            <w:tcW w:w="0" w:type="auto"/>
            <w:tcBorders>
              <w:top w:val="single" w:sz="4" w:space="0" w:color="auto"/>
            </w:tcBorders>
          </w:tcPr>
          <w:p w14:paraId="36E051EF" w14:textId="77777777" w:rsidR="00521A24" w:rsidRPr="00A50CB4" w:rsidRDefault="00521A24" w:rsidP="00F36E75">
            <w:pPr>
              <w:spacing w:after="0" w:line="240" w:lineRule="auto"/>
              <w:jc w:val="center"/>
              <w:rPr>
                <w:rFonts w:ascii="Times New Roman" w:eastAsia="Times New Roman" w:hAnsi="Times New Roman" w:cs="Times New Roman"/>
                <w:sz w:val="20"/>
                <w:szCs w:val="20"/>
                <w:lang w:eastAsia="en-MY"/>
              </w:rPr>
            </w:pPr>
            <w:r w:rsidRPr="00A50CB4">
              <w:rPr>
                <w:rFonts w:ascii="Times New Roman" w:eastAsia="Times New Roman" w:hAnsi="Times New Roman" w:cs="Times New Roman"/>
                <w:sz w:val="20"/>
                <w:szCs w:val="20"/>
                <w:lang w:eastAsia="en-MY"/>
              </w:rPr>
              <w:t>-60.9</w:t>
            </w:r>
          </w:p>
        </w:tc>
        <w:tc>
          <w:tcPr>
            <w:tcW w:w="0" w:type="auto"/>
            <w:tcBorders>
              <w:top w:val="single" w:sz="4" w:space="0" w:color="auto"/>
            </w:tcBorders>
          </w:tcPr>
          <w:p w14:paraId="56B4133E" w14:textId="77777777" w:rsidR="00521A24" w:rsidRPr="00A50CB4" w:rsidRDefault="00521A24" w:rsidP="00F36E75">
            <w:pPr>
              <w:spacing w:after="0" w:line="240" w:lineRule="auto"/>
              <w:jc w:val="center"/>
              <w:rPr>
                <w:rFonts w:ascii="Times New Roman" w:eastAsia="Times New Roman" w:hAnsi="Times New Roman" w:cs="Times New Roman"/>
                <w:sz w:val="20"/>
                <w:szCs w:val="20"/>
                <w:lang w:eastAsia="en-MY"/>
              </w:rPr>
            </w:pPr>
            <w:r w:rsidRPr="00A50CB4">
              <w:rPr>
                <w:rFonts w:ascii="Times New Roman" w:eastAsia="Times New Roman" w:hAnsi="Times New Roman" w:cs="Times New Roman"/>
                <w:sz w:val="20"/>
                <w:szCs w:val="20"/>
                <w:lang w:eastAsia="en-MY"/>
              </w:rPr>
              <w:t>-</w:t>
            </w:r>
          </w:p>
        </w:tc>
        <w:tc>
          <w:tcPr>
            <w:tcW w:w="0" w:type="auto"/>
            <w:tcBorders>
              <w:top w:val="single" w:sz="4" w:space="0" w:color="auto"/>
            </w:tcBorders>
          </w:tcPr>
          <w:p w14:paraId="55530E0F" w14:textId="77777777" w:rsidR="00521A24" w:rsidRPr="00A50CB4" w:rsidRDefault="00521A24" w:rsidP="00F36E75">
            <w:pPr>
              <w:spacing w:after="0" w:line="240" w:lineRule="auto"/>
              <w:jc w:val="center"/>
              <w:rPr>
                <w:rFonts w:ascii="Times New Roman" w:eastAsia="Times New Roman" w:hAnsi="Times New Roman" w:cs="Times New Roman"/>
                <w:sz w:val="20"/>
                <w:szCs w:val="20"/>
                <w:lang w:eastAsia="en-MY"/>
              </w:rPr>
            </w:pPr>
            <w:r w:rsidRPr="00A50CB4">
              <w:rPr>
                <w:rFonts w:ascii="Times New Roman" w:eastAsia="Times New Roman" w:hAnsi="Times New Roman" w:cs="Times New Roman"/>
                <w:sz w:val="20"/>
                <w:szCs w:val="20"/>
                <w:lang w:eastAsia="en-MY"/>
              </w:rPr>
              <w:t>-</w:t>
            </w:r>
          </w:p>
        </w:tc>
        <w:tc>
          <w:tcPr>
            <w:tcW w:w="0" w:type="auto"/>
            <w:tcBorders>
              <w:top w:val="single" w:sz="4" w:space="0" w:color="auto"/>
            </w:tcBorders>
          </w:tcPr>
          <w:p w14:paraId="6E4F3BCC" w14:textId="77777777" w:rsidR="00521A24" w:rsidRPr="00A50CB4" w:rsidRDefault="00521A24" w:rsidP="00F36E75">
            <w:pPr>
              <w:spacing w:after="0" w:line="240" w:lineRule="auto"/>
              <w:jc w:val="center"/>
              <w:rPr>
                <w:rFonts w:ascii="Times New Roman" w:eastAsia="Times New Roman" w:hAnsi="Times New Roman" w:cs="Times New Roman"/>
                <w:sz w:val="20"/>
                <w:szCs w:val="20"/>
                <w:lang w:eastAsia="en-MY"/>
              </w:rPr>
            </w:pPr>
            <w:r w:rsidRPr="00A50CB4">
              <w:rPr>
                <w:rFonts w:ascii="Times New Roman" w:eastAsia="Times New Roman" w:hAnsi="Times New Roman" w:cs="Times New Roman"/>
                <w:sz w:val="20"/>
                <w:szCs w:val="20"/>
                <w:lang w:eastAsia="en-MY"/>
              </w:rPr>
              <w:t>-</w:t>
            </w:r>
          </w:p>
        </w:tc>
        <w:tc>
          <w:tcPr>
            <w:tcW w:w="0" w:type="auto"/>
            <w:tcBorders>
              <w:top w:val="single" w:sz="4" w:space="0" w:color="auto"/>
            </w:tcBorders>
          </w:tcPr>
          <w:p w14:paraId="70B605F4" w14:textId="77777777" w:rsidR="00521A24" w:rsidRPr="00A50CB4" w:rsidRDefault="00521A24" w:rsidP="00F36E75">
            <w:pPr>
              <w:spacing w:after="0" w:line="240" w:lineRule="auto"/>
              <w:jc w:val="center"/>
              <w:rPr>
                <w:rFonts w:ascii="Times New Roman" w:eastAsia="Times New Roman" w:hAnsi="Times New Roman" w:cs="Times New Roman"/>
                <w:sz w:val="20"/>
                <w:szCs w:val="20"/>
                <w:lang w:eastAsia="en-MY"/>
              </w:rPr>
            </w:pPr>
            <w:r w:rsidRPr="00A50CB4">
              <w:rPr>
                <w:rFonts w:ascii="Times New Roman" w:eastAsia="Times New Roman" w:hAnsi="Times New Roman" w:cs="Times New Roman"/>
                <w:sz w:val="20"/>
                <w:szCs w:val="20"/>
                <w:lang w:eastAsia="en-MY"/>
              </w:rPr>
              <w:t>-</w:t>
            </w:r>
          </w:p>
        </w:tc>
      </w:tr>
      <w:tr w:rsidR="00A50CB4" w:rsidRPr="00A50CB4" w14:paraId="33112C48" w14:textId="77777777" w:rsidTr="00F36E75">
        <w:trPr>
          <w:trHeight w:val="262"/>
        </w:trPr>
        <w:tc>
          <w:tcPr>
            <w:tcW w:w="0" w:type="auto"/>
          </w:tcPr>
          <w:p w14:paraId="737429DA" w14:textId="77777777" w:rsidR="00521A24" w:rsidRPr="00A50CB4" w:rsidRDefault="00521A24" w:rsidP="00F36E75">
            <w:pPr>
              <w:spacing w:after="0" w:line="240" w:lineRule="auto"/>
              <w:jc w:val="center"/>
              <w:rPr>
                <w:rFonts w:ascii="Times New Roman" w:eastAsia="Times New Roman" w:hAnsi="Times New Roman" w:cs="Times New Roman"/>
                <w:sz w:val="20"/>
                <w:szCs w:val="20"/>
                <w:lang w:eastAsia="en-MY"/>
              </w:rPr>
            </w:pPr>
            <w:r w:rsidRPr="00A50CB4">
              <w:rPr>
                <w:rFonts w:ascii="Times New Roman" w:eastAsia="Times New Roman" w:hAnsi="Times New Roman" w:cs="Times New Roman"/>
                <w:sz w:val="20"/>
                <w:szCs w:val="20"/>
                <w:lang w:eastAsia="en-MY"/>
              </w:rPr>
              <w:t>80:20</w:t>
            </w:r>
          </w:p>
        </w:tc>
        <w:tc>
          <w:tcPr>
            <w:tcW w:w="0" w:type="auto"/>
          </w:tcPr>
          <w:p w14:paraId="4A76787F" w14:textId="77777777" w:rsidR="00521A24" w:rsidRPr="00A50CB4" w:rsidRDefault="00521A24" w:rsidP="00F36E75">
            <w:pPr>
              <w:spacing w:after="0" w:line="240" w:lineRule="auto"/>
              <w:jc w:val="center"/>
              <w:rPr>
                <w:rFonts w:ascii="Times New Roman" w:eastAsia="Times New Roman" w:hAnsi="Times New Roman" w:cs="Times New Roman"/>
                <w:sz w:val="20"/>
                <w:szCs w:val="20"/>
                <w:lang w:eastAsia="en-MY"/>
              </w:rPr>
            </w:pPr>
            <w:r w:rsidRPr="00A50CB4">
              <w:rPr>
                <w:rFonts w:ascii="Times New Roman" w:eastAsia="Times New Roman" w:hAnsi="Times New Roman" w:cs="Times New Roman"/>
                <w:sz w:val="20"/>
                <w:szCs w:val="20"/>
                <w:lang w:eastAsia="en-MY"/>
              </w:rPr>
              <w:t>-60.1</w:t>
            </w:r>
          </w:p>
        </w:tc>
        <w:tc>
          <w:tcPr>
            <w:tcW w:w="0" w:type="auto"/>
          </w:tcPr>
          <w:p w14:paraId="3DF973FB" w14:textId="77777777" w:rsidR="00521A24" w:rsidRPr="00A50CB4" w:rsidRDefault="00521A24" w:rsidP="00F36E75">
            <w:pPr>
              <w:spacing w:after="0" w:line="240" w:lineRule="auto"/>
              <w:jc w:val="center"/>
              <w:rPr>
                <w:rFonts w:ascii="Times New Roman" w:eastAsia="Times New Roman" w:hAnsi="Times New Roman" w:cs="Times New Roman"/>
                <w:sz w:val="20"/>
                <w:szCs w:val="20"/>
                <w:lang w:eastAsia="en-MY"/>
              </w:rPr>
            </w:pPr>
            <w:r w:rsidRPr="00A50CB4">
              <w:rPr>
                <w:rFonts w:ascii="Times New Roman" w:eastAsia="Times New Roman" w:hAnsi="Times New Roman" w:cs="Times New Roman"/>
                <w:sz w:val="20"/>
                <w:szCs w:val="20"/>
                <w:lang w:eastAsia="en-MY"/>
              </w:rPr>
              <w:t>6.3</w:t>
            </w:r>
          </w:p>
        </w:tc>
        <w:tc>
          <w:tcPr>
            <w:tcW w:w="0" w:type="auto"/>
          </w:tcPr>
          <w:p w14:paraId="25E347D7" w14:textId="77777777" w:rsidR="00521A24" w:rsidRPr="00A50CB4" w:rsidRDefault="00521A24" w:rsidP="00F36E75">
            <w:pPr>
              <w:spacing w:after="0" w:line="240" w:lineRule="auto"/>
              <w:jc w:val="center"/>
              <w:rPr>
                <w:rFonts w:ascii="Times New Roman" w:eastAsia="Times New Roman" w:hAnsi="Times New Roman" w:cs="Times New Roman"/>
                <w:sz w:val="20"/>
                <w:szCs w:val="20"/>
                <w:lang w:eastAsia="en-MY"/>
              </w:rPr>
            </w:pPr>
            <w:r w:rsidRPr="00A50CB4">
              <w:rPr>
                <w:rFonts w:ascii="Times New Roman" w:eastAsia="Times New Roman" w:hAnsi="Times New Roman" w:cs="Times New Roman"/>
                <w:sz w:val="20"/>
                <w:szCs w:val="20"/>
                <w:lang w:eastAsia="en-MY"/>
              </w:rPr>
              <w:t>171.9</w:t>
            </w:r>
          </w:p>
        </w:tc>
        <w:tc>
          <w:tcPr>
            <w:tcW w:w="0" w:type="auto"/>
          </w:tcPr>
          <w:p w14:paraId="1B47CCEA" w14:textId="77777777" w:rsidR="00521A24" w:rsidRPr="00A50CB4" w:rsidRDefault="00521A24" w:rsidP="00F36E75">
            <w:pPr>
              <w:spacing w:after="0" w:line="240" w:lineRule="auto"/>
              <w:jc w:val="center"/>
              <w:rPr>
                <w:rFonts w:ascii="Times New Roman" w:eastAsia="Times New Roman" w:hAnsi="Times New Roman" w:cs="Times New Roman"/>
                <w:sz w:val="20"/>
                <w:szCs w:val="20"/>
                <w:lang w:eastAsia="en-MY"/>
              </w:rPr>
            </w:pPr>
            <w:r w:rsidRPr="00A50CB4">
              <w:rPr>
                <w:rFonts w:ascii="Times New Roman" w:eastAsia="Times New Roman" w:hAnsi="Times New Roman" w:cs="Times New Roman"/>
                <w:sz w:val="20"/>
                <w:szCs w:val="20"/>
                <w:lang w:eastAsia="en-MY"/>
              </w:rPr>
              <w:t>-</w:t>
            </w:r>
          </w:p>
        </w:tc>
        <w:tc>
          <w:tcPr>
            <w:tcW w:w="0" w:type="auto"/>
          </w:tcPr>
          <w:p w14:paraId="2C8CDD43" w14:textId="77777777" w:rsidR="00521A24" w:rsidRPr="00A50CB4" w:rsidRDefault="00521A24" w:rsidP="00F36E75">
            <w:pPr>
              <w:spacing w:after="0" w:line="240" w:lineRule="auto"/>
              <w:jc w:val="center"/>
              <w:rPr>
                <w:rFonts w:ascii="Times New Roman" w:eastAsia="Times New Roman" w:hAnsi="Times New Roman" w:cs="Times New Roman"/>
                <w:sz w:val="20"/>
                <w:szCs w:val="20"/>
                <w:lang w:eastAsia="en-MY"/>
              </w:rPr>
            </w:pPr>
            <w:r w:rsidRPr="00A50CB4">
              <w:rPr>
                <w:rFonts w:ascii="Times New Roman" w:eastAsia="Times New Roman" w:hAnsi="Times New Roman" w:cs="Times New Roman"/>
                <w:sz w:val="20"/>
                <w:szCs w:val="20"/>
                <w:lang w:eastAsia="en-MY"/>
              </w:rPr>
              <w:t>17.8</w:t>
            </w:r>
          </w:p>
        </w:tc>
      </w:tr>
      <w:tr w:rsidR="00A50CB4" w:rsidRPr="00A50CB4" w14:paraId="35D742DD" w14:textId="77777777" w:rsidTr="00F36E75">
        <w:trPr>
          <w:trHeight w:val="278"/>
        </w:trPr>
        <w:tc>
          <w:tcPr>
            <w:tcW w:w="0" w:type="auto"/>
          </w:tcPr>
          <w:p w14:paraId="34DC90F0" w14:textId="77777777" w:rsidR="00521A24" w:rsidRPr="00A50CB4" w:rsidRDefault="00521A24" w:rsidP="00F36E75">
            <w:pPr>
              <w:spacing w:after="0" w:line="240" w:lineRule="auto"/>
              <w:jc w:val="center"/>
              <w:rPr>
                <w:rFonts w:ascii="Times New Roman" w:eastAsia="Times New Roman" w:hAnsi="Times New Roman" w:cs="Times New Roman"/>
                <w:sz w:val="20"/>
                <w:szCs w:val="20"/>
                <w:lang w:eastAsia="en-MY"/>
              </w:rPr>
            </w:pPr>
            <w:r w:rsidRPr="00A50CB4">
              <w:rPr>
                <w:rFonts w:ascii="Times New Roman" w:eastAsia="Times New Roman" w:hAnsi="Times New Roman" w:cs="Times New Roman"/>
                <w:sz w:val="20"/>
                <w:szCs w:val="20"/>
                <w:lang w:eastAsia="en-MY"/>
              </w:rPr>
              <w:t>60:40</w:t>
            </w:r>
          </w:p>
        </w:tc>
        <w:tc>
          <w:tcPr>
            <w:tcW w:w="0" w:type="auto"/>
          </w:tcPr>
          <w:p w14:paraId="0CB1054E" w14:textId="77777777" w:rsidR="00521A24" w:rsidRPr="00A50CB4" w:rsidRDefault="00521A24" w:rsidP="00F36E75">
            <w:pPr>
              <w:spacing w:after="0" w:line="240" w:lineRule="auto"/>
              <w:jc w:val="center"/>
              <w:rPr>
                <w:rFonts w:ascii="Times New Roman" w:eastAsia="Times New Roman" w:hAnsi="Times New Roman" w:cs="Times New Roman"/>
                <w:sz w:val="20"/>
                <w:szCs w:val="20"/>
                <w:lang w:eastAsia="en-MY"/>
              </w:rPr>
            </w:pPr>
            <w:r w:rsidRPr="00A50CB4">
              <w:rPr>
                <w:rFonts w:ascii="Times New Roman" w:eastAsia="Times New Roman" w:hAnsi="Times New Roman" w:cs="Times New Roman"/>
                <w:sz w:val="20"/>
                <w:szCs w:val="20"/>
                <w:lang w:eastAsia="en-MY"/>
              </w:rPr>
              <w:t>-61.6</w:t>
            </w:r>
          </w:p>
        </w:tc>
        <w:tc>
          <w:tcPr>
            <w:tcW w:w="0" w:type="auto"/>
          </w:tcPr>
          <w:p w14:paraId="7E254B10" w14:textId="77777777" w:rsidR="00521A24" w:rsidRPr="00A50CB4" w:rsidRDefault="00521A24" w:rsidP="00F36E75">
            <w:pPr>
              <w:spacing w:after="0" w:line="240" w:lineRule="auto"/>
              <w:jc w:val="center"/>
              <w:rPr>
                <w:rFonts w:ascii="Times New Roman" w:eastAsia="Times New Roman" w:hAnsi="Times New Roman" w:cs="Times New Roman"/>
                <w:sz w:val="20"/>
                <w:szCs w:val="20"/>
                <w:lang w:eastAsia="en-MY"/>
              </w:rPr>
            </w:pPr>
            <w:r w:rsidRPr="00A50CB4">
              <w:rPr>
                <w:rFonts w:ascii="Times New Roman" w:eastAsia="Times New Roman" w:hAnsi="Times New Roman" w:cs="Times New Roman"/>
                <w:sz w:val="20"/>
                <w:szCs w:val="20"/>
                <w:lang w:eastAsia="en-MY"/>
              </w:rPr>
              <w:t>5.3</w:t>
            </w:r>
          </w:p>
        </w:tc>
        <w:tc>
          <w:tcPr>
            <w:tcW w:w="0" w:type="auto"/>
          </w:tcPr>
          <w:p w14:paraId="77BD9AD2" w14:textId="77777777" w:rsidR="00521A24" w:rsidRPr="00A50CB4" w:rsidRDefault="00521A24" w:rsidP="00F36E75">
            <w:pPr>
              <w:spacing w:after="0" w:line="240" w:lineRule="auto"/>
              <w:jc w:val="center"/>
              <w:rPr>
                <w:rFonts w:ascii="Times New Roman" w:eastAsia="Times New Roman" w:hAnsi="Times New Roman" w:cs="Times New Roman"/>
                <w:sz w:val="20"/>
                <w:szCs w:val="20"/>
                <w:lang w:eastAsia="en-MY"/>
              </w:rPr>
            </w:pPr>
            <w:r w:rsidRPr="00A50CB4">
              <w:rPr>
                <w:rFonts w:ascii="Times New Roman" w:eastAsia="Times New Roman" w:hAnsi="Times New Roman" w:cs="Times New Roman"/>
                <w:sz w:val="20"/>
                <w:szCs w:val="20"/>
                <w:lang w:eastAsia="en-MY"/>
              </w:rPr>
              <w:t>169.4</w:t>
            </w:r>
          </w:p>
        </w:tc>
        <w:tc>
          <w:tcPr>
            <w:tcW w:w="0" w:type="auto"/>
          </w:tcPr>
          <w:p w14:paraId="3FE96DCA" w14:textId="77777777" w:rsidR="00521A24" w:rsidRPr="00A50CB4" w:rsidRDefault="00521A24" w:rsidP="00F36E75">
            <w:pPr>
              <w:spacing w:after="0" w:line="240" w:lineRule="auto"/>
              <w:jc w:val="center"/>
              <w:rPr>
                <w:rFonts w:ascii="Times New Roman" w:eastAsia="Times New Roman" w:hAnsi="Times New Roman" w:cs="Times New Roman"/>
                <w:sz w:val="20"/>
                <w:szCs w:val="20"/>
                <w:lang w:eastAsia="en-MY"/>
              </w:rPr>
            </w:pPr>
            <w:r w:rsidRPr="00A50CB4">
              <w:rPr>
                <w:rFonts w:ascii="Times New Roman" w:eastAsia="Times New Roman" w:hAnsi="Times New Roman" w:cs="Times New Roman"/>
                <w:sz w:val="20"/>
                <w:szCs w:val="20"/>
                <w:lang w:eastAsia="en-MY"/>
              </w:rPr>
              <w:t>-</w:t>
            </w:r>
          </w:p>
        </w:tc>
        <w:tc>
          <w:tcPr>
            <w:tcW w:w="0" w:type="auto"/>
          </w:tcPr>
          <w:p w14:paraId="7925AFD4" w14:textId="77777777" w:rsidR="00521A24" w:rsidRPr="00A50CB4" w:rsidRDefault="00521A24" w:rsidP="00F36E75">
            <w:pPr>
              <w:spacing w:after="0" w:line="240" w:lineRule="auto"/>
              <w:jc w:val="center"/>
              <w:rPr>
                <w:rFonts w:ascii="Times New Roman" w:eastAsia="Times New Roman" w:hAnsi="Times New Roman" w:cs="Times New Roman"/>
                <w:sz w:val="20"/>
                <w:szCs w:val="20"/>
                <w:lang w:eastAsia="en-MY"/>
              </w:rPr>
            </w:pPr>
            <w:r w:rsidRPr="00A50CB4">
              <w:rPr>
                <w:rFonts w:ascii="Times New Roman" w:eastAsia="Times New Roman" w:hAnsi="Times New Roman" w:cs="Times New Roman"/>
                <w:sz w:val="20"/>
                <w:szCs w:val="20"/>
                <w:lang w:eastAsia="en-MY"/>
              </w:rPr>
              <w:t>35.8</w:t>
            </w:r>
          </w:p>
        </w:tc>
      </w:tr>
      <w:tr w:rsidR="00A50CB4" w:rsidRPr="00A50CB4" w14:paraId="3289AF60" w14:textId="77777777" w:rsidTr="00F36E75">
        <w:trPr>
          <w:trHeight w:val="262"/>
        </w:trPr>
        <w:tc>
          <w:tcPr>
            <w:tcW w:w="0" w:type="auto"/>
          </w:tcPr>
          <w:p w14:paraId="1E2CF307" w14:textId="77777777" w:rsidR="00521A24" w:rsidRPr="00A50CB4" w:rsidRDefault="00521A24" w:rsidP="00F36E75">
            <w:pPr>
              <w:spacing w:after="0" w:line="240" w:lineRule="auto"/>
              <w:jc w:val="center"/>
              <w:rPr>
                <w:rFonts w:ascii="Times New Roman" w:eastAsia="Times New Roman" w:hAnsi="Times New Roman" w:cs="Times New Roman"/>
                <w:sz w:val="20"/>
                <w:szCs w:val="20"/>
                <w:lang w:eastAsia="en-MY"/>
              </w:rPr>
            </w:pPr>
            <w:r w:rsidRPr="00A50CB4">
              <w:rPr>
                <w:rFonts w:ascii="Times New Roman" w:eastAsia="Times New Roman" w:hAnsi="Times New Roman" w:cs="Times New Roman"/>
                <w:sz w:val="20"/>
                <w:szCs w:val="20"/>
                <w:lang w:eastAsia="en-MY"/>
              </w:rPr>
              <w:t>40:60</w:t>
            </w:r>
          </w:p>
        </w:tc>
        <w:tc>
          <w:tcPr>
            <w:tcW w:w="0" w:type="auto"/>
          </w:tcPr>
          <w:p w14:paraId="3D7405BF" w14:textId="77777777" w:rsidR="00521A24" w:rsidRPr="00A50CB4" w:rsidRDefault="00521A24" w:rsidP="00F36E75">
            <w:pPr>
              <w:spacing w:after="0" w:line="240" w:lineRule="auto"/>
              <w:jc w:val="center"/>
              <w:rPr>
                <w:rFonts w:ascii="Times New Roman" w:eastAsia="Times New Roman" w:hAnsi="Times New Roman" w:cs="Times New Roman"/>
                <w:sz w:val="20"/>
                <w:szCs w:val="20"/>
                <w:lang w:eastAsia="en-MY"/>
              </w:rPr>
            </w:pPr>
            <w:r w:rsidRPr="00A50CB4">
              <w:rPr>
                <w:rFonts w:ascii="Times New Roman" w:eastAsia="Times New Roman" w:hAnsi="Times New Roman" w:cs="Times New Roman"/>
                <w:sz w:val="20"/>
                <w:szCs w:val="20"/>
                <w:lang w:eastAsia="en-MY"/>
              </w:rPr>
              <w:t>-60.2</w:t>
            </w:r>
          </w:p>
        </w:tc>
        <w:tc>
          <w:tcPr>
            <w:tcW w:w="0" w:type="auto"/>
          </w:tcPr>
          <w:p w14:paraId="270D3EB0" w14:textId="77777777" w:rsidR="00521A24" w:rsidRPr="00A50CB4" w:rsidRDefault="00521A24" w:rsidP="00F36E75">
            <w:pPr>
              <w:spacing w:after="0" w:line="240" w:lineRule="auto"/>
              <w:jc w:val="center"/>
              <w:rPr>
                <w:rFonts w:ascii="Times New Roman" w:eastAsia="Times New Roman" w:hAnsi="Times New Roman" w:cs="Times New Roman"/>
                <w:sz w:val="20"/>
                <w:szCs w:val="20"/>
                <w:lang w:eastAsia="en-MY"/>
              </w:rPr>
            </w:pPr>
            <w:r w:rsidRPr="00A50CB4">
              <w:rPr>
                <w:rFonts w:ascii="Times New Roman" w:eastAsia="Times New Roman" w:hAnsi="Times New Roman" w:cs="Times New Roman"/>
                <w:sz w:val="20"/>
                <w:szCs w:val="20"/>
                <w:lang w:eastAsia="en-MY"/>
              </w:rPr>
              <w:t>7.9</w:t>
            </w:r>
          </w:p>
        </w:tc>
        <w:tc>
          <w:tcPr>
            <w:tcW w:w="0" w:type="auto"/>
          </w:tcPr>
          <w:p w14:paraId="422AB8A9" w14:textId="77777777" w:rsidR="00521A24" w:rsidRPr="00A50CB4" w:rsidRDefault="00521A24" w:rsidP="00F36E75">
            <w:pPr>
              <w:spacing w:after="0" w:line="240" w:lineRule="auto"/>
              <w:jc w:val="center"/>
              <w:rPr>
                <w:rFonts w:ascii="Times New Roman" w:eastAsia="Times New Roman" w:hAnsi="Times New Roman" w:cs="Times New Roman"/>
                <w:sz w:val="20"/>
                <w:szCs w:val="20"/>
                <w:lang w:eastAsia="en-MY"/>
              </w:rPr>
            </w:pPr>
            <w:r w:rsidRPr="00A50CB4">
              <w:rPr>
                <w:rFonts w:ascii="Times New Roman" w:eastAsia="Times New Roman" w:hAnsi="Times New Roman" w:cs="Times New Roman"/>
                <w:sz w:val="20"/>
                <w:szCs w:val="20"/>
                <w:lang w:eastAsia="en-MY"/>
              </w:rPr>
              <w:t>172.4</w:t>
            </w:r>
          </w:p>
        </w:tc>
        <w:tc>
          <w:tcPr>
            <w:tcW w:w="0" w:type="auto"/>
          </w:tcPr>
          <w:p w14:paraId="7BFAF33F" w14:textId="77777777" w:rsidR="00521A24" w:rsidRPr="00A50CB4" w:rsidRDefault="00521A24" w:rsidP="00F36E75">
            <w:pPr>
              <w:spacing w:after="0" w:line="240" w:lineRule="auto"/>
              <w:jc w:val="center"/>
              <w:rPr>
                <w:rFonts w:ascii="Times New Roman" w:eastAsia="Times New Roman" w:hAnsi="Times New Roman" w:cs="Times New Roman"/>
                <w:sz w:val="20"/>
                <w:szCs w:val="20"/>
                <w:lang w:eastAsia="en-MY"/>
              </w:rPr>
            </w:pPr>
            <w:r w:rsidRPr="00A50CB4">
              <w:rPr>
                <w:rFonts w:ascii="Times New Roman" w:eastAsia="Times New Roman" w:hAnsi="Times New Roman" w:cs="Times New Roman"/>
                <w:sz w:val="20"/>
                <w:szCs w:val="20"/>
                <w:lang w:eastAsia="en-MY"/>
              </w:rPr>
              <w:t>-</w:t>
            </w:r>
          </w:p>
        </w:tc>
        <w:tc>
          <w:tcPr>
            <w:tcW w:w="0" w:type="auto"/>
          </w:tcPr>
          <w:p w14:paraId="6552BF81" w14:textId="77777777" w:rsidR="00521A24" w:rsidRPr="00A50CB4" w:rsidRDefault="00521A24" w:rsidP="00F36E75">
            <w:pPr>
              <w:spacing w:after="0" w:line="240" w:lineRule="auto"/>
              <w:jc w:val="center"/>
              <w:rPr>
                <w:rFonts w:ascii="Times New Roman" w:eastAsia="Times New Roman" w:hAnsi="Times New Roman" w:cs="Times New Roman"/>
                <w:sz w:val="20"/>
                <w:szCs w:val="20"/>
                <w:lang w:eastAsia="en-MY"/>
              </w:rPr>
            </w:pPr>
            <w:r w:rsidRPr="00A50CB4">
              <w:rPr>
                <w:rFonts w:ascii="Times New Roman" w:eastAsia="Times New Roman" w:hAnsi="Times New Roman" w:cs="Times New Roman"/>
                <w:sz w:val="20"/>
                <w:szCs w:val="20"/>
                <w:lang w:eastAsia="en-MY"/>
              </w:rPr>
              <w:t>42.0</w:t>
            </w:r>
          </w:p>
        </w:tc>
      </w:tr>
      <w:tr w:rsidR="00A50CB4" w:rsidRPr="00A50CB4" w14:paraId="2BB8747C" w14:textId="77777777" w:rsidTr="00F36E75">
        <w:trPr>
          <w:trHeight w:val="262"/>
        </w:trPr>
        <w:tc>
          <w:tcPr>
            <w:tcW w:w="0" w:type="auto"/>
          </w:tcPr>
          <w:p w14:paraId="6719C4D9" w14:textId="77777777" w:rsidR="00521A24" w:rsidRPr="00A50CB4" w:rsidRDefault="00521A24" w:rsidP="00F36E75">
            <w:pPr>
              <w:spacing w:after="0" w:line="240" w:lineRule="auto"/>
              <w:jc w:val="center"/>
              <w:rPr>
                <w:rFonts w:ascii="Times New Roman" w:eastAsia="Times New Roman" w:hAnsi="Times New Roman" w:cs="Times New Roman"/>
                <w:sz w:val="20"/>
                <w:szCs w:val="20"/>
                <w:lang w:eastAsia="en-MY"/>
              </w:rPr>
            </w:pPr>
            <w:r w:rsidRPr="00A50CB4">
              <w:rPr>
                <w:rFonts w:ascii="Times New Roman" w:eastAsia="Times New Roman" w:hAnsi="Times New Roman" w:cs="Times New Roman"/>
                <w:sz w:val="20"/>
                <w:szCs w:val="20"/>
                <w:lang w:eastAsia="en-MY"/>
              </w:rPr>
              <w:t>20:80</w:t>
            </w:r>
          </w:p>
        </w:tc>
        <w:tc>
          <w:tcPr>
            <w:tcW w:w="0" w:type="auto"/>
          </w:tcPr>
          <w:p w14:paraId="62A1A3E7" w14:textId="77777777" w:rsidR="00521A24" w:rsidRPr="00A50CB4" w:rsidRDefault="00521A24" w:rsidP="00F36E75">
            <w:pPr>
              <w:spacing w:after="0" w:line="240" w:lineRule="auto"/>
              <w:jc w:val="center"/>
              <w:rPr>
                <w:rFonts w:ascii="Times New Roman" w:eastAsia="Times New Roman" w:hAnsi="Times New Roman" w:cs="Times New Roman"/>
                <w:sz w:val="20"/>
                <w:szCs w:val="20"/>
                <w:lang w:eastAsia="en-MY"/>
              </w:rPr>
            </w:pPr>
            <w:r w:rsidRPr="00A50CB4">
              <w:rPr>
                <w:rFonts w:ascii="Times New Roman" w:eastAsia="Times New Roman" w:hAnsi="Times New Roman" w:cs="Times New Roman"/>
                <w:sz w:val="20"/>
                <w:szCs w:val="20"/>
                <w:lang w:eastAsia="en-MY"/>
              </w:rPr>
              <w:t>-61.0</w:t>
            </w:r>
          </w:p>
        </w:tc>
        <w:tc>
          <w:tcPr>
            <w:tcW w:w="0" w:type="auto"/>
          </w:tcPr>
          <w:p w14:paraId="6E19C469" w14:textId="77777777" w:rsidR="00521A24" w:rsidRPr="00A50CB4" w:rsidRDefault="00521A24" w:rsidP="00F36E75">
            <w:pPr>
              <w:spacing w:after="0" w:line="240" w:lineRule="auto"/>
              <w:jc w:val="center"/>
              <w:rPr>
                <w:rFonts w:ascii="Times New Roman" w:eastAsia="Times New Roman" w:hAnsi="Times New Roman" w:cs="Times New Roman"/>
                <w:sz w:val="20"/>
                <w:szCs w:val="20"/>
                <w:lang w:eastAsia="en-MY"/>
              </w:rPr>
            </w:pPr>
            <w:r w:rsidRPr="00A50CB4">
              <w:rPr>
                <w:rFonts w:ascii="Times New Roman" w:eastAsia="Times New Roman" w:hAnsi="Times New Roman" w:cs="Times New Roman"/>
                <w:sz w:val="20"/>
                <w:szCs w:val="20"/>
                <w:lang w:eastAsia="en-MY"/>
              </w:rPr>
              <w:t>8.2</w:t>
            </w:r>
          </w:p>
        </w:tc>
        <w:tc>
          <w:tcPr>
            <w:tcW w:w="0" w:type="auto"/>
          </w:tcPr>
          <w:p w14:paraId="6D90D4C5" w14:textId="77777777" w:rsidR="00521A24" w:rsidRPr="00A50CB4" w:rsidRDefault="00521A24" w:rsidP="00F36E75">
            <w:pPr>
              <w:spacing w:after="0" w:line="240" w:lineRule="auto"/>
              <w:jc w:val="center"/>
              <w:rPr>
                <w:rFonts w:ascii="Times New Roman" w:eastAsia="Times New Roman" w:hAnsi="Times New Roman" w:cs="Times New Roman"/>
                <w:sz w:val="20"/>
                <w:szCs w:val="20"/>
                <w:lang w:eastAsia="en-MY"/>
              </w:rPr>
            </w:pPr>
            <w:r w:rsidRPr="00A50CB4">
              <w:rPr>
                <w:rFonts w:ascii="Times New Roman" w:eastAsia="Times New Roman" w:hAnsi="Times New Roman" w:cs="Times New Roman"/>
                <w:sz w:val="20"/>
                <w:szCs w:val="20"/>
                <w:lang w:eastAsia="en-MY"/>
              </w:rPr>
              <w:t>171.5</w:t>
            </w:r>
          </w:p>
        </w:tc>
        <w:tc>
          <w:tcPr>
            <w:tcW w:w="0" w:type="auto"/>
          </w:tcPr>
          <w:p w14:paraId="683F87AB" w14:textId="77777777" w:rsidR="00521A24" w:rsidRPr="00A50CB4" w:rsidRDefault="00521A24" w:rsidP="00F36E75">
            <w:pPr>
              <w:spacing w:after="0" w:line="240" w:lineRule="auto"/>
              <w:jc w:val="center"/>
              <w:rPr>
                <w:rFonts w:ascii="Times New Roman" w:eastAsia="Times New Roman" w:hAnsi="Times New Roman" w:cs="Times New Roman"/>
                <w:sz w:val="20"/>
                <w:szCs w:val="20"/>
                <w:lang w:eastAsia="en-MY"/>
              </w:rPr>
            </w:pPr>
            <w:r w:rsidRPr="00A50CB4">
              <w:rPr>
                <w:rFonts w:ascii="Times New Roman" w:eastAsia="Times New Roman" w:hAnsi="Times New Roman" w:cs="Times New Roman"/>
                <w:sz w:val="20"/>
                <w:szCs w:val="20"/>
                <w:lang w:eastAsia="en-MY"/>
              </w:rPr>
              <w:t>-</w:t>
            </w:r>
          </w:p>
        </w:tc>
        <w:tc>
          <w:tcPr>
            <w:tcW w:w="0" w:type="auto"/>
          </w:tcPr>
          <w:p w14:paraId="68449FEF" w14:textId="77777777" w:rsidR="00521A24" w:rsidRPr="00A50CB4" w:rsidRDefault="00521A24" w:rsidP="00F36E75">
            <w:pPr>
              <w:spacing w:after="0" w:line="240" w:lineRule="auto"/>
              <w:jc w:val="center"/>
              <w:rPr>
                <w:rFonts w:ascii="Times New Roman" w:eastAsia="Times New Roman" w:hAnsi="Times New Roman" w:cs="Times New Roman"/>
                <w:sz w:val="20"/>
                <w:szCs w:val="20"/>
                <w:lang w:eastAsia="en-MY"/>
              </w:rPr>
            </w:pPr>
            <w:r w:rsidRPr="00A50CB4">
              <w:rPr>
                <w:rFonts w:ascii="Times New Roman" w:eastAsia="Times New Roman" w:hAnsi="Times New Roman" w:cs="Times New Roman"/>
                <w:sz w:val="20"/>
                <w:szCs w:val="20"/>
                <w:lang w:eastAsia="en-MY"/>
              </w:rPr>
              <w:t>47.0</w:t>
            </w:r>
          </w:p>
        </w:tc>
      </w:tr>
      <w:tr w:rsidR="00A50CB4" w:rsidRPr="00A50CB4" w14:paraId="177B1A5B" w14:textId="77777777" w:rsidTr="00F36E75">
        <w:trPr>
          <w:trHeight w:val="278"/>
        </w:trPr>
        <w:tc>
          <w:tcPr>
            <w:tcW w:w="0" w:type="auto"/>
            <w:tcBorders>
              <w:bottom w:val="single" w:sz="4" w:space="0" w:color="auto"/>
            </w:tcBorders>
          </w:tcPr>
          <w:p w14:paraId="5E5978A9" w14:textId="77777777" w:rsidR="00521A24" w:rsidRPr="00A50CB4" w:rsidRDefault="00521A24" w:rsidP="00F36E75">
            <w:pPr>
              <w:spacing w:after="0" w:line="240" w:lineRule="auto"/>
              <w:jc w:val="center"/>
              <w:rPr>
                <w:rFonts w:ascii="Times New Roman" w:eastAsia="Times New Roman" w:hAnsi="Times New Roman" w:cs="Times New Roman"/>
                <w:sz w:val="20"/>
                <w:szCs w:val="20"/>
                <w:lang w:eastAsia="en-MY"/>
              </w:rPr>
            </w:pPr>
            <w:r w:rsidRPr="00A50CB4">
              <w:rPr>
                <w:rFonts w:ascii="Times New Roman" w:eastAsia="Times New Roman" w:hAnsi="Times New Roman" w:cs="Times New Roman"/>
                <w:sz w:val="20"/>
                <w:szCs w:val="20"/>
                <w:lang w:eastAsia="en-MY"/>
              </w:rPr>
              <w:t>0:100</w:t>
            </w:r>
          </w:p>
        </w:tc>
        <w:tc>
          <w:tcPr>
            <w:tcW w:w="0" w:type="auto"/>
            <w:tcBorders>
              <w:bottom w:val="single" w:sz="4" w:space="0" w:color="auto"/>
            </w:tcBorders>
          </w:tcPr>
          <w:p w14:paraId="2976CD67" w14:textId="77777777" w:rsidR="00521A24" w:rsidRPr="00A50CB4" w:rsidRDefault="00521A24" w:rsidP="00F36E75">
            <w:pPr>
              <w:spacing w:after="0" w:line="240" w:lineRule="auto"/>
              <w:jc w:val="center"/>
              <w:rPr>
                <w:rFonts w:ascii="Times New Roman" w:eastAsia="Times New Roman" w:hAnsi="Times New Roman" w:cs="Times New Roman"/>
                <w:sz w:val="20"/>
                <w:szCs w:val="20"/>
                <w:lang w:eastAsia="en-MY"/>
              </w:rPr>
            </w:pPr>
            <w:r w:rsidRPr="00A50CB4">
              <w:rPr>
                <w:rFonts w:ascii="Times New Roman" w:eastAsia="Times New Roman" w:hAnsi="Times New Roman" w:cs="Times New Roman"/>
                <w:sz w:val="20"/>
                <w:szCs w:val="20"/>
                <w:lang w:eastAsia="en-MY"/>
              </w:rPr>
              <w:t>-</w:t>
            </w:r>
          </w:p>
        </w:tc>
        <w:tc>
          <w:tcPr>
            <w:tcW w:w="0" w:type="auto"/>
            <w:tcBorders>
              <w:bottom w:val="single" w:sz="4" w:space="0" w:color="auto"/>
            </w:tcBorders>
          </w:tcPr>
          <w:p w14:paraId="4DB2B25F" w14:textId="77777777" w:rsidR="00521A24" w:rsidRPr="00A50CB4" w:rsidRDefault="00521A24" w:rsidP="00F36E75">
            <w:pPr>
              <w:spacing w:after="0" w:line="240" w:lineRule="auto"/>
              <w:jc w:val="center"/>
              <w:rPr>
                <w:rFonts w:ascii="Times New Roman" w:eastAsia="Times New Roman" w:hAnsi="Times New Roman" w:cs="Times New Roman"/>
                <w:sz w:val="20"/>
                <w:szCs w:val="20"/>
                <w:lang w:eastAsia="en-MY"/>
              </w:rPr>
            </w:pPr>
            <w:r w:rsidRPr="00A50CB4">
              <w:rPr>
                <w:rFonts w:ascii="Times New Roman" w:eastAsia="Times New Roman" w:hAnsi="Times New Roman" w:cs="Times New Roman"/>
                <w:sz w:val="20"/>
                <w:szCs w:val="20"/>
                <w:lang w:eastAsia="en-MY"/>
              </w:rPr>
              <w:t>8.6</w:t>
            </w:r>
          </w:p>
        </w:tc>
        <w:tc>
          <w:tcPr>
            <w:tcW w:w="0" w:type="auto"/>
            <w:tcBorders>
              <w:bottom w:val="single" w:sz="4" w:space="0" w:color="auto"/>
            </w:tcBorders>
          </w:tcPr>
          <w:p w14:paraId="5B71CB10" w14:textId="77777777" w:rsidR="00521A24" w:rsidRPr="00A50CB4" w:rsidRDefault="00521A24" w:rsidP="00F36E75">
            <w:pPr>
              <w:spacing w:after="0" w:line="240" w:lineRule="auto"/>
              <w:jc w:val="center"/>
              <w:rPr>
                <w:rFonts w:ascii="Times New Roman" w:eastAsia="Times New Roman" w:hAnsi="Times New Roman" w:cs="Times New Roman"/>
                <w:sz w:val="20"/>
                <w:szCs w:val="20"/>
                <w:lang w:eastAsia="en-MY"/>
              </w:rPr>
            </w:pPr>
            <w:r w:rsidRPr="00A50CB4">
              <w:rPr>
                <w:rFonts w:ascii="Times New Roman" w:eastAsia="Times New Roman" w:hAnsi="Times New Roman" w:cs="Times New Roman"/>
                <w:sz w:val="20"/>
                <w:szCs w:val="20"/>
                <w:lang w:eastAsia="en-MY"/>
              </w:rPr>
              <w:t>172.1</w:t>
            </w:r>
          </w:p>
        </w:tc>
        <w:tc>
          <w:tcPr>
            <w:tcW w:w="0" w:type="auto"/>
            <w:tcBorders>
              <w:bottom w:val="single" w:sz="4" w:space="0" w:color="auto"/>
            </w:tcBorders>
          </w:tcPr>
          <w:p w14:paraId="37881BE0" w14:textId="77777777" w:rsidR="00521A24" w:rsidRPr="00A50CB4" w:rsidRDefault="00521A24" w:rsidP="00F36E75">
            <w:pPr>
              <w:spacing w:after="0" w:line="240" w:lineRule="auto"/>
              <w:jc w:val="center"/>
              <w:rPr>
                <w:rFonts w:ascii="Times New Roman" w:eastAsia="Times New Roman" w:hAnsi="Times New Roman" w:cs="Times New Roman"/>
                <w:sz w:val="20"/>
                <w:szCs w:val="20"/>
                <w:lang w:eastAsia="en-MY"/>
              </w:rPr>
            </w:pPr>
            <w:r w:rsidRPr="00A50CB4">
              <w:rPr>
                <w:rFonts w:ascii="Times New Roman" w:eastAsia="Times New Roman" w:hAnsi="Times New Roman" w:cs="Times New Roman"/>
                <w:sz w:val="20"/>
                <w:szCs w:val="20"/>
                <w:lang w:eastAsia="en-MY"/>
              </w:rPr>
              <w:t>-</w:t>
            </w:r>
          </w:p>
        </w:tc>
        <w:tc>
          <w:tcPr>
            <w:tcW w:w="0" w:type="auto"/>
            <w:tcBorders>
              <w:bottom w:val="single" w:sz="4" w:space="0" w:color="auto"/>
            </w:tcBorders>
          </w:tcPr>
          <w:p w14:paraId="7BA22BE6" w14:textId="77777777" w:rsidR="00521A24" w:rsidRPr="00A50CB4" w:rsidRDefault="00521A24" w:rsidP="00F36E75">
            <w:pPr>
              <w:spacing w:after="0" w:line="240" w:lineRule="auto"/>
              <w:jc w:val="center"/>
              <w:rPr>
                <w:rFonts w:ascii="Times New Roman" w:eastAsia="Times New Roman" w:hAnsi="Times New Roman" w:cs="Times New Roman"/>
                <w:sz w:val="20"/>
                <w:szCs w:val="20"/>
                <w:lang w:eastAsia="en-MY"/>
              </w:rPr>
            </w:pPr>
            <w:r w:rsidRPr="00A50CB4">
              <w:rPr>
                <w:rFonts w:ascii="Times New Roman" w:eastAsia="Times New Roman" w:hAnsi="Times New Roman" w:cs="Times New Roman"/>
                <w:sz w:val="20"/>
                <w:szCs w:val="20"/>
                <w:lang w:eastAsia="en-MY"/>
              </w:rPr>
              <w:t>55.0</w:t>
            </w:r>
          </w:p>
        </w:tc>
      </w:tr>
    </w:tbl>
    <w:p w14:paraId="60F4D084" w14:textId="77777777" w:rsidR="00521A24" w:rsidRPr="00A50CB4" w:rsidRDefault="00521A24" w:rsidP="00F36E75">
      <w:pPr>
        <w:spacing w:after="0" w:line="240" w:lineRule="auto"/>
        <w:rPr>
          <w:rFonts w:asciiTheme="majorBidi" w:eastAsia="Times New Roman" w:hAnsiTheme="majorBidi" w:cstheme="majorBidi"/>
          <w:sz w:val="20"/>
          <w:szCs w:val="20"/>
          <w:lang w:eastAsia="en-MY"/>
        </w:rPr>
      </w:pPr>
    </w:p>
    <w:p w14:paraId="65E3E9D8" w14:textId="77777777" w:rsidR="00521A24" w:rsidRPr="00A50CB4" w:rsidRDefault="00521A24" w:rsidP="00F36E75">
      <w:pPr>
        <w:spacing w:after="0" w:line="240" w:lineRule="auto"/>
        <w:jc w:val="both"/>
        <w:rPr>
          <w:rFonts w:asciiTheme="majorBidi" w:eastAsia="Times New Roman" w:hAnsiTheme="majorBidi" w:cstheme="majorBidi"/>
          <w:sz w:val="20"/>
          <w:szCs w:val="20"/>
          <w:lang w:eastAsia="en-MY"/>
        </w:rPr>
      </w:pPr>
    </w:p>
    <w:p w14:paraId="026D4E46" w14:textId="77777777" w:rsidR="00B66996" w:rsidRPr="00A50CB4" w:rsidRDefault="00B66996" w:rsidP="00F36E75">
      <w:pPr>
        <w:spacing w:after="0" w:line="240" w:lineRule="auto"/>
        <w:jc w:val="both"/>
        <w:rPr>
          <w:rFonts w:asciiTheme="majorBidi" w:eastAsia="Times New Roman" w:hAnsiTheme="majorBidi" w:cstheme="majorBidi"/>
          <w:b/>
          <w:bCs/>
          <w:sz w:val="20"/>
          <w:szCs w:val="20"/>
          <w:lang w:eastAsia="en-MY"/>
        </w:rPr>
      </w:pPr>
    </w:p>
    <w:p w14:paraId="2DA620AB" w14:textId="77777777" w:rsidR="00B66996" w:rsidRPr="00A50CB4" w:rsidRDefault="00B66996" w:rsidP="00F36E75">
      <w:pPr>
        <w:spacing w:after="0" w:line="240" w:lineRule="auto"/>
        <w:jc w:val="both"/>
        <w:rPr>
          <w:rFonts w:asciiTheme="majorBidi" w:eastAsia="Times New Roman" w:hAnsiTheme="majorBidi" w:cstheme="majorBidi"/>
          <w:b/>
          <w:bCs/>
          <w:sz w:val="20"/>
          <w:szCs w:val="20"/>
          <w:lang w:eastAsia="en-MY"/>
        </w:rPr>
      </w:pPr>
    </w:p>
    <w:p w14:paraId="07F2096B" w14:textId="77777777" w:rsidR="00B66996" w:rsidRPr="00A50CB4" w:rsidRDefault="00B66996" w:rsidP="00F36E75">
      <w:pPr>
        <w:spacing w:after="0" w:line="240" w:lineRule="auto"/>
        <w:jc w:val="both"/>
        <w:rPr>
          <w:rFonts w:asciiTheme="majorBidi" w:eastAsia="Times New Roman" w:hAnsiTheme="majorBidi" w:cstheme="majorBidi"/>
          <w:b/>
          <w:bCs/>
          <w:sz w:val="20"/>
          <w:szCs w:val="20"/>
          <w:lang w:eastAsia="en-MY"/>
        </w:rPr>
      </w:pPr>
    </w:p>
    <w:p w14:paraId="5D5162CE" w14:textId="77777777" w:rsidR="00B66996" w:rsidRPr="00A50CB4" w:rsidRDefault="00B66996" w:rsidP="00F36E75">
      <w:pPr>
        <w:spacing w:after="0" w:line="240" w:lineRule="auto"/>
        <w:jc w:val="both"/>
        <w:rPr>
          <w:rFonts w:asciiTheme="majorBidi" w:eastAsia="Times New Roman" w:hAnsiTheme="majorBidi" w:cstheme="majorBidi"/>
          <w:b/>
          <w:bCs/>
          <w:sz w:val="20"/>
          <w:szCs w:val="20"/>
          <w:lang w:eastAsia="en-MY"/>
        </w:rPr>
      </w:pPr>
    </w:p>
    <w:p w14:paraId="7089FDA7" w14:textId="77777777" w:rsidR="00B66996" w:rsidRPr="00A50CB4" w:rsidRDefault="00B66996" w:rsidP="00F36E75">
      <w:pPr>
        <w:spacing w:after="0" w:line="240" w:lineRule="auto"/>
        <w:jc w:val="both"/>
        <w:rPr>
          <w:rFonts w:asciiTheme="majorBidi" w:eastAsia="Times New Roman" w:hAnsiTheme="majorBidi" w:cstheme="majorBidi"/>
          <w:b/>
          <w:bCs/>
          <w:sz w:val="20"/>
          <w:szCs w:val="20"/>
          <w:lang w:eastAsia="en-MY"/>
        </w:rPr>
      </w:pPr>
    </w:p>
    <w:p w14:paraId="1BCF5217" w14:textId="77777777" w:rsidR="00B66996" w:rsidRPr="00A50CB4" w:rsidRDefault="00B66996" w:rsidP="00F36E75">
      <w:pPr>
        <w:spacing w:after="0" w:line="240" w:lineRule="auto"/>
        <w:jc w:val="both"/>
        <w:rPr>
          <w:rFonts w:asciiTheme="majorBidi" w:eastAsia="Times New Roman" w:hAnsiTheme="majorBidi" w:cstheme="majorBidi"/>
          <w:b/>
          <w:bCs/>
          <w:sz w:val="20"/>
          <w:szCs w:val="20"/>
          <w:lang w:eastAsia="en-MY"/>
        </w:rPr>
      </w:pPr>
    </w:p>
    <w:p w14:paraId="6974C911" w14:textId="77777777" w:rsidR="00B66996" w:rsidRPr="00A50CB4" w:rsidRDefault="00B66996" w:rsidP="00F36E75">
      <w:pPr>
        <w:spacing w:after="0" w:line="240" w:lineRule="auto"/>
        <w:jc w:val="both"/>
        <w:rPr>
          <w:rFonts w:asciiTheme="majorBidi" w:eastAsia="Times New Roman" w:hAnsiTheme="majorBidi" w:cstheme="majorBidi"/>
          <w:b/>
          <w:bCs/>
          <w:sz w:val="20"/>
          <w:szCs w:val="20"/>
          <w:lang w:eastAsia="en-MY"/>
        </w:rPr>
      </w:pPr>
    </w:p>
    <w:p w14:paraId="2AE262BB" w14:textId="77777777" w:rsidR="00F36E75" w:rsidRDefault="00F36E75" w:rsidP="00F36E75">
      <w:pPr>
        <w:spacing w:after="0" w:line="240" w:lineRule="auto"/>
        <w:jc w:val="both"/>
        <w:rPr>
          <w:rFonts w:asciiTheme="majorBidi" w:eastAsia="Times New Roman" w:hAnsiTheme="majorBidi" w:cstheme="majorBidi"/>
          <w:b/>
          <w:bCs/>
          <w:sz w:val="20"/>
          <w:szCs w:val="20"/>
          <w:lang w:eastAsia="en-MY"/>
        </w:rPr>
      </w:pPr>
    </w:p>
    <w:p w14:paraId="12000258" w14:textId="77777777" w:rsidR="00F36E75" w:rsidRDefault="00F36E75" w:rsidP="00F36E75">
      <w:pPr>
        <w:spacing w:after="0" w:line="240" w:lineRule="auto"/>
        <w:jc w:val="both"/>
        <w:rPr>
          <w:rFonts w:asciiTheme="majorBidi" w:eastAsia="Times New Roman" w:hAnsiTheme="majorBidi" w:cstheme="majorBidi"/>
          <w:b/>
          <w:bCs/>
          <w:sz w:val="20"/>
          <w:szCs w:val="20"/>
          <w:lang w:eastAsia="en-MY"/>
        </w:rPr>
      </w:pPr>
    </w:p>
    <w:p w14:paraId="44D3AE2F" w14:textId="35D8D8FA" w:rsidR="000239EE" w:rsidRPr="00A50CB4" w:rsidRDefault="000239EE" w:rsidP="00F36E75">
      <w:pPr>
        <w:spacing w:after="0" w:line="240" w:lineRule="auto"/>
        <w:jc w:val="both"/>
        <w:rPr>
          <w:rFonts w:asciiTheme="majorBidi" w:eastAsia="Times New Roman" w:hAnsiTheme="majorBidi" w:cstheme="majorBidi"/>
          <w:b/>
          <w:bCs/>
          <w:sz w:val="20"/>
          <w:szCs w:val="20"/>
          <w:lang w:eastAsia="en-MY"/>
        </w:rPr>
      </w:pPr>
      <w:r w:rsidRPr="00A50CB4">
        <w:rPr>
          <w:rFonts w:asciiTheme="majorBidi" w:eastAsia="Times New Roman" w:hAnsiTheme="majorBidi" w:cstheme="majorBidi"/>
          <w:b/>
          <w:bCs/>
          <w:sz w:val="20"/>
          <w:szCs w:val="20"/>
          <w:lang w:eastAsia="en-MY"/>
        </w:rPr>
        <w:t xml:space="preserve">Polarized </w:t>
      </w:r>
      <w:r w:rsidR="00F36E75" w:rsidRPr="00A50CB4">
        <w:rPr>
          <w:rFonts w:asciiTheme="majorBidi" w:eastAsia="Times New Roman" w:hAnsiTheme="majorBidi" w:cstheme="majorBidi"/>
          <w:b/>
          <w:bCs/>
          <w:sz w:val="20"/>
          <w:szCs w:val="20"/>
          <w:lang w:eastAsia="en-MY"/>
        </w:rPr>
        <w:t xml:space="preserve">optical microscopy </w:t>
      </w:r>
    </w:p>
    <w:p w14:paraId="07CE0E08" w14:textId="6AB2D965" w:rsidR="000239EE" w:rsidRPr="00A50CB4" w:rsidRDefault="00CD5AE7" w:rsidP="00F36E75">
      <w:pPr>
        <w:spacing w:after="0" w:line="240" w:lineRule="auto"/>
        <w:jc w:val="both"/>
        <w:rPr>
          <w:rFonts w:asciiTheme="majorBidi" w:eastAsia="Times New Roman" w:hAnsiTheme="majorBidi" w:cstheme="majorBidi"/>
          <w:sz w:val="20"/>
          <w:szCs w:val="20"/>
          <w:lang w:eastAsia="en-MY"/>
        </w:rPr>
      </w:pPr>
      <w:r w:rsidRPr="00A50CB4">
        <w:rPr>
          <w:rFonts w:asciiTheme="majorBidi" w:eastAsia="Times New Roman" w:hAnsiTheme="majorBidi" w:cstheme="majorBidi"/>
          <w:sz w:val="20"/>
          <w:szCs w:val="20"/>
          <w:lang w:eastAsia="en-MY"/>
        </w:rPr>
        <w:t xml:space="preserve">The </w:t>
      </w:r>
      <w:r w:rsidR="000239EE" w:rsidRPr="00A50CB4">
        <w:rPr>
          <w:rFonts w:asciiTheme="majorBidi" w:eastAsia="Times New Roman" w:hAnsiTheme="majorBidi" w:cstheme="majorBidi"/>
          <w:sz w:val="20"/>
          <w:szCs w:val="20"/>
          <w:lang w:eastAsia="en-MY"/>
        </w:rPr>
        <w:t>morphologies of pristine NR, PHB</w:t>
      </w:r>
      <w:r w:rsidR="00E2777A" w:rsidRPr="00A50CB4">
        <w:rPr>
          <w:rFonts w:asciiTheme="majorBidi" w:eastAsia="Times New Roman" w:hAnsiTheme="majorBidi" w:cstheme="majorBidi"/>
          <w:sz w:val="20"/>
          <w:szCs w:val="20"/>
          <w:lang w:eastAsia="en-MY"/>
        </w:rPr>
        <w:t>,</w:t>
      </w:r>
      <w:r w:rsidR="000239EE" w:rsidRPr="00A50CB4">
        <w:rPr>
          <w:rFonts w:asciiTheme="majorBidi" w:eastAsia="Times New Roman" w:hAnsiTheme="majorBidi" w:cstheme="majorBidi"/>
          <w:sz w:val="20"/>
          <w:szCs w:val="20"/>
          <w:lang w:eastAsia="en-MY"/>
        </w:rPr>
        <w:t xml:space="preserve"> and the NR/PHB blends</w:t>
      </w:r>
      <w:r w:rsidRPr="00A50CB4">
        <w:rPr>
          <w:rFonts w:asciiTheme="majorBidi" w:eastAsia="Times New Roman" w:hAnsiTheme="majorBidi" w:cstheme="majorBidi"/>
          <w:sz w:val="20"/>
          <w:szCs w:val="20"/>
          <w:lang w:eastAsia="en-MY"/>
        </w:rPr>
        <w:t xml:space="preserve"> are shown in Fig</w:t>
      </w:r>
      <w:r w:rsidR="00E21340" w:rsidRPr="00A50CB4">
        <w:rPr>
          <w:rFonts w:asciiTheme="majorBidi" w:eastAsia="Times New Roman" w:hAnsiTheme="majorBidi" w:cstheme="majorBidi"/>
          <w:sz w:val="20"/>
          <w:szCs w:val="20"/>
          <w:lang w:eastAsia="en-MY"/>
        </w:rPr>
        <w:t>ure</w:t>
      </w:r>
      <w:r w:rsidRPr="00A50CB4">
        <w:rPr>
          <w:rFonts w:asciiTheme="majorBidi" w:eastAsia="Times New Roman" w:hAnsiTheme="majorBidi" w:cstheme="majorBidi"/>
          <w:sz w:val="20"/>
          <w:szCs w:val="20"/>
          <w:lang w:eastAsia="en-MY"/>
        </w:rPr>
        <w:t xml:space="preserve"> 5</w:t>
      </w:r>
      <w:r w:rsidR="000239EE" w:rsidRPr="00A50CB4">
        <w:rPr>
          <w:rFonts w:asciiTheme="majorBidi" w:eastAsia="Times New Roman" w:hAnsiTheme="majorBidi" w:cstheme="majorBidi"/>
          <w:sz w:val="20"/>
          <w:szCs w:val="20"/>
          <w:lang w:eastAsia="en-MY"/>
        </w:rPr>
        <w:t xml:space="preserve">. The properties of the prepared samples directly </w:t>
      </w:r>
      <w:r w:rsidR="00CB6719" w:rsidRPr="00A50CB4">
        <w:rPr>
          <w:rFonts w:asciiTheme="majorBidi" w:eastAsia="Times New Roman" w:hAnsiTheme="majorBidi" w:cstheme="majorBidi"/>
          <w:sz w:val="20"/>
          <w:szCs w:val="20"/>
          <w:lang w:eastAsia="en-MY"/>
        </w:rPr>
        <w:t>influence</w:t>
      </w:r>
      <w:r w:rsidR="000239EE" w:rsidRPr="00A50CB4">
        <w:rPr>
          <w:rFonts w:asciiTheme="majorBidi" w:eastAsia="Times New Roman" w:hAnsiTheme="majorBidi" w:cstheme="majorBidi"/>
          <w:sz w:val="20"/>
          <w:szCs w:val="20"/>
          <w:lang w:eastAsia="en-MY"/>
        </w:rPr>
        <w:t xml:space="preserve"> their respective morphologies. Therefore, the interplay between </w:t>
      </w:r>
      <w:r w:rsidR="00E2777A" w:rsidRPr="00A50CB4">
        <w:rPr>
          <w:rFonts w:asciiTheme="majorBidi" w:eastAsia="Times New Roman" w:hAnsiTheme="majorBidi" w:cstheme="majorBidi"/>
          <w:sz w:val="20"/>
          <w:szCs w:val="20"/>
          <w:lang w:eastAsia="en-MY"/>
        </w:rPr>
        <w:t xml:space="preserve">the </w:t>
      </w:r>
      <w:r w:rsidR="000239EE" w:rsidRPr="00A50CB4">
        <w:rPr>
          <w:rFonts w:asciiTheme="majorBidi" w:eastAsia="Times New Roman" w:hAnsiTheme="majorBidi" w:cstheme="majorBidi"/>
          <w:sz w:val="20"/>
          <w:szCs w:val="20"/>
          <w:lang w:eastAsia="en-MY"/>
        </w:rPr>
        <w:t>evaporation of solvent, phase separation composition</w:t>
      </w:r>
      <w:r w:rsidR="00E2777A" w:rsidRPr="00A50CB4">
        <w:rPr>
          <w:rFonts w:asciiTheme="majorBidi" w:eastAsia="Times New Roman" w:hAnsiTheme="majorBidi" w:cstheme="majorBidi"/>
          <w:sz w:val="20"/>
          <w:szCs w:val="20"/>
          <w:lang w:eastAsia="en-MY"/>
        </w:rPr>
        <w:t>,</w:t>
      </w:r>
      <w:r w:rsidR="000239EE" w:rsidRPr="00A50CB4">
        <w:rPr>
          <w:rFonts w:asciiTheme="majorBidi" w:eastAsia="Times New Roman" w:hAnsiTheme="majorBidi" w:cstheme="majorBidi"/>
          <w:sz w:val="20"/>
          <w:szCs w:val="20"/>
          <w:lang w:eastAsia="en-MY"/>
        </w:rPr>
        <w:t xml:space="preserve"> and crystallization of PHB directly determines the morphologies of the blends.</w:t>
      </w:r>
    </w:p>
    <w:p w14:paraId="7B93A6BA" w14:textId="77777777" w:rsidR="00F36E75" w:rsidRDefault="00F36E75" w:rsidP="00F36E75">
      <w:pPr>
        <w:spacing w:after="0" w:line="240" w:lineRule="auto"/>
        <w:jc w:val="both"/>
        <w:rPr>
          <w:rFonts w:asciiTheme="majorBidi" w:eastAsia="Times New Roman" w:hAnsiTheme="majorBidi" w:cstheme="majorBidi"/>
          <w:sz w:val="20"/>
          <w:szCs w:val="20"/>
          <w:lang w:eastAsia="en-MY"/>
        </w:rPr>
      </w:pPr>
    </w:p>
    <w:p w14:paraId="01AB187F" w14:textId="77777777" w:rsidR="00F36E75" w:rsidRDefault="000239EE" w:rsidP="00F36E75">
      <w:pPr>
        <w:spacing w:after="0" w:line="240" w:lineRule="auto"/>
        <w:jc w:val="both"/>
        <w:rPr>
          <w:rFonts w:asciiTheme="majorBidi" w:eastAsia="Times New Roman" w:hAnsiTheme="majorBidi" w:cstheme="majorBidi"/>
          <w:sz w:val="20"/>
          <w:szCs w:val="20"/>
          <w:lang w:eastAsia="en-MY"/>
        </w:rPr>
      </w:pPr>
      <w:r w:rsidRPr="00A50CB4">
        <w:rPr>
          <w:rFonts w:asciiTheme="majorBidi" w:eastAsia="Times New Roman" w:hAnsiTheme="majorBidi" w:cstheme="majorBidi"/>
          <w:sz w:val="20"/>
          <w:szCs w:val="20"/>
          <w:lang w:eastAsia="en-MY"/>
        </w:rPr>
        <w:t>As shown in Fig</w:t>
      </w:r>
      <w:r w:rsidR="00E21340" w:rsidRPr="00A50CB4">
        <w:rPr>
          <w:rFonts w:asciiTheme="majorBidi" w:eastAsia="Times New Roman" w:hAnsiTheme="majorBidi" w:cstheme="majorBidi"/>
          <w:sz w:val="20"/>
          <w:szCs w:val="20"/>
          <w:lang w:eastAsia="en-MY"/>
        </w:rPr>
        <w:t>ure</w:t>
      </w:r>
      <w:r w:rsidRPr="00A50CB4">
        <w:rPr>
          <w:rFonts w:asciiTheme="majorBidi" w:eastAsia="Times New Roman" w:hAnsiTheme="majorBidi" w:cstheme="majorBidi"/>
          <w:sz w:val="20"/>
          <w:szCs w:val="20"/>
          <w:lang w:eastAsia="en-MY"/>
        </w:rPr>
        <w:t xml:space="preserve"> 5(a)</w:t>
      </w:r>
      <w:r w:rsidR="00E2777A" w:rsidRPr="00A50CB4">
        <w:rPr>
          <w:rFonts w:asciiTheme="majorBidi" w:eastAsia="Times New Roman" w:hAnsiTheme="majorBidi" w:cstheme="majorBidi"/>
          <w:sz w:val="20"/>
          <w:szCs w:val="20"/>
          <w:lang w:eastAsia="en-MY"/>
        </w:rPr>
        <w:t>,</w:t>
      </w:r>
      <w:r w:rsidRPr="00A50CB4">
        <w:rPr>
          <w:rFonts w:asciiTheme="majorBidi" w:eastAsia="Times New Roman" w:hAnsiTheme="majorBidi" w:cstheme="majorBidi"/>
          <w:sz w:val="20"/>
          <w:szCs w:val="20"/>
          <w:lang w:eastAsia="en-MY"/>
        </w:rPr>
        <w:t xml:space="preserve"> the POM image of NR has an even and smooth surface due to its amorphous characteristic. In contrast, </w:t>
      </w:r>
      <w:r w:rsidR="00E2777A" w:rsidRPr="00A50CB4">
        <w:rPr>
          <w:rFonts w:asciiTheme="majorBidi" w:eastAsia="Times New Roman" w:hAnsiTheme="majorBidi" w:cstheme="majorBidi"/>
          <w:sz w:val="20"/>
          <w:szCs w:val="20"/>
          <w:lang w:eastAsia="en-MY"/>
        </w:rPr>
        <w:t xml:space="preserve">a </w:t>
      </w:r>
      <w:r w:rsidRPr="00A50CB4">
        <w:rPr>
          <w:rFonts w:asciiTheme="majorBidi" w:eastAsia="Times New Roman" w:hAnsiTheme="majorBidi" w:cstheme="majorBidi"/>
          <w:sz w:val="20"/>
          <w:szCs w:val="20"/>
          <w:lang w:eastAsia="en-MY"/>
        </w:rPr>
        <w:t>neat PHB (Fig</w:t>
      </w:r>
      <w:r w:rsidR="00E21340" w:rsidRPr="00A50CB4">
        <w:rPr>
          <w:rFonts w:asciiTheme="majorBidi" w:eastAsia="Times New Roman" w:hAnsiTheme="majorBidi" w:cstheme="majorBidi"/>
          <w:sz w:val="20"/>
          <w:szCs w:val="20"/>
          <w:lang w:eastAsia="en-MY"/>
        </w:rPr>
        <w:t>ure</w:t>
      </w:r>
      <w:r w:rsidRPr="00A50CB4">
        <w:rPr>
          <w:rFonts w:asciiTheme="majorBidi" w:eastAsia="Times New Roman" w:hAnsiTheme="majorBidi" w:cstheme="majorBidi"/>
          <w:sz w:val="20"/>
          <w:szCs w:val="20"/>
          <w:lang w:eastAsia="en-MY"/>
        </w:rPr>
        <w:t xml:space="preserve"> 5(b)) features large </w:t>
      </w:r>
      <w:r w:rsidR="009F684B" w:rsidRPr="00A50CB4">
        <w:rPr>
          <w:rFonts w:asciiTheme="majorBidi" w:eastAsia="Times New Roman" w:hAnsiTheme="majorBidi" w:cstheme="majorBidi"/>
          <w:sz w:val="20"/>
          <w:szCs w:val="20"/>
          <w:lang w:eastAsia="en-MY"/>
        </w:rPr>
        <w:t>spherulites</w:t>
      </w:r>
      <w:r w:rsidRPr="00A50CB4">
        <w:rPr>
          <w:rFonts w:asciiTheme="majorBidi" w:eastAsia="Times New Roman" w:hAnsiTheme="majorBidi" w:cstheme="majorBidi"/>
          <w:sz w:val="20"/>
          <w:szCs w:val="20"/>
          <w:lang w:eastAsia="en-MY"/>
        </w:rPr>
        <w:t xml:space="preserve"> with closely ring bands. These </w:t>
      </w:r>
      <w:r w:rsidR="009F684B" w:rsidRPr="00A50CB4">
        <w:rPr>
          <w:rFonts w:asciiTheme="majorBidi" w:eastAsia="Times New Roman" w:hAnsiTheme="majorBidi" w:cstheme="majorBidi"/>
          <w:sz w:val="20"/>
          <w:szCs w:val="20"/>
          <w:lang w:eastAsia="en-MY"/>
        </w:rPr>
        <w:t>spherulites</w:t>
      </w:r>
      <w:r w:rsidRPr="00A50CB4">
        <w:rPr>
          <w:rFonts w:asciiTheme="majorBidi" w:eastAsia="Times New Roman" w:hAnsiTheme="majorBidi" w:cstheme="majorBidi"/>
          <w:sz w:val="20"/>
          <w:szCs w:val="20"/>
          <w:lang w:eastAsia="en-MY"/>
        </w:rPr>
        <w:t xml:space="preserve"> are attributed to the crystalline properties of PHB. As for the blends, </w:t>
      </w:r>
      <w:r w:rsidRPr="00A50CB4">
        <w:rPr>
          <w:rFonts w:ascii="Times New Roman" w:eastAsia="Times New Roman" w:hAnsi="Times New Roman" w:cs="Times New Roman"/>
          <w:sz w:val="20"/>
          <w:szCs w:val="20"/>
          <w:lang w:eastAsia="en-MY"/>
        </w:rPr>
        <w:t xml:space="preserve">a single phase should be observed if PHB is miscible with NR. </w:t>
      </w:r>
      <w:r w:rsidR="009F684B" w:rsidRPr="00A50CB4">
        <w:rPr>
          <w:rFonts w:ascii="Times New Roman" w:eastAsia="Times New Roman" w:hAnsi="Times New Roman" w:cs="Times New Roman"/>
          <w:sz w:val="20"/>
          <w:szCs w:val="20"/>
          <w:lang w:eastAsia="en-MY"/>
        </w:rPr>
        <w:t>Otherwise, two</w:t>
      </w:r>
      <w:r w:rsidRPr="00A50CB4">
        <w:rPr>
          <w:rFonts w:ascii="Times New Roman" w:eastAsia="Times New Roman" w:hAnsi="Times New Roman" w:cs="Times New Roman"/>
          <w:sz w:val="20"/>
          <w:szCs w:val="20"/>
          <w:lang w:eastAsia="en-MY"/>
        </w:rPr>
        <w:t xml:space="preserve"> phases are formed. Here, </w:t>
      </w:r>
      <w:r w:rsidRPr="00A50CB4">
        <w:rPr>
          <w:rFonts w:asciiTheme="majorBidi" w:eastAsia="Times New Roman" w:hAnsiTheme="majorBidi" w:cstheme="majorBidi"/>
          <w:sz w:val="20"/>
          <w:szCs w:val="20"/>
          <w:lang w:eastAsia="en-MY"/>
        </w:rPr>
        <w:t>all compositions show heterogeneous phases. The presence of NR in the blends of NR/PHB results in spherulites with various sizes that var</w:t>
      </w:r>
      <w:r w:rsidR="00E2777A" w:rsidRPr="00A50CB4">
        <w:rPr>
          <w:rFonts w:asciiTheme="majorBidi" w:eastAsia="Times New Roman" w:hAnsiTheme="majorBidi" w:cstheme="majorBidi"/>
          <w:sz w:val="20"/>
          <w:szCs w:val="20"/>
          <w:lang w:eastAsia="en-MY"/>
        </w:rPr>
        <w:t>y</w:t>
      </w:r>
      <w:r w:rsidRPr="00A50CB4">
        <w:rPr>
          <w:rFonts w:asciiTheme="majorBidi" w:eastAsia="Times New Roman" w:hAnsiTheme="majorBidi" w:cstheme="majorBidi"/>
          <w:sz w:val="20"/>
          <w:szCs w:val="20"/>
          <w:lang w:eastAsia="en-MY"/>
        </w:rPr>
        <w:t xml:space="preserve"> depending </w:t>
      </w:r>
      <w:r w:rsidRPr="00A50CB4">
        <w:rPr>
          <w:rFonts w:asciiTheme="majorBidi" w:eastAsia="Times New Roman" w:hAnsiTheme="majorBidi" w:cstheme="majorBidi"/>
          <w:sz w:val="20"/>
          <w:szCs w:val="20"/>
          <w:lang w:eastAsia="en-MY"/>
        </w:rPr>
        <w:lastRenderedPageBreak/>
        <w:t>on the blend</w:t>
      </w:r>
      <w:r w:rsidR="00E2777A" w:rsidRPr="00A50CB4">
        <w:rPr>
          <w:rFonts w:asciiTheme="majorBidi" w:eastAsia="Times New Roman" w:hAnsiTheme="majorBidi" w:cstheme="majorBidi"/>
          <w:sz w:val="20"/>
          <w:szCs w:val="20"/>
          <w:lang w:eastAsia="en-MY"/>
        </w:rPr>
        <w:t>’s</w:t>
      </w:r>
      <w:r w:rsidRPr="00A50CB4">
        <w:rPr>
          <w:rFonts w:asciiTheme="majorBidi" w:eastAsia="Times New Roman" w:hAnsiTheme="majorBidi" w:cstheme="majorBidi"/>
          <w:sz w:val="20"/>
          <w:szCs w:val="20"/>
          <w:lang w:eastAsia="en-MY"/>
        </w:rPr>
        <w:t xml:space="preserve"> composition. The addition of NR to PHB influences the crystallinity of PHB as it decreases the mobility of PHB segments and retards the crystal growth.</w:t>
      </w:r>
    </w:p>
    <w:p w14:paraId="341C1878" w14:textId="77777777" w:rsidR="00F36E75" w:rsidRDefault="00F36E75" w:rsidP="00F36E75">
      <w:pPr>
        <w:spacing w:after="0" w:line="240" w:lineRule="auto"/>
        <w:jc w:val="both"/>
        <w:rPr>
          <w:rFonts w:asciiTheme="majorBidi" w:eastAsia="Times New Roman" w:hAnsiTheme="majorBidi" w:cstheme="majorBidi"/>
          <w:sz w:val="20"/>
          <w:szCs w:val="20"/>
          <w:lang w:eastAsia="en-MY"/>
        </w:rPr>
      </w:pPr>
    </w:p>
    <w:p w14:paraId="3159FA39" w14:textId="774B4A8A" w:rsidR="00F36E75" w:rsidRDefault="000239EE" w:rsidP="00F36E75">
      <w:pPr>
        <w:spacing w:after="0" w:line="240" w:lineRule="auto"/>
        <w:jc w:val="both"/>
        <w:rPr>
          <w:rFonts w:asciiTheme="majorBidi" w:eastAsia="Times New Roman" w:hAnsiTheme="majorBidi" w:cstheme="majorBidi"/>
          <w:sz w:val="20"/>
          <w:szCs w:val="20"/>
          <w:lang w:eastAsia="en-MY"/>
        </w:rPr>
      </w:pPr>
      <w:r w:rsidRPr="00A50CB4">
        <w:rPr>
          <w:rFonts w:asciiTheme="majorBidi" w:eastAsia="Times New Roman" w:hAnsiTheme="majorBidi" w:cstheme="majorBidi"/>
          <w:sz w:val="20"/>
          <w:szCs w:val="20"/>
          <w:lang w:eastAsia="en-MY"/>
        </w:rPr>
        <w:t xml:space="preserve">The morphology of the 80:20 NR/PHB ratio shows the </w:t>
      </w:r>
      <w:r w:rsidR="009F684B" w:rsidRPr="00A50CB4">
        <w:rPr>
          <w:rFonts w:asciiTheme="majorBidi" w:eastAsia="Times New Roman" w:hAnsiTheme="majorBidi" w:cstheme="majorBidi"/>
          <w:sz w:val="20"/>
          <w:szCs w:val="20"/>
          <w:lang w:eastAsia="en-MY"/>
        </w:rPr>
        <w:t>appearance</w:t>
      </w:r>
      <w:r w:rsidRPr="00A50CB4">
        <w:rPr>
          <w:rFonts w:asciiTheme="majorBidi" w:eastAsia="Times New Roman" w:hAnsiTheme="majorBidi" w:cstheme="majorBidi"/>
          <w:sz w:val="20"/>
          <w:szCs w:val="20"/>
          <w:lang w:eastAsia="en-MY"/>
        </w:rPr>
        <w:t xml:space="preserve"> of PHB crystalline phase with no occurrence of spherulites. These globular PHB islands </w:t>
      </w:r>
      <w:r w:rsidR="00F36E75">
        <w:rPr>
          <w:rFonts w:asciiTheme="majorBidi" w:eastAsia="Times New Roman" w:hAnsiTheme="majorBidi" w:cstheme="majorBidi"/>
          <w:sz w:val="20"/>
          <w:szCs w:val="20"/>
          <w:lang w:eastAsia="en-MY"/>
        </w:rPr>
        <w:t>(</w:t>
      </w:r>
      <w:r w:rsidRPr="00A50CB4">
        <w:rPr>
          <w:rFonts w:asciiTheme="majorBidi" w:eastAsia="Times New Roman" w:hAnsiTheme="majorBidi" w:cstheme="majorBidi"/>
          <w:sz w:val="20"/>
          <w:szCs w:val="20"/>
          <w:lang w:eastAsia="en-MY"/>
        </w:rPr>
        <w:t>refer to the arrow in Fig</w:t>
      </w:r>
      <w:r w:rsidR="00E21340" w:rsidRPr="00A50CB4">
        <w:rPr>
          <w:rFonts w:asciiTheme="majorBidi" w:eastAsia="Times New Roman" w:hAnsiTheme="majorBidi" w:cstheme="majorBidi"/>
          <w:sz w:val="20"/>
          <w:szCs w:val="20"/>
          <w:lang w:eastAsia="en-MY"/>
        </w:rPr>
        <w:t>ure</w:t>
      </w:r>
      <w:r w:rsidR="00CD5AE7" w:rsidRPr="00A50CB4">
        <w:rPr>
          <w:rFonts w:asciiTheme="majorBidi" w:eastAsia="Times New Roman" w:hAnsiTheme="majorBidi" w:cstheme="majorBidi"/>
          <w:sz w:val="20"/>
          <w:szCs w:val="20"/>
          <w:lang w:eastAsia="en-MY"/>
        </w:rPr>
        <w:t xml:space="preserve"> </w:t>
      </w:r>
      <w:r w:rsidRPr="00A50CB4">
        <w:rPr>
          <w:rFonts w:asciiTheme="majorBidi" w:eastAsia="Times New Roman" w:hAnsiTheme="majorBidi" w:cstheme="majorBidi"/>
          <w:sz w:val="20"/>
          <w:szCs w:val="20"/>
          <w:lang w:eastAsia="en-MY"/>
        </w:rPr>
        <w:t>5(c)</w:t>
      </w:r>
      <w:r w:rsidR="00F36E75">
        <w:rPr>
          <w:rFonts w:asciiTheme="majorBidi" w:eastAsia="Times New Roman" w:hAnsiTheme="majorBidi" w:cstheme="majorBidi"/>
          <w:sz w:val="20"/>
          <w:szCs w:val="20"/>
          <w:lang w:eastAsia="en-MY"/>
        </w:rPr>
        <w:t>)</w:t>
      </w:r>
      <w:r w:rsidRPr="00A50CB4">
        <w:rPr>
          <w:rFonts w:asciiTheme="majorBidi" w:eastAsia="Times New Roman" w:hAnsiTheme="majorBidi" w:cstheme="majorBidi"/>
          <w:sz w:val="20"/>
          <w:szCs w:val="20"/>
          <w:lang w:eastAsia="en-MY"/>
        </w:rPr>
        <w:t xml:space="preserve"> are dispersed in the amorphous phase of NR. This observation has been reported by Zhang </w:t>
      </w:r>
      <w:r w:rsidR="00DB5300" w:rsidRPr="00A50CB4">
        <w:rPr>
          <w:rFonts w:asciiTheme="majorBidi" w:eastAsia="Times New Roman" w:hAnsiTheme="majorBidi" w:cstheme="majorBidi"/>
          <w:sz w:val="20"/>
          <w:szCs w:val="20"/>
          <w:lang w:eastAsia="en-MY"/>
        </w:rPr>
        <w:t xml:space="preserve">and </w:t>
      </w:r>
      <w:r w:rsidR="00F36E75" w:rsidRPr="00A50CB4">
        <w:rPr>
          <w:rFonts w:asciiTheme="majorBidi" w:eastAsia="Times New Roman" w:hAnsiTheme="majorBidi" w:cstheme="majorBidi"/>
          <w:sz w:val="20"/>
          <w:szCs w:val="20"/>
          <w:lang w:eastAsia="en-MY"/>
        </w:rPr>
        <w:t>co-workers</w:t>
      </w:r>
      <w:r w:rsidR="00812AC7" w:rsidRPr="00A50CB4">
        <w:rPr>
          <w:rFonts w:asciiTheme="majorBidi" w:eastAsia="Times New Roman" w:hAnsiTheme="majorBidi" w:cstheme="majorBidi"/>
          <w:sz w:val="20"/>
          <w:szCs w:val="20"/>
          <w:lang w:eastAsia="en-MY"/>
        </w:rPr>
        <w:t xml:space="preserve"> </w:t>
      </w:r>
      <w:r w:rsidR="00461CE9" w:rsidRPr="00A50CB4">
        <w:rPr>
          <w:rStyle w:val="FootnoteReference"/>
          <w:rFonts w:asciiTheme="majorBidi" w:eastAsia="Times New Roman" w:hAnsiTheme="majorBidi" w:cstheme="majorBidi"/>
          <w:sz w:val="20"/>
          <w:szCs w:val="20"/>
          <w:lang w:eastAsia="en-MY"/>
        </w:rPr>
        <w:fldChar w:fldCharType="begin" w:fldLock="1"/>
      </w:r>
      <w:r w:rsidR="001A1FA2" w:rsidRPr="00A50CB4">
        <w:rPr>
          <w:rFonts w:asciiTheme="majorBidi" w:eastAsia="Times New Roman" w:hAnsiTheme="majorBidi" w:cstheme="majorBidi"/>
          <w:sz w:val="20"/>
          <w:szCs w:val="20"/>
          <w:lang w:eastAsia="en-MY"/>
        </w:rPr>
        <w:instrText>ADDIN CSL_CITATION {"citationItems":[{"id":"ITEM-1","itemData":{"DOI":"10.1039/c5cp06076a","ISSN":"14639076","abstract":"The miscibility of poly(propylene carbonate) (PPC) and poly(3-hydroxybutyrate) (PHB) blends was analyzed by differential scanning calorimetry (DSC) and polarized optical microscopy (POM). The results indicated that the blends are immiscible at most blending compositions, and a miscible blend can be obtained when the PHB content is as low as 10 wt%. The morphology of the PPC/PHB (70/30) blend film was characterized by POM, scanning electron micrography (SEM) and Fourier transform infrared spectroscopy (FTIR), and the development of a PPC-top and microporous PHB-bottom bilayer structure can be revealed. Different from the normal case, phase separation can take place on the normal direction of the film surface in the PPC/PHB (70/30) blend at 190°C, attributed to the different surface energies of the two components. The continuous segregation of PPC to the top-layer can result in the crystallization of PHB at the bottom layer and conversely promote the complete development of a bilayer structure. Since the isotropic PPC layer is transparent with no birefringence, the PHB spherulite with a microporous structure at the bottom layer can be observed directly by POM. Moreover, the microporous structure of the bottom layer should be attributed to the solution cast procedure. Thus, some unique crystalline patterns may be created in the demixed crystalline/amorphous polymer blends, which differ greatly from those obtained from the miscible blend systems.","author":[{"dropping-particle":"","family":"Zhang","given":"Shujing","non-dropping-particle":"","parse-names":false,"suffix":""},{"dropping-particle":"","family":"Sun","given":"Xiaoli","non-dropping-particle":"","parse-names":false,"suffix":""},{"dropping-particle":"","family":"Ren","given":"Zhongjie","non-dropping-particle":"","parse-names":false,"suffix":""},{"dropping-particle":"","family":"Li","given":"Huihui","non-dropping-particle":"","parse-names":false,"suffix":""},{"dropping-particle":"","family":"Yan","given":"Shouke","non-dropping-particle":"","parse-names":false,"suffix":""}],"container-title":"Physical Chemistry Chemical Physics","id":"ITEM-1","issue":"48","issued":{"date-parts":[["2015"]]},"page":"32225-32231","publisher":"Royal Society of Chemistry","title":"The development of a bilayer structure of poly(propylene carbonate)/poly(3-hydroxybutyrate) blends from the demixed melt","type":"article-journal","volume":"17"},"uris":["http://www.mendeley.com/documents/?uuid=fb55a4fb-9c9e-4a90-9898-76a6f559f3df"]}],"mendeley":{"formattedCitation":"[24]","plainTextFormattedCitation":"[24]","previouslyFormattedCitation":"&lt;sup&gt;24&lt;/sup&gt;"},"properties":{"noteIndex":0},"schema":"https://github.com/citation-style-language/schema/raw/master/csl-citation.json"}</w:instrText>
      </w:r>
      <w:r w:rsidR="00461CE9" w:rsidRPr="00A50CB4">
        <w:rPr>
          <w:rStyle w:val="FootnoteReference"/>
          <w:rFonts w:asciiTheme="majorBidi" w:eastAsia="Times New Roman" w:hAnsiTheme="majorBidi" w:cstheme="majorBidi"/>
          <w:sz w:val="20"/>
          <w:szCs w:val="20"/>
          <w:lang w:eastAsia="en-MY"/>
        </w:rPr>
        <w:fldChar w:fldCharType="separate"/>
      </w:r>
      <w:r w:rsidR="001A1FA2" w:rsidRPr="00A50CB4">
        <w:rPr>
          <w:rFonts w:asciiTheme="majorBidi" w:eastAsia="Times New Roman" w:hAnsiTheme="majorBidi" w:cstheme="majorBidi"/>
          <w:noProof/>
          <w:sz w:val="20"/>
          <w:szCs w:val="20"/>
          <w:lang w:eastAsia="en-MY"/>
        </w:rPr>
        <w:t>[24]</w:t>
      </w:r>
      <w:r w:rsidR="00461CE9" w:rsidRPr="00A50CB4">
        <w:rPr>
          <w:rStyle w:val="FootnoteReference"/>
          <w:rFonts w:asciiTheme="majorBidi" w:eastAsia="Times New Roman" w:hAnsiTheme="majorBidi" w:cstheme="majorBidi"/>
          <w:sz w:val="20"/>
          <w:szCs w:val="20"/>
          <w:lang w:eastAsia="en-MY"/>
        </w:rPr>
        <w:fldChar w:fldCharType="end"/>
      </w:r>
      <w:r w:rsidR="00E21340" w:rsidRPr="00A50CB4">
        <w:rPr>
          <w:rFonts w:asciiTheme="majorBidi" w:eastAsia="Times New Roman" w:hAnsiTheme="majorBidi" w:cstheme="majorBidi"/>
          <w:sz w:val="20"/>
          <w:szCs w:val="20"/>
          <w:lang w:eastAsia="en-MY"/>
        </w:rPr>
        <w:t xml:space="preserve"> </w:t>
      </w:r>
      <w:r w:rsidR="00DB5300" w:rsidRPr="00A50CB4">
        <w:rPr>
          <w:rFonts w:asciiTheme="majorBidi" w:eastAsia="Times New Roman" w:hAnsiTheme="majorBidi" w:cstheme="majorBidi"/>
          <w:sz w:val="20"/>
          <w:szCs w:val="20"/>
          <w:lang w:eastAsia="en-MY"/>
        </w:rPr>
        <w:t>where the minor droplets of PHB are dispersed in the amorphous polycarbonate (PPC) matrix when PPC is the major phase</w:t>
      </w:r>
      <w:r w:rsidRPr="00A50CB4">
        <w:rPr>
          <w:rFonts w:asciiTheme="majorBidi" w:eastAsia="Times New Roman" w:hAnsiTheme="majorBidi" w:cstheme="majorBidi"/>
          <w:sz w:val="20"/>
          <w:szCs w:val="20"/>
          <w:lang w:eastAsia="en-MY"/>
        </w:rPr>
        <w:t>. Besides that, in this case, the absence of spherulites maybe due to the higher content of NR which cover</w:t>
      </w:r>
      <w:r w:rsidR="00E2777A" w:rsidRPr="00A50CB4">
        <w:rPr>
          <w:rFonts w:asciiTheme="majorBidi" w:eastAsia="Times New Roman" w:hAnsiTheme="majorBidi" w:cstheme="majorBidi"/>
          <w:sz w:val="20"/>
          <w:szCs w:val="20"/>
          <w:lang w:eastAsia="en-MY"/>
        </w:rPr>
        <w:t>ed</w:t>
      </w:r>
      <w:r w:rsidRPr="00A50CB4">
        <w:rPr>
          <w:rFonts w:asciiTheme="majorBidi" w:eastAsia="Times New Roman" w:hAnsiTheme="majorBidi" w:cstheme="majorBidi"/>
          <w:sz w:val="20"/>
          <w:szCs w:val="20"/>
          <w:lang w:eastAsia="en-MY"/>
        </w:rPr>
        <w:t xml:space="preserve"> the surface of </w:t>
      </w:r>
      <w:r w:rsidR="00E2777A" w:rsidRPr="00A50CB4">
        <w:rPr>
          <w:rFonts w:asciiTheme="majorBidi" w:eastAsia="Times New Roman" w:hAnsiTheme="majorBidi" w:cstheme="majorBidi"/>
          <w:sz w:val="20"/>
          <w:szCs w:val="20"/>
          <w:lang w:eastAsia="en-MY"/>
        </w:rPr>
        <w:t xml:space="preserve">the </w:t>
      </w:r>
      <w:r w:rsidRPr="00A50CB4">
        <w:rPr>
          <w:rFonts w:asciiTheme="majorBidi" w:eastAsia="Times New Roman" w:hAnsiTheme="majorBidi" w:cstheme="majorBidi"/>
          <w:sz w:val="20"/>
          <w:szCs w:val="20"/>
          <w:lang w:eastAsia="en-MY"/>
        </w:rPr>
        <w:t>PHB crystal. Further decrease in the NR content</w:t>
      </w:r>
      <w:r w:rsidR="00E2777A" w:rsidRPr="00A50CB4">
        <w:rPr>
          <w:rFonts w:asciiTheme="majorBidi" w:eastAsia="Times New Roman" w:hAnsiTheme="majorBidi" w:cstheme="majorBidi"/>
          <w:sz w:val="20"/>
          <w:szCs w:val="20"/>
          <w:lang w:eastAsia="en-MY"/>
        </w:rPr>
        <w:t>,</w:t>
      </w:r>
      <w:r w:rsidRPr="00A50CB4">
        <w:rPr>
          <w:rFonts w:asciiTheme="majorBidi" w:eastAsia="Times New Roman" w:hAnsiTheme="majorBidi" w:cstheme="majorBidi"/>
          <w:sz w:val="20"/>
          <w:szCs w:val="20"/>
          <w:lang w:eastAsia="en-MY"/>
        </w:rPr>
        <w:t xml:space="preserve"> such as in the 60:40, 40:60</w:t>
      </w:r>
      <w:r w:rsidR="00E2777A" w:rsidRPr="00A50CB4">
        <w:rPr>
          <w:rFonts w:asciiTheme="majorBidi" w:eastAsia="Times New Roman" w:hAnsiTheme="majorBidi" w:cstheme="majorBidi"/>
          <w:sz w:val="20"/>
          <w:szCs w:val="20"/>
          <w:lang w:eastAsia="en-MY"/>
        </w:rPr>
        <w:t>,</w:t>
      </w:r>
      <w:r w:rsidRPr="00A50CB4">
        <w:rPr>
          <w:rFonts w:asciiTheme="majorBidi" w:eastAsia="Times New Roman" w:hAnsiTheme="majorBidi" w:cstheme="majorBidi"/>
          <w:sz w:val="20"/>
          <w:szCs w:val="20"/>
          <w:lang w:eastAsia="en-MY"/>
        </w:rPr>
        <w:t xml:space="preserve"> and 20:80 NR/PHB blends, reveals different morphologies, which have irregular shape and imperfect spherulites. In addition, the spherulite sizes </w:t>
      </w:r>
      <w:r w:rsidR="00E2777A" w:rsidRPr="00A50CB4">
        <w:rPr>
          <w:rFonts w:asciiTheme="majorBidi" w:eastAsia="Times New Roman" w:hAnsiTheme="majorBidi" w:cstheme="majorBidi"/>
          <w:sz w:val="20"/>
          <w:szCs w:val="20"/>
          <w:lang w:eastAsia="en-MY"/>
        </w:rPr>
        <w:t>are</w:t>
      </w:r>
      <w:r w:rsidRPr="00A50CB4">
        <w:rPr>
          <w:rFonts w:asciiTheme="majorBidi" w:eastAsia="Times New Roman" w:hAnsiTheme="majorBidi" w:cstheme="majorBidi"/>
          <w:sz w:val="20"/>
          <w:szCs w:val="20"/>
          <w:lang w:eastAsia="en-MY"/>
        </w:rPr>
        <w:t xml:space="preserve"> smaller and the boarders of the spherulites are not clearly seen compared to pure PHB. This phenomenon can be due to the occurrence of the degradation of PHB after the annealing process.</w:t>
      </w:r>
    </w:p>
    <w:p w14:paraId="517DAFF6" w14:textId="77777777" w:rsidR="00F36E75" w:rsidRDefault="00F36E75" w:rsidP="00F36E75">
      <w:pPr>
        <w:spacing w:after="0" w:line="240" w:lineRule="auto"/>
        <w:jc w:val="both"/>
        <w:rPr>
          <w:rFonts w:asciiTheme="majorBidi" w:eastAsia="Times New Roman" w:hAnsiTheme="majorBidi" w:cstheme="majorBidi"/>
          <w:sz w:val="20"/>
          <w:szCs w:val="20"/>
          <w:lang w:eastAsia="en-MY"/>
        </w:rPr>
      </w:pPr>
    </w:p>
    <w:p w14:paraId="79AB24E3" w14:textId="5F736482" w:rsidR="00521A24" w:rsidRDefault="000239EE" w:rsidP="00F36E75">
      <w:pPr>
        <w:spacing w:after="0" w:line="240" w:lineRule="auto"/>
        <w:jc w:val="both"/>
        <w:rPr>
          <w:rFonts w:asciiTheme="majorBidi" w:eastAsia="Times New Roman" w:hAnsiTheme="majorBidi" w:cstheme="majorBidi"/>
          <w:sz w:val="20"/>
          <w:szCs w:val="20"/>
          <w:lang w:eastAsia="en-MY"/>
        </w:rPr>
      </w:pPr>
      <w:r w:rsidRPr="00A50CB4">
        <w:rPr>
          <w:rFonts w:asciiTheme="majorBidi" w:eastAsia="Times New Roman" w:hAnsiTheme="majorBidi" w:cstheme="majorBidi"/>
          <w:sz w:val="20"/>
          <w:szCs w:val="20"/>
          <w:lang w:eastAsia="en-MY"/>
        </w:rPr>
        <w:t>As can be seen from the 60:40 ratio, the phase separation is obvious with no clear banded structure detected in the spherulite. Since its content is only 40 wt</w:t>
      </w:r>
      <w:r w:rsidR="00F36E75">
        <w:rPr>
          <w:rFonts w:asciiTheme="majorBidi" w:eastAsia="Times New Roman" w:hAnsiTheme="majorBidi" w:cstheme="majorBidi"/>
          <w:sz w:val="20"/>
          <w:szCs w:val="20"/>
          <w:lang w:eastAsia="en-MY"/>
        </w:rPr>
        <w:t>.</w:t>
      </w:r>
      <w:r w:rsidRPr="00A50CB4">
        <w:rPr>
          <w:rFonts w:asciiTheme="majorBidi" w:eastAsia="Times New Roman" w:hAnsiTheme="majorBidi" w:cstheme="majorBidi"/>
          <w:sz w:val="20"/>
          <w:szCs w:val="20"/>
          <w:lang w:eastAsia="en-MY"/>
        </w:rPr>
        <w:t>% in the blend, PHB crystallizes in a pattern as shown in Fig</w:t>
      </w:r>
      <w:r w:rsidR="00E21340" w:rsidRPr="00A50CB4">
        <w:rPr>
          <w:rFonts w:asciiTheme="majorBidi" w:eastAsia="Times New Roman" w:hAnsiTheme="majorBidi" w:cstheme="majorBidi"/>
          <w:sz w:val="20"/>
          <w:szCs w:val="20"/>
          <w:lang w:eastAsia="en-MY"/>
        </w:rPr>
        <w:t xml:space="preserve">ure </w:t>
      </w:r>
      <w:r w:rsidRPr="00A50CB4">
        <w:rPr>
          <w:rFonts w:asciiTheme="majorBidi" w:eastAsia="Times New Roman" w:hAnsiTheme="majorBidi" w:cstheme="majorBidi"/>
          <w:sz w:val="20"/>
          <w:szCs w:val="20"/>
          <w:lang w:eastAsia="en-MY"/>
        </w:rPr>
        <w:t>5(d). In contrast, an uneven surface morphology is seen in the 40:60 ratio with a much denser nucleation and smaller size of spherulites compared to 60:40. This is due to rubber dispersed in the continuous PHB matrix. On the other hand, from Fig</w:t>
      </w:r>
      <w:r w:rsidR="00E21340" w:rsidRPr="00A50CB4">
        <w:rPr>
          <w:rFonts w:asciiTheme="majorBidi" w:eastAsia="Times New Roman" w:hAnsiTheme="majorBidi" w:cstheme="majorBidi"/>
          <w:sz w:val="20"/>
          <w:szCs w:val="20"/>
          <w:lang w:eastAsia="en-MY"/>
        </w:rPr>
        <w:t>ure</w:t>
      </w:r>
      <w:r w:rsidR="00CD5AE7" w:rsidRPr="00A50CB4">
        <w:rPr>
          <w:rFonts w:asciiTheme="majorBidi" w:eastAsia="Times New Roman" w:hAnsiTheme="majorBidi" w:cstheme="majorBidi"/>
          <w:sz w:val="20"/>
          <w:szCs w:val="20"/>
          <w:lang w:eastAsia="en-MY"/>
        </w:rPr>
        <w:t xml:space="preserve"> </w:t>
      </w:r>
      <w:r w:rsidRPr="00A50CB4">
        <w:rPr>
          <w:rFonts w:asciiTheme="majorBidi" w:eastAsia="Times New Roman" w:hAnsiTheme="majorBidi" w:cstheme="majorBidi"/>
          <w:sz w:val="20"/>
          <w:szCs w:val="20"/>
          <w:lang w:eastAsia="en-MY"/>
        </w:rPr>
        <w:t>5(f) of the 20:80 ratio, the growth of spherulite</w:t>
      </w:r>
      <w:r w:rsidR="00E2777A" w:rsidRPr="00A50CB4">
        <w:rPr>
          <w:rFonts w:asciiTheme="majorBidi" w:eastAsia="Times New Roman" w:hAnsiTheme="majorBidi" w:cstheme="majorBidi"/>
          <w:sz w:val="20"/>
          <w:szCs w:val="20"/>
          <w:lang w:eastAsia="en-MY"/>
        </w:rPr>
        <w:t>s</w:t>
      </w:r>
      <w:r w:rsidRPr="00A50CB4">
        <w:rPr>
          <w:rFonts w:asciiTheme="majorBidi" w:eastAsia="Times New Roman" w:hAnsiTheme="majorBidi" w:cstheme="majorBidi"/>
          <w:sz w:val="20"/>
          <w:szCs w:val="20"/>
          <w:lang w:eastAsia="en-MY"/>
        </w:rPr>
        <w:t xml:space="preserve"> seem</w:t>
      </w:r>
      <w:r w:rsidR="00E2777A" w:rsidRPr="00A50CB4">
        <w:rPr>
          <w:rFonts w:asciiTheme="majorBidi" w:eastAsia="Times New Roman" w:hAnsiTheme="majorBidi" w:cstheme="majorBidi"/>
          <w:sz w:val="20"/>
          <w:szCs w:val="20"/>
          <w:lang w:eastAsia="en-MY"/>
        </w:rPr>
        <w:t>s</w:t>
      </w:r>
      <w:r w:rsidRPr="00A50CB4">
        <w:rPr>
          <w:rFonts w:asciiTheme="majorBidi" w:eastAsia="Times New Roman" w:hAnsiTheme="majorBidi" w:cstheme="majorBidi"/>
          <w:sz w:val="20"/>
          <w:szCs w:val="20"/>
          <w:lang w:eastAsia="en-MY"/>
        </w:rPr>
        <w:t xml:space="preserve"> to have different rates, since there is a coexistence of large and small spherulites. This phenomenon corresponds to the inhomogeneity of PHB in the blends. Therefore, it can be summarized that, more imperfect spherulites </w:t>
      </w:r>
      <w:r w:rsidR="00E2777A" w:rsidRPr="00A50CB4">
        <w:rPr>
          <w:rFonts w:asciiTheme="majorBidi" w:eastAsia="Times New Roman" w:hAnsiTheme="majorBidi" w:cstheme="majorBidi"/>
          <w:sz w:val="20"/>
          <w:szCs w:val="20"/>
          <w:lang w:eastAsia="en-MY"/>
        </w:rPr>
        <w:t>we</w:t>
      </w:r>
      <w:r w:rsidRPr="00A50CB4">
        <w:rPr>
          <w:rFonts w:asciiTheme="majorBidi" w:eastAsia="Times New Roman" w:hAnsiTheme="majorBidi" w:cstheme="majorBidi"/>
          <w:sz w:val="20"/>
          <w:szCs w:val="20"/>
          <w:lang w:eastAsia="en-MY"/>
        </w:rPr>
        <w:t xml:space="preserve">re formed although with </w:t>
      </w:r>
      <w:r w:rsidR="00E2777A" w:rsidRPr="00A50CB4">
        <w:rPr>
          <w:rFonts w:asciiTheme="majorBidi" w:eastAsia="Times New Roman" w:hAnsiTheme="majorBidi" w:cstheme="majorBidi"/>
          <w:sz w:val="20"/>
          <w:szCs w:val="20"/>
          <w:lang w:eastAsia="en-MY"/>
        </w:rPr>
        <w:t xml:space="preserve">a </w:t>
      </w:r>
      <w:r w:rsidRPr="00A50CB4">
        <w:rPr>
          <w:rFonts w:asciiTheme="majorBidi" w:eastAsia="Times New Roman" w:hAnsiTheme="majorBidi" w:cstheme="majorBidi"/>
          <w:sz w:val="20"/>
          <w:szCs w:val="20"/>
          <w:lang w:eastAsia="en-MY"/>
        </w:rPr>
        <w:t xml:space="preserve">smaller volume shown in 40:60 and 20:80 when the PHB </w:t>
      </w:r>
      <w:r w:rsidR="00E2777A" w:rsidRPr="00A50CB4">
        <w:rPr>
          <w:rFonts w:asciiTheme="majorBidi" w:eastAsia="Times New Roman" w:hAnsiTheme="majorBidi" w:cstheme="majorBidi"/>
          <w:sz w:val="20"/>
          <w:szCs w:val="20"/>
          <w:lang w:eastAsia="en-MY"/>
        </w:rPr>
        <w:t>wa</w:t>
      </w:r>
      <w:r w:rsidRPr="00A50CB4">
        <w:rPr>
          <w:rFonts w:asciiTheme="majorBidi" w:eastAsia="Times New Roman" w:hAnsiTheme="majorBidi" w:cstheme="majorBidi"/>
          <w:sz w:val="20"/>
          <w:szCs w:val="20"/>
          <w:lang w:eastAsia="en-MY"/>
        </w:rPr>
        <w:t>s the major phase. Overall, the morphologies of NR/PHB blends prove a phase separation</w:t>
      </w:r>
      <w:r w:rsidR="00E2777A" w:rsidRPr="00A50CB4">
        <w:rPr>
          <w:rFonts w:asciiTheme="majorBidi" w:eastAsia="Times New Roman" w:hAnsiTheme="majorBidi" w:cstheme="majorBidi"/>
          <w:sz w:val="20"/>
          <w:szCs w:val="20"/>
          <w:lang w:eastAsia="en-MY"/>
        </w:rPr>
        <w:t>,</w:t>
      </w:r>
      <w:r w:rsidRPr="00A50CB4">
        <w:rPr>
          <w:rFonts w:asciiTheme="majorBidi" w:eastAsia="Times New Roman" w:hAnsiTheme="majorBidi" w:cstheme="majorBidi"/>
          <w:sz w:val="20"/>
          <w:szCs w:val="20"/>
          <w:lang w:eastAsia="en-MY"/>
        </w:rPr>
        <w:t xml:space="preserve"> which correspond to the </w:t>
      </w:r>
      <w:r w:rsidR="009F684B" w:rsidRPr="00A50CB4">
        <w:rPr>
          <w:rFonts w:asciiTheme="majorBidi" w:eastAsia="Times New Roman" w:hAnsiTheme="majorBidi" w:cstheme="majorBidi"/>
          <w:sz w:val="20"/>
          <w:szCs w:val="20"/>
          <w:lang w:eastAsia="en-MY"/>
        </w:rPr>
        <w:t>immiscibility</w:t>
      </w:r>
      <w:r w:rsidRPr="00A50CB4">
        <w:rPr>
          <w:rFonts w:asciiTheme="majorBidi" w:eastAsia="Times New Roman" w:hAnsiTheme="majorBidi" w:cstheme="majorBidi"/>
          <w:sz w:val="20"/>
          <w:szCs w:val="20"/>
          <w:lang w:eastAsia="en-MY"/>
        </w:rPr>
        <w:t xml:space="preserve"> between NR and PHB. This result agrees well with the DSC findings.</w:t>
      </w:r>
      <w:r w:rsidR="00A852C2" w:rsidRPr="00A50CB4">
        <w:rPr>
          <w:rFonts w:asciiTheme="majorBidi" w:eastAsia="Times New Roman" w:hAnsiTheme="majorBidi" w:cstheme="majorBidi"/>
          <w:sz w:val="20"/>
          <w:szCs w:val="20"/>
          <w:lang w:eastAsia="en-MY"/>
        </w:rPr>
        <w:t xml:space="preserve"> The lack of immiscibility between the polymers in this system can be ascribed to the bulkiness of the polymer chains which causes poor chain entanglement between the two polymers.</w:t>
      </w:r>
    </w:p>
    <w:p w14:paraId="68E3B427" w14:textId="77777777" w:rsidR="00F55C13" w:rsidRPr="00F36E75" w:rsidRDefault="00F55C13" w:rsidP="00F36E75">
      <w:pPr>
        <w:spacing w:after="0" w:line="240" w:lineRule="auto"/>
        <w:jc w:val="both"/>
        <w:rPr>
          <w:rFonts w:asciiTheme="majorBidi" w:eastAsia="Times New Roman" w:hAnsiTheme="majorBidi" w:cstheme="majorBidi"/>
          <w:sz w:val="20"/>
          <w:szCs w:val="20"/>
          <w:lang w:eastAsia="en-MY"/>
        </w:rPr>
      </w:pPr>
    </w:p>
    <w:tbl>
      <w:tblPr>
        <w:tblW w:w="0" w:type="auto"/>
        <w:jc w:val="center"/>
        <w:tblLook w:val="04A0" w:firstRow="1" w:lastRow="0" w:firstColumn="1" w:lastColumn="0" w:noHBand="0" w:noVBand="1"/>
      </w:tblPr>
      <w:tblGrid>
        <w:gridCol w:w="3617"/>
        <w:gridCol w:w="3456"/>
      </w:tblGrid>
      <w:tr w:rsidR="00A50CB4" w:rsidRPr="00A50CB4" w14:paraId="2FCA2B9B" w14:textId="77777777" w:rsidTr="00F55C13">
        <w:trPr>
          <w:trHeight w:val="3818"/>
          <w:jc w:val="center"/>
        </w:trPr>
        <w:tc>
          <w:tcPr>
            <w:tcW w:w="0" w:type="auto"/>
          </w:tcPr>
          <w:p w14:paraId="35B31DD7" w14:textId="77777777" w:rsidR="00521A24" w:rsidRPr="00A50CB4" w:rsidRDefault="00521A24" w:rsidP="00F55C13">
            <w:pPr>
              <w:spacing w:before="100" w:beforeAutospacing="1" w:after="0" w:line="240" w:lineRule="auto"/>
              <w:rPr>
                <w:rFonts w:asciiTheme="majorBidi" w:eastAsia="Times New Roman" w:hAnsiTheme="majorBidi" w:cstheme="majorBidi"/>
                <w:lang w:eastAsia="en-MY"/>
              </w:rPr>
            </w:pPr>
          </w:p>
          <w:p w14:paraId="3038B498" w14:textId="59E9CAE5" w:rsidR="00521A24" w:rsidRPr="00A50CB4" w:rsidRDefault="00F55C13" w:rsidP="00F36E75">
            <w:pPr>
              <w:spacing w:after="0" w:line="240" w:lineRule="auto"/>
              <w:jc w:val="right"/>
              <w:rPr>
                <w:rFonts w:asciiTheme="majorBidi" w:eastAsia="Times New Roman" w:hAnsiTheme="majorBidi" w:cstheme="majorBidi"/>
                <w:lang w:eastAsia="en-MY"/>
              </w:rPr>
            </w:pPr>
            <w:r w:rsidRPr="00A50CB4">
              <w:rPr>
                <w:rFonts w:asciiTheme="majorBidi" w:eastAsia="Times New Roman" w:hAnsiTheme="majorBidi" w:cstheme="majorBidi"/>
                <w:noProof/>
                <w:lang w:eastAsia="en-MY"/>
              </w:rPr>
              <mc:AlternateContent>
                <mc:Choice Requires="wps">
                  <w:drawing>
                    <wp:anchor distT="0" distB="0" distL="114300" distR="114300" simplePos="0" relativeHeight="251703296" behindDoc="0" locked="0" layoutInCell="1" allowOverlap="1" wp14:anchorId="230F8C42" wp14:editId="7E53B798">
                      <wp:simplePos x="0" y="0"/>
                      <wp:positionH relativeFrom="column">
                        <wp:posOffset>804933</wp:posOffset>
                      </wp:positionH>
                      <wp:positionV relativeFrom="paragraph">
                        <wp:posOffset>2513008</wp:posOffset>
                      </wp:positionV>
                      <wp:extent cx="121920" cy="353568"/>
                      <wp:effectExtent l="38100" t="38100" r="30480" b="27940"/>
                      <wp:wrapNone/>
                      <wp:docPr id="1" name="Straight Arrow Connector 1"/>
                      <wp:cNvGraphicFramePr/>
                      <a:graphic xmlns:a="http://schemas.openxmlformats.org/drawingml/2006/main">
                        <a:graphicData uri="http://schemas.microsoft.com/office/word/2010/wordprocessingShape">
                          <wps:wsp>
                            <wps:cNvCnPr/>
                            <wps:spPr>
                              <a:xfrm flipH="1" flipV="1">
                                <a:off x="0" y="0"/>
                                <a:ext cx="121920" cy="353568"/>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anchor>
                  </w:drawing>
                </mc:Choice>
                <mc:Fallback>
                  <w:pict>
                    <v:shapetype w14:anchorId="297E2568" id="_x0000_t32" coordsize="21600,21600" o:spt="32" o:oned="t" path="m,l21600,21600e" filled="f">
                      <v:path arrowok="t" fillok="f" o:connecttype="none"/>
                      <o:lock v:ext="edit" shapetype="t"/>
                    </v:shapetype>
                    <v:shape id="Straight Arrow Connector 1" o:spid="_x0000_s1026" type="#_x0000_t32" style="position:absolute;margin-left:63.4pt;margin-top:197.85pt;width:9.6pt;height:27.85pt;flip:x y;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" strokecolor="windowText" strokeweight="1.5pt">
                      <v:stroke endarrow="block" joinstyle="miter"/>
                    </v:shape>
                  </w:pict>
                </mc:Fallback>
              </mc:AlternateContent>
            </w:r>
            <w:r>
              <w:rPr>
                <w:rFonts w:asciiTheme="majorBidi" w:eastAsia="Times New Roman" w:hAnsiTheme="majorBidi" w:cstheme="majorBidi"/>
                <w:noProof/>
                <w:lang w:eastAsia="en-MY"/>
              </w:rPr>
              <mc:AlternateContent>
                <mc:Choice Requires="wps">
                  <w:drawing>
                    <wp:anchor distT="0" distB="0" distL="114300" distR="114300" simplePos="0" relativeHeight="251705344" behindDoc="0" locked="0" layoutInCell="1" allowOverlap="1" wp14:anchorId="6EBA62F3" wp14:editId="3FB3C02D">
                      <wp:simplePos x="0" y="0"/>
                      <wp:positionH relativeFrom="column">
                        <wp:posOffset>190547</wp:posOffset>
                      </wp:positionH>
                      <wp:positionV relativeFrom="paragraph">
                        <wp:posOffset>2020419</wp:posOffset>
                      </wp:positionV>
                      <wp:extent cx="341194" cy="293427"/>
                      <wp:effectExtent l="0" t="0" r="0" b="0"/>
                      <wp:wrapNone/>
                      <wp:docPr id="4" name="Text Box 4"/>
                      <wp:cNvGraphicFramePr/>
                      <a:graphic xmlns:a="http://schemas.openxmlformats.org/drawingml/2006/main">
                        <a:graphicData uri="http://schemas.microsoft.com/office/word/2010/wordprocessingShape">
                          <wps:wsp>
                            <wps:cNvSpPr txBox="1"/>
                            <wps:spPr>
                              <a:xfrm>
                                <a:off x="0" y="0"/>
                                <a:ext cx="341194" cy="293427"/>
                              </a:xfrm>
                              <a:prstGeom prst="rect">
                                <a:avLst/>
                              </a:prstGeom>
                              <a:noFill/>
                              <a:ln w="6350">
                                <a:noFill/>
                              </a:ln>
                            </wps:spPr>
                            <wps:txbx>
                              <w:txbxContent>
                                <w:p w14:paraId="0D87BF2E" w14:textId="11EC0DF3" w:rsidR="00777A03" w:rsidRPr="00F36E75" w:rsidRDefault="00777A03" w:rsidP="00F36E75">
                                  <w:pPr>
                                    <w:rPr>
                                      <w:rFonts w:ascii="Times New Roman" w:hAnsi="Times New Roman" w:cs="Times New Roman"/>
                                      <w:b/>
                                      <w:bCs/>
                                      <w:color w:val="FFFFFF" w:themeColor="background1"/>
                                      <w:sz w:val="20"/>
                                      <w:szCs w:val="20"/>
                                    </w:rPr>
                                  </w:pPr>
                                  <w:r w:rsidRPr="00F36E75">
                                    <w:rPr>
                                      <w:rFonts w:ascii="Times New Roman" w:hAnsi="Times New Roman" w:cs="Times New Roman"/>
                                      <w:b/>
                                      <w:bCs/>
                                      <w:color w:val="FFFFFF" w:themeColor="background1"/>
                                      <w:sz w:val="20"/>
                                      <w:szCs w:val="20"/>
                                    </w:rPr>
                                    <w:t>(</w:t>
                                  </w:r>
                                  <w:r>
                                    <w:rPr>
                                      <w:rFonts w:ascii="Times New Roman" w:hAnsi="Times New Roman" w:cs="Times New Roman"/>
                                      <w:b/>
                                      <w:bCs/>
                                      <w:color w:val="FFFFFF" w:themeColor="background1"/>
                                      <w:sz w:val="20"/>
                                      <w:szCs w:val="20"/>
                                    </w:rPr>
                                    <w:t>c</w:t>
                                  </w:r>
                                  <w:r w:rsidRPr="00F36E75">
                                    <w:rPr>
                                      <w:rFonts w:ascii="Times New Roman" w:hAnsi="Times New Roman" w:cs="Times New Roman"/>
                                      <w:b/>
                                      <w:bCs/>
                                      <w:color w:val="FFFFFF" w:themeColor="background1"/>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BA62F3" id="Text Box 4" o:spid="_x0000_s1036" type="#_x0000_t202" style="position:absolute;left:0;text-align:left;margin-left:15pt;margin-top:159.1pt;width:26.85pt;height:23.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" filled="f" stroked="f" strokeweight=".5pt">
                      <v:textbox>
                        <w:txbxContent>
                          <w:p w14:paraId="0D87BF2E" w14:textId="11EC0DF3" w:rsidR="00777A03" w:rsidRPr="00F36E75" w:rsidRDefault="00777A03" w:rsidP="00F36E75">
                            <w:pPr>
                              <w:rPr>
                                <w:rFonts w:ascii="Times New Roman" w:hAnsi="Times New Roman" w:cs="Times New Roman"/>
                                <w:b/>
                                <w:bCs/>
                                <w:color w:val="FFFFFF" w:themeColor="background1"/>
                                <w:sz w:val="20"/>
                                <w:szCs w:val="20"/>
                              </w:rPr>
                            </w:pPr>
                            <w:r w:rsidRPr="00F36E75">
                              <w:rPr>
                                <w:rFonts w:ascii="Times New Roman" w:hAnsi="Times New Roman" w:cs="Times New Roman"/>
                                <w:b/>
                                <w:bCs/>
                                <w:color w:val="FFFFFF" w:themeColor="background1"/>
                                <w:sz w:val="20"/>
                                <w:szCs w:val="20"/>
                              </w:rPr>
                              <w:t>(</w:t>
                            </w:r>
                            <w:r>
                              <w:rPr>
                                <w:rFonts w:ascii="Times New Roman" w:hAnsi="Times New Roman" w:cs="Times New Roman"/>
                                <w:b/>
                                <w:bCs/>
                                <w:color w:val="FFFFFF" w:themeColor="background1"/>
                                <w:sz w:val="20"/>
                                <w:szCs w:val="20"/>
                              </w:rPr>
                              <w:t>c</w:t>
                            </w:r>
                            <w:r w:rsidRPr="00F36E75">
                              <w:rPr>
                                <w:rFonts w:ascii="Times New Roman" w:hAnsi="Times New Roman" w:cs="Times New Roman"/>
                                <w:b/>
                                <w:bCs/>
                                <w:color w:val="FFFFFF" w:themeColor="background1"/>
                                <w:sz w:val="20"/>
                                <w:szCs w:val="20"/>
                              </w:rPr>
                              <w:t>)</w:t>
                            </w:r>
                          </w:p>
                        </w:txbxContent>
                      </v:textbox>
                    </v:shape>
                  </w:pict>
                </mc:Fallback>
              </mc:AlternateContent>
            </w:r>
            <w:r w:rsidRPr="00A50CB4">
              <w:rPr>
                <w:rFonts w:asciiTheme="majorBidi" w:eastAsia="Times New Roman" w:hAnsiTheme="majorBidi" w:cstheme="majorBidi"/>
                <w:noProof/>
                <w:lang w:eastAsia="en-MY"/>
              </w:rPr>
              <w:drawing>
                <wp:anchor distT="0" distB="0" distL="114300" distR="114300" simplePos="0" relativeHeight="251701248" behindDoc="0" locked="0" layoutInCell="1" allowOverlap="1" wp14:anchorId="7EB0AC7E" wp14:editId="7AAC3089">
                  <wp:simplePos x="0" y="0"/>
                  <wp:positionH relativeFrom="column">
                    <wp:posOffset>150363</wp:posOffset>
                  </wp:positionH>
                  <wp:positionV relativeFrom="paragraph">
                    <wp:posOffset>1986280</wp:posOffset>
                  </wp:positionV>
                  <wp:extent cx="1993900" cy="1893570"/>
                  <wp:effectExtent l="0" t="0" r="6350" b="0"/>
                  <wp:wrapThrough wrapText="bothSides">
                    <wp:wrapPolygon edited="0">
                      <wp:start x="0" y="0"/>
                      <wp:lineTo x="0" y="21296"/>
                      <wp:lineTo x="21462" y="21296"/>
                      <wp:lineTo x="21462" y="0"/>
                      <wp:lineTo x="0" y="0"/>
                    </wp:wrapPolygon>
                  </wp:wrapThrough>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993900" cy="1893570"/>
                          </a:xfrm>
                          <a:prstGeom prst="rect">
                            <a:avLst/>
                          </a:prstGeom>
                        </pic:spPr>
                      </pic:pic>
                    </a:graphicData>
                  </a:graphic>
                  <wp14:sizeRelH relativeFrom="page">
                    <wp14:pctWidth>0</wp14:pctWidth>
                  </wp14:sizeRelH>
                  <wp14:sizeRelV relativeFrom="page">
                    <wp14:pctHeight>0</wp14:pctHeight>
                  </wp14:sizeRelV>
                </wp:anchor>
              </w:drawing>
            </w:r>
            <w:r>
              <w:rPr>
                <w:rFonts w:asciiTheme="majorBidi" w:eastAsia="Times New Roman" w:hAnsiTheme="majorBidi" w:cstheme="majorBidi"/>
                <w:noProof/>
                <w:lang w:eastAsia="en-MY"/>
              </w:rPr>
              <mc:AlternateContent>
                <mc:Choice Requires="wps">
                  <w:drawing>
                    <wp:anchor distT="0" distB="0" distL="114300" distR="114300" simplePos="0" relativeHeight="251698176" behindDoc="0" locked="0" layoutInCell="1" allowOverlap="1" wp14:anchorId="38CDD927" wp14:editId="549709F3">
                      <wp:simplePos x="0" y="0"/>
                      <wp:positionH relativeFrom="column">
                        <wp:posOffset>176937</wp:posOffset>
                      </wp:positionH>
                      <wp:positionV relativeFrom="paragraph">
                        <wp:posOffset>20974</wp:posOffset>
                      </wp:positionV>
                      <wp:extent cx="341194" cy="293427"/>
                      <wp:effectExtent l="0" t="0" r="0" b="0"/>
                      <wp:wrapNone/>
                      <wp:docPr id="2" name="Text Box 2"/>
                      <wp:cNvGraphicFramePr/>
                      <a:graphic xmlns:a="http://schemas.openxmlformats.org/drawingml/2006/main">
                        <a:graphicData uri="http://schemas.microsoft.com/office/word/2010/wordprocessingShape">
                          <wps:wsp>
                            <wps:cNvSpPr txBox="1"/>
                            <wps:spPr>
                              <a:xfrm>
                                <a:off x="0" y="0"/>
                                <a:ext cx="341194" cy="293427"/>
                              </a:xfrm>
                              <a:prstGeom prst="rect">
                                <a:avLst/>
                              </a:prstGeom>
                              <a:noFill/>
                              <a:ln w="6350">
                                <a:noFill/>
                              </a:ln>
                            </wps:spPr>
                            <wps:txbx>
                              <w:txbxContent>
                                <w:p w14:paraId="43FF943E" w14:textId="70093C75" w:rsidR="00777A03" w:rsidRPr="00F36E75" w:rsidRDefault="00777A03">
                                  <w:pPr>
                                    <w:rPr>
                                      <w:rFonts w:ascii="Times New Roman" w:hAnsi="Times New Roman" w:cs="Times New Roman"/>
                                      <w:b/>
                                      <w:bCs/>
                                      <w:color w:val="FFFFFF" w:themeColor="background1"/>
                                      <w:sz w:val="20"/>
                                      <w:szCs w:val="20"/>
                                    </w:rPr>
                                  </w:pPr>
                                  <w:r w:rsidRPr="00F36E75">
                                    <w:rPr>
                                      <w:rFonts w:ascii="Times New Roman" w:hAnsi="Times New Roman" w:cs="Times New Roman"/>
                                      <w:b/>
                                      <w:bCs/>
                                      <w:color w:val="FFFFFF" w:themeColor="background1"/>
                                      <w:sz w:val="20"/>
                                      <w:szCs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CDD927" id="_x0000_s1037" type="#_x0000_t202" style="position:absolute;left:0;text-align:left;margin-left:13.95pt;margin-top:1.65pt;width:26.85pt;height:23.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" filled="f" stroked="f" strokeweight=".5pt">
                      <v:textbox>
                        <w:txbxContent>
                          <w:p w14:paraId="43FF943E" w14:textId="70093C75" w:rsidR="00777A03" w:rsidRPr="00F36E75" w:rsidRDefault="00777A03">
                            <w:pPr>
                              <w:rPr>
                                <w:rFonts w:ascii="Times New Roman" w:hAnsi="Times New Roman" w:cs="Times New Roman"/>
                                <w:b/>
                                <w:bCs/>
                                <w:color w:val="FFFFFF" w:themeColor="background1"/>
                                <w:sz w:val="20"/>
                                <w:szCs w:val="20"/>
                              </w:rPr>
                            </w:pPr>
                            <w:r w:rsidRPr="00F36E75">
                              <w:rPr>
                                <w:rFonts w:ascii="Times New Roman" w:hAnsi="Times New Roman" w:cs="Times New Roman"/>
                                <w:b/>
                                <w:bCs/>
                                <w:color w:val="FFFFFF" w:themeColor="background1"/>
                                <w:sz w:val="20"/>
                                <w:szCs w:val="20"/>
                              </w:rPr>
                              <w:t>(a)</w:t>
                            </w:r>
                          </w:p>
                        </w:txbxContent>
                      </v:textbox>
                    </v:shape>
                  </w:pict>
                </mc:Fallback>
              </mc:AlternateContent>
            </w:r>
            <w:r w:rsidR="00521A24" w:rsidRPr="00A50CB4">
              <w:rPr>
                <w:rFonts w:asciiTheme="majorBidi" w:eastAsia="Times New Roman" w:hAnsiTheme="majorBidi" w:cstheme="majorBidi"/>
                <w:noProof/>
                <w:lang w:eastAsia="en-MY"/>
              </w:rPr>
              <w:drawing>
                <wp:inline distT="0" distB="0" distL="0" distR="0" wp14:anchorId="3296FAE3" wp14:editId="76B7D747">
                  <wp:extent cx="2015007" cy="1885472"/>
                  <wp:effectExtent l="0" t="0" r="4445"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24696" cy="1894538"/>
                          </a:xfrm>
                          <a:prstGeom prst="rect">
                            <a:avLst/>
                          </a:prstGeom>
                        </pic:spPr>
                      </pic:pic>
                    </a:graphicData>
                  </a:graphic>
                </wp:inline>
              </w:drawing>
            </w:r>
          </w:p>
        </w:tc>
        <w:tc>
          <w:tcPr>
            <w:tcW w:w="0" w:type="auto"/>
          </w:tcPr>
          <w:p w14:paraId="0A74ECEF" w14:textId="77777777" w:rsidR="00521A24" w:rsidRPr="00A50CB4" w:rsidRDefault="00521A24" w:rsidP="00F55C13">
            <w:pPr>
              <w:spacing w:before="100" w:beforeAutospacing="1" w:after="0" w:line="240" w:lineRule="auto"/>
              <w:jc w:val="center"/>
              <w:rPr>
                <w:rFonts w:asciiTheme="majorBidi" w:eastAsia="Times New Roman" w:hAnsiTheme="majorBidi" w:cstheme="majorBidi"/>
                <w:lang w:eastAsia="en-MY"/>
              </w:rPr>
            </w:pPr>
          </w:p>
          <w:p w14:paraId="42B24BC4" w14:textId="547560AC" w:rsidR="00521A24" w:rsidRPr="00A50CB4" w:rsidRDefault="00F55C13" w:rsidP="00F36E75">
            <w:pPr>
              <w:spacing w:after="0" w:line="240" w:lineRule="auto"/>
              <w:rPr>
                <w:rFonts w:asciiTheme="majorBidi" w:eastAsia="Times New Roman" w:hAnsiTheme="majorBidi" w:cstheme="majorBidi"/>
                <w:lang w:eastAsia="en-MY"/>
              </w:rPr>
            </w:pPr>
            <w:r w:rsidRPr="00A50CB4">
              <w:rPr>
                <w:rFonts w:asciiTheme="majorBidi" w:eastAsia="Times New Roman" w:hAnsiTheme="majorBidi" w:cstheme="majorBidi"/>
                <w:noProof/>
                <w:lang w:eastAsia="en-MY"/>
              </w:rPr>
              <w:drawing>
                <wp:anchor distT="0" distB="0" distL="114300" distR="114300" simplePos="0" relativeHeight="251707392" behindDoc="0" locked="0" layoutInCell="1" allowOverlap="1" wp14:anchorId="21EAC500" wp14:editId="686BEC74">
                  <wp:simplePos x="0" y="0"/>
                  <wp:positionH relativeFrom="column">
                    <wp:posOffset>2540</wp:posOffset>
                  </wp:positionH>
                  <wp:positionV relativeFrom="paragraph">
                    <wp:posOffset>1995170</wp:posOffset>
                  </wp:positionV>
                  <wp:extent cx="1950720" cy="1885950"/>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50720" cy="1885950"/>
                          </a:xfrm>
                          <a:prstGeom prst="rect">
                            <a:avLst/>
                          </a:prstGeom>
                        </pic:spPr>
                      </pic:pic>
                    </a:graphicData>
                  </a:graphic>
                  <wp14:sizeRelH relativeFrom="page">
                    <wp14:pctWidth>0</wp14:pctWidth>
                  </wp14:sizeRelH>
                  <wp14:sizeRelV relativeFrom="page">
                    <wp14:pctHeight>0</wp14:pctHeight>
                  </wp14:sizeRelV>
                </wp:anchor>
              </w:drawing>
            </w:r>
            <w:r w:rsidR="00F36E75">
              <w:rPr>
                <w:rFonts w:asciiTheme="majorBidi" w:eastAsia="Times New Roman" w:hAnsiTheme="majorBidi" w:cstheme="majorBidi"/>
                <w:noProof/>
                <w:lang w:eastAsia="en-MY"/>
              </w:rPr>
              <mc:AlternateContent>
                <mc:Choice Requires="wps">
                  <w:drawing>
                    <wp:anchor distT="0" distB="0" distL="114300" distR="114300" simplePos="0" relativeHeight="251700224" behindDoc="0" locked="0" layoutInCell="1" allowOverlap="1" wp14:anchorId="08E2F1C0" wp14:editId="2D439131">
                      <wp:simplePos x="0" y="0"/>
                      <wp:positionH relativeFrom="column">
                        <wp:posOffset>66561</wp:posOffset>
                      </wp:positionH>
                      <wp:positionV relativeFrom="paragraph">
                        <wp:posOffset>42630</wp:posOffset>
                      </wp:positionV>
                      <wp:extent cx="382138" cy="293427"/>
                      <wp:effectExtent l="0" t="0" r="0" b="0"/>
                      <wp:wrapNone/>
                      <wp:docPr id="3" name="Text Box 3"/>
                      <wp:cNvGraphicFramePr/>
                      <a:graphic xmlns:a="http://schemas.openxmlformats.org/drawingml/2006/main">
                        <a:graphicData uri="http://schemas.microsoft.com/office/word/2010/wordprocessingShape">
                          <wps:wsp>
                            <wps:cNvSpPr txBox="1"/>
                            <wps:spPr>
                              <a:xfrm>
                                <a:off x="0" y="0"/>
                                <a:ext cx="382138" cy="293427"/>
                              </a:xfrm>
                              <a:prstGeom prst="rect">
                                <a:avLst/>
                              </a:prstGeom>
                              <a:noFill/>
                              <a:ln w="6350">
                                <a:noFill/>
                              </a:ln>
                            </wps:spPr>
                            <wps:txbx>
                              <w:txbxContent>
                                <w:p w14:paraId="6356633F" w14:textId="396B2BBC" w:rsidR="00777A03" w:rsidRPr="00F36E75" w:rsidRDefault="00777A03" w:rsidP="00F36E75">
                                  <w:pPr>
                                    <w:rPr>
                                      <w:rFonts w:ascii="Times New Roman" w:hAnsi="Times New Roman" w:cs="Times New Roman"/>
                                      <w:b/>
                                      <w:bCs/>
                                      <w:color w:val="FFFFFF" w:themeColor="background1"/>
                                      <w:sz w:val="20"/>
                                      <w:szCs w:val="20"/>
                                    </w:rPr>
                                  </w:pPr>
                                  <w:r w:rsidRPr="00F36E75">
                                    <w:rPr>
                                      <w:rFonts w:ascii="Times New Roman" w:hAnsi="Times New Roman" w:cs="Times New Roman"/>
                                      <w:b/>
                                      <w:bCs/>
                                      <w:color w:val="FFFFFF" w:themeColor="background1"/>
                                      <w:sz w:val="20"/>
                                      <w:szCs w:val="20"/>
                                    </w:rPr>
                                    <w:t>(</w:t>
                                  </w:r>
                                  <w:r>
                                    <w:rPr>
                                      <w:rFonts w:ascii="Times New Roman" w:hAnsi="Times New Roman" w:cs="Times New Roman"/>
                                      <w:b/>
                                      <w:bCs/>
                                      <w:color w:val="FFFFFF" w:themeColor="background1"/>
                                      <w:sz w:val="20"/>
                                      <w:szCs w:val="20"/>
                                    </w:rPr>
                                    <w:t>b</w:t>
                                  </w:r>
                                  <w:r w:rsidRPr="00F36E75">
                                    <w:rPr>
                                      <w:rFonts w:ascii="Times New Roman" w:hAnsi="Times New Roman" w:cs="Times New Roman"/>
                                      <w:b/>
                                      <w:bCs/>
                                      <w:color w:val="FFFFFF" w:themeColor="background1"/>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E2F1C0" id="Text Box 3" o:spid="_x0000_s1038" type="#_x0000_t202" style="position:absolute;margin-left:5.25pt;margin-top:3.35pt;width:30.1pt;height:23.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" filled="f" stroked="f" strokeweight=".5pt">
                      <v:textbox>
                        <w:txbxContent>
                          <w:p w14:paraId="6356633F" w14:textId="396B2BBC" w:rsidR="00777A03" w:rsidRPr="00F36E75" w:rsidRDefault="00777A03" w:rsidP="00F36E75">
                            <w:pPr>
                              <w:rPr>
                                <w:rFonts w:ascii="Times New Roman" w:hAnsi="Times New Roman" w:cs="Times New Roman"/>
                                <w:b/>
                                <w:bCs/>
                                <w:color w:val="FFFFFF" w:themeColor="background1"/>
                                <w:sz w:val="20"/>
                                <w:szCs w:val="20"/>
                              </w:rPr>
                            </w:pPr>
                            <w:r w:rsidRPr="00F36E75">
                              <w:rPr>
                                <w:rFonts w:ascii="Times New Roman" w:hAnsi="Times New Roman" w:cs="Times New Roman"/>
                                <w:b/>
                                <w:bCs/>
                                <w:color w:val="FFFFFF" w:themeColor="background1"/>
                                <w:sz w:val="20"/>
                                <w:szCs w:val="20"/>
                              </w:rPr>
                              <w:t>(</w:t>
                            </w:r>
                            <w:r>
                              <w:rPr>
                                <w:rFonts w:ascii="Times New Roman" w:hAnsi="Times New Roman" w:cs="Times New Roman"/>
                                <w:b/>
                                <w:bCs/>
                                <w:color w:val="FFFFFF" w:themeColor="background1"/>
                                <w:sz w:val="20"/>
                                <w:szCs w:val="20"/>
                              </w:rPr>
                              <w:t>b</w:t>
                            </w:r>
                            <w:r w:rsidRPr="00F36E75">
                              <w:rPr>
                                <w:rFonts w:ascii="Times New Roman" w:hAnsi="Times New Roman" w:cs="Times New Roman"/>
                                <w:b/>
                                <w:bCs/>
                                <w:color w:val="FFFFFF" w:themeColor="background1"/>
                                <w:sz w:val="20"/>
                                <w:szCs w:val="20"/>
                              </w:rPr>
                              <w:t>)</w:t>
                            </w:r>
                          </w:p>
                        </w:txbxContent>
                      </v:textbox>
                    </v:shape>
                  </w:pict>
                </mc:Fallback>
              </mc:AlternateContent>
            </w:r>
            <w:r w:rsidR="00521A24" w:rsidRPr="00A50CB4">
              <w:rPr>
                <w:rFonts w:asciiTheme="majorBidi" w:eastAsia="Times New Roman" w:hAnsiTheme="majorBidi" w:cstheme="majorBidi"/>
                <w:noProof/>
                <w:lang w:eastAsia="en-MY"/>
              </w:rPr>
              <w:drawing>
                <wp:inline distT="0" distB="0" distL="0" distR="0" wp14:anchorId="2526D266" wp14:editId="78B505B7">
                  <wp:extent cx="1951223" cy="1869743"/>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14499" cy="1930377"/>
                          </a:xfrm>
                          <a:prstGeom prst="rect">
                            <a:avLst/>
                          </a:prstGeom>
                        </pic:spPr>
                      </pic:pic>
                    </a:graphicData>
                  </a:graphic>
                </wp:inline>
              </w:drawing>
            </w:r>
          </w:p>
          <w:p w14:paraId="4D1167DB" w14:textId="6D46E969" w:rsidR="00521A24" w:rsidRPr="00A50CB4" w:rsidRDefault="00F55C13" w:rsidP="00F55C13">
            <w:pPr>
              <w:spacing w:before="100" w:beforeAutospacing="1" w:after="0" w:line="480" w:lineRule="auto"/>
              <w:rPr>
                <w:rFonts w:asciiTheme="majorBidi" w:eastAsia="Times New Roman" w:hAnsiTheme="majorBidi" w:cstheme="majorBidi"/>
                <w:lang w:eastAsia="en-MY"/>
              </w:rPr>
            </w:pPr>
            <w:r>
              <w:rPr>
                <w:rFonts w:asciiTheme="majorBidi" w:eastAsia="Times New Roman" w:hAnsiTheme="majorBidi" w:cstheme="majorBidi"/>
                <w:noProof/>
                <w:lang w:eastAsia="en-MY"/>
              </w:rPr>
              <mc:AlternateContent>
                <mc:Choice Requires="wps">
                  <w:drawing>
                    <wp:anchor distT="0" distB="0" distL="114300" distR="114300" simplePos="0" relativeHeight="251709440" behindDoc="0" locked="0" layoutInCell="1" allowOverlap="1" wp14:anchorId="035232D9" wp14:editId="312A0687">
                      <wp:simplePos x="0" y="0"/>
                      <wp:positionH relativeFrom="column">
                        <wp:posOffset>25618</wp:posOffset>
                      </wp:positionH>
                      <wp:positionV relativeFrom="paragraph">
                        <wp:posOffset>145765</wp:posOffset>
                      </wp:positionV>
                      <wp:extent cx="375313" cy="320665"/>
                      <wp:effectExtent l="0" t="0" r="0" b="3810"/>
                      <wp:wrapNone/>
                      <wp:docPr id="5" name="Text Box 5"/>
                      <wp:cNvGraphicFramePr/>
                      <a:graphic xmlns:a="http://schemas.openxmlformats.org/drawingml/2006/main">
                        <a:graphicData uri="http://schemas.microsoft.com/office/word/2010/wordprocessingShape">
                          <wps:wsp>
                            <wps:cNvSpPr txBox="1"/>
                            <wps:spPr>
                              <a:xfrm>
                                <a:off x="0" y="0"/>
                                <a:ext cx="375313" cy="320665"/>
                              </a:xfrm>
                              <a:prstGeom prst="rect">
                                <a:avLst/>
                              </a:prstGeom>
                              <a:noFill/>
                              <a:ln w="6350">
                                <a:noFill/>
                              </a:ln>
                            </wps:spPr>
                            <wps:txbx>
                              <w:txbxContent>
                                <w:p w14:paraId="10CC854B" w14:textId="0E7C699E" w:rsidR="00777A03" w:rsidRPr="00F36E75" w:rsidRDefault="00777A03" w:rsidP="00F55C13">
                                  <w:pPr>
                                    <w:rPr>
                                      <w:rFonts w:ascii="Times New Roman" w:hAnsi="Times New Roman" w:cs="Times New Roman"/>
                                      <w:b/>
                                      <w:bCs/>
                                      <w:color w:val="FFFFFF" w:themeColor="background1"/>
                                      <w:sz w:val="20"/>
                                      <w:szCs w:val="20"/>
                                    </w:rPr>
                                  </w:pPr>
                                  <w:r w:rsidRPr="00F36E75">
                                    <w:rPr>
                                      <w:rFonts w:ascii="Times New Roman" w:hAnsi="Times New Roman" w:cs="Times New Roman"/>
                                      <w:b/>
                                      <w:bCs/>
                                      <w:color w:val="FFFFFF" w:themeColor="background1"/>
                                      <w:sz w:val="20"/>
                                      <w:szCs w:val="20"/>
                                    </w:rPr>
                                    <w:t>(</w:t>
                                  </w:r>
                                  <w:r>
                                    <w:rPr>
                                      <w:rFonts w:ascii="Times New Roman" w:hAnsi="Times New Roman" w:cs="Times New Roman"/>
                                      <w:b/>
                                      <w:bCs/>
                                      <w:color w:val="FFFFFF" w:themeColor="background1"/>
                                      <w:sz w:val="20"/>
                                      <w:szCs w:val="20"/>
                                    </w:rPr>
                                    <w:t>d</w:t>
                                  </w:r>
                                  <w:r w:rsidRPr="00F36E75">
                                    <w:rPr>
                                      <w:rFonts w:ascii="Times New Roman" w:hAnsi="Times New Roman" w:cs="Times New Roman"/>
                                      <w:b/>
                                      <w:bCs/>
                                      <w:color w:val="FFFFFF" w:themeColor="background1"/>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232D9" id="Text Box 5" o:spid="_x0000_s1039" type="#_x0000_t202" style="position:absolute;margin-left:2pt;margin-top:11.5pt;width:29.55pt;height:25.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" filled="f" stroked="f" strokeweight=".5pt">
                      <v:textbox>
                        <w:txbxContent>
                          <w:p w14:paraId="10CC854B" w14:textId="0E7C699E" w:rsidR="00777A03" w:rsidRPr="00F36E75" w:rsidRDefault="00777A03" w:rsidP="00F55C13">
                            <w:pPr>
                              <w:rPr>
                                <w:rFonts w:ascii="Times New Roman" w:hAnsi="Times New Roman" w:cs="Times New Roman"/>
                                <w:b/>
                                <w:bCs/>
                                <w:color w:val="FFFFFF" w:themeColor="background1"/>
                                <w:sz w:val="20"/>
                                <w:szCs w:val="20"/>
                              </w:rPr>
                            </w:pPr>
                            <w:r w:rsidRPr="00F36E75">
                              <w:rPr>
                                <w:rFonts w:ascii="Times New Roman" w:hAnsi="Times New Roman" w:cs="Times New Roman"/>
                                <w:b/>
                                <w:bCs/>
                                <w:color w:val="FFFFFF" w:themeColor="background1"/>
                                <w:sz w:val="20"/>
                                <w:szCs w:val="20"/>
                              </w:rPr>
                              <w:t>(</w:t>
                            </w:r>
                            <w:r>
                              <w:rPr>
                                <w:rFonts w:ascii="Times New Roman" w:hAnsi="Times New Roman" w:cs="Times New Roman"/>
                                <w:b/>
                                <w:bCs/>
                                <w:color w:val="FFFFFF" w:themeColor="background1"/>
                                <w:sz w:val="20"/>
                                <w:szCs w:val="20"/>
                              </w:rPr>
                              <w:t>d</w:t>
                            </w:r>
                            <w:r w:rsidRPr="00F36E75">
                              <w:rPr>
                                <w:rFonts w:ascii="Times New Roman" w:hAnsi="Times New Roman" w:cs="Times New Roman"/>
                                <w:b/>
                                <w:bCs/>
                                <w:color w:val="FFFFFF" w:themeColor="background1"/>
                                <w:sz w:val="20"/>
                                <w:szCs w:val="20"/>
                              </w:rPr>
                              <w:t>)</w:t>
                            </w:r>
                          </w:p>
                        </w:txbxContent>
                      </v:textbox>
                    </v:shape>
                  </w:pict>
                </mc:Fallback>
              </mc:AlternateContent>
            </w:r>
          </w:p>
        </w:tc>
      </w:tr>
      <w:tr w:rsidR="00A50CB4" w:rsidRPr="00A50CB4" w14:paraId="45C0D511" w14:textId="77777777" w:rsidTr="00F55C13">
        <w:trPr>
          <w:trHeight w:val="3815"/>
          <w:jc w:val="center"/>
        </w:trPr>
        <w:tc>
          <w:tcPr>
            <w:tcW w:w="0" w:type="auto"/>
          </w:tcPr>
          <w:p w14:paraId="1130F35D" w14:textId="280E2C21" w:rsidR="00521A24" w:rsidRPr="00A50CB4" w:rsidRDefault="00521A24" w:rsidP="00F55C13">
            <w:pPr>
              <w:spacing w:before="100" w:beforeAutospacing="1" w:after="0" w:line="240" w:lineRule="auto"/>
              <w:jc w:val="center"/>
              <w:rPr>
                <w:rFonts w:asciiTheme="majorBidi" w:eastAsia="Times New Roman" w:hAnsiTheme="majorBidi" w:cstheme="majorBidi"/>
                <w:lang w:eastAsia="en-MY"/>
              </w:rPr>
            </w:pPr>
          </w:p>
          <w:p w14:paraId="561CB169" w14:textId="42BFC534" w:rsidR="00521A24" w:rsidRPr="00A50CB4" w:rsidRDefault="00F55C13" w:rsidP="00F55C13">
            <w:pPr>
              <w:spacing w:after="0" w:line="240" w:lineRule="auto"/>
              <w:jc w:val="right"/>
              <w:rPr>
                <w:rFonts w:asciiTheme="majorBidi" w:eastAsia="Times New Roman" w:hAnsiTheme="majorBidi" w:cstheme="majorBidi"/>
                <w:lang w:eastAsia="en-MY"/>
              </w:rPr>
            </w:pPr>
            <w:r>
              <w:rPr>
                <w:rFonts w:asciiTheme="majorBidi" w:eastAsia="Times New Roman" w:hAnsiTheme="majorBidi" w:cstheme="majorBidi"/>
                <w:noProof/>
                <w:lang w:eastAsia="en-MY"/>
              </w:rPr>
              <mc:AlternateContent>
                <mc:Choice Requires="wps">
                  <w:drawing>
                    <wp:anchor distT="0" distB="0" distL="114300" distR="114300" simplePos="0" relativeHeight="251711488" behindDoc="0" locked="0" layoutInCell="1" allowOverlap="1" wp14:anchorId="51516213" wp14:editId="75B4C57A">
                      <wp:simplePos x="0" y="0"/>
                      <wp:positionH relativeFrom="column">
                        <wp:posOffset>41180</wp:posOffset>
                      </wp:positionH>
                      <wp:positionV relativeFrom="paragraph">
                        <wp:posOffset>36820</wp:posOffset>
                      </wp:positionV>
                      <wp:extent cx="341194" cy="293427"/>
                      <wp:effectExtent l="0" t="0" r="0" b="0"/>
                      <wp:wrapNone/>
                      <wp:docPr id="8" name="Text Box 8"/>
                      <wp:cNvGraphicFramePr/>
                      <a:graphic xmlns:a="http://schemas.openxmlformats.org/drawingml/2006/main">
                        <a:graphicData uri="http://schemas.microsoft.com/office/word/2010/wordprocessingShape">
                          <wps:wsp>
                            <wps:cNvSpPr txBox="1"/>
                            <wps:spPr>
                              <a:xfrm>
                                <a:off x="0" y="0"/>
                                <a:ext cx="341194" cy="293427"/>
                              </a:xfrm>
                              <a:prstGeom prst="rect">
                                <a:avLst/>
                              </a:prstGeom>
                              <a:noFill/>
                              <a:ln w="6350">
                                <a:noFill/>
                              </a:ln>
                            </wps:spPr>
                            <wps:txbx>
                              <w:txbxContent>
                                <w:p w14:paraId="4C21F587" w14:textId="366E1B69" w:rsidR="00777A03" w:rsidRPr="00F36E75" w:rsidRDefault="00777A03" w:rsidP="00F55C13">
                                  <w:pPr>
                                    <w:rPr>
                                      <w:rFonts w:ascii="Times New Roman" w:hAnsi="Times New Roman" w:cs="Times New Roman"/>
                                      <w:b/>
                                      <w:bCs/>
                                      <w:color w:val="FFFFFF" w:themeColor="background1"/>
                                      <w:sz w:val="20"/>
                                      <w:szCs w:val="20"/>
                                    </w:rPr>
                                  </w:pPr>
                                  <w:r w:rsidRPr="00F36E75">
                                    <w:rPr>
                                      <w:rFonts w:ascii="Times New Roman" w:hAnsi="Times New Roman" w:cs="Times New Roman"/>
                                      <w:b/>
                                      <w:bCs/>
                                      <w:color w:val="FFFFFF" w:themeColor="background1"/>
                                      <w:sz w:val="20"/>
                                      <w:szCs w:val="20"/>
                                    </w:rPr>
                                    <w:t>(</w:t>
                                  </w:r>
                                  <w:r>
                                    <w:rPr>
                                      <w:rFonts w:ascii="Times New Roman" w:hAnsi="Times New Roman" w:cs="Times New Roman"/>
                                      <w:b/>
                                      <w:bCs/>
                                      <w:color w:val="FFFFFF" w:themeColor="background1"/>
                                      <w:sz w:val="20"/>
                                      <w:szCs w:val="20"/>
                                    </w:rPr>
                                    <w:t>e</w:t>
                                  </w:r>
                                  <w:r w:rsidRPr="00F36E75">
                                    <w:rPr>
                                      <w:rFonts w:ascii="Times New Roman" w:hAnsi="Times New Roman" w:cs="Times New Roman"/>
                                      <w:b/>
                                      <w:bCs/>
                                      <w:color w:val="FFFFFF" w:themeColor="background1"/>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16213" id="Text Box 8" o:spid="_x0000_s1040" type="#_x0000_t202" style="position:absolute;left:0;text-align:left;margin-left:3.25pt;margin-top:2.9pt;width:26.85pt;height:23.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" filled="f" stroked="f" strokeweight=".5pt">
                      <v:textbox>
                        <w:txbxContent>
                          <w:p w14:paraId="4C21F587" w14:textId="366E1B69" w:rsidR="00777A03" w:rsidRPr="00F36E75" w:rsidRDefault="00777A03" w:rsidP="00F55C13">
                            <w:pPr>
                              <w:rPr>
                                <w:rFonts w:ascii="Times New Roman" w:hAnsi="Times New Roman" w:cs="Times New Roman"/>
                                <w:b/>
                                <w:bCs/>
                                <w:color w:val="FFFFFF" w:themeColor="background1"/>
                                <w:sz w:val="20"/>
                                <w:szCs w:val="20"/>
                              </w:rPr>
                            </w:pPr>
                            <w:r w:rsidRPr="00F36E75">
                              <w:rPr>
                                <w:rFonts w:ascii="Times New Roman" w:hAnsi="Times New Roman" w:cs="Times New Roman"/>
                                <w:b/>
                                <w:bCs/>
                                <w:color w:val="FFFFFF" w:themeColor="background1"/>
                                <w:sz w:val="20"/>
                                <w:szCs w:val="20"/>
                              </w:rPr>
                              <w:t>(</w:t>
                            </w:r>
                            <w:r>
                              <w:rPr>
                                <w:rFonts w:ascii="Times New Roman" w:hAnsi="Times New Roman" w:cs="Times New Roman"/>
                                <w:b/>
                                <w:bCs/>
                                <w:color w:val="FFFFFF" w:themeColor="background1"/>
                                <w:sz w:val="20"/>
                                <w:szCs w:val="20"/>
                              </w:rPr>
                              <w:t>e</w:t>
                            </w:r>
                            <w:r w:rsidRPr="00F36E75">
                              <w:rPr>
                                <w:rFonts w:ascii="Times New Roman" w:hAnsi="Times New Roman" w:cs="Times New Roman"/>
                                <w:b/>
                                <w:bCs/>
                                <w:color w:val="FFFFFF" w:themeColor="background1"/>
                                <w:sz w:val="20"/>
                                <w:szCs w:val="20"/>
                              </w:rPr>
                              <w:t>)</w:t>
                            </w:r>
                          </w:p>
                        </w:txbxContent>
                      </v:textbox>
                    </v:shape>
                  </w:pict>
                </mc:Fallback>
              </mc:AlternateContent>
            </w:r>
            <w:r w:rsidR="00521A24" w:rsidRPr="00A50CB4">
              <w:rPr>
                <w:rFonts w:asciiTheme="majorBidi" w:eastAsia="Times New Roman" w:hAnsiTheme="majorBidi" w:cstheme="majorBidi"/>
                <w:noProof/>
                <w:lang w:eastAsia="en-MY"/>
              </w:rPr>
              <w:drawing>
                <wp:inline distT="0" distB="0" distL="0" distR="0" wp14:anchorId="73130F93" wp14:editId="47E5E630">
                  <wp:extent cx="2159644" cy="18864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59644" cy="1886400"/>
                          </a:xfrm>
                          <a:prstGeom prst="rect">
                            <a:avLst/>
                          </a:prstGeom>
                        </pic:spPr>
                      </pic:pic>
                    </a:graphicData>
                  </a:graphic>
                </wp:inline>
              </w:drawing>
            </w:r>
          </w:p>
        </w:tc>
        <w:tc>
          <w:tcPr>
            <w:tcW w:w="0" w:type="auto"/>
          </w:tcPr>
          <w:p w14:paraId="25CEE6E2" w14:textId="77777777" w:rsidR="00521A24" w:rsidRPr="00A50CB4" w:rsidRDefault="00521A24" w:rsidP="00F55C13">
            <w:pPr>
              <w:spacing w:before="100" w:beforeAutospacing="1" w:after="0" w:line="240" w:lineRule="auto"/>
              <w:jc w:val="center"/>
              <w:rPr>
                <w:rFonts w:asciiTheme="majorBidi" w:eastAsia="Times New Roman" w:hAnsiTheme="majorBidi" w:cstheme="majorBidi"/>
                <w:lang w:eastAsia="en-MY"/>
              </w:rPr>
            </w:pPr>
          </w:p>
          <w:p w14:paraId="6F2A530C" w14:textId="49B08228" w:rsidR="00521A24" w:rsidRPr="00A50CB4" w:rsidRDefault="00521A24" w:rsidP="00F55C13">
            <w:pPr>
              <w:spacing w:after="0" w:line="240" w:lineRule="auto"/>
              <w:rPr>
                <w:rFonts w:asciiTheme="majorBidi" w:eastAsia="Times New Roman" w:hAnsiTheme="majorBidi" w:cstheme="majorBidi"/>
                <w:lang w:eastAsia="en-MY"/>
              </w:rPr>
            </w:pPr>
            <w:r w:rsidRPr="00A50CB4">
              <w:rPr>
                <w:rFonts w:asciiTheme="majorBidi" w:eastAsia="Times New Roman" w:hAnsiTheme="majorBidi" w:cstheme="majorBidi"/>
                <w:noProof/>
                <w:lang w:eastAsia="en-MY"/>
              </w:rPr>
              <w:drawing>
                <wp:inline distT="0" distB="0" distL="0" distR="0" wp14:anchorId="47EB72E1" wp14:editId="3F6FC05D">
                  <wp:extent cx="2052562" cy="1886400"/>
                  <wp:effectExtent l="0" t="0" r="508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52562" cy="1886400"/>
                          </a:xfrm>
                          <a:prstGeom prst="rect">
                            <a:avLst/>
                          </a:prstGeom>
                        </pic:spPr>
                      </pic:pic>
                    </a:graphicData>
                  </a:graphic>
                </wp:inline>
              </w:drawing>
            </w:r>
            <w:r w:rsidR="00F55C13">
              <w:rPr>
                <w:rFonts w:asciiTheme="majorBidi" w:eastAsia="Times New Roman" w:hAnsiTheme="majorBidi" w:cstheme="majorBidi"/>
                <w:noProof/>
                <w:lang w:eastAsia="en-MY"/>
              </w:rPr>
              <mc:AlternateContent>
                <mc:Choice Requires="wps">
                  <w:drawing>
                    <wp:anchor distT="0" distB="0" distL="114300" distR="114300" simplePos="0" relativeHeight="251713536" behindDoc="0" locked="0" layoutInCell="1" allowOverlap="1" wp14:anchorId="137E01E4" wp14:editId="641B34A2">
                      <wp:simplePos x="0" y="0"/>
                      <wp:positionH relativeFrom="column">
                        <wp:posOffset>-4445</wp:posOffset>
                      </wp:positionH>
                      <wp:positionV relativeFrom="paragraph">
                        <wp:posOffset>3810</wp:posOffset>
                      </wp:positionV>
                      <wp:extent cx="341194" cy="293427"/>
                      <wp:effectExtent l="0" t="0" r="0" b="0"/>
                      <wp:wrapNone/>
                      <wp:docPr id="9" name="Text Box 9"/>
                      <wp:cNvGraphicFramePr/>
                      <a:graphic xmlns:a="http://schemas.openxmlformats.org/drawingml/2006/main">
                        <a:graphicData uri="http://schemas.microsoft.com/office/word/2010/wordprocessingShape">
                          <wps:wsp>
                            <wps:cNvSpPr txBox="1"/>
                            <wps:spPr>
                              <a:xfrm>
                                <a:off x="0" y="0"/>
                                <a:ext cx="341194" cy="293427"/>
                              </a:xfrm>
                              <a:prstGeom prst="rect">
                                <a:avLst/>
                              </a:prstGeom>
                              <a:noFill/>
                              <a:ln w="6350">
                                <a:noFill/>
                              </a:ln>
                            </wps:spPr>
                            <wps:txbx>
                              <w:txbxContent>
                                <w:p w14:paraId="391E6403" w14:textId="6241528A" w:rsidR="00777A03" w:rsidRPr="00F36E75" w:rsidRDefault="00777A03" w:rsidP="00F55C13">
                                  <w:pPr>
                                    <w:rPr>
                                      <w:rFonts w:ascii="Times New Roman" w:hAnsi="Times New Roman" w:cs="Times New Roman"/>
                                      <w:b/>
                                      <w:bCs/>
                                      <w:color w:val="FFFFFF" w:themeColor="background1"/>
                                      <w:sz w:val="20"/>
                                      <w:szCs w:val="20"/>
                                    </w:rPr>
                                  </w:pPr>
                                  <w:r w:rsidRPr="00F36E75">
                                    <w:rPr>
                                      <w:rFonts w:ascii="Times New Roman" w:hAnsi="Times New Roman" w:cs="Times New Roman"/>
                                      <w:b/>
                                      <w:bCs/>
                                      <w:color w:val="FFFFFF" w:themeColor="background1"/>
                                      <w:sz w:val="20"/>
                                      <w:szCs w:val="20"/>
                                    </w:rPr>
                                    <w:t>(</w:t>
                                  </w:r>
                                  <w:r>
                                    <w:rPr>
                                      <w:rFonts w:ascii="Times New Roman" w:hAnsi="Times New Roman" w:cs="Times New Roman"/>
                                      <w:b/>
                                      <w:bCs/>
                                      <w:color w:val="FFFFFF" w:themeColor="background1"/>
                                      <w:sz w:val="20"/>
                                      <w:szCs w:val="20"/>
                                    </w:rPr>
                                    <w:t>f</w:t>
                                  </w:r>
                                  <w:r w:rsidRPr="00F36E75">
                                    <w:rPr>
                                      <w:rFonts w:ascii="Times New Roman" w:hAnsi="Times New Roman" w:cs="Times New Roman"/>
                                      <w:b/>
                                      <w:bCs/>
                                      <w:color w:val="FFFFFF" w:themeColor="background1"/>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E01E4" id="Text Box 9" o:spid="_x0000_s1041" type="#_x0000_t202" style="position:absolute;margin-left:-.35pt;margin-top:.3pt;width:26.85pt;height:23.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" filled="f" stroked="f" strokeweight=".5pt">
                      <v:textbox>
                        <w:txbxContent>
                          <w:p w14:paraId="391E6403" w14:textId="6241528A" w:rsidR="00777A03" w:rsidRPr="00F36E75" w:rsidRDefault="00777A03" w:rsidP="00F55C13">
                            <w:pPr>
                              <w:rPr>
                                <w:rFonts w:ascii="Times New Roman" w:hAnsi="Times New Roman" w:cs="Times New Roman"/>
                                <w:b/>
                                <w:bCs/>
                                <w:color w:val="FFFFFF" w:themeColor="background1"/>
                                <w:sz w:val="20"/>
                                <w:szCs w:val="20"/>
                              </w:rPr>
                            </w:pPr>
                            <w:r w:rsidRPr="00F36E75">
                              <w:rPr>
                                <w:rFonts w:ascii="Times New Roman" w:hAnsi="Times New Roman" w:cs="Times New Roman"/>
                                <w:b/>
                                <w:bCs/>
                                <w:color w:val="FFFFFF" w:themeColor="background1"/>
                                <w:sz w:val="20"/>
                                <w:szCs w:val="20"/>
                              </w:rPr>
                              <w:t>(</w:t>
                            </w:r>
                            <w:r>
                              <w:rPr>
                                <w:rFonts w:ascii="Times New Roman" w:hAnsi="Times New Roman" w:cs="Times New Roman"/>
                                <w:b/>
                                <w:bCs/>
                                <w:color w:val="FFFFFF" w:themeColor="background1"/>
                                <w:sz w:val="20"/>
                                <w:szCs w:val="20"/>
                              </w:rPr>
                              <w:t>f</w:t>
                            </w:r>
                            <w:r w:rsidRPr="00F36E75">
                              <w:rPr>
                                <w:rFonts w:ascii="Times New Roman" w:hAnsi="Times New Roman" w:cs="Times New Roman"/>
                                <w:b/>
                                <w:bCs/>
                                <w:color w:val="FFFFFF" w:themeColor="background1"/>
                                <w:sz w:val="20"/>
                                <w:szCs w:val="20"/>
                              </w:rPr>
                              <w:t>)</w:t>
                            </w:r>
                          </w:p>
                        </w:txbxContent>
                      </v:textbox>
                    </v:shape>
                  </w:pict>
                </mc:Fallback>
              </mc:AlternateContent>
            </w:r>
          </w:p>
        </w:tc>
      </w:tr>
    </w:tbl>
    <w:p w14:paraId="1424FF12" w14:textId="4CCFB77A" w:rsidR="00B66996" w:rsidRPr="00A50CB4" w:rsidRDefault="00521A24" w:rsidP="00F55C13">
      <w:pPr>
        <w:spacing w:after="0" w:line="240" w:lineRule="auto"/>
        <w:rPr>
          <w:rFonts w:asciiTheme="majorBidi" w:eastAsia="Times New Roman" w:hAnsiTheme="majorBidi" w:cstheme="majorBidi"/>
          <w:sz w:val="20"/>
          <w:szCs w:val="20"/>
          <w:lang w:eastAsia="en-MY"/>
        </w:rPr>
      </w:pPr>
      <w:r w:rsidRPr="00A50CB4">
        <w:rPr>
          <w:rFonts w:asciiTheme="majorBidi" w:eastAsia="Times New Roman" w:hAnsiTheme="majorBidi" w:cstheme="majorBidi"/>
          <w:sz w:val="20"/>
          <w:szCs w:val="20"/>
          <w:lang w:eastAsia="en-MY"/>
        </w:rPr>
        <w:t>Figure 5</w:t>
      </w:r>
      <w:r w:rsidR="00F55C13">
        <w:rPr>
          <w:rFonts w:asciiTheme="majorBidi" w:eastAsia="Times New Roman" w:hAnsiTheme="majorBidi" w:cstheme="majorBidi"/>
          <w:sz w:val="20"/>
          <w:szCs w:val="20"/>
          <w:lang w:eastAsia="en-MY"/>
        </w:rPr>
        <w:t>.</w:t>
      </w:r>
      <w:r w:rsidRPr="00A50CB4">
        <w:rPr>
          <w:rFonts w:asciiTheme="majorBidi" w:eastAsia="Times New Roman" w:hAnsiTheme="majorBidi" w:cstheme="majorBidi"/>
          <w:sz w:val="20"/>
          <w:szCs w:val="20"/>
          <w:lang w:eastAsia="en-MY"/>
        </w:rPr>
        <w:t xml:space="preserve"> Polarized Optical Micrograph images (10x magnification) of (a) NR (b) PHB (c)</w:t>
      </w:r>
      <w:r w:rsidR="00B66996" w:rsidRPr="00A50CB4">
        <w:rPr>
          <w:rFonts w:asciiTheme="majorBidi" w:eastAsia="Times New Roman" w:hAnsiTheme="majorBidi" w:cstheme="majorBidi"/>
          <w:sz w:val="20"/>
          <w:szCs w:val="20"/>
          <w:lang w:eastAsia="en-MY"/>
        </w:rPr>
        <w:t xml:space="preserve"> </w:t>
      </w:r>
      <w:r w:rsidRPr="00A50CB4">
        <w:rPr>
          <w:rFonts w:asciiTheme="majorBidi" w:eastAsia="Times New Roman" w:hAnsiTheme="majorBidi" w:cstheme="majorBidi"/>
          <w:sz w:val="20"/>
          <w:szCs w:val="20"/>
          <w:lang w:eastAsia="en-MY"/>
        </w:rPr>
        <w:t>80:20 (d) 60:40 (e)</w:t>
      </w:r>
      <w:r w:rsidR="00B66996" w:rsidRPr="00A50CB4">
        <w:rPr>
          <w:rFonts w:asciiTheme="majorBidi" w:eastAsia="Times New Roman" w:hAnsiTheme="majorBidi" w:cstheme="majorBidi"/>
          <w:sz w:val="20"/>
          <w:szCs w:val="20"/>
          <w:lang w:eastAsia="en-MY"/>
        </w:rPr>
        <w:t xml:space="preserve">   </w:t>
      </w:r>
    </w:p>
    <w:p w14:paraId="44A2BF70" w14:textId="6CB04C12" w:rsidR="00521A24" w:rsidRDefault="00B66996" w:rsidP="00F55C13">
      <w:pPr>
        <w:spacing w:after="0" w:line="240" w:lineRule="auto"/>
        <w:rPr>
          <w:rFonts w:asciiTheme="majorBidi" w:eastAsia="Times New Roman" w:hAnsiTheme="majorBidi" w:cstheme="majorBidi"/>
          <w:sz w:val="20"/>
          <w:szCs w:val="20"/>
          <w:lang w:eastAsia="en-MY"/>
        </w:rPr>
      </w:pPr>
      <w:r w:rsidRPr="00A50CB4">
        <w:rPr>
          <w:rFonts w:asciiTheme="majorBidi" w:eastAsia="Times New Roman" w:hAnsiTheme="majorBidi" w:cstheme="majorBidi"/>
          <w:sz w:val="20"/>
          <w:szCs w:val="20"/>
          <w:lang w:eastAsia="en-MY"/>
        </w:rPr>
        <w:t xml:space="preserve">               </w:t>
      </w:r>
      <w:r w:rsidR="00521A24" w:rsidRPr="00A50CB4">
        <w:rPr>
          <w:rFonts w:asciiTheme="majorBidi" w:eastAsia="Times New Roman" w:hAnsiTheme="majorBidi" w:cstheme="majorBidi"/>
          <w:sz w:val="20"/>
          <w:szCs w:val="20"/>
          <w:lang w:eastAsia="en-MY"/>
        </w:rPr>
        <w:t>40:60 and (f) 20:80 of NR/PHB blend</w:t>
      </w:r>
    </w:p>
    <w:p w14:paraId="426336D7" w14:textId="77777777" w:rsidR="00F55C13" w:rsidRPr="00A50CB4" w:rsidRDefault="00F55C13" w:rsidP="00F55C13">
      <w:pPr>
        <w:spacing w:after="0" w:line="240" w:lineRule="auto"/>
        <w:rPr>
          <w:rFonts w:asciiTheme="majorBidi" w:eastAsia="Times New Roman" w:hAnsiTheme="majorBidi" w:cstheme="majorBidi"/>
          <w:sz w:val="20"/>
          <w:szCs w:val="20"/>
          <w:lang w:eastAsia="en-MY"/>
        </w:rPr>
      </w:pPr>
    </w:p>
    <w:p w14:paraId="68B012CC" w14:textId="52F3B2EE" w:rsidR="00CF09E4" w:rsidRPr="00A50CB4" w:rsidRDefault="00F55C13" w:rsidP="00F55C13">
      <w:pPr>
        <w:spacing w:after="0" w:line="240" w:lineRule="auto"/>
        <w:jc w:val="center"/>
        <w:rPr>
          <w:rFonts w:asciiTheme="majorBidi" w:eastAsia="Times New Roman" w:hAnsiTheme="majorBidi" w:cstheme="majorBidi"/>
          <w:b/>
          <w:bCs/>
          <w:sz w:val="20"/>
          <w:szCs w:val="20"/>
          <w:lang w:eastAsia="en-MY"/>
        </w:rPr>
      </w:pPr>
      <w:r w:rsidRPr="00A50CB4">
        <w:rPr>
          <w:rFonts w:asciiTheme="majorBidi" w:eastAsia="Times New Roman" w:hAnsiTheme="majorBidi" w:cstheme="majorBidi"/>
          <w:b/>
          <w:bCs/>
          <w:sz w:val="20"/>
          <w:szCs w:val="20"/>
          <w:lang w:eastAsia="en-MY"/>
        </w:rPr>
        <w:t>Conclusion</w:t>
      </w:r>
    </w:p>
    <w:p w14:paraId="3E9E7D76" w14:textId="77777777" w:rsidR="00777A03" w:rsidRDefault="000239EE" w:rsidP="00777A03">
      <w:pPr>
        <w:spacing w:after="0" w:line="240" w:lineRule="auto"/>
        <w:jc w:val="both"/>
        <w:rPr>
          <w:rFonts w:asciiTheme="majorBidi" w:eastAsia="Times New Roman" w:hAnsiTheme="majorBidi" w:cstheme="majorBidi"/>
          <w:sz w:val="20"/>
          <w:szCs w:val="20"/>
          <w:lang w:eastAsia="en-MY"/>
        </w:rPr>
      </w:pPr>
      <w:r w:rsidRPr="00A50CB4">
        <w:rPr>
          <w:rFonts w:asciiTheme="majorBidi" w:eastAsia="Times New Roman" w:hAnsiTheme="majorBidi" w:cstheme="majorBidi"/>
          <w:sz w:val="20"/>
          <w:szCs w:val="20"/>
          <w:lang w:eastAsia="en-MY"/>
        </w:rPr>
        <w:t>In summary, this work describes a basic study on an amorphous/semi-crystalline blend system focusing on characterization of the blends in terms of morphology, crystallinity as well as thermal behaviour. Blending is the easiest, most effective and economical approach for obtaining new materials with improved physical and mechanical properties. The drawbacks of the parent components can be altered and tailored by choosing and varying the compositions of the blend and preparation parameters. Based on FTIR, blends of NR/PHB prepared in various compositions ranging from 20 to 80 wt</w:t>
      </w:r>
      <w:r w:rsidR="00F55C13">
        <w:rPr>
          <w:rFonts w:asciiTheme="majorBidi" w:eastAsia="Times New Roman" w:hAnsiTheme="majorBidi" w:cstheme="majorBidi"/>
          <w:sz w:val="20"/>
          <w:szCs w:val="20"/>
          <w:lang w:eastAsia="en-MY"/>
        </w:rPr>
        <w:t>.</w:t>
      </w:r>
      <w:r w:rsidRPr="00A50CB4">
        <w:rPr>
          <w:rFonts w:asciiTheme="majorBidi" w:eastAsia="Times New Roman" w:hAnsiTheme="majorBidi" w:cstheme="majorBidi"/>
          <w:sz w:val="20"/>
          <w:szCs w:val="20"/>
          <w:lang w:eastAsia="en-MY"/>
        </w:rPr>
        <w:t>% of PHB</w:t>
      </w:r>
      <w:r w:rsidR="00A454F2" w:rsidRPr="00A50CB4">
        <w:rPr>
          <w:rFonts w:asciiTheme="majorBidi" w:eastAsia="Times New Roman" w:hAnsiTheme="majorBidi" w:cstheme="majorBidi"/>
          <w:sz w:val="20"/>
          <w:szCs w:val="20"/>
          <w:lang w:eastAsia="en-MY"/>
        </w:rPr>
        <w:t>,</w:t>
      </w:r>
      <w:r w:rsidRPr="00A50CB4">
        <w:rPr>
          <w:rFonts w:asciiTheme="majorBidi" w:eastAsia="Times New Roman" w:hAnsiTheme="majorBidi" w:cstheme="majorBidi"/>
          <w:sz w:val="20"/>
          <w:szCs w:val="20"/>
          <w:lang w:eastAsia="en-MY"/>
        </w:rPr>
        <w:t xml:space="preserve"> using solvent casting technique</w:t>
      </w:r>
      <w:r w:rsidR="00A454F2" w:rsidRPr="00A50CB4">
        <w:rPr>
          <w:rFonts w:asciiTheme="majorBidi" w:eastAsia="Times New Roman" w:hAnsiTheme="majorBidi" w:cstheme="majorBidi"/>
          <w:sz w:val="20"/>
          <w:szCs w:val="20"/>
          <w:lang w:eastAsia="en-MY"/>
        </w:rPr>
        <w:t>,</w:t>
      </w:r>
      <w:r w:rsidRPr="00A50CB4">
        <w:rPr>
          <w:rFonts w:asciiTheme="majorBidi" w:eastAsia="Times New Roman" w:hAnsiTheme="majorBidi" w:cstheme="majorBidi"/>
          <w:sz w:val="20"/>
          <w:szCs w:val="20"/>
          <w:lang w:eastAsia="en-MY"/>
        </w:rPr>
        <w:t xml:space="preserve"> has revealed that, no interaction occurred between NR and PHB since no shifting and additional peaks are observed. Besides that, the presence of NR has evident influence on the crystallization and spherulite morphology of PHB. The XRD patterns obtained show low crystallinity peaks were observed when the NR amount was increased. These results correlate with the degree of crystallinity from the DSC data. Besides that, DSC results indicated immiscibility of all compositions, due to the two distinct glass transition temperatures that are similar to pristine NR and PHB respectively. In addition, the TG data for NR/PHB blends shows similar characteristic of NR and PHB. Further confirmation of the immiscible system can be seen via the two-pha</w:t>
      </w:r>
      <w:r w:rsidR="0022629F" w:rsidRPr="00A50CB4">
        <w:rPr>
          <w:rFonts w:asciiTheme="majorBidi" w:eastAsia="Times New Roman" w:hAnsiTheme="majorBidi" w:cstheme="majorBidi"/>
          <w:sz w:val="20"/>
          <w:szCs w:val="20"/>
          <w:lang w:eastAsia="en-MY"/>
        </w:rPr>
        <w:t>se morphology from POM studies.</w:t>
      </w:r>
      <w:r w:rsidR="00A852C2" w:rsidRPr="00A50CB4">
        <w:rPr>
          <w:rFonts w:asciiTheme="majorBidi" w:eastAsia="Times New Roman" w:hAnsiTheme="majorBidi" w:cstheme="majorBidi"/>
          <w:sz w:val="20"/>
          <w:szCs w:val="20"/>
          <w:lang w:eastAsia="en-MY"/>
        </w:rPr>
        <w:t xml:space="preserve"> T</w:t>
      </w:r>
      <w:r w:rsidR="0022629F" w:rsidRPr="00A50CB4">
        <w:rPr>
          <w:rFonts w:asciiTheme="majorBidi" w:eastAsia="Times New Roman" w:hAnsiTheme="majorBidi" w:cstheme="majorBidi"/>
          <w:sz w:val="20"/>
          <w:szCs w:val="20"/>
          <w:lang w:eastAsia="en-MY"/>
        </w:rPr>
        <w:t xml:space="preserve">he </w:t>
      </w:r>
      <w:r w:rsidR="009404AA" w:rsidRPr="00A50CB4">
        <w:rPr>
          <w:rFonts w:asciiTheme="majorBidi" w:eastAsia="Times New Roman" w:hAnsiTheme="majorBidi" w:cstheme="majorBidi"/>
          <w:sz w:val="20"/>
          <w:szCs w:val="20"/>
          <w:lang w:eastAsia="en-MY"/>
        </w:rPr>
        <w:t>occurrence of immiscibility in this system</w:t>
      </w:r>
      <w:r w:rsidR="003F126E" w:rsidRPr="00A50CB4">
        <w:rPr>
          <w:rFonts w:asciiTheme="majorBidi" w:eastAsia="Times New Roman" w:hAnsiTheme="majorBidi" w:cstheme="majorBidi"/>
          <w:sz w:val="20"/>
          <w:szCs w:val="20"/>
          <w:lang w:eastAsia="en-MY"/>
        </w:rPr>
        <w:t xml:space="preserve"> is because of the high </w:t>
      </w:r>
      <w:r w:rsidR="009404AA" w:rsidRPr="00A50CB4">
        <w:rPr>
          <w:rFonts w:asciiTheme="majorBidi" w:eastAsia="Times New Roman" w:hAnsiTheme="majorBidi" w:cstheme="majorBidi"/>
          <w:sz w:val="20"/>
          <w:szCs w:val="20"/>
          <w:lang w:eastAsia="en-MY"/>
        </w:rPr>
        <w:t>mol</w:t>
      </w:r>
      <w:r w:rsidR="003F126E" w:rsidRPr="00A50CB4">
        <w:rPr>
          <w:rFonts w:asciiTheme="majorBidi" w:eastAsia="Times New Roman" w:hAnsiTheme="majorBidi" w:cstheme="majorBidi"/>
          <w:sz w:val="20"/>
          <w:szCs w:val="20"/>
          <w:lang w:eastAsia="en-MY"/>
        </w:rPr>
        <w:t>ecular weight of NR and PHB</w:t>
      </w:r>
      <w:r w:rsidR="009404AA" w:rsidRPr="00A50CB4">
        <w:rPr>
          <w:rFonts w:asciiTheme="majorBidi" w:eastAsia="Times New Roman" w:hAnsiTheme="majorBidi" w:cstheme="majorBidi"/>
          <w:sz w:val="20"/>
          <w:szCs w:val="20"/>
          <w:lang w:eastAsia="en-MY"/>
        </w:rPr>
        <w:t xml:space="preserve">, </w:t>
      </w:r>
      <w:r w:rsidR="0022629F" w:rsidRPr="00A50CB4">
        <w:rPr>
          <w:rFonts w:asciiTheme="majorBidi" w:eastAsia="Times New Roman" w:hAnsiTheme="majorBidi" w:cstheme="majorBidi"/>
          <w:sz w:val="20"/>
          <w:szCs w:val="20"/>
          <w:lang w:eastAsia="en-MY"/>
        </w:rPr>
        <w:t>leads to poor interfacial adhesion between the phases</w:t>
      </w:r>
      <w:r w:rsidR="003F126E" w:rsidRPr="00A50CB4">
        <w:rPr>
          <w:rFonts w:asciiTheme="majorBidi" w:eastAsia="Times New Roman" w:hAnsiTheme="majorBidi" w:cstheme="majorBidi"/>
          <w:sz w:val="20"/>
          <w:szCs w:val="20"/>
          <w:lang w:eastAsia="en-MY"/>
        </w:rPr>
        <w:t>.</w:t>
      </w:r>
    </w:p>
    <w:p w14:paraId="6C764671" w14:textId="77777777" w:rsidR="00777A03" w:rsidRDefault="00777A03" w:rsidP="00777A03">
      <w:pPr>
        <w:spacing w:after="0" w:line="240" w:lineRule="auto"/>
        <w:jc w:val="both"/>
        <w:rPr>
          <w:rFonts w:asciiTheme="majorBidi" w:eastAsia="Times New Roman" w:hAnsiTheme="majorBidi" w:cstheme="majorBidi"/>
          <w:sz w:val="20"/>
          <w:szCs w:val="20"/>
          <w:lang w:eastAsia="en-MY"/>
        </w:rPr>
      </w:pPr>
    </w:p>
    <w:p w14:paraId="2DF72D76" w14:textId="77777777" w:rsidR="00777A03" w:rsidRDefault="00CD1C92" w:rsidP="00777A03">
      <w:pPr>
        <w:spacing w:after="0" w:line="240" w:lineRule="auto"/>
        <w:jc w:val="center"/>
        <w:rPr>
          <w:rFonts w:asciiTheme="majorBidi" w:eastAsia="Times New Roman" w:hAnsiTheme="majorBidi" w:cstheme="majorBidi"/>
          <w:sz w:val="20"/>
          <w:szCs w:val="20"/>
          <w:lang w:eastAsia="en-MY"/>
        </w:rPr>
      </w:pPr>
      <w:r w:rsidRPr="00A50CB4">
        <w:rPr>
          <w:rFonts w:ascii="Times New Roman" w:eastAsia="Calibri" w:hAnsi="Times New Roman" w:cs="Times New Roman"/>
          <w:b/>
          <w:bCs/>
          <w:sz w:val="20"/>
          <w:szCs w:val="20"/>
          <w:lang w:val="en-US"/>
        </w:rPr>
        <w:t>Acknowledgement</w:t>
      </w:r>
    </w:p>
    <w:p w14:paraId="100CD514" w14:textId="18F5EFA4" w:rsidR="00CF09E4" w:rsidRPr="00777A03" w:rsidRDefault="00CD1C92" w:rsidP="00F55C13">
      <w:pPr>
        <w:spacing w:after="0" w:line="240" w:lineRule="auto"/>
        <w:jc w:val="both"/>
        <w:rPr>
          <w:rFonts w:asciiTheme="majorBidi" w:eastAsia="Times New Roman" w:hAnsiTheme="majorBidi" w:cstheme="majorBidi"/>
          <w:sz w:val="20"/>
          <w:szCs w:val="20"/>
          <w:lang w:eastAsia="en-MY"/>
        </w:rPr>
      </w:pPr>
      <w:r w:rsidRPr="00A50CB4">
        <w:rPr>
          <w:rFonts w:ascii="Times New Roman" w:eastAsia="Calibri" w:hAnsi="Times New Roman" w:cs="Times New Roman"/>
          <w:sz w:val="20"/>
          <w:szCs w:val="20"/>
          <w:lang w:val="en-US"/>
        </w:rPr>
        <w:t>The author</w:t>
      </w:r>
      <w:r w:rsidR="0022629F" w:rsidRPr="00A50CB4">
        <w:rPr>
          <w:rFonts w:ascii="Times New Roman" w:eastAsia="Calibri" w:hAnsi="Times New Roman" w:cs="Times New Roman"/>
          <w:sz w:val="20"/>
          <w:szCs w:val="20"/>
          <w:lang w:val="en-US"/>
        </w:rPr>
        <w:t xml:space="preserve">s would like to acknowledge </w:t>
      </w:r>
      <w:r w:rsidRPr="00A50CB4">
        <w:rPr>
          <w:rFonts w:ascii="Times New Roman" w:eastAsia="Calibri" w:hAnsi="Times New Roman" w:cs="Times New Roman"/>
          <w:sz w:val="20"/>
          <w:szCs w:val="20"/>
          <w:lang w:val="en-US"/>
        </w:rPr>
        <w:t xml:space="preserve">the financial support from research grant scheme (FRGS </w:t>
      </w:r>
      <w:r w:rsidR="003334DB" w:rsidRPr="00A50CB4">
        <w:rPr>
          <w:rFonts w:ascii="Times New Roman" w:eastAsia="Calibri" w:hAnsi="Times New Roman" w:cs="Times New Roman"/>
          <w:sz w:val="20"/>
          <w:szCs w:val="20"/>
          <w:lang w:val="en-US"/>
        </w:rPr>
        <w:t>203</w:t>
      </w:r>
      <w:r w:rsidRPr="00A50CB4">
        <w:rPr>
          <w:rFonts w:ascii="Times New Roman" w:eastAsia="Calibri" w:hAnsi="Times New Roman" w:cs="Times New Roman"/>
          <w:sz w:val="20"/>
          <w:szCs w:val="20"/>
          <w:lang w:val="en-US"/>
        </w:rPr>
        <w:t>/PKIMIA/</w:t>
      </w:r>
      <w:r w:rsidR="003334DB" w:rsidRPr="00A50CB4">
        <w:rPr>
          <w:rFonts w:ascii="Times New Roman" w:eastAsia="Calibri" w:hAnsi="Times New Roman" w:cs="Times New Roman"/>
          <w:sz w:val="20"/>
          <w:szCs w:val="20"/>
          <w:lang w:val="en-US"/>
        </w:rPr>
        <w:t>6711596</w:t>
      </w:r>
      <w:r w:rsidRPr="00A50CB4">
        <w:rPr>
          <w:rFonts w:ascii="Times New Roman" w:eastAsia="Calibri" w:hAnsi="Times New Roman" w:cs="Times New Roman"/>
          <w:sz w:val="20"/>
          <w:szCs w:val="20"/>
          <w:lang w:val="en-US"/>
        </w:rPr>
        <w:t xml:space="preserve">) </w:t>
      </w:r>
      <w:r w:rsidR="00A87DAF" w:rsidRPr="00A50CB4">
        <w:rPr>
          <w:rFonts w:ascii="Times New Roman" w:eastAsia="Calibri" w:hAnsi="Times New Roman" w:cs="Times New Roman"/>
          <w:sz w:val="20"/>
          <w:szCs w:val="20"/>
          <w:lang w:val="en-US"/>
        </w:rPr>
        <w:t>and</w:t>
      </w:r>
      <w:r w:rsidRPr="00A50CB4">
        <w:rPr>
          <w:rFonts w:ascii="Times New Roman" w:eastAsia="Calibri" w:hAnsi="Times New Roman" w:cs="Times New Roman"/>
          <w:sz w:val="20"/>
          <w:szCs w:val="20"/>
          <w:lang w:val="en-US"/>
        </w:rPr>
        <w:t xml:space="preserve"> ministry of higher education for scholarship</w:t>
      </w:r>
      <w:r w:rsidRPr="00A50CB4">
        <w:rPr>
          <w:rFonts w:ascii="Times New Roman" w:eastAsia="Calibri" w:hAnsi="Times New Roman" w:cs="Times New Roman"/>
          <w:sz w:val="24"/>
          <w:szCs w:val="24"/>
          <w:lang w:val="en-US"/>
        </w:rPr>
        <w:t>.</w:t>
      </w:r>
    </w:p>
    <w:p w14:paraId="73BCBE60" w14:textId="77777777" w:rsidR="00B66996" w:rsidRPr="00A50CB4" w:rsidRDefault="00B66996" w:rsidP="00F55C13">
      <w:pPr>
        <w:spacing w:before="100" w:beforeAutospacing="1" w:after="200" w:line="276" w:lineRule="auto"/>
        <w:contextualSpacing/>
        <w:rPr>
          <w:rFonts w:ascii="Times New Roman" w:eastAsia="Calibri" w:hAnsi="Times New Roman" w:cs="Times New Roman"/>
          <w:b/>
          <w:bCs/>
          <w:sz w:val="20"/>
          <w:szCs w:val="20"/>
          <w:lang w:eastAsia="en-MY"/>
        </w:rPr>
      </w:pPr>
    </w:p>
    <w:p w14:paraId="69166FF0" w14:textId="7E97DB42" w:rsidR="003A6306" w:rsidRPr="00777A03" w:rsidRDefault="00B66996" w:rsidP="00777A03">
      <w:pPr>
        <w:spacing w:before="100" w:beforeAutospacing="1" w:after="200" w:line="276" w:lineRule="auto"/>
        <w:contextualSpacing/>
        <w:jc w:val="center"/>
        <w:rPr>
          <w:rFonts w:ascii="Times New Roman" w:eastAsia="Calibri" w:hAnsi="Times New Roman" w:cs="Times New Roman"/>
          <w:b/>
          <w:bCs/>
          <w:sz w:val="20"/>
          <w:szCs w:val="20"/>
          <w:lang w:eastAsia="en-MY"/>
        </w:rPr>
      </w:pPr>
      <w:r w:rsidRPr="00A50CB4">
        <w:rPr>
          <w:rFonts w:ascii="Times New Roman" w:eastAsia="Calibri" w:hAnsi="Times New Roman" w:cs="Times New Roman"/>
          <w:b/>
          <w:bCs/>
          <w:sz w:val="20"/>
          <w:szCs w:val="20"/>
          <w:lang w:eastAsia="en-MY"/>
        </w:rPr>
        <w:t>References</w:t>
      </w:r>
    </w:p>
    <w:p w14:paraId="0770A8E9" w14:textId="2E85C8E5" w:rsidR="001A1FA2" w:rsidRPr="00A50CB4" w:rsidRDefault="00FB3E0E" w:rsidP="00777A03">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sidRPr="00A50CB4">
        <w:rPr>
          <w:rFonts w:ascii="Times New Roman" w:eastAsia="Calibri" w:hAnsi="Times New Roman" w:cs="Times New Roman"/>
          <w:sz w:val="20"/>
          <w:szCs w:val="20"/>
          <w:lang w:eastAsia="en-MY"/>
        </w:rPr>
        <w:fldChar w:fldCharType="begin" w:fldLock="1"/>
      </w:r>
      <w:r w:rsidRPr="00A50CB4">
        <w:rPr>
          <w:rFonts w:ascii="Times New Roman" w:eastAsia="Calibri" w:hAnsi="Times New Roman" w:cs="Times New Roman"/>
          <w:sz w:val="20"/>
          <w:szCs w:val="20"/>
          <w:lang w:eastAsia="en-MY"/>
        </w:rPr>
        <w:instrText xml:space="preserve">ADDIN Mendeley Bibliography CSL_BIBLIOGRAPHY </w:instrText>
      </w:r>
      <w:r w:rsidRPr="00A50CB4">
        <w:rPr>
          <w:rFonts w:ascii="Times New Roman" w:eastAsia="Calibri" w:hAnsi="Times New Roman" w:cs="Times New Roman"/>
          <w:sz w:val="20"/>
          <w:szCs w:val="20"/>
          <w:lang w:eastAsia="en-MY"/>
        </w:rPr>
        <w:fldChar w:fldCharType="separate"/>
      </w:r>
      <w:r w:rsidR="001A1FA2" w:rsidRPr="00A50CB4">
        <w:rPr>
          <w:rFonts w:ascii="Times New Roman" w:hAnsi="Times New Roman" w:cs="Times New Roman"/>
          <w:noProof/>
          <w:sz w:val="20"/>
          <w:szCs w:val="24"/>
        </w:rPr>
        <w:t xml:space="preserve">1. </w:t>
      </w:r>
      <w:r w:rsidR="001A1FA2" w:rsidRPr="00A50CB4">
        <w:rPr>
          <w:rFonts w:ascii="Times New Roman" w:hAnsi="Times New Roman" w:cs="Times New Roman"/>
          <w:noProof/>
          <w:sz w:val="20"/>
          <w:szCs w:val="24"/>
        </w:rPr>
        <w:tab/>
        <w:t>Notario</w:t>
      </w:r>
      <w:r w:rsidR="00FA4F25" w:rsidRPr="00A50CB4">
        <w:rPr>
          <w:rFonts w:ascii="Times New Roman" w:hAnsi="Times New Roman" w:cs="Times New Roman"/>
          <w:noProof/>
          <w:sz w:val="20"/>
          <w:szCs w:val="24"/>
        </w:rPr>
        <w:t xml:space="preserve">, </w:t>
      </w:r>
      <w:r w:rsidR="001A1FA2" w:rsidRPr="00A50CB4">
        <w:rPr>
          <w:rFonts w:ascii="Times New Roman" w:hAnsi="Times New Roman" w:cs="Times New Roman"/>
          <w:noProof/>
          <w:sz w:val="20"/>
          <w:szCs w:val="24"/>
        </w:rPr>
        <w:t>B</w:t>
      </w:r>
      <w:r w:rsidR="00FA4F25" w:rsidRPr="00A50CB4">
        <w:rPr>
          <w:rFonts w:ascii="Times New Roman" w:hAnsi="Times New Roman" w:cs="Times New Roman"/>
          <w:noProof/>
          <w:sz w:val="20"/>
          <w:szCs w:val="24"/>
        </w:rPr>
        <w:t>.</w:t>
      </w:r>
      <w:r w:rsidR="001A1FA2" w:rsidRPr="00A50CB4">
        <w:rPr>
          <w:rFonts w:ascii="Times New Roman" w:hAnsi="Times New Roman" w:cs="Times New Roman"/>
          <w:noProof/>
          <w:sz w:val="20"/>
          <w:szCs w:val="24"/>
        </w:rPr>
        <w:t>, Pinto</w:t>
      </w:r>
      <w:r w:rsidR="00FA4F25" w:rsidRPr="00A50CB4">
        <w:rPr>
          <w:rFonts w:ascii="Times New Roman" w:hAnsi="Times New Roman" w:cs="Times New Roman"/>
          <w:noProof/>
          <w:sz w:val="20"/>
          <w:szCs w:val="24"/>
        </w:rPr>
        <w:t>,</w:t>
      </w:r>
      <w:r w:rsidR="001A1FA2" w:rsidRPr="00A50CB4">
        <w:rPr>
          <w:rFonts w:ascii="Times New Roman" w:hAnsi="Times New Roman" w:cs="Times New Roman"/>
          <w:noProof/>
          <w:sz w:val="20"/>
          <w:szCs w:val="24"/>
        </w:rPr>
        <w:t xml:space="preserve"> J</w:t>
      </w:r>
      <w:r w:rsidR="00FA4F25" w:rsidRPr="00A50CB4">
        <w:rPr>
          <w:rFonts w:ascii="Times New Roman" w:hAnsi="Times New Roman" w:cs="Times New Roman"/>
          <w:noProof/>
          <w:sz w:val="20"/>
          <w:szCs w:val="24"/>
        </w:rPr>
        <w:t>.</w:t>
      </w:r>
      <w:r w:rsidR="001A1FA2" w:rsidRPr="00A50CB4">
        <w:rPr>
          <w:rFonts w:ascii="Times New Roman" w:hAnsi="Times New Roman" w:cs="Times New Roman"/>
          <w:noProof/>
          <w:sz w:val="20"/>
          <w:szCs w:val="24"/>
        </w:rPr>
        <w:t>, Rodriguez-Perez</w:t>
      </w:r>
      <w:r w:rsidR="00FA4F25" w:rsidRPr="00A50CB4">
        <w:rPr>
          <w:rFonts w:ascii="Times New Roman" w:hAnsi="Times New Roman" w:cs="Times New Roman"/>
          <w:noProof/>
          <w:sz w:val="20"/>
          <w:szCs w:val="24"/>
        </w:rPr>
        <w:t>,</w:t>
      </w:r>
      <w:r w:rsidR="001A1FA2" w:rsidRPr="00A50CB4">
        <w:rPr>
          <w:rFonts w:ascii="Times New Roman" w:hAnsi="Times New Roman" w:cs="Times New Roman"/>
          <w:noProof/>
          <w:sz w:val="20"/>
          <w:szCs w:val="24"/>
        </w:rPr>
        <w:t xml:space="preserve"> M</w:t>
      </w:r>
      <w:r w:rsidR="00FA4F25" w:rsidRPr="00A50CB4">
        <w:rPr>
          <w:rFonts w:ascii="Times New Roman" w:hAnsi="Times New Roman" w:cs="Times New Roman"/>
          <w:noProof/>
          <w:sz w:val="20"/>
          <w:szCs w:val="24"/>
        </w:rPr>
        <w:t>.</w:t>
      </w:r>
      <w:r w:rsidR="00777A03">
        <w:rPr>
          <w:rFonts w:ascii="Times New Roman" w:hAnsi="Times New Roman" w:cs="Times New Roman"/>
          <w:noProof/>
          <w:sz w:val="20"/>
          <w:szCs w:val="24"/>
        </w:rPr>
        <w:t xml:space="preserve"> </w:t>
      </w:r>
      <w:r w:rsidR="001A1FA2" w:rsidRPr="00A50CB4">
        <w:rPr>
          <w:rFonts w:ascii="Times New Roman" w:hAnsi="Times New Roman" w:cs="Times New Roman"/>
          <w:noProof/>
          <w:sz w:val="20"/>
          <w:szCs w:val="24"/>
        </w:rPr>
        <w:t>A</w:t>
      </w:r>
      <w:r w:rsidR="00FA4F25" w:rsidRPr="00A50CB4">
        <w:rPr>
          <w:rFonts w:ascii="Times New Roman" w:hAnsi="Times New Roman" w:cs="Times New Roman"/>
          <w:noProof/>
          <w:sz w:val="20"/>
          <w:szCs w:val="24"/>
        </w:rPr>
        <w:t>.</w:t>
      </w:r>
      <w:r w:rsidR="001A1FA2" w:rsidRPr="00A50CB4">
        <w:rPr>
          <w:rFonts w:ascii="Times New Roman" w:hAnsi="Times New Roman" w:cs="Times New Roman"/>
          <w:noProof/>
          <w:sz w:val="20"/>
          <w:szCs w:val="24"/>
        </w:rPr>
        <w:t xml:space="preserve"> (2016)</w:t>
      </w:r>
      <w:r w:rsidR="00D96EEC">
        <w:rPr>
          <w:rFonts w:ascii="Times New Roman" w:hAnsi="Times New Roman" w:cs="Times New Roman"/>
          <w:noProof/>
          <w:sz w:val="20"/>
          <w:szCs w:val="24"/>
        </w:rPr>
        <w:t>.</w:t>
      </w:r>
      <w:r w:rsidR="001A1FA2" w:rsidRPr="00A50CB4">
        <w:rPr>
          <w:rFonts w:ascii="Times New Roman" w:hAnsi="Times New Roman" w:cs="Times New Roman"/>
          <w:noProof/>
          <w:sz w:val="20"/>
          <w:szCs w:val="24"/>
        </w:rPr>
        <w:t xml:space="preserve"> Nanoporous polymeric materials: A new class of materials with enhanced properties. </w:t>
      </w:r>
      <w:r w:rsidR="001A1FA2" w:rsidRPr="00A50CB4">
        <w:rPr>
          <w:rFonts w:ascii="Times New Roman" w:hAnsi="Times New Roman" w:cs="Times New Roman"/>
          <w:i/>
          <w:iCs/>
          <w:noProof/>
          <w:sz w:val="20"/>
          <w:szCs w:val="24"/>
        </w:rPr>
        <w:t>Prog</w:t>
      </w:r>
      <w:r w:rsidR="00BB7B90" w:rsidRPr="00A50CB4">
        <w:rPr>
          <w:rFonts w:ascii="Times New Roman" w:hAnsi="Times New Roman" w:cs="Times New Roman"/>
          <w:i/>
          <w:iCs/>
          <w:noProof/>
          <w:sz w:val="20"/>
          <w:szCs w:val="24"/>
        </w:rPr>
        <w:t>ress in</w:t>
      </w:r>
      <w:r w:rsidR="001A1FA2" w:rsidRPr="00A50CB4">
        <w:rPr>
          <w:rFonts w:ascii="Times New Roman" w:hAnsi="Times New Roman" w:cs="Times New Roman"/>
          <w:i/>
          <w:iCs/>
          <w:noProof/>
          <w:sz w:val="20"/>
          <w:szCs w:val="24"/>
        </w:rPr>
        <w:t xml:space="preserve"> Mater</w:t>
      </w:r>
      <w:r w:rsidR="00BB7B90" w:rsidRPr="00A50CB4">
        <w:rPr>
          <w:rFonts w:ascii="Times New Roman" w:hAnsi="Times New Roman" w:cs="Times New Roman"/>
          <w:i/>
          <w:iCs/>
          <w:noProof/>
          <w:sz w:val="20"/>
          <w:szCs w:val="24"/>
        </w:rPr>
        <w:t>ials</w:t>
      </w:r>
      <w:r w:rsidR="001A1FA2" w:rsidRPr="00A50CB4">
        <w:rPr>
          <w:rFonts w:ascii="Times New Roman" w:hAnsi="Times New Roman" w:cs="Times New Roman"/>
          <w:i/>
          <w:iCs/>
          <w:noProof/>
          <w:sz w:val="20"/>
          <w:szCs w:val="24"/>
        </w:rPr>
        <w:t xml:space="preserve"> Sci</w:t>
      </w:r>
      <w:r w:rsidR="00BB7B90" w:rsidRPr="00A50CB4">
        <w:rPr>
          <w:rFonts w:ascii="Times New Roman" w:hAnsi="Times New Roman" w:cs="Times New Roman"/>
          <w:i/>
          <w:iCs/>
          <w:noProof/>
          <w:sz w:val="20"/>
          <w:szCs w:val="24"/>
        </w:rPr>
        <w:t>ence</w:t>
      </w:r>
      <w:r w:rsidR="00777A03">
        <w:rPr>
          <w:rFonts w:ascii="Times New Roman" w:hAnsi="Times New Roman" w:cs="Times New Roman"/>
          <w:i/>
          <w:iCs/>
          <w:noProof/>
          <w:sz w:val="20"/>
          <w:szCs w:val="24"/>
        </w:rPr>
        <w:t>,</w:t>
      </w:r>
      <w:r w:rsidR="00BB7B90" w:rsidRPr="00A50CB4">
        <w:rPr>
          <w:rFonts w:ascii="Times New Roman" w:hAnsi="Times New Roman" w:cs="Times New Roman"/>
          <w:i/>
          <w:iCs/>
          <w:noProof/>
          <w:sz w:val="20"/>
          <w:szCs w:val="24"/>
        </w:rPr>
        <w:t xml:space="preserve"> </w:t>
      </w:r>
      <w:r w:rsidR="00BB7B90" w:rsidRPr="00A50CB4">
        <w:rPr>
          <w:rFonts w:ascii="Times New Roman" w:hAnsi="Times New Roman" w:cs="Times New Roman"/>
          <w:noProof/>
          <w:sz w:val="20"/>
          <w:szCs w:val="24"/>
        </w:rPr>
        <w:t>78-79</w:t>
      </w:r>
      <w:r w:rsidR="003E55BB" w:rsidRPr="00A50CB4">
        <w:rPr>
          <w:rFonts w:ascii="Times New Roman" w:hAnsi="Times New Roman" w:cs="Times New Roman"/>
          <w:noProof/>
          <w:sz w:val="20"/>
          <w:szCs w:val="24"/>
        </w:rPr>
        <w:t xml:space="preserve">: </w:t>
      </w:r>
      <w:r w:rsidR="001A1FA2" w:rsidRPr="00A50CB4">
        <w:rPr>
          <w:rFonts w:ascii="Times New Roman" w:hAnsi="Times New Roman" w:cs="Times New Roman"/>
          <w:noProof/>
          <w:sz w:val="20"/>
          <w:szCs w:val="24"/>
        </w:rPr>
        <w:t>93</w:t>
      </w:r>
      <w:r w:rsidR="00777A03">
        <w:rPr>
          <w:rFonts w:ascii="Times New Roman" w:hAnsi="Times New Roman" w:cs="Times New Roman"/>
          <w:noProof/>
          <w:sz w:val="20"/>
          <w:szCs w:val="24"/>
        </w:rPr>
        <w:t>-</w:t>
      </w:r>
      <w:r w:rsidR="001A1FA2" w:rsidRPr="00A50CB4">
        <w:rPr>
          <w:rFonts w:ascii="Times New Roman" w:hAnsi="Times New Roman" w:cs="Times New Roman"/>
          <w:noProof/>
          <w:sz w:val="20"/>
          <w:szCs w:val="24"/>
        </w:rPr>
        <w:t>139</w:t>
      </w:r>
      <w:r w:rsidR="00777A03">
        <w:rPr>
          <w:rFonts w:ascii="Times New Roman" w:hAnsi="Times New Roman" w:cs="Times New Roman"/>
          <w:noProof/>
          <w:sz w:val="20"/>
          <w:szCs w:val="24"/>
        </w:rPr>
        <w:t>.</w:t>
      </w:r>
    </w:p>
    <w:p w14:paraId="080C9EA2" w14:textId="285C549C" w:rsidR="001A1FA2" w:rsidRPr="00A50CB4" w:rsidRDefault="001A1FA2" w:rsidP="00777A03">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sidRPr="00A50CB4">
        <w:rPr>
          <w:rFonts w:ascii="Times New Roman" w:hAnsi="Times New Roman" w:cs="Times New Roman"/>
          <w:noProof/>
          <w:sz w:val="20"/>
          <w:szCs w:val="24"/>
        </w:rPr>
        <w:t xml:space="preserve">2. </w:t>
      </w:r>
      <w:r w:rsidRPr="00A50CB4">
        <w:rPr>
          <w:rFonts w:ascii="Times New Roman" w:hAnsi="Times New Roman" w:cs="Times New Roman"/>
          <w:noProof/>
          <w:sz w:val="20"/>
          <w:szCs w:val="24"/>
        </w:rPr>
        <w:tab/>
        <w:t>Cavalcante</w:t>
      </w:r>
      <w:r w:rsidR="00FA4F25" w:rsidRPr="00A50CB4">
        <w:rPr>
          <w:rFonts w:ascii="Times New Roman" w:hAnsi="Times New Roman" w:cs="Times New Roman"/>
          <w:noProof/>
          <w:sz w:val="20"/>
          <w:szCs w:val="24"/>
        </w:rPr>
        <w:t>,</w:t>
      </w:r>
      <w:r w:rsidRPr="00A50CB4">
        <w:rPr>
          <w:rFonts w:ascii="Times New Roman" w:hAnsi="Times New Roman" w:cs="Times New Roman"/>
          <w:noProof/>
          <w:sz w:val="20"/>
          <w:szCs w:val="24"/>
        </w:rPr>
        <w:t xml:space="preserve"> M</w:t>
      </w:r>
      <w:r w:rsidR="00FA4F25" w:rsidRPr="00A50CB4">
        <w:rPr>
          <w:rFonts w:ascii="Times New Roman" w:hAnsi="Times New Roman" w:cs="Times New Roman"/>
          <w:noProof/>
          <w:sz w:val="20"/>
          <w:szCs w:val="24"/>
        </w:rPr>
        <w:t>.</w:t>
      </w:r>
      <w:r w:rsidR="00777A03">
        <w:rPr>
          <w:rFonts w:ascii="Times New Roman" w:hAnsi="Times New Roman" w:cs="Times New Roman"/>
          <w:noProof/>
          <w:sz w:val="20"/>
          <w:szCs w:val="24"/>
        </w:rPr>
        <w:t xml:space="preserve"> </w:t>
      </w:r>
      <w:r w:rsidRPr="00A50CB4">
        <w:rPr>
          <w:rFonts w:ascii="Times New Roman" w:hAnsi="Times New Roman" w:cs="Times New Roman"/>
          <w:noProof/>
          <w:sz w:val="20"/>
          <w:szCs w:val="24"/>
        </w:rPr>
        <w:t>P</w:t>
      </w:r>
      <w:r w:rsidR="00FA4F25" w:rsidRPr="00A50CB4">
        <w:rPr>
          <w:rFonts w:ascii="Times New Roman" w:hAnsi="Times New Roman" w:cs="Times New Roman"/>
          <w:noProof/>
          <w:sz w:val="20"/>
          <w:szCs w:val="24"/>
        </w:rPr>
        <w:t>.</w:t>
      </w:r>
      <w:r w:rsidRPr="00A50CB4">
        <w:rPr>
          <w:rFonts w:ascii="Times New Roman" w:hAnsi="Times New Roman" w:cs="Times New Roman"/>
          <w:noProof/>
          <w:sz w:val="20"/>
          <w:szCs w:val="24"/>
        </w:rPr>
        <w:t>, Toledo</w:t>
      </w:r>
      <w:r w:rsidR="00FA4F25" w:rsidRPr="00A50CB4">
        <w:rPr>
          <w:rFonts w:ascii="Times New Roman" w:hAnsi="Times New Roman" w:cs="Times New Roman"/>
          <w:noProof/>
          <w:sz w:val="20"/>
          <w:szCs w:val="24"/>
        </w:rPr>
        <w:t>,</w:t>
      </w:r>
      <w:r w:rsidRPr="00A50CB4">
        <w:rPr>
          <w:rFonts w:ascii="Times New Roman" w:hAnsi="Times New Roman" w:cs="Times New Roman"/>
          <w:noProof/>
          <w:sz w:val="20"/>
          <w:szCs w:val="24"/>
        </w:rPr>
        <w:t xml:space="preserve"> A</w:t>
      </w:r>
      <w:r w:rsidR="00FA4F25" w:rsidRPr="00A50CB4">
        <w:rPr>
          <w:rFonts w:ascii="Times New Roman" w:hAnsi="Times New Roman" w:cs="Times New Roman"/>
          <w:noProof/>
          <w:sz w:val="20"/>
          <w:szCs w:val="24"/>
        </w:rPr>
        <w:t>.</w:t>
      </w:r>
      <w:r w:rsidR="00777A03">
        <w:rPr>
          <w:rFonts w:ascii="Times New Roman" w:hAnsi="Times New Roman" w:cs="Times New Roman"/>
          <w:noProof/>
          <w:sz w:val="20"/>
          <w:szCs w:val="24"/>
        </w:rPr>
        <w:t xml:space="preserve"> </w:t>
      </w:r>
      <w:r w:rsidRPr="00A50CB4">
        <w:rPr>
          <w:rFonts w:ascii="Times New Roman" w:hAnsi="Times New Roman" w:cs="Times New Roman"/>
          <w:noProof/>
          <w:sz w:val="20"/>
          <w:szCs w:val="24"/>
        </w:rPr>
        <w:t>L</w:t>
      </w:r>
      <w:r w:rsidR="00FA4F25" w:rsidRPr="00A50CB4">
        <w:rPr>
          <w:rFonts w:ascii="Times New Roman" w:hAnsi="Times New Roman" w:cs="Times New Roman"/>
          <w:noProof/>
          <w:sz w:val="20"/>
          <w:szCs w:val="24"/>
        </w:rPr>
        <w:t>.</w:t>
      </w:r>
      <w:r w:rsidR="00777A03">
        <w:rPr>
          <w:rFonts w:ascii="Times New Roman" w:hAnsi="Times New Roman" w:cs="Times New Roman"/>
          <w:noProof/>
          <w:sz w:val="20"/>
          <w:szCs w:val="24"/>
        </w:rPr>
        <w:t xml:space="preserve"> </w:t>
      </w:r>
      <w:r w:rsidRPr="00A50CB4">
        <w:rPr>
          <w:rFonts w:ascii="Times New Roman" w:hAnsi="Times New Roman" w:cs="Times New Roman"/>
          <w:noProof/>
          <w:sz w:val="20"/>
          <w:szCs w:val="24"/>
        </w:rPr>
        <w:t>M</w:t>
      </w:r>
      <w:r w:rsidR="00FA4F25" w:rsidRPr="00A50CB4">
        <w:rPr>
          <w:rFonts w:ascii="Times New Roman" w:hAnsi="Times New Roman" w:cs="Times New Roman"/>
          <w:noProof/>
          <w:sz w:val="20"/>
          <w:szCs w:val="24"/>
        </w:rPr>
        <w:t>.</w:t>
      </w:r>
      <w:r w:rsidR="00777A03">
        <w:rPr>
          <w:rFonts w:ascii="Times New Roman" w:hAnsi="Times New Roman" w:cs="Times New Roman"/>
          <w:noProof/>
          <w:sz w:val="20"/>
          <w:szCs w:val="24"/>
        </w:rPr>
        <w:t xml:space="preserve"> </w:t>
      </w:r>
      <w:r w:rsidRPr="00A50CB4">
        <w:rPr>
          <w:rFonts w:ascii="Times New Roman" w:hAnsi="Times New Roman" w:cs="Times New Roman"/>
          <w:noProof/>
          <w:sz w:val="20"/>
          <w:szCs w:val="24"/>
        </w:rPr>
        <w:t>M</w:t>
      </w:r>
      <w:r w:rsidR="00FA4F25" w:rsidRPr="00A50CB4">
        <w:rPr>
          <w:rFonts w:ascii="Times New Roman" w:hAnsi="Times New Roman" w:cs="Times New Roman"/>
          <w:noProof/>
          <w:sz w:val="20"/>
          <w:szCs w:val="24"/>
        </w:rPr>
        <w:t>.</w:t>
      </w:r>
      <w:r w:rsidRPr="00A50CB4">
        <w:rPr>
          <w:rFonts w:ascii="Times New Roman" w:hAnsi="Times New Roman" w:cs="Times New Roman"/>
          <w:noProof/>
          <w:sz w:val="20"/>
          <w:szCs w:val="24"/>
        </w:rPr>
        <w:t>, Rodrigues</w:t>
      </w:r>
      <w:r w:rsidR="00FA4F25" w:rsidRPr="00A50CB4">
        <w:rPr>
          <w:rFonts w:ascii="Times New Roman" w:hAnsi="Times New Roman" w:cs="Times New Roman"/>
          <w:noProof/>
          <w:sz w:val="20"/>
          <w:szCs w:val="24"/>
        </w:rPr>
        <w:t>,</w:t>
      </w:r>
      <w:r w:rsidRPr="00A50CB4">
        <w:rPr>
          <w:rFonts w:ascii="Times New Roman" w:hAnsi="Times New Roman" w:cs="Times New Roman"/>
          <w:noProof/>
          <w:sz w:val="20"/>
          <w:szCs w:val="24"/>
        </w:rPr>
        <w:t xml:space="preserve"> E</w:t>
      </w:r>
      <w:r w:rsidR="00FA4F25" w:rsidRPr="00A50CB4">
        <w:rPr>
          <w:rFonts w:ascii="Times New Roman" w:hAnsi="Times New Roman" w:cs="Times New Roman"/>
          <w:noProof/>
          <w:sz w:val="20"/>
          <w:szCs w:val="24"/>
        </w:rPr>
        <w:t>.</w:t>
      </w:r>
      <w:r w:rsidR="00777A03">
        <w:rPr>
          <w:rFonts w:ascii="Times New Roman" w:hAnsi="Times New Roman" w:cs="Times New Roman"/>
          <w:noProof/>
          <w:sz w:val="20"/>
          <w:szCs w:val="24"/>
        </w:rPr>
        <w:t xml:space="preserve"> </w:t>
      </w:r>
      <w:r w:rsidRPr="00A50CB4">
        <w:rPr>
          <w:rFonts w:ascii="Times New Roman" w:hAnsi="Times New Roman" w:cs="Times New Roman"/>
          <w:noProof/>
          <w:sz w:val="20"/>
          <w:szCs w:val="24"/>
        </w:rPr>
        <w:t>J</w:t>
      </w:r>
      <w:r w:rsidR="00FA4F25" w:rsidRPr="00A50CB4">
        <w:rPr>
          <w:rFonts w:ascii="Times New Roman" w:hAnsi="Times New Roman" w:cs="Times New Roman"/>
          <w:noProof/>
          <w:sz w:val="20"/>
          <w:szCs w:val="24"/>
        </w:rPr>
        <w:t>.</w:t>
      </w:r>
      <w:r w:rsidR="00777A03">
        <w:rPr>
          <w:rFonts w:ascii="Times New Roman" w:hAnsi="Times New Roman" w:cs="Times New Roman"/>
          <w:noProof/>
          <w:sz w:val="20"/>
          <w:szCs w:val="24"/>
        </w:rPr>
        <w:t xml:space="preserve"> </w:t>
      </w:r>
      <w:r w:rsidRPr="00A50CB4">
        <w:rPr>
          <w:rFonts w:ascii="Times New Roman" w:hAnsi="Times New Roman" w:cs="Times New Roman"/>
          <w:noProof/>
          <w:sz w:val="20"/>
          <w:szCs w:val="24"/>
        </w:rPr>
        <w:t>R</w:t>
      </w:r>
      <w:r w:rsidR="00FA4F25" w:rsidRPr="00A50CB4">
        <w:rPr>
          <w:rFonts w:ascii="Times New Roman" w:hAnsi="Times New Roman" w:cs="Times New Roman"/>
          <w:noProof/>
          <w:sz w:val="20"/>
          <w:szCs w:val="24"/>
        </w:rPr>
        <w:t>.</w:t>
      </w:r>
      <w:r w:rsidRPr="00A50CB4">
        <w:rPr>
          <w:rFonts w:ascii="Times New Roman" w:hAnsi="Times New Roman" w:cs="Times New Roman"/>
          <w:noProof/>
          <w:sz w:val="20"/>
          <w:szCs w:val="24"/>
        </w:rPr>
        <w:t>, Neto</w:t>
      </w:r>
      <w:r w:rsidR="00FA4F25" w:rsidRPr="00A50CB4">
        <w:rPr>
          <w:rFonts w:ascii="Times New Roman" w:hAnsi="Times New Roman" w:cs="Times New Roman"/>
          <w:noProof/>
          <w:sz w:val="20"/>
          <w:szCs w:val="24"/>
        </w:rPr>
        <w:t>,</w:t>
      </w:r>
      <w:r w:rsidRPr="00A50CB4">
        <w:rPr>
          <w:rFonts w:ascii="Times New Roman" w:hAnsi="Times New Roman" w:cs="Times New Roman"/>
          <w:noProof/>
          <w:sz w:val="20"/>
          <w:szCs w:val="24"/>
        </w:rPr>
        <w:t xml:space="preserve"> R</w:t>
      </w:r>
      <w:r w:rsidR="00FA4F25" w:rsidRPr="00A50CB4">
        <w:rPr>
          <w:rFonts w:ascii="Times New Roman" w:hAnsi="Times New Roman" w:cs="Times New Roman"/>
          <w:noProof/>
          <w:sz w:val="20"/>
          <w:szCs w:val="24"/>
        </w:rPr>
        <w:t>.</w:t>
      </w:r>
      <w:r w:rsidR="00777A03">
        <w:rPr>
          <w:rFonts w:ascii="Times New Roman" w:hAnsi="Times New Roman" w:cs="Times New Roman"/>
          <w:noProof/>
          <w:sz w:val="20"/>
          <w:szCs w:val="24"/>
        </w:rPr>
        <w:t xml:space="preserve"> </w:t>
      </w:r>
      <w:r w:rsidRPr="00A50CB4">
        <w:rPr>
          <w:rFonts w:ascii="Times New Roman" w:hAnsi="Times New Roman" w:cs="Times New Roman"/>
          <w:noProof/>
          <w:sz w:val="20"/>
          <w:szCs w:val="24"/>
        </w:rPr>
        <w:t>P</w:t>
      </w:r>
      <w:r w:rsidR="00FA4F25" w:rsidRPr="00A50CB4">
        <w:rPr>
          <w:rFonts w:ascii="Times New Roman" w:hAnsi="Times New Roman" w:cs="Times New Roman"/>
          <w:noProof/>
          <w:sz w:val="20"/>
          <w:szCs w:val="24"/>
        </w:rPr>
        <w:t>.</w:t>
      </w:r>
      <w:r w:rsidR="00777A03">
        <w:rPr>
          <w:rFonts w:ascii="Times New Roman" w:hAnsi="Times New Roman" w:cs="Times New Roman"/>
          <w:noProof/>
          <w:sz w:val="20"/>
          <w:szCs w:val="24"/>
        </w:rPr>
        <w:t xml:space="preserve"> </w:t>
      </w:r>
      <w:r w:rsidRPr="00A50CB4">
        <w:rPr>
          <w:rFonts w:ascii="Times New Roman" w:hAnsi="Times New Roman" w:cs="Times New Roman"/>
          <w:noProof/>
          <w:sz w:val="20"/>
          <w:szCs w:val="24"/>
        </w:rPr>
        <w:t>C</w:t>
      </w:r>
      <w:r w:rsidR="00FA4F25" w:rsidRPr="00A50CB4">
        <w:rPr>
          <w:rFonts w:ascii="Times New Roman" w:hAnsi="Times New Roman" w:cs="Times New Roman"/>
          <w:noProof/>
          <w:sz w:val="20"/>
          <w:szCs w:val="24"/>
        </w:rPr>
        <w:t>.</w:t>
      </w:r>
      <w:r w:rsidR="00D96EEC">
        <w:rPr>
          <w:rFonts w:ascii="Times New Roman" w:hAnsi="Times New Roman" w:cs="Times New Roman"/>
          <w:noProof/>
          <w:sz w:val="20"/>
          <w:szCs w:val="24"/>
        </w:rPr>
        <w:t xml:space="preserve"> and </w:t>
      </w:r>
      <w:r w:rsidRPr="00A50CB4">
        <w:rPr>
          <w:rFonts w:ascii="Times New Roman" w:hAnsi="Times New Roman" w:cs="Times New Roman"/>
          <w:noProof/>
          <w:sz w:val="20"/>
          <w:szCs w:val="24"/>
        </w:rPr>
        <w:t>Tavares</w:t>
      </w:r>
      <w:r w:rsidR="00FA4F25" w:rsidRPr="00A50CB4">
        <w:rPr>
          <w:rFonts w:ascii="Times New Roman" w:hAnsi="Times New Roman" w:cs="Times New Roman"/>
          <w:noProof/>
          <w:sz w:val="20"/>
          <w:szCs w:val="24"/>
        </w:rPr>
        <w:t>,</w:t>
      </w:r>
      <w:r w:rsidRPr="00A50CB4">
        <w:rPr>
          <w:rFonts w:ascii="Times New Roman" w:hAnsi="Times New Roman" w:cs="Times New Roman"/>
          <w:noProof/>
          <w:sz w:val="20"/>
          <w:szCs w:val="24"/>
        </w:rPr>
        <w:t xml:space="preserve"> M</w:t>
      </w:r>
      <w:r w:rsidR="00FA4F25" w:rsidRPr="00A50CB4">
        <w:rPr>
          <w:rFonts w:ascii="Times New Roman" w:hAnsi="Times New Roman" w:cs="Times New Roman"/>
          <w:noProof/>
          <w:sz w:val="20"/>
          <w:szCs w:val="24"/>
        </w:rPr>
        <w:t>.</w:t>
      </w:r>
      <w:r w:rsidR="00777A03">
        <w:rPr>
          <w:rFonts w:ascii="Times New Roman" w:hAnsi="Times New Roman" w:cs="Times New Roman"/>
          <w:noProof/>
          <w:sz w:val="20"/>
          <w:szCs w:val="24"/>
        </w:rPr>
        <w:t xml:space="preserve"> </w:t>
      </w:r>
      <w:r w:rsidRPr="00A50CB4">
        <w:rPr>
          <w:rFonts w:ascii="Times New Roman" w:hAnsi="Times New Roman" w:cs="Times New Roman"/>
          <w:noProof/>
          <w:sz w:val="20"/>
          <w:szCs w:val="24"/>
        </w:rPr>
        <w:t>I</w:t>
      </w:r>
      <w:r w:rsidR="00FA4F25" w:rsidRPr="00A50CB4">
        <w:rPr>
          <w:rFonts w:ascii="Times New Roman" w:hAnsi="Times New Roman" w:cs="Times New Roman"/>
          <w:noProof/>
          <w:sz w:val="20"/>
          <w:szCs w:val="24"/>
        </w:rPr>
        <w:t>.</w:t>
      </w:r>
      <w:r w:rsidR="00777A03">
        <w:rPr>
          <w:rFonts w:ascii="Times New Roman" w:hAnsi="Times New Roman" w:cs="Times New Roman"/>
          <w:noProof/>
          <w:sz w:val="20"/>
          <w:szCs w:val="24"/>
        </w:rPr>
        <w:t xml:space="preserve"> </w:t>
      </w:r>
      <w:r w:rsidRPr="00A50CB4">
        <w:rPr>
          <w:rFonts w:ascii="Times New Roman" w:hAnsi="Times New Roman" w:cs="Times New Roman"/>
          <w:noProof/>
          <w:sz w:val="20"/>
          <w:szCs w:val="24"/>
        </w:rPr>
        <w:t>B</w:t>
      </w:r>
      <w:r w:rsidR="00FA4F25" w:rsidRPr="00A50CB4">
        <w:rPr>
          <w:rFonts w:ascii="Times New Roman" w:hAnsi="Times New Roman" w:cs="Times New Roman"/>
          <w:noProof/>
          <w:sz w:val="20"/>
          <w:szCs w:val="24"/>
        </w:rPr>
        <w:t>.</w:t>
      </w:r>
      <w:r w:rsidRPr="00A50CB4">
        <w:rPr>
          <w:rFonts w:ascii="Times New Roman" w:hAnsi="Times New Roman" w:cs="Times New Roman"/>
          <w:noProof/>
          <w:sz w:val="20"/>
          <w:szCs w:val="24"/>
        </w:rPr>
        <w:t xml:space="preserve"> (2017)</w:t>
      </w:r>
      <w:r w:rsidR="00D96EEC">
        <w:rPr>
          <w:rFonts w:ascii="Times New Roman" w:hAnsi="Times New Roman" w:cs="Times New Roman"/>
          <w:noProof/>
          <w:sz w:val="20"/>
          <w:szCs w:val="24"/>
        </w:rPr>
        <w:t>.</w:t>
      </w:r>
      <w:r w:rsidRPr="00A50CB4">
        <w:rPr>
          <w:rFonts w:ascii="Times New Roman" w:hAnsi="Times New Roman" w:cs="Times New Roman"/>
          <w:noProof/>
          <w:sz w:val="20"/>
          <w:szCs w:val="24"/>
        </w:rPr>
        <w:t xml:space="preserve"> Correlation between traditional techniques and TD-NMR to determine the morphology of PHB/PCL blends. </w:t>
      </w:r>
      <w:r w:rsidRPr="00A50CB4">
        <w:rPr>
          <w:rFonts w:ascii="Times New Roman" w:hAnsi="Times New Roman" w:cs="Times New Roman"/>
          <w:i/>
          <w:iCs/>
          <w:noProof/>
          <w:sz w:val="20"/>
          <w:szCs w:val="24"/>
        </w:rPr>
        <w:t>Polym</w:t>
      </w:r>
      <w:r w:rsidR="003E55BB" w:rsidRPr="00A50CB4">
        <w:rPr>
          <w:rFonts w:ascii="Times New Roman" w:hAnsi="Times New Roman" w:cs="Times New Roman"/>
          <w:i/>
          <w:iCs/>
          <w:noProof/>
          <w:sz w:val="20"/>
          <w:szCs w:val="24"/>
        </w:rPr>
        <w:t>er</w:t>
      </w:r>
      <w:r w:rsidRPr="00A50CB4">
        <w:rPr>
          <w:rFonts w:ascii="Times New Roman" w:hAnsi="Times New Roman" w:cs="Times New Roman"/>
          <w:i/>
          <w:iCs/>
          <w:noProof/>
          <w:sz w:val="20"/>
          <w:szCs w:val="24"/>
        </w:rPr>
        <w:t xml:space="preserve"> Test</w:t>
      </w:r>
      <w:r w:rsidR="003E55BB" w:rsidRPr="00A50CB4">
        <w:rPr>
          <w:rFonts w:ascii="Times New Roman" w:hAnsi="Times New Roman" w:cs="Times New Roman"/>
          <w:i/>
          <w:iCs/>
          <w:noProof/>
          <w:sz w:val="20"/>
          <w:szCs w:val="24"/>
        </w:rPr>
        <w:t>ing</w:t>
      </w:r>
      <w:r w:rsidR="00777A03">
        <w:rPr>
          <w:rFonts w:ascii="Times New Roman" w:hAnsi="Times New Roman" w:cs="Times New Roman"/>
          <w:i/>
          <w:iCs/>
          <w:noProof/>
          <w:sz w:val="20"/>
          <w:szCs w:val="24"/>
        </w:rPr>
        <w:t>,</w:t>
      </w:r>
      <w:r w:rsidRPr="00A50CB4">
        <w:rPr>
          <w:rFonts w:ascii="Times New Roman" w:hAnsi="Times New Roman" w:cs="Times New Roman"/>
          <w:i/>
          <w:iCs/>
          <w:noProof/>
          <w:sz w:val="20"/>
          <w:szCs w:val="24"/>
        </w:rPr>
        <w:t xml:space="preserve"> </w:t>
      </w:r>
      <w:r w:rsidRPr="00A50CB4">
        <w:rPr>
          <w:rFonts w:ascii="Times New Roman" w:hAnsi="Times New Roman" w:cs="Times New Roman"/>
          <w:noProof/>
          <w:sz w:val="20"/>
          <w:szCs w:val="24"/>
        </w:rPr>
        <w:t>58:159</w:t>
      </w:r>
      <w:r w:rsidR="00777A03">
        <w:rPr>
          <w:rFonts w:ascii="Times New Roman" w:hAnsi="Times New Roman" w:cs="Times New Roman"/>
          <w:noProof/>
          <w:sz w:val="20"/>
          <w:szCs w:val="24"/>
        </w:rPr>
        <w:t>-</w:t>
      </w:r>
      <w:r w:rsidRPr="00A50CB4">
        <w:rPr>
          <w:rFonts w:ascii="Times New Roman" w:hAnsi="Times New Roman" w:cs="Times New Roman"/>
          <w:noProof/>
          <w:sz w:val="20"/>
          <w:szCs w:val="24"/>
        </w:rPr>
        <w:t>165</w:t>
      </w:r>
      <w:r w:rsidR="00777A03">
        <w:rPr>
          <w:rFonts w:ascii="Times New Roman" w:hAnsi="Times New Roman" w:cs="Times New Roman"/>
          <w:noProof/>
          <w:sz w:val="20"/>
          <w:szCs w:val="24"/>
        </w:rPr>
        <w:t>.</w:t>
      </w:r>
    </w:p>
    <w:p w14:paraId="672E51DD" w14:textId="0A06A5BF" w:rsidR="001A1FA2" w:rsidRPr="00A50CB4" w:rsidRDefault="001A1FA2" w:rsidP="00777A03">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sidRPr="00A50CB4">
        <w:rPr>
          <w:rFonts w:ascii="Times New Roman" w:hAnsi="Times New Roman" w:cs="Times New Roman"/>
          <w:noProof/>
          <w:sz w:val="20"/>
          <w:szCs w:val="24"/>
        </w:rPr>
        <w:t xml:space="preserve">3. </w:t>
      </w:r>
      <w:r w:rsidRPr="00A50CB4">
        <w:rPr>
          <w:rFonts w:ascii="Times New Roman" w:hAnsi="Times New Roman" w:cs="Times New Roman"/>
          <w:noProof/>
          <w:sz w:val="20"/>
          <w:szCs w:val="24"/>
        </w:rPr>
        <w:tab/>
        <w:t>Golshaei</w:t>
      </w:r>
      <w:r w:rsidR="00FA4F25" w:rsidRPr="00A50CB4">
        <w:rPr>
          <w:rFonts w:ascii="Times New Roman" w:hAnsi="Times New Roman" w:cs="Times New Roman"/>
          <w:noProof/>
          <w:sz w:val="20"/>
          <w:szCs w:val="24"/>
        </w:rPr>
        <w:t>,</w:t>
      </w:r>
      <w:r w:rsidRPr="00A50CB4">
        <w:rPr>
          <w:rFonts w:ascii="Times New Roman" w:hAnsi="Times New Roman" w:cs="Times New Roman"/>
          <w:noProof/>
          <w:sz w:val="20"/>
          <w:szCs w:val="24"/>
        </w:rPr>
        <w:t xml:space="preserve"> P</w:t>
      </w:r>
      <w:r w:rsidR="00FA4F25" w:rsidRPr="00A50CB4">
        <w:rPr>
          <w:rFonts w:ascii="Times New Roman" w:hAnsi="Times New Roman" w:cs="Times New Roman"/>
          <w:noProof/>
          <w:sz w:val="20"/>
          <w:szCs w:val="24"/>
        </w:rPr>
        <w:t>.</w:t>
      </w:r>
      <w:r w:rsidR="00777A03">
        <w:rPr>
          <w:rFonts w:ascii="Times New Roman" w:hAnsi="Times New Roman" w:cs="Times New Roman"/>
          <w:noProof/>
          <w:sz w:val="20"/>
          <w:szCs w:val="24"/>
        </w:rPr>
        <w:t xml:space="preserve"> and </w:t>
      </w:r>
      <w:r w:rsidRPr="00A50CB4">
        <w:rPr>
          <w:rFonts w:ascii="Times New Roman" w:hAnsi="Times New Roman" w:cs="Times New Roman"/>
          <w:noProof/>
          <w:sz w:val="20"/>
          <w:szCs w:val="24"/>
        </w:rPr>
        <w:t>Güven</w:t>
      </w:r>
      <w:r w:rsidR="00FA4F25" w:rsidRPr="00A50CB4">
        <w:rPr>
          <w:rFonts w:ascii="Times New Roman" w:hAnsi="Times New Roman" w:cs="Times New Roman"/>
          <w:noProof/>
          <w:sz w:val="20"/>
          <w:szCs w:val="24"/>
        </w:rPr>
        <w:t>,</w:t>
      </w:r>
      <w:r w:rsidRPr="00A50CB4">
        <w:rPr>
          <w:rFonts w:ascii="Times New Roman" w:hAnsi="Times New Roman" w:cs="Times New Roman"/>
          <w:noProof/>
          <w:sz w:val="20"/>
          <w:szCs w:val="24"/>
        </w:rPr>
        <w:t xml:space="preserve"> O</w:t>
      </w:r>
      <w:r w:rsidR="00FA4F25" w:rsidRPr="00A50CB4">
        <w:rPr>
          <w:rFonts w:ascii="Times New Roman" w:hAnsi="Times New Roman" w:cs="Times New Roman"/>
          <w:noProof/>
          <w:sz w:val="20"/>
          <w:szCs w:val="24"/>
        </w:rPr>
        <w:t xml:space="preserve">. </w:t>
      </w:r>
      <w:r w:rsidRPr="00A50CB4">
        <w:rPr>
          <w:rFonts w:ascii="Times New Roman" w:hAnsi="Times New Roman" w:cs="Times New Roman"/>
          <w:noProof/>
          <w:sz w:val="20"/>
          <w:szCs w:val="24"/>
        </w:rPr>
        <w:t>(2017)</w:t>
      </w:r>
      <w:r w:rsidR="00D96EEC">
        <w:rPr>
          <w:rFonts w:ascii="Times New Roman" w:hAnsi="Times New Roman" w:cs="Times New Roman"/>
          <w:noProof/>
          <w:sz w:val="20"/>
          <w:szCs w:val="24"/>
        </w:rPr>
        <w:t xml:space="preserve">. </w:t>
      </w:r>
      <w:r w:rsidRPr="00A50CB4">
        <w:rPr>
          <w:rFonts w:ascii="Times New Roman" w:hAnsi="Times New Roman" w:cs="Times New Roman"/>
          <w:noProof/>
          <w:sz w:val="20"/>
          <w:szCs w:val="24"/>
        </w:rPr>
        <w:t xml:space="preserve">Chemical modification of PET surface and subsequent graft copolymerization with poly(N-isopropylacrylamide). </w:t>
      </w:r>
      <w:r w:rsidRPr="00A50CB4">
        <w:rPr>
          <w:rFonts w:ascii="Times New Roman" w:hAnsi="Times New Roman" w:cs="Times New Roman"/>
          <w:i/>
          <w:iCs/>
          <w:noProof/>
          <w:sz w:val="20"/>
          <w:szCs w:val="24"/>
        </w:rPr>
        <w:t>React</w:t>
      </w:r>
      <w:r w:rsidR="003E55BB" w:rsidRPr="00A50CB4">
        <w:rPr>
          <w:rFonts w:ascii="Times New Roman" w:hAnsi="Times New Roman" w:cs="Times New Roman"/>
          <w:i/>
          <w:iCs/>
          <w:noProof/>
          <w:sz w:val="20"/>
          <w:szCs w:val="24"/>
        </w:rPr>
        <w:t>ive</w:t>
      </w:r>
      <w:r w:rsidRPr="00A50CB4">
        <w:rPr>
          <w:rFonts w:ascii="Times New Roman" w:hAnsi="Times New Roman" w:cs="Times New Roman"/>
          <w:i/>
          <w:iCs/>
          <w:noProof/>
          <w:sz w:val="20"/>
          <w:szCs w:val="24"/>
        </w:rPr>
        <w:t xml:space="preserve"> Funct</w:t>
      </w:r>
      <w:r w:rsidR="003E55BB" w:rsidRPr="00A50CB4">
        <w:rPr>
          <w:rFonts w:ascii="Times New Roman" w:hAnsi="Times New Roman" w:cs="Times New Roman"/>
          <w:i/>
          <w:iCs/>
          <w:noProof/>
          <w:sz w:val="20"/>
          <w:szCs w:val="24"/>
        </w:rPr>
        <w:t>ional</w:t>
      </w:r>
      <w:r w:rsidRPr="00A50CB4">
        <w:rPr>
          <w:rFonts w:ascii="Times New Roman" w:hAnsi="Times New Roman" w:cs="Times New Roman"/>
          <w:i/>
          <w:iCs/>
          <w:noProof/>
          <w:sz w:val="20"/>
          <w:szCs w:val="24"/>
        </w:rPr>
        <w:t xml:space="preserve"> Polym</w:t>
      </w:r>
      <w:r w:rsidR="003E55BB" w:rsidRPr="00A50CB4">
        <w:rPr>
          <w:rFonts w:ascii="Times New Roman" w:hAnsi="Times New Roman" w:cs="Times New Roman"/>
          <w:i/>
          <w:iCs/>
          <w:noProof/>
          <w:sz w:val="20"/>
          <w:szCs w:val="24"/>
        </w:rPr>
        <w:t>er</w:t>
      </w:r>
      <w:r w:rsidR="00777A03">
        <w:rPr>
          <w:rFonts w:ascii="Times New Roman" w:hAnsi="Times New Roman" w:cs="Times New Roman"/>
          <w:i/>
          <w:iCs/>
          <w:noProof/>
          <w:sz w:val="20"/>
          <w:szCs w:val="24"/>
        </w:rPr>
        <w:t>,</w:t>
      </w:r>
      <w:r w:rsidRPr="00A50CB4">
        <w:rPr>
          <w:rFonts w:ascii="Times New Roman" w:hAnsi="Times New Roman" w:cs="Times New Roman"/>
          <w:i/>
          <w:iCs/>
          <w:noProof/>
          <w:sz w:val="20"/>
          <w:szCs w:val="24"/>
        </w:rPr>
        <w:t xml:space="preserve"> </w:t>
      </w:r>
      <w:r w:rsidRPr="00A50CB4">
        <w:rPr>
          <w:rFonts w:ascii="Times New Roman" w:hAnsi="Times New Roman" w:cs="Times New Roman"/>
          <w:noProof/>
          <w:sz w:val="20"/>
          <w:szCs w:val="24"/>
        </w:rPr>
        <w:t>118:</w:t>
      </w:r>
      <w:r w:rsidR="00777A03">
        <w:rPr>
          <w:rFonts w:ascii="Times New Roman" w:hAnsi="Times New Roman" w:cs="Times New Roman"/>
          <w:noProof/>
          <w:sz w:val="20"/>
          <w:szCs w:val="24"/>
        </w:rPr>
        <w:t xml:space="preserve"> </w:t>
      </w:r>
      <w:r w:rsidRPr="00A50CB4">
        <w:rPr>
          <w:rFonts w:ascii="Times New Roman" w:hAnsi="Times New Roman" w:cs="Times New Roman"/>
          <w:noProof/>
          <w:sz w:val="20"/>
          <w:szCs w:val="24"/>
        </w:rPr>
        <w:t>26</w:t>
      </w:r>
      <w:r w:rsidR="00777A03">
        <w:rPr>
          <w:rFonts w:ascii="Times New Roman" w:hAnsi="Times New Roman" w:cs="Times New Roman"/>
          <w:noProof/>
          <w:sz w:val="20"/>
          <w:szCs w:val="24"/>
        </w:rPr>
        <w:t>-</w:t>
      </w:r>
      <w:r w:rsidRPr="00A50CB4">
        <w:rPr>
          <w:rFonts w:ascii="Times New Roman" w:hAnsi="Times New Roman" w:cs="Times New Roman"/>
          <w:noProof/>
          <w:sz w:val="20"/>
          <w:szCs w:val="24"/>
        </w:rPr>
        <w:t>34</w:t>
      </w:r>
      <w:r w:rsidR="00777A03">
        <w:rPr>
          <w:rFonts w:ascii="Times New Roman" w:hAnsi="Times New Roman" w:cs="Times New Roman"/>
          <w:noProof/>
          <w:sz w:val="20"/>
          <w:szCs w:val="24"/>
        </w:rPr>
        <w:t>.</w:t>
      </w:r>
    </w:p>
    <w:p w14:paraId="77078125" w14:textId="7586C43A" w:rsidR="001A1FA2" w:rsidRPr="00A50CB4" w:rsidRDefault="001A1FA2" w:rsidP="00777A03">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sidRPr="00A50CB4">
        <w:rPr>
          <w:rFonts w:ascii="Times New Roman" w:hAnsi="Times New Roman" w:cs="Times New Roman"/>
          <w:noProof/>
          <w:sz w:val="20"/>
          <w:szCs w:val="24"/>
        </w:rPr>
        <w:t xml:space="preserve">4. </w:t>
      </w:r>
      <w:r w:rsidRPr="00A50CB4">
        <w:rPr>
          <w:rFonts w:ascii="Times New Roman" w:hAnsi="Times New Roman" w:cs="Times New Roman"/>
          <w:noProof/>
          <w:sz w:val="20"/>
          <w:szCs w:val="24"/>
        </w:rPr>
        <w:tab/>
        <w:t>Mazzocchetti</w:t>
      </w:r>
      <w:r w:rsidR="00FA4F25" w:rsidRPr="00A50CB4">
        <w:rPr>
          <w:rFonts w:ascii="Times New Roman" w:hAnsi="Times New Roman" w:cs="Times New Roman"/>
          <w:noProof/>
          <w:sz w:val="20"/>
          <w:szCs w:val="24"/>
        </w:rPr>
        <w:t xml:space="preserve">, </w:t>
      </w:r>
      <w:r w:rsidRPr="00A50CB4">
        <w:rPr>
          <w:rFonts w:ascii="Times New Roman" w:hAnsi="Times New Roman" w:cs="Times New Roman"/>
          <w:noProof/>
          <w:sz w:val="20"/>
          <w:szCs w:val="24"/>
        </w:rPr>
        <w:t>L</w:t>
      </w:r>
      <w:r w:rsidR="00FA4F25" w:rsidRPr="00A50CB4">
        <w:rPr>
          <w:rFonts w:ascii="Times New Roman" w:hAnsi="Times New Roman" w:cs="Times New Roman"/>
          <w:noProof/>
          <w:sz w:val="20"/>
          <w:szCs w:val="24"/>
        </w:rPr>
        <w:t>.</w:t>
      </w:r>
      <w:r w:rsidRPr="00A50CB4">
        <w:rPr>
          <w:rFonts w:ascii="Times New Roman" w:hAnsi="Times New Roman" w:cs="Times New Roman"/>
          <w:noProof/>
          <w:sz w:val="20"/>
          <w:szCs w:val="24"/>
        </w:rPr>
        <w:t>, Scandola</w:t>
      </w:r>
      <w:r w:rsidR="00FA4F25" w:rsidRPr="00A50CB4">
        <w:rPr>
          <w:rFonts w:ascii="Times New Roman" w:hAnsi="Times New Roman" w:cs="Times New Roman"/>
          <w:noProof/>
          <w:sz w:val="20"/>
          <w:szCs w:val="24"/>
        </w:rPr>
        <w:t>,</w:t>
      </w:r>
      <w:r w:rsidRPr="00A50CB4">
        <w:rPr>
          <w:rFonts w:ascii="Times New Roman" w:hAnsi="Times New Roman" w:cs="Times New Roman"/>
          <w:noProof/>
          <w:sz w:val="20"/>
          <w:szCs w:val="24"/>
        </w:rPr>
        <w:t xml:space="preserve"> M</w:t>
      </w:r>
      <w:r w:rsidR="00FA4F25" w:rsidRPr="00A50CB4">
        <w:rPr>
          <w:rFonts w:ascii="Times New Roman" w:hAnsi="Times New Roman" w:cs="Times New Roman"/>
          <w:noProof/>
          <w:sz w:val="20"/>
          <w:szCs w:val="24"/>
        </w:rPr>
        <w:t>.</w:t>
      </w:r>
      <w:r w:rsidR="00777A03">
        <w:rPr>
          <w:rFonts w:ascii="Times New Roman" w:hAnsi="Times New Roman" w:cs="Times New Roman"/>
          <w:noProof/>
          <w:sz w:val="20"/>
          <w:szCs w:val="24"/>
        </w:rPr>
        <w:t xml:space="preserve"> and </w:t>
      </w:r>
      <w:r w:rsidRPr="00A50CB4">
        <w:rPr>
          <w:rFonts w:ascii="Times New Roman" w:hAnsi="Times New Roman" w:cs="Times New Roman"/>
          <w:noProof/>
          <w:sz w:val="20"/>
          <w:szCs w:val="24"/>
        </w:rPr>
        <w:t>Jiang</w:t>
      </w:r>
      <w:r w:rsidR="00FA4F25" w:rsidRPr="00A50CB4">
        <w:rPr>
          <w:rFonts w:ascii="Times New Roman" w:hAnsi="Times New Roman" w:cs="Times New Roman"/>
          <w:noProof/>
          <w:sz w:val="20"/>
          <w:szCs w:val="24"/>
        </w:rPr>
        <w:t>,</w:t>
      </w:r>
      <w:r w:rsidRPr="00A50CB4">
        <w:rPr>
          <w:rFonts w:ascii="Times New Roman" w:hAnsi="Times New Roman" w:cs="Times New Roman"/>
          <w:noProof/>
          <w:sz w:val="20"/>
          <w:szCs w:val="24"/>
        </w:rPr>
        <w:t xml:space="preserve"> Z</w:t>
      </w:r>
      <w:r w:rsidR="00FA4F25" w:rsidRPr="00A50CB4">
        <w:rPr>
          <w:rFonts w:ascii="Times New Roman" w:hAnsi="Times New Roman" w:cs="Times New Roman"/>
          <w:noProof/>
          <w:sz w:val="20"/>
          <w:szCs w:val="24"/>
        </w:rPr>
        <w:t>.</w:t>
      </w:r>
      <w:r w:rsidRPr="00A50CB4">
        <w:rPr>
          <w:rFonts w:ascii="Times New Roman" w:hAnsi="Times New Roman" w:cs="Times New Roman"/>
          <w:noProof/>
          <w:sz w:val="20"/>
          <w:szCs w:val="24"/>
        </w:rPr>
        <w:t xml:space="preserve"> (2012)</w:t>
      </w:r>
      <w:r w:rsidR="00777A03">
        <w:rPr>
          <w:rFonts w:ascii="Times New Roman" w:hAnsi="Times New Roman" w:cs="Times New Roman"/>
          <w:noProof/>
          <w:sz w:val="20"/>
          <w:szCs w:val="24"/>
        </w:rPr>
        <w:t xml:space="preserve">. </w:t>
      </w:r>
      <w:r w:rsidRPr="00A50CB4">
        <w:rPr>
          <w:rFonts w:ascii="Times New Roman" w:hAnsi="Times New Roman" w:cs="Times New Roman"/>
          <w:noProof/>
          <w:sz w:val="20"/>
          <w:szCs w:val="24"/>
        </w:rPr>
        <w:t>Random copolymerization with a large lactone enhances aliphatic polycarbonate crystallinity.</w:t>
      </w:r>
      <w:r w:rsidRPr="00A50CB4">
        <w:rPr>
          <w:rFonts w:ascii="Times New Roman" w:hAnsi="Times New Roman" w:cs="Times New Roman"/>
          <w:i/>
          <w:iCs/>
          <w:noProof/>
          <w:sz w:val="20"/>
          <w:szCs w:val="24"/>
        </w:rPr>
        <w:t xml:space="preserve"> Eur</w:t>
      </w:r>
      <w:r w:rsidR="003E55BB" w:rsidRPr="00A50CB4">
        <w:rPr>
          <w:rFonts w:ascii="Times New Roman" w:hAnsi="Times New Roman" w:cs="Times New Roman"/>
          <w:i/>
          <w:iCs/>
          <w:noProof/>
          <w:sz w:val="20"/>
          <w:szCs w:val="24"/>
        </w:rPr>
        <w:t>opean</w:t>
      </w:r>
      <w:r w:rsidRPr="00A50CB4">
        <w:rPr>
          <w:rFonts w:ascii="Times New Roman" w:hAnsi="Times New Roman" w:cs="Times New Roman"/>
          <w:i/>
          <w:iCs/>
          <w:noProof/>
          <w:sz w:val="20"/>
          <w:szCs w:val="24"/>
        </w:rPr>
        <w:t xml:space="preserve"> Polym</w:t>
      </w:r>
      <w:r w:rsidR="003E55BB" w:rsidRPr="00A50CB4">
        <w:rPr>
          <w:rFonts w:ascii="Times New Roman" w:hAnsi="Times New Roman" w:cs="Times New Roman"/>
          <w:i/>
          <w:iCs/>
          <w:noProof/>
          <w:sz w:val="20"/>
          <w:szCs w:val="24"/>
        </w:rPr>
        <w:t>er</w:t>
      </w:r>
      <w:r w:rsidRPr="00A50CB4">
        <w:rPr>
          <w:rFonts w:ascii="Times New Roman" w:hAnsi="Times New Roman" w:cs="Times New Roman"/>
          <w:i/>
          <w:iCs/>
          <w:noProof/>
          <w:sz w:val="20"/>
          <w:szCs w:val="24"/>
        </w:rPr>
        <w:t xml:space="preserve"> J</w:t>
      </w:r>
      <w:r w:rsidR="003E55BB" w:rsidRPr="00A50CB4">
        <w:rPr>
          <w:rFonts w:ascii="Times New Roman" w:hAnsi="Times New Roman" w:cs="Times New Roman"/>
          <w:i/>
          <w:iCs/>
          <w:noProof/>
          <w:sz w:val="20"/>
          <w:szCs w:val="24"/>
        </w:rPr>
        <w:t>ournal</w:t>
      </w:r>
      <w:r w:rsidR="00777A03">
        <w:rPr>
          <w:rFonts w:ascii="Times New Roman" w:hAnsi="Times New Roman" w:cs="Times New Roman"/>
          <w:i/>
          <w:iCs/>
          <w:noProof/>
          <w:sz w:val="20"/>
          <w:szCs w:val="24"/>
        </w:rPr>
        <w:t>,</w:t>
      </w:r>
      <w:r w:rsidRPr="00A50CB4">
        <w:rPr>
          <w:rFonts w:ascii="Times New Roman" w:hAnsi="Times New Roman" w:cs="Times New Roman"/>
          <w:noProof/>
          <w:sz w:val="20"/>
          <w:szCs w:val="24"/>
        </w:rPr>
        <w:t xml:space="preserve"> 48:1883</w:t>
      </w:r>
      <w:r w:rsidR="00777A03">
        <w:rPr>
          <w:rFonts w:ascii="Times New Roman" w:hAnsi="Times New Roman" w:cs="Times New Roman"/>
          <w:noProof/>
          <w:sz w:val="20"/>
          <w:szCs w:val="24"/>
        </w:rPr>
        <w:t>-</w:t>
      </w:r>
      <w:r w:rsidRPr="00A50CB4">
        <w:rPr>
          <w:rFonts w:ascii="Times New Roman" w:hAnsi="Times New Roman" w:cs="Times New Roman"/>
          <w:noProof/>
          <w:sz w:val="20"/>
          <w:szCs w:val="24"/>
        </w:rPr>
        <w:t>1891</w:t>
      </w:r>
      <w:r w:rsidR="00777A03">
        <w:rPr>
          <w:rFonts w:ascii="Times New Roman" w:hAnsi="Times New Roman" w:cs="Times New Roman"/>
          <w:noProof/>
          <w:sz w:val="20"/>
          <w:szCs w:val="24"/>
        </w:rPr>
        <w:t>.</w:t>
      </w:r>
    </w:p>
    <w:p w14:paraId="75F25DED" w14:textId="17502964" w:rsidR="001A1FA2" w:rsidRPr="00A50CB4" w:rsidRDefault="001A1FA2" w:rsidP="00777A03">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sidRPr="00A50CB4">
        <w:rPr>
          <w:rFonts w:ascii="Times New Roman" w:hAnsi="Times New Roman" w:cs="Times New Roman"/>
          <w:noProof/>
          <w:sz w:val="20"/>
          <w:szCs w:val="24"/>
        </w:rPr>
        <w:t xml:space="preserve">5. </w:t>
      </w:r>
      <w:r w:rsidRPr="00A50CB4">
        <w:rPr>
          <w:rFonts w:ascii="Times New Roman" w:hAnsi="Times New Roman" w:cs="Times New Roman"/>
          <w:noProof/>
          <w:sz w:val="20"/>
          <w:szCs w:val="24"/>
        </w:rPr>
        <w:tab/>
        <w:t>Ganji</w:t>
      </w:r>
      <w:r w:rsidR="00FA4F25" w:rsidRPr="00A50CB4">
        <w:rPr>
          <w:rFonts w:ascii="Times New Roman" w:hAnsi="Times New Roman" w:cs="Times New Roman"/>
          <w:noProof/>
          <w:sz w:val="20"/>
          <w:szCs w:val="24"/>
        </w:rPr>
        <w:t>,</w:t>
      </w:r>
      <w:r w:rsidRPr="00A50CB4">
        <w:rPr>
          <w:rFonts w:ascii="Times New Roman" w:hAnsi="Times New Roman" w:cs="Times New Roman"/>
          <w:noProof/>
          <w:sz w:val="20"/>
          <w:szCs w:val="24"/>
        </w:rPr>
        <w:t xml:space="preserve"> F</w:t>
      </w:r>
      <w:r w:rsidR="00FA4F25" w:rsidRPr="00A50CB4">
        <w:rPr>
          <w:rFonts w:ascii="Times New Roman" w:hAnsi="Times New Roman" w:cs="Times New Roman"/>
          <w:noProof/>
          <w:sz w:val="20"/>
          <w:szCs w:val="24"/>
        </w:rPr>
        <w:t>.</w:t>
      </w:r>
      <w:r w:rsidR="00777A03">
        <w:rPr>
          <w:rFonts w:ascii="Times New Roman" w:hAnsi="Times New Roman" w:cs="Times New Roman"/>
          <w:noProof/>
          <w:sz w:val="20"/>
          <w:szCs w:val="24"/>
        </w:rPr>
        <w:t xml:space="preserve"> and </w:t>
      </w:r>
      <w:r w:rsidRPr="00A50CB4">
        <w:rPr>
          <w:rFonts w:ascii="Times New Roman" w:hAnsi="Times New Roman" w:cs="Times New Roman"/>
          <w:noProof/>
          <w:sz w:val="20"/>
          <w:szCs w:val="24"/>
        </w:rPr>
        <w:t>Abdekhodaie</w:t>
      </w:r>
      <w:r w:rsidR="00FA4F25" w:rsidRPr="00A50CB4">
        <w:rPr>
          <w:rFonts w:ascii="Times New Roman" w:hAnsi="Times New Roman" w:cs="Times New Roman"/>
          <w:noProof/>
          <w:sz w:val="20"/>
          <w:szCs w:val="24"/>
        </w:rPr>
        <w:t>,</w:t>
      </w:r>
      <w:r w:rsidRPr="00A50CB4">
        <w:rPr>
          <w:rFonts w:ascii="Times New Roman" w:hAnsi="Times New Roman" w:cs="Times New Roman"/>
          <w:noProof/>
          <w:sz w:val="20"/>
          <w:szCs w:val="24"/>
        </w:rPr>
        <w:t xml:space="preserve"> M</w:t>
      </w:r>
      <w:r w:rsidR="00FA4F25" w:rsidRPr="00A50CB4">
        <w:rPr>
          <w:rFonts w:ascii="Times New Roman" w:hAnsi="Times New Roman" w:cs="Times New Roman"/>
          <w:noProof/>
          <w:sz w:val="20"/>
          <w:szCs w:val="24"/>
        </w:rPr>
        <w:t>.</w:t>
      </w:r>
      <w:r w:rsidR="00777A03">
        <w:rPr>
          <w:rFonts w:ascii="Times New Roman" w:hAnsi="Times New Roman" w:cs="Times New Roman"/>
          <w:noProof/>
          <w:sz w:val="20"/>
          <w:szCs w:val="24"/>
        </w:rPr>
        <w:t xml:space="preserve"> </w:t>
      </w:r>
      <w:r w:rsidRPr="00A50CB4">
        <w:rPr>
          <w:rFonts w:ascii="Times New Roman" w:hAnsi="Times New Roman" w:cs="Times New Roman"/>
          <w:noProof/>
          <w:sz w:val="20"/>
          <w:szCs w:val="24"/>
        </w:rPr>
        <w:t>J</w:t>
      </w:r>
      <w:r w:rsidR="00FA4F25" w:rsidRPr="00A50CB4">
        <w:rPr>
          <w:rFonts w:ascii="Times New Roman" w:hAnsi="Times New Roman" w:cs="Times New Roman"/>
          <w:noProof/>
          <w:sz w:val="20"/>
          <w:szCs w:val="24"/>
        </w:rPr>
        <w:t>.</w:t>
      </w:r>
      <w:r w:rsidRPr="00A50CB4">
        <w:rPr>
          <w:rFonts w:ascii="Times New Roman" w:hAnsi="Times New Roman" w:cs="Times New Roman"/>
          <w:noProof/>
          <w:sz w:val="20"/>
          <w:szCs w:val="24"/>
        </w:rPr>
        <w:t xml:space="preserve"> (2010)</w:t>
      </w:r>
      <w:r w:rsidR="00D96EEC">
        <w:rPr>
          <w:rFonts w:ascii="Times New Roman" w:hAnsi="Times New Roman" w:cs="Times New Roman"/>
          <w:noProof/>
          <w:sz w:val="20"/>
          <w:szCs w:val="24"/>
        </w:rPr>
        <w:t xml:space="preserve">. </w:t>
      </w:r>
      <w:r w:rsidRPr="00A50CB4">
        <w:rPr>
          <w:rFonts w:ascii="Times New Roman" w:hAnsi="Times New Roman" w:cs="Times New Roman"/>
          <w:noProof/>
          <w:sz w:val="20"/>
          <w:szCs w:val="24"/>
        </w:rPr>
        <w:t xml:space="preserve">The effects of reaction conditions on block copolymerization of chitosan and poly(ethylene glycol). </w:t>
      </w:r>
      <w:r w:rsidRPr="00A50CB4">
        <w:rPr>
          <w:rFonts w:ascii="Times New Roman" w:hAnsi="Times New Roman" w:cs="Times New Roman"/>
          <w:i/>
          <w:iCs/>
          <w:noProof/>
          <w:sz w:val="20"/>
          <w:szCs w:val="24"/>
        </w:rPr>
        <w:t>Carbohydr</w:t>
      </w:r>
      <w:r w:rsidR="003E55BB" w:rsidRPr="00A50CB4">
        <w:rPr>
          <w:rFonts w:ascii="Times New Roman" w:hAnsi="Times New Roman" w:cs="Times New Roman"/>
          <w:i/>
          <w:iCs/>
          <w:noProof/>
          <w:sz w:val="20"/>
          <w:szCs w:val="24"/>
        </w:rPr>
        <w:t>ate</w:t>
      </w:r>
      <w:r w:rsidRPr="00A50CB4">
        <w:rPr>
          <w:rFonts w:ascii="Times New Roman" w:hAnsi="Times New Roman" w:cs="Times New Roman"/>
          <w:i/>
          <w:iCs/>
          <w:noProof/>
          <w:sz w:val="20"/>
          <w:szCs w:val="24"/>
        </w:rPr>
        <w:t xml:space="preserve"> Polym</w:t>
      </w:r>
      <w:r w:rsidR="003E55BB" w:rsidRPr="00A50CB4">
        <w:rPr>
          <w:rFonts w:ascii="Times New Roman" w:hAnsi="Times New Roman" w:cs="Times New Roman"/>
          <w:i/>
          <w:iCs/>
          <w:noProof/>
          <w:sz w:val="20"/>
          <w:szCs w:val="24"/>
        </w:rPr>
        <w:t>er</w:t>
      </w:r>
      <w:r w:rsidR="00777A03">
        <w:rPr>
          <w:rFonts w:ascii="Times New Roman" w:hAnsi="Times New Roman" w:cs="Times New Roman"/>
          <w:i/>
          <w:iCs/>
          <w:noProof/>
          <w:sz w:val="20"/>
          <w:szCs w:val="24"/>
        </w:rPr>
        <w:t>,</w:t>
      </w:r>
      <w:r w:rsidRPr="00A50CB4">
        <w:rPr>
          <w:rFonts w:ascii="Times New Roman" w:hAnsi="Times New Roman" w:cs="Times New Roman"/>
          <w:noProof/>
          <w:sz w:val="20"/>
          <w:szCs w:val="24"/>
        </w:rPr>
        <w:t xml:space="preserve"> 81:</w:t>
      </w:r>
      <w:r w:rsidR="00777A03">
        <w:rPr>
          <w:rFonts w:ascii="Times New Roman" w:hAnsi="Times New Roman" w:cs="Times New Roman"/>
          <w:noProof/>
          <w:sz w:val="20"/>
          <w:szCs w:val="24"/>
        </w:rPr>
        <w:t xml:space="preserve"> </w:t>
      </w:r>
      <w:r w:rsidRPr="00A50CB4">
        <w:rPr>
          <w:rFonts w:ascii="Times New Roman" w:hAnsi="Times New Roman" w:cs="Times New Roman"/>
          <w:noProof/>
          <w:sz w:val="20"/>
          <w:szCs w:val="24"/>
        </w:rPr>
        <w:t>799</w:t>
      </w:r>
      <w:r w:rsidR="00777A03">
        <w:rPr>
          <w:rFonts w:ascii="Times New Roman" w:hAnsi="Times New Roman" w:cs="Times New Roman"/>
          <w:noProof/>
          <w:sz w:val="20"/>
          <w:szCs w:val="24"/>
        </w:rPr>
        <w:t>-</w:t>
      </w:r>
      <w:r w:rsidRPr="00A50CB4">
        <w:rPr>
          <w:rFonts w:ascii="Times New Roman" w:hAnsi="Times New Roman" w:cs="Times New Roman"/>
          <w:noProof/>
          <w:sz w:val="20"/>
          <w:szCs w:val="24"/>
        </w:rPr>
        <w:t>804</w:t>
      </w:r>
      <w:r w:rsidR="00BB7B90" w:rsidRPr="00A50CB4">
        <w:rPr>
          <w:rFonts w:ascii="Times New Roman" w:hAnsi="Times New Roman" w:cs="Times New Roman"/>
          <w:noProof/>
          <w:sz w:val="20"/>
          <w:szCs w:val="24"/>
        </w:rPr>
        <w:t>.</w:t>
      </w:r>
    </w:p>
    <w:p w14:paraId="6E0A461B" w14:textId="4135D1CA" w:rsidR="001A1FA2" w:rsidRPr="00A50CB4" w:rsidRDefault="001A1FA2" w:rsidP="00777A03">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sidRPr="00A50CB4">
        <w:rPr>
          <w:rFonts w:ascii="Times New Roman" w:hAnsi="Times New Roman" w:cs="Times New Roman"/>
          <w:noProof/>
          <w:sz w:val="20"/>
          <w:szCs w:val="24"/>
        </w:rPr>
        <w:t xml:space="preserve">6. </w:t>
      </w:r>
      <w:r w:rsidRPr="00A50CB4">
        <w:rPr>
          <w:rFonts w:ascii="Times New Roman" w:hAnsi="Times New Roman" w:cs="Times New Roman"/>
          <w:noProof/>
          <w:sz w:val="20"/>
          <w:szCs w:val="24"/>
        </w:rPr>
        <w:tab/>
        <w:t>Murugan</w:t>
      </w:r>
      <w:r w:rsidR="00FA4F25" w:rsidRPr="00A50CB4">
        <w:rPr>
          <w:rFonts w:ascii="Times New Roman" w:hAnsi="Times New Roman" w:cs="Times New Roman"/>
          <w:noProof/>
          <w:sz w:val="20"/>
          <w:szCs w:val="24"/>
        </w:rPr>
        <w:t>,</w:t>
      </w:r>
      <w:r w:rsidRPr="00A50CB4">
        <w:rPr>
          <w:rFonts w:ascii="Times New Roman" w:hAnsi="Times New Roman" w:cs="Times New Roman"/>
          <w:noProof/>
          <w:sz w:val="20"/>
          <w:szCs w:val="24"/>
        </w:rPr>
        <w:t xml:space="preserve"> P</w:t>
      </w:r>
      <w:r w:rsidR="00FA4F25" w:rsidRPr="00A50CB4">
        <w:rPr>
          <w:rFonts w:ascii="Times New Roman" w:hAnsi="Times New Roman" w:cs="Times New Roman"/>
          <w:noProof/>
          <w:sz w:val="20"/>
          <w:szCs w:val="24"/>
        </w:rPr>
        <w:t>.</w:t>
      </w:r>
      <w:r w:rsidRPr="00A50CB4">
        <w:rPr>
          <w:rFonts w:ascii="Times New Roman" w:hAnsi="Times New Roman" w:cs="Times New Roman"/>
          <w:noProof/>
          <w:sz w:val="20"/>
          <w:szCs w:val="24"/>
        </w:rPr>
        <w:t>, Han</w:t>
      </w:r>
      <w:r w:rsidR="00FA4F25" w:rsidRPr="00A50CB4">
        <w:rPr>
          <w:rFonts w:ascii="Times New Roman" w:hAnsi="Times New Roman" w:cs="Times New Roman"/>
          <w:noProof/>
          <w:sz w:val="20"/>
          <w:szCs w:val="24"/>
        </w:rPr>
        <w:t>,</w:t>
      </w:r>
      <w:r w:rsidRPr="00A50CB4">
        <w:rPr>
          <w:rFonts w:ascii="Times New Roman" w:hAnsi="Times New Roman" w:cs="Times New Roman"/>
          <w:noProof/>
          <w:sz w:val="20"/>
          <w:szCs w:val="24"/>
        </w:rPr>
        <w:t xml:space="preserve"> L</w:t>
      </w:r>
      <w:r w:rsidR="00FA4F25" w:rsidRPr="00A50CB4">
        <w:rPr>
          <w:rFonts w:ascii="Times New Roman" w:hAnsi="Times New Roman" w:cs="Times New Roman"/>
          <w:noProof/>
          <w:sz w:val="20"/>
          <w:szCs w:val="24"/>
        </w:rPr>
        <w:t>.</w:t>
      </w:r>
      <w:r w:rsidRPr="00A50CB4">
        <w:rPr>
          <w:rFonts w:ascii="Times New Roman" w:hAnsi="Times New Roman" w:cs="Times New Roman"/>
          <w:noProof/>
          <w:sz w:val="20"/>
          <w:szCs w:val="24"/>
        </w:rPr>
        <w:t>, Gan</w:t>
      </w:r>
      <w:r w:rsidR="00FA4F25" w:rsidRPr="00A50CB4">
        <w:rPr>
          <w:rFonts w:ascii="Times New Roman" w:hAnsi="Times New Roman" w:cs="Times New Roman"/>
          <w:noProof/>
          <w:sz w:val="20"/>
          <w:szCs w:val="24"/>
        </w:rPr>
        <w:t>,</w:t>
      </w:r>
      <w:r w:rsidRPr="00A50CB4">
        <w:rPr>
          <w:rFonts w:ascii="Times New Roman" w:hAnsi="Times New Roman" w:cs="Times New Roman"/>
          <w:noProof/>
          <w:sz w:val="20"/>
          <w:szCs w:val="24"/>
        </w:rPr>
        <w:t xml:space="preserve"> C</w:t>
      </w:r>
      <w:r w:rsidR="00FA4F25" w:rsidRPr="00A50CB4">
        <w:rPr>
          <w:rFonts w:ascii="Times New Roman" w:hAnsi="Times New Roman" w:cs="Times New Roman"/>
          <w:noProof/>
          <w:sz w:val="20"/>
          <w:szCs w:val="24"/>
        </w:rPr>
        <w:t>.</w:t>
      </w:r>
      <w:r w:rsidR="00777A03">
        <w:rPr>
          <w:rFonts w:ascii="Times New Roman" w:hAnsi="Times New Roman" w:cs="Times New Roman"/>
          <w:noProof/>
          <w:sz w:val="20"/>
          <w:szCs w:val="24"/>
        </w:rPr>
        <w:t xml:space="preserve"> </w:t>
      </w:r>
      <w:r w:rsidRPr="00A50CB4">
        <w:rPr>
          <w:rFonts w:ascii="Times New Roman" w:hAnsi="Times New Roman" w:cs="Times New Roman"/>
          <w:noProof/>
          <w:sz w:val="20"/>
          <w:szCs w:val="24"/>
        </w:rPr>
        <w:t>Y</w:t>
      </w:r>
      <w:r w:rsidR="00FA4F25" w:rsidRPr="00A50CB4">
        <w:rPr>
          <w:rFonts w:ascii="Times New Roman" w:hAnsi="Times New Roman" w:cs="Times New Roman"/>
          <w:noProof/>
          <w:sz w:val="20"/>
          <w:szCs w:val="24"/>
        </w:rPr>
        <w:t>.</w:t>
      </w:r>
      <w:r w:rsidRPr="00A50CB4">
        <w:rPr>
          <w:rFonts w:ascii="Times New Roman" w:hAnsi="Times New Roman" w:cs="Times New Roman"/>
          <w:noProof/>
          <w:sz w:val="20"/>
          <w:szCs w:val="24"/>
        </w:rPr>
        <w:t>, Maurer</w:t>
      </w:r>
      <w:r w:rsidR="00FA4F25" w:rsidRPr="00A50CB4">
        <w:rPr>
          <w:rFonts w:ascii="Times New Roman" w:hAnsi="Times New Roman" w:cs="Times New Roman"/>
          <w:noProof/>
          <w:sz w:val="20"/>
          <w:szCs w:val="24"/>
        </w:rPr>
        <w:t>,</w:t>
      </w:r>
      <w:r w:rsidRPr="00A50CB4">
        <w:rPr>
          <w:rFonts w:ascii="Times New Roman" w:hAnsi="Times New Roman" w:cs="Times New Roman"/>
          <w:noProof/>
          <w:sz w:val="20"/>
          <w:szCs w:val="24"/>
        </w:rPr>
        <w:t xml:space="preserve"> F</w:t>
      </w:r>
      <w:r w:rsidR="00FA4F25" w:rsidRPr="00A50CB4">
        <w:rPr>
          <w:rFonts w:ascii="Times New Roman" w:hAnsi="Times New Roman" w:cs="Times New Roman"/>
          <w:noProof/>
          <w:sz w:val="20"/>
          <w:szCs w:val="24"/>
        </w:rPr>
        <w:t>.</w:t>
      </w:r>
      <w:r w:rsidR="00777A03">
        <w:rPr>
          <w:rFonts w:ascii="Times New Roman" w:hAnsi="Times New Roman" w:cs="Times New Roman"/>
          <w:noProof/>
          <w:sz w:val="20"/>
          <w:szCs w:val="24"/>
        </w:rPr>
        <w:t xml:space="preserve"> </w:t>
      </w:r>
      <w:r w:rsidRPr="00A50CB4">
        <w:rPr>
          <w:rFonts w:ascii="Times New Roman" w:hAnsi="Times New Roman" w:cs="Times New Roman"/>
          <w:noProof/>
          <w:sz w:val="20"/>
          <w:szCs w:val="24"/>
        </w:rPr>
        <w:t>H</w:t>
      </w:r>
      <w:r w:rsidR="00FA4F25" w:rsidRPr="00A50CB4">
        <w:rPr>
          <w:rFonts w:ascii="Times New Roman" w:hAnsi="Times New Roman" w:cs="Times New Roman"/>
          <w:noProof/>
          <w:sz w:val="20"/>
          <w:szCs w:val="24"/>
        </w:rPr>
        <w:t>.</w:t>
      </w:r>
      <w:r w:rsidR="00777A03">
        <w:rPr>
          <w:rFonts w:ascii="Times New Roman" w:hAnsi="Times New Roman" w:cs="Times New Roman"/>
          <w:noProof/>
          <w:sz w:val="20"/>
          <w:szCs w:val="24"/>
        </w:rPr>
        <w:t xml:space="preserve"> </w:t>
      </w:r>
      <w:r w:rsidRPr="00A50CB4">
        <w:rPr>
          <w:rFonts w:ascii="Times New Roman" w:hAnsi="Times New Roman" w:cs="Times New Roman"/>
          <w:noProof/>
          <w:sz w:val="20"/>
          <w:szCs w:val="24"/>
        </w:rPr>
        <w:t>J</w:t>
      </w:r>
      <w:r w:rsidR="00FA4F25" w:rsidRPr="00A50CB4">
        <w:rPr>
          <w:rFonts w:ascii="Times New Roman" w:hAnsi="Times New Roman" w:cs="Times New Roman"/>
          <w:noProof/>
          <w:sz w:val="20"/>
          <w:szCs w:val="24"/>
        </w:rPr>
        <w:t>.</w:t>
      </w:r>
      <w:r w:rsidR="00777A03">
        <w:rPr>
          <w:rFonts w:ascii="Times New Roman" w:hAnsi="Times New Roman" w:cs="Times New Roman"/>
          <w:noProof/>
          <w:sz w:val="20"/>
          <w:szCs w:val="24"/>
        </w:rPr>
        <w:t xml:space="preserve"> and </w:t>
      </w:r>
      <w:r w:rsidRPr="00A50CB4">
        <w:rPr>
          <w:rFonts w:ascii="Times New Roman" w:hAnsi="Times New Roman" w:cs="Times New Roman"/>
          <w:noProof/>
          <w:sz w:val="20"/>
          <w:szCs w:val="24"/>
        </w:rPr>
        <w:t>Sudesh</w:t>
      </w:r>
      <w:r w:rsidR="00FA4F25" w:rsidRPr="00A50CB4">
        <w:rPr>
          <w:rFonts w:ascii="Times New Roman" w:hAnsi="Times New Roman" w:cs="Times New Roman"/>
          <w:noProof/>
          <w:sz w:val="20"/>
          <w:szCs w:val="24"/>
        </w:rPr>
        <w:t>,</w:t>
      </w:r>
      <w:r w:rsidRPr="00A50CB4">
        <w:rPr>
          <w:rFonts w:ascii="Times New Roman" w:hAnsi="Times New Roman" w:cs="Times New Roman"/>
          <w:noProof/>
          <w:sz w:val="20"/>
          <w:szCs w:val="24"/>
        </w:rPr>
        <w:t xml:space="preserve"> K</w:t>
      </w:r>
      <w:r w:rsidR="00FA4F25" w:rsidRPr="00A50CB4">
        <w:rPr>
          <w:rFonts w:ascii="Times New Roman" w:hAnsi="Times New Roman" w:cs="Times New Roman"/>
          <w:noProof/>
          <w:sz w:val="20"/>
          <w:szCs w:val="24"/>
        </w:rPr>
        <w:t>.</w:t>
      </w:r>
      <w:r w:rsidRPr="00A50CB4">
        <w:rPr>
          <w:rFonts w:ascii="Times New Roman" w:hAnsi="Times New Roman" w:cs="Times New Roman"/>
          <w:noProof/>
          <w:sz w:val="20"/>
          <w:szCs w:val="24"/>
        </w:rPr>
        <w:t xml:space="preserve"> (2016)</w:t>
      </w:r>
      <w:r w:rsidR="00D96EEC">
        <w:rPr>
          <w:rFonts w:ascii="Times New Roman" w:hAnsi="Times New Roman" w:cs="Times New Roman"/>
          <w:noProof/>
          <w:sz w:val="20"/>
          <w:szCs w:val="24"/>
        </w:rPr>
        <w:t xml:space="preserve">. </w:t>
      </w:r>
      <w:r w:rsidRPr="00A50CB4">
        <w:rPr>
          <w:rFonts w:ascii="Times New Roman" w:hAnsi="Times New Roman" w:cs="Times New Roman"/>
          <w:noProof/>
          <w:sz w:val="20"/>
          <w:szCs w:val="24"/>
        </w:rPr>
        <w:t xml:space="preserve">A new biological recovery approach for PHA using mealworm, </w:t>
      </w:r>
      <w:r w:rsidRPr="00777A03">
        <w:rPr>
          <w:rFonts w:ascii="Times New Roman" w:hAnsi="Times New Roman" w:cs="Times New Roman"/>
          <w:i/>
          <w:iCs/>
          <w:noProof/>
          <w:sz w:val="20"/>
          <w:szCs w:val="24"/>
        </w:rPr>
        <w:t>Tenebrio molitor</w:t>
      </w:r>
      <w:r w:rsidRPr="00A50CB4">
        <w:rPr>
          <w:rFonts w:ascii="Times New Roman" w:hAnsi="Times New Roman" w:cs="Times New Roman"/>
          <w:noProof/>
          <w:sz w:val="20"/>
          <w:szCs w:val="24"/>
        </w:rPr>
        <w:t xml:space="preserve">. </w:t>
      </w:r>
      <w:r w:rsidRPr="00A50CB4">
        <w:rPr>
          <w:rFonts w:ascii="Times New Roman" w:hAnsi="Times New Roman" w:cs="Times New Roman"/>
          <w:i/>
          <w:iCs/>
          <w:noProof/>
          <w:sz w:val="20"/>
          <w:szCs w:val="24"/>
        </w:rPr>
        <w:t>J</w:t>
      </w:r>
      <w:r w:rsidR="003E55BB" w:rsidRPr="00A50CB4">
        <w:rPr>
          <w:rFonts w:ascii="Times New Roman" w:hAnsi="Times New Roman" w:cs="Times New Roman"/>
          <w:i/>
          <w:iCs/>
          <w:noProof/>
          <w:sz w:val="20"/>
          <w:szCs w:val="24"/>
        </w:rPr>
        <w:t>ournal</w:t>
      </w:r>
      <w:r w:rsidRPr="00A50CB4">
        <w:rPr>
          <w:rFonts w:ascii="Times New Roman" w:hAnsi="Times New Roman" w:cs="Times New Roman"/>
          <w:i/>
          <w:iCs/>
          <w:noProof/>
          <w:sz w:val="20"/>
          <w:szCs w:val="24"/>
        </w:rPr>
        <w:t xml:space="preserve"> </w:t>
      </w:r>
      <w:r w:rsidR="003E55BB" w:rsidRPr="00A50CB4">
        <w:rPr>
          <w:rFonts w:ascii="Times New Roman" w:hAnsi="Times New Roman" w:cs="Times New Roman"/>
          <w:i/>
          <w:iCs/>
          <w:noProof/>
          <w:sz w:val="20"/>
          <w:szCs w:val="24"/>
        </w:rPr>
        <w:t xml:space="preserve">of </w:t>
      </w:r>
      <w:r w:rsidRPr="00A50CB4">
        <w:rPr>
          <w:rFonts w:ascii="Times New Roman" w:hAnsi="Times New Roman" w:cs="Times New Roman"/>
          <w:i/>
          <w:iCs/>
          <w:noProof/>
          <w:sz w:val="20"/>
          <w:szCs w:val="24"/>
        </w:rPr>
        <w:t>Biotechnol</w:t>
      </w:r>
      <w:r w:rsidR="003E55BB" w:rsidRPr="00A50CB4">
        <w:rPr>
          <w:rFonts w:ascii="Times New Roman" w:hAnsi="Times New Roman" w:cs="Times New Roman"/>
          <w:i/>
          <w:iCs/>
          <w:noProof/>
          <w:sz w:val="20"/>
          <w:szCs w:val="24"/>
        </w:rPr>
        <w:t>ogy</w:t>
      </w:r>
      <w:r w:rsidR="00777A03">
        <w:rPr>
          <w:rFonts w:ascii="Times New Roman" w:hAnsi="Times New Roman" w:cs="Times New Roman"/>
          <w:i/>
          <w:iCs/>
          <w:noProof/>
          <w:sz w:val="20"/>
          <w:szCs w:val="24"/>
        </w:rPr>
        <w:t>,</w:t>
      </w:r>
      <w:r w:rsidRPr="00A50CB4">
        <w:rPr>
          <w:rFonts w:ascii="Times New Roman" w:hAnsi="Times New Roman" w:cs="Times New Roman"/>
          <w:i/>
          <w:iCs/>
          <w:noProof/>
          <w:sz w:val="20"/>
          <w:szCs w:val="24"/>
        </w:rPr>
        <w:t xml:space="preserve"> </w:t>
      </w:r>
      <w:r w:rsidRPr="00A50CB4">
        <w:rPr>
          <w:rFonts w:ascii="Times New Roman" w:hAnsi="Times New Roman" w:cs="Times New Roman"/>
          <w:noProof/>
          <w:sz w:val="20"/>
          <w:szCs w:val="24"/>
        </w:rPr>
        <w:t>239:</w:t>
      </w:r>
      <w:r w:rsidR="00777A03">
        <w:rPr>
          <w:rFonts w:ascii="Times New Roman" w:hAnsi="Times New Roman" w:cs="Times New Roman"/>
          <w:noProof/>
          <w:sz w:val="20"/>
          <w:szCs w:val="24"/>
        </w:rPr>
        <w:t xml:space="preserve"> </w:t>
      </w:r>
      <w:r w:rsidRPr="00A50CB4">
        <w:rPr>
          <w:rFonts w:ascii="Times New Roman" w:hAnsi="Times New Roman" w:cs="Times New Roman"/>
          <w:noProof/>
          <w:sz w:val="20"/>
          <w:szCs w:val="24"/>
        </w:rPr>
        <w:t>98</w:t>
      </w:r>
      <w:r w:rsidR="00777A03">
        <w:rPr>
          <w:rFonts w:ascii="Times New Roman" w:hAnsi="Times New Roman" w:cs="Times New Roman"/>
          <w:noProof/>
          <w:sz w:val="20"/>
          <w:szCs w:val="24"/>
        </w:rPr>
        <w:t>-</w:t>
      </w:r>
      <w:r w:rsidRPr="00A50CB4">
        <w:rPr>
          <w:rFonts w:ascii="Times New Roman" w:hAnsi="Times New Roman" w:cs="Times New Roman"/>
          <w:noProof/>
          <w:sz w:val="20"/>
          <w:szCs w:val="24"/>
        </w:rPr>
        <w:t>105</w:t>
      </w:r>
      <w:r w:rsidR="003E55BB" w:rsidRPr="00A50CB4">
        <w:rPr>
          <w:rFonts w:ascii="Times New Roman" w:hAnsi="Times New Roman" w:cs="Times New Roman"/>
          <w:noProof/>
          <w:sz w:val="20"/>
          <w:szCs w:val="24"/>
        </w:rPr>
        <w:t>.</w:t>
      </w:r>
    </w:p>
    <w:p w14:paraId="1B306123" w14:textId="57DE0463" w:rsidR="001A1FA2" w:rsidRPr="00A50CB4" w:rsidRDefault="001A1FA2" w:rsidP="00777A03">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sidRPr="00A50CB4">
        <w:rPr>
          <w:rFonts w:ascii="Times New Roman" w:hAnsi="Times New Roman" w:cs="Times New Roman"/>
          <w:noProof/>
          <w:sz w:val="20"/>
          <w:szCs w:val="24"/>
        </w:rPr>
        <w:t xml:space="preserve">7. </w:t>
      </w:r>
      <w:r w:rsidRPr="00A50CB4">
        <w:rPr>
          <w:rFonts w:ascii="Times New Roman" w:hAnsi="Times New Roman" w:cs="Times New Roman"/>
          <w:noProof/>
          <w:sz w:val="20"/>
          <w:szCs w:val="24"/>
        </w:rPr>
        <w:tab/>
        <w:t>Arrieta</w:t>
      </w:r>
      <w:r w:rsidR="00FA4F25" w:rsidRPr="00A50CB4">
        <w:rPr>
          <w:rFonts w:ascii="Times New Roman" w:hAnsi="Times New Roman" w:cs="Times New Roman"/>
          <w:noProof/>
          <w:sz w:val="20"/>
          <w:szCs w:val="24"/>
        </w:rPr>
        <w:t>,</w:t>
      </w:r>
      <w:r w:rsidRPr="00A50CB4">
        <w:rPr>
          <w:rFonts w:ascii="Times New Roman" w:hAnsi="Times New Roman" w:cs="Times New Roman"/>
          <w:noProof/>
          <w:sz w:val="20"/>
          <w:szCs w:val="24"/>
        </w:rPr>
        <w:t xml:space="preserve"> M</w:t>
      </w:r>
      <w:r w:rsidR="00FA4F25" w:rsidRPr="00A50CB4">
        <w:rPr>
          <w:rFonts w:ascii="Times New Roman" w:hAnsi="Times New Roman" w:cs="Times New Roman"/>
          <w:noProof/>
          <w:sz w:val="20"/>
          <w:szCs w:val="24"/>
        </w:rPr>
        <w:t>.</w:t>
      </w:r>
      <w:r w:rsidR="00777A03">
        <w:rPr>
          <w:rFonts w:ascii="Times New Roman" w:hAnsi="Times New Roman" w:cs="Times New Roman"/>
          <w:noProof/>
          <w:sz w:val="20"/>
          <w:szCs w:val="24"/>
        </w:rPr>
        <w:t xml:space="preserve"> </w:t>
      </w:r>
      <w:r w:rsidRPr="00A50CB4">
        <w:rPr>
          <w:rFonts w:ascii="Times New Roman" w:hAnsi="Times New Roman" w:cs="Times New Roman"/>
          <w:noProof/>
          <w:sz w:val="20"/>
          <w:szCs w:val="24"/>
        </w:rPr>
        <w:t>P</w:t>
      </w:r>
      <w:r w:rsidR="00FA4F25" w:rsidRPr="00A50CB4">
        <w:rPr>
          <w:rFonts w:ascii="Times New Roman" w:hAnsi="Times New Roman" w:cs="Times New Roman"/>
          <w:noProof/>
          <w:sz w:val="20"/>
          <w:szCs w:val="24"/>
        </w:rPr>
        <w:t>.</w:t>
      </w:r>
      <w:r w:rsidRPr="00A50CB4">
        <w:rPr>
          <w:rFonts w:ascii="Times New Roman" w:hAnsi="Times New Roman" w:cs="Times New Roman"/>
          <w:noProof/>
          <w:sz w:val="20"/>
          <w:szCs w:val="24"/>
        </w:rPr>
        <w:t>, López</w:t>
      </w:r>
      <w:r w:rsidR="00FA4F25" w:rsidRPr="00A50CB4">
        <w:rPr>
          <w:rFonts w:ascii="Times New Roman" w:hAnsi="Times New Roman" w:cs="Times New Roman"/>
          <w:noProof/>
          <w:sz w:val="20"/>
          <w:szCs w:val="24"/>
        </w:rPr>
        <w:t>,</w:t>
      </w:r>
      <w:r w:rsidRPr="00A50CB4">
        <w:rPr>
          <w:rFonts w:ascii="Times New Roman" w:hAnsi="Times New Roman" w:cs="Times New Roman"/>
          <w:noProof/>
          <w:sz w:val="20"/>
          <w:szCs w:val="24"/>
        </w:rPr>
        <w:t xml:space="preserve"> J</w:t>
      </w:r>
      <w:r w:rsidR="00FA4F25" w:rsidRPr="00A50CB4">
        <w:rPr>
          <w:rFonts w:ascii="Times New Roman" w:hAnsi="Times New Roman" w:cs="Times New Roman"/>
          <w:noProof/>
          <w:sz w:val="20"/>
          <w:szCs w:val="24"/>
        </w:rPr>
        <w:t>.</w:t>
      </w:r>
      <w:r w:rsidRPr="00A50CB4">
        <w:rPr>
          <w:rFonts w:ascii="Times New Roman" w:hAnsi="Times New Roman" w:cs="Times New Roman"/>
          <w:noProof/>
          <w:sz w:val="20"/>
          <w:szCs w:val="24"/>
        </w:rPr>
        <w:t>, López</w:t>
      </w:r>
      <w:r w:rsidR="00FA4F25" w:rsidRPr="00A50CB4">
        <w:rPr>
          <w:rFonts w:ascii="Times New Roman" w:hAnsi="Times New Roman" w:cs="Times New Roman"/>
          <w:noProof/>
          <w:sz w:val="20"/>
          <w:szCs w:val="24"/>
        </w:rPr>
        <w:t>,</w:t>
      </w:r>
      <w:r w:rsidRPr="00A50CB4">
        <w:rPr>
          <w:rFonts w:ascii="Times New Roman" w:hAnsi="Times New Roman" w:cs="Times New Roman"/>
          <w:noProof/>
          <w:sz w:val="20"/>
          <w:szCs w:val="24"/>
        </w:rPr>
        <w:t xml:space="preserve"> D</w:t>
      </w:r>
      <w:r w:rsidR="00FA4F25" w:rsidRPr="00A50CB4">
        <w:rPr>
          <w:rFonts w:ascii="Times New Roman" w:hAnsi="Times New Roman" w:cs="Times New Roman"/>
          <w:noProof/>
          <w:sz w:val="20"/>
          <w:szCs w:val="24"/>
        </w:rPr>
        <w:t>.</w:t>
      </w:r>
      <w:r w:rsidRPr="00A50CB4">
        <w:rPr>
          <w:rFonts w:ascii="Times New Roman" w:hAnsi="Times New Roman" w:cs="Times New Roman"/>
          <w:noProof/>
          <w:sz w:val="20"/>
          <w:szCs w:val="24"/>
        </w:rPr>
        <w:t>, Kenny</w:t>
      </w:r>
      <w:r w:rsidR="00FA4F25" w:rsidRPr="00A50CB4">
        <w:rPr>
          <w:rFonts w:ascii="Times New Roman" w:hAnsi="Times New Roman" w:cs="Times New Roman"/>
          <w:noProof/>
          <w:sz w:val="20"/>
          <w:szCs w:val="24"/>
        </w:rPr>
        <w:t>,</w:t>
      </w:r>
      <w:r w:rsidRPr="00A50CB4">
        <w:rPr>
          <w:rFonts w:ascii="Times New Roman" w:hAnsi="Times New Roman" w:cs="Times New Roman"/>
          <w:noProof/>
          <w:sz w:val="20"/>
          <w:szCs w:val="24"/>
        </w:rPr>
        <w:t xml:space="preserve"> J</w:t>
      </w:r>
      <w:r w:rsidR="00FA4F25" w:rsidRPr="00A50CB4">
        <w:rPr>
          <w:rFonts w:ascii="Times New Roman" w:hAnsi="Times New Roman" w:cs="Times New Roman"/>
          <w:noProof/>
          <w:sz w:val="20"/>
          <w:szCs w:val="24"/>
        </w:rPr>
        <w:t>.</w:t>
      </w:r>
      <w:r w:rsidR="00777A03">
        <w:rPr>
          <w:rFonts w:ascii="Times New Roman" w:hAnsi="Times New Roman" w:cs="Times New Roman"/>
          <w:noProof/>
          <w:sz w:val="20"/>
          <w:szCs w:val="24"/>
        </w:rPr>
        <w:t xml:space="preserve"> </w:t>
      </w:r>
      <w:r w:rsidRPr="00A50CB4">
        <w:rPr>
          <w:rFonts w:ascii="Times New Roman" w:hAnsi="Times New Roman" w:cs="Times New Roman"/>
          <w:noProof/>
          <w:sz w:val="20"/>
          <w:szCs w:val="24"/>
        </w:rPr>
        <w:t>M</w:t>
      </w:r>
      <w:r w:rsidR="00FA4F25" w:rsidRPr="00A50CB4">
        <w:rPr>
          <w:rFonts w:ascii="Times New Roman" w:hAnsi="Times New Roman" w:cs="Times New Roman"/>
          <w:noProof/>
          <w:sz w:val="20"/>
          <w:szCs w:val="24"/>
        </w:rPr>
        <w:t>.</w:t>
      </w:r>
      <w:r w:rsidRPr="00A50CB4">
        <w:rPr>
          <w:rFonts w:ascii="Times New Roman" w:hAnsi="Times New Roman" w:cs="Times New Roman"/>
          <w:noProof/>
          <w:sz w:val="20"/>
          <w:szCs w:val="24"/>
        </w:rPr>
        <w:t xml:space="preserve"> </w:t>
      </w:r>
      <w:r w:rsidR="00777A03">
        <w:rPr>
          <w:rFonts w:ascii="Times New Roman" w:hAnsi="Times New Roman" w:cs="Times New Roman"/>
          <w:noProof/>
          <w:sz w:val="20"/>
          <w:szCs w:val="24"/>
        </w:rPr>
        <w:t xml:space="preserve">and </w:t>
      </w:r>
      <w:r w:rsidRPr="00A50CB4">
        <w:rPr>
          <w:rFonts w:ascii="Times New Roman" w:hAnsi="Times New Roman" w:cs="Times New Roman"/>
          <w:noProof/>
          <w:sz w:val="20"/>
          <w:szCs w:val="24"/>
        </w:rPr>
        <w:t>Peponi</w:t>
      </w:r>
      <w:r w:rsidR="00FA4F25" w:rsidRPr="00A50CB4">
        <w:rPr>
          <w:rFonts w:ascii="Times New Roman" w:hAnsi="Times New Roman" w:cs="Times New Roman"/>
          <w:noProof/>
          <w:sz w:val="20"/>
          <w:szCs w:val="24"/>
        </w:rPr>
        <w:t>,</w:t>
      </w:r>
      <w:r w:rsidRPr="00A50CB4">
        <w:rPr>
          <w:rFonts w:ascii="Times New Roman" w:hAnsi="Times New Roman" w:cs="Times New Roman"/>
          <w:noProof/>
          <w:sz w:val="20"/>
          <w:szCs w:val="24"/>
        </w:rPr>
        <w:t xml:space="preserve"> L</w:t>
      </w:r>
      <w:r w:rsidR="00FA4F25" w:rsidRPr="00A50CB4">
        <w:rPr>
          <w:rFonts w:ascii="Times New Roman" w:hAnsi="Times New Roman" w:cs="Times New Roman"/>
          <w:noProof/>
          <w:sz w:val="20"/>
          <w:szCs w:val="24"/>
        </w:rPr>
        <w:t>.</w:t>
      </w:r>
      <w:r w:rsidRPr="00A50CB4">
        <w:rPr>
          <w:rFonts w:ascii="Times New Roman" w:hAnsi="Times New Roman" w:cs="Times New Roman"/>
          <w:noProof/>
          <w:sz w:val="20"/>
          <w:szCs w:val="24"/>
        </w:rPr>
        <w:t xml:space="preserve"> (2016)</w:t>
      </w:r>
      <w:r w:rsidR="00777A03">
        <w:rPr>
          <w:rFonts w:ascii="Times New Roman" w:hAnsi="Times New Roman" w:cs="Times New Roman"/>
          <w:noProof/>
          <w:sz w:val="20"/>
          <w:szCs w:val="24"/>
        </w:rPr>
        <w:t xml:space="preserve">. </w:t>
      </w:r>
      <w:r w:rsidRPr="00A50CB4">
        <w:rPr>
          <w:rFonts w:ascii="Times New Roman" w:hAnsi="Times New Roman" w:cs="Times New Roman"/>
          <w:noProof/>
          <w:sz w:val="20"/>
          <w:szCs w:val="24"/>
        </w:rPr>
        <w:t xml:space="preserve">Biodegradable electrospun bionanocomposite fibers based on plasticized PLA–PHB blends reinforced with cellulose nanocrystals. </w:t>
      </w:r>
      <w:r w:rsidRPr="00A50CB4">
        <w:rPr>
          <w:rFonts w:ascii="Times New Roman" w:hAnsi="Times New Roman" w:cs="Times New Roman"/>
          <w:i/>
          <w:iCs/>
          <w:noProof/>
          <w:sz w:val="20"/>
          <w:szCs w:val="24"/>
        </w:rPr>
        <w:t>Ind</w:t>
      </w:r>
      <w:r w:rsidR="003E55BB" w:rsidRPr="00A50CB4">
        <w:rPr>
          <w:rFonts w:ascii="Times New Roman" w:hAnsi="Times New Roman" w:cs="Times New Roman"/>
          <w:i/>
          <w:iCs/>
          <w:noProof/>
          <w:sz w:val="20"/>
          <w:szCs w:val="24"/>
        </w:rPr>
        <w:t>ustrial</w:t>
      </w:r>
      <w:r w:rsidRPr="00A50CB4">
        <w:rPr>
          <w:rFonts w:ascii="Times New Roman" w:hAnsi="Times New Roman" w:cs="Times New Roman"/>
          <w:i/>
          <w:iCs/>
          <w:noProof/>
          <w:sz w:val="20"/>
          <w:szCs w:val="24"/>
        </w:rPr>
        <w:t xml:space="preserve"> Crops Prod</w:t>
      </w:r>
      <w:r w:rsidR="003E55BB" w:rsidRPr="00A50CB4">
        <w:rPr>
          <w:rFonts w:ascii="Times New Roman" w:hAnsi="Times New Roman" w:cs="Times New Roman"/>
          <w:i/>
          <w:iCs/>
          <w:noProof/>
          <w:sz w:val="20"/>
          <w:szCs w:val="24"/>
        </w:rPr>
        <w:t>ucts</w:t>
      </w:r>
      <w:r w:rsidR="00777A03">
        <w:rPr>
          <w:rFonts w:ascii="Times New Roman" w:hAnsi="Times New Roman" w:cs="Times New Roman"/>
          <w:i/>
          <w:iCs/>
          <w:noProof/>
          <w:sz w:val="20"/>
          <w:szCs w:val="24"/>
        </w:rPr>
        <w:t>,</w:t>
      </w:r>
      <w:r w:rsidRPr="00A50CB4">
        <w:rPr>
          <w:rFonts w:ascii="Times New Roman" w:hAnsi="Times New Roman" w:cs="Times New Roman"/>
          <w:noProof/>
          <w:sz w:val="20"/>
          <w:szCs w:val="24"/>
        </w:rPr>
        <w:t xml:space="preserve"> 93:</w:t>
      </w:r>
      <w:r w:rsidR="00777A03">
        <w:rPr>
          <w:rFonts w:ascii="Times New Roman" w:hAnsi="Times New Roman" w:cs="Times New Roman"/>
          <w:noProof/>
          <w:sz w:val="20"/>
          <w:szCs w:val="24"/>
        </w:rPr>
        <w:t xml:space="preserve"> </w:t>
      </w:r>
      <w:r w:rsidRPr="00A50CB4">
        <w:rPr>
          <w:rFonts w:ascii="Times New Roman" w:hAnsi="Times New Roman" w:cs="Times New Roman"/>
          <w:noProof/>
          <w:sz w:val="20"/>
          <w:szCs w:val="24"/>
        </w:rPr>
        <w:t>290</w:t>
      </w:r>
      <w:r w:rsidR="00777A03">
        <w:rPr>
          <w:rFonts w:ascii="Times New Roman" w:hAnsi="Times New Roman" w:cs="Times New Roman"/>
          <w:noProof/>
          <w:sz w:val="20"/>
          <w:szCs w:val="24"/>
        </w:rPr>
        <w:t>-2</w:t>
      </w:r>
      <w:r w:rsidRPr="00A50CB4">
        <w:rPr>
          <w:rFonts w:ascii="Times New Roman" w:hAnsi="Times New Roman" w:cs="Times New Roman"/>
          <w:noProof/>
          <w:sz w:val="20"/>
          <w:szCs w:val="24"/>
        </w:rPr>
        <w:t>30</w:t>
      </w:r>
      <w:r w:rsidR="003E55BB" w:rsidRPr="00A50CB4">
        <w:rPr>
          <w:rFonts w:ascii="Times New Roman" w:hAnsi="Times New Roman" w:cs="Times New Roman"/>
          <w:noProof/>
          <w:sz w:val="20"/>
          <w:szCs w:val="24"/>
        </w:rPr>
        <w:t>.</w:t>
      </w:r>
    </w:p>
    <w:p w14:paraId="2A0B41C6" w14:textId="7DB857BB" w:rsidR="001A1FA2" w:rsidRPr="00A50CB4" w:rsidRDefault="001A1FA2" w:rsidP="00777A03">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sidRPr="00A50CB4">
        <w:rPr>
          <w:rFonts w:ascii="Times New Roman" w:hAnsi="Times New Roman" w:cs="Times New Roman"/>
          <w:noProof/>
          <w:sz w:val="20"/>
          <w:szCs w:val="24"/>
        </w:rPr>
        <w:t xml:space="preserve">8. </w:t>
      </w:r>
      <w:r w:rsidRPr="00A50CB4">
        <w:rPr>
          <w:rFonts w:ascii="Times New Roman" w:hAnsi="Times New Roman" w:cs="Times New Roman"/>
          <w:noProof/>
          <w:sz w:val="20"/>
          <w:szCs w:val="24"/>
        </w:rPr>
        <w:tab/>
        <w:t>Tognana</w:t>
      </w:r>
      <w:r w:rsidR="00FA4F25" w:rsidRPr="00A50CB4">
        <w:rPr>
          <w:rFonts w:ascii="Times New Roman" w:hAnsi="Times New Roman" w:cs="Times New Roman"/>
          <w:noProof/>
          <w:sz w:val="20"/>
          <w:szCs w:val="24"/>
        </w:rPr>
        <w:t>,</w:t>
      </w:r>
      <w:r w:rsidRPr="00A50CB4">
        <w:rPr>
          <w:rFonts w:ascii="Times New Roman" w:hAnsi="Times New Roman" w:cs="Times New Roman"/>
          <w:noProof/>
          <w:sz w:val="20"/>
          <w:szCs w:val="24"/>
        </w:rPr>
        <w:t xml:space="preserve"> S</w:t>
      </w:r>
      <w:r w:rsidR="00FA4F25" w:rsidRPr="00A50CB4">
        <w:rPr>
          <w:rFonts w:ascii="Times New Roman" w:hAnsi="Times New Roman" w:cs="Times New Roman"/>
          <w:noProof/>
          <w:sz w:val="20"/>
          <w:szCs w:val="24"/>
        </w:rPr>
        <w:t>.</w:t>
      </w:r>
      <w:r w:rsidRPr="00A50CB4">
        <w:rPr>
          <w:rFonts w:ascii="Times New Roman" w:hAnsi="Times New Roman" w:cs="Times New Roman"/>
          <w:noProof/>
          <w:sz w:val="20"/>
          <w:szCs w:val="24"/>
        </w:rPr>
        <w:t>, Salgueiro</w:t>
      </w:r>
      <w:r w:rsidR="00FA4F25" w:rsidRPr="00A50CB4">
        <w:rPr>
          <w:rFonts w:ascii="Times New Roman" w:hAnsi="Times New Roman" w:cs="Times New Roman"/>
          <w:noProof/>
          <w:sz w:val="20"/>
          <w:szCs w:val="24"/>
        </w:rPr>
        <w:t>,</w:t>
      </w:r>
      <w:r w:rsidRPr="00A50CB4">
        <w:rPr>
          <w:rFonts w:ascii="Times New Roman" w:hAnsi="Times New Roman" w:cs="Times New Roman"/>
          <w:noProof/>
          <w:sz w:val="20"/>
          <w:szCs w:val="24"/>
        </w:rPr>
        <w:t xml:space="preserve"> W</w:t>
      </w:r>
      <w:r w:rsidR="00FA4F25" w:rsidRPr="00A50CB4">
        <w:rPr>
          <w:rFonts w:ascii="Times New Roman" w:hAnsi="Times New Roman" w:cs="Times New Roman"/>
          <w:noProof/>
          <w:sz w:val="20"/>
          <w:szCs w:val="24"/>
        </w:rPr>
        <w:t>.</w:t>
      </w:r>
      <w:r w:rsidR="00777A03">
        <w:rPr>
          <w:rFonts w:ascii="Times New Roman" w:hAnsi="Times New Roman" w:cs="Times New Roman"/>
          <w:noProof/>
          <w:sz w:val="20"/>
          <w:szCs w:val="24"/>
        </w:rPr>
        <w:t xml:space="preserve"> and </w:t>
      </w:r>
      <w:r w:rsidRPr="00A50CB4">
        <w:rPr>
          <w:rFonts w:ascii="Times New Roman" w:hAnsi="Times New Roman" w:cs="Times New Roman"/>
          <w:noProof/>
          <w:sz w:val="20"/>
          <w:szCs w:val="24"/>
        </w:rPr>
        <w:t>Silva</w:t>
      </w:r>
      <w:r w:rsidR="00FA4F25" w:rsidRPr="00A50CB4">
        <w:rPr>
          <w:rFonts w:ascii="Times New Roman" w:hAnsi="Times New Roman" w:cs="Times New Roman"/>
          <w:noProof/>
          <w:sz w:val="20"/>
          <w:szCs w:val="24"/>
        </w:rPr>
        <w:t>,</w:t>
      </w:r>
      <w:r w:rsidRPr="00A50CB4">
        <w:rPr>
          <w:rFonts w:ascii="Times New Roman" w:hAnsi="Times New Roman" w:cs="Times New Roman"/>
          <w:noProof/>
          <w:sz w:val="20"/>
          <w:szCs w:val="24"/>
        </w:rPr>
        <w:t xml:space="preserve"> L</w:t>
      </w:r>
      <w:r w:rsidR="00FA4F25" w:rsidRPr="00A50CB4">
        <w:rPr>
          <w:rFonts w:ascii="Times New Roman" w:hAnsi="Times New Roman" w:cs="Times New Roman"/>
          <w:noProof/>
          <w:sz w:val="20"/>
          <w:szCs w:val="24"/>
        </w:rPr>
        <w:t>.</w:t>
      </w:r>
      <w:r w:rsidRPr="00A50CB4">
        <w:rPr>
          <w:rFonts w:ascii="Times New Roman" w:hAnsi="Times New Roman" w:cs="Times New Roman"/>
          <w:noProof/>
          <w:sz w:val="20"/>
          <w:szCs w:val="24"/>
        </w:rPr>
        <w:t xml:space="preserve"> (2016)</w:t>
      </w:r>
      <w:r w:rsidR="00D96EEC">
        <w:rPr>
          <w:rFonts w:ascii="Times New Roman" w:hAnsi="Times New Roman" w:cs="Times New Roman"/>
          <w:noProof/>
          <w:sz w:val="20"/>
          <w:szCs w:val="24"/>
        </w:rPr>
        <w:t xml:space="preserve">. </w:t>
      </w:r>
      <w:r w:rsidRPr="00A50CB4">
        <w:rPr>
          <w:rFonts w:ascii="Times New Roman" w:hAnsi="Times New Roman" w:cs="Times New Roman"/>
          <w:noProof/>
          <w:sz w:val="20"/>
          <w:szCs w:val="24"/>
        </w:rPr>
        <w:t xml:space="preserve">Spherulitic growth and crystallization kinetics in PHB/DGEBA blends. </w:t>
      </w:r>
      <w:r w:rsidRPr="00A50CB4">
        <w:rPr>
          <w:rFonts w:ascii="Times New Roman" w:hAnsi="Times New Roman" w:cs="Times New Roman"/>
          <w:i/>
          <w:iCs/>
          <w:noProof/>
          <w:sz w:val="20"/>
          <w:szCs w:val="24"/>
        </w:rPr>
        <w:t>Thermochim</w:t>
      </w:r>
      <w:r w:rsidR="003E55BB" w:rsidRPr="00A50CB4">
        <w:rPr>
          <w:rFonts w:ascii="Times New Roman" w:hAnsi="Times New Roman" w:cs="Times New Roman"/>
          <w:i/>
          <w:iCs/>
          <w:noProof/>
          <w:sz w:val="20"/>
          <w:szCs w:val="24"/>
        </w:rPr>
        <w:t>ica</w:t>
      </w:r>
      <w:r w:rsidRPr="00A50CB4">
        <w:rPr>
          <w:rFonts w:ascii="Times New Roman" w:hAnsi="Times New Roman" w:cs="Times New Roman"/>
          <w:i/>
          <w:iCs/>
          <w:noProof/>
          <w:sz w:val="20"/>
          <w:szCs w:val="24"/>
        </w:rPr>
        <w:t xml:space="preserve"> Acta</w:t>
      </w:r>
      <w:r w:rsidR="00777A03">
        <w:rPr>
          <w:rFonts w:ascii="Times New Roman" w:hAnsi="Times New Roman" w:cs="Times New Roman"/>
          <w:i/>
          <w:iCs/>
          <w:noProof/>
          <w:sz w:val="20"/>
          <w:szCs w:val="24"/>
        </w:rPr>
        <w:t>,</w:t>
      </w:r>
      <w:r w:rsidRPr="00A50CB4">
        <w:rPr>
          <w:rFonts w:ascii="Times New Roman" w:hAnsi="Times New Roman" w:cs="Times New Roman"/>
          <w:noProof/>
          <w:sz w:val="20"/>
          <w:szCs w:val="24"/>
        </w:rPr>
        <w:t xml:space="preserve"> 623</w:t>
      </w:r>
      <w:r w:rsidR="00777A03">
        <w:rPr>
          <w:rFonts w:ascii="Times New Roman" w:hAnsi="Times New Roman" w:cs="Times New Roman"/>
          <w:noProof/>
          <w:sz w:val="20"/>
          <w:szCs w:val="24"/>
        </w:rPr>
        <w:t>:</w:t>
      </w:r>
      <w:r w:rsidRPr="00A50CB4">
        <w:rPr>
          <w:rFonts w:ascii="Times New Roman" w:hAnsi="Times New Roman" w:cs="Times New Roman"/>
          <w:noProof/>
          <w:sz w:val="20"/>
          <w:szCs w:val="24"/>
        </w:rPr>
        <w:t>1</w:t>
      </w:r>
      <w:r w:rsidR="00777A03">
        <w:rPr>
          <w:rFonts w:ascii="Times New Roman" w:hAnsi="Times New Roman" w:cs="Times New Roman"/>
          <w:noProof/>
          <w:sz w:val="20"/>
          <w:szCs w:val="24"/>
        </w:rPr>
        <w:t>-</w:t>
      </w:r>
      <w:r w:rsidRPr="00A50CB4">
        <w:rPr>
          <w:rFonts w:ascii="Times New Roman" w:hAnsi="Times New Roman" w:cs="Times New Roman"/>
          <w:noProof/>
          <w:sz w:val="20"/>
          <w:szCs w:val="24"/>
        </w:rPr>
        <w:t>8</w:t>
      </w:r>
      <w:r w:rsidR="003E55BB" w:rsidRPr="00A50CB4">
        <w:rPr>
          <w:rFonts w:ascii="Times New Roman" w:hAnsi="Times New Roman" w:cs="Times New Roman"/>
          <w:noProof/>
          <w:sz w:val="20"/>
          <w:szCs w:val="24"/>
        </w:rPr>
        <w:t>.</w:t>
      </w:r>
    </w:p>
    <w:p w14:paraId="0CE71C67" w14:textId="7DB91C0E" w:rsidR="001A1FA2" w:rsidRPr="00A50CB4" w:rsidRDefault="001A1FA2" w:rsidP="00777A03">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sidRPr="00A50CB4">
        <w:rPr>
          <w:rFonts w:ascii="Times New Roman" w:hAnsi="Times New Roman" w:cs="Times New Roman"/>
          <w:noProof/>
          <w:sz w:val="20"/>
          <w:szCs w:val="24"/>
        </w:rPr>
        <w:lastRenderedPageBreak/>
        <w:t xml:space="preserve">9. </w:t>
      </w:r>
      <w:r w:rsidRPr="00A50CB4">
        <w:rPr>
          <w:rFonts w:ascii="Times New Roman" w:hAnsi="Times New Roman" w:cs="Times New Roman"/>
          <w:noProof/>
          <w:sz w:val="20"/>
          <w:szCs w:val="24"/>
        </w:rPr>
        <w:tab/>
        <w:t>Cavalheiro</w:t>
      </w:r>
      <w:r w:rsidR="00FA4F25" w:rsidRPr="00A50CB4">
        <w:rPr>
          <w:rFonts w:ascii="Times New Roman" w:hAnsi="Times New Roman" w:cs="Times New Roman"/>
          <w:noProof/>
          <w:sz w:val="20"/>
          <w:szCs w:val="24"/>
        </w:rPr>
        <w:t>,</w:t>
      </w:r>
      <w:r w:rsidRPr="00A50CB4">
        <w:rPr>
          <w:rFonts w:ascii="Times New Roman" w:hAnsi="Times New Roman" w:cs="Times New Roman"/>
          <w:noProof/>
          <w:sz w:val="20"/>
          <w:szCs w:val="24"/>
        </w:rPr>
        <w:t xml:space="preserve"> J</w:t>
      </w:r>
      <w:r w:rsidR="00FA4F25" w:rsidRPr="00A50CB4">
        <w:rPr>
          <w:rFonts w:ascii="Times New Roman" w:hAnsi="Times New Roman" w:cs="Times New Roman"/>
          <w:noProof/>
          <w:sz w:val="20"/>
          <w:szCs w:val="24"/>
        </w:rPr>
        <w:t>.</w:t>
      </w:r>
      <w:r w:rsidR="00777A03">
        <w:rPr>
          <w:rFonts w:ascii="Times New Roman" w:hAnsi="Times New Roman" w:cs="Times New Roman"/>
          <w:noProof/>
          <w:sz w:val="20"/>
          <w:szCs w:val="24"/>
        </w:rPr>
        <w:t xml:space="preserve"> </w:t>
      </w:r>
      <w:r w:rsidRPr="00A50CB4">
        <w:rPr>
          <w:rFonts w:ascii="Times New Roman" w:hAnsi="Times New Roman" w:cs="Times New Roman"/>
          <w:noProof/>
          <w:sz w:val="20"/>
          <w:szCs w:val="24"/>
        </w:rPr>
        <w:t>M</w:t>
      </w:r>
      <w:r w:rsidR="00FA4F25" w:rsidRPr="00A50CB4">
        <w:rPr>
          <w:rFonts w:ascii="Times New Roman" w:hAnsi="Times New Roman" w:cs="Times New Roman"/>
          <w:noProof/>
          <w:sz w:val="20"/>
          <w:szCs w:val="24"/>
        </w:rPr>
        <w:t>.</w:t>
      </w:r>
      <w:r w:rsidR="00777A03">
        <w:rPr>
          <w:rFonts w:ascii="Times New Roman" w:hAnsi="Times New Roman" w:cs="Times New Roman"/>
          <w:noProof/>
          <w:sz w:val="20"/>
          <w:szCs w:val="24"/>
        </w:rPr>
        <w:t xml:space="preserve"> </w:t>
      </w:r>
      <w:r w:rsidRPr="00A50CB4">
        <w:rPr>
          <w:rFonts w:ascii="Times New Roman" w:hAnsi="Times New Roman" w:cs="Times New Roman"/>
          <w:noProof/>
          <w:sz w:val="20"/>
          <w:szCs w:val="24"/>
        </w:rPr>
        <w:t>B</w:t>
      </w:r>
      <w:r w:rsidR="00FA4F25" w:rsidRPr="00A50CB4">
        <w:rPr>
          <w:rFonts w:ascii="Times New Roman" w:hAnsi="Times New Roman" w:cs="Times New Roman"/>
          <w:noProof/>
          <w:sz w:val="20"/>
          <w:szCs w:val="24"/>
        </w:rPr>
        <w:t>.</w:t>
      </w:r>
      <w:r w:rsidRPr="00A50CB4">
        <w:rPr>
          <w:rFonts w:ascii="Times New Roman" w:hAnsi="Times New Roman" w:cs="Times New Roman"/>
          <w:noProof/>
          <w:sz w:val="20"/>
          <w:szCs w:val="24"/>
        </w:rPr>
        <w:t>T</w:t>
      </w:r>
      <w:r w:rsidR="00FA4F25" w:rsidRPr="00A50CB4">
        <w:rPr>
          <w:rFonts w:ascii="Times New Roman" w:hAnsi="Times New Roman" w:cs="Times New Roman"/>
          <w:noProof/>
          <w:sz w:val="20"/>
          <w:szCs w:val="24"/>
        </w:rPr>
        <w:t>.</w:t>
      </w:r>
      <w:r w:rsidRPr="00A50CB4">
        <w:rPr>
          <w:rFonts w:ascii="Times New Roman" w:hAnsi="Times New Roman" w:cs="Times New Roman"/>
          <w:noProof/>
          <w:sz w:val="20"/>
          <w:szCs w:val="24"/>
        </w:rPr>
        <w:t>, Raposo</w:t>
      </w:r>
      <w:r w:rsidR="00FA4F25" w:rsidRPr="00A50CB4">
        <w:rPr>
          <w:rFonts w:ascii="Times New Roman" w:hAnsi="Times New Roman" w:cs="Times New Roman"/>
          <w:noProof/>
          <w:sz w:val="20"/>
          <w:szCs w:val="24"/>
        </w:rPr>
        <w:t>,</w:t>
      </w:r>
      <w:r w:rsidRPr="00A50CB4">
        <w:rPr>
          <w:rFonts w:ascii="Times New Roman" w:hAnsi="Times New Roman" w:cs="Times New Roman"/>
          <w:noProof/>
          <w:sz w:val="20"/>
          <w:szCs w:val="24"/>
        </w:rPr>
        <w:t xml:space="preserve"> R</w:t>
      </w:r>
      <w:r w:rsidR="00FA4F25" w:rsidRPr="00A50CB4">
        <w:rPr>
          <w:rFonts w:ascii="Times New Roman" w:hAnsi="Times New Roman" w:cs="Times New Roman"/>
          <w:noProof/>
          <w:sz w:val="20"/>
          <w:szCs w:val="24"/>
        </w:rPr>
        <w:t>.</w:t>
      </w:r>
      <w:r w:rsidR="00777A03">
        <w:rPr>
          <w:rFonts w:ascii="Times New Roman" w:hAnsi="Times New Roman" w:cs="Times New Roman"/>
          <w:noProof/>
          <w:sz w:val="20"/>
          <w:szCs w:val="24"/>
        </w:rPr>
        <w:t xml:space="preserve"> </w:t>
      </w:r>
      <w:r w:rsidRPr="00A50CB4">
        <w:rPr>
          <w:rFonts w:ascii="Times New Roman" w:hAnsi="Times New Roman" w:cs="Times New Roman"/>
          <w:noProof/>
          <w:sz w:val="20"/>
          <w:szCs w:val="24"/>
        </w:rPr>
        <w:t>S</w:t>
      </w:r>
      <w:r w:rsidR="00FA4F25" w:rsidRPr="00A50CB4">
        <w:rPr>
          <w:rFonts w:ascii="Times New Roman" w:hAnsi="Times New Roman" w:cs="Times New Roman"/>
          <w:noProof/>
          <w:sz w:val="20"/>
          <w:szCs w:val="24"/>
        </w:rPr>
        <w:t>.</w:t>
      </w:r>
      <w:r w:rsidRPr="00A50CB4">
        <w:rPr>
          <w:rFonts w:ascii="Times New Roman" w:hAnsi="Times New Roman" w:cs="Times New Roman"/>
          <w:noProof/>
          <w:sz w:val="20"/>
          <w:szCs w:val="24"/>
        </w:rPr>
        <w:t>, de Almeida</w:t>
      </w:r>
      <w:r w:rsidR="00FA4F25" w:rsidRPr="00A50CB4">
        <w:rPr>
          <w:rFonts w:ascii="Times New Roman" w:hAnsi="Times New Roman" w:cs="Times New Roman"/>
          <w:noProof/>
          <w:sz w:val="20"/>
          <w:szCs w:val="24"/>
        </w:rPr>
        <w:t>,</w:t>
      </w:r>
      <w:r w:rsidRPr="00A50CB4">
        <w:rPr>
          <w:rFonts w:ascii="Times New Roman" w:hAnsi="Times New Roman" w:cs="Times New Roman"/>
          <w:noProof/>
          <w:sz w:val="20"/>
          <w:szCs w:val="24"/>
        </w:rPr>
        <w:t xml:space="preserve"> M</w:t>
      </w:r>
      <w:r w:rsidR="00FA4F25" w:rsidRPr="00A50CB4">
        <w:rPr>
          <w:rFonts w:ascii="Times New Roman" w:hAnsi="Times New Roman" w:cs="Times New Roman"/>
          <w:noProof/>
          <w:sz w:val="20"/>
          <w:szCs w:val="24"/>
        </w:rPr>
        <w:t>.</w:t>
      </w:r>
      <w:r w:rsidR="00777A03">
        <w:rPr>
          <w:rFonts w:ascii="Times New Roman" w:hAnsi="Times New Roman" w:cs="Times New Roman"/>
          <w:noProof/>
          <w:sz w:val="20"/>
          <w:szCs w:val="24"/>
        </w:rPr>
        <w:t xml:space="preserve"> </w:t>
      </w:r>
      <w:r w:rsidRPr="00A50CB4">
        <w:rPr>
          <w:rFonts w:ascii="Times New Roman" w:hAnsi="Times New Roman" w:cs="Times New Roman"/>
          <w:noProof/>
          <w:sz w:val="20"/>
          <w:szCs w:val="24"/>
        </w:rPr>
        <w:t>C</w:t>
      </w:r>
      <w:r w:rsidR="00FA4F25" w:rsidRPr="00A50CB4">
        <w:rPr>
          <w:rFonts w:ascii="Times New Roman" w:hAnsi="Times New Roman" w:cs="Times New Roman"/>
          <w:noProof/>
          <w:sz w:val="20"/>
          <w:szCs w:val="24"/>
        </w:rPr>
        <w:t>.</w:t>
      </w:r>
      <w:r w:rsidR="00777A03">
        <w:rPr>
          <w:rFonts w:ascii="Times New Roman" w:hAnsi="Times New Roman" w:cs="Times New Roman"/>
          <w:noProof/>
          <w:sz w:val="20"/>
          <w:szCs w:val="24"/>
        </w:rPr>
        <w:t xml:space="preserve"> </w:t>
      </w:r>
      <w:r w:rsidRPr="00A50CB4">
        <w:rPr>
          <w:rFonts w:ascii="Times New Roman" w:hAnsi="Times New Roman" w:cs="Times New Roman"/>
          <w:noProof/>
          <w:sz w:val="20"/>
          <w:szCs w:val="24"/>
        </w:rPr>
        <w:t>M</w:t>
      </w:r>
      <w:r w:rsidR="00FA4F25" w:rsidRPr="00A50CB4">
        <w:rPr>
          <w:rFonts w:ascii="Times New Roman" w:hAnsi="Times New Roman" w:cs="Times New Roman"/>
          <w:noProof/>
          <w:sz w:val="20"/>
          <w:szCs w:val="24"/>
        </w:rPr>
        <w:t>.</w:t>
      </w:r>
      <w:r w:rsidR="00777A03">
        <w:rPr>
          <w:rFonts w:ascii="Times New Roman" w:hAnsi="Times New Roman" w:cs="Times New Roman"/>
          <w:noProof/>
          <w:sz w:val="20"/>
          <w:szCs w:val="24"/>
        </w:rPr>
        <w:t xml:space="preserve"> </w:t>
      </w:r>
      <w:r w:rsidRPr="00A50CB4">
        <w:rPr>
          <w:rFonts w:ascii="Times New Roman" w:hAnsi="Times New Roman" w:cs="Times New Roman"/>
          <w:noProof/>
          <w:sz w:val="20"/>
          <w:szCs w:val="24"/>
        </w:rPr>
        <w:t>D</w:t>
      </w:r>
      <w:r w:rsidR="00FA4F25" w:rsidRPr="00A50CB4">
        <w:rPr>
          <w:rFonts w:ascii="Times New Roman" w:hAnsi="Times New Roman" w:cs="Times New Roman"/>
          <w:noProof/>
          <w:sz w:val="20"/>
          <w:szCs w:val="24"/>
        </w:rPr>
        <w:t>.</w:t>
      </w:r>
      <w:r w:rsidRPr="00A50CB4">
        <w:rPr>
          <w:rFonts w:ascii="Times New Roman" w:hAnsi="Times New Roman" w:cs="Times New Roman"/>
          <w:noProof/>
          <w:sz w:val="20"/>
          <w:szCs w:val="24"/>
        </w:rPr>
        <w:t>, Teresa Cesário</w:t>
      </w:r>
      <w:r w:rsidR="00FA4F25" w:rsidRPr="00A50CB4">
        <w:rPr>
          <w:rFonts w:ascii="Times New Roman" w:hAnsi="Times New Roman" w:cs="Times New Roman"/>
          <w:noProof/>
          <w:sz w:val="20"/>
          <w:szCs w:val="24"/>
        </w:rPr>
        <w:t>,</w:t>
      </w:r>
      <w:r w:rsidRPr="00A50CB4">
        <w:rPr>
          <w:rFonts w:ascii="Times New Roman" w:hAnsi="Times New Roman" w:cs="Times New Roman"/>
          <w:noProof/>
          <w:sz w:val="20"/>
          <w:szCs w:val="24"/>
        </w:rPr>
        <w:t xml:space="preserve"> M</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Sevrin</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xml:space="preserve"> C</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Grandfils</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xml:space="preserve"> C</w:t>
      </w:r>
      <w:r w:rsidR="00A2786B" w:rsidRPr="00A50CB4">
        <w:rPr>
          <w:rFonts w:ascii="Times New Roman" w:hAnsi="Times New Roman" w:cs="Times New Roman"/>
          <w:noProof/>
          <w:sz w:val="20"/>
          <w:szCs w:val="24"/>
        </w:rPr>
        <w:t>.</w:t>
      </w:r>
      <w:r w:rsidR="00777A03">
        <w:rPr>
          <w:rFonts w:ascii="Times New Roman" w:hAnsi="Times New Roman" w:cs="Times New Roman"/>
          <w:noProof/>
          <w:sz w:val="20"/>
          <w:szCs w:val="24"/>
        </w:rPr>
        <w:t xml:space="preserve"> and </w:t>
      </w:r>
      <w:r w:rsidRPr="00A50CB4">
        <w:rPr>
          <w:rFonts w:ascii="Times New Roman" w:hAnsi="Times New Roman" w:cs="Times New Roman"/>
          <w:noProof/>
          <w:sz w:val="20"/>
          <w:szCs w:val="24"/>
        </w:rPr>
        <w:t>da Fonseca</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xml:space="preserve"> M</w:t>
      </w:r>
      <w:r w:rsidR="00A2786B" w:rsidRPr="00A50CB4">
        <w:rPr>
          <w:rFonts w:ascii="Times New Roman" w:hAnsi="Times New Roman" w:cs="Times New Roman"/>
          <w:noProof/>
          <w:sz w:val="20"/>
          <w:szCs w:val="24"/>
        </w:rPr>
        <w:t>.</w:t>
      </w:r>
      <w:r w:rsidR="00777A03">
        <w:rPr>
          <w:rFonts w:ascii="Times New Roman" w:hAnsi="Times New Roman" w:cs="Times New Roman"/>
          <w:noProof/>
          <w:sz w:val="20"/>
          <w:szCs w:val="24"/>
        </w:rPr>
        <w:t xml:space="preserve"> </w:t>
      </w:r>
      <w:r w:rsidRPr="00A50CB4">
        <w:rPr>
          <w:rFonts w:ascii="Times New Roman" w:hAnsi="Times New Roman" w:cs="Times New Roman"/>
          <w:noProof/>
          <w:sz w:val="20"/>
          <w:szCs w:val="24"/>
        </w:rPr>
        <w:t>M</w:t>
      </w:r>
      <w:r w:rsidR="00A2786B" w:rsidRPr="00A50CB4">
        <w:rPr>
          <w:rFonts w:ascii="Times New Roman" w:hAnsi="Times New Roman" w:cs="Times New Roman"/>
          <w:noProof/>
          <w:sz w:val="20"/>
          <w:szCs w:val="24"/>
        </w:rPr>
        <w:t>.</w:t>
      </w:r>
      <w:r w:rsidR="00777A03">
        <w:rPr>
          <w:rFonts w:ascii="Times New Roman" w:hAnsi="Times New Roman" w:cs="Times New Roman"/>
          <w:noProof/>
          <w:sz w:val="20"/>
          <w:szCs w:val="24"/>
        </w:rPr>
        <w:t xml:space="preserve"> </w:t>
      </w:r>
      <w:r w:rsidRPr="00A50CB4">
        <w:rPr>
          <w:rFonts w:ascii="Times New Roman" w:hAnsi="Times New Roman" w:cs="Times New Roman"/>
          <w:noProof/>
          <w:sz w:val="20"/>
          <w:szCs w:val="24"/>
        </w:rPr>
        <w:t>R</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xml:space="preserve"> (2012)</w:t>
      </w:r>
      <w:r w:rsidR="00777A03">
        <w:rPr>
          <w:rFonts w:ascii="Times New Roman" w:hAnsi="Times New Roman" w:cs="Times New Roman"/>
          <w:noProof/>
          <w:sz w:val="20"/>
          <w:szCs w:val="24"/>
        </w:rPr>
        <w:t xml:space="preserve">. </w:t>
      </w:r>
      <w:r w:rsidRPr="00A50CB4">
        <w:rPr>
          <w:rFonts w:ascii="Times New Roman" w:hAnsi="Times New Roman" w:cs="Times New Roman"/>
          <w:noProof/>
          <w:sz w:val="20"/>
          <w:szCs w:val="24"/>
        </w:rPr>
        <w:t>Effect of cultivation parameters on the production of poly(3-hydroxybutyrate-co-4-hydroxybutyrate) and poly(3-hydroxybutyrate-4-hydroxybutyrate-3-hydroxy</w:t>
      </w:r>
      <w:r w:rsidR="00777A03">
        <w:rPr>
          <w:rFonts w:ascii="Times New Roman" w:hAnsi="Times New Roman" w:cs="Times New Roman"/>
          <w:noProof/>
          <w:sz w:val="20"/>
          <w:szCs w:val="24"/>
        </w:rPr>
        <w:t xml:space="preserve"> </w:t>
      </w:r>
      <w:r w:rsidRPr="00A50CB4">
        <w:rPr>
          <w:rFonts w:ascii="Times New Roman" w:hAnsi="Times New Roman" w:cs="Times New Roman"/>
          <w:noProof/>
          <w:sz w:val="20"/>
          <w:szCs w:val="24"/>
        </w:rPr>
        <w:t xml:space="preserve">valerate) by </w:t>
      </w:r>
      <w:r w:rsidRPr="00777A03">
        <w:rPr>
          <w:rFonts w:ascii="Times New Roman" w:hAnsi="Times New Roman" w:cs="Times New Roman"/>
          <w:i/>
          <w:iCs/>
          <w:noProof/>
          <w:sz w:val="20"/>
          <w:szCs w:val="24"/>
        </w:rPr>
        <w:t>Cupriavidus necator</w:t>
      </w:r>
      <w:r w:rsidRPr="00A50CB4">
        <w:rPr>
          <w:rFonts w:ascii="Times New Roman" w:hAnsi="Times New Roman" w:cs="Times New Roman"/>
          <w:noProof/>
          <w:sz w:val="20"/>
          <w:szCs w:val="24"/>
        </w:rPr>
        <w:t xml:space="preserve"> using waste glycerol. </w:t>
      </w:r>
      <w:r w:rsidRPr="00A50CB4">
        <w:rPr>
          <w:rFonts w:ascii="Times New Roman" w:hAnsi="Times New Roman" w:cs="Times New Roman"/>
          <w:i/>
          <w:iCs/>
          <w:noProof/>
          <w:sz w:val="20"/>
          <w:szCs w:val="24"/>
        </w:rPr>
        <w:t>Bioresour</w:t>
      </w:r>
      <w:r w:rsidR="003E55BB" w:rsidRPr="00A50CB4">
        <w:rPr>
          <w:rFonts w:ascii="Times New Roman" w:hAnsi="Times New Roman" w:cs="Times New Roman"/>
          <w:i/>
          <w:iCs/>
          <w:noProof/>
          <w:sz w:val="20"/>
          <w:szCs w:val="24"/>
        </w:rPr>
        <w:t>ce</w:t>
      </w:r>
      <w:r w:rsidRPr="00A50CB4">
        <w:rPr>
          <w:rFonts w:ascii="Times New Roman" w:hAnsi="Times New Roman" w:cs="Times New Roman"/>
          <w:i/>
          <w:iCs/>
          <w:noProof/>
          <w:sz w:val="20"/>
          <w:szCs w:val="24"/>
        </w:rPr>
        <w:t xml:space="preserve"> Technol</w:t>
      </w:r>
      <w:r w:rsidR="003E55BB" w:rsidRPr="00A50CB4">
        <w:rPr>
          <w:rFonts w:ascii="Times New Roman" w:hAnsi="Times New Roman" w:cs="Times New Roman"/>
          <w:i/>
          <w:iCs/>
          <w:noProof/>
          <w:sz w:val="20"/>
          <w:szCs w:val="24"/>
        </w:rPr>
        <w:t>ogy</w:t>
      </w:r>
      <w:r w:rsidR="00777A03">
        <w:rPr>
          <w:rFonts w:ascii="Times New Roman" w:hAnsi="Times New Roman" w:cs="Times New Roman"/>
          <w:i/>
          <w:iCs/>
          <w:noProof/>
          <w:sz w:val="20"/>
          <w:szCs w:val="24"/>
        </w:rPr>
        <w:t>,</w:t>
      </w:r>
      <w:r w:rsidRPr="00A50CB4">
        <w:rPr>
          <w:rFonts w:ascii="Times New Roman" w:hAnsi="Times New Roman" w:cs="Times New Roman"/>
          <w:noProof/>
          <w:sz w:val="20"/>
          <w:szCs w:val="24"/>
        </w:rPr>
        <w:t xml:space="preserve"> 111:</w:t>
      </w:r>
      <w:r w:rsidR="00777A03">
        <w:rPr>
          <w:rFonts w:ascii="Times New Roman" w:hAnsi="Times New Roman" w:cs="Times New Roman"/>
          <w:noProof/>
          <w:sz w:val="20"/>
          <w:szCs w:val="24"/>
        </w:rPr>
        <w:t xml:space="preserve"> </w:t>
      </w:r>
      <w:r w:rsidRPr="00A50CB4">
        <w:rPr>
          <w:rFonts w:ascii="Times New Roman" w:hAnsi="Times New Roman" w:cs="Times New Roman"/>
          <w:noProof/>
          <w:sz w:val="20"/>
          <w:szCs w:val="24"/>
        </w:rPr>
        <w:t>391</w:t>
      </w:r>
      <w:r w:rsidR="00777A03">
        <w:rPr>
          <w:rFonts w:ascii="Times New Roman" w:hAnsi="Times New Roman" w:cs="Times New Roman"/>
          <w:noProof/>
          <w:sz w:val="20"/>
          <w:szCs w:val="24"/>
        </w:rPr>
        <w:t>-</w:t>
      </w:r>
      <w:r w:rsidRPr="00A50CB4">
        <w:rPr>
          <w:rFonts w:ascii="Times New Roman" w:hAnsi="Times New Roman" w:cs="Times New Roman"/>
          <w:noProof/>
          <w:sz w:val="20"/>
          <w:szCs w:val="24"/>
        </w:rPr>
        <w:t>397.</w:t>
      </w:r>
    </w:p>
    <w:p w14:paraId="19395C3C" w14:textId="47D4A96C" w:rsidR="001A1FA2" w:rsidRPr="00A50CB4" w:rsidRDefault="001A1FA2" w:rsidP="00777A03">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sidRPr="00A50CB4">
        <w:rPr>
          <w:rFonts w:ascii="Times New Roman" w:hAnsi="Times New Roman" w:cs="Times New Roman"/>
          <w:noProof/>
          <w:sz w:val="20"/>
          <w:szCs w:val="24"/>
        </w:rPr>
        <w:t xml:space="preserve">10. </w:t>
      </w:r>
      <w:r w:rsidRPr="00A50CB4">
        <w:rPr>
          <w:rFonts w:ascii="Times New Roman" w:hAnsi="Times New Roman" w:cs="Times New Roman"/>
          <w:noProof/>
          <w:sz w:val="20"/>
          <w:szCs w:val="24"/>
        </w:rPr>
        <w:tab/>
        <w:t>Hinüber</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xml:space="preserve"> C</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Häussler</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xml:space="preserve"> L</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Vogel</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xml:space="preserve"> R</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Brünig</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xml:space="preserve"> H</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Heinrich</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xml:space="preserve"> G</w:t>
      </w:r>
      <w:r w:rsidR="00A2786B" w:rsidRPr="00A50CB4">
        <w:rPr>
          <w:rFonts w:ascii="Times New Roman" w:hAnsi="Times New Roman" w:cs="Times New Roman"/>
          <w:noProof/>
          <w:sz w:val="20"/>
          <w:szCs w:val="24"/>
        </w:rPr>
        <w:t>.</w:t>
      </w:r>
      <w:r w:rsidR="00777A03">
        <w:rPr>
          <w:rFonts w:ascii="Times New Roman" w:hAnsi="Times New Roman" w:cs="Times New Roman"/>
          <w:noProof/>
          <w:sz w:val="20"/>
          <w:szCs w:val="24"/>
        </w:rPr>
        <w:t xml:space="preserve"> and </w:t>
      </w:r>
      <w:r w:rsidRPr="00A50CB4">
        <w:rPr>
          <w:rFonts w:ascii="Times New Roman" w:hAnsi="Times New Roman" w:cs="Times New Roman"/>
          <w:noProof/>
          <w:sz w:val="20"/>
          <w:szCs w:val="24"/>
        </w:rPr>
        <w:t>Werner</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xml:space="preserve"> C</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xml:space="preserve"> (2011)</w:t>
      </w:r>
      <w:r w:rsidR="00777A03">
        <w:rPr>
          <w:rFonts w:ascii="Times New Roman" w:hAnsi="Times New Roman" w:cs="Times New Roman"/>
          <w:noProof/>
          <w:sz w:val="20"/>
          <w:szCs w:val="24"/>
        </w:rPr>
        <w:t xml:space="preserve">. </w:t>
      </w:r>
      <w:r w:rsidRPr="00A50CB4">
        <w:rPr>
          <w:rFonts w:ascii="Times New Roman" w:hAnsi="Times New Roman" w:cs="Times New Roman"/>
          <w:noProof/>
          <w:sz w:val="20"/>
          <w:szCs w:val="24"/>
        </w:rPr>
        <w:t xml:space="preserve">Hollow fibers made from a poly(3-hydroxybutyrate)/poly-ε-caprolactone blend. </w:t>
      </w:r>
      <w:r w:rsidRPr="00A50CB4">
        <w:rPr>
          <w:rFonts w:ascii="Times New Roman" w:hAnsi="Times New Roman" w:cs="Times New Roman"/>
          <w:i/>
          <w:iCs/>
          <w:noProof/>
          <w:sz w:val="20"/>
          <w:szCs w:val="24"/>
        </w:rPr>
        <w:t>Express Polym</w:t>
      </w:r>
      <w:r w:rsidR="003E55BB" w:rsidRPr="00A50CB4">
        <w:rPr>
          <w:rFonts w:ascii="Times New Roman" w:hAnsi="Times New Roman" w:cs="Times New Roman"/>
          <w:i/>
          <w:iCs/>
          <w:noProof/>
          <w:sz w:val="20"/>
          <w:szCs w:val="24"/>
        </w:rPr>
        <w:t>er</w:t>
      </w:r>
      <w:r w:rsidRPr="00A50CB4">
        <w:rPr>
          <w:rFonts w:ascii="Times New Roman" w:hAnsi="Times New Roman" w:cs="Times New Roman"/>
          <w:i/>
          <w:iCs/>
          <w:noProof/>
          <w:sz w:val="20"/>
          <w:szCs w:val="24"/>
        </w:rPr>
        <w:t xml:space="preserve"> Lett</w:t>
      </w:r>
      <w:r w:rsidR="003E55BB" w:rsidRPr="00A50CB4">
        <w:rPr>
          <w:rFonts w:ascii="Times New Roman" w:hAnsi="Times New Roman" w:cs="Times New Roman"/>
          <w:i/>
          <w:iCs/>
          <w:noProof/>
          <w:sz w:val="20"/>
          <w:szCs w:val="24"/>
        </w:rPr>
        <w:t>er</w:t>
      </w:r>
      <w:r w:rsidR="00777A03">
        <w:rPr>
          <w:rFonts w:ascii="Times New Roman" w:hAnsi="Times New Roman" w:cs="Times New Roman"/>
          <w:i/>
          <w:iCs/>
          <w:noProof/>
          <w:sz w:val="20"/>
          <w:szCs w:val="24"/>
        </w:rPr>
        <w:t>,</w:t>
      </w:r>
      <w:r w:rsidRPr="00A50CB4">
        <w:rPr>
          <w:rFonts w:ascii="Times New Roman" w:hAnsi="Times New Roman" w:cs="Times New Roman"/>
          <w:noProof/>
          <w:sz w:val="20"/>
          <w:szCs w:val="24"/>
        </w:rPr>
        <w:t xml:space="preserve"> 5:</w:t>
      </w:r>
      <w:r w:rsidR="00777A03">
        <w:rPr>
          <w:rFonts w:ascii="Times New Roman" w:hAnsi="Times New Roman" w:cs="Times New Roman"/>
          <w:noProof/>
          <w:sz w:val="20"/>
          <w:szCs w:val="24"/>
        </w:rPr>
        <w:t xml:space="preserve"> </w:t>
      </w:r>
      <w:r w:rsidRPr="00A50CB4">
        <w:rPr>
          <w:rFonts w:ascii="Times New Roman" w:hAnsi="Times New Roman" w:cs="Times New Roman"/>
          <w:noProof/>
          <w:sz w:val="20"/>
          <w:szCs w:val="24"/>
        </w:rPr>
        <w:t>643</w:t>
      </w:r>
      <w:r w:rsidR="00777A03">
        <w:rPr>
          <w:rFonts w:ascii="Times New Roman" w:hAnsi="Times New Roman" w:cs="Times New Roman"/>
          <w:noProof/>
          <w:sz w:val="20"/>
          <w:szCs w:val="24"/>
        </w:rPr>
        <w:t>-</w:t>
      </w:r>
      <w:r w:rsidRPr="00A50CB4">
        <w:rPr>
          <w:rFonts w:ascii="Times New Roman" w:hAnsi="Times New Roman" w:cs="Times New Roman"/>
          <w:noProof/>
          <w:sz w:val="20"/>
          <w:szCs w:val="24"/>
        </w:rPr>
        <w:t>652.</w:t>
      </w:r>
    </w:p>
    <w:p w14:paraId="489421D8" w14:textId="5809D4BB" w:rsidR="001A1FA2" w:rsidRPr="00A50CB4" w:rsidRDefault="001A1FA2" w:rsidP="00777A03">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sidRPr="00A50CB4">
        <w:rPr>
          <w:rFonts w:ascii="Times New Roman" w:hAnsi="Times New Roman" w:cs="Times New Roman"/>
          <w:noProof/>
          <w:sz w:val="20"/>
          <w:szCs w:val="24"/>
        </w:rPr>
        <w:t xml:space="preserve">11. </w:t>
      </w:r>
      <w:r w:rsidRPr="00A50CB4">
        <w:rPr>
          <w:rFonts w:ascii="Times New Roman" w:hAnsi="Times New Roman" w:cs="Times New Roman"/>
          <w:noProof/>
          <w:sz w:val="20"/>
          <w:szCs w:val="24"/>
        </w:rPr>
        <w:tab/>
        <w:t>Garcia-Garcia</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xml:space="preserve"> D</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Ferri</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xml:space="preserve"> J</w:t>
      </w:r>
      <w:r w:rsidR="00A2786B" w:rsidRPr="00A50CB4">
        <w:rPr>
          <w:rFonts w:ascii="Times New Roman" w:hAnsi="Times New Roman" w:cs="Times New Roman"/>
          <w:noProof/>
          <w:sz w:val="20"/>
          <w:szCs w:val="24"/>
        </w:rPr>
        <w:t>.</w:t>
      </w:r>
      <w:r w:rsidR="00777A03">
        <w:rPr>
          <w:rFonts w:ascii="Times New Roman" w:hAnsi="Times New Roman" w:cs="Times New Roman"/>
          <w:noProof/>
          <w:sz w:val="20"/>
          <w:szCs w:val="24"/>
        </w:rPr>
        <w:t xml:space="preserve"> </w:t>
      </w:r>
      <w:r w:rsidRPr="00A50CB4">
        <w:rPr>
          <w:rFonts w:ascii="Times New Roman" w:hAnsi="Times New Roman" w:cs="Times New Roman"/>
          <w:noProof/>
          <w:sz w:val="20"/>
          <w:szCs w:val="24"/>
        </w:rPr>
        <w:t>M</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Boronat</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xml:space="preserve"> T</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Lopez-Martinez</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xml:space="preserve"> J</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Balart</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xml:space="preserve"> R</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xml:space="preserve"> (2016)</w:t>
      </w:r>
      <w:r w:rsidR="00777A03">
        <w:rPr>
          <w:rFonts w:ascii="Times New Roman" w:hAnsi="Times New Roman" w:cs="Times New Roman"/>
          <w:noProof/>
          <w:sz w:val="20"/>
          <w:szCs w:val="24"/>
        </w:rPr>
        <w:t xml:space="preserve">. </w:t>
      </w:r>
      <w:r w:rsidRPr="00A50CB4">
        <w:rPr>
          <w:rFonts w:ascii="Times New Roman" w:hAnsi="Times New Roman" w:cs="Times New Roman"/>
          <w:noProof/>
          <w:sz w:val="20"/>
          <w:szCs w:val="24"/>
        </w:rPr>
        <w:t xml:space="preserve">Processing and characterization of binary poly(hydroxybutyrate) (PHB) and poly(caprolactone) (PCL) blends with improved impact properties. </w:t>
      </w:r>
      <w:r w:rsidRPr="00A50CB4">
        <w:rPr>
          <w:rFonts w:ascii="Times New Roman" w:hAnsi="Times New Roman" w:cs="Times New Roman"/>
          <w:i/>
          <w:iCs/>
          <w:noProof/>
          <w:sz w:val="20"/>
          <w:szCs w:val="24"/>
        </w:rPr>
        <w:t>Polym</w:t>
      </w:r>
      <w:r w:rsidR="003E55BB" w:rsidRPr="00A50CB4">
        <w:rPr>
          <w:rFonts w:ascii="Times New Roman" w:hAnsi="Times New Roman" w:cs="Times New Roman"/>
          <w:i/>
          <w:iCs/>
          <w:noProof/>
          <w:sz w:val="20"/>
          <w:szCs w:val="24"/>
        </w:rPr>
        <w:t>er</w:t>
      </w:r>
      <w:r w:rsidRPr="00A50CB4">
        <w:rPr>
          <w:rFonts w:ascii="Times New Roman" w:hAnsi="Times New Roman" w:cs="Times New Roman"/>
          <w:i/>
          <w:iCs/>
          <w:noProof/>
          <w:sz w:val="20"/>
          <w:szCs w:val="24"/>
        </w:rPr>
        <w:t xml:space="preserve"> Bull</w:t>
      </w:r>
      <w:r w:rsidR="003E55BB" w:rsidRPr="00A50CB4">
        <w:rPr>
          <w:rFonts w:ascii="Times New Roman" w:hAnsi="Times New Roman" w:cs="Times New Roman"/>
          <w:i/>
          <w:iCs/>
          <w:noProof/>
          <w:sz w:val="20"/>
          <w:szCs w:val="24"/>
        </w:rPr>
        <w:t>etin</w:t>
      </w:r>
      <w:r w:rsidR="00777A03">
        <w:rPr>
          <w:rFonts w:ascii="Times New Roman" w:hAnsi="Times New Roman" w:cs="Times New Roman"/>
          <w:i/>
          <w:iCs/>
          <w:noProof/>
          <w:sz w:val="20"/>
          <w:szCs w:val="24"/>
        </w:rPr>
        <w:t>,</w:t>
      </w:r>
      <w:r w:rsidRPr="00A50CB4">
        <w:rPr>
          <w:rFonts w:ascii="Times New Roman" w:hAnsi="Times New Roman" w:cs="Times New Roman"/>
          <w:noProof/>
          <w:sz w:val="20"/>
          <w:szCs w:val="24"/>
        </w:rPr>
        <w:t xml:space="preserve"> 73:</w:t>
      </w:r>
      <w:r w:rsidR="00777A03">
        <w:rPr>
          <w:rFonts w:ascii="Times New Roman" w:hAnsi="Times New Roman" w:cs="Times New Roman"/>
          <w:noProof/>
          <w:sz w:val="20"/>
          <w:szCs w:val="24"/>
        </w:rPr>
        <w:t xml:space="preserve"> </w:t>
      </w:r>
      <w:r w:rsidRPr="00A50CB4">
        <w:rPr>
          <w:rFonts w:ascii="Times New Roman" w:hAnsi="Times New Roman" w:cs="Times New Roman"/>
          <w:noProof/>
          <w:sz w:val="20"/>
          <w:szCs w:val="24"/>
        </w:rPr>
        <w:t>3333</w:t>
      </w:r>
      <w:r w:rsidR="00777A03">
        <w:rPr>
          <w:rFonts w:ascii="Times New Roman" w:hAnsi="Times New Roman" w:cs="Times New Roman"/>
          <w:noProof/>
          <w:sz w:val="20"/>
          <w:szCs w:val="24"/>
        </w:rPr>
        <w:t>-</w:t>
      </w:r>
      <w:r w:rsidRPr="00A50CB4">
        <w:rPr>
          <w:rFonts w:ascii="Times New Roman" w:hAnsi="Times New Roman" w:cs="Times New Roman"/>
          <w:noProof/>
          <w:sz w:val="20"/>
          <w:szCs w:val="24"/>
        </w:rPr>
        <w:t>3350.</w:t>
      </w:r>
    </w:p>
    <w:p w14:paraId="75E33036" w14:textId="36319E76" w:rsidR="001A1FA2" w:rsidRPr="00A50CB4" w:rsidRDefault="001A1FA2" w:rsidP="00777A03">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sidRPr="00A50CB4">
        <w:rPr>
          <w:rFonts w:ascii="Times New Roman" w:hAnsi="Times New Roman" w:cs="Times New Roman"/>
          <w:noProof/>
          <w:sz w:val="20"/>
          <w:szCs w:val="24"/>
        </w:rPr>
        <w:t xml:space="preserve">12. </w:t>
      </w:r>
      <w:r w:rsidRPr="00A50CB4">
        <w:rPr>
          <w:rFonts w:ascii="Times New Roman" w:hAnsi="Times New Roman" w:cs="Times New Roman"/>
          <w:noProof/>
          <w:sz w:val="20"/>
          <w:szCs w:val="24"/>
        </w:rPr>
        <w:tab/>
        <w:t>Goonoo</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xml:space="preserve"> N</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Bhaw-Luximon</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xml:space="preserve"> A</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Passanha</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xml:space="preserve"> P</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Esteves</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xml:space="preserve"> S</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Schönherr</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xml:space="preserve"> H</w:t>
      </w:r>
      <w:r w:rsidR="00A2786B" w:rsidRPr="00A50CB4">
        <w:rPr>
          <w:rFonts w:ascii="Times New Roman" w:hAnsi="Times New Roman" w:cs="Times New Roman"/>
          <w:noProof/>
          <w:sz w:val="20"/>
          <w:szCs w:val="24"/>
        </w:rPr>
        <w:t>.</w:t>
      </w:r>
      <w:r w:rsidR="00777A03">
        <w:rPr>
          <w:rFonts w:ascii="Times New Roman" w:hAnsi="Times New Roman" w:cs="Times New Roman"/>
          <w:noProof/>
          <w:sz w:val="20"/>
          <w:szCs w:val="24"/>
        </w:rPr>
        <w:t xml:space="preserve"> and </w:t>
      </w:r>
      <w:r w:rsidRPr="00A50CB4">
        <w:rPr>
          <w:rFonts w:ascii="Times New Roman" w:hAnsi="Times New Roman" w:cs="Times New Roman"/>
          <w:noProof/>
          <w:sz w:val="20"/>
          <w:szCs w:val="24"/>
        </w:rPr>
        <w:t>Jhurry</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xml:space="preserve"> D</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xml:space="preserve"> (2017)</w:t>
      </w:r>
      <w:r w:rsidR="00777A03">
        <w:rPr>
          <w:rFonts w:ascii="Times New Roman" w:hAnsi="Times New Roman" w:cs="Times New Roman"/>
          <w:noProof/>
          <w:sz w:val="20"/>
          <w:szCs w:val="24"/>
        </w:rPr>
        <w:t>.</w:t>
      </w:r>
      <w:r w:rsidRPr="00A50CB4">
        <w:rPr>
          <w:rFonts w:ascii="Times New Roman" w:hAnsi="Times New Roman" w:cs="Times New Roman"/>
          <w:noProof/>
          <w:sz w:val="20"/>
          <w:szCs w:val="24"/>
        </w:rPr>
        <w:t xml:space="preserve"> Biomineralization potential and cellular response of PHB and PHBV blends with natural anionic polysaccharides. </w:t>
      </w:r>
      <w:r w:rsidRPr="00A50CB4">
        <w:rPr>
          <w:rFonts w:ascii="Times New Roman" w:hAnsi="Times New Roman" w:cs="Times New Roman"/>
          <w:i/>
          <w:iCs/>
          <w:noProof/>
          <w:sz w:val="20"/>
          <w:szCs w:val="24"/>
        </w:rPr>
        <w:t>Mater</w:t>
      </w:r>
      <w:r w:rsidR="003E55BB" w:rsidRPr="00A50CB4">
        <w:rPr>
          <w:rFonts w:ascii="Times New Roman" w:hAnsi="Times New Roman" w:cs="Times New Roman"/>
          <w:i/>
          <w:iCs/>
          <w:noProof/>
          <w:sz w:val="20"/>
          <w:szCs w:val="24"/>
        </w:rPr>
        <w:t xml:space="preserve">ials </w:t>
      </w:r>
      <w:r w:rsidRPr="00A50CB4">
        <w:rPr>
          <w:rFonts w:ascii="Times New Roman" w:hAnsi="Times New Roman" w:cs="Times New Roman"/>
          <w:i/>
          <w:iCs/>
          <w:noProof/>
          <w:sz w:val="20"/>
          <w:szCs w:val="24"/>
        </w:rPr>
        <w:t>Sci</w:t>
      </w:r>
      <w:r w:rsidR="003E55BB" w:rsidRPr="00A50CB4">
        <w:rPr>
          <w:rFonts w:ascii="Times New Roman" w:hAnsi="Times New Roman" w:cs="Times New Roman"/>
          <w:i/>
          <w:iCs/>
          <w:noProof/>
          <w:sz w:val="20"/>
          <w:szCs w:val="24"/>
        </w:rPr>
        <w:t>ence</w:t>
      </w:r>
      <w:r w:rsidRPr="00A50CB4">
        <w:rPr>
          <w:rFonts w:ascii="Times New Roman" w:hAnsi="Times New Roman" w:cs="Times New Roman"/>
          <w:i/>
          <w:iCs/>
          <w:noProof/>
          <w:sz w:val="20"/>
          <w:szCs w:val="24"/>
        </w:rPr>
        <w:t xml:space="preserve"> Eng</w:t>
      </w:r>
      <w:r w:rsidR="003E55BB" w:rsidRPr="00A50CB4">
        <w:rPr>
          <w:rFonts w:ascii="Times New Roman" w:hAnsi="Times New Roman" w:cs="Times New Roman"/>
          <w:i/>
          <w:iCs/>
          <w:noProof/>
          <w:sz w:val="20"/>
          <w:szCs w:val="24"/>
        </w:rPr>
        <w:t>ineering</w:t>
      </w:r>
      <w:r w:rsidRPr="00A50CB4">
        <w:rPr>
          <w:rFonts w:ascii="Times New Roman" w:hAnsi="Times New Roman" w:cs="Times New Roman"/>
          <w:i/>
          <w:iCs/>
          <w:noProof/>
          <w:sz w:val="20"/>
          <w:szCs w:val="24"/>
        </w:rPr>
        <w:t xml:space="preserve"> C</w:t>
      </w:r>
      <w:r w:rsidR="00777A03">
        <w:rPr>
          <w:rFonts w:ascii="Times New Roman" w:hAnsi="Times New Roman" w:cs="Times New Roman"/>
          <w:i/>
          <w:iCs/>
          <w:noProof/>
          <w:sz w:val="20"/>
          <w:szCs w:val="24"/>
        </w:rPr>
        <w:t>,</w:t>
      </w:r>
      <w:r w:rsidRPr="00A50CB4">
        <w:rPr>
          <w:rFonts w:ascii="Times New Roman" w:hAnsi="Times New Roman" w:cs="Times New Roman"/>
          <w:noProof/>
          <w:sz w:val="20"/>
          <w:szCs w:val="24"/>
        </w:rPr>
        <w:t xml:space="preserve"> 76:13</w:t>
      </w:r>
      <w:r w:rsidR="00777A03">
        <w:rPr>
          <w:rFonts w:ascii="Times New Roman" w:hAnsi="Times New Roman" w:cs="Times New Roman"/>
          <w:noProof/>
          <w:sz w:val="20"/>
          <w:szCs w:val="24"/>
        </w:rPr>
        <w:t>-</w:t>
      </w:r>
      <w:r w:rsidRPr="00A50CB4">
        <w:rPr>
          <w:rFonts w:ascii="Times New Roman" w:hAnsi="Times New Roman" w:cs="Times New Roman"/>
          <w:noProof/>
          <w:sz w:val="20"/>
          <w:szCs w:val="24"/>
        </w:rPr>
        <w:t>24</w:t>
      </w:r>
      <w:r w:rsidR="00777A03">
        <w:rPr>
          <w:rFonts w:ascii="Times New Roman" w:hAnsi="Times New Roman" w:cs="Times New Roman"/>
          <w:noProof/>
          <w:sz w:val="20"/>
          <w:szCs w:val="24"/>
        </w:rPr>
        <w:t>.</w:t>
      </w:r>
    </w:p>
    <w:p w14:paraId="27BD722B" w14:textId="0FFDCDD9" w:rsidR="001A1FA2" w:rsidRPr="00A50CB4" w:rsidRDefault="001A1FA2" w:rsidP="00777A03">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sidRPr="00A50CB4">
        <w:rPr>
          <w:rFonts w:ascii="Times New Roman" w:hAnsi="Times New Roman" w:cs="Times New Roman"/>
          <w:noProof/>
          <w:sz w:val="20"/>
          <w:szCs w:val="24"/>
        </w:rPr>
        <w:t xml:space="preserve">13. </w:t>
      </w:r>
      <w:r w:rsidRPr="00A50CB4">
        <w:rPr>
          <w:rFonts w:ascii="Times New Roman" w:hAnsi="Times New Roman" w:cs="Times New Roman"/>
          <w:noProof/>
          <w:sz w:val="20"/>
          <w:szCs w:val="24"/>
        </w:rPr>
        <w:tab/>
        <w:t>Arrieta</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xml:space="preserve"> M</w:t>
      </w:r>
      <w:r w:rsidR="00A2786B" w:rsidRPr="00A50CB4">
        <w:rPr>
          <w:rFonts w:ascii="Times New Roman" w:hAnsi="Times New Roman" w:cs="Times New Roman"/>
          <w:noProof/>
          <w:sz w:val="20"/>
          <w:szCs w:val="24"/>
        </w:rPr>
        <w:t>.</w:t>
      </w:r>
      <w:r w:rsidR="00777A03">
        <w:rPr>
          <w:rFonts w:ascii="Times New Roman" w:hAnsi="Times New Roman" w:cs="Times New Roman"/>
          <w:noProof/>
          <w:sz w:val="20"/>
          <w:szCs w:val="24"/>
        </w:rPr>
        <w:t xml:space="preserve"> </w:t>
      </w:r>
      <w:r w:rsidRPr="00A50CB4">
        <w:rPr>
          <w:rFonts w:ascii="Times New Roman" w:hAnsi="Times New Roman" w:cs="Times New Roman"/>
          <w:noProof/>
          <w:sz w:val="20"/>
          <w:szCs w:val="24"/>
        </w:rPr>
        <w:t>P</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López</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xml:space="preserve"> J</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Rayón</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xml:space="preserve"> E</w:t>
      </w:r>
      <w:r w:rsidR="00A2786B" w:rsidRPr="00A50CB4">
        <w:rPr>
          <w:rFonts w:ascii="Times New Roman" w:hAnsi="Times New Roman" w:cs="Times New Roman"/>
          <w:noProof/>
          <w:sz w:val="20"/>
          <w:szCs w:val="24"/>
        </w:rPr>
        <w:t>.</w:t>
      </w:r>
      <w:r w:rsidR="00777A03">
        <w:rPr>
          <w:rFonts w:ascii="Times New Roman" w:hAnsi="Times New Roman" w:cs="Times New Roman"/>
          <w:noProof/>
          <w:sz w:val="20"/>
          <w:szCs w:val="24"/>
        </w:rPr>
        <w:t xml:space="preserve"> and </w:t>
      </w:r>
      <w:r w:rsidRPr="00A50CB4">
        <w:rPr>
          <w:rFonts w:ascii="Times New Roman" w:hAnsi="Times New Roman" w:cs="Times New Roman"/>
          <w:noProof/>
          <w:sz w:val="20"/>
          <w:szCs w:val="24"/>
        </w:rPr>
        <w:t>Jiménez</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xml:space="preserve"> A</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xml:space="preserve"> (2014)</w:t>
      </w:r>
      <w:r w:rsidR="00777A03">
        <w:rPr>
          <w:rFonts w:ascii="Times New Roman" w:hAnsi="Times New Roman" w:cs="Times New Roman"/>
          <w:noProof/>
          <w:sz w:val="20"/>
          <w:szCs w:val="24"/>
        </w:rPr>
        <w:t>.</w:t>
      </w:r>
      <w:r w:rsidRPr="00A50CB4">
        <w:rPr>
          <w:rFonts w:ascii="Times New Roman" w:hAnsi="Times New Roman" w:cs="Times New Roman"/>
          <w:noProof/>
          <w:sz w:val="20"/>
          <w:szCs w:val="24"/>
        </w:rPr>
        <w:t xml:space="preserve"> Disintegrability under composting conditions of plasticized PLA–PHB blends. </w:t>
      </w:r>
      <w:r w:rsidRPr="00A50CB4">
        <w:rPr>
          <w:rFonts w:ascii="Times New Roman" w:hAnsi="Times New Roman" w:cs="Times New Roman"/>
          <w:i/>
          <w:iCs/>
          <w:noProof/>
          <w:sz w:val="20"/>
          <w:szCs w:val="24"/>
        </w:rPr>
        <w:t>Polym</w:t>
      </w:r>
      <w:r w:rsidR="003E55BB" w:rsidRPr="00A50CB4">
        <w:rPr>
          <w:rFonts w:ascii="Times New Roman" w:hAnsi="Times New Roman" w:cs="Times New Roman"/>
          <w:i/>
          <w:iCs/>
          <w:noProof/>
          <w:sz w:val="20"/>
          <w:szCs w:val="24"/>
        </w:rPr>
        <w:t>er</w:t>
      </w:r>
      <w:r w:rsidRPr="00A50CB4">
        <w:rPr>
          <w:rFonts w:ascii="Times New Roman" w:hAnsi="Times New Roman" w:cs="Times New Roman"/>
          <w:i/>
          <w:iCs/>
          <w:noProof/>
          <w:sz w:val="20"/>
          <w:szCs w:val="24"/>
        </w:rPr>
        <w:t xml:space="preserve"> Degrad</w:t>
      </w:r>
      <w:r w:rsidR="003E55BB" w:rsidRPr="00A50CB4">
        <w:rPr>
          <w:rFonts w:ascii="Times New Roman" w:hAnsi="Times New Roman" w:cs="Times New Roman"/>
          <w:i/>
          <w:iCs/>
          <w:noProof/>
          <w:sz w:val="20"/>
          <w:szCs w:val="24"/>
        </w:rPr>
        <w:t>ation</w:t>
      </w:r>
      <w:r w:rsidRPr="00A50CB4">
        <w:rPr>
          <w:rFonts w:ascii="Times New Roman" w:hAnsi="Times New Roman" w:cs="Times New Roman"/>
          <w:i/>
          <w:iCs/>
          <w:noProof/>
          <w:sz w:val="20"/>
          <w:szCs w:val="24"/>
        </w:rPr>
        <w:t xml:space="preserve"> </w:t>
      </w:r>
      <w:r w:rsidR="003E55BB" w:rsidRPr="00A50CB4">
        <w:rPr>
          <w:rFonts w:ascii="Times New Roman" w:hAnsi="Times New Roman" w:cs="Times New Roman"/>
          <w:i/>
          <w:iCs/>
          <w:noProof/>
          <w:sz w:val="20"/>
          <w:szCs w:val="24"/>
        </w:rPr>
        <w:t xml:space="preserve">and </w:t>
      </w:r>
      <w:r w:rsidRPr="00A50CB4">
        <w:rPr>
          <w:rFonts w:ascii="Times New Roman" w:hAnsi="Times New Roman" w:cs="Times New Roman"/>
          <w:i/>
          <w:iCs/>
          <w:noProof/>
          <w:sz w:val="20"/>
          <w:szCs w:val="24"/>
        </w:rPr>
        <w:t>Stab</w:t>
      </w:r>
      <w:r w:rsidR="003E55BB" w:rsidRPr="00A50CB4">
        <w:rPr>
          <w:rFonts w:ascii="Times New Roman" w:hAnsi="Times New Roman" w:cs="Times New Roman"/>
          <w:i/>
          <w:iCs/>
          <w:noProof/>
          <w:sz w:val="20"/>
          <w:szCs w:val="24"/>
        </w:rPr>
        <w:t>ility</w:t>
      </w:r>
      <w:r w:rsidR="00777A03">
        <w:rPr>
          <w:rFonts w:ascii="Times New Roman" w:hAnsi="Times New Roman" w:cs="Times New Roman"/>
          <w:i/>
          <w:iCs/>
          <w:noProof/>
          <w:sz w:val="20"/>
          <w:szCs w:val="24"/>
        </w:rPr>
        <w:t>,</w:t>
      </w:r>
      <w:r w:rsidRPr="00A50CB4">
        <w:rPr>
          <w:rFonts w:ascii="Times New Roman" w:hAnsi="Times New Roman" w:cs="Times New Roman"/>
          <w:noProof/>
          <w:sz w:val="20"/>
          <w:szCs w:val="24"/>
        </w:rPr>
        <w:t xml:space="preserve"> 108:</w:t>
      </w:r>
      <w:r w:rsidR="00777A03">
        <w:rPr>
          <w:rFonts w:ascii="Times New Roman" w:hAnsi="Times New Roman" w:cs="Times New Roman"/>
          <w:noProof/>
          <w:sz w:val="20"/>
          <w:szCs w:val="24"/>
        </w:rPr>
        <w:t xml:space="preserve"> </w:t>
      </w:r>
      <w:r w:rsidRPr="00A50CB4">
        <w:rPr>
          <w:rFonts w:ascii="Times New Roman" w:hAnsi="Times New Roman" w:cs="Times New Roman"/>
          <w:noProof/>
          <w:sz w:val="20"/>
          <w:szCs w:val="24"/>
        </w:rPr>
        <w:t>307</w:t>
      </w:r>
      <w:r w:rsidR="00777A03">
        <w:rPr>
          <w:rFonts w:ascii="Times New Roman" w:hAnsi="Times New Roman" w:cs="Times New Roman"/>
          <w:noProof/>
          <w:sz w:val="20"/>
          <w:szCs w:val="24"/>
        </w:rPr>
        <w:t>-</w:t>
      </w:r>
      <w:r w:rsidRPr="00A50CB4">
        <w:rPr>
          <w:rFonts w:ascii="Times New Roman" w:hAnsi="Times New Roman" w:cs="Times New Roman"/>
          <w:noProof/>
          <w:sz w:val="20"/>
          <w:szCs w:val="24"/>
        </w:rPr>
        <w:t>318</w:t>
      </w:r>
      <w:r w:rsidR="00777A03">
        <w:rPr>
          <w:rFonts w:ascii="Times New Roman" w:hAnsi="Times New Roman" w:cs="Times New Roman"/>
          <w:noProof/>
          <w:sz w:val="20"/>
          <w:szCs w:val="24"/>
        </w:rPr>
        <w:t>.</w:t>
      </w:r>
    </w:p>
    <w:p w14:paraId="29D19A7D" w14:textId="686254E6" w:rsidR="001A1FA2" w:rsidRPr="00A50CB4" w:rsidRDefault="001A1FA2" w:rsidP="00777A03">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sidRPr="00A50CB4">
        <w:rPr>
          <w:rFonts w:ascii="Times New Roman" w:hAnsi="Times New Roman" w:cs="Times New Roman"/>
          <w:noProof/>
          <w:sz w:val="20"/>
          <w:szCs w:val="24"/>
        </w:rPr>
        <w:t xml:space="preserve">14. </w:t>
      </w:r>
      <w:r w:rsidRPr="00A50CB4">
        <w:rPr>
          <w:rFonts w:ascii="Times New Roman" w:hAnsi="Times New Roman" w:cs="Times New Roman"/>
          <w:noProof/>
          <w:sz w:val="20"/>
          <w:szCs w:val="24"/>
        </w:rPr>
        <w:tab/>
        <w:t>Mousavioun</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xml:space="preserve"> P</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Halley</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xml:space="preserve"> P</w:t>
      </w:r>
      <w:r w:rsidR="00A2786B" w:rsidRPr="00A50CB4">
        <w:rPr>
          <w:rFonts w:ascii="Times New Roman" w:hAnsi="Times New Roman" w:cs="Times New Roman"/>
          <w:noProof/>
          <w:sz w:val="20"/>
          <w:szCs w:val="24"/>
        </w:rPr>
        <w:t>.</w:t>
      </w:r>
      <w:r w:rsidR="00777A03">
        <w:rPr>
          <w:rFonts w:ascii="Times New Roman" w:hAnsi="Times New Roman" w:cs="Times New Roman"/>
          <w:noProof/>
          <w:sz w:val="20"/>
          <w:szCs w:val="24"/>
        </w:rPr>
        <w:t xml:space="preserve"> </w:t>
      </w:r>
      <w:r w:rsidRPr="00A50CB4">
        <w:rPr>
          <w:rFonts w:ascii="Times New Roman" w:hAnsi="Times New Roman" w:cs="Times New Roman"/>
          <w:noProof/>
          <w:sz w:val="20"/>
          <w:szCs w:val="24"/>
        </w:rPr>
        <w:t>J</w:t>
      </w:r>
      <w:r w:rsidR="00A2786B" w:rsidRPr="00A50CB4">
        <w:rPr>
          <w:rFonts w:ascii="Times New Roman" w:hAnsi="Times New Roman" w:cs="Times New Roman"/>
          <w:noProof/>
          <w:sz w:val="20"/>
          <w:szCs w:val="24"/>
        </w:rPr>
        <w:t>.</w:t>
      </w:r>
      <w:r w:rsidR="00777A03">
        <w:rPr>
          <w:rFonts w:ascii="Times New Roman" w:hAnsi="Times New Roman" w:cs="Times New Roman"/>
          <w:noProof/>
          <w:sz w:val="20"/>
          <w:szCs w:val="24"/>
        </w:rPr>
        <w:t xml:space="preserve"> and </w:t>
      </w:r>
      <w:r w:rsidRPr="00A50CB4">
        <w:rPr>
          <w:rFonts w:ascii="Times New Roman" w:hAnsi="Times New Roman" w:cs="Times New Roman"/>
          <w:noProof/>
          <w:sz w:val="20"/>
          <w:szCs w:val="24"/>
        </w:rPr>
        <w:t>Doherty</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xml:space="preserve"> W</w:t>
      </w:r>
      <w:r w:rsidR="00A2786B" w:rsidRPr="00A50CB4">
        <w:rPr>
          <w:rFonts w:ascii="Times New Roman" w:hAnsi="Times New Roman" w:cs="Times New Roman"/>
          <w:noProof/>
          <w:sz w:val="20"/>
          <w:szCs w:val="24"/>
        </w:rPr>
        <w:t>.</w:t>
      </w:r>
      <w:r w:rsidR="00777A03">
        <w:rPr>
          <w:rFonts w:ascii="Times New Roman" w:hAnsi="Times New Roman" w:cs="Times New Roman"/>
          <w:noProof/>
          <w:sz w:val="20"/>
          <w:szCs w:val="24"/>
        </w:rPr>
        <w:t xml:space="preserve"> </w:t>
      </w:r>
      <w:r w:rsidRPr="00A50CB4">
        <w:rPr>
          <w:rFonts w:ascii="Times New Roman" w:hAnsi="Times New Roman" w:cs="Times New Roman"/>
          <w:noProof/>
          <w:sz w:val="20"/>
          <w:szCs w:val="24"/>
        </w:rPr>
        <w:t>O</w:t>
      </w:r>
      <w:r w:rsidR="00A2786B" w:rsidRPr="00A50CB4">
        <w:rPr>
          <w:rFonts w:ascii="Times New Roman" w:hAnsi="Times New Roman" w:cs="Times New Roman"/>
          <w:noProof/>
          <w:sz w:val="20"/>
          <w:szCs w:val="24"/>
        </w:rPr>
        <w:t>.</w:t>
      </w:r>
      <w:r w:rsidR="00777A03">
        <w:rPr>
          <w:rFonts w:ascii="Times New Roman" w:hAnsi="Times New Roman" w:cs="Times New Roman"/>
          <w:noProof/>
          <w:sz w:val="20"/>
          <w:szCs w:val="24"/>
        </w:rPr>
        <w:t xml:space="preserve"> </w:t>
      </w:r>
      <w:r w:rsidRPr="00A50CB4">
        <w:rPr>
          <w:rFonts w:ascii="Times New Roman" w:hAnsi="Times New Roman" w:cs="Times New Roman"/>
          <w:noProof/>
          <w:sz w:val="20"/>
          <w:szCs w:val="24"/>
        </w:rPr>
        <w:t>S</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xml:space="preserve"> (2013)</w:t>
      </w:r>
      <w:r w:rsidR="00777A03">
        <w:rPr>
          <w:rFonts w:ascii="Times New Roman" w:hAnsi="Times New Roman" w:cs="Times New Roman"/>
          <w:noProof/>
          <w:sz w:val="20"/>
          <w:szCs w:val="24"/>
        </w:rPr>
        <w:t>.</w:t>
      </w:r>
      <w:r w:rsidRPr="00A50CB4">
        <w:rPr>
          <w:rFonts w:ascii="Times New Roman" w:hAnsi="Times New Roman" w:cs="Times New Roman"/>
          <w:noProof/>
          <w:sz w:val="20"/>
          <w:szCs w:val="24"/>
        </w:rPr>
        <w:t xml:space="preserve"> Thermophysical properties and rheology of PHB/lignin blends. </w:t>
      </w:r>
      <w:r w:rsidRPr="00A50CB4">
        <w:rPr>
          <w:rFonts w:ascii="Times New Roman" w:hAnsi="Times New Roman" w:cs="Times New Roman"/>
          <w:i/>
          <w:iCs/>
          <w:noProof/>
          <w:sz w:val="20"/>
          <w:szCs w:val="24"/>
        </w:rPr>
        <w:t>Ind</w:t>
      </w:r>
      <w:r w:rsidR="003E55BB" w:rsidRPr="00A50CB4">
        <w:rPr>
          <w:rFonts w:ascii="Times New Roman" w:hAnsi="Times New Roman" w:cs="Times New Roman"/>
          <w:i/>
          <w:iCs/>
          <w:noProof/>
          <w:sz w:val="20"/>
          <w:szCs w:val="24"/>
        </w:rPr>
        <w:t>ustrial</w:t>
      </w:r>
      <w:r w:rsidRPr="00A50CB4">
        <w:rPr>
          <w:rFonts w:ascii="Times New Roman" w:hAnsi="Times New Roman" w:cs="Times New Roman"/>
          <w:i/>
          <w:iCs/>
          <w:noProof/>
          <w:sz w:val="20"/>
          <w:szCs w:val="24"/>
        </w:rPr>
        <w:t xml:space="preserve"> Crops Prod</w:t>
      </w:r>
      <w:r w:rsidR="003E55BB" w:rsidRPr="00A50CB4">
        <w:rPr>
          <w:rFonts w:ascii="Times New Roman" w:hAnsi="Times New Roman" w:cs="Times New Roman"/>
          <w:i/>
          <w:iCs/>
          <w:noProof/>
          <w:sz w:val="20"/>
          <w:szCs w:val="24"/>
        </w:rPr>
        <w:t>ucts</w:t>
      </w:r>
      <w:r w:rsidR="00777A03">
        <w:rPr>
          <w:rFonts w:ascii="Times New Roman" w:hAnsi="Times New Roman" w:cs="Times New Roman"/>
          <w:i/>
          <w:iCs/>
          <w:noProof/>
          <w:sz w:val="20"/>
          <w:szCs w:val="24"/>
        </w:rPr>
        <w:t>,</w:t>
      </w:r>
      <w:r w:rsidRPr="00A50CB4">
        <w:rPr>
          <w:rFonts w:ascii="Times New Roman" w:hAnsi="Times New Roman" w:cs="Times New Roman"/>
          <w:i/>
          <w:iCs/>
          <w:noProof/>
          <w:sz w:val="20"/>
          <w:szCs w:val="24"/>
        </w:rPr>
        <w:t xml:space="preserve"> </w:t>
      </w:r>
      <w:r w:rsidRPr="00A50CB4">
        <w:rPr>
          <w:rFonts w:ascii="Times New Roman" w:hAnsi="Times New Roman" w:cs="Times New Roman"/>
          <w:noProof/>
          <w:sz w:val="20"/>
          <w:szCs w:val="24"/>
        </w:rPr>
        <w:t>50:</w:t>
      </w:r>
      <w:r w:rsidR="00777A03">
        <w:rPr>
          <w:rFonts w:ascii="Times New Roman" w:hAnsi="Times New Roman" w:cs="Times New Roman"/>
          <w:noProof/>
          <w:sz w:val="20"/>
          <w:szCs w:val="24"/>
        </w:rPr>
        <w:t xml:space="preserve"> </w:t>
      </w:r>
      <w:r w:rsidRPr="00A50CB4">
        <w:rPr>
          <w:rFonts w:ascii="Times New Roman" w:hAnsi="Times New Roman" w:cs="Times New Roman"/>
          <w:noProof/>
          <w:sz w:val="20"/>
          <w:szCs w:val="24"/>
        </w:rPr>
        <w:t>270</w:t>
      </w:r>
      <w:r w:rsidR="00777A03">
        <w:rPr>
          <w:rFonts w:ascii="Times New Roman" w:hAnsi="Times New Roman" w:cs="Times New Roman"/>
          <w:noProof/>
          <w:sz w:val="20"/>
          <w:szCs w:val="24"/>
        </w:rPr>
        <w:t>-</w:t>
      </w:r>
      <w:r w:rsidRPr="00A50CB4">
        <w:rPr>
          <w:rFonts w:ascii="Times New Roman" w:hAnsi="Times New Roman" w:cs="Times New Roman"/>
          <w:noProof/>
          <w:sz w:val="20"/>
          <w:szCs w:val="24"/>
        </w:rPr>
        <w:t>275</w:t>
      </w:r>
      <w:r w:rsidR="00777A03">
        <w:rPr>
          <w:rFonts w:ascii="Times New Roman" w:hAnsi="Times New Roman" w:cs="Times New Roman"/>
          <w:noProof/>
          <w:sz w:val="20"/>
          <w:szCs w:val="24"/>
        </w:rPr>
        <w:t>.</w:t>
      </w:r>
    </w:p>
    <w:p w14:paraId="69207018" w14:textId="28ECF0CD" w:rsidR="001A1FA2" w:rsidRPr="00A50CB4" w:rsidRDefault="001A1FA2" w:rsidP="00777A03">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sidRPr="00A50CB4">
        <w:rPr>
          <w:rFonts w:ascii="Times New Roman" w:hAnsi="Times New Roman" w:cs="Times New Roman"/>
          <w:noProof/>
          <w:sz w:val="20"/>
          <w:szCs w:val="24"/>
        </w:rPr>
        <w:t xml:space="preserve">15. </w:t>
      </w:r>
      <w:r w:rsidRPr="00A50CB4">
        <w:rPr>
          <w:rFonts w:ascii="Times New Roman" w:hAnsi="Times New Roman" w:cs="Times New Roman"/>
          <w:noProof/>
          <w:sz w:val="20"/>
          <w:szCs w:val="24"/>
        </w:rPr>
        <w:tab/>
        <w:t>Pongsathit</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xml:space="preserve"> S</w:t>
      </w:r>
      <w:r w:rsidR="00A2786B" w:rsidRPr="00A50CB4">
        <w:rPr>
          <w:rFonts w:ascii="Times New Roman" w:hAnsi="Times New Roman" w:cs="Times New Roman"/>
          <w:noProof/>
          <w:sz w:val="20"/>
          <w:szCs w:val="24"/>
        </w:rPr>
        <w:t>.</w:t>
      </w:r>
      <w:r w:rsidR="00777A03">
        <w:rPr>
          <w:rFonts w:ascii="Times New Roman" w:hAnsi="Times New Roman" w:cs="Times New Roman"/>
          <w:noProof/>
          <w:sz w:val="20"/>
          <w:szCs w:val="24"/>
        </w:rPr>
        <w:t xml:space="preserve"> and </w:t>
      </w:r>
      <w:r w:rsidRPr="00A50CB4">
        <w:rPr>
          <w:rFonts w:ascii="Times New Roman" w:hAnsi="Times New Roman" w:cs="Times New Roman"/>
          <w:noProof/>
          <w:sz w:val="20"/>
          <w:szCs w:val="24"/>
        </w:rPr>
        <w:t>Pattamaprom</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xml:space="preserve"> C</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xml:space="preserve"> (2018)</w:t>
      </w:r>
      <w:r w:rsidR="00777A03">
        <w:rPr>
          <w:rFonts w:ascii="Times New Roman" w:hAnsi="Times New Roman" w:cs="Times New Roman"/>
          <w:noProof/>
          <w:sz w:val="20"/>
          <w:szCs w:val="24"/>
        </w:rPr>
        <w:t xml:space="preserve">. </w:t>
      </w:r>
      <w:r w:rsidRPr="00A50CB4">
        <w:rPr>
          <w:rFonts w:ascii="Times New Roman" w:hAnsi="Times New Roman" w:cs="Times New Roman"/>
          <w:noProof/>
          <w:sz w:val="20"/>
          <w:szCs w:val="24"/>
        </w:rPr>
        <w:t xml:space="preserve">Irradiation grafting of natural rubber latex with maleic anhydride and its compatibilization of poly(lactic acid)/natural rubber blends. </w:t>
      </w:r>
      <w:r w:rsidRPr="00A50CB4">
        <w:rPr>
          <w:rFonts w:ascii="Times New Roman" w:hAnsi="Times New Roman" w:cs="Times New Roman"/>
          <w:i/>
          <w:iCs/>
          <w:noProof/>
          <w:sz w:val="20"/>
          <w:szCs w:val="24"/>
        </w:rPr>
        <w:t>Radiat</w:t>
      </w:r>
      <w:r w:rsidR="003E55BB" w:rsidRPr="00A50CB4">
        <w:rPr>
          <w:rFonts w:ascii="Times New Roman" w:hAnsi="Times New Roman" w:cs="Times New Roman"/>
          <w:i/>
          <w:iCs/>
          <w:noProof/>
          <w:sz w:val="20"/>
          <w:szCs w:val="24"/>
        </w:rPr>
        <w:t>ion</w:t>
      </w:r>
      <w:r w:rsidRPr="00A50CB4">
        <w:rPr>
          <w:rFonts w:ascii="Times New Roman" w:hAnsi="Times New Roman" w:cs="Times New Roman"/>
          <w:i/>
          <w:iCs/>
          <w:noProof/>
          <w:sz w:val="20"/>
          <w:szCs w:val="24"/>
        </w:rPr>
        <w:t xml:space="preserve"> Phys</w:t>
      </w:r>
      <w:r w:rsidR="003E55BB" w:rsidRPr="00A50CB4">
        <w:rPr>
          <w:rFonts w:ascii="Times New Roman" w:hAnsi="Times New Roman" w:cs="Times New Roman"/>
          <w:i/>
          <w:iCs/>
          <w:noProof/>
          <w:sz w:val="20"/>
          <w:szCs w:val="24"/>
        </w:rPr>
        <w:t>ics and</w:t>
      </w:r>
      <w:r w:rsidRPr="00A50CB4">
        <w:rPr>
          <w:rFonts w:ascii="Times New Roman" w:hAnsi="Times New Roman" w:cs="Times New Roman"/>
          <w:i/>
          <w:iCs/>
          <w:noProof/>
          <w:sz w:val="20"/>
          <w:szCs w:val="24"/>
        </w:rPr>
        <w:t xml:space="preserve"> Chem</w:t>
      </w:r>
      <w:r w:rsidR="003E55BB" w:rsidRPr="00A50CB4">
        <w:rPr>
          <w:rFonts w:ascii="Times New Roman" w:hAnsi="Times New Roman" w:cs="Times New Roman"/>
          <w:i/>
          <w:iCs/>
          <w:noProof/>
          <w:sz w:val="20"/>
          <w:szCs w:val="24"/>
        </w:rPr>
        <w:t>istry</w:t>
      </w:r>
      <w:r w:rsidRPr="00A50CB4">
        <w:rPr>
          <w:rFonts w:ascii="Times New Roman" w:hAnsi="Times New Roman" w:cs="Times New Roman"/>
          <w:noProof/>
          <w:sz w:val="20"/>
          <w:szCs w:val="24"/>
        </w:rPr>
        <w:t xml:space="preserve"> 144:</w:t>
      </w:r>
      <w:r w:rsidR="00777A03">
        <w:rPr>
          <w:rFonts w:ascii="Times New Roman" w:hAnsi="Times New Roman" w:cs="Times New Roman"/>
          <w:noProof/>
          <w:sz w:val="20"/>
          <w:szCs w:val="24"/>
        </w:rPr>
        <w:t xml:space="preserve"> </w:t>
      </w:r>
      <w:r w:rsidRPr="00A50CB4">
        <w:rPr>
          <w:rFonts w:ascii="Times New Roman" w:hAnsi="Times New Roman" w:cs="Times New Roman"/>
          <w:noProof/>
          <w:sz w:val="20"/>
          <w:szCs w:val="24"/>
        </w:rPr>
        <w:t>13</w:t>
      </w:r>
      <w:r w:rsidR="00777A03">
        <w:rPr>
          <w:rFonts w:ascii="Times New Roman" w:hAnsi="Times New Roman" w:cs="Times New Roman"/>
          <w:noProof/>
          <w:sz w:val="20"/>
          <w:szCs w:val="24"/>
        </w:rPr>
        <w:t>-</w:t>
      </w:r>
      <w:r w:rsidRPr="00A50CB4">
        <w:rPr>
          <w:rFonts w:ascii="Times New Roman" w:hAnsi="Times New Roman" w:cs="Times New Roman"/>
          <w:noProof/>
          <w:sz w:val="20"/>
          <w:szCs w:val="24"/>
        </w:rPr>
        <w:t>20.</w:t>
      </w:r>
    </w:p>
    <w:p w14:paraId="1C793BE3" w14:textId="717CE605" w:rsidR="001A1FA2" w:rsidRPr="00A50CB4" w:rsidRDefault="001A1FA2" w:rsidP="00777A03">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sidRPr="00A50CB4">
        <w:rPr>
          <w:rFonts w:ascii="Times New Roman" w:hAnsi="Times New Roman" w:cs="Times New Roman"/>
          <w:noProof/>
          <w:sz w:val="20"/>
          <w:szCs w:val="24"/>
        </w:rPr>
        <w:t xml:space="preserve">16. </w:t>
      </w:r>
      <w:r w:rsidRPr="00A50CB4">
        <w:rPr>
          <w:rFonts w:ascii="Times New Roman" w:hAnsi="Times New Roman" w:cs="Times New Roman"/>
          <w:noProof/>
          <w:sz w:val="20"/>
          <w:szCs w:val="24"/>
        </w:rPr>
        <w:tab/>
        <w:t>Bhatt</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xml:space="preserve"> R</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Shah</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xml:space="preserve"> D</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Patel</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xml:space="preserve"> K</w:t>
      </w:r>
      <w:r w:rsidR="00A2786B" w:rsidRPr="00A50CB4">
        <w:rPr>
          <w:rFonts w:ascii="Times New Roman" w:hAnsi="Times New Roman" w:cs="Times New Roman"/>
          <w:noProof/>
          <w:sz w:val="20"/>
          <w:szCs w:val="24"/>
        </w:rPr>
        <w:t>.</w:t>
      </w:r>
      <w:r w:rsidR="00777A03">
        <w:rPr>
          <w:rFonts w:ascii="Times New Roman" w:hAnsi="Times New Roman" w:cs="Times New Roman"/>
          <w:noProof/>
          <w:sz w:val="20"/>
          <w:szCs w:val="24"/>
        </w:rPr>
        <w:t xml:space="preserve"> </w:t>
      </w:r>
      <w:r w:rsidRPr="00A50CB4">
        <w:rPr>
          <w:rFonts w:ascii="Times New Roman" w:hAnsi="Times New Roman" w:cs="Times New Roman"/>
          <w:noProof/>
          <w:sz w:val="20"/>
          <w:szCs w:val="24"/>
        </w:rPr>
        <w:t>C</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xml:space="preserve"> </w:t>
      </w:r>
      <w:r w:rsidR="00777A03">
        <w:rPr>
          <w:rFonts w:ascii="Times New Roman" w:hAnsi="Times New Roman" w:cs="Times New Roman"/>
          <w:noProof/>
          <w:sz w:val="20"/>
          <w:szCs w:val="24"/>
        </w:rPr>
        <w:t xml:space="preserve">and </w:t>
      </w:r>
      <w:r w:rsidRPr="00A50CB4">
        <w:rPr>
          <w:rFonts w:ascii="Times New Roman" w:hAnsi="Times New Roman" w:cs="Times New Roman"/>
          <w:noProof/>
          <w:sz w:val="20"/>
          <w:szCs w:val="24"/>
        </w:rPr>
        <w:t>Trivedi</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xml:space="preserve"> U</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xml:space="preserve"> (2008) PHA-rubber blends: Synthesis, characterization and biodegradation. </w:t>
      </w:r>
      <w:r w:rsidRPr="00A50CB4">
        <w:rPr>
          <w:rFonts w:ascii="Times New Roman" w:hAnsi="Times New Roman" w:cs="Times New Roman"/>
          <w:i/>
          <w:iCs/>
          <w:noProof/>
          <w:sz w:val="20"/>
          <w:szCs w:val="24"/>
        </w:rPr>
        <w:t>Bioresour</w:t>
      </w:r>
      <w:r w:rsidR="003E55BB" w:rsidRPr="00A50CB4">
        <w:rPr>
          <w:rFonts w:ascii="Times New Roman" w:hAnsi="Times New Roman" w:cs="Times New Roman"/>
          <w:i/>
          <w:iCs/>
          <w:noProof/>
          <w:sz w:val="20"/>
          <w:szCs w:val="24"/>
        </w:rPr>
        <w:t>ce</w:t>
      </w:r>
      <w:r w:rsidRPr="00A50CB4">
        <w:rPr>
          <w:rFonts w:ascii="Times New Roman" w:hAnsi="Times New Roman" w:cs="Times New Roman"/>
          <w:i/>
          <w:iCs/>
          <w:noProof/>
          <w:sz w:val="20"/>
          <w:szCs w:val="24"/>
        </w:rPr>
        <w:t xml:space="preserve"> Technol</w:t>
      </w:r>
      <w:r w:rsidR="003E55BB" w:rsidRPr="00A50CB4">
        <w:rPr>
          <w:rFonts w:ascii="Times New Roman" w:hAnsi="Times New Roman" w:cs="Times New Roman"/>
          <w:i/>
          <w:iCs/>
          <w:noProof/>
          <w:sz w:val="20"/>
          <w:szCs w:val="24"/>
        </w:rPr>
        <w:t>ogy</w:t>
      </w:r>
      <w:r w:rsidR="00777A03">
        <w:rPr>
          <w:rFonts w:ascii="Times New Roman" w:hAnsi="Times New Roman" w:cs="Times New Roman"/>
          <w:i/>
          <w:iCs/>
          <w:noProof/>
          <w:sz w:val="20"/>
          <w:szCs w:val="24"/>
        </w:rPr>
        <w:t>,</w:t>
      </w:r>
      <w:r w:rsidRPr="00A50CB4">
        <w:rPr>
          <w:rFonts w:ascii="Times New Roman" w:hAnsi="Times New Roman" w:cs="Times New Roman"/>
          <w:noProof/>
          <w:sz w:val="20"/>
          <w:szCs w:val="24"/>
        </w:rPr>
        <w:t xml:space="preserve"> 99:</w:t>
      </w:r>
      <w:r w:rsidR="00777A03">
        <w:rPr>
          <w:rFonts w:ascii="Times New Roman" w:hAnsi="Times New Roman" w:cs="Times New Roman"/>
          <w:noProof/>
          <w:sz w:val="20"/>
          <w:szCs w:val="24"/>
        </w:rPr>
        <w:t xml:space="preserve"> </w:t>
      </w:r>
      <w:r w:rsidRPr="00A50CB4">
        <w:rPr>
          <w:rFonts w:ascii="Times New Roman" w:hAnsi="Times New Roman" w:cs="Times New Roman"/>
          <w:noProof/>
          <w:sz w:val="20"/>
          <w:szCs w:val="24"/>
        </w:rPr>
        <w:t>4615</w:t>
      </w:r>
      <w:r w:rsidR="00777A03">
        <w:rPr>
          <w:rFonts w:ascii="Times New Roman" w:hAnsi="Times New Roman" w:cs="Times New Roman"/>
          <w:noProof/>
          <w:sz w:val="20"/>
          <w:szCs w:val="24"/>
        </w:rPr>
        <w:t>-</w:t>
      </w:r>
      <w:r w:rsidRPr="00A50CB4">
        <w:rPr>
          <w:rFonts w:ascii="Times New Roman" w:hAnsi="Times New Roman" w:cs="Times New Roman"/>
          <w:noProof/>
          <w:sz w:val="20"/>
          <w:szCs w:val="24"/>
        </w:rPr>
        <w:t>4620.</w:t>
      </w:r>
    </w:p>
    <w:p w14:paraId="71FB2DE8" w14:textId="1660EE16" w:rsidR="001A1FA2" w:rsidRPr="00A50CB4" w:rsidRDefault="001A1FA2" w:rsidP="00777A03">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sidRPr="00A50CB4">
        <w:rPr>
          <w:rFonts w:ascii="Times New Roman" w:hAnsi="Times New Roman" w:cs="Times New Roman"/>
          <w:noProof/>
          <w:sz w:val="20"/>
          <w:szCs w:val="24"/>
        </w:rPr>
        <w:t xml:space="preserve">17. </w:t>
      </w:r>
      <w:r w:rsidRPr="00A50CB4">
        <w:rPr>
          <w:rFonts w:ascii="Times New Roman" w:hAnsi="Times New Roman" w:cs="Times New Roman"/>
          <w:noProof/>
          <w:sz w:val="20"/>
          <w:szCs w:val="24"/>
        </w:rPr>
        <w:tab/>
        <w:t>Ramsay</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xml:space="preserve"> B</w:t>
      </w:r>
      <w:r w:rsidR="00A2786B" w:rsidRPr="00A50CB4">
        <w:rPr>
          <w:rFonts w:ascii="Times New Roman" w:hAnsi="Times New Roman" w:cs="Times New Roman"/>
          <w:noProof/>
          <w:sz w:val="20"/>
          <w:szCs w:val="24"/>
        </w:rPr>
        <w:t>.</w:t>
      </w:r>
      <w:r w:rsidR="00777A03">
        <w:rPr>
          <w:rFonts w:ascii="Times New Roman" w:hAnsi="Times New Roman" w:cs="Times New Roman"/>
          <w:noProof/>
          <w:sz w:val="20"/>
          <w:szCs w:val="24"/>
        </w:rPr>
        <w:t xml:space="preserve"> </w:t>
      </w:r>
      <w:r w:rsidRPr="00A50CB4">
        <w:rPr>
          <w:rFonts w:ascii="Times New Roman" w:hAnsi="Times New Roman" w:cs="Times New Roman"/>
          <w:noProof/>
          <w:sz w:val="20"/>
          <w:szCs w:val="24"/>
        </w:rPr>
        <w:t>A</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Langlade</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xml:space="preserve"> V</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Carreau</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xml:space="preserve"> P</w:t>
      </w:r>
      <w:r w:rsidR="00A2786B" w:rsidRPr="00A50CB4">
        <w:rPr>
          <w:rFonts w:ascii="Times New Roman" w:hAnsi="Times New Roman" w:cs="Times New Roman"/>
          <w:noProof/>
          <w:sz w:val="20"/>
          <w:szCs w:val="24"/>
        </w:rPr>
        <w:t>.</w:t>
      </w:r>
      <w:r w:rsidR="00777A03">
        <w:rPr>
          <w:rFonts w:ascii="Times New Roman" w:hAnsi="Times New Roman" w:cs="Times New Roman"/>
          <w:noProof/>
          <w:sz w:val="20"/>
          <w:szCs w:val="24"/>
        </w:rPr>
        <w:t xml:space="preserve"> </w:t>
      </w:r>
      <w:r w:rsidRPr="00A50CB4">
        <w:rPr>
          <w:rFonts w:ascii="Times New Roman" w:hAnsi="Times New Roman" w:cs="Times New Roman"/>
          <w:noProof/>
          <w:sz w:val="20"/>
          <w:szCs w:val="24"/>
        </w:rPr>
        <w:t>J</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xml:space="preserve"> </w:t>
      </w:r>
      <w:r w:rsidR="00777A03">
        <w:rPr>
          <w:rFonts w:ascii="Times New Roman" w:hAnsi="Times New Roman" w:cs="Times New Roman"/>
          <w:noProof/>
          <w:sz w:val="20"/>
          <w:szCs w:val="24"/>
        </w:rPr>
        <w:t xml:space="preserve">and </w:t>
      </w:r>
      <w:r w:rsidRPr="00A50CB4">
        <w:rPr>
          <w:rFonts w:ascii="Times New Roman" w:hAnsi="Times New Roman" w:cs="Times New Roman"/>
          <w:noProof/>
          <w:sz w:val="20"/>
          <w:szCs w:val="24"/>
        </w:rPr>
        <w:t>Juliana</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xml:space="preserve"> A</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xml:space="preserve"> (1993)</w:t>
      </w:r>
      <w:r w:rsidR="00777A03">
        <w:rPr>
          <w:rFonts w:ascii="Times New Roman" w:hAnsi="Times New Roman" w:cs="Times New Roman"/>
          <w:noProof/>
          <w:sz w:val="20"/>
          <w:szCs w:val="24"/>
        </w:rPr>
        <w:t xml:space="preserve">. </w:t>
      </w:r>
      <w:r w:rsidRPr="00A50CB4">
        <w:rPr>
          <w:rFonts w:ascii="Times New Roman" w:hAnsi="Times New Roman" w:cs="Times New Roman"/>
          <w:noProof/>
          <w:sz w:val="20"/>
          <w:szCs w:val="24"/>
        </w:rPr>
        <w:t xml:space="preserve">Biodegradability </w:t>
      </w:r>
      <w:r w:rsidR="00777A03" w:rsidRPr="00A50CB4">
        <w:rPr>
          <w:rFonts w:ascii="Times New Roman" w:hAnsi="Times New Roman" w:cs="Times New Roman"/>
          <w:noProof/>
          <w:sz w:val="20"/>
          <w:szCs w:val="24"/>
        </w:rPr>
        <w:t>and mechanical properties of poly-(f3-hydroxybutyrate-co-3-hydroxyvalerate)-starch blends.</w:t>
      </w:r>
      <w:r w:rsidR="003E55BB" w:rsidRPr="00A50CB4">
        <w:rPr>
          <w:rFonts w:ascii="Times New Roman" w:hAnsi="Times New Roman" w:cs="Times New Roman"/>
          <w:noProof/>
          <w:sz w:val="20"/>
          <w:szCs w:val="24"/>
        </w:rPr>
        <w:t xml:space="preserve"> </w:t>
      </w:r>
      <w:r w:rsidR="003E55BB" w:rsidRPr="00A50CB4">
        <w:rPr>
          <w:rFonts w:ascii="Times New Roman" w:hAnsi="Times New Roman" w:cs="Times New Roman"/>
          <w:i/>
          <w:iCs/>
          <w:noProof/>
          <w:sz w:val="20"/>
          <w:szCs w:val="24"/>
        </w:rPr>
        <w:t xml:space="preserve">Applied and </w:t>
      </w:r>
      <w:r w:rsidR="00D96EEC">
        <w:rPr>
          <w:rFonts w:ascii="Times New Roman" w:hAnsi="Times New Roman" w:cs="Times New Roman"/>
          <w:i/>
          <w:iCs/>
          <w:noProof/>
          <w:sz w:val="20"/>
          <w:szCs w:val="24"/>
        </w:rPr>
        <w:t>E</w:t>
      </w:r>
      <w:r w:rsidR="003E55BB" w:rsidRPr="00A50CB4">
        <w:rPr>
          <w:rFonts w:ascii="Times New Roman" w:hAnsi="Times New Roman" w:cs="Times New Roman"/>
          <w:i/>
          <w:iCs/>
          <w:noProof/>
          <w:sz w:val="20"/>
          <w:szCs w:val="24"/>
        </w:rPr>
        <w:t xml:space="preserve">nvironmental </w:t>
      </w:r>
      <w:r w:rsidR="00D96EEC">
        <w:rPr>
          <w:rFonts w:ascii="Times New Roman" w:hAnsi="Times New Roman" w:cs="Times New Roman"/>
          <w:i/>
          <w:iCs/>
          <w:noProof/>
          <w:sz w:val="20"/>
          <w:szCs w:val="24"/>
        </w:rPr>
        <w:t>M</w:t>
      </w:r>
      <w:r w:rsidR="003E55BB" w:rsidRPr="00A50CB4">
        <w:rPr>
          <w:rFonts w:ascii="Times New Roman" w:hAnsi="Times New Roman" w:cs="Times New Roman"/>
          <w:i/>
          <w:iCs/>
          <w:noProof/>
          <w:sz w:val="20"/>
          <w:szCs w:val="24"/>
        </w:rPr>
        <w:t>icrobiology</w:t>
      </w:r>
      <w:r w:rsidR="00D96EEC">
        <w:rPr>
          <w:rFonts w:ascii="Times New Roman" w:hAnsi="Times New Roman" w:cs="Times New Roman"/>
          <w:i/>
          <w:iCs/>
          <w:noProof/>
          <w:sz w:val="20"/>
          <w:szCs w:val="24"/>
        </w:rPr>
        <w:t>,</w:t>
      </w:r>
      <w:r w:rsidRPr="00A50CB4">
        <w:rPr>
          <w:rFonts w:ascii="Times New Roman" w:hAnsi="Times New Roman" w:cs="Times New Roman"/>
          <w:noProof/>
          <w:sz w:val="20"/>
          <w:szCs w:val="24"/>
        </w:rPr>
        <w:t xml:space="preserve"> 59:1242</w:t>
      </w:r>
      <w:r w:rsidR="00D96EEC">
        <w:rPr>
          <w:rFonts w:ascii="Times New Roman" w:hAnsi="Times New Roman" w:cs="Times New Roman"/>
          <w:noProof/>
          <w:sz w:val="20"/>
          <w:szCs w:val="24"/>
        </w:rPr>
        <w:t>-</w:t>
      </w:r>
      <w:r w:rsidRPr="00A50CB4">
        <w:rPr>
          <w:rFonts w:ascii="Times New Roman" w:hAnsi="Times New Roman" w:cs="Times New Roman"/>
          <w:noProof/>
          <w:sz w:val="20"/>
          <w:szCs w:val="24"/>
        </w:rPr>
        <w:t>1246</w:t>
      </w:r>
      <w:r w:rsidR="00D96EEC">
        <w:rPr>
          <w:rFonts w:ascii="Times New Roman" w:hAnsi="Times New Roman" w:cs="Times New Roman"/>
          <w:noProof/>
          <w:sz w:val="20"/>
          <w:szCs w:val="24"/>
        </w:rPr>
        <w:t>.</w:t>
      </w:r>
    </w:p>
    <w:p w14:paraId="4C1D1132" w14:textId="45BAFA72" w:rsidR="001A1FA2" w:rsidRPr="00A50CB4" w:rsidRDefault="001A1FA2" w:rsidP="00777A03">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sidRPr="00A50CB4">
        <w:rPr>
          <w:rFonts w:ascii="Times New Roman" w:hAnsi="Times New Roman" w:cs="Times New Roman"/>
          <w:noProof/>
          <w:sz w:val="20"/>
          <w:szCs w:val="24"/>
        </w:rPr>
        <w:t xml:space="preserve">18. </w:t>
      </w:r>
      <w:r w:rsidRPr="00A50CB4">
        <w:rPr>
          <w:rFonts w:ascii="Times New Roman" w:hAnsi="Times New Roman" w:cs="Times New Roman"/>
          <w:noProof/>
          <w:sz w:val="20"/>
          <w:szCs w:val="24"/>
        </w:rPr>
        <w:tab/>
        <w:t>Abdelwahab</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xml:space="preserve"> M</w:t>
      </w:r>
      <w:r w:rsidR="00A2786B" w:rsidRPr="00A50CB4">
        <w:rPr>
          <w:rFonts w:ascii="Times New Roman" w:hAnsi="Times New Roman" w:cs="Times New Roman"/>
          <w:noProof/>
          <w:sz w:val="20"/>
          <w:szCs w:val="24"/>
        </w:rPr>
        <w:t>.</w:t>
      </w:r>
      <w:r w:rsidR="00D96EEC">
        <w:rPr>
          <w:rFonts w:ascii="Times New Roman" w:hAnsi="Times New Roman" w:cs="Times New Roman"/>
          <w:noProof/>
          <w:sz w:val="20"/>
          <w:szCs w:val="24"/>
        </w:rPr>
        <w:t xml:space="preserve"> </w:t>
      </w:r>
      <w:r w:rsidRPr="00A50CB4">
        <w:rPr>
          <w:rFonts w:ascii="Times New Roman" w:hAnsi="Times New Roman" w:cs="Times New Roman"/>
          <w:noProof/>
          <w:sz w:val="20"/>
          <w:szCs w:val="24"/>
        </w:rPr>
        <w:t>A</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Flynn</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xml:space="preserve"> A</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Chiou</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xml:space="preserve"> B</w:t>
      </w:r>
      <w:r w:rsidR="00A2786B" w:rsidRPr="00A50CB4">
        <w:rPr>
          <w:rFonts w:ascii="Times New Roman" w:hAnsi="Times New Roman" w:cs="Times New Roman"/>
          <w:noProof/>
          <w:sz w:val="20"/>
          <w:szCs w:val="24"/>
        </w:rPr>
        <w:t>.</w:t>
      </w:r>
      <w:r w:rsidR="00D96EEC">
        <w:rPr>
          <w:rFonts w:ascii="Times New Roman" w:hAnsi="Times New Roman" w:cs="Times New Roman"/>
          <w:noProof/>
          <w:sz w:val="20"/>
          <w:szCs w:val="24"/>
        </w:rPr>
        <w:t xml:space="preserve"> </w:t>
      </w:r>
      <w:r w:rsidRPr="00A50CB4">
        <w:rPr>
          <w:rFonts w:ascii="Times New Roman" w:hAnsi="Times New Roman" w:cs="Times New Roman"/>
          <w:noProof/>
          <w:sz w:val="20"/>
          <w:szCs w:val="24"/>
        </w:rPr>
        <w:t>S</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Imam</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xml:space="preserve"> S</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Orts</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xml:space="preserve"> W</w:t>
      </w:r>
      <w:r w:rsidR="00A2786B" w:rsidRPr="00A50CB4">
        <w:rPr>
          <w:rFonts w:ascii="Times New Roman" w:hAnsi="Times New Roman" w:cs="Times New Roman"/>
          <w:noProof/>
          <w:sz w:val="20"/>
          <w:szCs w:val="24"/>
        </w:rPr>
        <w:t>.</w:t>
      </w:r>
      <w:r w:rsidR="00D96EEC">
        <w:rPr>
          <w:rFonts w:ascii="Times New Roman" w:hAnsi="Times New Roman" w:cs="Times New Roman"/>
          <w:noProof/>
          <w:sz w:val="20"/>
          <w:szCs w:val="24"/>
        </w:rPr>
        <w:t xml:space="preserve"> and </w:t>
      </w:r>
      <w:r w:rsidRPr="00A50CB4">
        <w:rPr>
          <w:rFonts w:ascii="Times New Roman" w:hAnsi="Times New Roman" w:cs="Times New Roman"/>
          <w:noProof/>
          <w:sz w:val="20"/>
          <w:szCs w:val="24"/>
        </w:rPr>
        <w:t>Chiellini</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xml:space="preserve"> E</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xml:space="preserve"> (2012)</w:t>
      </w:r>
      <w:r w:rsidR="00D96EEC">
        <w:rPr>
          <w:rFonts w:ascii="Times New Roman" w:hAnsi="Times New Roman" w:cs="Times New Roman"/>
          <w:noProof/>
          <w:sz w:val="20"/>
          <w:szCs w:val="24"/>
        </w:rPr>
        <w:t xml:space="preserve">. </w:t>
      </w:r>
      <w:r w:rsidRPr="00A50CB4">
        <w:rPr>
          <w:rFonts w:ascii="Times New Roman" w:hAnsi="Times New Roman" w:cs="Times New Roman"/>
          <w:noProof/>
          <w:sz w:val="20"/>
          <w:szCs w:val="24"/>
        </w:rPr>
        <w:t xml:space="preserve">Thermal, mechanical and morphological characterization of plasticized PLA-PHB blends. </w:t>
      </w:r>
      <w:r w:rsidRPr="00A50CB4">
        <w:rPr>
          <w:rFonts w:ascii="Times New Roman" w:hAnsi="Times New Roman" w:cs="Times New Roman"/>
          <w:i/>
          <w:iCs/>
          <w:noProof/>
          <w:sz w:val="20"/>
          <w:szCs w:val="24"/>
        </w:rPr>
        <w:t>Polym</w:t>
      </w:r>
      <w:r w:rsidR="003E55BB" w:rsidRPr="00A50CB4">
        <w:rPr>
          <w:rFonts w:ascii="Times New Roman" w:hAnsi="Times New Roman" w:cs="Times New Roman"/>
          <w:i/>
          <w:iCs/>
          <w:noProof/>
          <w:sz w:val="20"/>
          <w:szCs w:val="24"/>
        </w:rPr>
        <w:t>er</w:t>
      </w:r>
      <w:r w:rsidRPr="00A50CB4">
        <w:rPr>
          <w:rFonts w:ascii="Times New Roman" w:hAnsi="Times New Roman" w:cs="Times New Roman"/>
          <w:i/>
          <w:iCs/>
          <w:noProof/>
          <w:sz w:val="20"/>
          <w:szCs w:val="24"/>
        </w:rPr>
        <w:t xml:space="preserve"> Degrad</w:t>
      </w:r>
      <w:r w:rsidR="003E55BB" w:rsidRPr="00A50CB4">
        <w:rPr>
          <w:rFonts w:ascii="Times New Roman" w:hAnsi="Times New Roman" w:cs="Times New Roman"/>
          <w:i/>
          <w:iCs/>
          <w:noProof/>
          <w:sz w:val="20"/>
          <w:szCs w:val="24"/>
        </w:rPr>
        <w:t>ation and</w:t>
      </w:r>
      <w:r w:rsidRPr="00A50CB4">
        <w:rPr>
          <w:rFonts w:ascii="Times New Roman" w:hAnsi="Times New Roman" w:cs="Times New Roman"/>
          <w:i/>
          <w:iCs/>
          <w:noProof/>
          <w:sz w:val="20"/>
          <w:szCs w:val="24"/>
        </w:rPr>
        <w:t xml:space="preserve"> Stab</w:t>
      </w:r>
      <w:r w:rsidR="003E55BB" w:rsidRPr="00A50CB4">
        <w:rPr>
          <w:rFonts w:ascii="Times New Roman" w:hAnsi="Times New Roman" w:cs="Times New Roman"/>
          <w:i/>
          <w:iCs/>
          <w:noProof/>
          <w:sz w:val="20"/>
          <w:szCs w:val="24"/>
        </w:rPr>
        <w:t>ility</w:t>
      </w:r>
      <w:r w:rsidRPr="00A50CB4">
        <w:rPr>
          <w:rFonts w:ascii="Times New Roman" w:hAnsi="Times New Roman" w:cs="Times New Roman"/>
          <w:noProof/>
          <w:sz w:val="20"/>
          <w:szCs w:val="24"/>
        </w:rPr>
        <w:t xml:space="preserve"> 97:</w:t>
      </w:r>
      <w:r w:rsidR="00D96EEC">
        <w:rPr>
          <w:rFonts w:ascii="Times New Roman" w:hAnsi="Times New Roman" w:cs="Times New Roman"/>
          <w:noProof/>
          <w:sz w:val="20"/>
          <w:szCs w:val="24"/>
        </w:rPr>
        <w:t xml:space="preserve"> </w:t>
      </w:r>
      <w:r w:rsidRPr="00A50CB4">
        <w:rPr>
          <w:rFonts w:ascii="Times New Roman" w:hAnsi="Times New Roman" w:cs="Times New Roman"/>
          <w:noProof/>
          <w:sz w:val="20"/>
          <w:szCs w:val="24"/>
        </w:rPr>
        <w:t>1822</w:t>
      </w:r>
      <w:r w:rsidR="00D96EEC">
        <w:rPr>
          <w:rFonts w:ascii="Times New Roman" w:hAnsi="Times New Roman" w:cs="Times New Roman"/>
          <w:noProof/>
          <w:sz w:val="20"/>
          <w:szCs w:val="24"/>
        </w:rPr>
        <w:t>-</w:t>
      </w:r>
      <w:r w:rsidRPr="00A50CB4">
        <w:rPr>
          <w:rFonts w:ascii="Times New Roman" w:hAnsi="Times New Roman" w:cs="Times New Roman"/>
          <w:noProof/>
          <w:sz w:val="20"/>
          <w:szCs w:val="24"/>
        </w:rPr>
        <w:t>1828.</w:t>
      </w:r>
    </w:p>
    <w:p w14:paraId="12298502" w14:textId="304C8191" w:rsidR="001A1FA2" w:rsidRPr="00A50CB4" w:rsidRDefault="001A1FA2" w:rsidP="00777A03">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sidRPr="00A50CB4">
        <w:rPr>
          <w:rFonts w:ascii="Times New Roman" w:hAnsi="Times New Roman" w:cs="Times New Roman"/>
          <w:noProof/>
          <w:sz w:val="20"/>
          <w:szCs w:val="24"/>
        </w:rPr>
        <w:t xml:space="preserve">19. </w:t>
      </w:r>
      <w:r w:rsidRPr="00A50CB4">
        <w:rPr>
          <w:rFonts w:ascii="Times New Roman" w:hAnsi="Times New Roman" w:cs="Times New Roman"/>
          <w:noProof/>
          <w:sz w:val="20"/>
          <w:szCs w:val="24"/>
        </w:rPr>
        <w:tab/>
        <w:t>Rolere</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xml:space="preserve"> S</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Liengprayoon</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xml:space="preserve"> S</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Vaysse</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xml:space="preserve"> L</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Sainte-Beuve</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xml:space="preserve"> J</w:t>
      </w:r>
      <w:r w:rsidR="00A2786B" w:rsidRPr="00A50CB4">
        <w:rPr>
          <w:rFonts w:ascii="Times New Roman" w:hAnsi="Times New Roman" w:cs="Times New Roman"/>
          <w:noProof/>
          <w:sz w:val="20"/>
          <w:szCs w:val="24"/>
        </w:rPr>
        <w:t>.</w:t>
      </w:r>
      <w:r w:rsidR="00D96EEC">
        <w:rPr>
          <w:rFonts w:ascii="Times New Roman" w:hAnsi="Times New Roman" w:cs="Times New Roman"/>
          <w:noProof/>
          <w:sz w:val="20"/>
          <w:szCs w:val="24"/>
        </w:rPr>
        <w:t xml:space="preserve"> and </w:t>
      </w:r>
      <w:r w:rsidRPr="00A50CB4">
        <w:rPr>
          <w:rFonts w:ascii="Times New Roman" w:hAnsi="Times New Roman" w:cs="Times New Roman"/>
          <w:noProof/>
          <w:sz w:val="20"/>
          <w:szCs w:val="24"/>
        </w:rPr>
        <w:t>Bonfils</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xml:space="preserve"> F</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xml:space="preserve"> (2015)</w:t>
      </w:r>
      <w:r w:rsidR="00D96EEC">
        <w:rPr>
          <w:rFonts w:ascii="Times New Roman" w:hAnsi="Times New Roman" w:cs="Times New Roman"/>
          <w:noProof/>
          <w:sz w:val="20"/>
          <w:szCs w:val="24"/>
        </w:rPr>
        <w:t xml:space="preserve">. </w:t>
      </w:r>
      <w:r w:rsidRPr="00A50CB4">
        <w:rPr>
          <w:rFonts w:ascii="Times New Roman" w:hAnsi="Times New Roman" w:cs="Times New Roman"/>
          <w:noProof/>
          <w:sz w:val="20"/>
          <w:szCs w:val="24"/>
        </w:rPr>
        <w:t xml:space="preserve">Investigating natural rubber composition with Fourier </w:t>
      </w:r>
      <w:r w:rsidR="00D96EEC" w:rsidRPr="00A50CB4">
        <w:rPr>
          <w:rFonts w:ascii="Times New Roman" w:hAnsi="Times New Roman" w:cs="Times New Roman"/>
          <w:noProof/>
          <w:sz w:val="20"/>
          <w:szCs w:val="24"/>
        </w:rPr>
        <w:t>transform infrared</w:t>
      </w:r>
      <w:r w:rsidRPr="00A50CB4">
        <w:rPr>
          <w:rFonts w:ascii="Times New Roman" w:hAnsi="Times New Roman" w:cs="Times New Roman"/>
          <w:noProof/>
          <w:sz w:val="20"/>
          <w:szCs w:val="24"/>
        </w:rPr>
        <w:t xml:space="preserve"> (FT-IR) spectroscopy: A rapid and non-destructive method to determine both protein and lipid contents simultaneously. </w:t>
      </w:r>
      <w:r w:rsidRPr="00A50CB4">
        <w:rPr>
          <w:rFonts w:ascii="Times New Roman" w:hAnsi="Times New Roman" w:cs="Times New Roman"/>
          <w:i/>
          <w:iCs/>
          <w:noProof/>
          <w:sz w:val="20"/>
          <w:szCs w:val="24"/>
        </w:rPr>
        <w:t>Polymer Testing</w:t>
      </w:r>
      <w:r w:rsidR="00D96EEC">
        <w:rPr>
          <w:rFonts w:ascii="Times New Roman" w:hAnsi="Times New Roman" w:cs="Times New Roman"/>
          <w:i/>
          <w:iCs/>
          <w:noProof/>
          <w:sz w:val="20"/>
          <w:szCs w:val="24"/>
        </w:rPr>
        <w:t>,</w:t>
      </w:r>
      <w:r w:rsidRPr="00A50CB4">
        <w:rPr>
          <w:rFonts w:ascii="Times New Roman" w:hAnsi="Times New Roman" w:cs="Times New Roman"/>
          <w:noProof/>
          <w:sz w:val="20"/>
          <w:szCs w:val="24"/>
        </w:rPr>
        <w:t xml:space="preserve"> 43:83</w:t>
      </w:r>
      <w:r w:rsidR="00D96EEC">
        <w:rPr>
          <w:rFonts w:ascii="Times New Roman" w:hAnsi="Times New Roman" w:cs="Times New Roman"/>
          <w:noProof/>
          <w:sz w:val="20"/>
          <w:szCs w:val="24"/>
        </w:rPr>
        <w:t>-</w:t>
      </w:r>
      <w:r w:rsidRPr="00A50CB4">
        <w:rPr>
          <w:rFonts w:ascii="Times New Roman" w:hAnsi="Times New Roman" w:cs="Times New Roman"/>
          <w:noProof/>
          <w:sz w:val="20"/>
          <w:szCs w:val="24"/>
        </w:rPr>
        <w:t>93.</w:t>
      </w:r>
    </w:p>
    <w:p w14:paraId="5DE04909" w14:textId="7EE5EA64" w:rsidR="001A1FA2" w:rsidRPr="00A50CB4" w:rsidRDefault="001A1FA2" w:rsidP="00777A03">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sidRPr="00A50CB4">
        <w:rPr>
          <w:rFonts w:ascii="Times New Roman" w:hAnsi="Times New Roman" w:cs="Times New Roman"/>
          <w:noProof/>
          <w:sz w:val="20"/>
          <w:szCs w:val="24"/>
        </w:rPr>
        <w:t xml:space="preserve">20. </w:t>
      </w:r>
      <w:r w:rsidRPr="00A50CB4">
        <w:rPr>
          <w:rFonts w:ascii="Times New Roman" w:hAnsi="Times New Roman" w:cs="Times New Roman"/>
          <w:noProof/>
          <w:sz w:val="20"/>
          <w:szCs w:val="24"/>
        </w:rPr>
        <w:tab/>
        <w:t>Li</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xml:space="preserve"> C</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Feng</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xml:space="preserve"> C</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Peng</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xml:space="preserve"> Z</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Gong</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xml:space="preserve"> W</w:t>
      </w:r>
      <w:r w:rsidR="00A2786B" w:rsidRPr="00A50CB4">
        <w:rPr>
          <w:rFonts w:ascii="Times New Roman" w:hAnsi="Times New Roman" w:cs="Times New Roman"/>
          <w:noProof/>
          <w:sz w:val="20"/>
          <w:szCs w:val="24"/>
        </w:rPr>
        <w:t>.</w:t>
      </w:r>
      <w:r w:rsidR="00D96EEC">
        <w:rPr>
          <w:rFonts w:ascii="Times New Roman" w:hAnsi="Times New Roman" w:cs="Times New Roman"/>
          <w:noProof/>
          <w:sz w:val="20"/>
          <w:szCs w:val="24"/>
        </w:rPr>
        <w:t xml:space="preserve"> and </w:t>
      </w:r>
      <w:r w:rsidRPr="00A50CB4">
        <w:rPr>
          <w:rFonts w:ascii="Times New Roman" w:hAnsi="Times New Roman" w:cs="Times New Roman"/>
          <w:noProof/>
          <w:sz w:val="20"/>
          <w:szCs w:val="24"/>
        </w:rPr>
        <w:t>Kong</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xml:space="preserve"> L</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xml:space="preserve"> (2013) Ammonium-</w:t>
      </w:r>
      <w:r w:rsidR="00D96EEC" w:rsidRPr="00A50CB4">
        <w:rPr>
          <w:rFonts w:ascii="Times New Roman" w:hAnsi="Times New Roman" w:cs="Times New Roman"/>
          <w:noProof/>
          <w:sz w:val="20"/>
          <w:szCs w:val="24"/>
        </w:rPr>
        <w:t>assisted green fabrication of graphene/ natural rubber latex composite</w:t>
      </w:r>
      <w:r w:rsidRPr="00A50CB4">
        <w:rPr>
          <w:rFonts w:ascii="Times New Roman" w:hAnsi="Times New Roman" w:cs="Times New Roman"/>
          <w:noProof/>
          <w:sz w:val="20"/>
          <w:szCs w:val="24"/>
        </w:rPr>
        <w:t xml:space="preserve">. </w:t>
      </w:r>
      <w:r w:rsidRPr="00A50CB4">
        <w:rPr>
          <w:rFonts w:ascii="Times New Roman" w:hAnsi="Times New Roman" w:cs="Times New Roman"/>
          <w:i/>
          <w:iCs/>
          <w:noProof/>
          <w:sz w:val="20"/>
          <w:szCs w:val="24"/>
        </w:rPr>
        <w:t>Polymer Composite</w:t>
      </w:r>
      <w:r w:rsidR="00D96EEC">
        <w:rPr>
          <w:rFonts w:ascii="Times New Roman" w:hAnsi="Times New Roman" w:cs="Times New Roman"/>
          <w:i/>
          <w:iCs/>
          <w:noProof/>
          <w:sz w:val="20"/>
          <w:szCs w:val="24"/>
        </w:rPr>
        <w:t>,</w:t>
      </w:r>
      <w:r w:rsidRPr="00A50CB4">
        <w:rPr>
          <w:rFonts w:ascii="Times New Roman" w:hAnsi="Times New Roman" w:cs="Times New Roman"/>
          <w:noProof/>
          <w:sz w:val="20"/>
          <w:szCs w:val="24"/>
        </w:rPr>
        <w:t xml:space="preserve"> 34:</w:t>
      </w:r>
      <w:r w:rsidR="00D96EEC">
        <w:rPr>
          <w:rFonts w:ascii="Times New Roman" w:hAnsi="Times New Roman" w:cs="Times New Roman"/>
          <w:noProof/>
          <w:sz w:val="20"/>
          <w:szCs w:val="24"/>
        </w:rPr>
        <w:t xml:space="preserve"> </w:t>
      </w:r>
      <w:r w:rsidRPr="00A50CB4">
        <w:rPr>
          <w:rFonts w:ascii="Times New Roman" w:hAnsi="Times New Roman" w:cs="Times New Roman"/>
          <w:noProof/>
          <w:sz w:val="20"/>
          <w:szCs w:val="24"/>
        </w:rPr>
        <w:t>88</w:t>
      </w:r>
      <w:r w:rsidR="00D96EEC">
        <w:rPr>
          <w:rFonts w:ascii="Times New Roman" w:hAnsi="Times New Roman" w:cs="Times New Roman"/>
          <w:noProof/>
          <w:sz w:val="20"/>
          <w:szCs w:val="24"/>
        </w:rPr>
        <w:t>-</w:t>
      </w:r>
      <w:r w:rsidRPr="00A50CB4">
        <w:rPr>
          <w:rFonts w:ascii="Times New Roman" w:hAnsi="Times New Roman" w:cs="Times New Roman"/>
          <w:noProof/>
          <w:sz w:val="20"/>
          <w:szCs w:val="24"/>
        </w:rPr>
        <w:t>95.</w:t>
      </w:r>
    </w:p>
    <w:p w14:paraId="005EB7AA" w14:textId="74B238A6" w:rsidR="001A1FA2" w:rsidRPr="00A50CB4" w:rsidRDefault="001A1FA2" w:rsidP="00777A03">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sidRPr="00A50CB4">
        <w:rPr>
          <w:rFonts w:ascii="Times New Roman" w:hAnsi="Times New Roman" w:cs="Times New Roman"/>
          <w:noProof/>
          <w:sz w:val="20"/>
          <w:szCs w:val="24"/>
        </w:rPr>
        <w:t xml:space="preserve">21. </w:t>
      </w:r>
      <w:r w:rsidRPr="00A50CB4">
        <w:rPr>
          <w:rFonts w:ascii="Times New Roman" w:hAnsi="Times New Roman" w:cs="Times New Roman"/>
          <w:noProof/>
          <w:sz w:val="20"/>
          <w:szCs w:val="24"/>
        </w:rPr>
        <w:tab/>
        <w:t>Zhijiang</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xml:space="preserve"> C</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Yi</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xml:space="preserve"> X</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Haizheng</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xml:space="preserve"> Y</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Jia</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xml:space="preserve"> J</w:t>
      </w:r>
      <w:r w:rsidR="00A2786B" w:rsidRPr="00A50CB4">
        <w:rPr>
          <w:rFonts w:ascii="Times New Roman" w:hAnsi="Times New Roman" w:cs="Times New Roman"/>
          <w:noProof/>
          <w:sz w:val="20"/>
          <w:szCs w:val="24"/>
        </w:rPr>
        <w:t>.</w:t>
      </w:r>
      <w:r w:rsidR="00D96EEC">
        <w:rPr>
          <w:rFonts w:ascii="Times New Roman" w:hAnsi="Times New Roman" w:cs="Times New Roman"/>
          <w:noProof/>
          <w:sz w:val="20"/>
          <w:szCs w:val="24"/>
        </w:rPr>
        <w:t xml:space="preserve"> and </w:t>
      </w:r>
      <w:r w:rsidRPr="00A50CB4">
        <w:rPr>
          <w:rFonts w:ascii="Times New Roman" w:hAnsi="Times New Roman" w:cs="Times New Roman"/>
          <w:noProof/>
          <w:sz w:val="20"/>
          <w:szCs w:val="24"/>
        </w:rPr>
        <w:t>Liu</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xml:space="preserve"> Y</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xml:space="preserve"> (2016)</w:t>
      </w:r>
      <w:r w:rsidR="00D96EEC">
        <w:rPr>
          <w:rFonts w:ascii="Times New Roman" w:hAnsi="Times New Roman" w:cs="Times New Roman"/>
          <w:noProof/>
          <w:sz w:val="20"/>
          <w:szCs w:val="24"/>
        </w:rPr>
        <w:t xml:space="preserve">. </w:t>
      </w:r>
      <w:r w:rsidRPr="00A50CB4">
        <w:rPr>
          <w:rFonts w:ascii="Times New Roman" w:hAnsi="Times New Roman" w:cs="Times New Roman"/>
          <w:noProof/>
          <w:sz w:val="20"/>
          <w:szCs w:val="24"/>
        </w:rPr>
        <w:t xml:space="preserve">Poly(hydroxybutyrate)/cellulose acetate blend nanofiber scaffolds: Preparation, characterization and cytocompatibility. </w:t>
      </w:r>
      <w:r w:rsidRPr="00A50CB4">
        <w:rPr>
          <w:rFonts w:ascii="Times New Roman" w:hAnsi="Times New Roman" w:cs="Times New Roman"/>
          <w:i/>
          <w:iCs/>
          <w:noProof/>
          <w:sz w:val="20"/>
          <w:szCs w:val="24"/>
        </w:rPr>
        <w:t>Mater</w:t>
      </w:r>
      <w:r w:rsidR="003E55BB" w:rsidRPr="00A50CB4">
        <w:rPr>
          <w:rFonts w:ascii="Times New Roman" w:hAnsi="Times New Roman" w:cs="Times New Roman"/>
          <w:i/>
          <w:iCs/>
          <w:noProof/>
          <w:sz w:val="20"/>
          <w:szCs w:val="24"/>
        </w:rPr>
        <w:t>ials</w:t>
      </w:r>
      <w:r w:rsidRPr="00A50CB4">
        <w:rPr>
          <w:rFonts w:ascii="Times New Roman" w:hAnsi="Times New Roman" w:cs="Times New Roman"/>
          <w:i/>
          <w:iCs/>
          <w:noProof/>
          <w:sz w:val="20"/>
          <w:szCs w:val="24"/>
        </w:rPr>
        <w:t xml:space="preserve"> Sci</w:t>
      </w:r>
      <w:r w:rsidR="003E55BB" w:rsidRPr="00A50CB4">
        <w:rPr>
          <w:rFonts w:ascii="Times New Roman" w:hAnsi="Times New Roman" w:cs="Times New Roman"/>
          <w:i/>
          <w:iCs/>
          <w:noProof/>
          <w:sz w:val="20"/>
          <w:szCs w:val="24"/>
        </w:rPr>
        <w:t>ence</w:t>
      </w:r>
      <w:r w:rsidRPr="00A50CB4">
        <w:rPr>
          <w:rFonts w:ascii="Times New Roman" w:hAnsi="Times New Roman" w:cs="Times New Roman"/>
          <w:i/>
          <w:iCs/>
          <w:noProof/>
          <w:sz w:val="20"/>
          <w:szCs w:val="24"/>
        </w:rPr>
        <w:t xml:space="preserve"> Eng</w:t>
      </w:r>
      <w:r w:rsidR="003E55BB" w:rsidRPr="00A50CB4">
        <w:rPr>
          <w:rFonts w:ascii="Times New Roman" w:hAnsi="Times New Roman" w:cs="Times New Roman"/>
          <w:i/>
          <w:iCs/>
          <w:noProof/>
          <w:sz w:val="20"/>
          <w:szCs w:val="24"/>
        </w:rPr>
        <w:t>ineering</w:t>
      </w:r>
      <w:r w:rsidRPr="00A50CB4">
        <w:rPr>
          <w:rFonts w:ascii="Times New Roman" w:hAnsi="Times New Roman" w:cs="Times New Roman"/>
          <w:i/>
          <w:iCs/>
          <w:noProof/>
          <w:sz w:val="20"/>
          <w:szCs w:val="24"/>
        </w:rPr>
        <w:t xml:space="preserve"> C</w:t>
      </w:r>
      <w:r w:rsidR="00D96EEC">
        <w:rPr>
          <w:rFonts w:ascii="Times New Roman" w:hAnsi="Times New Roman" w:cs="Times New Roman"/>
          <w:i/>
          <w:iCs/>
          <w:noProof/>
          <w:sz w:val="20"/>
          <w:szCs w:val="24"/>
        </w:rPr>
        <w:t>,</w:t>
      </w:r>
      <w:r w:rsidRPr="00A50CB4">
        <w:rPr>
          <w:rFonts w:ascii="Times New Roman" w:hAnsi="Times New Roman" w:cs="Times New Roman"/>
          <w:noProof/>
          <w:sz w:val="20"/>
          <w:szCs w:val="24"/>
        </w:rPr>
        <w:t xml:space="preserve"> 58:</w:t>
      </w:r>
      <w:r w:rsidR="00D96EEC">
        <w:rPr>
          <w:rFonts w:ascii="Times New Roman" w:hAnsi="Times New Roman" w:cs="Times New Roman"/>
          <w:noProof/>
          <w:sz w:val="20"/>
          <w:szCs w:val="24"/>
        </w:rPr>
        <w:t xml:space="preserve"> </w:t>
      </w:r>
      <w:r w:rsidRPr="00A50CB4">
        <w:rPr>
          <w:rFonts w:ascii="Times New Roman" w:hAnsi="Times New Roman" w:cs="Times New Roman"/>
          <w:noProof/>
          <w:sz w:val="20"/>
          <w:szCs w:val="24"/>
        </w:rPr>
        <w:t>757</w:t>
      </w:r>
      <w:r w:rsidR="00D96EEC">
        <w:rPr>
          <w:rFonts w:ascii="Times New Roman" w:hAnsi="Times New Roman" w:cs="Times New Roman"/>
          <w:noProof/>
          <w:sz w:val="20"/>
          <w:szCs w:val="24"/>
        </w:rPr>
        <w:t>-</w:t>
      </w:r>
      <w:r w:rsidRPr="00A50CB4">
        <w:rPr>
          <w:rFonts w:ascii="Times New Roman" w:hAnsi="Times New Roman" w:cs="Times New Roman"/>
          <w:noProof/>
          <w:sz w:val="20"/>
          <w:szCs w:val="24"/>
        </w:rPr>
        <w:t>767</w:t>
      </w:r>
      <w:r w:rsidR="00D96EEC">
        <w:rPr>
          <w:rFonts w:ascii="Times New Roman" w:hAnsi="Times New Roman" w:cs="Times New Roman"/>
          <w:noProof/>
          <w:sz w:val="20"/>
          <w:szCs w:val="24"/>
        </w:rPr>
        <w:t>.</w:t>
      </w:r>
    </w:p>
    <w:p w14:paraId="4CB89C9F" w14:textId="4E24E71C" w:rsidR="001A1FA2" w:rsidRPr="00A50CB4" w:rsidRDefault="001A1FA2" w:rsidP="00777A03">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sidRPr="00A50CB4">
        <w:rPr>
          <w:rFonts w:ascii="Times New Roman" w:hAnsi="Times New Roman" w:cs="Times New Roman"/>
          <w:noProof/>
          <w:sz w:val="20"/>
          <w:szCs w:val="24"/>
        </w:rPr>
        <w:t xml:space="preserve">22. </w:t>
      </w:r>
      <w:r w:rsidRPr="00A50CB4">
        <w:rPr>
          <w:rFonts w:ascii="Times New Roman" w:hAnsi="Times New Roman" w:cs="Times New Roman"/>
          <w:noProof/>
          <w:sz w:val="20"/>
          <w:szCs w:val="24"/>
        </w:rPr>
        <w:tab/>
        <w:t>Abraham</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xml:space="preserve"> E</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Elbi</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xml:space="preserve"> P</w:t>
      </w:r>
      <w:r w:rsidR="00A2786B" w:rsidRPr="00A50CB4">
        <w:rPr>
          <w:rFonts w:ascii="Times New Roman" w:hAnsi="Times New Roman" w:cs="Times New Roman"/>
          <w:noProof/>
          <w:sz w:val="20"/>
          <w:szCs w:val="24"/>
        </w:rPr>
        <w:t>.</w:t>
      </w:r>
      <w:r w:rsidR="00D96EEC">
        <w:rPr>
          <w:rFonts w:ascii="Times New Roman" w:hAnsi="Times New Roman" w:cs="Times New Roman"/>
          <w:noProof/>
          <w:sz w:val="20"/>
          <w:szCs w:val="24"/>
        </w:rPr>
        <w:t xml:space="preserve"> </w:t>
      </w:r>
      <w:r w:rsidRPr="00A50CB4">
        <w:rPr>
          <w:rFonts w:ascii="Times New Roman" w:hAnsi="Times New Roman" w:cs="Times New Roman"/>
          <w:noProof/>
          <w:sz w:val="20"/>
          <w:szCs w:val="24"/>
        </w:rPr>
        <w:t>A</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Deepa</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xml:space="preserve"> B</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Jyotishkumar</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xml:space="preserve"> P</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Pothen</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xml:space="preserve"> L</w:t>
      </w:r>
      <w:r w:rsidR="00A2786B" w:rsidRPr="00A50CB4">
        <w:rPr>
          <w:rFonts w:ascii="Times New Roman" w:hAnsi="Times New Roman" w:cs="Times New Roman"/>
          <w:noProof/>
          <w:sz w:val="20"/>
          <w:szCs w:val="24"/>
        </w:rPr>
        <w:t>.</w:t>
      </w:r>
      <w:r w:rsidR="00D96EEC">
        <w:rPr>
          <w:rFonts w:ascii="Times New Roman" w:hAnsi="Times New Roman" w:cs="Times New Roman"/>
          <w:noProof/>
          <w:sz w:val="20"/>
          <w:szCs w:val="24"/>
        </w:rPr>
        <w:t xml:space="preserve"> </w:t>
      </w:r>
      <w:r w:rsidRPr="00A50CB4">
        <w:rPr>
          <w:rFonts w:ascii="Times New Roman" w:hAnsi="Times New Roman" w:cs="Times New Roman"/>
          <w:noProof/>
          <w:sz w:val="20"/>
          <w:szCs w:val="24"/>
        </w:rPr>
        <w:t>A</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Narine</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xml:space="preserve"> S</w:t>
      </w:r>
      <w:r w:rsidR="00A2786B" w:rsidRPr="00A50CB4">
        <w:rPr>
          <w:rFonts w:ascii="Times New Roman" w:hAnsi="Times New Roman" w:cs="Times New Roman"/>
          <w:noProof/>
          <w:sz w:val="20"/>
          <w:szCs w:val="24"/>
        </w:rPr>
        <w:t>.</w:t>
      </w:r>
      <w:r w:rsidR="00D96EEC">
        <w:rPr>
          <w:rFonts w:ascii="Times New Roman" w:hAnsi="Times New Roman" w:cs="Times New Roman"/>
          <w:noProof/>
          <w:sz w:val="20"/>
          <w:szCs w:val="24"/>
        </w:rPr>
        <w:t xml:space="preserve"> </w:t>
      </w:r>
      <w:r w:rsidRPr="00A50CB4">
        <w:rPr>
          <w:rFonts w:ascii="Times New Roman" w:hAnsi="Times New Roman" w:cs="Times New Roman"/>
          <w:noProof/>
          <w:sz w:val="20"/>
          <w:szCs w:val="24"/>
        </w:rPr>
        <w:t>S</w:t>
      </w:r>
      <w:r w:rsidR="00A2786B" w:rsidRPr="00A50CB4">
        <w:rPr>
          <w:rFonts w:ascii="Times New Roman" w:hAnsi="Times New Roman" w:cs="Times New Roman"/>
          <w:noProof/>
          <w:sz w:val="20"/>
          <w:szCs w:val="24"/>
        </w:rPr>
        <w:t>.</w:t>
      </w:r>
      <w:r w:rsidR="00D96EEC">
        <w:rPr>
          <w:rFonts w:ascii="Times New Roman" w:hAnsi="Times New Roman" w:cs="Times New Roman"/>
          <w:noProof/>
          <w:sz w:val="20"/>
          <w:szCs w:val="24"/>
        </w:rPr>
        <w:t xml:space="preserve"> and </w:t>
      </w:r>
      <w:r w:rsidRPr="00A50CB4">
        <w:rPr>
          <w:rFonts w:ascii="Times New Roman" w:hAnsi="Times New Roman" w:cs="Times New Roman"/>
          <w:noProof/>
          <w:sz w:val="20"/>
          <w:szCs w:val="24"/>
        </w:rPr>
        <w:t>Thomas</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xml:space="preserve"> S</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xml:space="preserve"> (2012)</w:t>
      </w:r>
      <w:r w:rsidR="00D96EEC">
        <w:rPr>
          <w:rFonts w:ascii="Times New Roman" w:hAnsi="Times New Roman" w:cs="Times New Roman"/>
          <w:noProof/>
          <w:sz w:val="20"/>
          <w:szCs w:val="24"/>
        </w:rPr>
        <w:t>.</w:t>
      </w:r>
      <w:r w:rsidRPr="00A50CB4">
        <w:rPr>
          <w:rFonts w:ascii="Times New Roman" w:hAnsi="Times New Roman" w:cs="Times New Roman"/>
          <w:noProof/>
          <w:sz w:val="20"/>
          <w:szCs w:val="24"/>
        </w:rPr>
        <w:t xml:space="preserve"> X-ray diffraction and biodegradation analysis of green composites of natural rubber/nanocellulose. </w:t>
      </w:r>
      <w:r w:rsidRPr="00A50CB4">
        <w:rPr>
          <w:rFonts w:ascii="Times New Roman" w:hAnsi="Times New Roman" w:cs="Times New Roman"/>
          <w:i/>
          <w:iCs/>
          <w:noProof/>
          <w:sz w:val="20"/>
          <w:szCs w:val="24"/>
        </w:rPr>
        <w:t>Polym</w:t>
      </w:r>
      <w:r w:rsidR="003E55BB" w:rsidRPr="00A50CB4">
        <w:rPr>
          <w:rFonts w:ascii="Times New Roman" w:hAnsi="Times New Roman" w:cs="Times New Roman"/>
          <w:i/>
          <w:iCs/>
          <w:noProof/>
          <w:sz w:val="20"/>
          <w:szCs w:val="24"/>
        </w:rPr>
        <w:t>er</w:t>
      </w:r>
      <w:r w:rsidRPr="00A50CB4">
        <w:rPr>
          <w:rFonts w:ascii="Times New Roman" w:hAnsi="Times New Roman" w:cs="Times New Roman"/>
          <w:i/>
          <w:iCs/>
          <w:noProof/>
          <w:sz w:val="20"/>
          <w:szCs w:val="24"/>
        </w:rPr>
        <w:t xml:space="preserve"> Degrad</w:t>
      </w:r>
      <w:r w:rsidR="003E55BB" w:rsidRPr="00A50CB4">
        <w:rPr>
          <w:rFonts w:ascii="Times New Roman" w:hAnsi="Times New Roman" w:cs="Times New Roman"/>
          <w:i/>
          <w:iCs/>
          <w:noProof/>
          <w:sz w:val="20"/>
          <w:szCs w:val="24"/>
        </w:rPr>
        <w:t>ation and</w:t>
      </w:r>
      <w:r w:rsidRPr="00A50CB4">
        <w:rPr>
          <w:rFonts w:ascii="Times New Roman" w:hAnsi="Times New Roman" w:cs="Times New Roman"/>
          <w:i/>
          <w:iCs/>
          <w:noProof/>
          <w:sz w:val="20"/>
          <w:szCs w:val="24"/>
        </w:rPr>
        <w:t xml:space="preserve"> Stab</w:t>
      </w:r>
      <w:r w:rsidR="003E55BB" w:rsidRPr="00A50CB4">
        <w:rPr>
          <w:rFonts w:ascii="Times New Roman" w:hAnsi="Times New Roman" w:cs="Times New Roman"/>
          <w:i/>
          <w:iCs/>
          <w:noProof/>
          <w:sz w:val="20"/>
          <w:szCs w:val="24"/>
        </w:rPr>
        <w:t>ility</w:t>
      </w:r>
      <w:r w:rsidR="00D96EEC">
        <w:rPr>
          <w:rFonts w:ascii="Times New Roman" w:hAnsi="Times New Roman" w:cs="Times New Roman"/>
          <w:i/>
          <w:iCs/>
          <w:noProof/>
          <w:sz w:val="20"/>
          <w:szCs w:val="24"/>
        </w:rPr>
        <w:t>,</w:t>
      </w:r>
      <w:r w:rsidRPr="00A50CB4">
        <w:rPr>
          <w:rFonts w:ascii="Times New Roman" w:hAnsi="Times New Roman" w:cs="Times New Roman"/>
          <w:noProof/>
          <w:sz w:val="20"/>
          <w:szCs w:val="24"/>
        </w:rPr>
        <w:t xml:space="preserve"> 97:</w:t>
      </w:r>
      <w:r w:rsidR="00D96EEC">
        <w:rPr>
          <w:rFonts w:ascii="Times New Roman" w:hAnsi="Times New Roman" w:cs="Times New Roman"/>
          <w:noProof/>
          <w:sz w:val="20"/>
          <w:szCs w:val="24"/>
        </w:rPr>
        <w:t xml:space="preserve"> </w:t>
      </w:r>
      <w:r w:rsidRPr="00A50CB4">
        <w:rPr>
          <w:rFonts w:ascii="Times New Roman" w:hAnsi="Times New Roman" w:cs="Times New Roman"/>
          <w:noProof/>
          <w:sz w:val="20"/>
          <w:szCs w:val="24"/>
        </w:rPr>
        <w:t>2378</w:t>
      </w:r>
      <w:r w:rsidR="00D96EEC">
        <w:rPr>
          <w:rFonts w:ascii="Times New Roman" w:hAnsi="Times New Roman" w:cs="Times New Roman"/>
          <w:noProof/>
          <w:sz w:val="20"/>
          <w:szCs w:val="24"/>
        </w:rPr>
        <w:t>-</w:t>
      </w:r>
      <w:r w:rsidRPr="00A50CB4">
        <w:rPr>
          <w:rFonts w:ascii="Times New Roman" w:hAnsi="Times New Roman" w:cs="Times New Roman"/>
          <w:noProof/>
          <w:sz w:val="20"/>
          <w:szCs w:val="24"/>
        </w:rPr>
        <w:t>2387.</w:t>
      </w:r>
    </w:p>
    <w:p w14:paraId="615D4B84" w14:textId="371F9B7B" w:rsidR="001A1FA2" w:rsidRPr="00A50CB4" w:rsidRDefault="001A1FA2" w:rsidP="00777A03">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sidRPr="00A50CB4">
        <w:rPr>
          <w:rFonts w:ascii="Times New Roman" w:hAnsi="Times New Roman" w:cs="Times New Roman"/>
          <w:noProof/>
          <w:sz w:val="20"/>
          <w:szCs w:val="24"/>
        </w:rPr>
        <w:t xml:space="preserve">23. </w:t>
      </w:r>
      <w:r w:rsidRPr="00A50CB4">
        <w:rPr>
          <w:rFonts w:ascii="Times New Roman" w:hAnsi="Times New Roman" w:cs="Times New Roman"/>
          <w:noProof/>
          <w:sz w:val="20"/>
          <w:szCs w:val="24"/>
        </w:rPr>
        <w:tab/>
        <w:t>Pazhooh</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xml:space="preserve"> H</w:t>
      </w:r>
      <w:r w:rsidR="00A2786B" w:rsidRPr="00A50CB4">
        <w:rPr>
          <w:rFonts w:ascii="Times New Roman" w:hAnsi="Times New Roman" w:cs="Times New Roman"/>
          <w:noProof/>
          <w:sz w:val="20"/>
          <w:szCs w:val="24"/>
        </w:rPr>
        <w:t>.</w:t>
      </w:r>
      <w:r w:rsidR="00D96EEC">
        <w:rPr>
          <w:rFonts w:ascii="Times New Roman" w:hAnsi="Times New Roman" w:cs="Times New Roman"/>
          <w:noProof/>
          <w:sz w:val="20"/>
          <w:szCs w:val="24"/>
        </w:rPr>
        <w:t xml:space="preserve"> </w:t>
      </w:r>
      <w:r w:rsidRPr="00A50CB4">
        <w:rPr>
          <w:rFonts w:ascii="Times New Roman" w:hAnsi="Times New Roman" w:cs="Times New Roman"/>
          <w:noProof/>
          <w:sz w:val="20"/>
          <w:szCs w:val="24"/>
        </w:rPr>
        <w:t>N</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Bagheri</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xml:space="preserve"> R</w:t>
      </w:r>
      <w:r w:rsidR="00A2786B" w:rsidRPr="00A50CB4">
        <w:rPr>
          <w:rFonts w:ascii="Times New Roman" w:hAnsi="Times New Roman" w:cs="Times New Roman"/>
          <w:noProof/>
          <w:sz w:val="20"/>
          <w:szCs w:val="24"/>
        </w:rPr>
        <w:t>.</w:t>
      </w:r>
      <w:r w:rsidR="00D96EEC">
        <w:rPr>
          <w:rFonts w:ascii="Times New Roman" w:hAnsi="Times New Roman" w:cs="Times New Roman"/>
          <w:noProof/>
          <w:sz w:val="20"/>
          <w:szCs w:val="24"/>
        </w:rPr>
        <w:t xml:space="preserve"> and </w:t>
      </w:r>
      <w:r w:rsidRPr="00A50CB4">
        <w:rPr>
          <w:rFonts w:ascii="Times New Roman" w:hAnsi="Times New Roman" w:cs="Times New Roman"/>
          <w:noProof/>
          <w:sz w:val="20"/>
          <w:szCs w:val="24"/>
        </w:rPr>
        <w:t>Adloo</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xml:space="preserve"> A</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xml:space="preserve"> (2017)</w:t>
      </w:r>
      <w:r w:rsidR="00D96EEC">
        <w:rPr>
          <w:rFonts w:ascii="Times New Roman" w:hAnsi="Times New Roman" w:cs="Times New Roman"/>
          <w:noProof/>
          <w:sz w:val="20"/>
          <w:szCs w:val="24"/>
        </w:rPr>
        <w:t xml:space="preserve">. </w:t>
      </w:r>
      <w:r w:rsidRPr="00A50CB4">
        <w:rPr>
          <w:rFonts w:ascii="Times New Roman" w:hAnsi="Times New Roman" w:cs="Times New Roman"/>
          <w:noProof/>
          <w:sz w:val="20"/>
          <w:szCs w:val="24"/>
        </w:rPr>
        <w:t xml:space="preserve">Fabrication of semi-conductive natural rubber nanocomposites with low copper nanoparticle contents. </w:t>
      </w:r>
      <w:r w:rsidRPr="00A50CB4">
        <w:rPr>
          <w:rFonts w:ascii="Times New Roman" w:hAnsi="Times New Roman" w:cs="Times New Roman"/>
          <w:i/>
          <w:iCs/>
          <w:noProof/>
          <w:sz w:val="20"/>
          <w:szCs w:val="24"/>
        </w:rPr>
        <w:t>Polymer</w:t>
      </w:r>
      <w:r w:rsidR="00D96EEC">
        <w:rPr>
          <w:rFonts w:ascii="Times New Roman" w:hAnsi="Times New Roman" w:cs="Times New Roman"/>
          <w:i/>
          <w:iCs/>
          <w:noProof/>
          <w:sz w:val="20"/>
          <w:szCs w:val="24"/>
        </w:rPr>
        <w:t>,</w:t>
      </w:r>
      <w:r w:rsidRPr="00A50CB4">
        <w:rPr>
          <w:rFonts w:ascii="Times New Roman" w:hAnsi="Times New Roman" w:cs="Times New Roman"/>
          <w:noProof/>
          <w:sz w:val="20"/>
          <w:szCs w:val="24"/>
        </w:rPr>
        <w:t xml:space="preserve"> 108:135</w:t>
      </w:r>
      <w:r w:rsidR="00D96EEC">
        <w:rPr>
          <w:rFonts w:ascii="Times New Roman" w:hAnsi="Times New Roman" w:cs="Times New Roman"/>
          <w:noProof/>
          <w:sz w:val="20"/>
          <w:szCs w:val="24"/>
        </w:rPr>
        <w:t>-</w:t>
      </w:r>
      <w:r w:rsidRPr="00A50CB4">
        <w:rPr>
          <w:rFonts w:ascii="Times New Roman" w:hAnsi="Times New Roman" w:cs="Times New Roman"/>
          <w:noProof/>
          <w:sz w:val="20"/>
          <w:szCs w:val="24"/>
        </w:rPr>
        <w:t>145.</w:t>
      </w:r>
    </w:p>
    <w:p w14:paraId="5326E151" w14:textId="55CD54E3" w:rsidR="001A1FA2" w:rsidRPr="00A50CB4" w:rsidRDefault="001A1FA2" w:rsidP="00777A03">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sidRPr="00A50CB4">
        <w:rPr>
          <w:rFonts w:ascii="Times New Roman" w:hAnsi="Times New Roman" w:cs="Times New Roman"/>
          <w:noProof/>
          <w:sz w:val="20"/>
          <w:szCs w:val="24"/>
        </w:rPr>
        <w:t xml:space="preserve">24. </w:t>
      </w:r>
      <w:r w:rsidRPr="00A50CB4">
        <w:rPr>
          <w:rFonts w:ascii="Times New Roman" w:hAnsi="Times New Roman" w:cs="Times New Roman"/>
          <w:noProof/>
          <w:sz w:val="20"/>
          <w:szCs w:val="24"/>
        </w:rPr>
        <w:tab/>
        <w:t>Zhang</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xml:space="preserve"> S</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Sun</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xml:space="preserve"> X</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Ren</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xml:space="preserve"> Z</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Li</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xml:space="preserve"> H</w:t>
      </w:r>
      <w:r w:rsidR="00A2786B" w:rsidRPr="00A50CB4">
        <w:rPr>
          <w:rFonts w:ascii="Times New Roman" w:hAnsi="Times New Roman" w:cs="Times New Roman"/>
          <w:noProof/>
          <w:sz w:val="20"/>
          <w:szCs w:val="24"/>
        </w:rPr>
        <w:t>.</w:t>
      </w:r>
      <w:r w:rsidR="00D96EEC">
        <w:rPr>
          <w:rFonts w:ascii="Times New Roman" w:hAnsi="Times New Roman" w:cs="Times New Roman"/>
          <w:noProof/>
          <w:sz w:val="20"/>
          <w:szCs w:val="24"/>
        </w:rPr>
        <w:t xml:space="preserve"> and </w:t>
      </w:r>
      <w:r w:rsidRPr="00A50CB4">
        <w:rPr>
          <w:rFonts w:ascii="Times New Roman" w:hAnsi="Times New Roman" w:cs="Times New Roman"/>
          <w:noProof/>
          <w:sz w:val="20"/>
          <w:szCs w:val="24"/>
        </w:rPr>
        <w:t>Yan</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xml:space="preserve"> S</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xml:space="preserve"> (2015) The development of a bilayer structure of poly(propylene carbonate)/poly(3-hydroxybutyrate) blends from the demixed melt. </w:t>
      </w:r>
      <w:r w:rsidRPr="00A50CB4">
        <w:rPr>
          <w:rFonts w:ascii="Times New Roman" w:hAnsi="Times New Roman" w:cs="Times New Roman"/>
          <w:i/>
          <w:iCs/>
          <w:noProof/>
          <w:sz w:val="20"/>
          <w:szCs w:val="24"/>
        </w:rPr>
        <w:t>Phys</w:t>
      </w:r>
      <w:r w:rsidR="003E55BB" w:rsidRPr="00A50CB4">
        <w:rPr>
          <w:rFonts w:ascii="Times New Roman" w:hAnsi="Times New Roman" w:cs="Times New Roman"/>
          <w:i/>
          <w:iCs/>
          <w:noProof/>
          <w:sz w:val="20"/>
          <w:szCs w:val="24"/>
        </w:rPr>
        <w:t>ical</w:t>
      </w:r>
      <w:r w:rsidRPr="00A50CB4">
        <w:rPr>
          <w:rFonts w:ascii="Times New Roman" w:hAnsi="Times New Roman" w:cs="Times New Roman"/>
          <w:i/>
          <w:iCs/>
          <w:noProof/>
          <w:sz w:val="20"/>
          <w:szCs w:val="24"/>
        </w:rPr>
        <w:t xml:space="preserve"> Chem</w:t>
      </w:r>
      <w:r w:rsidR="003E55BB" w:rsidRPr="00A50CB4">
        <w:rPr>
          <w:rFonts w:ascii="Times New Roman" w:hAnsi="Times New Roman" w:cs="Times New Roman"/>
          <w:i/>
          <w:iCs/>
          <w:noProof/>
          <w:sz w:val="20"/>
          <w:szCs w:val="24"/>
        </w:rPr>
        <w:t>istry</w:t>
      </w:r>
      <w:r w:rsidR="00D96EEC">
        <w:rPr>
          <w:rFonts w:ascii="Times New Roman" w:hAnsi="Times New Roman" w:cs="Times New Roman"/>
          <w:i/>
          <w:iCs/>
          <w:noProof/>
          <w:sz w:val="20"/>
          <w:szCs w:val="24"/>
        </w:rPr>
        <w:t>,</w:t>
      </w:r>
      <w:r w:rsidRPr="00A50CB4">
        <w:rPr>
          <w:rFonts w:ascii="Times New Roman" w:hAnsi="Times New Roman" w:cs="Times New Roman"/>
          <w:noProof/>
          <w:sz w:val="20"/>
          <w:szCs w:val="24"/>
        </w:rPr>
        <w:t xml:space="preserve"> 17:</w:t>
      </w:r>
      <w:r w:rsidR="00D96EEC">
        <w:rPr>
          <w:rFonts w:ascii="Times New Roman" w:hAnsi="Times New Roman" w:cs="Times New Roman"/>
          <w:noProof/>
          <w:sz w:val="20"/>
          <w:szCs w:val="24"/>
        </w:rPr>
        <w:t xml:space="preserve"> </w:t>
      </w:r>
      <w:r w:rsidRPr="00A50CB4">
        <w:rPr>
          <w:rFonts w:ascii="Times New Roman" w:hAnsi="Times New Roman" w:cs="Times New Roman"/>
          <w:noProof/>
          <w:sz w:val="20"/>
          <w:szCs w:val="24"/>
        </w:rPr>
        <w:t>32225</w:t>
      </w:r>
      <w:r w:rsidR="00D96EEC">
        <w:rPr>
          <w:rFonts w:ascii="Times New Roman" w:hAnsi="Times New Roman" w:cs="Times New Roman"/>
          <w:noProof/>
          <w:sz w:val="20"/>
          <w:szCs w:val="24"/>
        </w:rPr>
        <w:t>-</w:t>
      </w:r>
      <w:r w:rsidRPr="00A50CB4">
        <w:rPr>
          <w:rFonts w:ascii="Times New Roman" w:hAnsi="Times New Roman" w:cs="Times New Roman"/>
          <w:noProof/>
          <w:sz w:val="20"/>
          <w:szCs w:val="24"/>
        </w:rPr>
        <w:t>32231.</w:t>
      </w:r>
    </w:p>
    <w:p w14:paraId="159EBC84" w14:textId="43522108" w:rsidR="001A1FA2" w:rsidRPr="00A50CB4" w:rsidRDefault="001A1FA2" w:rsidP="00777A03">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sidRPr="00A50CB4">
        <w:rPr>
          <w:rFonts w:ascii="Times New Roman" w:hAnsi="Times New Roman" w:cs="Times New Roman"/>
          <w:noProof/>
          <w:sz w:val="20"/>
          <w:szCs w:val="24"/>
        </w:rPr>
        <w:t xml:space="preserve">25. </w:t>
      </w:r>
      <w:r w:rsidRPr="00A50CB4">
        <w:rPr>
          <w:rFonts w:ascii="Times New Roman" w:hAnsi="Times New Roman" w:cs="Times New Roman"/>
          <w:noProof/>
          <w:sz w:val="20"/>
          <w:szCs w:val="24"/>
        </w:rPr>
        <w:tab/>
        <w:t>Tan</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xml:space="preserve"> W</w:t>
      </w:r>
      <w:r w:rsidR="00A2786B" w:rsidRPr="00A50CB4">
        <w:rPr>
          <w:rFonts w:ascii="Times New Roman" w:hAnsi="Times New Roman" w:cs="Times New Roman"/>
          <w:noProof/>
          <w:sz w:val="20"/>
          <w:szCs w:val="24"/>
        </w:rPr>
        <w:t>.</w:t>
      </w:r>
      <w:r w:rsidR="00D96EEC">
        <w:rPr>
          <w:rFonts w:ascii="Times New Roman" w:hAnsi="Times New Roman" w:cs="Times New Roman"/>
          <w:noProof/>
          <w:sz w:val="20"/>
          <w:szCs w:val="24"/>
        </w:rPr>
        <w:t xml:space="preserve"> </w:t>
      </w:r>
      <w:r w:rsidRPr="00A50CB4">
        <w:rPr>
          <w:rFonts w:ascii="Times New Roman" w:hAnsi="Times New Roman" w:cs="Times New Roman"/>
          <w:noProof/>
          <w:sz w:val="20"/>
          <w:szCs w:val="24"/>
        </w:rPr>
        <w:t>L</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Yaakob</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xml:space="preserve"> N</w:t>
      </w:r>
      <w:r w:rsidR="00A2786B" w:rsidRPr="00A50CB4">
        <w:rPr>
          <w:rFonts w:ascii="Times New Roman" w:hAnsi="Times New Roman" w:cs="Times New Roman"/>
          <w:noProof/>
          <w:sz w:val="20"/>
          <w:szCs w:val="24"/>
        </w:rPr>
        <w:t>.</w:t>
      </w:r>
      <w:r w:rsidR="00D96EEC">
        <w:rPr>
          <w:rFonts w:ascii="Times New Roman" w:hAnsi="Times New Roman" w:cs="Times New Roman"/>
          <w:noProof/>
          <w:sz w:val="20"/>
          <w:szCs w:val="24"/>
        </w:rPr>
        <w:t xml:space="preserve"> </w:t>
      </w:r>
      <w:r w:rsidRPr="00A50CB4">
        <w:rPr>
          <w:rFonts w:ascii="Times New Roman" w:hAnsi="Times New Roman" w:cs="Times New Roman"/>
          <w:noProof/>
          <w:sz w:val="20"/>
          <w:szCs w:val="24"/>
        </w:rPr>
        <w:t>N</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xml:space="preserve">, </w:t>
      </w:r>
      <w:r w:rsidR="00A2786B" w:rsidRPr="00A50CB4">
        <w:rPr>
          <w:rFonts w:ascii="Times New Roman" w:hAnsi="Times New Roman" w:cs="Times New Roman"/>
          <w:noProof/>
          <w:sz w:val="20"/>
          <w:szCs w:val="24"/>
        </w:rPr>
        <w:t xml:space="preserve">Zainal </w:t>
      </w:r>
      <w:r w:rsidRPr="00A50CB4">
        <w:rPr>
          <w:rFonts w:ascii="Times New Roman" w:hAnsi="Times New Roman" w:cs="Times New Roman"/>
          <w:noProof/>
          <w:sz w:val="20"/>
          <w:szCs w:val="24"/>
        </w:rPr>
        <w:t>Abidin</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xml:space="preserve"> A</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xml:space="preserve">, </w:t>
      </w:r>
      <w:r w:rsidR="00A2786B" w:rsidRPr="00A50CB4">
        <w:rPr>
          <w:rFonts w:ascii="Times New Roman" w:hAnsi="Times New Roman" w:cs="Times New Roman"/>
          <w:noProof/>
          <w:sz w:val="20"/>
          <w:szCs w:val="24"/>
        </w:rPr>
        <w:t xml:space="preserve">Abu </w:t>
      </w:r>
      <w:r w:rsidRPr="00A50CB4">
        <w:rPr>
          <w:rFonts w:ascii="Times New Roman" w:hAnsi="Times New Roman" w:cs="Times New Roman"/>
          <w:noProof/>
          <w:sz w:val="20"/>
          <w:szCs w:val="24"/>
        </w:rPr>
        <w:t>Bakar</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xml:space="preserve"> M</w:t>
      </w:r>
      <w:r w:rsidR="00A2786B" w:rsidRPr="00A50CB4">
        <w:rPr>
          <w:rFonts w:ascii="Times New Roman" w:hAnsi="Times New Roman" w:cs="Times New Roman"/>
          <w:noProof/>
          <w:sz w:val="20"/>
          <w:szCs w:val="24"/>
        </w:rPr>
        <w:t>.</w:t>
      </w:r>
      <w:r w:rsidR="00D96EEC">
        <w:rPr>
          <w:rFonts w:ascii="Times New Roman" w:hAnsi="Times New Roman" w:cs="Times New Roman"/>
          <w:noProof/>
          <w:sz w:val="20"/>
          <w:szCs w:val="24"/>
        </w:rPr>
        <w:t xml:space="preserve"> and </w:t>
      </w:r>
      <w:r w:rsidR="00A2786B" w:rsidRPr="00A50CB4">
        <w:rPr>
          <w:rFonts w:ascii="Times New Roman" w:hAnsi="Times New Roman" w:cs="Times New Roman"/>
          <w:noProof/>
          <w:sz w:val="20"/>
          <w:szCs w:val="24"/>
        </w:rPr>
        <w:t xml:space="preserve">Abu </w:t>
      </w:r>
      <w:r w:rsidRPr="00A50CB4">
        <w:rPr>
          <w:rFonts w:ascii="Times New Roman" w:hAnsi="Times New Roman" w:cs="Times New Roman"/>
          <w:noProof/>
          <w:sz w:val="20"/>
          <w:szCs w:val="24"/>
        </w:rPr>
        <w:t>Bakar</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xml:space="preserve"> N</w:t>
      </w:r>
      <w:r w:rsidR="00A2786B" w:rsidRPr="00A50CB4">
        <w:rPr>
          <w:rFonts w:ascii="Times New Roman" w:hAnsi="Times New Roman" w:cs="Times New Roman"/>
          <w:noProof/>
          <w:sz w:val="20"/>
          <w:szCs w:val="24"/>
        </w:rPr>
        <w:t>.</w:t>
      </w:r>
      <w:r w:rsidR="00D96EEC">
        <w:rPr>
          <w:rFonts w:ascii="Times New Roman" w:hAnsi="Times New Roman" w:cs="Times New Roman"/>
          <w:noProof/>
          <w:sz w:val="20"/>
          <w:szCs w:val="24"/>
        </w:rPr>
        <w:t xml:space="preserve"> </w:t>
      </w:r>
      <w:r w:rsidRPr="00A50CB4">
        <w:rPr>
          <w:rFonts w:ascii="Times New Roman" w:hAnsi="Times New Roman" w:cs="Times New Roman"/>
          <w:noProof/>
          <w:sz w:val="20"/>
          <w:szCs w:val="24"/>
        </w:rPr>
        <w:t>H</w:t>
      </w:r>
      <w:r w:rsidR="00A2786B" w:rsidRPr="00A50CB4">
        <w:rPr>
          <w:rFonts w:ascii="Times New Roman" w:hAnsi="Times New Roman" w:cs="Times New Roman"/>
          <w:noProof/>
          <w:sz w:val="20"/>
          <w:szCs w:val="24"/>
        </w:rPr>
        <w:t>.</w:t>
      </w:r>
      <w:r w:rsidR="00D96EEC">
        <w:rPr>
          <w:rFonts w:ascii="Times New Roman" w:hAnsi="Times New Roman" w:cs="Times New Roman"/>
          <w:noProof/>
          <w:sz w:val="20"/>
          <w:szCs w:val="24"/>
        </w:rPr>
        <w:t xml:space="preserve"> </w:t>
      </w:r>
      <w:r w:rsidRPr="00A50CB4">
        <w:rPr>
          <w:rFonts w:ascii="Times New Roman" w:hAnsi="Times New Roman" w:cs="Times New Roman"/>
          <w:noProof/>
          <w:sz w:val="20"/>
          <w:szCs w:val="24"/>
        </w:rPr>
        <w:t>H</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xml:space="preserve"> (2016)</w:t>
      </w:r>
      <w:r w:rsidR="00D96EEC">
        <w:rPr>
          <w:rFonts w:ascii="Times New Roman" w:hAnsi="Times New Roman" w:cs="Times New Roman"/>
          <w:noProof/>
          <w:sz w:val="20"/>
          <w:szCs w:val="24"/>
        </w:rPr>
        <w:t xml:space="preserve">. </w:t>
      </w:r>
      <w:r w:rsidRPr="00A50CB4">
        <w:rPr>
          <w:rFonts w:ascii="Times New Roman" w:hAnsi="Times New Roman" w:cs="Times New Roman"/>
          <w:noProof/>
          <w:sz w:val="20"/>
          <w:szCs w:val="24"/>
        </w:rPr>
        <w:t xml:space="preserve">Metal </w:t>
      </w:r>
      <w:r w:rsidR="00D96EEC" w:rsidRPr="00A50CB4">
        <w:rPr>
          <w:rFonts w:ascii="Times New Roman" w:hAnsi="Times New Roman" w:cs="Times New Roman"/>
          <w:noProof/>
          <w:sz w:val="20"/>
          <w:szCs w:val="24"/>
        </w:rPr>
        <w:t>chloride induced formation of porous polyhydroxybutyrate</w:t>
      </w:r>
      <w:r w:rsidRPr="00A50CB4">
        <w:rPr>
          <w:rFonts w:ascii="Times New Roman" w:hAnsi="Times New Roman" w:cs="Times New Roman"/>
          <w:noProof/>
          <w:sz w:val="20"/>
          <w:szCs w:val="24"/>
        </w:rPr>
        <w:t xml:space="preserve"> (PHB) </w:t>
      </w:r>
      <w:r w:rsidR="00D96EEC">
        <w:rPr>
          <w:rFonts w:ascii="Times New Roman" w:hAnsi="Times New Roman" w:cs="Times New Roman"/>
          <w:noProof/>
          <w:sz w:val="20"/>
          <w:szCs w:val="24"/>
        </w:rPr>
        <w:t>f</w:t>
      </w:r>
      <w:r w:rsidRPr="00A50CB4">
        <w:rPr>
          <w:rFonts w:ascii="Times New Roman" w:hAnsi="Times New Roman" w:cs="Times New Roman"/>
          <w:noProof/>
          <w:sz w:val="20"/>
          <w:szCs w:val="24"/>
        </w:rPr>
        <w:t>ilms: Morphology, T</w:t>
      </w:r>
      <w:r w:rsidR="00D96EEC" w:rsidRPr="00A50CB4">
        <w:rPr>
          <w:rFonts w:ascii="Times New Roman" w:hAnsi="Times New Roman" w:cs="Times New Roman"/>
          <w:noProof/>
          <w:sz w:val="20"/>
          <w:szCs w:val="24"/>
        </w:rPr>
        <w:t xml:space="preserve">hermal properties and crystallinity. </w:t>
      </w:r>
      <w:r w:rsidRPr="00A50CB4">
        <w:rPr>
          <w:rFonts w:ascii="Times New Roman" w:hAnsi="Times New Roman" w:cs="Times New Roman"/>
          <w:i/>
          <w:iCs/>
          <w:noProof/>
          <w:sz w:val="20"/>
          <w:szCs w:val="24"/>
        </w:rPr>
        <w:t>IOP Conf</w:t>
      </w:r>
      <w:r w:rsidR="006835E6" w:rsidRPr="00A50CB4">
        <w:rPr>
          <w:rFonts w:ascii="Times New Roman" w:hAnsi="Times New Roman" w:cs="Times New Roman"/>
          <w:i/>
          <w:iCs/>
          <w:noProof/>
          <w:sz w:val="20"/>
          <w:szCs w:val="24"/>
        </w:rPr>
        <w:t>erence</w:t>
      </w:r>
      <w:r w:rsidRPr="00A50CB4">
        <w:rPr>
          <w:rFonts w:ascii="Times New Roman" w:hAnsi="Times New Roman" w:cs="Times New Roman"/>
          <w:i/>
          <w:iCs/>
          <w:noProof/>
          <w:sz w:val="20"/>
          <w:szCs w:val="24"/>
        </w:rPr>
        <w:t xml:space="preserve"> Ser</w:t>
      </w:r>
      <w:r w:rsidR="006835E6" w:rsidRPr="00A50CB4">
        <w:rPr>
          <w:rFonts w:ascii="Times New Roman" w:hAnsi="Times New Roman" w:cs="Times New Roman"/>
          <w:i/>
          <w:iCs/>
          <w:noProof/>
          <w:sz w:val="20"/>
          <w:szCs w:val="24"/>
        </w:rPr>
        <w:t>ies</w:t>
      </w:r>
      <w:r w:rsidRPr="00A50CB4">
        <w:rPr>
          <w:rFonts w:ascii="Times New Roman" w:hAnsi="Times New Roman" w:cs="Times New Roman"/>
          <w:i/>
          <w:iCs/>
          <w:noProof/>
          <w:sz w:val="20"/>
          <w:szCs w:val="24"/>
        </w:rPr>
        <w:t xml:space="preserve"> Mater</w:t>
      </w:r>
      <w:r w:rsidR="006835E6" w:rsidRPr="00A50CB4">
        <w:rPr>
          <w:rFonts w:ascii="Times New Roman" w:hAnsi="Times New Roman" w:cs="Times New Roman"/>
          <w:i/>
          <w:iCs/>
          <w:noProof/>
          <w:sz w:val="20"/>
          <w:szCs w:val="24"/>
        </w:rPr>
        <w:t>ials</w:t>
      </w:r>
      <w:r w:rsidRPr="00A50CB4">
        <w:rPr>
          <w:rFonts w:ascii="Times New Roman" w:hAnsi="Times New Roman" w:cs="Times New Roman"/>
          <w:i/>
          <w:iCs/>
          <w:noProof/>
          <w:sz w:val="20"/>
          <w:szCs w:val="24"/>
        </w:rPr>
        <w:t xml:space="preserve"> Sci</w:t>
      </w:r>
      <w:r w:rsidR="006835E6" w:rsidRPr="00A50CB4">
        <w:rPr>
          <w:rFonts w:ascii="Times New Roman" w:hAnsi="Times New Roman" w:cs="Times New Roman"/>
          <w:i/>
          <w:iCs/>
          <w:noProof/>
          <w:sz w:val="20"/>
          <w:szCs w:val="24"/>
        </w:rPr>
        <w:t>ence</w:t>
      </w:r>
      <w:r w:rsidRPr="00A50CB4">
        <w:rPr>
          <w:rFonts w:ascii="Times New Roman" w:hAnsi="Times New Roman" w:cs="Times New Roman"/>
          <w:i/>
          <w:iCs/>
          <w:noProof/>
          <w:sz w:val="20"/>
          <w:szCs w:val="24"/>
        </w:rPr>
        <w:t xml:space="preserve"> Eng</w:t>
      </w:r>
      <w:r w:rsidR="006835E6" w:rsidRPr="00A50CB4">
        <w:rPr>
          <w:rFonts w:ascii="Times New Roman" w:hAnsi="Times New Roman" w:cs="Times New Roman"/>
          <w:i/>
          <w:iCs/>
          <w:noProof/>
          <w:sz w:val="20"/>
          <w:szCs w:val="24"/>
        </w:rPr>
        <w:t>ineering</w:t>
      </w:r>
      <w:r w:rsidR="00D96EEC">
        <w:rPr>
          <w:rFonts w:ascii="Times New Roman" w:hAnsi="Times New Roman" w:cs="Times New Roman"/>
          <w:i/>
          <w:iCs/>
          <w:noProof/>
          <w:sz w:val="20"/>
          <w:szCs w:val="24"/>
        </w:rPr>
        <w:t>,</w:t>
      </w:r>
      <w:r w:rsidRPr="00A50CB4">
        <w:rPr>
          <w:rFonts w:ascii="Times New Roman" w:hAnsi="Times New Roman" w:cs="Times New Roman"/>
          <w:noProof/>
          <w:sz w:val="20"/>
          <w:szCs w:val="24"/>
        </w:rPr>
        <w:t>133:</w:t>
      </w:r>
      <w:r w:rsidR="00D96EEC">
        <w:rPr>
          <w:rFonts w:ascii="Times New Roman" w:hAnsi="Times New Roman" w:cs="Times New Roman"/>
          <w:noProof/>
          <w:sz w:val="20"/>
          <w:szCs w:val="24"/>
        </w:rPr>
        <w:t xml:space="preserve"> </w:t>
      </w:r>
      <w:r w:rsidR="006835E6" w:rsidRPr="00A50CB4">
        <w:rPr>
          <w:rFonts w:ascii="Times New Roman" w:hAnsi="Times New Roman" w:cs="Times New Roman"/>
          <w:noProof/>
          <w:sz w:val="20"/>
          <w:szCs w:val="24"/>
        </w:rPr>
        <w:t>1-11</w:t>
      </w:r>
      <w:r w:rsidR="00D96EEC">
        <w:rPr>
          <w:rFonts w:ascii="Times New Roman" w:hAnsi="Times New Roman" w:cs="Times New Roman"/>
          <w:noProof/>
          <w:sz w:val="20"/>
          <w:szCs w:val="24"/>
        </w:rPr>
        <w:t>.</w:t>
      </w:r>
    </w:p>
    <w:p w14:paraId="05B2D080" w14:textId="4403E01C" w:rsidR="001A1FA2" w:rsidRPr="00A50CB4" w:rsidRDefault="001A1FA2" w:rsidP="00777A03">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sidRPr="00A50CB4">
        <w:rPr>
          <w:rFonts w:ascii="Times New Roman" w:hAnsi="Times New Roman" w:cs="Times New Roman"/>
          <w:noProof/>
          <w:sz w:val="20"/>
          <w:szCs w:val="24"/>
        </w:rPr>
        <w:t xml:space="preserve">26. </w:t>
      </w:r>
      <w:r w:rsidRPr="00A50CB4">
        <w:rPr>
          <w:rFonts w:ascii="Times New Roman" w:hAnsi="Times New Roman" w:cs="Times New Roman"/>
          <w:noProof/>
          <w:sz w:val="20"/>
          <w:szCs w:val="24"/>
        </w:rPr>
        <w:tab/>
        <w:t>Ma</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xml:space="preserve"> P</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Cai</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xml:space="preserve"> X</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Chen</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xml:space="preserve"> M</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Dong</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xml:space="preserve"> W</w:t>
      </w:r>
      <w:r w:rsidR="00A2786B" w:rsidRPr="00A50CB4">
        <w:rPr>
          <w:rFonts w:ascii="Times New Roman" w:hAnsi="Times New Roman" w:cs="Times New Roman"/>
          <w:noProof/>
          <w:sz w:val="20"/>
          <w:szCs w:val="24"/>
        </w:rPr>
        <w:t>.</w:t>
      </w:r>
      <w:r w:rsidR="00D96EEC">
        <w:rPr>
          <w:rFonts w:ascii="Times New Roman" w:hAnsi="Times New Roman" w:cs="Times New Roman"/>
          <w:noProof/>
          <w:sz w:val="20"/>
          <w:szCs w:val="24"/>
        </w:rPr>
        <w:t xml:space="preserve"> and </w:t>
      </w:r>
      <w:r w:rsidRPr="00A50CB4">
        <w:rPr>
          <w:rFonts w:ascii="Times New Roman" w:hAnsi="Times New Roman" w:cs="Times New Roman"/>
          <w:noProof/>
          <w:sz w:val="20"/>
          <w:szCs w:val="24"/>
        </w:rPr>
        <w:t>Lemstra</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xml:space="preserve"> P</w:t>
      </w:r>
      <w:r w:rsidR="00A2786B" w:rsidRPr="00A50CB4">
        <w:rPr>
          <w:rFonts w:ascii="Times New Roman" w:hAnsi="Times New Roman" w:cs="Times New Roman"/>
          <w:noProof/>
          <w:sz w:val="20"/>
          <w:szCs w:val="24"/>
        </w:rPr>
        <w:t>.</w:t>
      </w:r>
      <w:r w:rsidR="00D96EEC">
        <w:rPr>
          <w:rFonts w:ascii="Times New Roman" w:hAnsi="Times New Roman" w:cs="Times New Roman"/>
          <w:noProof/>
          <w:sz w:val="20"/>
          <w:szCs w:val="24"/>
        </w:rPr>
        <w:t xml:space="preserve"> </w:t>
      </w:r>
      <w:r w:rsidRPr="00A50CB4">
        <w:rPr>
          <w:rFonts w:ascii="Times New Roman" w:hAnsi="Times New Roman" w:cs="Times New Roman"/>
          <w:noProof/>
          <w:sz w:val="20"/>
          <w:szCs w:val="24"/>
        </w:rPr>
        <w:t>J</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xml:space="preserve"> (2014)</w:t>
      </w:r>
      <w:r w:rsidR="00D96EEC">
        <w:rPr>
          <w:rFonts w:ascii="Times New Roman" w:hAnsi="Times New Roman" w:cs="Times New Roman"/>
          <w:noProof/>
          <w:sz w:val="20"/>
          <w:szCs w:val="24"/>
        </w:rPr>
        <w:t>.</w:t>
      </w:r>
      <w:r w:rsidRPr="00A50CB4">
        <w:rPr>
          <w:rFonts w:ascii="Times New Roman" w:hAnsi="Times New Roman" w:cs="Times New Roman"/>
          <w:noProof/>
          <w:sz w:val="20"/>
          <w:szCs w:val="24"/>
        </w:rPr>
        <w:t xml:space="preserve"> Partially bio-based thermoplastic elastomers by physical blending of poly(hydroxyalkanoate)s and poly(ethylene-co-vinyl acetate). </w:t>
      </w:r>
      <w:r w:rsidRPr="00A50CB4">
        <w:rPr>
          <w:rFonts w:ascii="Times New Roman" w:hAnsi="Times New Roman" w:cs="Times New Roman"/>
          <w:i/>
          <w:iCs/>
          <w:noProof/>
          <w:sz w:val="20"/>
          <w:szCs w:val="24"/>
        </w:rPr>
        <w:t>Express Polym</w:t>
      </w:r>
      <w:r w:rsidR="006835E6" w:rsidRPr="00A50CB4">
        <w:rPr>
          <w:rFonts w:ascii="Times New Roman" w:hAnsi="Times New Roman" w:cs="Times New Roman"/>
          <w:i/>
          <w:iCs/>
          <w:noProof/>
          <w:sz w:val="20"/>
          <w:szCs w:val="24"/>
        </w:rPr>
        <w:t>er</w:t>
      </w:r>
      <w:r w:rsidRPr="00A50CB4">
        <w:rPr>
          <w:rFonts w:ascii="Times New Roman" w:hAnsi="Times New Roman" w:cs="Times New Roman"/>
          <w:i/>
          <w:iCs/>
          <w:noProof/>
          <w:sz w:val="20"/>
          <w:szCs w:val="24"/>
        </w:rPr>
        <w:t xml:space="preserve"> Lett</w:t>
      </w:r>
      <w:r w:rsidR="006835E6" w:rsidRPr="00A50CB4">
        <w:rPr>
          <w:rFonts w:ascii="Times New Roman" w:hAnsi="Times New Roman" w:cs="Times New Roman"/>
          <w:i/>
          <w:iCs/>
          <w:noProof/>
          <w:sz w:val="20"/>
          <w:szCs w:val="24"/>
        </w:rPr>
        <w:t>er</w:t>
      </w:r>
      <w:r w:rsidR="00D96EEC">
        <w:rPr>
          <w:rFonts w:ascii="Times New Roman" w:hAnsi="Times New Roman" w:cs="Times New Roman"/>
          <w:i/>
          <w:iCs/>
          <w:noProof/>
          <w:sz w:val="20"/>
          <w:szCs w:val="24"/>
        </w:rPr>
        <w:t>,</w:t>
      </w:r>
      <w:r w:rsidRPr="00A50CB4">
        <w:rPr>
          <w:rFonts w:ascii="Times New Roman" w:hAnsi="Times New Roman" w:cs="Times New Roman"/>
          <w:noProof/>
          <w:sz w:val="20"/>
          <w:szCs w:val="24"/>
        </w:rPr>
        <w:t xml:space="preserve"> 8:</w:t>
      </w:r>
      <w:r w:rsidR="00D96EEC">
        <w:rPr>
          <w:rFonts w:ascii="Times New Roman" w:hAnsi="Times New Roman" w:cs="Times New Roman"/>
          <w:noProof/>
          <w:sz w:val="20"/>
          <w:szCs w:val="24"/>
        </w:rPr>
        <w:t xml:space="preserve"> </w:t>
      </w:r>
      <w:r w:rsidRPr="00A50CB4">
        <w:rPr>
          <w:rFonts w:ascii="Times New Roman" w:hAnsi="Times New Roman" w:cs="Times New Roman"/>
          <w:noProof/>
          <w:sz w:val="20"/>
          <w:szCs w:val="24"/>
        </w:rPr>
        <w:t>517</w:t>
      </w:r>
      <w:r w:rsidR="00D96EEC">
        <w:rPr>
          <w:rFonts w:ascii="Times New Roman" w:hAnsi="Times New Roman" w:cs="Times New Roman"/>
          <w:noProof/>
          <w:sz w:val="20"/>
          <w:szCs w:val="24"/>
        </w:rPr>
        <w:t>-</w:t>
      </w:r>
      <w:r w:rsidRPr="00A50CB4">
        <w:rPr>
          <w:rFonts w:ascii="Times New Roman" w:hAnsi="Times New Roman" w:cs="Times New Roman"/>
          <w:noProof/>
          <w:sz w:val="20"/>
          <w:szCs w:val="24"/>
        </w:rPr>
        <w:t>527.</w:t>
      </w:r>
    </w:p>
    <w:p w14:paraId="37F568FC" w14:textId="670E8420" w:rsidR="001A1FA2" w:rsidRPr="00A50CB4" w:rsidRDefault="001A1FA2" w:rsidP="00777A03">
      <w:pPr>
        <w:widowControl w:val="0"/>
        <w:autoSpaceDE w:val="0"/>
        <w:autoSpaceDN w:val="0"/>
        <w:adjustRightInd w:val="0"/>
        <w:spacing w:after="0" w:line="240" w:lineRule="auto"/>
        <w:ind w:left="640" w:hanging="640"/>
        <w:jc w:val="both"/>
        <w:rPr>
          <w:rFonts w:ascii="Times New Roman" w:hAnsi="Times New Roman" w:cs="Times New Roman"/>
          <w:noProof/>
          <w:sz w:val="20"/>
        </w:rPr>
      </w:pPr>
      <w:r w:rsidRPr="00A50CB4">
        <w:rPr>
          <w:rFonts w:ascii="Times New Roman" w:hAnsi="Times New Roman" w:cs="Times New Roman"/>
          <w:noProof/>
          <w:sz w:val="20"/>
          <w:szCs w:val="24"/>
        </w:rPr>
        <w:t xml:space="preserve">27. </w:t>
      </w:r>
      <w:r w:rsidRPr="00A50CB4">
        <w:rPr>
          <w:rFonts w:ascii="Times New Roman" w:hAnsi="Times New Roman" w:cs="Times New Roman"/>
          <w:noProof/>
          <w:sz w:val="20"/>
          <w:szCs w:val="24"/>
        </w:rPr>
        <w:tab/>
        <w:t>Pachekoski</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xml:space="preserve"> W</w:t>
      </w:r>
      <w:r w:rsidR="00A2786B" w:rsidRPr="00A50CB4">
        <w:rPr>
          <w:rFonts w:ascii="Times New Roman" w:hAnsi="Times New Roman" w:cs="Times New Roman"/>
          <w:noProof/>
          <w:sz w:val="20"/>
          <w:szCs w:val="24"/>
        </w:rPr>
        <w:t>.</w:t>
      </w:r>
      <w:r w:rsidR="00D96EEC">
        <w:rPr>
          <w:rFonts w:ascii="Times New Roman" w:hAnsi="Times New Roman" w:cs="Times New Roman"/>
          <w:noProof/>
          <w:sz w:val="20"/>
          <w:szCs w:val="24"/>
        </w:rPr>
        <w:t xml:space="preserve"> </w:t>
      </w:r>
      <w:r w:rsidRPr="00A50CB4">
        <w:rPr>
          <w:rFonts w:ascii="Times New Roman" w:hAnsi="Times New Roman" w:cs="Times New Roman"/>
          <w:noProof/>
          <w:sz w:val="20"/>
          <w:szCs w:val="24"/>
        </w:rPr>
        <w:t>M</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Agnelli</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xml:space="preserve"> J</w:t>
      </w:r>
      <w:r w:rsidR="00A2786B" w:rsidRPr="00A50CB4">
        <w:rPr>
          <w:rFonts w:ascii="Times New Roman" w:hAnsi="Times New Roman" w:cs="Times New Roman"/>
          <w:noProof/>
          <w:sz w:val="20"/>
          <w:szCs w:val="24"/>
        </w:rPr>
        <w:t>.</w:t>
      </w:r>
      <w:r w:rsidR="00D96EEC">
        <w:rPr>
          <w:rFonts w:ascii="Times New Roman" w:hAnsi="Times New Roman" w:cs="Times New Roman"/>
          <w:noProof/>
          <w:sz w:val="20"/>
          <w:szCs w:val="24"/>
        </w:rPr>
        <w:t xml:space="preserve"> </w:t>
      </w:r>
      <w:r w:rsidRPr="00A50CB4">
        <w:rPr>
          <w:rFonts w:ascii="Times New Roman" w:hAnsi="Times New Roman" w:cs="Times New Roman"/>
          <w:noProof/>
          <w:sz w:val="20"/>
          <w:szCs w:val="24"/>
        </w:rPr>
        <w:t>A</w:t>
      </w:r>
      <w:r w:rsidR="00A2786B" w:rsidRPr="00A50CB4">
        <w:rPr>
          <w:rFonts w:ascii="Times New Roman" w:hAnsi="Times New Roman" w:cs="Times New Roman"/>
          <w:noProof/>
          <w:sz w:val="20"/>
          <w:szCs w:val="24"/>
        </w:rPr>
        <w:t>.</w:t>
      </w:r>
      <w:r w:rsidR="00D96EEC">
        <w:rPr>
          <w:rFonts w:ascii="Times New Roman" w:hAnsi="Times New Roman" w:cs="Times New Roman"/>
          <w:noProof/>
          <w:sz w:val="20"/>
          <w:szCs w:val="24"/>
        </w:rPr>
        <w:t xml:space="preserve"> </w:t>
      </w:r>
      <w:r w:rsidRPr="00A50CB4">
        <w:rPr>
          <w:rFonts w:ascii="Times New Roman" w:hAnsi="Times New Roman" w:cs="Times New Roman"/>
          <w:noProof/>
          <w:sz w:val="20"/>
          <w:szCs w:val="24"/>
        </w:rPr>
        <w:t>M</w:t>
      </w:r>
      <w:r w:rsidR="00A2786B" w:rsidRPr="00A50CB4">
        <w:rPr>
          <w:rFonts w:ascii="Times New Roman" w:hAnsi="Times New Roman" w:cs="Times New Roman"/>
          <w:noProof/>
          <w:sz w:val="20"/>
          <w:szCs w:val="24"/>
        </w:rPr>
        <w:t>.</w:t>
      </w:r>
      <w:r w:rsidR="00D96EEC">
        <w:rPr>
          <w:rFonts w:ascii="Times New Roman" w:hAnsi="Times New Roman" w:cs="Times New Roman"/>
          <w:noProof/>
          <w:sz w:val="20"/>
          <w:szCs w:val="24"/>
        </w:rPr>
        <w:t xml:space="preserve"> and </w:t>
      </w:r>
      <w:r w:rsidRPr="00A50CB4">
        <w:rPr>
          <w:rFonts w:ascii="Times New Roman" w:hAnsi="Times New Roman" w:cs="Times New Roman"/>
          <w:noProof/>
          <w:sz w:val="20"/>
          <w:szCs w:val="24"/>
        </w:rPr>
        <w:t>Belem</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xml:space="preserve"> L</w:t>
      </w:r>
      <w:r w:rsidR="00A2786B" w:rsidRPr="00A50CB4">
        <w:rPr>
          <w:rFonts w:ascii="Times New Roman" w:hAnsi="Times New Roman" w:cs="Times New Roman"/>
          <w:noProof/>
          <w:sz w:val="20"/>
          <w:szCs w:val="24"/>
        </w:rPr>
        <w:t>.</w:t>
      </w:r>
      <w:r w:rsidR="00D96EEC">
        <w:rPr>
          <w:rFonts w:ascii="Times New Roman" w:hAnsi="Times New Roman" w:cs="Times New Roman"/>
          <w:noProof/>
          <w:sz w:val="20"/>
          <w:szCs w:val="24"/>
        </w:rPr>
        <w:t xml:space="preserve"> </w:t>
      </w:r>
      <w:r w:rsidRPr="00A50CB4">
        <w:rPr>
          <w:rFonts w:ascii="Times New Roman" w:hAnsi="Times New Roman" w:cs="Times New Roman"/>
          <w:noProof/>
          <w:sz w:val="20"/>
          <w:szCs w:val="24"/>
        </w:rPr>
        <w:t>P</w:t>
      </w:r>
      <w:r w:rsidR="00A2786B" w:rsidRPr="00A50CB4">
        <w:rPr>
          <w:rFonts w:ascii="Times New Roman" w:hAnsi="Times New Roman" w:cs="Times New Roman"/>
          <w:noProof/>
          <w:sz w:val="20"/>
          <w:szCs w:val="24"/>
        </w:rPr>
        <w:t>.</w:t>
      </w:r>
      <w:r w:rsidRPr="00A50CB4">
        <w:rPr>
          <w:rFonts w:ascii="Times New Roman" w:hAnsi="Times New Roman" w:cs="Times New Roman"/>
          <w:noProof/>
          <w:sz w:val="20"/>
          <w:szCs w:val="24"/>
        </w:rPr>
        <w:t xml:space="preserve"> (2009)</w:t>
      </w:r>
      <w:r w:rsidR="00D96EEC">
        <w:rPr>
          <w:rFonts w:ascii="Times New Roman" w:hAnsi="Times New Roman" w:cs="Times New Roman"/>
          <w:noProof/>
          <w:sz w:val="20"/>
          <w:szCs w:val="24"/>
        </w:rPr>
        <w:t xml:space="preserve">. </w:t>
      </w:r>
      <w:r w:rsidRPr="00A50CB4">
        <w:rPr>
          <w:rFonts w:ascii="Times New Roman" w:hAnsi="Times New Roman" w:cs="Times New Roman"/>
          <w:noProof/>
          <w:sz w:val="20"/>
          <w:szCs w:val="24"/>
        </w:rPr>
        <w:t xml:space="preserve">Thermal, mechanical and morphological properties of poly (hydroxybutyrate) and polypropylene blends after processing. </w:t>
      </w:r>
      <w:r w:rsidRPr="00A50CB4">
        <w:rPr>
          <w:rFonts w:ascii="Times New Roman" w:hAnsi="Times New Roman" w:cs="Times New Roman"/>
          <w:i/>
          <w:iCs/>
          <w:noProof/>
          <w:sz w:val="20"/>
          <w:szCs w:val="24"/>
        </w:rPr>
        <w:t>Mater</w:t>
      </w:r>
      <w:r w:rsidR="006835E6" w:rsidRPr="00A50CB4">
        <w:rPr>
          <w:rFonts w:ascii="Times New Roman" w:hAnsi="Times New Roman" w:cs="Times New Roman"/>
          <w:i/>
          <w:iCs/>
          <w:noProof/>
          <w:sz w:val="20"/>
          <w:szCs w:val="24"/>
        </w:rPr>
        <w:t>ials</w:t>
      </w:r>
      <w:r w:rsidRPr="00A50CB4">
        <w:rPr>
          <w:rFonts w:ascii="Times New Roman" w:hAnsi="Times New Roman" w:cs="Times New Roman"/>
          <w:i/>
          <w:iCs/>
          <w:noProof/>
          <w:sz w:val="20"/>
          <w:szCs w:val="24"/>
        </w:rPr>
        <w:t xml:space="preserve"> Res</w:t>
      </w:r>
      <w:r w:rsidR="006835E6" w:rsidRPr="00A50CB4">
        <w:rPr>
          <w:rFonts w:ascii="Times New Roman" w:hAnsi="Times New Roman" w:cs="Times New Roman"/>
          <w:i/>
          <w:iCs/>
          <w:noProof/>
          <w:sz w:val="20"/>
          <w:szCs w:val="24"/>
        </w:rPr>
        <w:t>ource</w:t>
      </w:r>
      <w:r w:rsidR="00D96EEC">
        <w:rPr>
          <w:rFonts w:ascii="Times New Roman" w:hAnsi="Times New Roman" w:cs="Times New Roman"/>
          <w:i/>
          <w:iCs/>
          <w:noProof/>
          <w:sz w:val="20"/>
          <w:szCs w:val="24"/>
        </w:rPr>
        <w:t>,</w:t>
      </w:r>
      <w:r w:rsidRPr="00A50CB4">
        <w:rPr>
          <w:rFonts w:ascii="Times New Roman" w:hAnsi="Times New Roman" w:cs="Times New Roman"/>
          <w:noProof/>
          <w:sz w:val="20"/>
          <w:szCs w:val="24"/>
        </w:rPr>
        <w:t xml:space="preserve"> 12:</w:t>
      </w:r>
      <w:r w:rsidR="00D96EEC">
        <w:rPr>
          <w:rFonts w:ascii="Times New Roman" w:hAnsi="Times New Roman" w:cs="Times New Roman"/>
          <w:noProof/>
          <w:sz w:val="20"/>
          <w:szCs w:val="24"/>
        </w:rPr>
        <w:t xml:space="preserve"> </w:t>
      </w:r>
      <w:r w:rsidRPr="00A50CB4">
        <w:rPr>
          <w:rFonts w:ascii="Times New Roman" w:hAnsi="Times New Roman" w:cs="Times New Roman"/>
          <w:noProof/>
          <w:sz w:val="20"/>
          <w:szCs w:val="24"/>
        </w:rPr>
        <w:t>159</w:t>
      </w:r>
      <w:r w:rsidR="00D96EEC">
        <w:rPr>
          <w:rFonts w:ascii="Times New Roman" w:hAnsi="Times New Roman" w:cs="Times New Roman"/>
          <w:noProof/>
          <w:sz w:val="20"/>
          <w:szCs w:val="24"/>
        </w:rPr>
        <w:t>-</w:t>
      </w:r>
      <w:r w:rsidRPr="00A50CB4">
        <w:rPr>
          <w:rFonts w:ascii="Times New Roman" w:hAnsi="Times New Roman" w:cs="Times New Roman"/>
          <w:noProof/>
          <w:sz w:val="20"/>
          <w:szCs w:val="24"/>
        </w:rPr>
        <w:t>164.</w:t>
      </w:r>
    </w:p>
    <w:p w14:paraId="5AFA841A" w14:textId="32EFA47B" w:rsidR="001E47FD" w:rsidRPr="00D96EEC" w:rsidRDefault="00FB3E0E" w:rsidP="00777A03">
      <w:pPr>
        <w:spacing w:after="0" w:line="240" w:lineRule="auto"/>
        <w:contextualSpacing/>
        <w:jc w:val="both"/>
        <w:rPr>
          <w:rFonts w:ascii="Times New Roman" w:eastAsia="Calibri" w:hAnsi="Times New Roman" w:cs="Times New Roman"/>
          <w:sz w:val="24"/>
          <w:szCs w:val="24"/>
          <w:lang w:eastAsia="en-MY"/>
        </w:rPr>
      </w:pPr>
      <w:r w:rsidRPr="00A50CB4">
        <w:rPr>
          <w:rFonts w:ascii="Times New Roman" w:eastAsia="Calibri" w:hAnsi="Times New Roman" w:cs="Times New Roman"/>
          <w:sz w:val="20"/>
          <w:szCs w:val="20"/>
          <w:lang w:eastAsia="en-MY"/>
        </w:rPr>
        <w:fldChar w:fldCharType="end"/>
      </w:r>
      <w:bookmarkStart w:id="1" w:name="_GoBack"/>
      <w:bookmarkEnd w:id="1"/>
    </w:p>
    <w:sectPr w:rsidR="001E47FD" w:rsidRPr="00D96EE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1D22AD" w14:textId="77777777" w:rsidR="00777A03" w:rsidRDefault="00777A03" w:rsidP="00C00B8D">
      <w:pPr>
        <w:spacing w:after="0" w:line="240" w:lineRule="auto"/>
      </w:pPr>
      <w:r>
        <w:separator/>
      </w:r>
    </w:p>
  </w:endnote>
  <w:endnote w:type="continuationSeparator" w:id="0">
    <w:p w14:paraId="39F3ED9A" w14:textId="77777777" w:rsidR="00777A03" w:rsidRDefault="00777A03" w:rsidP="00C00B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DE131A" w14:textId="77777777" w:rsidR="00777A03" w:rsidRDefault="00777A03" w:rsidP="00C00B8D">
      <w:pPr>
        <w:spacing w:after="0" w:line="240" w:lineRule="auto"/>
      </w:pPr>
      <w:r>
        <w:separator/>
      </w:r>
    </w:p>
  </w:footnote>
  <w:footnote w:type="continuationSeparator" w:id="0">
    <w:p w14:paraId="698E91CC" w14:textId="77777777" w:rsidR="00777A03" w:rsidRDefault="00777A03" w:rsidP="00C00B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A2726A"/>
    <w:multiLevelType w:val="hybridMultilevel"/>
    <w:tmpl w:val="28B04210"/>
    <w:lvl w:ilvl="0" w:tplc="44090015">
      <w:start w:val="1"/>
      <w:numFmt w:val="upp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17A25A1F"/>
    <w:multiLevelType w:val="multilevel"/>
    <w:tmpl w:val="51CED29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Aria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Arial"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A715F36"/>
    <w:multiLevelType w:val="multilevel"/>
    <w:tmpl w:val="CC0A5778"/>
    <w:lvl w:ilvl="0">
      <w:start w:val="1"/>
      <w:numFmt w:val="decimal"/>
      <w:lvlText w:val="(%1)"/>
      <w:lvlJc w:val="right"/>
      <w:pPr>
        <w:ind w:left="720" w:hanging="153"/>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3" w15:restartNumberingAfterBreak="0">
    <w:nsid w:val="71423DFD"/>
    <w:multiLevelType w:val="hybridMultilevel"/>
    <w:tmpl w:val="B9F44F00"/>
    <w:lvl w:ilvl="0" w:tplc="44090015">
      <w:start w:val="1"/>
      <w:numFmt w:val="upp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 w15:restartNumberingAfterBreak="0">
    <w:nsid w:val="723B095B"/>
    <w:multiLevelType w:val="hybridMultilevel"/>
    <w:tmpl w:val="4D26FD3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1"/>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1006"/>
    <w:rsid w:val="00011459"/>
    <w:rsid w:val="00017E6E"/>
    <w:rsid w:val="000239EE"/>
    <w:rsid w:val="00025079"/>
    <w:rsid w:val="0004299A"/>
    <w:rsid w:val="00071283"/>
    <w:rsid w:val="000A3337"/>
    <w:rsid w:val="000A5005"/>
    <w:rsid w:val="000A68DF"/>
    <w:rsid w:val="000D5783"/>
    <w:rsid w:val="000E39D5"/>
    <w:rsid w:val="000E4B15"/>
    <w:rsid w:val="000F64E8"/>
    <w:rsid w:val="00100B54"/>
    <w:rsid w:val="001175A0"/>
    <w:rsid w:val="00147380"/>
    <w:rsid w:val="00150169"/>
    <w:rsid w:val="00154F99"/>
    <w:rsid w:val="00174B74"/>
    <w:rsid w:val="00182072"/>
    <w:rsid w:val="001A1FA2"/>
    <w:rsid w:val="001A78CE"/>
    <w:rsid w:val="001C4172"/>
    <w:rsid w:val="001E47FD"/>
    <w:rsid w:val="001E5E4B"/>
    <w:rsid w:val="001F0F4E"/>
    <w:rsid w:val="001F70CF"/>
    <w:rsid w:val="0020164E"/>
    <w:rsid w:val="002041E3"/>
    <w:rsid w:val="002063E4"/>
    <w:rsid w:val="0022629F"/>
    <w:rsid w:val="00253039"/>
    <w:rsid w:val="00265E61"/>
    <w:rsid w:val="00296045"/>
    <w:rsid w:val="002B356E"/>
    <w:rsid w:val="002B5279"/>
    <w:rsid w:val="002C405C"/>
    <w:rsid w:val="002E7566"/>
    <w:rsid w:val="00311928"/>
    <w:rsid w:val="003334DB"/>
    <w:rsid w:val="003414D5"/>
    <w:rsid w:val="00350C8D"/>
    <w:rsid w:val="00360FDB"/>
    <w:rsid w:val="003710A3"/>
    <w:rsid w:val="00392DFE"/>
    <w:rsid w:val="00397E44"/>
    <w:rsid w:val="003A6306"/>
    <w:rsid w:val="003C4BC8"/>
    <w:rsid w:val="003D2815"/>
    <w:rsid w:val="003E55BB"/>
    <w:rsid w:val="003F126E"/>
    <w:rsid w:val="00401966"/>
    <w:rsid w:val="00442AA1"/>
    <w:rsid w:val="0044703A"/>
    <w:rsid w:val="00451EE9"/>
    <w:rsid w:val="0045666C"/>
    <w:rsid w:val="00461CE9"/>
    <w:rsid w:val="0048073E"/>
    <w:rsid w:val="004938BF"/>
    <w:rsid w:val="004B0542"/>
    <w:rsid w:val="004B18DE"/>
    <w:rsid w:val="004B3349"/>
    <w:rsid w:val="0052098D"/>
    <w:rsid w:val="00521A24"/>
    <w:rsid w:val="00525B84"/>
    <w:rsid w:val="00535C7A"/>
    <w:rsid w:val="00565AE7"/>
    <w:rsid w:val="0057747B"/>
    <w:rsid w:val="005A26B8"/>
    <w:rsid w:val="005C01AF"/>
    <w:rsid w:val="005D63FC"/>
    <w:rsid w:val="005E3704"/>
    <w:rsid w:val="005F2977"/>
    <w:rsid w:val="006431F8"/>
    <w:rsid w:val="006556AC"/>
    <w:rsid w:val="00667E7C"/>
    <w:rsid w:val="006835E6"/>
    <w:rsid w:val="006F02BB"/>
    <w:rsid w:val="006F1B5C"/>
    <w:rsid w:val="006F55BF"/>
    <w:rsid w:val="0072657E"/>
    <w:rsid w:val="00752ED1"/>
    <w:rsid w:val="00764BE8"/>
    <w:rsid w:val="00773FAA"/>
    <w:rsid w:val="00777A03"/>
    <w:rsid w:val="007B6D21"/>
    <w:rsid w:val="008069A8"/>
    <w:rsid w:val="00807751"/>
    <w:rsid w:val="00810288"/>
    <w:rsid w:val="00812AC7"/>
    <w:rsid w:val="00813FF3"/>
    <w:rsid w:val="008238C2"/>
    <w:rsid w:val="00825934"/>
    <w:rsid w:val="00841006"/>
    <w:rsid w:val="00846712"/>
    <w:rsid w:val="00863814"/>
    <w:rsid w:val="008C5496"/>
    <w:rsid w:val="008D6B11"/>
    <w:rsid w:val="009051AD"/>
    <w:rsid w:val="00906209"/>
    <w:rsid w:val="0093679A"/>
    <w:rsid w:val="009404AA"/>
    <w:rsid w:val="009542D2"/>
    <w:rsid w:val="009560B3"/>
    <w:rsid w:val="00963E99"/>
    <w:rsid w:val="00984BFD"/>
    <w:rsid w:val="009A4C3D"/>
    <w:rsid w:val="009F684B"/>
    <w:rsid w:val="00A2786B"/>
    <w:rsid w:val="00A454F2"/>
    <w:rsid w:val="00A47E7F"/>
    <w:rsid w:val="00A50CB4"/>
    <w:rsid w:val="00A54EB3"/>
    <w:rsid w:val="00A55696"/>
    <w:rsid w:val="00A62BA6"/>
    <w:rsid w:val="00A831BF"/>
    <w:rsid w:val="00A852C2"/>
    <w:rsid w:val="00A87DAF"/>
    <w:rsid w:val="00AC7C62"/>
    <w:rsid w:val="00AE0078"/>
    <w:rsid w:val="00B013D6"/>
    <w:rsid w:val="00B24865"/>
    <w:rsid w:val="00B66996"/>
    <w:rsid w:val="00B724DF"/>
    <w:rsid w:val="00B75D23"/>
    <w:rsid w:val="00BA12EB"/>
    <w:rsid w:val="00BB7B90"/>
    <w:rsid w:val="00BC0473"/>
    <w:rsid w:val="00BC136E"/>
    <w:rsid w:val="00C00B8D"/>
    <w:rsid w:val="00C30B09"/>
    <w:rsid w:val="00C71464"/>
    <w:rsid w:val="00C770F1"/>
    <w:rsid w:val="00C859E9"/>
    <w:rsid w:val="00CB6719"/>
    <w:rsid w:val="00CC4EA8"/>
    <w:rsid w:val="00CC6204"/>
    <w:rsid w:val="00CD08BB"/>
    <w:rsid w:val="00CD1C92"/>
    <w:rsid w:val="00CD5AE7"/>
    <w:rsid w:val="00CF09E4"/>
    <w:rsid w:val="00D1152A"/>
    <w:rsid w:val="00D4136D"/>
    <w:rsid w:val="00D51E2F"/>
    <w:rsid w:val="00D96EEC"/>
    <w:rsid w:val="00DB5300"/>
    <w:rsid w:val="00DC23CD"/>
    <w:rsid w:val="00DD5A04"/>
    <w:rsid w:val="00E0209F"/>
    <w:rsid w:val="00E063F5"/>
    <w:rsid w:val="00E12600"/>
    <w:rsid w:val="00E21083"/>
    <w:rsid w:val="00E21340"/>
    <w:rsid w:val="00E2777A"/>
    <w:rsid w:val="00E3102D"/>
    <w:rsid w:val="00E42A4A"/>
    <w:rsid w:val="00E50B9C"/>
    <w:rsid w:val="00E70802"/>
    <w:rsid w:val="00E7720B"/>
    <w:rsid w:val="00E80099"/>
    <w:rsid w:val="00E947C0"/>
    <w:rsid w:val="00EB1C6A"/>
    <w:rsid w:val="00EB5A79"/>
    <w:rsid w:val="00EC13FD"/>
    <w:rsid w:val="00EC3B02"/>
    <w:rsid w:val="00EC5828"/>
    <w:rsid w:val="00F02C41"/>
    <w:rsid w:val="00F1690B"/>
    <w:rsid w:val="00F236AB"/>
    <w:rsid w:val="00F309A9"/>
    <w:rsid w:val="00F36E75"/>
    <w:rsid w:val="00F402BA"/>
    <w:rsid w:val="00F55C13"/>
    <w:rsid w:val="00FA4F25"/>
    <w:rsid w:val="00FB3E0E"/>
    <w:rsid w:val="00FE283A"/>
    <w:rsid w:val="00FF0DB7"/>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A7CDF90"/>
  <w15:chartTrackingRefBased/>
  <w15:docId w15:val="{BABB6C12-2E8A-47CB-89D3-D7C61394A5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5">
    <w:name w:val="15"/>
    <w:basedOn w:val="DefaultParagraphFont"/>
    <w:rsid w:val="00841006"/>
    <w:rPr>
      <w:rFonts w:ascii="Calibri" w:hAnsi="Calibri" w:cs="Calibri" w:hint="default"/>
      <w:color w:val="0000FF"/>
      <w:u w:val="single"/>
    </w:rPr>
  </w:style>
  <w:style w:type="character" w:styleId="Hyperlink">
    <w:name w:val="Hyperlink"/>
    <w:basedOn w:val="DefaultParagraphFont"/>
    <w:uiPriority w:val="99"/>
    <w:unhideWhenUsed/>
    <w:rsid w:val="00841006"/>
    <w:rPr>
      <w:color w:val="0563C1" w:themeColor="hyperlink"/>
      <w:u w:val="single"/>
    </w:rPr>
  </w:style>
  <w:style w:type="character" w:customStyle="1" w:styleId="UnresolvedMention1">
    <w:name w:val="Unresolved Mention1"/>
    <w:basedOn w:val="DefaultParagraphFont"/>
    <w:uiPriority w:val="99"/>
    <w:semiHidden/>
    <w:unhideWhenUsed/>
    <w:rsid w:val="00841006"/>
    <w:rPr>
      <w:color w:val="605E5C"/>
      <w:shd w:val="clear" w:color="auto" w:fill="E1DFDD"/>
    </w:rPr>
  </w:style>
  <w:style w:type="paragraph" w:styleId="ListParagraph">
    <w:name w:val="List Paragraph"/>
    <w:basedOn w:val="Normal"/>
    <w:uiPriority w:val="34"/>
    <w:qFormat/>
    <w:rsid w:val="007B6D21"/>
    <w:pPr>
      <w:ind w:left="720"/>
      <w:contextualSpacing/>
    </w:pPr>
  </w:style>
  <w:style w:type="table" w:styleId="TableGrid">
    <w:name w:val="Table Grid"/>
    <w:basedOn w:val="TableNormal"/>
    <w:uiPriority w:val="99"/>
    <w:rsid w:val="00535C7A"/>
    <w:pPr>
      <w:spacing w:after="0" w:line="240" w:lineRule="auto"/>
    </w:pPr>
    <w:rPr>
      <w:rFonts w:ascii="Times New Roman" w:eastAsia="Times New Roman" w:hAnsi="Times New Roman" w:cs="Times New Roman"/>
      <w:sz w:val="20"/>
      <w:szCs w:val="20"/>
      <w:lang w:eastAsia="en-MY"/>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D1C9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1C92"/>
    <w:rPr>
      <w:rFonts w:ascii="Segoe UI" w:hAnsi="Segoe UI" w:cs="Segoe UI"/>
      <w:sz w:val="18"/>
      <w:szCs w:val="18"/>
    </w:rPr>
  </w:style>
  <w:style w:type="paragraph" w:styleId="FootnoteText">
    <w:name w:val="footnote text"/>
    <w:basedOn w:val="Normal"/>
    <w:link w:val="FootnoteTextChar"/>
    <w:uiPriority w:val="99"/>
    <w:semiHidden/>
    <w:unhideWhenUsed/>
    <w:rsid w:val="00C00B8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00B8D"/>
    <w:rPr>
      <w:sz w:val="20"/>
      <w:szCs w:val="20"/>
    </w:rPr>
  </w:style>
  <w:style w:type="character" w:styleId="FootnoteReference">
    <w:name w:val="footnote reference"/>
    <w:basedOn w:val="DefaultParagraphFont"/>
    <w:uiPriority w:val="99"/>
    <w:semiHidden/>
    <w:unhideWhenUsed/>
    <w:rsid w:val="00C00B8D"/>
    <w:rPr>
      <w:vertAlign w:val="superscript"/>
    </w:rPr>
  </w:style>
  <w:style w:type="paragraph" w:styleId="EndnoteText">
    <w:name w:val="endnote text"/>
    <w:basedOn w:val="Normal"/>
    <w:link w:val="EndnoteTextChar"/>
    <w:uiPriority w:val="99"/>
    <w:semiHidden/>
    <w:unhideWhenUsed/>
    <w:rsid w:val="0093679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3679A"/>
    <w:rPr>
      <w:sz w:val="20"/>
      <w:szCs w:val="20"/>
    </w:rPr>
  </w:style>
  <w:style w:type="character" w:styleId="EndnoteReference">
    <w:name w:val="endnote reference"/>
    <w:basedOn w:val="DefaultParagraphFont"/>
    <w:uiPriority w:val="99"/>
    <w:semiHidden/>
    <w:unhideWhenUsed/>
    <w:rsid w:val="0093679A"/>
    <w:rPr>
      <w:vertAlign w:val="superscript"/>
    </w:rPr>
  </w:style>
  <w:style w:type="paragraph" w:styleId="NormalWeb">
    <w:name w:val="Normal (Web)"/>
    <w:basedOn w:val="Normal"/>
    <w:uiPriority w:val="99"/>
    <w:unhideWhenUsed/>
    <w:rsid w:val="00392DFE"/>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937552">
      <w:bodyDiv w:val="1"/>
      <w:marLeft w:val="0"/>
      <w:marRight w:val="0"/>
      <w:marTop w:val="0"/>
      <w:marBottom w:val="0"/>
      <w:divBdr>
        <w:top w:val="none" w:sz="0" w:space="0" w:color="auto"/>
        <w:left w:val="none" w:sz="0" w:space="0" w:color="auto"/>
        <w:bottom w:val="none" w:sz="0" w:space="0" w:color="auto"/>
        <w:right w:val="none" w:sz="0" w:space="0" w:color="auto"/>
      </w:divBdr>
    </w:div>
    <w:div w:id="362177168">
      <w:bodyDiv w:val="1"/>
      <w:marLeft w:val="0"/>
      <w:marRight w:val="0"/>
      <w:marTop w:val="0"/>
      <w:marBottom w:val="0"/>
      <w:divBdr>
        <w:top w:val="none" w:sz="0" w:space="0" w:color="auto"/>
        <w:left w:val="none" w:sz="0" w:space="0" w:color="auto"/>
        <w:bottom w:val="none" w:sz="0" w:space="0" w:color="auto"/>
        <w:right w:val="none" w:sz="0" w:space="0" w:color="auto"/>
      </w:divBdr>
    </w:div>
    <w:div w:id="364018855">
      <w:bodyDiv w:val="1"/>
      <w:marLeft w:val="0"/>
      <w:marRight w:val="0"/>
      <w:marTop w:val="0"/>
      <w:marBottom w:val="0"/>
      <w:divBdr>
        <w:top w:val="none" w:sz="0" w:space="0" w:color="auto"/>
        <w:left w:val="none" w:sz="0" w:space="0" w:color="auto"/>
        <w:bottom w:val="none" w:sz="0" w:space="0" w:color="auto"/>
        <w:right w:val="none" w:sz="0" w:space="0" w:color="auto"/>
      </w:divBdr>
    </w:div>
    <w:div w:id="1456632147">
      <w:bodyDiv w:val="1"/>
      <w:marLeft w:val="0"/>
      <w:marRight w:val="0"/>
      <w:marTop w:val="0"/>
      <w:marBottom w:val="0"/>
      <w:divBdr>
        <w:top w:val="none" w:sz="0" w:space="0" w:color="auto"/>
        <w:left w:val="none" w:sz="0" w:space="0" w:color="auto"/>
        <w:bottom w:val="none" w:sz="0" w:space="0" w:color="auto"/>
        <w:right w:val="none" w:sz="0" w:space="0" w:color="auto"/>
      </w:divBdr>
    </w:div>
    <w:div w:id="1927224673">
      <w:bodyDiv w:val="1"/>
      <w:marLeft w:val="0"/>
      <w:marRight w:val="0"/>
      <w:marTop w:val="0"/>
      <w:marBottom w:val="0"/>
      <w:divBdr>
        <w:top w:val="none" w:sz="0" w:space="0" w:color="auto"/>
        <w:left w:val="none" w:sz="0" w:space="0" w:color="auto"/>
        <w:bottom w:val="none" w:sz="0" w:space="0" w:color="auto"/>
        <w:right w:val="none" w:sz="0" w:space="0" w:color="auto"/>
      </w:divBdr>
    </w:div>
    <w:div w:id="2062514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ana_hanif@usm.my" TargetMode="External"/><Relationship Id="rId13" Type="http://schemas.openxmlformats.org/officeDocument/2006/relationships/oleObject" Target="embeddings/oleObject1.bin"/><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oleObject" Target="embeddings/oleObject3.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12.jpeg"/><Relationship Id="rId10" Type="http://schemas.openxmlformats.org/officeDocument/2006/relationships/image" Target="media/image2.emf"/><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B52FFC-7BA0-458B-B72C-7B8A2C9374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6233</TotalTime>
  <Pages>11</Pages>
  <Words>18551</Words>
  <Characters>105741</Characters>
  <Application>Microsoft Office Word</Application>
  <DocSecurity>0</DocSecurity>
  <Lines>881</Lines>
  <Paragraphs>248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asmaa</dc:creator>
  <cp:keywords/>
  <dc:description/>
  <cp:lastModifiedBy>Reviewer</cp:lastModifiedBy>
  <cp:revision>63</cp:revision>
  <cp:lastPrinted>2020-03-12T11:14:00Z</cp:lastPrinted>
  <dcterms:created xsi:type="dcterms:W3CDTF">2020-03-03T03:27:00Z</dcterms:created>
  <dcterms:modified xsi:type="dcterms:W3CDTF">2021-01-07T13:30:00Z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52ab4a14-6d1d-3fa1-8e1c-4c970549a313</vt:lpwstr>
  </property>
  <property fmtid="{D5CDD505-2E9C-101B-9397-08002B2CF9AE}" pid="4" name="Mendeley Citation Style_1">
    <vt:lpwstr>http://www.zotero.org/styles/springer-basic-brackets-no-et-al</vt:lpwstr>
  </property>
  <property fmtid="{D5CDD505-2E9C-101B-9397-08002B2CF9AE}" pid="5" name="Mendeley Recent Style Id 0_1">
    <vt:lpwstr>http://www.zotero.org/styles/american-chemical-society</vt:lpwstr>
  </property>
  <property fmtid="{D5CDD505-2E9C-101B-9397-08002B2CF9AE}" pid="6" name="Mendeley Recent Style Name 0_1">
    <vt:lpwstr>American Chemical Society</vt:lpwstr>
  </property>
  <property fmtid="{D5CDD505-2E9C-101B-9397-08002B2CF9AE}" pid="7" name="Mendeley Recent Style Id 1_1">
    <vt:lpwstr>http://www.zotero.org/styles/apa-old-doi-prefix</vt:lpwstr>
  </property>
  <property fmtid="{D5CDD505-2E9C-101B-9397-08002B2CF9AE}" pid="8" name="Mendeley Recent Style Name 1_1">
    <vt:lpwstr>American Psychological Association 6th edition ("doi:" DOI prefix)</vt:lpwstr>
  </property>
  <property fmtid="{D5CDD505-2E9C-101B-9397-08002B2CF9AE}" pid="9" name="Mendeley Recent Style Id 2_1">
    <vt:lpwstr>http://www.zotero.org/styles/apa-no-doi-no-issue</vt:lpwstr>
  </property>
  <property fmtid="{D5CDD505-2E9C-101B-9397-08002B2CF9AE}" pid="10" name="Mendeley Recent Style Name 2_1">
    <vt:lpwstr>American Psychological Association 6th edition (no DOIs, no issue numbers)</vt:lpwstr>
  </property>
  <property fmtid="{D5CDD505-2E9C-101B-9397-08002B2CF9AE}" pid="11" name="Mendeley Recent Style Id 3_1">
    <vt:lpwstr>http://www.zotero.org/styles/apa</vt:lpwstr>
  </property>
  <property fmtid="{D5CDD505-2E9C-101B-9397-08002B2CF9AE}" pid="12" name="Mendeley Recent Style Name 3_1">
    <vt:lpwstr>American Psychological Association 7th edition</vt:lpwstr>
  </property>
  <property fmtid="{D5CDD505-2E9C-101B-9397-08002B2CF9AE}" pid="13" name="Mendeley Recent Style Id 4_1">
    <vt:lpwstr>http://www.zotero.org/styles/catalysis-today</vt:lpwstr>
  </property>
  <property fmtid="{D5CDD505-2E9C-101B-9397-08002B2CF9AE}" pid="14" name="Mendeley Recent Style Name 4_1">
    <vt:lpwstr>Catalysis Today</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http://www.zotero.org/styles/nature</vt:lpwstr>
  </property>
  <property fmtid="{D5CDD505-2E9C-101B-9397-08002B2CF9AE}" pid="18" name="Mendeley Recent Style Name 6_1">
    <vt:lpwstr>Nature</vt:lpwstr>
  </property>
  <property fmtid="{D5CDD505-2E9C-101B-9397-08002B2CF9AE}" pid="19" name="Mendeley Recent Style Id 7_1">
    <vt:lpwstr>http://www.zotero.org/styles/springer-basic-author-date</vt:lpwstr>
  </property>
  <property fmtid="{D5CDD505-2E9C-101B-9397-08002B2CF9AE}" pid="20" name="Mendeley Recent Style Name 7_1">
    <vt:lpwstr>Springer - Basic (author-date)</vt:lpwstr>
  </property>
  <property fmtid="{D5CDD505-2E9C-101B-9397-08002B2CF9AE}" pid="21" name="Mendeley Recent Style Id 8_1">
    <vt:lpwstr>http://www.zotero.org/styles/springer-basic-author-date-no-et-al</vt:lpwstr>
  </property>
  <property fmtid="{D5CDD505-2E9C-101B-9397-08002B2CF9AE}" pid="22" name="Mendeley Recent Style Name 8_1">
    <vt:lpwstr>Springer - Basic (author-date, no "et al.")</vt:lpwstr>
  </property>
  <property fmtid="{D5CDD505-2E9C-101B-9397-08002B2CF9AE}" pid="23" name="Mendeley Recent Style Id 9_1">
    <vt:lpwstr>http://www.zotero.org/styles/springer-basic-brackets-no-et-al</vt:lpwstr>
  </property>
  <property fmtid="{D5CDD505-2E9C-101B-9397-08002B2CF9AE}" pid="24" name="Mendeley Recent Style Name 9_1">
    <vt:lpwstr>Springer - Basic (numeric, brackets, no "et al.")</vt:lpwstr>
  </property>
</Properties>
</file>