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351C46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4E3C38">
        <w:rPr>
          <w:rFonts w:ascii="Times New Roman" w:hAnsi="Times New Roman" w:cs="Times New Roman"/>
          <w:b/>
          <w:i/>
          <w:sz w:val="24"/>
          <w:szCs w:val="24"/>
        </w:rPr>
        <w:t>53 - 61</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72E8D824" w14:textId="77777777" w:rsidR="004E3C38" w:rsidRDefault="004E3C38" w:rsidP="004E3C38">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 xml:space="preserve">DYNAMIC FATTY ACID PROFILES OF ASIAN SEA BASS </w:t>
      </w:r>
    </w:p>
    <w:p w14:paraId="69B8E1C7" w14:textId="77777777" w:rsidR="004E3C38" w:rsidRDefault="004E3C38" w:rsidP="004E3C38">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w:t>
      </w:r>
      <w:r w:rsidRPr="008773D6">
        <w:rPr>
          <w:rFonts w:asciiTheme="majorBidi" w:hAnsiTheme="majorBidi" w:cstheme="majorBidi"/>
          <w:bCs/>
          <w:i/>
          <w:sz w:val="28"/>
          <w:szCs w:val="24"/>
        </w:rPr>
        <w:t>Lates calcarifer)</w:t>
      </w:r>
      <w:r w:rsidRPr="008773D6">
        <w:rPr>
          <w:rFonts w:asciiTheme="majorBidi" w:hAnsiTheme="majorBidi" w:cstheme="majorBidi"/>
          <w:bCs/>
          <w:sz w:val="28"/>
          <w:szCs w:val="24"/>
        </w:rPr>
        <w:t xml:space="preserve"> FROM SETIU WETLANDS, EAST COAST </w:t>
      </w:r>
    </w:p>
    <w:p w14:paraId="74BA7412" w14:textId="77777777" w:rsidR="004E3C38" w:rsidRPr="008773D6" w:rsidRDefault="004E3C38" w:rsidP="004E3C38">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PENINSULAR MALAYSIA</w:t>
      </w:r>
      <w:r w:rsidRPr="008773D6">
        <w:rPr>
          <w:rFonts w:ascii="Times New Roman" w:hAnsi="Times New Roman"/>
          <w:bCs/>
          <w:sz w:val="32"/>
          <w:szCs w:val="24"/>
        </w:rPr>
        <w:t xml:space="preserve"> </w:t>
      </w:r>
    </w:p>
    <w:p w14:paraId="3003BC25" w14:textId="77777777" w:rsidR="004E3C38" w:rsidRPr="00FE43C4" w:rsidRDefault="004E3C38" w:rsidP="004E3C38">
      <w:pPr>
        <w:spacing w:after="0"/>
        <w:jc w:val="center"/>
        <w:outlineLvl w:val="0"/>
        <w:rPr>
          <w:rFonts w:ascii="Times New Roman" w:hAnsi="Times New Roman"/>
          <w:b/>
          <w:sz w:val="24"/>
          <w:szCs w:val="24"/>
        </w:rPr>
      </w:pPr>
    </w:p>
    <w:p w14:paraId="1A55969C" w14:textId="09DB3C66" w:rsidR="004E3C38" w:rsidRPr="00FE43C4" w:rsidRDefault="004E3C38" w:rsidP="004E3C38">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 xml:space="preserve">Profil </w:t>
      </w:r>
      <w:r w:rsidR="002370DE">
        <w:rPr>
          <w:rFonts w:ascii="Times New Roman" w:hAnsi="Times New Roman"/>
          <w:noProof/>
          <w:sz w:val="24"/>
          <w:szCs w:val="24"/>
          <w:lang w:val="ms-MY"/>
        </w:rPr>
        <w:t xml:space="preserve">Dinamik </w:t>
      </w:r>
      <w:r w:rsidRPr="00FE43C4">
        <w:rPr>
          <w:rFonts w:ascii="Times New Roman" w:hAnsi="Times New Roman"/>
          <w:noProof/>
          <w:sz w:val="24"/>
          <w:szCs w:val="24"/>
          <w:lang w:val="ms-MY"/>
        </w:rPr>
        <w:t>Asid Lemak Ikan Siakap Asia (</w:t>
      </w:r>
      <w:r w:rsidRPr="00FE43C4">
        <w:rPr>
          <w:rFonts w:ascii="Times New Roman" w:hAnsi="Times New Roman"/>
          <w:i/>
          <w:noProof/>
          <w:sz w:val="24"/>
          <w:szCs w:val="24"/>
          <w:lang w:val="ms-MY"/>
        </w:rPr>
        <w:t xml:space="preserve">Lates </w:t>
      </w:r>
      <w:r w:rsidR="008E7227">
        <w:rPr>
          <w:rFonts w:ascii="Times New Roman" w:hAnsi="Times New Roman"/>
          <w:i/>
          <w:noProof/>
          <w:sz w:val="24"/>
          <w:szCs w:val="24"/>
          <w:lang w:val="ms-MY"/>
        </w:rPr>
        <w:t>c</w:t>
      </w:r>
      <w:r w:rsidRPr="00FE43C4">
        <w:rPr>
          <w:rFonts w:ascii="Times New Roman" w:hAnsi="Times New Roman"/>
          <w:i/>
          <w:noProof/>
          <w:sz w:val="24"/>
          <w:szCs w:val="24"/>
          <w:lang w:val="ms-MY"/>
        </w:rPr>
        <w:t>alcarifer)</w:t>
      </w:r>
      <w:r w:rsidRPr="00FE43C4">
        <w:rPr>
          <w:rFonts w:ascii="Times New Roman" w:hAnsi="Times New Roman"/>
          <w:noProof/>
          <w:sz w:val="24"/>
          <w:szCs w:val="24"/>
          <w:lang w:val="ms-MY"/>
        </w:rPr>
        <w:t xml:space="preserve"> Dari Tanah Bencah Setiu, </w:t>
      </w:r>
    </w:p>
    <w:p w14:paraId="607F96DE" w14:textId="77777777" w:rsidR="004E3C38" w:rsidRPr="00FE43C4" w:rsidRDefault="004E3C38" w:rsidP="004E3C38">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Pantai Timur Semenanjung Malaysia</w:t>
      </w:r>
    </w:p>
    <w:p w14:paraId="19CBA555" w14:textId="77777777" w:rsidR="004E3C38" w:rsidRPr="00FE43C4" w:rsidRDefault="004E3C38" w:rsidP="004E3C38">
      <w:pPr>
        <w:spacing w:after="0"/>
        <w:jc w:val="center"/>
        <w:outlineLvl w:val="0"/>
        <w:rPr>
          <w:rFonts w:ascii="Times New Roman" w:hAnsi="Times New Roman"/>
          <w:b/>
          <w:sz w:val="20"/>
          <w:szCs w:val="20"/>
        </w:rPr>
      </w:pPr>
    </w:p>
    <w:p w14:paraId="349269D3" w14:textId="77777777" w:rsidR="004E3C38" w:rsidRPr="00FE43C4" w:rsidRDefault="004E3C38" w:rsidP="004E3C38">
      <w:pPr>
        <w:spacing w:after="0"/>
        <w:jc w:val="center"/>
        <w:outlineLvl w:val="0"/>
        <w:rPr>
          <w:rFonts w:ascii="Times New Roman" w:hAnsi="Times New Roman"/>
          <w:b/>
          <w:sz w:val="20"/>
          <w:szCs w:val="20"/>
        </w:rPr>
      </w:pPr>
      <w:r w:rsidRPr="00FE43C4">
        <w:rPr>
          <w:rFonts w:asciiTheme="majorBidi" w:hAnsiTheme="majorBidi" w:cstheme="majorBidi"/>
          <w:bCs/>
          <w:sz w:val="20"/>
          <w:szCs w:val="20"/>
        </w:rPr>
        <w:t>Chan Yu Bin</w:t>
      </w:r>
      <w:r w:rsidRPr="00FE43C4">
        <w:rPr>
          <w:rFonts w:asciiTheme="majorBidi" w:hAnsiTheme="majorBidi" w:cstheme="majorBidi"/>
          <w:sz w:val="20"/>
          <w:szCs w:val="20"/>
          <w:vertAlign w:val="superscript"/>
        </w:rPr>
        <w:t>1</w:t>
      </w:r>
      <w:r w:rsidRPr="00FE43C4">
        <w:rPr>
          <w:rFonts w:asciiTheme="majorBidi" w:hAnsiTheme="majorBidi" w:cstheme="majorBidi"/>
          <w:sz w:val="20"/>
          <w:szCs w:val="20"/>
        </w:rPr>
        <w:t>, Loh Saw Hong</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Yusof Shuaib Ibrahim</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Zainuddin Bachok</w:t>
      </w:r>
      <w:r w:rsidRPr="00FE43C4">
        <w:rPr>
          <w:rFonts w:asciiTheme="majorBidi" w:hAnsiTheme="majorBidi" w:cstheme="majorBidi"/>
          <w:sz w:val="20"/>
          <w:szCs w:val="20"/>
          <w:vertAlign w:val="superscript"/>
        </w:rPr>
        <w:t>3</w:t>
      </w:r>
      <w:r w:rsidRPr="00FE43C4">
        <w:rPr>
          <w:rFonts w:asciiTheme="majorBidi" w:hAnsiTheme="majorBidi" w:cstheme="majorBidi"/>
          <w:sz w:val="20"/>
          <w:szCs w:val="20"/>
        </w:rPr>
        <w:t xml:space="preserve">, </w:t>
      </w:r>
      <w:r w:rsidRPr="00FE43C4">
        <w:rPr>
          <w:rFonts w:asciiTheme="majorBidi" w:hAnsiTheme="majorBidi" w:cstheme="majorBidi"/>
          <w:bCs/>
          <w:sz w:val="20"/>
          <w:szCs w:val="20"/>
        </w:rPr>
        <w:t>Sabiqah Tuan Anuar</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w:t>
      </w:r>
    </w:p>
    <w:p w14:paraId="6FF2831D" w14:textId="77777777" w:rsidR="004E3C38" w:rsidRPr="004E3C38" w:rsidRDefault="004E3C38" w:rsidP="004E3C38">
      <w:pPr>
        <w:spacing w:after="0"/>
        <w:jc w:val="center"/>
        <w:outlineLvl w:val="0"/>
        <w:rPr>
          <w:rFonts w:ascii="Times New Roman" w:hAnsi="Times New Roman"/>
          <w:b/>
          <w:sz w:val="20"/>
          <w:szCs w:val="20"/>
        </w:rPr>
      </w:pPr>
    </w:p>
    <w:p w14:paraId="459CE9F8"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vertAlign w:val="superscript"/>
          <w:lang w:val="ms-MY"/>
        </w:rPr>
        <w:t>1</w:t>
      </w:r>
      <w:r w:rsidRPr="004E3C38">
        <w:rPr>
          <w:rFonts w:ascii="Times New Roman" w:hAnsi="Times New Roman"/>
          <w:i/>
          <w:noProof/>
          <w:sz w:val="20"/>
          <w:szCs w:val="20"/>
          <w:lang w:val="ms-MY"/>
        </w:rPr>
        <w:t xml:space="preserve">Department of Chemical Science, Faculty of Science, </w:t>
      </w:r>
    </w:p>
    <w:p w14:paraId="2FC8A171"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lang w:val="ms-MY"/>
        </w:rPr>
        <w:t>Universiti Tunku Abdul Rahman, 31900 Kampar, Perak, Malaysia</w:t>
      </w:r>
    </w:p>
    <w:p w14:paraId="3EE6376E"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vertAlign w:val="superscript"/>
          <w:lang w:val="ms-MY"/>
        </w:rPr>
        <w:t>2</w:t>
      </w:r>
      <w:r w:rsidRPr="004E3C38">
        <w:rPr>
          <w:rFonts w:ascii="Times New Roman" w:hAnsi="Times New Roman"/>
          <w:i/>
          <w:noProof/>
          <w:sz w:val="20"/>
          <w:szCs w:val="20"/>
          <w:lang w:val="ms-MY"/>
        </w:rPr>
        <w:t>Faculty of Science and Marine Environment</w:t>
      </w:r>
    </w:p>
    <w:p w14:paraId="20E94676"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vertAlign w:val="superscript"/>
          <w:lang w:val="ms-MY"/>
        </w:rPr>
        <w:t>3</w:t>
      </w:r>
      <w:r w:rsidRPr="004E3C38">
        <w:rPr>
          <w:rFonts w:ascii="Times New Roman" w:hAnsi="Times New Roman"/>
          <w:i/>
          <w:noProof/>
          <w:sz w:val="20"/>
          <w:szCs w:val="20"/>
          <w:lang w:val="ms-MY"/>
        </w:rPr>
        <w:t xml:space="preserve">Marine Ecology Research Program, Institute of Oceanography and Environment </w:t>
      </w:r>
    </w:p>
    <w:p w14:paraId="3040EBFE"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lang w:val="ms-MY"/>
        </w:rPr>
        <w:t>Universiti Malaysia Terengganu, 21030 Kuala Nerus, Terengganu, Malaysia</w:t>
      </w:r>
    </w:p>
    <w:p w14:paraId="45AA41EB" w14:textId="77777777" w:rsidR="004E3C38" w:rsidRPr="004E3C38" w:rsidRDefault="004E3C38" w:rsidP="004E3C38">
      <w:pPr>
        <w:spacing w:after="0"/>
        <w:jc w:val="center"/>
        <w:outlineLvl w:val="0"/>
        <w:rPr>
          <w:rFonts w:ascii="Times New Roman" w:hAnsi="Times New Roman"/>
          <w:b/>
          <w:noProof/>
          <w:sz w:val="20"/>
          <w:szCs w:val="20"/>
          <w:lang w:val="ms-MY"/>
        </w:rPr>
      </w:pPr>
    </w:p>
    <w:p w14:paraId="2FAFBBA0" w14:textId="77777777" w:rsidR="004E3C38" w:rsidRPr="004E3C38" w:rsidRDefault="004E3C38" w:rsidP="004E3C38">
      <w:pPr>
        <w:spacing w:after="0"/>
        <w:jc w:val="center"/>
        <w:outlineLvl w:val="0"/>
        <w:rPr>
          <w:rFonts w:ascii="Times New Roman" w:hAnsi="Times New Roman"/>
          <w:i/>
          <w:noProof/>
          <w:sz w:val="20"/>
          <w:szCs w:val="20"/>
          <w:lang w:val="ms-MY"/>
        </w:rPr>
      </w:pPr>
      <w:r w:rsidRPr="004E3C38">
        <w:rPr>
          <w:rFonts w:ascii="Times New Roman" w:hAnsi="Times New Roman"/>
          <w:i/>
          <w:noProof/>
          <w:sz w:val="20"/>
          <w:szCs w:val="20"/>
          <w:lang w:val="ms-MY"/>
        </w:rPr>
        <w:t xml:space="preserve">*Corresponding author:  </w:t>
      </w:r>
      <w:r w:rsidRPr="004E3C38">
        <w:rPr>
          <w:rFonts w:asciiTheme="majorBidi" w:hAnsiTheme="majorBidi" w:cstheme="majorBidi"/>
          <w:i/>
          <w:noProof/>
          <w:sz w:val="20"/>
          <w:szCs w:val="20"/>
          <w:lang w:val="ms-MY"/>
        </w:rPr>
        <w:t>sabiqahanuar@umt.edu.my</w:t>
      </w:r>
      <w:r w:rsidRPr="004E3C38">
        <w:rPr>
          <w:rFonts w:ascii="Times New Roman" w:hAnsi="Times New Roman"/>
          <w:b/>
          <w:noProof/>
          <w:sz w:val="20"/>
          <w:szCs w:val="20"/>
          <w:lang w:val="ms-MY"/>
        </w:rPr>
        <w:t xml:space="preserve"> </w:t>
      </w:r>
    </w:p>
    <w:p w14:paraId="03BDA825" w14:textId="77777777" w:rsidR="004E3C38" w:rsidRPr="004E3C38" w:rsidRDefault="004E3C38" w:rsidP="004E3C38">
      <w:pPr>
        <w:spacing w:after="0"/>
        <w:jc w:val="center"/>
        <w:rPr>
          <w:rFonts w:ascii="Times New Roman" w:hAnsi="Times New Roman"/>
          <w:noProof/>
          <w:sz w:val="20"/>
          <w:szCs w:val="20"/>
        </w:rPr>
      </w:pPr>
    </w:p>
    <w:p w14:paraId="1DE83DB4" w14:textId="77777777" w:rsidR="004E3C38" w:rsidRPr="004E3C38" w:rsidRDefault="004E3C38" w:rsidP="004E3C38">
      <w:pPr>
        <w:spacing w:after="0"/>
        <w:jc w:val="center"/>
        <w:rPr>
          <w:rFonts w:ascii="Times New Roman" w:hAnsi="Times New Roman"/>
          <w:noProof/>
          <w:sz w:val="20"/>
          <w:szCs w:val="20"/>
        </w:rPr>
      </w:pPr>
    </w:p>
    <w:p w14:paraId="7193E6F3" w14:textId="7109E3DB" w:rsidR="004E3C38" w:rsidRPr="004E3C38" w:rsidRDefault="004E3C38" w:rsidP="004E3C38">
      <w:pPr>
        <w:spacing w:after="0"/>
        <w:jc w:val="center"/>
        <w:rPr>
          <w:rFonts w:ascii="Times New Roman" w:hAnsi="Times New Roman"/>
          <w:noProof/>
          <w:sz w:val="20"/>
          <w:szCs w:val="20"/>
        </w:rPr>
      </w:pPr>
      <w:r w:rsidRPr="004E3C38">
        <w:rPr>
          <w:rFonts w:ascii="Times New Roman" w:hAnsi="Times New Roman"/>
          <w:noProof/>
          <w:sz w:val="20"/>
          <w:szCs w:val="20"/>
        </w:rPr>
        <w:t xml:space="preserve">Received: 16 October 2020; Accepted: 4 December 2020; Published:  </w:t>
      </w:r>
      <w:r w:rsidR="003479B5">
        <w:rPr>
          <w:rFonts w:ascii="Times New Roman" w:hAnsi="Times New Roman"/>
          <w:noProof/>
          <w:sz w:val="20"/>
          <w:szCs w:val="20"/>
        </w:rPr>
        <w:t>20</w:t>
      </w:r>
      <w:r>
        <w:rPr>
          <w:rFonts w:ascii="Times New Roman" w:hAnsi="Times New Roman"/>
          <w:noProof/>
          <w:sz w:val="20"/>
          <w:szCs w:val="20"/>
        </w:rPr>
        <w:t xml:space="preserve"> </w:t>
      </w:r>
      <w:r w:rsidRPr="004E3C38">
        <w:rPr>
          <w:rFonts w:ascii="Times New Roman" w:hAnsi="Times New Roman"/>
          <w:noProof/>
          <w:sz w:val="20"/>
          <w:szCs w:val="20"/>
        </w:rPr>
        <w:t>February 2021</w:t>
      </w:r>
    </w:p>
    <w:p w14:paraId="520FD9D5" w14:textId="77777777" w:rsidR="004E3C38" w:rsidRPr="004E3C38" w:rsidRDefault="004E3C38" w:rsidP="004E3C38">
      <w:pPr>
        <w:spacing w:after="0"/>
        <w:jc w:val="center"/>
        <w:rPr>
          <w:rFonts w:ascii="Times New Roman" w:hAnsi="Times New Roman"/>
          <w:noProof/>
          <w:sz w:val="20"/>
          <w:szCs w:val="20"/>
        </w:rPr>
      </w:pPr>
    </w:p>
    <w:p w14:paraId="4524AD66" w14:textId="77777777" w:rsidR="004E3C38" w:rsidRPr="004E3C38" w:rsidRDefault="004E3C38" w:rsidP="004E3C38">
      <w:pPr>
        <w:spacing w:after="0"/>
        <w:jc w:val="center"/>
        <w:rPr>
          <w:rFonts w:ascii="Times New Roman" w:hAnsi="Times New Roman"/>
          <w:noProof/>
          <w:sz w:val="20"/>
          <w:szCs w:val="20"/>
        </w:rPr>
      </w:pPr>
    </w:p>
    <w:p w14:paraId="2B1D06E9" w14:textId="77777777" w:rsidR="004E3C38" w:rsidRPr="004E3C38" w:rsidRDefault="004E3C38" w:rsidP="004E3C38">
      <w:pPr>
        <w:spacing w:after="0"/>
        <w:jc w:val="center"/>
        <w:rPr>
          <w:rFonts w:ascii="Times New Roman" w:hAnsi="Times New Roman"/>
          <w:b/>
          <w:noProof/>
          <w:sz w:val="20"/>
          <w:szCs w:val="20"/>
        </w:rPr>
      </w:pPr>
      <w:r w:rsidRPr="004E3C38">
        <w:rPr>
          <w:rFonts w:ascii="Times New Roman" w:hAnsi="Times New Roman"/>
          <w:b/>
          <w:noProof/>
          <w:sz w:val="20"/>
          <w:szCs w:val="20"/>
        </w:rPr>
        <w:t>Abstract</w:t>
      </w:r>
    </w:p>
    <w:p w14:paraId="139EDEDB" w14:textId="77777777" w:rsidR="004E3C38" w:rsidRPr="004E3C38" w:rsidRDefault="004E3C38" w:rsidP="004E3C38">
      <w:pPr>
        <w:spacing w:after="0"/>
        <w:jc w:val="both"/>
        <w:outlineLvl w:val="0"/>
        <w:rPr>
          <w:rFonts w:ascii="Times New Roman" w:hAnsi="Times New Roman"/>
          <w:sz w:val="20"/>
          <w:szCs w:val="20"/>
        </w:rPr>
      </w:pPr>
      <w:r w:rsidRPr="004E3C38">
        <w:rPr>
          <w:rFonts w:ascii="Times New Roman" w:hAnsi="Times New Roman"/>
          <w:sz w:val="20"/>
          <w:szCs w:val="20"/>
        </w:rPr>
        <w:t>The oil lipids from the tissue and liver of locally grown Asian sea bass (</w:t>
      </w:r>
      <w:r w:rsidRPr="004E3C38">
        <w:rPr>
          <w:rFonts w:ascii="Times New Roman" w:hAnsi="Times New Roman"/>
          <w:i/>
          <w:sz w:val="20"/>
          <w:szCs w:val="20"/>
        </w:rPr>
        <w:t>Lates calcarifer</w:t>
      </w:r>
      <w:r w:rsidRPr="004E3C38">
        <w:rPr>
          <w:rFonts w:ascii="Times New Roman" w:hAnsi="Times New Roman"/>
          <w:sz w:val="20"/>
          <w:szCs w:val="20"/>
        </w:rPr>
        <w:t xml:space="preserve">) in an aquaculture of Setiu Wetlands, Terengganu, were extracted and analyzed for their fatty acid composition. The obtained fatty acid profiles revealed that both oils consisted of high amounts of saturated and monounsaturated fatty acids (SFA and MUFA, respectively) ranging within 35-54%, while polyunsaturated fatty acid (PUFA) were detected in lower proportions (10-15%). Among the fatty acids detected in the </w:t>
      </w:r>
      <w:r w:rsidRPr="004E3C38">
        <w:rPr>
          <w:rFonts w:ascii="Times New Roman" w:hAnsi="Times New Roman"/>
          <w:i/>
          <w:sz w:val="20"/>
          <w:szCs w:val="20"/>
        </w:rPr>
        <w:t>L. calcarifer</w:t>
      </w:r>
      <w:r w:rsidRPr="004E3C38">
        <w:rPr>
          <w:rFonts w:ascii="Times New Roman" w:hAnsi="Times New Roman"/>
          <w:sz w:val="20"/>
          <w:szCs w:val="20"/>
        </w:rPr>
        <w:t xml:space="preserve"> tissue, C24:1 had the highest proportion (31.14%), followed by C16:0, C18:1n9 (</w:t>
      </w:r>
      <w:r w:rsidRPr="004E3C38">
        <w:rPr>
          <w:rFonts w:ascii="Times New Roman" w:hAnsi="Times New Roman"/>
          <w:i/>
          <w:sz w:val="20"/>
          <w:szCs w:val="20"/>
        </w:rPr>
        <w:t>trans</w:t>
      </w:r>
      <w:r w:rsidRPr="004E3C38">
        <w:rPr>
          <w:rFonts w:ascii="Times New Roman" w:hAnsi="Times New Roman"/>
          <w:sz w:val="20"/>
          <w:szCs w:val="20"/>
        </w:rPr>
        <w:t>), and C18:0. In contrast, C16:0 was the predominant fatty acid in the liver oil accounting for 33.88%, followed by C18:1n9 (</w:t>
      </w:r>
      <w:r w:rsidRPr="004E3C38">
        <w:rPr>
          <w:rFonts w:ascii="Times New Roman" w:hAnsi="Times New Roman"/>
          <w:i/>
          <w:sz w:val="20"/>
          <w:szCs w:val="20"/>
        </w:rPr>
        <w:t>cis</w:t>
      </w:r>
      <w:r w:rsidRPr="004E3C38">
        <w:rPr>
          <w:rFonts w:ascii="Times New Roman" w:hAnsi="Times New Roman"/>
          <w:sz w:val="20"/>
          <w:szCs w:val="20"/>
        </w:rPr>
        <w:t xml:space="preserve">), C24:1, and C18:0. The higher content of the extracted tissue and liver oils in MUFAs and SFAs was attributed to the salinity and temperature of the estuary water and the different dietary intake during the monsoon season. The fatty acid profiles were also compared with those obtained for </w:t>
      </w:r>
      <w:r w:rsidRPr="004E3C38">
        <w:rPr>
          <w:rFonts w:ascii="Times New Roman" w:hAnsi="Times New Roman"/>
          <w:i/>
          <w:sz w:val="20"/>
          <w:szCs w:val="20"/>
        </w:rPr>
        <w:t>L. calcarifer</w:t>
      </w:r>
      <w:r w:rsidRPr="004E3C38">
        <w:rPr>
          <w:rFonts w:ascii="Times New Roman" w:hAnsi="Times New Roman"/>
          <w:sz w:val="20"/>
          <w:szCs w:val="20"/>
        </w:rPr>
        <w:t xml:space="preserve"> grown in other regions, indicating that the growing area of fish can affect the distribution of oil in the fish body as well as the lipid profiles within the same species. </w:t>
      </w:r>
    </w:p>
    <w:p w14:paraId="50D8329A" w14:textId="77777777" w:rsidR="004E3C38" w:rsidRPr="004E3C38" w:rsidRDefault="004E3C38" w:rsidP="004E3C38">
      <w:pPr>
        <w:spacing w:after="0"/>
        <w:jc w:val="both"/>
        <w:outlineLvl w:val="0"/>
        <w:rPr>
          <w:rFonts w:ascii="Times New Roman" w:hAnsi="Times New Roman"/>
          <w:sz w:val="20"/>
          <w:szCs w:val="20"/>
        </w:rPr>
      </w:pPr>
    </w:p>
    <w:p w14:paraId="111A1CE2" w14:textId="77777777" w:rsidR="004E3C38" w:rsidRPr="004E3C38" w:rsidRDefault="004E3C38" w:rsidP="004E3C38">
      <w:pPr>
        <w:spacing w:after="0"/>
        <w:jc w:val="both"/>
        <w:outlineLvl w:val="0"/>
        <w:rPr>
          <w:rFonts w:ascii="Times New Roman" w:hAnsi="Times New Roman"/>
          <w:strike/>
          <w:sz w:val="20"/>
          <w:szCs w:val="20"/>
        </w:rPr>
      </w:pPr>
      <w:r w:rsidRPr="004E3C38">
        <w:rPr>
          <w:rFonts w:ascii="Times New Roman" w:hAnsi="Times New Roman"/>
          <w:b/>
          <w:sz w:val="20"/>
          <w:szCs w:val="20"/>
        </w:rPr>
        <w:t>Keywords</w:t>
      </w:r>
      <w:r w:rsidRPr="004E3C38">
        <w:rPr>
          <w:rFonts w:ascii="Times New Roman" w:hAnsi="Times New Roman"/>
          <w:b/>
          <w:bCs/>
          <w:sz w:val="20"/>
          <w:szCs w:val="20"/>
        </w:rPr>
        <w:t xml:space="preserve">: </w:t>
      </w:r>
      <w:r w:rsidRPr="004E3C38">
        <w:rPr>
          <w:rFonts w:ascii="Times New Roman" w:hAnsi="Times New Roman"/>
          <w:sz w:val="20"/>
          <w:szCs w:val="20"/>
        </w:rPr>
        <w:t xml:space="preserve">Asian sea bass, eicosapentaenoic acid, docosahexaenoic acid, liver, Setiu Wetlands, tissue </w:t>
      </w:r>
      <w:r w:rsidRPr="004E3C38">
        <w:rPr>
          <w:rFonts w:ascii="Times New Roman" w:hAnsi="Times New Roman"/>
          <w:strike/>
          <w:sz w:val="20"/>
          <w:szCs w:val="20"/>
        </w:rPr>
        <w:t xml:space="preserve"> </w:t>
      </w:r>
    </w:p>
    <w:p w14:paraId="31D2C2E6" w14:textId="77777777" w:rsidR="004E3C38" w:rsidRPr="004E3C38" w:rsidRDefault="004E3C38" w:rsidP="004E3C38">
      <w:pPr>
        <w:spacing w:after="0"/>
        <w:jc w:val="center"/>
        <w:outlineLvl w:val="0"/>
        <w:rPr>
          <w:rFonts w:ascii="Times New Roman" w:hAnsi="Times New Roman"/>
          <w:sz w:val="20"/>
          <w:szCs w:val="20"/>
        </w:rPr>
      </w:pPr>
    </w:p>
    <w:p w14:paraId="7D8BBF40" w14:textId="77777777" w:rsidR="004E3C38" w:rsidRPr="004E3C38" w:rsidRDefault="004E3C38" w:rsidP="004E3C38">
      <w:pPr>
        <w:spacing w:after="0"/>
        <w:jc w:val="center"/>
        <w:outlineLvl w:val="0"/>
        <w:rPr>
          <w:rFonts w:ascii="Times New Roman" w:hAnsi="Times New Roman"/>
          <w:b/>
          <w:noProof/>
          <w:sz w:val="20"/>
          <w:szCs w:val="20"/>
          <w:lang w:val="ms-MY"/>
        </w:rPr>
      </w:pPr>
      <w:r w:rsidRPr="004E3C38">
        <w:rPr>
          <w:rFonts w:ascii="Times New Roman" w:hAnsi="Times New Roman"/>
          <w:b/>
          <w:noProof/>
          <w:sz w:val="20"/>
          <w:szCs w:val="20"/>
          <w:lang w:val="ms-MY"/>
        </w:rPr>
        <w:t>Abstrak</w:t>
      </w:r>
    </w:p>
    <w:p w14:paraId="75350850" w14:textId="77777777" w:rsidR="004E3C38" w:rsidRPr="004E3C38" w:rsidRDefault="004E3C38" w:rsidP="004E3C38">
      <w:pPr>
        <w:spacing w:after="0"/>
        <w:jc w:val="both"/>
        <w:outlineLvl w:val="0"/>
        <w:rPr>
          <w:rFonts w:ascii="Times New Roman" w:hAnsi="Times New Roman"/>
          <w:noProof/>
          <w:sz w:val="20"/>
          <w:szCs w:val="20"/>
          <w:lang w:val="ms-MY"/>
        </w:rPr>
      </w:pPr>
      <w:r w:rsidRPr="004E3C38">
        <w:rPr>
          <w:rFonts w:ascii="Times New Roman" w:hAnsi="Times New Roman"/>
          <w:noProof/>
          <w:sz w:val="20"/>
          <w:szCs w:val="20"/>
          <w:lang w:val="ms-MY"/>
        </w:rPr>
        <w:lastRenderedPageBreak/>
        <w:t>Minyak dari tisu dan hati ikan siakap Asia tempatan (</w:t>
      </w:r>
      <w:r w:rsidRPr="004E3C38">
        <w:rPr>
          <w:rFonts w:ascii="Times New Roman" w:hAnsi="Times New Roman"/>
          <w:i/>
          <w:noProof/>
          <w:sz w:val="20"/>
          <w:szCs w:val="20"/>
          <w:lang w:val="ms-MY"/>
        </w:rPr>
        <w:t>Lates calcarifer</w:t>
      </w:r>
      <w:r w:rsidRPr="004E3C38">
        <w:rPr>
          <w:rFonts w:ascii="Times New Roman" w:hAnsi="Times New Roman"/>
          <w:noProof/>
          <w:sz w:val="20"/>
          <w:szCs w:val="20"/>
          <w:lang w:val="ms-MY"/>
        </w:rPr>
        <w:t xml:space="preserve">) yang diternak dalam akuakultur di Tanah Bencah Setiu, Terengganu, telah diekstrak dan dianalisis untuk mengetahui komposisi asid lemak mereka. Profil asid lemak yang diperolehi mendedahkan bahawa kedua-dua minyak terdiri daripada jumlah asid lemak tepu dan mono tak tepu yang tinggi (SFAs dan MUFAs, masing-masing) antara 35-54%, manakala asid lemak poli tak tepu (PUFAs) dikesan dalam kadar yang lebih rendah (10-15%). Antara asid lemak yang dikesan dalam tisu </w:t>
      </w:r>
      <w:r w:rsidRPr="004E3C38">
        <w:rPr>
          <w:rFonts w:ascii="Times New Roman" w:hAnsi="Times New Roman"/>
          <w:i/>
          <w:noProof/>
          <w:sz w:val="20"/>
          <w:szCs w:val="20"/>
          <w:lang w:val="ms-MY"/>
        </w:rPr>
        <w:t>L.calcarifer</w:t>
      </w:r>
      <w:r w:rsidRPr="004E3C38">
        <w:rPr>
          <w:rFonts w:ascii="Times New Roman" w:hAnsi="Times New Roman"/>
          <w:noProof/>
          <w:sz w:val="20"/>
          <w:szCs w:val="20"/>
          <w:lang w:val="ms-MY"/>
        </w:rPr>
        <w:t>, C24:1 mempunyai bahagian tertinggi (31.14%), diikuti C16:0, C18:1n9 (</w:t>
      </w:r>
      <w:r w:rsidRPr="004E3C38">
        <w:rPr>
          <w:rFonts w:ascii="Times New Roman" w:hAnsi="Times New Roman"/>
          <w:i/>
          <w:noProof/>
          <w:sz w:val="20"/>
          <w:szCs w:val="20"/>
          <w:lang w:val="ms-MY"/>
        </w:rPr>
        <w:t>trans</w:t>
      </w:r>
      <w:r w:rsidRPr="004E3C38">
        <w:rPr>
          <w:rFonts w:ascii="Times New Roman" w:hAnsi="Times New Roman"/>
          <w:noProof/>
          <w:sz w:val="20"/>
          <w:szCs w:val="20"/>
          <w:lang w:val="ms-MY"/>
        </w:rPr>
        <w:t>), dan C18:0. Sebaliknya, C16:0 adalah asid lemak utama dalam minyak hati memberikan 33.88%, diikuti oleh C18:1n9 (</w:t>
      </w:r>
      <w:r w:rsidRPr="004E3C38">
        <w:rPr>
          <w:rFonts w:ascii="Times New Roman" w:hAnsi="Times New Roman"/>
          <w:i/>
          <w:noProof/>
          <w:sz w:val="20"/>
          <w:szCs w:val="20"/>
          <w:lang w:val="ms-MY"/>
        </w:rPr>
        <w:t>cis</w:t>
      </w:r>
      <w:r w:rsidRPr="004E3C38">
        <w:rPr>
          <w:rFonts w:ascii="Times New Roman" w:hAnsi="Times New Roman"/>
          <w:noProof/>
          <w:sz w:val="20"/>
          <w:szCs w:val="20"/>
          <w:lang w:val="ms-MY"/>
        </w:rPr>
        <w:t xml:space="preserve">), C24:1, dan C18:0. Kandungan tinggi MUFAs dan SFAs yang diekstrak dari minyak tisu dan minyak hati dalam adalah disebabkan oleh perbezaan saliniti dan suhu air muara serta tahap pengambilan pemakanan yang berbeza pada musim tengkujuh. Profil asid lemak juga dibandingkan dengan untuk </w:t>
      </w:r>
      <w:r w:rsidRPr="004E3C38">
        <w:rPr>
          <w:rFonts w:ascii="Times New Roman" w:hAnsi="Times New Roman"/>
          <w:i/>
          <w:noProof/>
          <w:sz w:val="20"/>
          <w:szCs w:val="20"/>
          <w:lang w:val="ms-MY"/>
        </w:rPr>
        <w:t>L. calcarifer</w:t>
      </w:r>
      <w:r w:rsidRPr="004E3C38">
        <w:rPr>
          <w:rFonts w:ascii="Times New Roman" w:hAnsi="Times New Roman"/>
          <w:noProof/>
          <w:sz w:val="20"/>
          <w:szCs w:val="20"/>
          <w:lang w:val="ms-MY"/>
        </w:rPr>
        <w:t xml:space="preserve"> yang didapati di kawasan lain, menunjukkan bahawa kawasan penternakan ikan boleh memberi kesan terhadap kuantiti minyak di dalam badan ikan serta profil lipid dalam spesies yang sama.</w:t>
      </w:r>
    </w:p>
    <w:p w14:paraId="0E8CCDE4" w14:textId="77777777" w:rsidR="004E3C38" w:rsidRPr="004E3C38" w:rsidRDefault="004E3C38" w:rsidP="004E3C38">
      <w:pPr>
        <w:spacing w:after="0"/>
        <w:jc w:val="both"/>
        <w:outlineLvl w:val="0"/>
        <w:rPr>
          <w:rFonts w:ascii="Times New Roman" w:hAnsi="Times New Roman"/>
          <w:noProof/>
          <w:sz w:val="20"/>
          <w:szCs w:val="20"/>
          <w:lang w:val="ms-MY"/>
        </w:rPr>
      </w:pPr>
    </w:p>
    <w:p w14:paraId="69D45E36" w14:textId="4A1CDFD7" w:rsidR="004E3C38" w:rsidRPr="004E3C38" w:rsidRDefault="004E3C38" w:rsidP="004E3C38">
      <w:pPr>
        <w:spacing w:after="0"/>
        <w:jc w:val="both"/>
        <w:outlineLvl w:val="0"/>
        <w:rPr>
          <w:rFonts w:ascii="Times New Roman" w:hAnsi="Times New Roman"/>
          <w:noProof/>
          <w:sz w:val="20"/>
          <w:szCs w:val="20"/>
          <w:lang w:val="ms-MY"/>
        </w:rPr>
      </w:pPr>
      <w:r w:rsidRPr="004E3C38">
        <w:rPr>
          <w:rFonts w:ascii="Times New Roman" w:hAnsi="Times New Roman"/>
          <w:b/>
          <w:noProof/>
          <w:sz w:val="20"/>
          <w:szCs w:val="20"/>
          <w:lang w:val="ms-MY"/>
        </w:rPr>
        <w:t xml:space="preserve">Kata kunci:  </w:t>
      </w:r>
      <w:r w:rsidRPr="004E3C38">
        <w:rPr>
          <w:rFonts w:ascii="Times New Roman" w:hAnsi="Times New Roman"/>
          <w:bCs/>
          <w:noProof/>
          <w:sz w:val="20"/>
          <w:szCs w:val="20"/>
          <w:lang w:val="ms-MY"/>
        </w:rPr>
        <w:t>i</w:t>
      </w:r>
      <w:r w:rsidRPr="004E3C38">
        <w:rPr>
          <w:rFonts w:ascii="Times New Roman" w:hAnsi="Times New Roman"/>
          <w:noProof/>
          <w:sz w:val="20"/>
          <w:szCs w:val="20"/>
          <w:lang w:val="ms-MY"/>
        </w:rPr>
        <w:t>kan siakap, asid eikosapentaenoik, asid dokosaheksaenoik, hati, Tanah Bencah Setiu, tisu</w:t>
      </w:r>
    </w:p>
    <w:p w14:paraId="13781497" w14:textId="77777777" w:rsidR="004E3C38" w:rsidRDefault="004E3C38" w:rsidP="00EC5D90">
      <w:pPr>
        <w:spacing w:after="0"/>
        <w:jc w:val="both"/>
        <w:rPr>
          <w:rFonts w:ascii="Times New Roman" w:hAnsi="Times New Roman"/>
          <w:sz w:val="20"/>
          <w:szCs w:val="20"/>
        </w:rPr>
      </w:pPr>
    </w:p>
    <w:p w14:paraId="00BA9530" w14:textId="77777777" w:rsidR="004E3C38" w:rsidRPr="0003488A" w:rsidRDefault="004E3C38" w:rsidP="004E3C38">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10FA0BFC"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McNaught, A. D. and Wilkinson, A. (1997). IUPAC: Compendium of chemical terminology (the “Gold Book”) (2</w:t>
      </w:r>
      <w:r w:rsidRPr="0003488A">
        <w:rPr>
          <w:rFonts w:ascii="Times New Roman" w:hAnsi="Times New Roman"/>
          <w:sz w:val="20"/>
          <w:szCs w:val="20"/>
          <w:vertAlign w:val="superscript"/>
        </w:rPr>
        <w:t>nd</w:t>
      </w:r>
      <w:r w:rsidRPr="0003488A">
        <w:rPr>
          <w:rFonts w:ascii="Times New Roman" w:hAnsi="Times New Roman"/>
          <w:sz w:val="20"/>
          <w:szCs w:val="20"/>
        </w:rPr>
        <w:t xml:space="preserve"> edition). </w:t>
      </w:r>
      <w:r w:rsidRPr="0003488A">
        <w:rPr>
          <w:rFonts w:ascii="Times New Roman" w:hAnsi="Times New Roman"/>
          <w:i/>
          <w:sz w:val="20"/>
          <w:szCs w:val="20"/>
        </w:rPr>
        <w:t>Blackwell Scientific Publications</w:t>
      </w:r>
      <w:r w:rsidRPr="0003488A">
        <w:rPr>
          <w:rFonts w:ascii="Times New Roman" w:hAnsi="Times New Roman"/>
          <w:sz w:val="20"/>
          <w:szCs w:val="20"/>
        </w:rPr>
        <w:t>, Oxford.</w:t>
      </w:r>
    </w:p>
    <w:p w14:paraId="63AA8934"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Cleland, L. G., James, M. J. and Proudman, S. M. (2006). Fish oil:  What the prescriber needs to know. </w:t>
      </w:r>
      <w:r w:rsidRPr="0003488A">
        <w:rPr>
          <w:rFonts w:ascii="Times New Roman" w:hAnsi="Times New Roman"/>
          <w:i/>
          <w:sz w:val="20"/>
          <w:szCs w:val="20"/>
        </w:rPr>
        <w:t>Arthritis Research and Theraphy,</w:t>
      </w:r>
      <w:r w:rsidRPr="0003488A">
        <w:rPr>
          <w:rFonts w:ascii="Times New Roman" w:hAnsi="Times New Roman"/>
          <w:sz w:val="20"/>
          <w:szCs w:val="20"/>
        </w:rPr>
        <w:t xml:space="preserve"> 8(1): 202.</w:t>
      </w:r>
    </w:p>
    <w:p w14:paraId="205E803F"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Maqsood, S., Benjakul, S. and Kamal-Eldin, A.   (2012).   Extraction,   processing,   and stabilization of health-promoting fish oils. FNA Recent Patents on Food. </w:t>
      </w:r>
      <w:r w:rsidRPr="0003488A">
        <w:rPr>
          <w:rFonts w:ascii="Times New Roman" w:hAnsi="Times New Roman"/>
          <w:i/>
          <w:sz w:val="20"/>
          <w:szCs w:val="20"/>
        </w:rPr>
        <w:t>Nutrition and Agriculture,</w:t>
      </w:r>
      <w:r w:rsidRPr="0003488A">
        <w:rPr>
          <w:rFonts w:ascii="Times New Roman" w:hAnsi="Times New Roman"/>
          <w:sz w:val="20"/>
          <w:szCs w:val="20"/>
        </w:rPr>
        <w:t xml:space="preserve"> 4(2): 141-147.</w:t>
      </w:r>
    </w:p>
    <w:p w14:paraId="646AC5B4"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Rudy, M. D., Kainz, M. J., Graeve, M., Colombo, S. M. and Arts, M. T. (2016). Handling and storage procedures have variable effects on fatty acid content in fishes with different lipid quantities</w:t>
      </w:r>
      <w:r w:rsidRPr="0003488A">
        <w:rPr>
          <w:rFonts w:ascii="Times New Roman" w:hAnsi="Times New Roman"/>
          <w:i/>
          <w:sz w:val="20"/>
          <w:szCs w:val="20"/>
        </w:rPr>
        <w:t>. PLoS ONE,</w:t>
      </w:r>
      <w:r w:rsidRPr="0003488A">
        <w:rPr>
          <w:rFonts w:ascii="Times New Roman" w:hAnsi="Times New Roman"/>
          <w:sz w:val="20"/>
          <w:szCs w:val="20"/>
        </w:rPr>
        <w:t xml:space="preserve"> 11(8): 1-19. </w:t>
      </w:r>
    </w:p>
    <w:p w14:paraId="6F2F7BE8"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Yi, T., Li, S., Fan, J., Fan, L., Zhang, Z., Luo, P., Zhang, X., Wang, J., Zhu, L., Zhao, Z. and Chen, H. (2014). Comparative analysis of EPA and DHA in fish oil nutritional capsules by GC-MS. </w:t>
      </w:r>
      <w:r w:rsidRPr="0003488A">
        <w:rPr>
          <w:rFonts w:ascii="Times New Roman" w:hAnsi="Times New Roman"/>
          <w:i/>
          <w:sz w:val="20"/>
          <w:szCs w:val="20"/>
        </w:rPr>
        <w:t>Lipids in Health and Disease</w:t>
      </w:r>
      <w:r w:rsidRPr="0003488A">
        <w:rPr>
          <w:rFonts w:ascii="Times New Roman" w:hAnsi="Times New Roman"/>
          <w:sz w:val="20"/>
          <w:szCs w:val="20"/>
        </w:rPr>
        <w:t xml:space="preserve"> 13(1): 190.  </w:t>
      </w:r>
    </w:p>
    <w:p w14:paraId="0BB1543E"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McGrill, A. S. and Moffat, C. F. (1992). A study of the composition of fish liver and body oil triglycerides. </w:t>
      </w:r>
      <w:r w:rsidRPr="0003488A">
        <w:rPr>
          <w:rFonts w:ascii="Times New Roman" w:hAnsi="Times New Roman"/>
          <w:i/>
          <w:sz w:val="20"/>
          <w:szCs w:val="20"/>
        </w:rPr>
        <w:t>Lipids,</w:t>
      </w:r>
      <w:r w:rsidRPr="0003488A">
        <w:rPr>
          <w:rFonts w:ascii="Times New Roman" w:hAnsi="Times New Roman"/>
          <w:sz w:val="20"/>
          <w:szCs w:val="20"/>
        </w:rPr>
        <w:t xml:space="preserve"> 27(5): 360-70. </w:t>
      </w:r>
    </w:p>
    <w:p w14:paraId="2CF983CD"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Pervin, T., Yeasmin, S., Islam, R. K., Rahman, A. and Sattar, A. (2013). Studies on nutritional composition and characterization of lipids of </w:t>
      </w:r>
      <w:r w:rsidRPr="0003488A">
        <w:rPr>
          <w:rFonts w:ascii="Times New Roman" w:hAnsi="Times New Roman"/>
          <w:i/>
          <w:sz w:val="20"/>
          <w:szCs w:val="20"/>
        </w:rPr>
        <w:t>Lates calcarifer</w:t>
      </w:r>
      <w:r w:rsidRPr="0003488A">
        <w:rPr>
          <w:rFonts w:ascii="Times New Roman" w:hAnsi="Times New Roman"/>
          <w:sz w:val="20"/>
          <w:szCs w:val="20"/>
        </w:rPr>
        <w:t xml:space="preserve"> (Bhetki). </w:t>
      </w:r>
      <w:r w:rsidRPr="0003488A">
        <w:rPr>
          <w:rFonts w:ascii="Times New Roman" w:hAnsi="Times New Roman"/>
          <w:i/>
          <w:sz w:val="20"/>
          <w:szCs w:val="20"/>
        </w:rPr>
        <w:t>Bangladesh Journal of Scientific and Industrial Research,</w:t>
      </w:r>
      <w:r w:rsidRPr="0003488A">
        <w:rPr>
          <w:rFonts w:ascii="Times New Roman" w:hAnsi="Times New Roman"/>
          <w:sz w:val="20"/>
          <w:szCs w:val="20"/>
        </w:rPr>
        <w:t xml:space="preserve"> 47(4): 393. </w:t>
      </w:r>
    </w:p>
    <w:p w14:paraId="7B420891" w14:textId="77777777" w:rsidR="004E3C38" w:rsidRPr="0003488A"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bCs/>
          <w:sz w:val="20"/>
          <w:szCs w:val="20"/>
          <w:shd w:val="clear" w:color="auto" w:fill="FFFFFF"/>
        </w:rPr>
        <w:t xml:space="preserve">Mohd-Yusof, N. Y., Monroig, O., Mohd-Adnan, A., Wan, K. and Tocher, D. R. (2010).  Investigation of highly unsaturated fatty acid metabolism in the Asian sea bass, </w:t>
      </w:r>
      <w:r w:rsidRPr="0003488A">
        <w:rPr>
          <w:rFonts w:ascii="Times New Roman" w:hAnsi="Times New Roman"/>
          <w:bCs/>
          <w:i/>
          <w:sz w:val="20"/>
          <w:szCs w:val="20"/>
          <w:shd w:val="clear" w:color="auto" w:fill="FFFFFF"/>
        </w:rPr>
        <w:t>Lates calcarifer</w:t>
      </w:r>
      <w:r w:rsidRPr="0003488A">
        <w:rPr>
          <w:rFonts w:ascii="Times New Roman" w:hAnsi="Times New Roman"/>
          <w:bCs/>
          <w:sz w:val="20"/>
          <w:szCs w:val="20"/>
          <w:shd w:val="clear" w:color="auto" w:fill="FFFFFF"/>
        </w:rPr>
        <w:t xml:space="preserve">. </w:t>
      </w:r>
      <w:r w:rsidRPr="0003488A">
        <w:rPr>
          <w:rFonts w:ascii="Times New Roman" w:hAnsi="Times New Roman"/>
          <w:bCs/>
          <w:i/>
          <w:iCs/>
          <w:sz w:val="20"/>
          <w:szCs w:val="20"/>
          <w:shd w:val="clear" w:color="auto" w:fill="FFFFFF"/>
        </w:rPr>
        <w:t>Fish Physiology and Biochemistry</w:t>
      </w:r>
      <w:r w:rsidRPr="0003488A">
        <w:rPr>
          <w:rFonts w:ascii="Times New Roman" w:hAnsi="Times New Roman"/>
          <w:bCs/>
          <w:iCs/>
          <w:sz w:val="20"/>
          <w:szCs w:val="20"/>
          <w:shd w:val="clear" w:color="auto" w:fill="FFFFFF"/>
        </w:rPr>
        <w:t>, 36</w:t>
      </w:r>
      <w:r w:rsidRPr="0003488A">
        <w:rPr>
          <w:rFonts w:ascii="Times New Roman" w:hAnsi="Times New Roman"/>
          <w:bCs/>
          <w:sz w:val="20"/>
          <w:szCs w:val="20"/>
          <w:shd w:val="clear" w:color="auto" w:fill="FFFFFF"/>
        </w:rPr>
        <w:t xml:space="preserve">(4): 827-843. </w:t>
      </w:r>
    </w:p>
    <w:p w14:paraId="2F4F8C40"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Tu, W., Mühlhäusler, B. S., James, M. J., Stone, D. A. and Gibson, R. A. (2013). Dietary alpha-linolenic acid does not enhance accumulation of omega-3 long-chain polyunsaturated fatty acids in barramundi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Comparative Biochemistry and Physiology Part B: Biochemistry and Molecular Biology</w:t>
      </w:r>
      <w:r w:rsidRPr="0003488A">
        <w:rPr>
          <w:rFonts w:ascii="Times New Roman" w:hAnsi="Times New Roman"/>
          <w:sz w:val="20"/>
          <w:szCs w:val="20"/>
        </w:rPr>
        <w:t xml:space="preserve">, 164(1): 29-37. </w:t>
      </w:r>
    </w:p>
    <w:p w14:paraId="19C44A8B"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Bligh, E. G. and Dyer, W. J. (1959).  A rapid method of total lipid extraction and purification. </w:t>
      </w:r>
      <w:r w:rsidRPr="0003488A">
        <w:rPr>
          <w:rFonts w:ascii="Times New Roman" w:hAnsi="Times New Roman"/>
          <w:i/>
          <w:sz w:val="20"/>
          <w:szCs w:val="20"/>
        </w:rPr>
        <w:t>Canadian Journal of Biochemistry and Physiology</w:t>
      </w:r>
      <w:r w:rsidRPr="0003488A">
        <w:rPr>
          <w:rFonts w:ascii="Times New Roman" w:hAnsi="Times New Roman"/>
          <w:sz w:val="20"/>
          <w:szCs w:val="20"/>
        </w:rPr>
        <w:t xml:space="preserve">, 37(8): 911-917. </w:t>
      </w:r>
    </w:p>
    <w:p w14:paraId="1A6C816D"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Daniela, C.B. (2005). Fatty acids distribution in marine, backish and freshwater plankton during mesocosm experiments, Dissertation (Ed). University of Kiel., Kiel, Germany: pp. 73.</w:t>
      </w:r>
    </w:p>
    <w:p w14:paraId="4FADFEA6"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Rabeh, I., Thlahigue, K., Boussoufa, D., Besbes, R. and Cafsi M. E.  (2015). Comparative analysis of fatty acids profiles in muscle and liver of at Tunisian thick lipped grey mullet </w:t>
      </w:r>
      <w:r w:rsidRPr="0003488A">
        <w:rPr>
          <w:rFonts w:ascii="Times New Roman" w:hAnsi="Times New Roman"/>
          <w:i/>
          <w:sz w:val="20"/>
          <w:szCs w:val="20"/>
        </w:rPr>
        <w:t>Chelon labrosus</w:t>
      </w:r>
      <w:r w:rsidRPr="0003488A">
        <w:rPr>
          <w:rFonts w:ascii="Times New Roman" w:hAnsi="Times New Roman"/>
          <w:sz w:val="20"/>
          <w:szCs w:val="20"/>
        </w:rPr>
        <w:t xml:space="preserve"> reared in seawater and freshwater. </w:t>
      </w:r>
      <w:r w:rsidRPr="0003488A">
        <w:rPr>
          <w:rFonts w:ascii="Times New Roman" w:hAnsi="Times New Roman"/>
          <w:i/>
          <w:sz w:val="20"/>
          <w:szCs w:val="20"/>
        </w:rPr>
        <w:t>Journal of Tunisian Chemical Society</w:t>
      </w:r>
      <w:r w:rsidRPr="0003488A">
        <w:rPr>
          <w:rFonts w:ascii="Times New Roman" w:hAnsi="Times New Roman"/>
          <w:sz w:val="20"/>
          <w:szCs w:val="20"/>
        </w:rPr>
        <w:t>, 17: 95-104.</w:t>
      </w:r>
    </w:p>
    <w:p w14:paraId="610F0E27"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lastRenderedPageBreak/>
        <w:t xml:space="preserve">Halver, J. E. (1980). Chapter 4 lipids and fatty acids. In: Fish feed technology, United Nations Development Programme. FAO of USA, ADCP/REP/80/11. Rome, pp. 41-53.    </w:t>
      </w:r>
    </w:p>
    <w:p w14:paraId="199EE4EF"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Ackman, R. (1967). Characteristics of the fatty acid composition and biochemistry of some fresh-water fish oils and lipids in comparison with marine oils and lipids. </w:t>
      </w:r>
      <w:r w:rsidRPr="0003488A">
        <w:rPr>
          <w:rFonts w:ascii="Times New Roman" w:hAnsi="Times New Roman"/>
          <w:i/>
          <w:iCs/>
          <w:sz w:val="20"/>
          <w:szCs w:val="20"/>
        </w:rPr>
        <w:t>Comparative Biochemistry and Physiology,</w:t>
      </w:r>
      <w:r w:rsidRPr="0003488A">
        <w:rPr>
          <w:rFonts w:ascii="Times New Roman" w:hAnsi="Times New Roman"/>
          <w:sz w:val="20"/>
          <w:szCs w:val="20"/>
        </w:rPr>
        <w:t xml:space="preserve"> </w:t>
      </w:r>
      <w:r w:rsidRPr="0003488A">
        <w:rPr>
          <w:rFonts w:ascii="Times New Roman" w:hAnsi="Times New Roman"/>
          <w:iCs/>
          <w:sz w:val="20"/>
          <w:szCs w:val="20"/>
        </w:rPr>
        <w:t>22</w:t>
      </w:r>
      <w:r w:rsidRPr="0003488A">
        <w:rPr>
          <w:rFonts w:ascii="Times New Roman" w:hAnsi="Times New Roman"/>
          <w:sz w:val="20"/>
          <w:szCs w:val="20"/>
        </w:rPr>
        <w:t xml:space="preserve">(3): 907-922. </w:t>
      </w:r>
    </w:p>
    <w:p w14:paraId="7FC1547A"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Rabeh, I., Thlahigue, K., Gazali, N., Chetoui, I., Boussoufa, D., Besbes, R. and Cafsi M. E.  (2013). Time course of changes in fatty acid composition in the osmoregulatory organs of the thicklip grey mullet (</w:t>
      </w:r>
      <w:r w:rsidRPr="0003488A">
        <w:rPr>
          <w:rFonts w:ascii="Times New Roman" w:hAnsi="Times New Roman"/>
          <w:i/>
          <w:sz w:val="20"/>
          <w:szCs w:val="20"/>
        </w:rPr>
        <w:t>Chelon labrosus</w:t>
      </w:r>
      <w:r w:rsidRPr="0003488A">
        <w:rPr>
          <w:rFonts w:ascii="Times New Roman" w:hAnsi="Times New Roman"/>
          <w:sz w:val="20"/>
          <w:szCs w:val="20"/>
        </w:rPr>
        <w:t xml:space="preserve">) during acclimation to low salinity. </w:t>
      </w:r>
      <w:r w:rsidRPr="0003488A">
        <w:rPr>
          <w:rFonts w:ascii="Times New Roman" w:hAnsi="Times New Roman"/>
          <w:i/>
          <w:sz w:val="20"/>
          <w:szCs w:val="20"/>
        </w:rPr>
        <w:t>Marine and Freshwater Behaviour and Physiology,</w:t>
      </w:r>
      <w:r w:rsidRPr="0003488A">
        <w:rPr>
          <w:rFonts w:ascii="Times New Roman" w:hAnsi="Times New Roman"/>
          <w:sz w:val="20"/>
          <w:szCs w:val="20"/>
        </w:rPr>
        <w:t xml:space="preserve"> 46(2): 59-73.  </w:t>
      </w:r>
    </w:p>
    <w:p w14:paraId="36D2BA3E"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Manthey-Karl, M., Lehmann, I., Ostermeyer, U. and Schröder, U. (2016). Natural chemical composition of commercial fish species: Characterisation of Pangasius, wild and farmed Turbot and Barramundi. </w:t>
      </w:r>
      <w:r w:rsidRPr="0003488A">
        <w:rPr>
          <w:rFonts w:ascii="Times New Roman" w:hAnsi="Times New Roman"/>
          <w:i/>
          <w:sz w:val="20"/>
          <w:szCs w:val="20"/>
        </w:rPr>
        <w:t>Foods,</w:t>
      </w:r>
      <w:r w:rsidRPr="0003488A">
        <w:rPr>
          <w:rFonts w:ascii="Times New Roman" w:hAnsi="Times New Roman"/>
          <w:sz w:val="20"/>
          <w:szCs w:val="20"/>
        </w:rPr>
        <w:t xml:space="preserve"> 5(3): 58.    </w:t>
      </w:r>
    </w:p>
    <w:p w14:paraId="4D3FA1FB"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Ahmad, S. B. N., Jinadasa, B. K. K. K. and Edirisinghe, E. M. R. K. B. (2012). The nutritional composition and fatty acid profile of sea bass (</w:t>
      </w:r>
      <w:r w:rsidRPr="0003488A">
        <w:rPr>
          <w:rFonts w:ascii="Times New Roman" w:hAnsi="Times New Roman"/>
          <w:i/>
          <w:sz w:val="20"/>
          <w:szCs w:val="20"/>
        </w:rPr>
        <w:t>Lates calcarifer</w:t>
      </w:r>
      <w:r w:rsidRPr="0003488A">
        <w:rPr>
          <w:rFonts w:ascii="Times New Roman" w:hAnsi="Times New Roman"/>
          <w:sz w:val="20"/>
          <w:szCs w:val="20"/>
        </w:rPr>
        <w:t>) in Sri Lanka. In: NARA Scientific Sessions 2012. NARA. Colombo, Sri Lanka.</w:t>
      </w:r>
    </w:p>
    <w:p w14:paraId="1D3602A3"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Ho, B. T. and Paul, D. R. (2009).   Fatty   acid   profile    of    Tra    Catfish    (</w:t>
      </w:r>
      <w:r w:rsidRPr="0003488A">
        <w:rPr>
          <w:rFonts w:ascii="Times New Roman" w:hAnsi="Times New Roman"/>
          <w:i/>
          <w:sz w:val="20"/>
          <w:szCs w:val="20"/>
        </w:rPr>
        <w:t>Pangasius hypophthalmus</w:t>
      </w:r>
      <w:r w:rsidRPr="0003488A">
        <w:rPr>
          <w:rFonts w:ascii="Times New Roman" w:hAnsi="Times New Roman"/>
          <w:sz w:val="20"/>
          <w:szCs w:val="20"/>
        </w:rPr>
        <w:t>) compared to Atlantic Salmon (</w:t>
      </w:r>
      <w:r w:rsidRPr="0003488A">
        <w:rPr>
          <w:rFonts w:ascii="Times New Roman" w:hAnsi="Times New Roman"/>
          <w:i/>
          <w:sz w:val="20"/>
          <w:szCs w:val="20"/>
        </w:rPr>
        <w:t>Salmo solar</w:t>
      </w:r>
      <w:r w:rsidRPr="0003488A">
        <w:rPr>
          <w:rFonts w:ascii="Times New Roman" w:hAnsi="Times New Roman"/>
          <w:sz w:val="20"/>
          <w:szCs w:val="20"/>
        </w:rPr>
        <w:t>) and Asian Seabass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International Food Research Journal,</w:t>
      </w:r>
      <w:r w:rsidRPr="0003488A">
        <w:rPr>
          <w:rFonts w:ascii="Times New Roman" w:hAnsi="Times New Roman"/>
          <w:sz w:val="20"/>
          <w:szCs w:val="20"/>
        </w:rPr>
        <w:t xml:space="preserve"> 16: 501-506.</w:t>
      </w:r>
    </w:p>
    <w:p w14:paraId="3C0FE2A2"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Endinkeau, K. and Tan, K. K.  (1993). Profile of fatty acid contents in Malaysian freshwater fish. </w:t>
      </w:r>
      <w:r w:rsidRPr="0003488A">
        <w:rPr>
          <w:rFonts w:ascii="Times New Roman" w:hAnsi="Times New Roman"/>
          <w:i/>
          <w:sz w:val="20"/>
          <w:szCs w:val="20"/>
        </w:rPr>
        <w:t>Pertanika Journal of Tropical Agricultural Science,</w:t>
      </w:r>
      <w:r w:rsidRPr="0003488A">
        <w:rPr>
          <w:rFonts w:ascii="Times New Roman" w:hAnsi="Times New Roman"/>
          <w:sz w:val="20"/>
          <w:szCs w:val="20"/>
        </w:rPr>
        <w:t xml:space="preserve"> 16(3): 215-221.</w:t>
      </w:r>
    </w:p>
    <w:p w14:paraId="48763C44"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Monroig, O., Navarro, J. C. and Tocher, D. R. (2011). Long-chain polyunsaturated fatty acids in fish: Recent advances on desaturases and elongases involved in their biosynthesis. In: Proceedings of the XI international symposium on aquaculture. (eds. Cruz-Suarez, L.E., Ricque-Marie, D., Tapia-Salazar, M., Nieto-López, M.G., Villarreal-Cavazos, D.A., Gamboa-Delgado, J., Hernández-Hernández, L.H.) pp 257-283. Universidad Autónoma de Nuevo León, Monterrey, México.</w:t>
      </w:r>
    </w:p>
    <w:p w14:paraId="7AF2C741" w14:textId="77777777" w:rsidR="004E3C38"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Muhamad, N. A. and Mohamad, J. (2012).   Fatty   acids   composition   of   selected Malaysian fishes. </w:t>
      </w:r>
      <w:r w:rsidRPr="0003488A">
        <w:rPr>
          <w:rFonts w:ascii="Times New Roman" w:hAnsi="Times New Roman"/>
          <w:i/>
          <w:sz w:val="20"/>
          <w:szCs w:val="20"/>
        </w:rPr>
        <w:t>Sains Malaysiana</w:t>
      </w:r>
      <w:r w:rsidRPr="0003488A">
        <w:rPr>
          <w:rFonts w:ascii="Times New Roman" w:hAnsi="Times New Roman"/>
          <w:sz w:val="20"/>
          <w:szCs w:val="20"/>
        </w:rPr>
        <w:t>, 41(1): 81-94.</w:t>
      </w:r>
    </w:p>
    <w:p w14:paraId="4ED2FE8D" w14:textId="77777777" w:rsidR="004E3C38" w:rsidRPr="0003488A" w:rsidRDefault="004E3C38" w:rsidP="004E3C38">
      <w:pPr>
        <w:pStyle w:val="ListParagraph"/>
        <w:numPr>
          <w:ilvl w:val="0"/>
          <w:numId w:val="7"/>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Nath, A. K., Patra, A., Sen, B., Dey, D., Das, I., Mukherjee, I., Gosh, N. and Paul, S. (2014). Fatty acid compositions of four edible fishes of Hooghly Estuary, West Bengal, India. </w:t>
      </w:r>
      <w:r w:rsidRPr="0003488A">
        <w:rPr>
          <w:rFonts w:ascii="Times New Roman" w:hAnsi="Times New Roman"/>
          <w:i/>
          <w:sz w:val="20"/>
          <w:szCs w:val="20"/>
        </w:rPr>
        <w:t xml:space="preserve">International Journal of Current Microbiology and Applied Science, </w:t>
      </w:r>
      <w:r w:rsidRPr="0003488A">
        <w:rPr>
          <w:rFonts w:ascii="Times New Roman" w:hAnsi="Times New Roman"/>
          <w:sz w:val="20"/>
          <w:szCs w:val="20"/>
        </w:rPr>
        <w:t>3: 208-218.</w:t>
      </w:r>
    </w:p>
    <w:p w14:paraId="299D3E74" w14:textId="132F2A57" w:rsidR="004E3C38" w:rsidRPr="00385369" w:rsidRDefault="004E3C38" w:rsidP="00EC5D90">
      <w:pPr>
        <w:spacing w:after="0"/>
        <w:jc w:val="both"/>
        <w:rPr>
          <w:rFonts w:ascii="Times New Roman" w:hAnsi="Times New Roman"/>
          <w:sz w:val="20"/>
          <w:szCs w:val="20"/>
        </w:rPr>
        <w:sectPr w:rsidR="004E3C38"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347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34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DC87C52"/>
    <w:multiLevelType w:val="hybridMultilevel"/>
    <w:tmpl w:val="5C6C27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C6E17"/>
    <w:rsid w:val="00226372"/>
    <w:rsid w:val="002370DE"/>
    <w:rsid w:val="002B425B"/>
    <w:rsid w:val="002F626B"/>
    <w:rsid w:val="003479B5"/>
    <w:rsid w:val="00385369"/>
    <w:rsid w:val="003A1F80"/>
    <w:rsid w:val="003C53D1"/>
    <w:rsid w:val="0044292C"/>
    <w:rsid w:val="00460C95"/>
    <w:rsid w:val="00473CD4"/>
    <w:rsid w:val="00487993"/>
    <w:rsid w:val="004E3C38"/>
    <w:rsid w:val="005644C8"/>
    <w:rsid w:val="005F401D"/>
    <w:rsid w:val="006E79D9"/>
    <w:rsid w:val="007D0E7F"/>
    <w:rsid w:val="007F7EB3"/>
    <w:rsid w:val="00832F59"/>
    <w:rsid w:val="00834CDE"/>
    <w:rsid w:val="008E7227"/>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7</cp:revision>
  <cp:lastPrinted>2020-04-01T04:48:00Z</cp:lastPrinted>
  <dcterms:created xsi:type="dcterms:W3CDTF">2021-01-31T15:44:00Z</dcterms:created>
  <dcterms:modified xsi:type="dcterms:W3CDTF">2021-02-19T12:32:00Z</dcterms:modified>
</cp:coreProperties>
</file>