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4AF6F0BE"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E6DF3">
        <w:rPr>
          <w:rFonts w:ascii="Times New Roman" w:hAnsi="Times New Roman" w:cs="Times New Roman"/>
          <w:b/>
          <w:i/>
          <w:sz w:val="24"/>
          <w:szCs w:val="24"/>
        </w:rPr>
        <w:t>8</w:t>
      </w:r>
      <w:r w:rsidR="00967F4E">
        <w:rPr>
          <w:rFonts w:ascii="Times New Roman" w:hAnsi="Times New Roman" w:cs="Times New Roman"/>
          <w:b/>
          <w:i/>
          <w:sz w:val="24"/>
          <w:szCs w:val="24"/>
        </w:rPr>
        <w:t>38</w:t>
      </w:r>
      <w:r w:rsidR="003A1F80" w:rsidRPr="006E79D9">
        <w:rPr>
          <w:rFonts w:ascii="Times New Roman" w:hAnsi="Times New Roman" w:cs="Times New Roman"/>
          <w:b/>
          <w:i/>
          <w:sz w:val="24"/>
          <w:szCs w:val="24"/>
        </w:rPr>
        <w:t xml:space="preserve"> - </w:t>
      </w:r>
      <w:r w:rsidR="00967F4E">
        <w:rPr>
          <w:rFonts w:ascii="Times New Roman" w:hAnsi="Times New Roman" w:cs="Times New Roman"/>
          <w:b/>
          <w:i/>
          <w:sz w:val="24"/>
          <w:szCs w:val="24"/>
        </w:rPr>
        <w:t>847</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1FCBE4C7" w14:textId="77777777" w:rsidR="00967F4E" w:rsidRPr="003D1148" w:rsidRDefault="00967F4E" w:rsidP="00967F4E">
      <w:pPr>
        <w:spacing w:after="0"/>
        <w:jc w:val="center"/>
        <w:rPr>
          <w:rFonts w:ascii="Times New Roman" w:hAnsi="Times New Roman"/>
          <w:bCs/>
          <w:sz w:val="28"/>
          <w:szCs w:val="28"/>
        </w:rPr>
      </w:pPr>
      <w:bookmarkStart w:id="0" w:name="_Hlk51339628"/>
      <w:r w:rsidRPr="003D1148">
        <w:rPr>
          <w:rFonts w:ascii="Times New Roman" w:hAnsi="Times New Roman"/>
          <w:bCs/>
          <w:sz w:val="28"/>
          <w:szCs w:val="28"/>
        </w:rPr>
        <w:t>VALIDATION AND DETERMINATION OF ASCORBIC ACID IN MULTIVITAMIN TABLETS BY DIFFERENTIAL PULSE ANODIC STRIPPING VOLTAMMETRIC TECHNIQUE AT A BARE GLASSY CARBON ELECTRODE</w:t>
      </w:r>
    </w:p>
    <w:bookmarkEnd w:id="0"/>
    <w:p w14:paraId="6C1466F4" w14:textId="77777777" w:rsidR="00967F4E" w:rsidRPr="00F15A10" w:rsidRDefault="00967F4E" w:rsidP="00967F4E">
      <w:pPr>
        <w:spacing w:after="0"/>
        <w:jc w:val="center"/>
        <w:rPr>
          <w:rFonts w:ascii="Times New Roman" w:hAnsi="Times New Roman"/>
          <w:b/>
          <w:sz w:val="24"/>
          <w:szCs w:val="24"/>
        </w:rPr>
      </w:pPr>
    </w:p>
    <w:p w14:paraId="65BE957A" w14:textId="77777777" w:rsidR="00967F4E" w:rsidRPr="00F15A10" w:rsidRDefault="00967F4E" w:rsidP="00967F4E">
      <w:pPr>
        <w:spacing w:after="0"/>
        <w:jc w:val="center"/>
        <w:rPr>
          <w:rFonts w:ascii="Times New Roman" w:hAnsi="Times New Roman"/>
          <w:bCs/>
          <w:sz w:val="24"/>
          <w:szCs w:val="24"/>
          <w:lang w:val="ms-MY"/>
        </w:rPr>
      </w:pPr>
      <w:r w:rsidRPr="00F15A10">
        <w:rPr>
          <w:rFonts w:ascii="Times New Roman" w:hAnsi="Times New Roman"/>
          <w:b/>
          <w:sz w:val="24"/>
          <w:szCs w:val="24"/>
        </w:rPr>
        <w:t>(</w:t>
      </w:r>
      <w:r w:rsidRPr="00F15A10">
        <w:rPr>
          <w:rFonts w:ascii="Times New Roman" w:hAnsi="Times New Roman"/>
          <w:bCs/>
          <w:sz w:val="24"/>
          <w:szCs w:val="24"/>
          <w:lang w:val="ms-MY"/>
        </w:rPr>
        <w:t>Validasi dan Penentuan Asid Askorbik dalam Tablet Multivitamin Menggunakan Teknik Voltammetrik Perlucutan Anodik</w:t>
      </w:r>
      <w:r>
        <w:rPr>
          <w:rFonts w:ascii="Times New Roman" w:hAnsi="Times New Roman"/>
          <w:bCs/>
          <w:sz w:val="24"/>
          <w:szCs w:val="24"/>
          <w:lang w:val="ms-MY"/>
        </w:rPr>
        <w:t xml:space="preserve"> </w:t>
      </w:r>
      <w:r w:rsidRPr="00F15A10">
        <w:rPr>
          <w:rFonts w:ascii="Times New Roman" w:hAnsi="Times New Roman"/>
          <w:bCs/>
          <w:sz w:val="24"/>
          <w:szCs w:val="24"/>
          <w:lang w:val="ms-MY"/>
        </w:rPr>
        <w:t>Denyutan Pembezaan pada Elektrod Karbon Berkaca</w:t>
      </w:r>
      <w:r w:rsidRPr="00F15A10">
        <w:rPr>
          <w:rFonts w:ascii="Times New Roman" w:hAnsi="Times New Roman"/>
          <w:b/>
          <w:sz w:val="24"/>
          <w:szCs w:val="24"/>
        </w:rPr>
        <w:t>)</w:t>
      </w:r>
    </w:p>
    <w:p w14:paraId="5B794674" w14:textId="77777777" w:rsidR="00967F4E" w:rsidRPr="00F15A10" w:rsidRDefault="00967F4E" w:rsidP="00967F4E">
      <w:pPr>
        <w:spacing w:after="0"/>
        <w:jc w:val="center"/>
        <w:rPr>
          <w:rFonts w:ascii="Times New Roman" w:hAnsi="Times New Roman"/>
          <w:b/>
          <w:sz w:val="20"/>
          <w:szCs w:val="20"/>
        </w:rPr>
      </w:pPr>
    </w:p>
    <w:p w14:paraId="5690C7E0" w14:textId="77777777" w:rsidR="00967F4E" w:rsidRPr="003D1148" w:rsidRDefault="00967F4E" w:rsidP="00967F4E">
      <w:pPr>
        <w:spacing w:after="0"/>
        <w:jc w:val="center"/>
        <w:rPr>
          <w:rFonts w:ascii="Times New Roman" w:hAnsi="Times New Roman"/>
          <w:bCs/>
          <w:sz w:val="20"/>
          <w:szCs w:val="20"/>
          <w:lang w:val="ms-MY"/>
        </w:rPr>
      </w:pPr>
      <w:r w:rsidRPr="003D1148">
        <w:rPr>
          <w:rFonts w:ascii="Times New Roman" w:hAnsi="Times New Roman"/>
          <w:bCs/>
          <w:sz w:val="20"/>
          <w:szCs w:val="20"/>
          <w:lang w:val="ms-MY"/>
        </w:rPr>
        <w:t>Nur Syamimi Zainudin</w:t>
      </w:r>
      <w:r w:rsidRPr="00F15A10">
        <w:rPr>
          <w:rFonts w:ascii="Times New Roman" w:hAnsi="Times New Roman"/>
          <w:bCs/>
          <w:sz w:val="20"/>
          <w:szCs w:val="20"/>
          <w:lang w:val="ms-MY"/>
        </w:rPr>
        <w:t>*</w:t>
      </w:r>
      <w:r w:rsidRPr="003D1148">
        <w:rPr>
          <w:rFonts w:ascii="Times New Roman" w:hAnsi="Times New Roman"/>
          <w:bCs/>
          <w:sz w:val="20"/>
          <w:szCs w:val="20"/>
          <w:lang w:val="ms-MY"/>
        </w:rPr>
        <w:t>, Siti Norbaitina Shaari, Megat Ahmad Kamal Megat Hanafiah</w:t>
      </w:r>
    </w:p>
    <w:p w14:paraId="0B50C042" w14:textId="77777777" w:rsidR="00967F4E" w:rsidRPr="00967F4E" w:rsidRDefault="00967F4E" w:rsidP="00967F4E">
      <w:pPr>
        <w:spacing w:after="0"/>
        <w:jc w:val="center"/>
        <w:rPr>
          <w:rFonts w:ascii="Times New Roman" w:hAnsi="Times New Roman"/>
          <w:bCs/>
          <w:sz w:val="20"/>
          <w:szCs w:val="20"/>
        </w:rPr>
      </w:pPr>
    </w:p>
    <w:p w14:paraId="33EC5C53" w14:textId="77777777" w:rsidR="00967F4E" w:rsidRPr="00967F4E" w:rsidRDefault="00967F4E" w:rsidP="00967F4E">
      <w:pPr>
        <w:spacing w:after="0"/>
        <w:jc w:val="center"/>
        <w:rPr>
          <w:rFonts w:ascii="Times New Roman" w:hAnsi="Times New Roman"/>
          <w:bCs/>
          <w:i/>
          <w:iCs/>
          <w:sz w:val="20"/>
          <w:szCs w:val="20"/>
        </w:rPr>
      </w:pPr>
      <w:r w:rsidRPr="00967F4E">
        <w:rPr>
          <w:rFonts w:ascii="Times New Roman" w:hAnsi="Times New Roman"/>
          <w:bCs/>
          <w:i/>
          <w:iCs/>
          <w:sz w:val="20"/>
          <w:szCs w:val="20"/>
        </w:rPr>
        <w:t>Faculty of Applied Sciences,</w:t>
      </w:r>
    </w:p>
    <w:p w14:paraId="0D9EA669" w14:textId="7FEDCBC1" w:rsidR="00967F4E" w:rsidRPr="00967F4E" w:rsidRDefault="00967F4E" w:rsidP="00967F4E">
      <w:pPr>
        <w:spacing w:after="0"/>
        <w:jc w:val="center"/>
        <w:rPr>
          <w:rFonts w:ascii="Times New Roman" w:hAnsi="Times New Roman"/>
          <w:bCs/>
          <w:i/>
          <w:iCs/>
          <w:sz w:val="20"/>
          <w:szCs w:val="20"/>
        </w:rPr>
      </w:pPr>
      <w:r w:rsidRPr="00967F4E">
        <w:rPr>
          <w:rFonts w:ascii="Times New Roman" w:hAnsi="Times New Roman"/>
          <w:bCs/>
          <w:i/>
          <w:iCs/>
          <w:sz w:val="20"/>
          <w:szCs w:val="20"/>
        </w:rPr>
        <w:t>Universiti Teknologi MARA Pahang</w:t>
      </w:r>
      <w:r w:rsidR="00977A8E">
        <w:rPr>
          <w:rFonts w:ascii="Times New Roman" w:hAnsi="Times New Roman"/>
          <w:bCs/>
          <w:i/>
          <w:iCs/>
          <w:sz w:val="20"/>
          <w:szCs w:val="20"/>
        </w:rPr>
        <w:t xml:space="preserve"> Jengka Campus</w:t>
      </w:r>
      <w:r w:rsidRPr="00967F4E">
        <w:rPr>
          <w:rFonts w:ascii="Times New Roman" w:hAnsi="Times New Roman"/>
          <w:bCs/>
          <w:i/>
          <w:iCs/>
          <w:sz w:val="20"/>
          <w:szCs w:val="20"/>
        </w:rPr>
        <w:t>, 26400 Bandar Tun Abdul Razak Jengka, Pahang, Malaysia</w:t>
      </w:r>
    </w:p>
    <w:p w14:paraId="1A62BDD9" w14:textId="77777777" w:rsidR="00967F4E" w:rsidRPr="00967F4E" w:rsidRDefault="00967F4E" w:rsidP="00967F4E">
      <w:pPr>
        <w:spacing w:after="0"/>
        <w:jc w:val="center"/>
        <w:rPr>
          <w:rFonts w:ascii="Times New Roman" w:hAnsi="Times New Roman"/>
          <w:bCs/>
          <w:i/>
          <w:iCs/>
          <w:sz w:val="20"/>
          <w:szCs w:val="20"/>
        </w:rPr>
      </w:pPr>
    </w:p>
    <w:p w14:paraId="5919EE0B" w14:textId="77777777" w:rsidR="00967F4E" w:rsidRPr="00967F4E" w:rsidRDefault="00967F4E" w:rsidP="00967F4E">
      <w:pPr>
        <w:spacing w:after="0"/>
        <w:jc w:val="center"/>
        <w:rPr>
          <w:rFonts w:ascii="Times New Roman" w:hAnsi="Times New Roman"/>
          <w:bCs/>
          <w:i/>
          <w:iCs/>
          <w:sz w:val="20"/>
          <w:szCs w:val="20"/>
        </w:rPr>
      </w:pPr>
      <w:r w:rsidRPr="00967F4E">
        <w:rPr>
          <w:rFonts w:ascii="Times New Roman" w:hAnsi="Times New Roman"/>
          <w:bCs/>
          <w:i/>
          <w:iCs/>
          <w:sz w:val="20"/>
          <w:szCs w:val="20"/>
        </w:rPr>
        <w:t>*Corresponding author:  nursyamimizainudin@uitm.edu.my</w:t>
      </w:r>
    </w:p>
    <w:p w14:paraId="52CE0F63" w14:textId="77777777" w:rsidR="00967F4E" w:rsidRPr="00967F4E" w:rsidRDefault="00967F4E" w:rsidP="00967F4E">
      <w:pPr>
        <w:spacing w:after="0"/>
        <w:jc w:val="center"/>
        <w:rPr>
          <w:rFonts w:ascii="Times New Roman" w:hAnsi="Times New Roman"/>
          <w:noProof/>
          <w:sz w:val="20"/>
          <w:szCs w:val="20"/>
        </w:rPr>
      </w:pPr>
    </w:p>
    <w:p w14:paraId="46311850" w14:textId="77777777" w:rsidR="00967F4E" w:rsidRPr="00967F4E" w:rsidRDefault="00967F4E" w:rsidP="00967F4E">
      <w:pPr>
        <w:spacing w:after="0"/>
        <w:jc w:val="center"/>
        <w:rPr>
          <w:rFonts w:ascii="Times New Roman" w:hAnsi="Times New Roman"/>
          <w:noProof/>
          <w:sz w:val="20"/>
          <w:szCs w:val="20"/>
        </w:rPr>
      </w:pPr>
    </w:p>
    <w:p w14:paraId="647E9C9D" w14:textId="77777777" w:rsidR="00967F4E" w:rsidRPr="00967F4E" w:rsidRDefault="00967F4E" w:rsidP="00967F4E">
      <w:pPr>
        <w:spacing w:after="0"/>
        <w:jc w:val="center"/>
        <w:rPr>
          <w:rFonts w:ascii="Times New Roman" w:hAnsi="Times New Roman"/>
          <w:noProof/>
          <w:sz w:val="20"/>
          <w:szCs w:val="20"/>
        </w:rPr>
      </w:pPr>
      <w:r w:rsidRPr="00967F4E">
        <w:rPr>
          <w:rFonts w:ascii="Times New Roman" w:hAnsi="Times New Roman"/>
          <w:noProof/>
          <w:sz w:val="20"/>
          <w:szCs w:val="20"/>
        </w:rPr>
        <w:t>Received: 8 August 2020; Accepted: 29 September 2020; Published:  xx December 2020</w:t>
      </w:r>
    </w:p>
    <w:p w14:paraId="684B0DEC" w14:textId="77777777" w:rsidR="00967F4E" w:rsidRPr="00967F4E" w:rsidRDefault="00967F4E" w:rsidP="00967F4E">
      <w:pPr>
        <w:spacing w:after="0"/>
        <w:jc w:val="center"/>
        <w:rPr>
          <w:rFonts w:ascii="Times New Roman" w:hAnsi="Times New Roman"/>
          <w:noProof/>
          <w:sz w:val="20"/>
          <w:szCs w:val="20"/>
        </w:rPr>
      </w:pPr>
    </w:p>
    <w:p w14:paraId="2261FD3D" w14:textId="77777777" w:rsidR="00967F4E" w:rsidRPr="00967F4E" w:rsidRDefault="00967F4E" w:rsidP="00967F4E">
      <w:pPr>
        <w:spacing w:after="0"/>
        <w:jc w:val="center"/>
        <w:rPr>
          <w:rFonts w:ascii="Times New Roman" w:hAnsi="Times New Roman"/>
          <w:noProof/>
          <w:sz w:val="20"/>
          <w:szCs w:val="20"/>
        </w:rPr>
      </w:pPr>
    </w:p>
    <w:p w14:paraId="243CD338" w14:textId="77777777" w:rsidR="00967F4E" w:rsidRPr="00967F4E" w:rsidRDefault="00967F4E" w:rsidP="00967F4E">
      <w:pPr>
        <w:spacing w:after="0"/>
        <w:jc w:val="center"/>
        <w:rPr>
          <w:rFonts w:ascii="Times New Roman" w:hAnsi="Times New Roman"/>
          <w:b/>
          <w:noProof/>
          <w:sz w:val="20"/>
          <w:szCs w:val="20"/>
        </w:rPr>
      </w:pPr>
      <w:r w:rsidRPr="00967F4E">
        <w:rPr>
          <w:rFonts w:ascii="Times New Roman" w:hAnsi="Times New Roman"/>
          <w:b/>
          <w:noProof/>
          <w:sz w:val="20"/>
          <w:szCs w:val="20"/>
        </w:rPr>
        <w:t>Abstract</w:t>
      </w:r>
    </w:p>
    <w:p w14:paraId="4C7FDED0" w14:textId="77777777" w:rsidR="00967F4E" w:rsidRPr="00967F4E" w:rsidRDefault="00967F4E" w:rsidP="00967F4E">
      <w:pPr>
        <w:spacing w:after="0"/>
        <w:ind w:right="-43"/>
        <w:jc w:val="both"/>
        <w:rPr>
          <w:rFonts w:ascii="Times New Roman" w:hAnsi="Times New Roman"/>
          <w:sz w:val="20"/>
          <w:szCs w:val="20"/>
        </w:rPr>
      </w:pPr>
      <w:r w:rsidRPr="00967F4E">
        <w:rPr>
          <w:rFonts w:ascii="Times New Roman" w:hAnsi="Times New Roman"/>
          <w:sz w:val="20"/>
          <w:szCs w:val="20"/>
        </w:rPr>
        <w:t xml:space="preserve">Growth of multivitamin tablet production increases curiosity among the researchers whether ascorbic acid (AA) content is in accordance with the standards or not. </w:t>
      </w:r>
      <w:bookmarkStart w:id="1" w:name="_Hlk41767329"/>
      <w:r w:rsidRPr="00967F4E">
        <w:rPr>
          <w:rFonts w:ascii="Times New Roman" w:hAnsi="Times New Roman"/>
          <w:sz w:val="20"/>
          <w:szCs w:val="20"/>
        </w:rPr>
        <w:t>The differential pulse anodic stripping voltammetry (DPASV)</w:t>
      </w:r>
      <w:bookmarkEnd w:id="1"/>
      <w:r w:rsidRPr="00967F4E">
        <w:rPr>
          <w:rFonts w:ascii="Times New Roman" w:hAnsi="Times New Roman"/>
          <w:sz w:val="20"/>
          <w:szCs w:val="20"/>
        </w:rPr>
        <w:t xml:space="preserve"> technique using bare glassy carbon electrode and phosphate buffer at pH 4.2 has been proposed to analyse the ascorbic acid content. The experimental voltammetric parameters were optimized to obtain a maximum response with analytical validation of the technique. The optimum instrumental conditions for electroanalytical determination of AA by the proposed DPASV technique were </w:t>
      </w:r>
      <w:bookmarkStart w:id="2" w:name="_Hlk41767692"/>
      <w:r w:rsidRPr="00967F4E">
        <w:rPr>
          <w:rFonts w:ascii="Times New Roman" w:hAnsi="Times New Roman"/>
          <w:sz w:val="20"/>
          <w:szCs w:val="20"/>
        </w:rPr>
        <w:t>initial potential = 0 V, final potential = 0.7 V, accumulation time = 60 s, scan rate = 0.125 V/s, accumulation potential = 0 V and pulse amplitude = 0.150 V.</w:t>
      </w:r>
      <w:bookmarkEnd w:id="2"/>
      <w:r w:rsidRPr="00967F4E">
        <w:rPr>
          <w:rFonts w:ascii="Times New Roman" w:hAnsi="Times New Roman"/>
          <w:sz w:val="20"/>
          <w:szCs w:val="20"/>
        </w:rPr>
        <w:t xml:space="preserve"> </w:t>
      </w:r>
      <w:bookmarkStart w:id="3" w:name="_Hlk41767894"/>
      <w:r w:rsidRPr="00967F4E">
        <w:rPr>
          <w:rFonts w:ascii="Times New Roman" w:hAnsi="Times New Roman"/>
          <w:sz w:val="20"/>
          <w:szCs w:val="20"/>
        </w:rPr>
        <w:t>The curve was linear from 5 mg L</w:t>
      </w:r>
      <w:r w:rsidRPr="00967F4E">
        <w:rPr>
          <w:rFonts w:ascii="Times New Roman" w:hAnsi="Times New Roman"/>
          <w:sz w:val="20"/>
          <w:szCs w:val="20"/>
          <w:vertAlign w:val="superscript"/>
        </w:rPr>
        <w:t>-1</w:t>
      </w:r>
      <w:r w:rsidRPr="00967F4E">
        <w:rPr>
          <w:rFonts w:ascii="Times New Roman" w:hAnsi="Times New Roman"/>
          <w:sz w:val="20"/>
          <w:szCs w:val="20"/>
        </w:rPr>
        <w:t xml:space="preserve"> to 300 mg L</w:t>
      </w:r>
      <w:r w:rsidRPr="00967F4E">
        <w:rPr>
          <w:rFonts w:ascii="Times New Roman" w:hAnsi="Times New Roman"/>
          <w:sz w:val="20"/>
          <w:szCs w:val="20"/>
          <w:vertAlign w:val="superscript"/>
        </w:rPr>
        <w:t>-1</w:t>
      </w:r>
      <w:r w:rsidRPr="00967F4E">
        <w:rPr>
          <w:rFonts w:ascii="Times New Roman" w:hAnsi="Times New Roman"/>
          <w:sz w:val="20"/>
          <w:szCs w:val="20"/>
        </w:rPr>
        <w:t xml:space="preserve"> (R</w:t>
      </w:r>
      <w:r w:rsidRPr="00967F4E">
        <w:rPr>
          <w:rFonts w:ascii="Times New Roman" w:hAnsi="Times New Roman"/>
          <w:sz w:val="20"/>
          <w:szCs w:val="20"/>
          <w:vertAlign w:val="superscript"/>
        </w:rPr>
        <w:t xml:space="preserve">2 </w:t>
      </w:r>
      <w:r w:rsidRPr="00967F4E">
        <w:rPr>
          <w:rFonts w:ascii="Times New Roman" w:hAnsi="Times New Roman"/>
          <w:sz w:val="20"/>
          <w:szCs w:val="20"/>
        </w:rPr>
        <w:t>= 0.9999) with detection limit of 0.25 mg L</w:t>
      </w:r>
      <w:r w:rsidRPr="00967F4E">
        <w:rPr>
          <w:rFonts w:ascii="Times New Roman" w:hAnsi="Times New Roman"/>
          <w:sz w:val="20"/>
          <w:szCs w:val="20"/>
          <w:vertAlign w:val="superscript"/>
        </w:rPr>
        <w:t>-1</w:t>
      </w:r>
      <w:r w:rsidRPr="00967F4E">
        <w:rPr>
          <w:rFonts w:ascii="Times New Roman" w:hAnsi="Times New Roman"/>
          <w:sz w:val="20"/>
          <w:szCs w:val="20"/>
        </w:rPr>
        <w:t xml:space="preserve">. The precisions in terms of relative standard deviation (RSD) were 1.3%, 0.5% and 0.06%. The recoveries for AA content in the two multivitamin tablets were 98% and 102%, respectively. It can be concluded that the proposed technique is precise, accurate, rugged, low cost, fast and has the potential to be an alternative method for routine analysis of AA in other pharmaceutical products in future. </w:t>
      </w:r>
    </w:p>
    <w:bookmarkEnd w:id="3"/>
    <w:p w14:paraId="6093B8BD" w14:textId="77777777" w:rsidR="00967F4E" w:rsidRPr="00967F4E" w:rsidRDefault="00967F4E" w:rsidP="00967F4E">
      <w:pPr>
        <w:spacing w:after="0"/>
        <w:ind w:right="-43"/>
        <w:jc w:val="both"/>
        <w:rPr>
          <w:rFonts w:ascii="Times New Roman" w:hAnsi="Times New Roman"/>
          <w:sz w:val="20"/>
          <w:szCs w:val="20"/>
        </w:rPr>
      </w:pPr>
    </w:p>
    <w:p w14:paraId="1E230912" w14:textId="77777777" w:rsidR="00967F4E" w:rsidRPr="00967F4E" w:rsidRDefault="00967F4E" w:rsidP="00967F4E">
      <w:pPr>
        <w:spacing w:after="0"/>
        <w:ind w:right="-43"/>
        <w:jc w:val="both"/>
        <w:rPr>
          <w:rFonts w:ascii="Times New Roman" w:hAnsi="Times New Roman"/>
          <w:sz w:val="20"/>
          <w:szCs w:val="20"/>
        </w:rPr>
      </w:pPr>
      <w:r w:rsidRPr="00967F4E">
        <w:rPr>
          <w:rFonts w:ascii="Times New Roman" w:hAnsi="Times New Roman"/>
          <w:b/>
          <w:sz w:val="20"/>
          <w:szCs w:val="20"/>
        </w:rPr>
        <w:t xml:space="preserve">Keywords:  </w:t>
      </w:r>
      <w:r w:rsidRPr="00967F4E">
        <w:rPr>
          <w:rFonts w:ascii="Times New Roman" w:hAnsi="Times New Roman"/>
          <w:sz w:val="20"/>
          <w:szCs w:val="20"/>
        </w:rPr>
        <w:t>ascorbic acid, glassy carbon electrode, voltammetry, multivitamin</w:t>
      </w:r>
    </w:p>
    <w:p w14:paraId="411FCC49" w14:textId="77777777" w:rsidR="00967F4E" w:rsidRPr="00967F4E" w:rsidRDefault="00967F4E" w:rsidP="00967F4E">
      <w:pPr>
        <w:spacing w:after="0"/>
        <w:ind w:right="-43"/>
        <w:jc w:val="center"/>
        <w:rPr>
          <w:rFonts w:ascii="Times New Roman" w:hAnsi="Times New Roman"/>
          <w:sz w:val="20"/>
          <w:szCs w:val="20"/>
        </w:rPr>
      </w:pPr>
    </w:p>
    <w:p w14:paraId="7BECD0B3" w14:textId="77777777" w:rsidR="00967F4E" w:rsidRPr="00967F4E" w:rsidRDefault="00967F4E" w:rsidP="00967F4E">
      <w:pPr>
        <w:spacing w:after="0"/>
        <w:ind w:right="-43"/>
        <w:jc w:val="center"/>
        <w:rPr>
          <w:rFonts w:ascii="Times New Roman" w:hAnsi="Times New Roman"/>
          <w:b/>
          <w:bCs/>
          <w:sz w:val="20"/>
          <w:szCs w:val="20"/>
          <w:lang w:val="ms-MY"/>
        </w:rPr>
      </w:pPr>
      <w:r w:rsidRPr="00967F4E">
        <w:rPr>
          <w:rFonts w:ascii="Times New Roman" w:hAnsi="Times New Roman"/>
          <w:b/>
          <w:bCs/>
          <w:sz w:val="20"/>
          <w:szCs w:val="20"/>
          <w:lang w:val="ms-MY"/>
        </w:rPr>
        <w:t>Abstrak</w:t>
      </w:r>
    </w:p>
    <w:p w14:paraId="470F6E78" w14:textId="77777777" w:rsidR="00967F4E" w:rsidRPr="00967F4E" w:rsidRDefault="00967F4E" w:rsidP="00967F4E">
      <w:pPr>
        <w:spacing w:after="0"/>
        <w:ind w:right="-43"/>
        <w:jc w:val="both"/>
        <w:rPr>
          <w:rFonts w:ascii="Times New Roman" w:hAnsi="Times New Roman"/>
          <w:sz w:val="20"/>
          <w:szCs w:val="20"/>
          <w:lang w:val="ms-MY"/>
        </w:rPr>
      </w:pPr>
      <w:r w:rsidRPr="00967F4E">
        <w:rPr>
          <w:rFonts w:ascii="Times New Roman" w:hAnsi="Times New Roman"/>
          <w:sz w:val="20"/>
          <w:szCs w:val="20"/>
          <w:lang w:val="ms-MY"/>
        </w:rPr>
        <w:t>Pertambahan penghasilan multivitamin dalam bentuk tablet telah meningkatkan rasa ingin tahu para penyelidik samada kandungan asid askorbik (AA) memenuhi piawaian atau tidak. Teknik perlucutan anodik denyutan pembezaan</w:t>
      </w:r>
      <w:r w:rsidRPr="00967F4E">
        <w:rPr>
          <w:rFonts w:ascii="Times New Roman" w:hAnsi="Times New Roman"/>
          <w:i/>
          <w:iCs/>
          <w:sz w:val="20"/>
          <w:szCs w:val="20"/>
          <w:lang w:val="ms-MY"/>
        </w:rPr>
        <w:t xml:space="preserve"> </w:t>
      </w:r>
      <w:r w:rsidRPr="00967F4E">
        <w:rPr>
          <w:rFonts w:ascii="Times New Roman" w:hAnsi="Times New Roman"/>
          <w:sz w:val="20"/>
          <w:szCs w:val="20"/>
          <w:lang w:val="ms-MY"/>
        </w:rPr>
        <w:lastRenderedPageBreak/>
        <w:t>yang menggunakan elektrod karbon berkaca tanpa pengubahsuaian dan larutan penimbal fosfat (pH 4.2) telah dicadangkan untuk menganalisa kandungan asid askorbik. Parameter-parameter eksperimen voltammetrik dioptimakan untuk mendapatkan tindakbalas maksima diikuti dengan validasi atau pengesahan teknik voltammetrik. Keadaan instrumentasi optima untuk penentuan AA dengan menggunakan teknik DPASV yang dicadangkan adalah keupayaan awal = 0 V, keupayaan akhir = 0.70 V, masa penjerapan = 60 s, kadar imbasan = 0.125 V/s, keupayaan penjerapan = 0 V dan amplitud denyut = 0.15 V. Keluk penentukuran adalah lurus daripada 5 mg L</w:t>
      </w:r>
      <w:r w:rsidRPr="00967F4E">
        <w:rPr>
          <w:rFonts w:ascii="Times New Roman" w:hAnsi="Times New Roman"/>
          <w:sz w:val="20"/>
          <w:szCs w:val="20"/>
          <w:vertAlign w:val="superscript"/>
          <w:lang w:val="ms-MY"/>
        </w:rPr>
        <w:t>-1</w:t>
      </w:r>
      <w:r w:rsidRPr="00967F4E">
        <w:rPr>
          <w:rFonts w:ascii="Times New Roman" w:hAnsi="Times New Roman"/>
          <w:sz w:val="20"/>
          <w:szCs w:val="20"/>
          <w:lang w:val="ms-MY"/>
        </w:rPr>
        <w:t xml:space="preserve"> to 300 mg L</w:t>
      </w:r>
      <w:r w:rsidRPr="00967F4E">
        <w:rPr>
          <w:rFonts w:ascii="Times New Roman" w:hAnsi="Times New Roman"/>
          <w:sz w:val="20"/>
          <w:szCs w:val="20"/>
          <w:vertAlign w:val="superscript"/>
          <w:lang w:val="ms-MY"/>
        </w:rPr>
        <w:t>-1</w:t>
      </w:r>
      <w:r w:rsidRPr="00967F4E">
        <w:rPr>
          <w:rFonts w:ascii="Times New Roman" w:hAnsi="Times New Roman"/>
          <w:sz w:val="20"/>
          <w:szCs w:val="20"/>
          <w:lang w:val="ms-MY"/>
        </w:rPr>
        <w:t xml:space="preserve"> (R</w:t>
      </w:r>
      <w:r w:rsidRPr="00967F4E">
        <w:rPr>
          <w:rFonts w:ascii="Times New Roman" w:hAnsi="Times New Roman"/>
          <w:sz w:val="20"/>
          <w:szCs w:val="20"/>
          <w:vertAlign w:val="superscript"/>
          <w:lang w:val="ms-MY"/>
        </w:rPr>
        <w:t xml:space="preserve">2 </w:t>
      </w:r>
      <w:r w:rsidRPr="00967F4E">
        <w:rPr>
          <w:rFonts w:ascii="Times New Roman" w:hAnsi="Times New Roman"/>
          <w:sz w:val="20"/>
          <w:szCs w:val="20"/>
          <w:lang w:val="ms-MY"/>
        </w:rPr>
        <w:t>= 0.9999) dengan had pengesanan 0.25 mg L</w:t>
      </w:r>
      <w:r w:rsidRPr="00967F4E">
        <w:rPr>
          <w:rFonts w:ascii="Times New Roman" w:hAnsi="Times New Roman"/>
          <w:sz w:val="20"/>
          <w:szCs w:val="20"/>
          <w:vertAlign w:val="superscript"/>
          <w:lang w:val="ms-MY"/>
        </w:rPr>
        <w:t>-1</w:t>
      </w:r>
      <w:r w:rsidRPr="00967F4E">
        <w:rPr>
          <w:rFonts w:ascii="Times New Roman" w:hAnsi="Times New Roman"/>
          <w:sz w:val="20"/>
          <w:szCs w:val="20"/>
          <w:lang w:val="ms-MY"/>
        </w:rPr>
        <w:t xml:space="preserve">. Kejituan dalam bentuk sisihan piawai relatif adalah 1.3%, 0.5% and 0.06%. Perolehan semula peratusan kandungan AA di dalam dua tablet multivitamin adalah 98% dan 102%. Kesimpulannya, teknik yang dicadangkan adalah jitu, tepat, tahan lasak, melibatkan kos yang rendah, cepat dan berpotensi untuk menjadi satu kaedah alternatif untuk menganalisa AA dalam produk pharmaseutikal yang lain pada masa akan datang. </w:t>
      </w:r>
    </w:p>
    <w:p w14:paraId="360DCCC8" w14:textId="77777777" w:rsidR="00967F4E" w:rsidRPr="00967F4E" w:rsidRDefault="00967F4E" w:rsidP="00967F4E">
      <w:pPr>
        <w:spacing w:after="0"/>
        <w:ind w:right="-43"/>
        <w:jc w:val="both"/>
        <w:rPr>
          <w:rFonts w:ascii="Times New Roman" w:hAnsi="Times New Roman"/>
          <w:sz w:val="20"/>
          <w:szCs w:val="20"/>
          <w:lang w:val="ms-MY"/>
        </w:rPr>
      </w:pPr>
    </w:p>
    <w:p w14:paraId="4A75F0AB" w14:textId="45C045B3" w:rsidR="00967F4E" w:rsidRDefault="00967F4E" w:rsidP="00967F4E">
      <w:pPr>
        <w:spacing w:after="0"/>
        <w:ind w:right="-43"/>
        <w:jc w:val="both"/>
        <w:rPr>
          <w:rFonts w:ascii="Times New Roman" w:hAnsi="Times New Roman"/>
          <w:sz w:val="20"/>
          <w:szCs w:val="20"/>
          <w:lang w:val="ms-MY"/>
        </w:rPr>
      </w:pPr>
      <w:r w:rsidRPr="00967F4E">
        <w:rPr>
          <w:rFonts w:ascii="Times New Roman" w:hAnsi="Times New Roman"/>
          <w:b/>
          <w:bCs/>
          <w:sz w:val="20"/>
          <w:szCs w:val="20"/>
          <w:lang w:val="ms-MY"/>
        </w:rPr>
        <w:t>Kata kunci:</w:t>
      </w:r>
      <w:r w:rsidRPr="00967F4E">
        <w:rPr>
          <w:rFonts w:ascii="Times New Roman" w:hAnsi="Times New Roman"/>
          <w:i/>
          <w:iCs/>
          <w:sz w:val="20"/>
          <w:szCs w:val="20"/>
          <w:lang w:val="ms-MY"/>
        </w:rPr>
        <w:t xml:space="preserve">  </w:t>
      </w:r>
      <w:r w:rsidRPr="00967F4E">
        <w:rPr>
          <w:rFonts w:ascii="Times New Roman" w:hAnsi="Times New Roman"/>
          <w:sz w:val="20"/>
          <w:szCs w:val="20"/>
          <w:lang w:val="ms-MY"/>
        </w:rPr>
        <w:t>asid askorbik, electrod karbon berkaca, voltammetri, multivitamin</w:t>
      </w:r>
    </w:p>
    <w:p w14:paraId="7C3ECDD3" w14:textId="106B03C7" w:rsidR="00967F4E" w:rsidRDefault="00967F4E" w:rsidP="00967F4E">
      <w:pPr>
        <w:spacing w:after="0"/>
        <w:ind w:right="-43"/>
        <w:jc w:val="both"/>
        <w:rPr>
          <w:rFonts w:ascii="Times New Roman" w:hAnsi="Times New Roman"/>
          <w:sz w:val="20"/>
          <w:szCs w:val="20"/>
          <w:lang w:val="ms-MY"/>
        </w:rPr>
      </w:pPr>
    </w:p>
    <w:p w14:paraId="53737B0B" w14:textId="77777777" w:rsidR="00967F4E" w:rsidRPr="00967F4E" w:rsidRDefault="00967F4E" w:rsidP="00967F4E">
      <w:pPr>
        <w:spacing w:after="0"/>
        <w:jc w:val="center"/>
        <w:rPr>
          <w:rFonts w:ascii="Times New Roman" w:eastAsia="Times New Roman" w:hAnsi="Times New Roman" w:cs="Times New Roman"/>
          <w:b/>
          <w:sz w:val="20"/>
          <w:szCs w:val="20"/>
          <w:lang w:val="en-GB" w:eastAsia="en-GB"/>
        </w:rPr>
      </w:pPr>
      <w:r w:rsidRPr="00967F4E">
        <w:rPr>
          <w:rFonts w:ascii="Times New Roman" w:eastAsia="Times New Roman" w:hAnsi="Times New Roman" w:cs="Times New Roman"/>
          <w:b/>
          <w:sz w:val="20"/>
          <w:szCs w:val="20"/>
          <w:lang w:val="en-GB" w:eastAsia="en-GB"/>
        </w:rPr>
        <w:t>References</w:t>
      </w:r>
    </w:p>
    <w:p w14:paraId="10442C24"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Eggersdorfer, M., Laudert, D., Letinos, U., McClymont, T., Medlock, J., Netscher, T. and Bonranth, W. (2012). One hundred years of vitamins-A success story of the natural science. </w:t>
      </w:r>
      <w:r w:rsidRPr="00967F4E">
        <w:rPr>
          <w:rFonts w:ascii="Times New Roman" w:hAnsi="Times New Roman"/>
          <w:i/>
          <w:iCs/>
          <w:sz w:val="20"/>
          <w:szCs w:val="20"/>
          <w:lang w:eastAsia="en-GB"/>
        </w:rPr>
        <w:t>Angewandte Chemie</w:t>
      </w:r>
      <w:r w:rsidRPr="00967F4E">
        <w:rPr>
          <w:rFonts w:ascii="Times New Roman" w:hAnsi="Times New Roman"/>
          <w:sz w:val="20"/>
          <w:szCs w:val="20"/>
          <w:lang w:eastAsia="en-GB"/>
        </w:rPr>
        <w:t>, 51: 12960-12990.</w:t>
      </w:r>
    </w:p>
    <w:p w14:paraId="225E1E12"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Zhang, Y., Zhou, W., Yan, J., Liu, M., Zhou, Y., Shen, X., Ma, Y., Feng, X., Yang, J. and Li, G. (2018). A review of the extraction and determination methods of thirteen essential vitamins to the human body: An update from 2010. </w:t>
      </w:r>
      <w:r w:rsidRPr="00967F4E">
        <w:rPr>
          <w:rFonts w:ascii="Times New Roman" w:hAnsi="Times New Roman"/>
          <w:i/>
          <w:iCs/>
          <w:sz w:val="20"/>
          <w:szCs w:val="20"/>
          <w:lang w:eastAsia="en-GB"/>
        </w:rPr>
        <w:t>Molecules</w:t>
      </w:r>
      <w:r w:rsidRPr="00967F4E">
        <w:rPr>
          <w:rFonts w:ascii="Times New Roman" w:hAnsi="Times New Roman"/>
          <w:sz w:val="20"/>
          <w:szCs w:val="20"/>
          <w:lang w:eastAsia="en-GB"/>
        </w:rPr>
        <w:t>, 23: 1-25.</w:t>
      </w:r>
    </w:p>
    <w:p w14:paraId="0FB46CD6"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Masoud, R.S., and Zahra, A. (2014). A highly sensitive kinetic spectrophotometric method for the determination of ascorbic acid in pharmaceutical samples. </w:t>
      </w:r>
      <w:r w:rsidRPr="00967F4E">
        <w:rPr>
          <w:rFonts w:ascii="Times New Roman" w:hAnsi="Times New Roman"/>
          <w:i/>
          <w:iCs/>
          <w:sz w:val="20"/>
          <w:szCs w:val="20"/>
          <w:lang w:eastAsia="en-GB"/>
        </w:rPr>
        <w:t>Iranian Journal of Pharmaceutical Research</w:t>
      </w:r>
      <w:r w:rsidRPr="00967F4E">
        <w:rPr>
          <w:rFonts w:ascii="Times New Roman" w:hAnsi="Times New Roman"/>
          <w:sz w:val="20"/>
          <w:szCs w:val="20"/>
          <w:lang w:eastAsia="en-GB"/>
        </w:rPr>
        <w:t>, 13(2): 372-382.</w:t>
      </w:r>
    </w:p>
    <w:p w14:paraId="17C00E7C"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Packer, L., and Fuchs, J. (1997). Vitamin C in health and disease. CRC Press: pp. 1-525. </w:t>
      </w:r>
    </w:p>
    <w:p w14:paraId="3DF85C20"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Yilmaz, S., Sadikoglu, M., Saglikoglu, G., Yagmur, S. and Askin, G. (2008). Determination of ascorbic acid in tablet dosage forms and some fruit juices by DPV. </w:t>
      </w:r>
      <w:r w:rsidRPr="00967F4E">
        <w:rPr>
          <w:rFonts w:ascii="Times New Roman" w:hAnsi="Times New Roman"/>
          <w:i/>
          <w:iCs/>
          <w:sz w:val="20"/>
          <w:szCs w:val="20"/>
          <w:lang w:eastAsia="en-GB"/>
        </w:rPr>
        <w:t>International Journal of Electrochemical Science</w:t>
      </w:r>
      <w:r w:rsidRPr="00967F4E">
        <w:rPr>
          <w:rFonts w:ascii="Times New Roman" w:hAnsi="Times New Roman"/>
          <w:sz w:val="20"/>
          <w:szCs w:val="20"/>
          <w:lang w:eastAsia="en-GB"/>
        </w:rPr>
        <w:t>. 3: 1534-1542.</w:t>
      </w:r>
    </w:p>
    <w:p w14:paraId="7BF3107D"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Sona, S., Jiri, M., Jiri, S., Mojmir, B., Jindrich, K. and Tunde, J. (2015). Determination of ascorbic acid by electrochemical techniques and other methods. </w:t>
      </w:r>
      <w:r w:rsidRPr="00967F4E">
        <w:rPr>
          <w:rFonts w:ascii="Times New Roman" w:hAnsi="Times New Roman"/>
          <w:i/>
          <w:iCs/>
          <w:sz w:val="20"/>
          <w:szCs w:val="20"/>
          <w:lang w:eastAsia="en-GB"/>
        </w:rPr>
        <w:t>International Journal of Electrochemical Science</w:t>
      </w:r>
      <w:r w:rsidRPr="00967F4E">
        <w:rPr>
          <w:rFonts w:ascii="Times New Roman" w:hAnsi="Times New Roman"/>
          <w:sz w:val="20"/>
          <w:szCs w:val="20"/>
          <w:lang w:eastAsia="en-GB"/>
        </w:rPr>
        <w:t>, 10: 2421-2431.</w:t>
      </w:r>
    </w:p>
    <w:p w14:paraId="36CC7596"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Pisoschi, A. M., Pop, A., Negulescu, G. P., and Pisoschi, A. (2011). Determination of ascorbic acid content of some fruit juices and wine by voltammetry performed at Pt and carbon paste electrodes. </w:t>
      </w:r>
      <w:r w:rsidRPr="00967F4E">
        <w:rPr>
          <w:rFonts w:ascii="Times New Roman" w:hAnsi="Times New Roman"/>
          <w:i/>
          <w:iCs/>
          <w:sz w:val="20"/>
          <w:szCs w:val="20"/>
          <w:lang w:eastAsia="en-GB"/>
        </w:rPr>
        <w:t>Molecules</w:t>
      </w:r>
      <w:r w:rsidRPr="00967F4E">
        <w:rPr>
          <w:rFonts w:ascii="Times New Roman" w:hAnsi="Times New Roman"/>
          <w:sz w:val="20"/>
          <w:szCs w:val="20"/>
          <w:lang w:eastAsia="en-GB"/>
        </w:rPr>
        <w:t>, 16: 1349-1365.</w:t>
      </w:r>
    </w:p>
    <w:p w14:paraId="5CC7BDCD"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Sadia, G., Azizuddin., Rafi, A., Kousar, Y., Fareed, A. and Iftekhar, S. (2014). Determination of ascorbic acid content of some capsicum cultivars by cyclic voltammetry performed at GCE by external standard series calibration method. </w:t>
      </w:r>
      <w:r w:rsidRPr="00967F4E">
        <w:rPr>
          <w:rFonts w:ascii="Times New Roman" w:hAnsi="Times New Roman"/>
          <w:i/>
          <w:iCs/>
          <w:sz w:val="20"/>
          <w:szCs w:val="20"/>
          <w:lang w:eastAsia="en-GB"/>
        </w:rPr>
        <w:t>International Journal of Electrochemical Science</w:t>
      </w:r>
      <w:r w:rsidRPr="00967F4E">
        <w:rPr>
          <w:rFonts w:ascii="Times New Roman" w:hAnsi="Times New Roman"/>
          <w:sz w:val="20"/>
          <w:szCs w:val="20"/>
          <w:lang w:eastAsia="en-GB"/>
        </w:rPr>
        <w:t>, 9: 5751-5762.</w:t>
      </w:r>
    </w:p>
    <w:p w14:paraId="75C95828"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Snezana, S. M., Danijela, A. K., Danijela, C. N. D., and Milan, N. M. (2011). Rapid and reliable HPLC method for the determination of vitamin C in pharmaceutical samples. </w:t>
      </w:r>
      <w:r w:rsidRPr="00967F4E">
        <w:rPr>
          <w:rFonts w:ascii="Times New Roman" w:hAnsi="Times New Roman"/>
          <w:i/>
          <w:iCs/>
          <w:sz w:val="20"/>
          <w:szCs w:val="20"/>
          <w:lang w:eastAsia="en-GB"/>
        </w:rPr>
        <w:t>Tropical Journal of Pharmaceutical Research</w:t>
      </w:r>
      <w:r w:rsidRPr="00967F4E">
        <w:rPr>
          <w:rFonts w:ascii="Times New Roman" w:hAnsi="Times New Roman"/>
          <w:sz w:val="20"/>
          <w:szCs w:val="20"/>
          <w:lang w:eastAsia="en-GB"/>
        </w:rPr>
        <w:t>, 10(1): 105-111.</w:t>
      </w:r>
    </w:p>
    <w:p w14:paraId="4847EBF2"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Rahman, M. M., Khan, M. M. R., and Hosain, M. M. (2007). Analysis of vitamin c (ascorbic acid) contents in various fruits and vegetables by UV-spectrophotometry. </w:t>
      </w:r>
      <w:hyperlink r:id="rId7" w:tgtFrame="_blank" w:history="1">
        <w:r w:rsidRPr="00967F4E">
          <w:rPr>
            <w:rFonts w:ascii="Times New Roman" w:hAnsi="Times New Roman"/>
            <w:i/>
            <w:iCs/>
            <w:sz w:val="20"/>
            <w:szCs w:val="20"/>
            <w:lang w:eastAsia="en-GB"/>
          </w:rPr>
          <w:t>Bangladesh Journal of Scientific and Industrial Research</w:t>
        </w:r>
      </w:hyperlink>
      <w:r w:rsidRPr="00967F4E">
        <w:rPr>
          <w:rFonts w:ascii="Times New Roman" w:hAnsi="Times New Roman"/>
          <w:i/>
          <w:iCs/>
          <w:sz w:val="20"/>
          <w:szCs w:val="20"/>
          <w:lang w:eastAsia="en-GB"/>
        </w:rPr>
        <w:t>,</w:t>
      </w:r>
      <w:r w:rsidRPr="00967F4E">
        <w:rPr>
          <w:rFonts w:ascii="Times New Roman" w:hAnsi="Times New Roman"/>
          <w:sz w:val="20"/>
          <w:szCs w:val="20"/>
          <w:lang w:eastAsia="en-GB"/>
        </w:rPr>
        <w:t xml:space="preserve"> 42: 417-424.</w:t>
      </w:r>
    </w:p>
    <w:p w14:paraId="0A336EAC"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Gazdik, Z., Zitka, O., Petrlova, J., Adam, V., Zehnalek, J., Horna, A., Reznicek, V., Beklova, M. and Kizek, R. (2008). Determination of vitamin C (ascorbic acid) using high performance liquid chromatography coupled with electrochemical detection. </w:t>
      </w:r>
      <w:r w:rsidRPr="00967F4E">
        <w:rPr>
          <w:rFonts w:ascii="Times New Roman" w:hAnsi="Times New Roman"/>
          <w:i/>
          <w:iCs/>
          <w:sz w:val="20"/>
          <w:szCs w:val="20"/>
          <w:lang w:eastAsia="en-GB"/>
        </w:rPr>
        <w:t xml:space="preserve">Sensors, </w:t>
      </w:r>
      <w:r w:rsidRPr="00967F4E">
        <w:rPr>
          <w:rFonts w:ascii="Times New Roman" w:hAnsi="Times New Roman"/>
          <w:sz w:val="20"/>
          <w:szCs w:val="20"/>
          <w:lang w:eastAsia="en-GB"/>
        </w:rPr>
        <w:t>8: 7097-7112.</w:t>
      </w:r>
    </w:p>
    <w:p w14:paraId="72296218"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Papuc, C., Pop, A., Serban, M. (2001). Metode analitice in biochimia veterinara. editura printech (Bucharest) 2001: pp. 167-169.</w:t>
      </w:r>
    </w:p>
    <w:p w14:paraId="38A539F7"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lastRenderedPageBreak/>
        <w:t xml:space="preserve">Matei, N., Magearu, V., Bieghila, S., Dobrinas, S. (2004). The determination of vitamin C from sweet cherries and cherries. </w:t>
      </w:r>
      <w:r w:rsidRPr="00967F4E">
        <w:rPr>
          <w:rFonts w:ascii="Times New Roman" w:hAnsi="Times New Roman"/>
          <w:i/>
          <w:iCs/>
          <w:sz w:val="20"/>
          <w:szCs w:val="20"/>
          <w:lang w:eastAsia="en-GB"/>
        </w:rPr>
        <w:t>Revista de Chimie (Bucharest)</w:t>
      </w:r>
      <w:r w:rsidRPr="00967F4E">
        <w:rPr>
          <w:rFonts w:ascii="Times New Roman" w:hAnsi="Times New Roman"/>
          <w:sz w:val="20"/>
          <w:szCs w:val="20"/>
          <w:lang w:eastAsia="en-GB"/>
        </w:rPr>
        <w:t>, 55: 294-296.</w:t>
      </w:r>
    </w:p>
    <w:p w14:paraId="35AD8D53"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Santos, J., Mendiola, J. A., Oliveira, M. B., Ibáñez, E. and Herrero, M. (2012). Sequential determination of fat-and water-soluble vitamins in green leafy vegetables during storage. </w:t>
      </w:r>
      <w:r w:rsidRPr="00967F4E">
        <w:rPr>
          <w:rFonts w:ascii="Times New Roman" w:hAnsi="Times New Roman"/>
          <w:i/>
          <w:iCs/>
          <w:sz w:val="20"/>
          <w:szCs w:val="20"/>
          <w:lang w:eastAsia="en-GB"/>
        </w:rPr>
        <w:t>Journal of Chromatography A</w:t>
      </w:r>
      <w:r w:rsidRPr="00967F4E">
        <w:rPr>
          <w:rFonts w:ascii="Times New Roman" w:hAnsi="Times New Roman"/>
          <w:sz w:val="20"/>
          <w:szCs w:val="20"/>
          <w:lang w:eastAsia="en-GB"/>
        </w:rPr>
        <w:t>, 1261: 179-188.</w:t>
      </w:r>
    </w:p>
    <w:p w14:paraId="5E1385C3"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Klimczak, I. and Gliszczy´nska-Swigło, A. (2015). Comparison of UPLC and HPLC methods for determination of vitamin C. </w:t>
      </w:r>
      <w:r w:rsidRPr="00967F4E">
        <w:rPr>
          <w:rFonts w:ascii="Times New Roman" w:hAnsi="Times New Roman"/>
          <w:i/>
          <w:iCs/>
          <w:sz w:val="20"/>
          <w:szCs w:val="20"/>
          <w:lang w:eastAsia="en-GB"/>
        </w:rPr>
        <w:t>Food Chemistry</w:t>
      </w:r>
      <w:r w:rsidRPr="00967F4E">
        <w:rPr>
          <w:rFonts w:ascii="Times New Roman" w:hAnsi="Times New Roman"/>
          <w:sz w:val="20"/>
          <w:szCs w:val="20"/>
          <w:lang w:eastAsia="en-GB"/>
        </w:rPr>
        <w:t>. 175: 100-105.</w:t>
      </w:r>
    </w:p>
    <w:p w14:paraId="2DFF7729"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Mohamed, A. M. I., Mohamed, H. A., Abdel-Latif, N. M. and Mohamed, M. R. A. (2011). Spectrofluorimetric determination of some water-soluble vitamins. </w:t>
      </w:r>
      <w:r w:rsidRPr="00967F4E">
        <w:rPr>
          <w:rFonts w:ascii="Times New Roman" w:hAnsi="Times New Roman"/>
          <w:i/>
          <w:iCs/>
          <w:sz w:val="20"/>
          <w:szCs w:val="20"/>
          <w:lang w:eastAsia="en-GB"/>
        </w:rPr>
        <w:t>Journal of AOAC International</w:t>
      </w:r>
      <w:r w:rsidRPr="00967F4E">
        <w:rPr>
          <w:rFonts w:ascii="Times New Roman" w:hAnsi="Times New Roman"/>
          <w:sz w:val="20"/>
          <w:szCs w:val="20"/>
          <w:lang w:eastAsia="en-GB"/>
        </w:rPr>
        <w:t>, 94: 1758-1769.</w:t>
      </w:r>
    </w:p>
    <w:p w14:paraId="3C8B3A42"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Mohamed, A. M., Mohamed, H. A., Mohamed, N. A. and El-Zahery, M. R. (2011). Chemometric methods for the simultaneous determination of some water-soluble vitamins. </w:t>
      </w:r>
      <w:r w:rsidRPr="00967F4E">
        <w:rPr>
          <w:rFonts w:ascii="Times New Roman" w:hAnsi="Times New Roman"/>
          <w:i/>
          <w:iCs/>
          <w:sz w:val="20"/>
          <w:szCs w:val="20"/>
          <w:lang w:eastAsia="en-GB"/>
        </w:rPr>
        <w:t>Journal of AOAC International</w:t>
      </w:r>
      <w:r w:rsidRPr="00967F4E">
        <w:rPr>
          <w:rFonts w:ascii="Times New Roman" w:hAnsi="Times New Roman"/>
          <w:sz w:val="20"/>
          <w:szCs w:val="20"/>
          <w:lang w:eastAsia="en-GB"/>
        </w:rPr>
        <w:t>. 94: 467-481.</w:t>
      </w:r>
    </w:p>
    <w:p w14:paraId="4446D210"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Da Silva, D. C, Visentainer, J. V., de Souza, N. E., and Oliveira, C. C. (2013). Micellar electrokinetic chromatography method for determination of the ten water-soluble vitamins in food supplements. </w:t>
      </w:r>
      <w:r w:rsidRPr="00967F4E">
        <w:rPr>
          <w:rFonts w:ascii="Times New Roman" w:hAnsi="Times New Roman"/>
          <w:i/>
          <w:iCs/>
          <w:sz w:val="20"/>
          <w:szCs w:val="20"/>
          <w:lang w:eastAsia="en-GB"/>
        </w:rPr>
        <w:t>Food Analytical Methods</w:t>
      </w:r>
      <w:r w:rsidRPr="00967F4E">
        <w:rPr>
          <w:rFonts w:ascii="Times New Roman" w:hAnsi="Times New Roman"/>
          <w:sz w:val="20"/>
          <w:szCs w:val="20"/>
          <w:lang w:eastAsia="en-GB"/>
        </w:rPr>
        <w:t>, 6: 1592-1606.</w:t>
      </w:r>
    </w:p>
    <w:p w14:paraId="6BF592B7"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Aurora-Prado, M. S., Silva, C. A., Tavares, M. F. M., and Altria, K. D. (2010). Rapid determination of water-soluble and fat-soluble vitamins in commercial formulations by MEEKC. </w:t>
      </w:r>
      <w:r w:rsidRPr="00967F4E">
        <w:rPr>
          <w:rFonts w:ascii="Times New Roman" w:hAnsi="Times New Roman"/>
          <w:i/>
          <w:iCs/>
          <w:sz w:val="20"/>
          <w:szCs w:val="20"/>
          <w:lang w:eastAsia="en-GB"/>
        </w:rPr>
        <w:t>Chromatographia</w:t>
      </w:r>
      <w:r w:rsidRPr="00967F4E">
        <w:rPr>
          <w:rFonts w:ascii="Times New Roman" w:hAnsi="Times New Roman"/>
          <w:sz w:val="20"/>
          <w:szCs w:val="20"/>
          <w:lang w:eastAsia="en-GB"/>
        </w:rPr>
        <w:t>. 72: 687–694.</w:t>
      </w:r>
    </w:p>
    <w:p w14:paraId="470A6DB1"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Borowski, J., Szajdek, A., Borowska, E. J., Ciska, E., and Zielinski, H. (2008). Content of selected bioactive components and antioxidant properties of broccoli (</w:t>
      </w:r>
      <w:r w:rsidRPr="00967F4E">
        <w:rPr>
          <w:rFonts w:ascii="Times New Roman" w:hAnsi="Times New Roman"/>
          <w:i/>
          <w:iCs/>
          <w:sz w:val="20"/>
          <w:szCs w:val="20"/>
          <w:lang w:eastAsia="en-GB"/>
        </w:rPr>
        <w:t>Brassica oleracea</w:t>
      </w:r>
      <w:r w:rsidRPr="00967F4E">
        <w:rPr>
          <w:rFonts w:ascii="Times New Roman" w:hAnsi="Times New Roman"/>
          <w:sz w:val="20"/>
          <w:szCs w:val="20"/>
          <w:lang w:eastAsia="en-GB"/>
        </w:rPr>
        <w:t xml:space="preserve"> L.). </w:t>
      </w:r>
      <w:r w:rsidRPr="00967F4E">
        <w:rPr>
          <w:rFonts w:ascii="Times New Roman" w:hAnsi="Times New Roman"/>
          <w:i/>
          <w:iCs/>
          <w:sz w:val="20"/>
          <w:szCs w:val="20"/>
          <w:lang w:eastAsia="en-GB"/>
        </w:rPr>
        <w:t>European Food Research and Technology</w:t>
      </w:r>
      <w:r w:rsidRPr="00967F4E">
        <w:rPr>
          <w:rFonts w:ascii="Times New Roman" w:hAnsi="Times New Roman"/>
          <w:sz w:val="20"/>
          <w:szCs w:val="20"/>
          <w:lang w:eastAsia="en-GB"/>
        </w:rPr>
        <w:t>. 226: 459-465.</w:t>
      </w:r>
    </w:p>
    <w:p w14:paraId="761EF8D6"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Radulescu, M. C., Bucur, B., Bucur, M. P. and Radu, G. L. (2014). Bienzymatic Biosensor for rapid detection of aspartame by flow injection analysis. </w:t>
      </w:r>
      <w:r w:rsidRPr="00967F4E">
        <w:rPr>
          <w:rFonts w:ascii="Times New Roman" w:hAnsi="Times New Roman"/>
          <w:i/>
          <w:sz w:val="20"/>
          <w:szCs w:val="20"/>
          <w:lang w:eastAsia="en-GB"/>
        </w:rPr>
        <w:t>Sensors,</w:t>
      </w:r>
      <w:r w:rsidRPr="00967F4E">
        <w:rPr>
          <w:rFonts w:ascii="Times New Roman" w:hAnsi="Times New Roman"/>
          <w:i/>
          <w:iCs/>
          <w:sz w:val="20"/>
          <w:szCs w:val="20"/>
          <w:lang w:eastAsia="en-GB"/>
        </w:rPr>
        <w:t xml:space="preserve"> </w:t>
      </w:r>
      <w:r w:rsidRPr="00967F4E">
        <w:rPr>
          <w:rFonts w:ascii="Times New Roman" w:hAnsi="Times New Roman"/>
          <w:sz w:val="20"/>
          <w:szCs w:val="20"/>
          <w:lang w:eastAsia="en-GB"/>
        </w:rPr>
        <w:t>14: 1028-1038.</w:t>
      </w:r>
    </w:p>
    <w:p w14:paraId="1D3D2C45"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Amorello, D. and Orecchio, S. (2013). Micro-determination of dithiocarbamates in pesticide formulations using voltammetry. </w:t>
      </w:r>
      <w:r w:rsidRPr="00967F4E">
        <w:rPr>
          <w:rFonts w:ascii="Times New Roman" w:hAnsi="Times New Roman"/>
          <w:i/>
          <w:sz w:val="20"/>
          <w:szCs w:val="20"/>
          <w:lang w:eastAsia="en-GB"/>
        </w:rPr>
        <w:t>Microchemical Journal</w:t>
      </w:r>
      <w:r w:rsidRPr="00967F4E">
        <w:rPr>
          <w:rFonts w:ascii="Times New Roman" w:hAnsi="Times New Roman"/>
          <w:iCs/>
          <w:sz w:val="20"/>
          <w:szCs w:val="20"/>
          <w:lang w:eastAsia="en-GB"/>
        </w:rPr>
        <w:t xml:space="preserve">, </w:t>
      </w:r>
      <w:r w:rsidRPr="00967F4E">
        <w:rPr>
          <w:rFonts w:ascii="Times New Roman" w:hAnsi="Times New Roman"/>
          <w:bCs/>
          <w:sz w:val="20"/>
          <w:szCs w:val="20"/>
          <w:lang w:eastAsia="en-GB"/>
        </w:rPr>
        <w:t>110</w:t>
      </w:r>
      <w:r w:rsidRPr="00967F4E">
        <w:rPr>
          <w:rFonts w:ascii="Times New Roman" w:hAnsi="Times New Roman"/>
          <w:sz w:val="20"/>
          <w:szCs w:val="20"/>
          <w:lang w:eastAsia="en-GB"/>
        </w:rPr>
        <w:t>: 334-339.</w:t>
      </w:r>
    </w:p>
    <w:p w14:paraId="4ED816BA"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Zhao, X., Tao, X., Wei, D. and Song, Q. (2006). Pharmacological activity and hydrolysis behaviour of novel ibuprofen glucopyranoside conjugates. </w:t>
      </w:r>
      <w:r w:rsidRPr="00967F4E">
        <w:rPr>
          <w:rFonts w:ascii="Times New Roman" w:hAnsi="Times New Roman"/>
          <w:i/>
          <w:iCs/>
          <w:sz w:val="20"/>
          <w:szCs w:val="20"/>
          <w:lang w:eastAsia="en-GB"/>
        </w:rPr>
        <w:t>European Journal of Medicinal Chemistry</w:t>
      </w:r>
      <w:r w:rsidRPr="00967F4E">
        <w:rPr>
          <w:rFonts w:ascii="Times New Roman" w:hAnsi="Times New Roman"/>
          <w:sz w:val="20"/>
          <w:szCs w:val="20"/>
          <w:lang w:eastAsia="en-GB"/>
        </w:rPr>
        <w:t>, 41: 1352-1358.</w:t>
      </w:r>
    </w:p>
    <w:p w14:paraId="52ECB83C"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Nezamzadeh, A., Amini, M. K. and Faghihian, H. (2007). Square-wave voltammetric determination of ascorbic acid base on its electrocatalytic oxidation at zeolite-modified carbon-paste electrodes. </w:t>
      </w:r>
      <w:r w:rsidRPr="00967F4E">
        <w:rPr>
          <w:rFonts w:ascii="Times New Roman" w:hAnsi="Times New Roman"/>
          <w:i/>
          <w:iCs/>
          <w:sz w:val="20"/>
          <w:szCs w:val="20"/>
          <w:lang w:eastAsia="en-GB"/>
        </w:rPr>
        <w:t>International Journal of Electrochemical Science</w:t>
      </w:r>
      <w:r w:rsidRPr="00967F4E">
        <w:rPr>
          <w:rFonts w:ascii="Times New Roman" w:hAnsi="Times New Roman"/>
          <w:sz w:val="20"/>
          <w:szCs w:val="20"/>
          <w:lang w:eastAsia="en-GB"/>
        </w:rPr>
        <w:t>. 2: 583-594.</w:t>
      </w:r>
    </w:p>
    <w:p w14:paraId="5E64A764"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Raoof, J. B., Ojani R. and Beitollahi, H. (2007). Electrocatalytic determination of ascorbic acid at chemically modified carbon paste electrode with 2, 7-bis (ferrocenyl ethynyl) fluoren-9-one</w:t>
      </w:r>
      <w:r w:rsidRPr="00967F4E">
        <w:rPr>
          <w:rFonts w:ascii="Times New Roman" w:hAnsi="Times New Roman"/>
          <w:i/>
          <w:iCs/>
          <w:sz w:val="20"/>
          <w:szCs w:val="20"/>
          <w:lang w:eastAsia="en-GB"/>
        </w:rPr>
        <w:t>. International Journal of Electrochemical Science</w:t>
      </w:r>
      <w:r w:rsidRPr="00967F4E">
        <w:rPr>
          <w:rFonts w:ascii="Times New Roman" w:hAnsi="Times New Roman"/>
          <w:sz w:val="20"/>
          <w:szCs w:val="20"/>
          <w:lang w:eastAsia="en-GB"/>
        </w:rPr>
        <w:t>, 2: 534-548.</w:t>
      </w:r>
    </w:p>
    <w:p w14:paraId="5676A01D"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Beitollahi, H., Ardakani, M. M., Naeimi H. and Ganjipour, B. (2009). Electrochemical characterization of 2,2’–[1,2-ethanediylbis(nitriloethylidine)]-bis-hydroquinone-carbon nanotube paste electrode and its application to simultaneous voltammetric determination of ascorbic and uric acid. </w:t>
      </w:r>
      <w:r w:rsidRPr="00967F4E">
        <w:rPr>
          <w:rFonts w:ascii="Times New Roman" w:hAnsi="Times New Roman"/>
          <w:i/>
          <w:iCs/>
          <w:sz w:val="20"/>
          <w:szCs w:val="20"/>
          <w:lang w:eastAsia="en-GB"/>
        </w:rPr>
        <w:t>Journal of Solid State Electrochemistry</w:t>
      </w:r>
      <w:r w:rsidRPr="00967F4E">
        <w:rPr>
          <w:rFonts w:ascii="Times New Roman" w:hAnsi="Times New Roman"/>
          <w:sz w:val="20"/>
          <w:szCs w:val="20"/>
          <w:lang w:eastAsia="en-GB"/>
        </w:rPr>
        <w:t xml:space="preserve">, 13: 353-363. </w:t>
      </w:r>
    </w:p>
    <w:p w14:paraId="1FE94AE2"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Motahary, M., Ghoreishi, S. M., Behpour M. and Golestaneh, M. (2010). Electrochemical determination of ascorbic acid at the surface of a graphite electrode modified with a multi-walled carbon nanotubes/tetradecyltrimethylammonium bromide. </w:t>
      </w:r>
      <w:r w:rsidRPr="00967F4E">
        <w:rPr>
          <w:rFonts w:ascii="Times New Roman" w:hAnsi="Times New Roman"/>
          <w:i/>
          <w:iCs/>
          <w:sz w:val="20"/>
          <w:szCs w:val="20"/>
          <w:lang w:eastAsia="en-GB"/>
        </w:rPr>
        <w:t>Journal of Applied Electrochemistry</w:t>
      </w:r>
      <w:r w:rsidRPr="00967F4E">
        <w:rPr>
          <w:rFonts w:ascii="Times New Roman" w:hAnsi="Times New Roman"/>
          <w:sz w:val="20"/>
          <w:szCs w:val="20"/>
          <w:lang w:eastAsia="en-GB"/>
        </w:rPr>
        <w:t>, 40: 841-847.</w:t>
      </w:r>
    </w:p>
    <w:p w14:paraId="53EA8B7B"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Zhao, G. H., Li, M. F., Li, M. L. (2007). Differetial pulse voltammetric determination of dopamine with the coexistence of ascorbic acid on boron-doped diamond surface. </w:t>
      </w:r>
      <w:r w:rsidRPr="00967F4E">
        <w:rPr>
          <w:rFonts w:ascii="Times New Roman" w:hAnsi="Times New Roman"/>
          <w:i/>
          <w:iCs/>
          <w:sz w:val="20"/>
          <w:szCs w:val="20"/>
          <w:lang w:eastAsia="en-GB"/>
        </w:rPr>
        <w:t>Central European Journal of Chemistry</w:t>
      </w:r>
      <w:r w:rsidRPr="00967F4E">
        <w:rPr>
          <w:rFonts w:ascii="Times New Roman" w:hAnsi="Times New Roman"/>
          <w:sz w:val="20"/>
          <w:szCs w:val="20"/>
          <w:lang w:eastAsia="en-GB"/>
        </w:rPr>
        <w:t>, 5: 1114-1123.</w:t>
      </w:r>
    </w:p>
    <w:p w14:paraId="67F5BD2E"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Raoof, J. B., Kiani, A., Ojani, R., Valiollahi, R. and Rashid-Nadimi, S. (2010). Simultaneous voltammetric determination of ascorbic acidand dopamine at the surface of electrodes modified with self-assembled gold nanoparticle films. </w:t>
      </w:r>
      <w:r w:rsidRPr="00967F4E">
        <w:rPr>
          <w:rFonts w:ascii="Times New Roman" w:hAnsi="Times New Roman"/>
          <w:i/>
          <w:iCs/>
          <w:sz w:val="20"/>
          <w:szCs w:val="20"/>
          <w:lang w:eastAsia="en-GB"/>
        </w:rPr>
        <w:t>Journal of Solid State Electrochemistry</w:t>
      </w:r>
      <w:r w:rsidRPr="00967F4E">
        <w:rPr>
          <w:rFonts w:ascii="Times New Roman" w:hAnsi="Times New Roman"/>
          <w:sz w:val="20"/>
          <w:szCs w:val="20"/>
          <w:lang w:eastAsia="en-GB"/>
        </w:rPr>
        <w:t>, 14: 1171-1176.</w:t>
      </w:r>
    </w:p>
    <w:p w14:paraId="59678333"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Cofan, C., Radovan, C. and Cinghita, D. (2009). Sumultaneous anodic assessment of ascorbic acid and acetaminophen in unbuffered solutions. </w:t>
      </w:r>
      <w:r w:rsidRPr="00967F4E">
        <w:rPr>
          <w:rFonts w:ascii="Times New Roman" w:hAnsi="Times New Roman"/>
          <w:i/>
          <w:iCs/>
          <w:sz w:val="20"/>
          <w:szCs w:val="20"/>
          <w:lang w:eastAsia="en-GB"/>
        </w:rPr>
        <w:t>Revista de Chimie</w:t>
      </w:r>
      <w:r w:rsidRPr="00967F4E">
        <w:rPr>
          <w:rFonts w:ascii="Times New Roman" w:hAnsi="Times New Roman"/>
          <w:sz w:val="20"/>
          <w:szCs w:val="20"/>
          <w:lang w:eastAsia="en-GB"/>
        </w:rPr>
        <w:t>. 60: 368-372.</w:t>
      </w:r>
    </w:p>
    <w:p w14:paraId="73210E2C"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lastRenderedPageBreak/>
        <w:t xml:space="preserve">Miranda, M. P., del Rio, R., del Valle, M. A., Faundez, M. and Armijo, F. (2012). Use of fluorine-doped tin oxide electrodes for lipoic acid determination in dietary supplements. </w:t>
      </w:r>
      <w:r w:rsidRPr="00967F4E">
        <w:rPr>
          <w:rFonts w:ascii="Times New Roman" w:hAnsi="Times New Roman"/>
          <w:i/>
          <w:sz w:val="20"/>
          <w:szCs w:val="20"/>
          <w:lang w:eastAsia="en-GB"/>
        </w:rPr>
        <w:t>Journal of Electroanalytical Chemistry</w:t>
      </w:r>
      <w:r w:rsidRPr="00967F4E">
        <w:rPr>
          <w:rFonts w:ascii="Times New Roman" w:hAnsi="Times New Roman"/>
          <w:iCs/>
          <w:sz w:val="20"/>
          <w:szCs w:val="20"/>
          <w:lang w:eastAsia="en-GB"/>
        </w:rPr>
        <w:t>.</w:t>
      </w:r>
      <w:r w:rsidRPr="00967F4E">
        <w:rPr>
          <w:rFonts w:ascii="Times New Roman" w:hAnsi="Times New Roman"/>
          <w:i/>
          <w:iCs/>
          <w:sz w:val="20"/>
          <w:szCs w:val="20"/>
          <w:lang w:eastAsia="en-GB"/>
        </w:rPr>
        <w:t xml:space="preserve"> </w:t>
      </w:r>
      <w:r w:rsidRPr="00967F4E">
        <w:rPr>
          <w:rFonts w:ascii="Times New Roman" w:hAnsi="Times New Roman"/>
          <w:sz w:val="20"/>
          <w:szCs w:val="20"/>
          <w:lang w:eastAsia="en-GB"/>
        </w:rPr>
        <w:t>668: 1-6.</w:t>
      </w:r>
    </w:p>
    <w:p w14:paraId="5629953C"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Barbara, Z. (2011). Voltammetric determination of vitamin C on a carbon electrode. Monograph: Electrochemistry, A Laboratory Textbook, Switzerland: pp 35-38,.</w:t>
      </w:r>
    </w:p>
    <w:p w14:paraId="144F0454"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Švorc, L., Sochr, J., Svĭtková, J., Riejav, M. and Bustin, D. (2013). Rapid and sensitive electrochemical determination of codeine in pharmaceutical formulations and human urine using a boron-doped diamond film electrode. </w:t>
      </w:r>
      <w:r w:rsidRPr="00967F4E">
        <w:rPr>
          <w:rFonts w:ascii="Times New Roman" w:hAnsi="Times New Roman"/>
          <w:i/>
          <w:sz w:val="20"/>
          <w:szCs w:val="20"/>
          <w:lang w:eastAsia="en-GB"/>
        </w:rPr>
        <w:t>Electrochimica Acta</w:t>
      </w:r>
      <w:r w:rsidRPr="00967F4E">
        <w:rPr>
          <w:rFonts w:ascii="Times New Roman" w:hAnsi="Times New Roman"/>
          <w:iCs/>
          <w:sz w:val="20"/>
          <w:szCs w:val="20"/>
          <w:lang w:eastAsia="en-GB"/>
        </w:rPr>
        <w:t xml:space="preserve">, </w:t>
      </w:r>
      <w:r w:rsidRPr="00967F4E">
        <w:rPr>
          <w:rFonts w:ascii="Times New Roman" w:hAnsi="Times New Roman"/>
          <w:sz w:val="20"/>
          <w:szCs w:val="20"/>
          <w:lang w:eastAsia="en-GB"/>
        </w:rPr>
        <w:t>87: 503-510.</w:t>
      </w:r>
    </w:p>
    <w:p w14:paraId="3665C2B6"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Nur Syamimi, Z., Mohamad Hadzri, Y. and Noor Zuhartini, M. M. (2016). Voltammetric determination of Reactive Black 5 in wastewater samples from the batik industry. </w:t>
      </w:r>
      <w:r w:rsidRPr="00967F4E">
        <w:rPr>
          <w:rFonts w:ascii="Times New Roman" w:hAnsi="Times New Roman"/>
          <w:i/>
          <w:iCs/>
          <w:sz w:val="20"/>
          <w:szCs w:val="20"/>
          <w:lang w:eastAsia="en-GB"/>
        </w:rPr>
        <w:t>Malaysian Journal of Analytical Science</w:t>
      </w:r>
      <w:r w:rsidRPr="00967F4E">
        <w:rPr>
          <w:rFonts w:ascii="Times New Roman" w:hAnsi="Times New Roman"/>
          <w:sz w:val="20"/>
          <w:szCs w:val="20"/>
          <w:lang w:eastAsia="en-GB"/>
        </w:rPr>
        <w:t xml:space="preserve">, 20: 1254-1268. </w:t>
      </w:r>
    </w:p>
    <w:p w14:paraId="78EBA2CB"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Jain, R. and Sharma, S. (2012). Glassy carbon electrode modified with multi-walled carbon nanotubes sensor for the quantification of antihistamine drug pheniramine in solubilized systems. </w:t>
      </w:r>
      <w:r w:rsidRPr="00967F4E">
        <w:rPr>
          <w:rFonts w:ascii="Times New Roman" w:hAnsi="Times New Roman"/>
          <w:i/>
          <w:sz w:val="20"/>
          <w:szCs w:val="20"/>
          <w:lang w:eastAsia="en-GB"/>
        </w:rPr>
        <w:t>Journal of Pharmaceutical Analysis</w:t>
      </w:r>
      <w:r w:rsidRPr="00967F4E">
        <w:rPr>
          <w:rFonts w:ascii="Times New Roman" w:hAnsi="Times New Roman"/>
          <w:bCs/>
          <w:sz w:val="20"/>
          <w:szCs w:val="20"/>
          <w:lang w:eastAsia="en-GB"/>
        </w:rPr>
        <w:t>, 2(1)</w:t>
      </w:r>
      <w:r w:rsidRPr="00967F4E">
        <w:rPr>
          <w:rFonts w:ascii="Times New Roman" w:hAnsi="Times New Roman"/>
          <w:sz w:val="20"/>
          <w:szCs w:val="20"/>
          <w:lang w:eastAsia="en-GB"/>
        </w:rPr>
        <w:t>: 56-61.</w:t>
      </w:r>
    </w:p>
    <w:p w14:paraId="02D14E6B"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Geremedhin, W., Amare, M. and Admassie, S. (2013). Electrochemically pretreated glassy carbon electrode for electrochemical detection of fenitrothion in tap water and human urine. </w:t>
      </w:r>
      <w:r w:rsidRPr="00967F4E">
        <w:rPr>
          <w:rFonts w:ascii="Times New Roman" w:hAnsi="Times New Roman"/>
          <w:i/>
          <w:sz w:val="20"/>
          <w:szCs w:val="20"/>
          <w:lang w:eastAsia="en-GB"/>
        </w:rPr>
        <w:t>Electrochimica Acta</w:t>
      </w:r>
      <w:r w:rsidRPr="00967F4E">
        <w:rPr>
          <w:rFonts w:ascii="Times New Roman" w:hAnsi="Times New Roman"/>
          <w:i/>
          <w:iCs/>
          <w:sz w:val="20"/>
          <w:szCs w:val="20"/>
          <w:lang w:eastAsia="en-GB"/>
        </w:rPr>
        <w:t>,</w:t>
      </w:r>
      <w:r w:rsidRPr="00967F4E">
        <w:rPr>
          <w:rFonts w:ascii="Times New Roman" w:hAnsi="Times New Roman"/>
          <w:iCs/>
          <w:sz w:val="20"/>
          <w:szCs w:val="20"/>
          <w:lang w:eastAsia="en-GB"/>
        </w:rPr>
        <w:t xml:space="preserve"> </w:t>
      </w:r>
      <w:r w:rsidRPr="00967F4E">
        <w:rPr>
          <w:rFonts w:ascii="Times New Roman" w:hAnsi="Times New Roman"/>
          <w:sz w:val="20"/>
          <w:szCs w:val="20"/>
          <w:lang w:eastAsia="en-GB"/>
        </w:rPr>
        <w:t xml:space="preserve">87: 749-755. </w:t>
      </w:r>
    </w:p>
    <w:p w14:paraId="32BA1E56"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De Lima, F., Gozzi, F., Fiorucci, A. R., Cardoso, C. A. L., Arruda, G. J. and Ferreira, V. S. (2011). Determination of linuron in water and vegetable samples using stripping voltammetry with carbon paste electrode. </w:t>
      </w:r>
      <w:r w:rsidRPr="00967F4E">
        <w:rPr>
          <w:rFonts w:ascii="Times New Roman" w:hAnsi="Times New Roman"/>
          <w:i/>
          <w:sz w:val="20"/>
          <w:szCs w:val="20"/>
          <w:lang w:eastAsia="en-GB"/>
        </w:rPr>
        <w:t>Talanta</w:t>
      </w:r>
      <w:r w:rsidRPr="00967F4E">
        <w:rPr>
          <w:rFonts w:ascii="Times New Roman" w:hAnsi="Times New Roman"/>
          <w:iCs/>
          <w:sz w:val="20"/>
          <w:szCs w:val="20"/>
          <w:lang w:eastAsia="en-GB"/>
        </w:rPr>
        <w:t xml:space="preserve">, </w:t>
      </w:r>
      <w:r w:rsidRPr="00967F4E">
        <w:rPr>
          <w:rFonts w:ascii="Times New Roman" w:hAnsi="Times New Roman"/>
          <w:bCs/>
          <w:sz w:val="20"/>
          <w:szCs w:val="20"/>
          <w:lang w:eastAsia="en-GB"/>
        </w:rPr>
        <w:t>83</w:t>
      </w:r>
      <w:r w:rsidRPr="00967F4E">
        <w:rPr>
          <w:rFonts w:ascii="Times New Roman" w:hAnsi="Times New Roman"/>
          <w:sz w:val="20"/>
          <w:szCs w:val="20"/>
          <w:lang w:eastAsia="en-GB"/>
        </w:rPr>
        <w:t>: 1763-1768.</w:t>
      </w:r>
    </w:p>
    <w:p w14:paraId="292A9D51"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Ngai, K. S, Tan, W. T, Zulkarnain, Z., Ruzniza, M. Z. and Mohammed, Z. (2013). Voltammetry detection of ascorbic acid at glassy carbon electrode modified by single-walled carbon nanotube/zinc oxide</w:t>
      </w:r>
      <w:r w:rsidRPr="00967F4E">
        <w:rPr>
          <w:rFonts w:ascii="Times New Roman" w:hAnsi="Times New Roman"/>
          <w:i/>
          <w:iCs/>
          <w:sz w:val="20"/>
          <w:szCs w:val="20"/>
          <w:lang w:eastAsia="en-GB"/>
        </w:rPr>
        <w:t>. International Journal of Electrochemical Science</w:t>
      </w:r>
      <w:r w:rsidRPr="00967F4E">
        <w:rPr>
          <w:rFonts w:ascii="Times New Roman" w:hAnsi="Times New Roman"/>
          <w:sz w:val="20"/>
          <w:szCs w:val="20"/>
          <w:lang w:eastAsia="en-GB"/>
        </w:rPr>
        <w:t>, 8: 10557-10567.</w:t>
      </w:r>
    </w:p>
    <w:p w14:paraId="62E1EF43" w14:textId="77777777" w:rsidR="00967F4E" w:rsidRPr="00967F4E" w:rsidRDefault="00967F4E" w:rsidP="00967F4E">
      <w:pPr>
        <w:pStyle w:val="ListParagraph"/>
        <w:numPr>
          <w:ilvl w:val="0"/>
          <w:numId w:val="6"/>
        </w:numPr>
        <w:spacing w:after="0"/>
        <w:ind w:left="360"/>
        <w:contextualSpacing w:val="0"/>
        <w:jc w:val="both"/>
        <w:rPr>
          <w:rFonts w:ascii="Times New Roman" w:hAnsi="Times New Roman"/>
          <w:sz w:val="20"/>
          <w:szCs w:val="20"/>
          <w:lang w:eastAsia="en-GB"/>
        </w:rPr>
      </w:pPr>
      <w:r w:rsidRPr="00967F4E">
        <w:rPr>
          <w:rFonts w:ascii="Times New Roman" w:hAnsi="Times New Roman"/>
          <w:sz w:val="20"/>
          <w:szCs w:val="20"/>
          <w:lang w:eastAsia="en-GB"/>
        </w:rPr>
        <w:t xml:space="preserve">Jain, R. and Rather, J. A. (2011). Stripping voltammetry of tinidazole in solubilized system and biological fluids. </w:t>
      </w:r>
      <w:r w:rsidRPr="00967F4E">
        <w:rPr>
          <w:rFonts w:ascii="Times New Roman" w:hAnsi="Times New Roman"/>
          <w:i/>
          <w:sz w:val="20"/>
          <w:szCs w:val="20"/>
          <w:lang w:eastAsia="en-GB"/>
        </w:rPr>
        <w:t>Colloids and Surfaces A: Physicochemical and Engineering Aspects</w:t>
      </w:r>
      <w:r w:rsidRPr="00967F4E">
        <w:rPr>
          <w:rFonts w:ascii="Times New Roman" w:hAnsi="Times New Roman"/>
          <w:bCs/>
          <w:sz w:val="20"/>
          <w:szCs w:val="20"/>
          <w:lang w:eastAsia="en-GB"/>
        </w:rPr>
        <w:t>, 378</w:t>
      </w:r>
      <w:r w:rsidRPr="00967F4E">
        <w:rPr>
          <w:rFonts w:ascii="Times New Roman" w:hAnsi="Times New Roman"/>
          <w:sz w:val="20"/>
          <w:szCs w:val="20"/>
          <w:lang w:eastAsia="en-GB"/>
        </w:rPr>
        <w:t>: 27-33.</w:t>
      </w:r>
    </w:p>
    <w:p w14:paraId="747CA0F6" w14:textId="77777777" w:rsidR="00967F4E" w:rsidRPr="00967F4E" w:rsidRDefault="00967F4E" w:rsidP="00967F4E">
      <w:pPr>
        <w:spacing w:after="0"/>
        <w:ind w:right="-43"/>
        <w:jc w:val="both"/>
        <w:rPr>
          <w:rFonts w:ascii="Times New Roman" w:hAnsi="Times New Roman"/>
          <w:sz w:val="20"/>
          <w:szCs w:val="20"/>
          <w:lang w:val="ms-MY"/>
        </w:rPr>
      </w:pPr>
    </w:p>
    <w:p w14:paraId="5FF4CF21" w14:textId="360603C8" w:rsidR="003A1F80" w:rsidRPr="006E79D9" w:rsidRDefault="003A1F80" w:rsidP="00967F4E">
      <w:pPr>
        <w:spacing w:after="0"/>
        <w:rPr>
          <w:rFonts w:ascii="Times New Roman" w:hAnsi="Times New Roman" w:cs="Times New Roman"/>
          <w:sz w:val="24"/>
          <w:szCs w:val="24"/>
        </w:rPr>
      </w:pPr>
    </w:p>
    <w:sectPr w:rsidR="003A1F80" w:rsidRPr="006E79D9"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97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97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A69BE"/>
    <w:multiLevelType w:val="hybridMultilevel"/>
    <w:tmpl w:val="F0465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67F4E"/>
    <w:rsid w:val="00975E1A"/>
    <w:rsid w:val="00977A8E"/>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journal/0304-9809_Bangladesh_Journal_of_Scientific_and_Industrial_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3</cp:revision>
  <cp:lastPrinted>2020-04-01T04:48:00Z</cp:lastPrinted>
  <dcterms:created xsi:type="dcterms:W3CDTF">2020-10-19T09:41:00Z</dcterms:created>
  <dcterms:modified xsi:type="dcterms:W3CDTF">2020-11-27T10:58:00Z</dcterms:modified>
</cp:coreProperties>
</file>