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CC49A" w14:textId="77777777" w:rsidR="00E541AE" w:rsidRPr="00E541AE" w:rsidRDefault="00E541AE" w:rsidP="00E541AE">
      <w:pPr>
        <w:spacing w:after="0"/>
        <w:jc w:val="center"/>
        <w:rPr>
          <w:rFonts w:ascii="Times New Roman" w:hAnsi="Times New Roman"/>
          <w:color w:val="000000"/>
          <w:sz w:val="28"/>
          <w:szCs w:val="28"/>
        </w:rPr>
      </w:pPr>
      <w:r w:rsidRPr="00E541AE">
        <w:rPr>
          <w:rFonts w:ascii="Times New Roman" w:hAnsi="Times New Roman"/>
          <w:color w:val="000000"/>
          <w:sz w:val="28"/>
          <w:szCs w:val="28"/>
          <w:lang w:val="en-MY"/>
        </w:rPr>
        <w:t>CORROSION BEHAVIOR OF LO</w:t>
      </w:r>
      <w:r w:rsidRPr="00E541AE">
        <w:rPr>
          <w:rFonts w:ascii="Times New Roman" w:hAnsi="Times New Roman"/>
          <w:color w:val="000000"/>
          <w:sz w:val="28"/>
          <w:szCs w:val="28"/>
        </w:rPr>
        <w:t>W-CARBON STEEL AND STAINLESS STEEL 304 UNDER TWO SOIL CONDITIONS AT PANTAI MENGABANG TELIPOT, TERENGGANU, MALAYSIA</w:t>
      </w:r>
    </w:p>
    <w:p w14:paraId="52DF0B01" w14:textId="77777777" w:rsidR="00E541AE" w:rsidRPr="00E541AE" w:rsidRDefault="00E541AE" w:rsidP="00E541AE">
      <w:pPr>
        <w:spacing w:after="0"/>
        <w:jc w:val="center"/>
        <w:rPr>
          <w:rFonts w:ascii="Times New Roman" w:hAnsi="Times New Roman"/>
          <w:color w:val="000000"/>
          <w:sz w:val="24"/>
          <w:szCs w:val="24"/>
          <w:lang w:val="en-MY"/>
        </w:rPr>
      </w:pPr>
    </w:p>
    <w:p w14:paraId="51B61501" w14:textId="77777777" w:rsidR="00E541AE" w:rsidRPr="00E541AE" w:rsidRDefault="00E541AE" w:rsidP="00E541AE">
      <w:pPr>
        <w:spacing w:after="0"/>
        <w:jc w:val="center"/>
        <w:rPr>
          <w:rFonts w:ascii="Times New Roman" w:hAnsi="Times New Roman"/>
          <w:color w:val="000000"/>
          <w:sz w:val="24"/>
          <w:szCs w:val="24"/>
          <w:lang w:val="ms-MY"/>
        </w:rPr>
      </w:pPr>
      <w:r w:rsidRPr="00E541AE">
        <w:rPr>
          <w:rFonts w:ascii="Times New Roman" w:hAnsi="Times New Roman"/>
          <w:color w:val="000000"/>
          <w:sz w:val="24"/>
          <w:szCs w:val="24"/>
          <w:lang w:val="ms-MY"/>
        </w:rPr>
        <w:t>(Kelakuan Kakisan dan Penyusutan Bahan Logam Rendah Karbon dan Keluli Tahan Karat 304 di dalam Dua Keadaan Tanih di Pantai Mengabang Telipot, Terengganu, Malaysia)</w:t>
      </w:r>
    </w:p>
    <w:p w14:paraId="5150B9EE" w14:textId="77777777" w:rsidR="00E541AE" w:rsidRPr="00E541AE" w:rsidRDefault="00E541AE" w:rsidP="00E541AE">
      <w:pPr>
        <w:spacing w:after="0"/>
        <w:jc w:val="center"/>
        <w:rPr>
          <w:rFonts w:ascii="Times New Roman" w:hAnsi="Times New Roman"/>
          <w:color w:val="000000"/>
          <w:sz w:val="20"/>
          <w:szCs w:val="20"/>
          <w:lang w:val="en-MY"/>
        </w:rPr>
      </w:pPr>
    </w:p>
    <w:p w14:paraId="6813CCF7" w14:textId="77777777" w:rsidR="00E541AE" w:rsidRDefault="00E541AE" w:rsidP="00E541AE">
      <w:pPr>
        <w:spacing w:after="0"/>
        <w:jc w:val="center"/>
        <w:rPr>
          <w:rFonts w:ascii="Times New Roman" w:hAnsi="Times New Roman"/>
          <w:noProof/>
          <w:color w:val="000000"/>
          <w:sz w:val="20"/>
          <w:szCs w:val="20"/>
          <w:lang w:val="ms-MY"/>
        </w:rPr>
      </w:pPr>
      <w:r w:rsidRPr="00E541AE">
        <w:rPr>
          <w:rFonts w:ascii="Times New Roman" w:hAnsi="Times New Roman"/>
          <w:noProof/>
          <w:color w:val="000000"/>
          <w:sz w:val="20"/>
          <w:szCs w:val="20"/>
          <w:lang w:val="ms-MY"/>
        </w:rPr>
        <w:t>Suriani Mat Jusoh</w:t>
      </w:r>
      <w:r w:rsidRPr="00E541AE">
        <w:rPr>
          <w:rFonts w:ascii="Times New Roman" w:hAnsi="Times New Roman"/>
          <w:noProof/>
          <w:color w:val="000000"/>
          <w:sz w:val="20"/>
          <w:szCs w:val="20"/>
          <w:vertAlign w:val="superscript"/>
          <w:lang w:val="ms-MY"/>
        </w:rPr>
        <w:t>1, 2</w:t>
      </w:r>
      <w:r w:rsidRPr="00E541AE">
        <w:rPr>
          <w:rFonts w:ascii="Times New Roman" w:hAnsi="Times New Roman"/>
          <w:noProof/>
          <w:color w:val="000000"/>
          <w:sz w:val="20"/>
          <w:szCs w:val="20"/>
          <w:lang w:val="ms-MY"/>
        </w:rPr>
        <w:t>, Wan Mohd Norsani Wan Nik</w:t>
      </w:r>
      <w:r w:rsidRPr="00E541AE">
        <w:rPr>
          <w:rFonts w:ascii="Times New Roman" w:hAnsi="Times New Roman"/>
          <w:noProof/>
          <w:color w:val="000000"/>
          <w:sz w:val="20"/>
          <w:szCs w:val="20"/>
          <w:vertAlign w:val="superscript"/>
          <w:lang w:val="ms-MY"/>
        </w:rPr>
        <w:t>1, 3, 4</w:t>
      </w:r>
      <w:r w:rsidRPr="00E541AE">
        <w:rPr>
          <w:rFonts w:ascii="Times New Roman" w:hAnsi="Times New Roman"/>
          <w:noProof/>
          <w:color w:val="000000"/>
          <w:sz w:val="20"/>
          <w:szCs w:val="20"/>
          <w:lang w:val="ms-MY"/>
        </w:rPr>
        <w:t>, Nor Azila Azman</w:t>
      </w:r>
      <w:r w:rsidRPr="00E541AE">
        <w:rPr>
          <w:rFonts w:ascii="Times New Roman" w:hAnsi="Times New Roman"/>
          <w:noProof/>
          <w:color w:val="000000"/>
          <w:sz w:val="20"/>
          <w:szCs w:val="20"/>
          <w:vertAlign w:val="superscript"/>
          <w:lang w:val="ms-MY"/>
        </w:rPr>
        <w:t>1</w:t>
      </w:r>
      <w:r w:rsidRPr="00E541AE">
        <w:rPr>
          <w:rFonts w:ascii="Times New Roman" w:hAnsi="Times New Roman"/>
          <w:noProof/>
          <w:color w:val="000000"/>
          <w:sz w:val="20"/>
          <w:szCs w:val="20"/>
          <w:lang w:val="ms-MY"/>
        </w:rPr>
        <w:t>,</w:t>
      </w:r>
      <w:r>
        <w:rPr>
          <w:rFonts w:ascii="Times New Roman" w:hAnsi="Times New Roman"/>
          <w:noProof/>
          <w:color w:val="000000"/>
          <w:sz w:val="20"/>
          <w:szCs w:val="20"/>
          <w:lang w:val="ms-MY"/>
        </w:rPr>
        <w:t xml:space="preserve"> </w:t>
      </w:r>
    </w:p>
    <w:p w14:paraId="25B7029F" w14:textId="32685864" w:rsidR="00E541AE" w:rsidRPr="00E541AE" w:rsidRDefault="00E541AE" w:rsidP="00E541AE">
      <w:pPr>
        <w:spacing w:after="0"/>
        <w:jc w:val="center"/>
        <w:rPr>
          <w:rFonts w:ascii="Times New Roman" w:hAnsi="Times New Roman"/>
          <w:noProof/>
          <w:color w:val="000000"/>
          <w:sz w:val="20"/>
          <w:szCs w:val="20"/>
          <w:lang w:val="ms-MY"/>
        </w:rPr>
      </w:pPr>
      <w:r w:rsidRPr="00E541AE">
        <w:rPr>
          <w:rFonts w:ascii="Times New Roman" w:hAnsi="Times New Roman"/>
          <w:noProof/>
          <w:color w:val="000000"/>
          <w:sz w:val="20"/>
          <w:szCs w:val="20"/>
          <w:lang w:val="ms-MY"/>
        </w:rPr>
        <w:t>Mohammad Fakhratul Ridwan Zulkifli</w:t>
      </w:r>
      <w:r w:rsidRPr="00E541AE">
        <w:rPr>
          <w:rFonts w:ascii="Times New Roman" w:hAnsi="Times New Roman"/>
          <w:noProof/>
          <w:color w:val="000000"/>
          <w:sz w:val="20"/>
          <w:szCs w:val="20"/>
          <w:vertAlign w:val="superscript"/>
          <w:lang w:val="ms-MY"/>
        </w:rPr>
        <w:t>1,3</w:t>
      </w:r>
      <w:r w:rsidRPr="00E541AE">
        <w:rPr>
          <w:rFonts w:ascii="Times New Roman" w:hAnsi="Times New Roman"/>
          <w:noProof/>
          <w:color w:val="000000"/>
          <w:sz w:val="20"/>
          <w:szCs w:val="20"/>
          <w:lang w:val="ms-MY"/>
        </w:rPr>
        <w:t>*</w:t>
      </w:r>
    </w:p>
    <w:p w14:paraId="78EC6487" w14:textId="77777777" w:rsidR="00E541AE" w:rsidRPr="00E541AE" w:rsidRDefault="00E541AE" w:rsidP="00E541AE">
      <w:pPr>
        <w:spacing w:after="0"/>
        <w:jc w:val="center"/>
        <w:rPr>
          <w:rFonts w:ascii="Times New Roman" w:hAnsi="Times New Roman"/>
          <w:noProof/>
          <w:color w:val="000000"/>
          <w:sz w:val="18"/>
          <w:szCs w:val="18"/>
          <w:lang w:val="ms-MY"/>
        </w:rPr>
      </w:pPr>
    </w:p>
    <w:p w14:paraId="1FD975EC" w14:textId="71458D62"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vertAlign w:val="superscript"/>
          <w:lang w:val="ms-MY"/>
        </w:rPr>
        <w:t>1</w:t>
      </w:r>
      <w:r w:rsidRPr="00E541AE">
        <w:rPr>
          <w:rFonts w:ascii="Times New Roman" w:hAnsi="Times New Roman"/>
          <w:bCs/>
          <w:i/>
          <w:iCs/>
          <w:noProof/>
          <w:color w:val="000000"/>
          <w:sz w:val="18"/>
          <w:szCs w:val="18"/>
          <w:lang w:val="ms-MY"/>
        </w:rPr>
        <w:t>Faculty of Ocean Engineering Technology and Informatics</w:t>
      </w:r>
    </w:p>
    <w:p w14:paraId="748DA158" w14:textId="47B48D2A"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vertAlign w:val="superscript"/>
          <w:lang w:val="ms-MY"/>
        </w:rPr>
        <w:t>2</w:t>
      </w:r>
      <w:r w:rsidRPr="00E541AE">
        <w:rPr>
          <w:rFonts w:ascii="Times New Roman" w:hAnsi="Times New Roman"/>
          <w:bCs/>
          <w:i/>
          <w:iCs/>
          <w:noProof/>
          <w:color w:val="000000"/>
          <w:sz w:val="18"/>
          <w:szCs w:val="18"/>
          <w:lang w:val="ms-MY"/>
        </w:rPr>
        <w:t>Composite Research Group (CoReG),</w:t>
      </w:r>
      <w:r>
        <w:rPr>
          <w:rFonts w:ascii="Times New Roman" w:hAnsi="Times New Roman"/>
          <w:bCs/>
          <w:i/>
          <w:iCs/>
          <w:noProof/>
          <w:color w:val="000000"/>
          <w:sz w:val="18"/>
          <w:szCs w:val="18"/>
          <w:lang w:val="ms-MY"/>
        </w:rPr>
        <w:t xml:space="preserve"> </w:t>
      </w:r>
      <w:r w:rsidRPr="00E541AE">
        <w:rPr>
          <w:rFonts w:ascii="Times New Roman" w:hAnsi="Times New Roman"/>
          <w:bCs/>
          <w:i/>
          <w:iCs/>
          <w:noProof/>
          <w:color w:val="000000"/>
          <w:sz w:val="18"/>
          <w:szCs w:val="18"/>
          <w:lang w:val="ms-MY"/>
        </w:rPr>
        <w:t>Faculty of Ocean Engineering Technology and Informatics</w:t>
      </w:r>
    </w:p>
    <w:p w14:paraId="05C7C531" w14:textId="73D4CB3A"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vertAlign w:val="superscript"/>
          <w:lang w:val="ms-MY"/>
        </w:rPr>
        <w:t>3</w:t>
      </w:r>
      <w:r w:rsidRPr="00E541AE">
        <w:rPr>
          <w:rFonts w:ascii="Times New Roman" w:hAnsi="Times New Roman"/>
          <w:bCs/>
          <w:i/>
          <w:iCs/>
          <w:noProof/>
          <w:color w:val="000000"/>
          <w:sz w:val="18"/>
          <w:szCs w:val="18"/>
          <w:lang w:val="ms-MY"/>
        </w:rPr>
        <w:t>Materials and Corrosion Research Group,</w:t>
      </w:r>
      <w:r>
        <w:rPr>
          <w:rFonts w:ascii="Times New Roman" w:hAnsi="Times New Roman"/>
          <w:bCs/>
          <w:i/>
          <w:iCs/>
          <w:noProof/>
          <w:color w:val="000000"/>
          <w:sz w:val="18"/>
          <w:szCs w:val="18"/>
          <w:lang w:val="ms-MY"/>
        </w:rPr>
        <w:t xml:space="preserve"> </w:t>
      </w:r>
      <w:r w:rsidRPr="00E541AE">
        <w:rPr>
          <w:rFonts w:ascii="Times New Roman" w:hAnsi="Times New Roman"/>
          <w:bCs/>
          <w:i/>
          <w:iCs/>
          <w:noProof/>
          <w:color w:val="000000"/>
          <w:sz w:val="18"/>
          <w:szCs w:val="18"/>
          <w:lang w:val="ms-MY"/>
        </w:rPr>
        <w:t>Faculty of Ocean Engineering Technology and Informatics</w:t>
      </w:r>
    </w:p>
    <w:p w14:paraId="6A693730" w14:textId="19940C2D"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vertAlign w:val="superscript"/>
          <w:lang w:val="ms-MY"/>
        </w:rPr>
        <w:t>4</w:t>
      </w:r>
      <w:r w:rsidRPr="00E541AE">
        <w:rPr>
          <w:rFonts w:ascii="Times New Roman" w:hAnsi="Times New Roman"/>
          <w:bCs/>
          <w:i/>
          <w:iCs/>
          <w:noProof/>
          <w:color w:val="000000"/>
          <w:sz w:val="18"/>
          <w:szCs w:val="18"/>
          <w:lang w:val="ms-MY"/>
        </w:rPr>
        <w:t>Industrial Centre of Excellent (ICoE)</w:t>
      </w:r>
    </w:p>
    <w:p w14:paraId="61772DFD" w14:textId="77777777"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lang w:val="ms-MY"/>
        </w:rPr>
        <w:t>Universiti Malaysia Terengganu, 21030 Kuala Nerus, Terengganu, Malaysia</w:t>
      </w:r>
    </w:p>
    <w:p w14:paraId="342C1EEC" w14:textId="77777777" w:rsidR="00E541AE" w:rsidRPr="00E541AE" w:rsidRDefault="00E541AE" w:rsidP="00E541AE">
      <w:pPr>
        <w:spacing w:after="0"/>
        <w:jc w:val="center"/>
        <w:rPr>
          <w:rFonts w:ascii="Times New Roman" w:hAnsi="Times New Roman"/>
          <w:bCs/>
          <w:noProof/>
          <w:color w:val="000000"/>
          <w:sz w:val="18"/>
          <w:szCs w:val="18"/>
          <w:lang w:val="ms-MY"/>
        </w:rPr>
      </w:pPr>
    </w:p>
    <w:p w14:paraId="1BAB1FAD" w14:textId="5AAB1B5C"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lang w:val="ms-MY"/>
        </w:rPr>
        <w:t xml:space="preserve">*Corresponding author: </w:t>
      </w:r>
      <w:r>
        <w:rPr>
          <w:rFonts w:ascii="Times New Roman" w:hAnsi="Times New Roman"/>
          <w:bCs/>
          <w:i/>
          <w:iCs/>
          <w:noProof/>
          <w:color w:val="000000"/>
          <w:sz w:val="18"/>
          <w:szCs w:val="18"/>
          <w:lang w:val="ms-MY"/>
        </w:rPr>
        <w:t xml:space="preserve"> </w:t>
      </w:r>
      <w:r w:rsidRPr="00E541AE">
        <w:rPr>
          <w:rFonts w:ascii="Times New Roman" w:hAnsi="Times New Roman"/>
          <w:bCs/>
          <w:i/>
          <w:iCs/>
          <w:noProof/>
          <w:color w:val="000000"/>
          <w:sz w:val="18"/>
          <w:szCs w:val="18"/>
          <w:lang w:val="ms-MY"/>
        </w:rPr>
        <w:t>fakhratulz@umt.edu.my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6A5E1406"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9D20BB">
        <w:rPr>
          <w:rFonts w:ascii="Times New Roman" w:hAnsi="Times New Roman"/>
          <w:noProof/>
          <w:sz w:val="18"/>
          <w:szCs w:val="18"/>
          <w:lang w:bidi="ar-SA"/>
        </w:rPr>
        <w:t>14 June 2020</w:t>
      </w:r>
      <w:r w:rsidRPr="00510BA6">
        <w:rPr>
          <w:rFonts w:ascii="Times New Roman" w:hAnsi="Times New Roman"/>
          <w:noProof/>
          <w:sz w:val="18"/>
          <w:szCs w:val="18"/>
          <w:lang w:bidi="ar-SA"/>
        </w:rPr>
        <w:t xml:space="preserve">; Accepted: </w:t>
      </w:r>
      <w:r w:rsidR="009D20BB">
        <w:rPr>
          <w:rFonts w:ascii="Times New Roman" w:hAnsi="Times New Roman"/>
          <w:noProof/>
          <w:sz w:val="18"/>
          <w:szCs w:val="18"/>
          <w:lang w:bidi="ar-SA"/>
        </w:rPr>
        <w:t>11 September 2020</w:t>
      </w:r>
      <w:r w:rsidR="00510BA6" w:rsidRPr="00510BA6">
        <w:rPr>
          <w:rFonts w:ascii="Times New Roman" w:hAnsi="Times New Roman"/>
          <w:noProof/>
          <w:sz w:val="18"/>
          <w:szCs w:val="18"/>
          <w:lang w:bidi="ar-SA"/>
        </w:rPr>
        <w:t xml:space="preserve">; Published: </w:t>
      </w:r>
      <w:r w:rsidR="009D20BB">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2A04243" w14:textId="77777777" w:rsidR="00E541AE" w:rsidRPr="00E541AE" w:rsidRDefault="00E541AE" w:rsidP="00E541AE">
      <w:pPr>
        <w:spacing w:after="0"/>
        <w:jc w:val="both"/>
        <w:rPr>
          <w:rFonts w:ascii="Times New Roman" w:hAnsi="Times New Roman"/>
          <w:sz w:val="18"/>
          <w:szCs w:val="18"/>
        </w:rPr>
      </w:pPr>
      <w:r w:rsidRPr="00E541AE">
        <w:rPr>
          <w:rFonts w:ascii="Times New Roman" w:hAnsi="Times New Roman"/>
          <w:color w:val="000000"/>
          <w:sz w:val="18"/>
          <w:szCs w:val="18"/>
        </w:rPr>
        <w:t xml:space="preserve">Corrosion damage significantly affect steel structures' performance, whose control is a crucial key for design and maintenance. In this study, two different steels' corrosion behaviour, namely as low-carbon steel (LCS) and stainless steel 304 (SS 304) strip coupons, were </w:t>
      </w:r>
      <w:r w:rsidRPr="00E541AE">
        <w:rPr>
          <w:rFonts w:ascii="Times New Roman" w:hAnsi="Times New Roman"/>
          <w:color w:val="222222"/>
          <w:sz w:val="18"/>
          <w:szCs w:val="18"/>
          <w:shd w:val="clear" w:color="auto" w:fill="FFFFFF"/>
        </w:rPr>
        <w:t>observed</w:t>
      </w:r>
      <w:r w:rsidRPr="00E541AE">
        <w:rPr>
          <w:rFonts w:ascii="Times New Roman" w:hAnsi="Times New Roman"/>
          <w:color w:val="000000"/>
          <w:sz w:val="18"/>
          <w:szCs w:val="18"/>
        </w:rPr>
        <w:t xml:space="preserve"> in two different soils for a maximum period of 56 days. The corrosion behaviour of buried metals in different soils was characterized by weight loss (WL) measurement, potentiodynamic polarization (PP), electrochemical impedance spectroscopy (EIS), and scanning electron microscopy (SEM). The results show that the average weight loss </w:t>
      </w:r>
      <w:r w:rsidRPr="00E541AE">
        <w:rPr>
          <w:rFonts w:ascii="Times New Roman" w:hAnsi="Times New Roman"/>
          <w:sz w:val="18"/>
          <w:szCs w:val="18"/>
        </w:rPr>
        <w:t xml:space="preserve">after the observational periods of 14,28,42 and 56 days, average percentage </w:t>
      </w:r>
      <w:r w:rsidRPr="00E541AE">
        <w:rPr>
          <w:rFonts w:ascii="Times New Roman" w:hAnsi="Times New Roman"/>
          <w:color w:val="000000"/>
          <w:sz w:val="18"/>
          <w:szCs w:val="18"/>
        </w:rPr>
        <w:t xml:space="preserve">weight loss </w:t>
      </w:r>
      <w:r w:rsidRPr="00E541AE">
        <w:rPr>
          <w:rFonts w:ascii="Times New Roman" w:hAnsi="Times New Roman"/>
          <w:sz w:val="18"/>
          <w:szCs w:val="18"/>
        </w:rPr>
        <w:t xml:space="preserve">in the LCS coupons from the sandy soil site was 0.444%, 0.831%, 2.542%, and 3.084%, respectively, representing an overall average of 6.901%. The average percentage of weight loss was </w:t>
      </w:r>
      <w:r w:rsidRPr="00E541AE">
        <w:rPr>
          <w:rFonts w:ascii="Times New Roman" w:hAnsi="Times New Roman"/>
          <w:sz w:val="18"/>
          <w:szCs w:val="18"/>
          <w:lang w:val="en-MY"/>
        </w:rPr>
        <w:t>0.761</w:t>
      </w:r>
      <w:r w:rsidRPr="00E541AE">
        <w:rPr>
          <w:rFonts w:ascii="Times New Roman" w:hAnsi="Times New Roman"/>
          <w:sz w:val="18"/>
          <w:szCs w:val="18"/>
        </w:rPr>
        <w:t xml:space="preserve">%, </w:t>
      </w:r>
      <w:r w:rsidRPr="00E541AE">
        <w:rPr>
          <w:rFonts w:ascii="Times New Roman" w:hAnsi="Times New Roman"/>
          <w:sz w:val="18"/>
          <w:szCs w:val="18"/>
          <w:lang w:val="en-MY"/>
        </w:rPr>
        <w:t>1.770</w:t>
      </w:r>
      <w:r w:rsidRPr="00E541AE">
        <w:rPr>
          <w:rFonts w:ascii="Times New Roman" w:hAnsi="Times New Roman"/>
          <w:sz w:val="18"/>
          <w:szCs w:val="18"/>
        </w:rPr>
        <w:t xml:space="preserve">%, </w:t>
      </w:r>
      <w:r w:rsidRPr="00E541AE">
        <w:rPr>
          <w:rFonts w:ascii="Times New Roman" w:hAnsi="Times New Roman"/>
          <w:sz w:val="18"/>
          <w:szCs w:val="18"/>
          <w:lang w:val="en-MY"/>
        </w:rPr>
        <w:t>2.833</w:t>
      </w:r>
      <w:r w:rsidRPr="00E541AE">
        <w:rPr>
          <w:rFonts w:ascii="Times New Roman" w:hAnsi="Times New Roman"/>
          <w:sz w:val="18"/>
          <w:szCs w:val="18"/>
        </w:rPr>
        <w:t xml:space="preserve">%, and </w:t>
      </w:r>
      <w:r w:rsidRPr="00E541AE">
        <w:rPr>
          <w:rFonts w:ascii="Times New Roman" w:hAnsi="Times New Roman"/>
          <w:sz w:val="18"/>
          <w:szCs w:val="18"/>
          <w:lang w:val="en-MY"/>
        </w:rPr>
        <w:t>5.090</w:t>
      </w:r>
      <w:r w:rsidRPr="00E541AE">
        <w:rPr>
          <w:rFonts w:ascii="Times New Roman" w:hAnsi="Times New Roman"/>
          <w:sz w:val="18"/>
          <w:szCs w:val="18"/>
        </w:rPr>
        <w:t xml:space="preserve">%, respectively, representing an overall average of 10.454% in the silt soil. Corrosion rates (CRs) for the LCS coupons from sandy soil site after 14, 28, 42, and 56 days were 0.87 mmpy, 0.80 mmpy, 1.67 mmpy and 1.54 mmpy respectively. In the silt soil, the CRs were 1.47 mmpy, 1.74 mmpy, 1.87 mmpy and 2.56 mmpy. The value of </w:t>
      </w:r>
      <w:r w:rsidRPr="00E541AE">
        <w:rPr>
          <w:rFonts w:ascii="Times New Roman" w:hAnsi="Times New Roman"/>
          <w:i/>
          <w:sz w:val="18"/>
          <w:szCs w:val="18"/>
        </w:rPr>
        <w:t>E</w:t>
      </w:r>
      <w:r w:rsidRPr="00E541AE">
        <w:rPr>
          <w:rFonts w:ascii="Times New Roman" w:hAnsi="Times New Roman"/>
          <w:i/>
          <w:sz w:val="18"/>
          <w:szCs w:val="18"/>
          <w:vertAlign w:val="subscript"/>
        </w:rPr>
        <w:t>corr</w:t>
      </w:r>
      <w:r w:rsidRPr="00E541AE">
        <w:rPr>
          <w:rFonts w:ascii="Times New Roman" w:hAnsi="Times New Roman"/>
          <w:sz w:val="18"/>
          <w:szCs w:val="18"/>
        </w:rPr>
        <w:t>, shifted to more negative values with increasing soil moisture content, indicating a cathodic controlled process. Moisture content is the most influential factor in metal loss, whereas pH is relatively insignificant in underground corrosion. Also, the pits area and distribution depend on the soil conditions. The corroded area of LCS was more extensive than the SS 304, where the depth of the pitting was the same across the surface.</w:t>
      </w:r>
    </w:p>
    <w:p w14:paraId="491AD856" w14:textId="77777777" w:rsidR="00E541AE" w:rsidRPr="00E541AE" w:rsidRDefault="00E541AE" w:rsidP="00E541AE">
      <w:pPr>
        <w:spacing w:after="0"/>
        <w:jc w:val="both"/>
        <w:rPr>
          <w:rFonts w:ascii="Times New Roman" w:hAnsi="Times New Roman"/>
          <w:sz w:val="18"/>
          <w:szCs w:val="18"/>
        </w:rPr>
      </w:pPr>
    </w:p>
    <w:p w14:paraId="25EA2679" w14:textId="340BA49D" w:rsidR="00E541AE" w:rsidRPr="00E541AE" w:rsidRDefault="00E541AE" w:rsidP="00E541AE">
      <w:pPr>
        <w:spacing w:after="0"/>
        <w:jc w:val="both"/>
        <w:rPr>
          <w:rFonts w:ascii="Times New Roman" w:hAnsi="Times New Roman"/>
          <w:b/>
          <w:sz w:val="18"/>
          <w:szCs w:val="18"/>
        </w:rPr>
      </w:pPr>
      <w:r w:rsidRPr="00E541AE">
        <w:rPr>
          <w:rFonts w:ascii="Times New Roman" w:hAnsi="Times New Roman"/>
          <w:b/>
          <w:sz w:val="18"/>
          <w:szCs w:val="18"/>
        </w:rPr>
        <w:t>Keywords:</w:t>
      </w:r>
      <w:r w:rsidR="0051415F">
        <w:rPr>
          <w:rFonts w:ascii="Times New Roman" w:hAnsi="Times New Roman"/>
          <w:b/>
          <w:sz w:val="18"/>
          <w:szCs w:val="18"/>
        </w:rPr>
        <w:t xml:space="preserve">  </w:t>
      </w:r>
      <w:r w:rsidRPr="00E541AE">
        <w:rPr>
          <w:rFonts w:ascii="Times New Roman" w:hAnsi="Times New Roman"/>
          <w:sz w:val="18"/>
          <w:szCs w:val="18"/>
        </w:rPr>
        <w:t>corrosion, materials, materials degradation, materials selection, scanning electron microcopy</w:t>
      </w:r>
    </w:p>
    <w:p w14:paraId="22D2B185" w14:textId="77777777" w:rsidR="00E541AE" w:rsidRPr="00E541AE" w:rsidRDefault="00E541AE" w:rsidP="00E541AE">
      <w:pPr>
        <w:spacing w:after="0"/>
        <w:jc w:val="center"/>
        <w:rPr>
          <w:rFonts w:ascii="Times New Roman" w:hAnsi="Times New Roman"/>
        </w:rPr>
      </w:pPr>
    </w:p>
    <w:p w14:paraId="07F112B0" w14:textId="77777777" w:rsidR="00E541AE" w:rsidRPr="00E541AE" w:rsidRDefault="00E541AE" w:rsidP="00E541AE">
      <w:pPr>
        <w:spacing w:after="0"/>
        <w:jc w:val="center"/>
        <w:rPr>
          <w:rFonts w:ascii="Times New Roman" w:hAnsi="Times New Roman"/>
          <w:b/>
          <w:bCs/>
          <w:sz w:val="18"/>
          <w:szCs w:val="18"/>
          <w:lang w:val="ms-MY"/>
        </w:rPr>
      </w:pPr>
      <w:r w:rsidRPr="00E541AE">
        <w:rPr>
          <w:rFonts w:ascii="Times New Roman" w:hAnsi="Times New Roman"/>
          <w:b/>
          <w:bCs/>
          <w:sz w:val="18"/>
          <w:szCs w:val="18"/>
          <w:lang w:val="ms-MY"/>
        </w:rPr>
        <w:t>Abstrak</w:t>
      </w:r>
    </w:p>
    <w:p w14:paraId="46669579" w14:textId="77777777" w:rsidR="00E541AE" w:rsidRPr="00E541AE" w:rsidRDefault="00E541AE" w:rsidP="00E541AE">
      <w:pPr>
        <w:spacing w:after="0"/>
        <w:jc w:val="both"/>
        <w:rPr>
          <w:rFonts w:ascii="Times New Roman" w:hAnsi="Times New Roman"/>
          <w:sz w:val="18"/>
          <w:szCs w:val="18"/>
          <w:lang w:val="ms-MY"/>
        </w:rPr>
      </w:pPr>
      <w:r w:rsidRPr="00E541AE">
        <w:rPr>
          <w:rFonts w:ascii="Times New Roman" w:hAnsi="Times New Roman"/>
          <w:sz w:val="18"/>
          <w:szCs w:val="18"/>
          <w:lang w:val="ms-MY"/>
        </w:rPr>
        <w:t xml:space="preserve">Kerosakan kakisan sangat mempengaruhi prestasi struktur keluli, yang kawalannya adalah aspek utama reka bentuk dan penyelenggaraan. Dalam kajian ini, kelakuan kakisan dari dua jenis keluli berbeza iaitu keluli karbon rendah (LCS) dan keluli </w:t>
      </w:r>
      <w:r w:rsidRPr="00E541AE">
        <w:rPr>
          <w:rFonts w:ascii="Times New Roman" w:hAnsi="Times New Roman"/>
          <w:sz w:val="18"/>
          <w:szCs w:val="18"/>
          <w:lang w:val="ms-MY"/>
        </w:rPr>
        <w:lastRenderedPageBreak/>
        <w:t xml:space="preserve">tahan karat 304 (SS 304) kupon jalur telah dinilai di dalam dua tanah yang berlainan untuk tempoh maksimum 56 hari. Pencirian produk kakisan telah dijalankan dengan menggunakan teknik pengurangan berat (WL), pengutuban keupayaan dinamik (PP), pengukuran spektroskopi impedans elektrokimia (EIS) dan imbasan elektron mikroskopi (SEM). Keputusan menunjukkan bahawa purata berat selepas tempoh pemerhatian 14, 28, 42 dan 56 hari, purata kehilangan berat dalam kupon LCS dari tapak tanah berpasir adalah 0.444%, 0.831%, 2.542% dan 3.084 %, mewakili purata keseluruhan sebanyak 6.901%. Di dalam tanah lumpur, purata kehilangan berat adalah 0.761%, 1.770%, 2.833% dan 5.090% mewakili purata keseluruhan 10.454%. Kadar kakisan untuk kupon LCS dari tanah berpasir selepas 14,28,42 dan 56 hari adalah 0.87 mmpy, 0.80 mmpy, 1.67 mmpy dan 1.54 mmpy, masing-masing memberikan purata komposit 1.22 mmpy. Di dalam tanah lumpur, CRs ialah 1.47 mmpy, 1.74 mmpy, 1.87 mmpy dan 2.56 mewakili purata 1.91 mmpy. Nilai </w:t>
      </w:r>
      <w:r w:rsidRPr="00E541AE">
        <w:rPr>
          <w:rFonts w:ascii="Times New Roman" w:hAnsi="Times New Roman"/>
          <w:i/>
          <w:sz w:val="18"/>
          <w:szCs w:val="18"/>
          <w:lang w:val="ms-MY"/>
        </w:rPr>
        <w:t>E</w:t>
      </w:r>
      <w:r w:rsidRPr="00E541AE">
        <w:rPr>
          <w:rFonts w:ascii="Times New Roman" w:hAnsi="Times New Roman"/>
          <w:i/>
          <w:sz w:val="18"/>
          <w:szCs w:val="18"/>
          <w:vertAlign w:val="subscript"/>
          <w:lang w:val="ms-MY"/>
        </w:rPr>
        <w:t>corr</w:t>
      </w:r>
      <w:r w:rsidRPr="00E541AE">
        <w:rPr>
          <w:rFonts w:ascii="Times New Roman" w:hAnsi="Times New Roman"/>
          <w:sz w:val="18"/>
          <w:szCs w:val="18"/>
          <w:lang w:val="ms-MY"/>
        </w:rPr>
        <w:t>, mengarah kepada lebih negatif dengan pertambahan kandungan kelembapan tanah menandakan proses kawalan katodik. Kandungan lembapan adalah faktor yang paling berpengaruh terhadap kehilangan logam, sedangkan pH secara relatif tidak ketara pada kakisan bawah tanah. Juga, kawasan lubang dan pengedaran juga bergantung kepada keadaan tanah. Kawasan berlubang pada logam LCS lebih besar berbanding SS 304 dan kedalaman lubang adalah sama.</w:t>
      </w:r>
    </w:p>
    <w:p w14:paraId="68810AE3" w14:textId="77777777" w:rsidR="00E541AE" w:rsidRPr="00E541AE" w:rsidRDefault="00E541AE" w:rsidP="00E541AE">
      <w:pPr>
        <w:spacing w:after="0"/>
        <w:jc w:val="both"/>
        <w:rPr>
          <w:rFonts w:ascii="Times New Roman" w:hAnsi="Times New Roman"/>
          <w:b/>
          <w:lang w:val="ms-MY"/>
        </w:rPr>
      </w:pPr>
    </w:p>
    <w:p w14:paraId="398B8EB1" w14:textId="77174B1F" w:rsidR="00E541AE" w:rsidRPr="00E541AE" w:rsidRDefault="00E541AE" w:rsidP="00E541AE">
      <w:pPr>
        <w:spacing w:after="0"/>
        <w:jc w:val="both"/>
        <w:rPr>
          <w:rFonts w:ascii="Times New Roman" w:hAnsi="Times New Roman"/>
          <w:bCs/>
          <w:sz w:val="18"/>
          <w:szCs w:val="18"/>
          <w:lang w:val="ms-MY"/>
        </w:rPr>
      </w:pPr>
      <w:r w:rsidRPr="00E541AE">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E541AE">
        <w:rPr>
          <w:rFonts w:ascii="Times New Roman" w:hAnsi="Times New Roman"/>
          <w:bCs/>
          <w:sz w:val="18"/>
          <w:szCs w:val="18"/>
          <w:lang w:val="ms-MY"/>
        </w:rPr>
        <w:t>kakisan, bahan, penyusutan bahan, pemilihan bahan, imbasan mikroskop elektron.</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439C03B0" w14:textId="77777777" w:rsidR="00F82315" w:rsidRDefault="00F82315" w:rsidP="00510BA6">
      <w:pPr>
        <w:spacing w:after="0"/>
        <w:jc w:val="center"/>
        <w:rPr>
          <w:rFonts w:ascii="Times New Roman" w:hAnsi="Times New Roman"/>
          <w:b/>
          <w:noProof/>
          <w:sz w:val="20"/>
          <w:szCs w:val="20"/>
          <w:lang w:bidi="ar-SA"/>
        </w:rPr>
        <w:sectPr w:rsidR="00F82315"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569C41FA"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58DA78CB" w14:textId="77777777" w:rsidR="0051415F" w:rsidRPr="0051415F" w:rsidRDefault="0051415F" w:rsidP="0051415F">
      <w:pPr>
        <w:spacing w:after="0"/>
        <w:jc w:val="both"/>
        <w:rPr>
          <w:rFonts w:ascii="Times New Roman" w:hAnsi="Times New Roman"/>
          <w:sz w:val="20"/>
          <w:szCs w:val="20"/>
        </w:rPr>
      </w:pPr>
      <w:r w:rsidRPr="0051415F">
        <w:rPr>
          <w:rFonts w:ascii="Times New Roman" w:hAnsi="Times New Roman"/>
          <w:sz w:val="20"/>
          <w:szCs w:val="20"/>
        </w:rPr>
        <w:t xml:space="preserve">Soil corrosion problems can also be distinctive due to the difference in soil salt content, oxygen content, temperature and microbial species in various soils </w:t>
      </w:r>
      <w:r w:rsidRPr="0051415F">
        <w:rPr>
          <w:rFonts w:ascii="Times New Roman" w:hAnsi="Times New Roman"/>
          <w:sz w:val="20"/>
          <w:szCs w:val="20"/>
        </w:rPr>
        <w:fldChar w:fldCharType="begin" w:fldLock="1"/>
      </w:r>
      <w:r w:rsidRPr="0051415F">
        <w:rPr>
          <w:rFonts w:ascii="Times New Roman" w:hAnsi="Times New Roman"/>
          <w:sz w:val="20"/>
          <w:szCs w:val="20"/>
        </w:rPr>
        <w:instrText>ADDIN CSL_CITATION {"citationItems":[{"id":"ITEM-1","itemData":{"DOI":"10.1016/j.corsci.2016.04.032","ISSN":"0010938X","abstract":"A novel system using semi-solid agar with peptide nutrient additions is being developed as a soil analogue for fundamental corrosion studies involving bacteria. Electrochemical studies revealed these nutrients induced an inhibitive effect on the corrosion of carbon steel, hypothesised to be due to activated side chain groups on the peptides. At more anodic potentials variation in the corrosion current suppression was seen with changing nutrient concentration, suggesting concentration dependence of the inhibition process. Knowledge of the electrochemical effect of this system is essential to fully understand the effect of bacteria on carbon steel in the system in the future.","author":[{"dropping-particle":"","family":"Spark","given":"Amy","non-dropping-particle":"","parse-names":false,"suffix":""},{"dropping-particle":"","family":"Cole","given":"Ivan","non-dropping-particle":"","parse-names":false,"suffix":""},{"dropping-particle":"","family":"Law","given":"David","non-dropping-particle":"","parse-names":false,"suffix":""},{"dropping-particle":"","family":"Ward","given":"Liam","non-dropping-particle":"","parse-names":false,"suffix":""}],"container-title":"Corrosion Science","id":"ITEM-1","issued":{"date-parts":[["2016"]]},"page":"174-181","title":"The effect of peptide based nutrients on the corrosion of carbon steel in an agar based system","type":"article","volume":"110"},"uris":["http://www.mendeley.com/documents/?uuid=2cf98024-f279-4a73-a890-75488d6eb0ea"]}],"mendeley":{"formattedCitation":"[1]","plainTextFormattedCitation":"[1]","previouslyFormattedCitation":"[1]"},"properties":{"noteIndex":0},"schema":"https://github.com/citation-style-language/schema/raw/master/csl-citation.json"}</w:instrText>
      </w:r>
      <w:r w:rsidRPr="0051415F">
        <w:rPr>
          <w:rFonts w:ascii="Times New Roman" w:hAnsi="Times New Roman"/>
          <w:sz w:val="20"/>
          <w:szCs w:val="20"/>
        </w:rPr>
        <w:fldChar w:fldCharType="separate"/>
      </w:r>
      <w:r w:rsidRPr="0051415F">
        <w:rPr>
          <w:rFonts w:ascii="Times New Roman" w:hAnsi="Times New Roman"/>
          <w:noProof/>
          <w:sz w:val="20"/>
          <w:szCs w:val="20"/>
        </w:rPr>
        <w:t>[1]</w:t>
      </w:r>
      <w:r w:rsidRPr="0051415F">
        <w:rPr>
          <w:rFonts w:ascii="Times New Roman" w:hAnsi="Times New Roman"/>
          <w:sz w:val="20"/>
          <w:szCs w:val="20"/>
        </w:rPr>
        <w:fldChar w:fldCharType="end"/>
      </w:r>
      <w:r w:rsidRPr="0051415F">
        <w:rPr>
          <w:rFonts w:ascii="Times New Roman" w:hAnsi="Times New Roman"/>
          <w:sz w:val="20"/>
          <w:szCs w:val="20"/>
        </w:rPr>
        <w:t xml:space="preserve">. Soil corrosion is an essential factor that threatens the safe operation of the pipeline and is also the fundamental cause of pipeline corrosion failure [2, </w:t>
      </w:r>
      <w:r w:rsidRPr="0051415F">
        <w:rPr>
          <w:rFonts w:ascii="Times New Roman" w:hAnsi="Times New Roman"/>
          <w:sz w:val="20"/>
          <w:szCs w:val="20"/>
        </w:rPr>
        <w:fldChar w:fldCharType="begin" w:fldLock="1"/>
      </w:r>
      <w:r w:rsidRPr="0051415F">
        <w:rPr>
          <w:rFonts w:ascii="Times New Roman" w:hAnsi="Times New Roman"/>
          <w:sz w:val="20"/>
          <w:szCs w:val="20"/>
        </w:rPr>
        <w:instrText>ADDIN CSL_CITATION {"citationItems":[{"id":"ITEM-1","itemData":{"author":[{"dropping-particle":"","family":"Tangqing Wu, Maocheng Yan, Dechun Zeng, Jin Xu, Cheng Sun","given":"Changkun Yu and Wei Ke","non-dropping-particle":"","parse-names":false,"suffix":""}],"id":"ITEM-1","issued":{"date-parts":[["0"]]},"title":"Stress Corrosion Cracking of X80 Steel in the Presence of&amp;nbsp;Sulfate-reducing Bacteria _ Elsevier Enhanced Reader","type":"article"},"uris":["http://www.mendeley.com/documents/?uuid=1b791c8e-1d14-4ae4-8722-fe02e49a7dd7"]}],"mendeley":{"formattedCitation":"[3]","plainTextFormattedCitation":"[3]","previouslyFormattedCitation":"[3]"},"properties":{"noteIndex":0},"schema":"https://github.com/citation-style-language/schema/raw/master/csl-citation.json"}</w:instrText>
      </w:r>
      <w:r w:rsidRPr="0051415F">
        <w:rPr>
          <w:rFonts w:ascii="Times New Roman" w:hAnsi="Times New Roman"/>
          <w:sz w:val="20"/>
          <w:szCs w:val="20"/>
        </w:rPr>
        <w:fldChar w:fldCharType="separate"/>
      </w:r>
      <w:r w:rsidRPr="0051415F">
        <w:rPr>
          <w:rFonts w:ascii="Times New Roman" w:hAnsi="Times New Roman"/>
          <w:noProof/>
          <w:sz w:val="20"/>
          <w:szCs w:val="20"/>
        </w:rPr>
        <w:t>3]</w:t>
      </w:r>
      <w:r w:rsidRPr="0051415F">
        <w:rPr>
          <w:rFonts w:ascii="Times New Roman" w:hAnsi="Times New Roman"/>
          <w:sz w:val="20"/>
          <w:szCs w:val="20"/>
        </w:rPr>
        <w:fldChar w:fldCharType="end"/>
      </w:r>
      <w:r w:rsidRPr="0051415F">
        <w:rPr>
          <w:rFonts w:ascii="Times New Roman" w:hAnsi="Times New Roman"/>
          <w:sz w:val="20"/>
          <w:szCs w:val="20"/>
        </w:rPr>
        <w:t xml:space="preserve">. Observations and data derived from coupon testing have been used to determine the average rate of corrosion and the type of corrosion during the exposure interval. Corrosion rate data derived from a single exposure generally do not provide information on corrosion rate change versus time. Corrosion rate may increase, decrease, or remain constant, depending on the corrosion samples' nature and soil conditions </w:t>
      </w:r>
      <w:r w:rsidRPr="0051415F">
        <w:rPr>
          <w:rFonts w:ascii="Times New Roman" w:hAnsi="Times New Roman"/>
          <w:sz w:val="20"/>
          <w:szCs w:val="20"/>
        </w:rPr>
        <w:fldChar w:fldCharType="begin" w:fldLock="1"/>
      </w:r>
      <w:r w:rsidRPr="0051415F">
        <w:rPr>
          <w:rFonts w:ascii="Times New Roman" w:hAnsi="Times New Roman"/>
          <w:sz w:val="20"/>
          <w:szCs w:val="20"/>
        </w:rPr>
        <w:instrText>ADDIN CSL_CITATION {"citationItems":[{"id":"ITEM-1","itemData":{"DOI":"10.20964/2018.02.32","ISSN":"14523981","author":[{"dropping-particle":"","family":"Qin1","given":"Fei","non-dropping-particle":"","parse-names":false,"suffix":""},{"dropping-particle":"","family":"Jiang2","given":"Changliang","non-dropping-particle":"","parse-names":false,"suffix":""},{"dropping-particle":"","family":"Cui2","given":"Xinhua","non-dropping-particle":"","parse-names":false,"suffix":""},{"dropping-particle":"","family":"Wang2","given":"Qiang","non-dropping-particle":"","parse-names":false,"suffix":""},{"dropping-particle":"","family":"Wang2","given":"Juhong","non-dropping-particle":"","parse-names":false,"suffix":""},{"dropping-particle":"","family":"Huang2","given":"Rui","non-dropping-particle":"","parse-names":false,"suffix":""},{"dropping-particle":"","family":"Yu2, DataoQU3","given":"Qing","non-dropping-particle":"","parse-names":false,"suffix":""},{"dropping-particle":"","family":", Yingjie Zhang1","given":"4","non-dropping-particle":"","parse-names":false,"suffix":""},{"dropping-particle":"","family":"Peng","given":"Peng Dong","non-dropping-particle":"","parse-names":false,"suffix":""}],"container-title":"International Journal of Electrochemical Science","id":"ITEM-1","issued":{"date-parts":[["2018"]]},"page":"1603-1613","title":"Effect of soil moisture content on corrosion behavior of X70 steel","type":"article-journal","volume":"13"},"uris":["http://www.mendeley.com/documents/?uuid=dcf73b03-f390-43e3-a783-3c8db9665a3d"]}],"mendeley":{"formattedCitation":"[4]","plainTextFormattedCitation":"[4]","previouslyFormattedCitation":"[4]"},"properties":{"noteIndex":0},"schema":"https://github.com/citation-style-language/schema/raw/master/csl-citation.json"}</w:instrText>
      </w:r>
      <w:r w:rsidRPr="0051415F">
        <w:rPr>
          <w:rFonts w:ascii="Times New Roman" w:hAnsi="Times New Roman"/>
          <w:sz w:val="20"/>
          <w:szCs w:val="20"/>
        </w:rPr>
        <w:fldChar w:fldCharType="separate"/>
      </w:r>
      <w:r w:rsidRPr="0051415F">
        <w:rPr>
          <w:rFonts w:ascii="Times New Roman" w:hAnsi="Times New Roman"/>
          <w:noProof/>
          <w:sz w:val="20"/>
          <w:szCs w:val="20"/>
        </w:rPr>
        <w:t>[4]</w:t>
      </w:r>
      <w:r w:rsidRPr="0051415F">
        <w:rPr>
          <w:rFonts w:ascii="Times New Roman" w:hAnsi="Times New Roman"/>
          <w:sz w:val="20"/>
          <w:szCs w:val="20"/>
        </w:rPr>
        <w:fldChar w:fldCharType="end"/>
      </w:r>
      <w:r w:rsidRPr="0051415F">
        <w:rPr>
          <w:rFonts w:ascii="Times New Roman" w:hAnsi="Times New Roman"/>
          <w:sz w:val="20"/>
          <w:szCs w:val="20"/>
        </w:rPr>
        <w:t>. Therefore, in this study, the corrosion behaviour and materials degradation of two metals type known as</w:t>
      </w:r>
      <w:r w:rsidRPr="0051415F">
        <w:rPr>
          <w:rFonts w:ascii="Times New Roman" w:hAnsi="Times New Roman"/>
          <w:b/>
          <w:bCs/>
          <w:color w:val="000000"/>
          <w:sz w:val="20"/>
          <w:szCs w:val="20"/>
          <w:lang w:val="en-MY"/>
        </w:rPr>
        <w:t xml:space="preserve"> </w:t>
      </w:r>
      <w:r w:rsidRPr="0051415F">
        <w:rPr>
          <w:rFonts w:ascii="Times New Roman" w:hAnsi="Times New Roman"/>
          <w:bCs/>
          <w:sz w:val="20"/>
          <w:szCs w:val="20"/>
          <w:lang w:val="en-MY"/>
        </w:rPr>
        <w:t>lo</w:t>
      </w:r>
      <w:r w:rsidRPr="0051415F">
        <w:rPr>
          <w:rFonts w:ascii="Times New Roman" w:hAnsi="Times New Roman"/>
          <w:bCs/>
          <w:sz w:val="20"/>
          <w:szCs w:val="20"/>
        </w:rPr>
        <w:t>w-carbon steel and stainless steel 304 under two soil conditions</w:t>
      </w:r>
      <w:r w:rsidRPr="0051415F">
        <w:rPr>
          <w:rFonts w:ascii="Times New Roman" w:hAnsi="Times New Roman"/>
          <w:sz w:val="20"/>
          <w:szCs w:val="20"/>
        </w:rPr>
        <w:t xml:space="preserve"> were determined by different techniques such as electrochemical impedance spectroscopy (EIS), weight loss (WL) measurement and scanning electron microscopy (SEM).</w:t>
      </w:r>
    </w:p>
    <w:p w14:paraId="5058F21D" w14:textId="77777777" w:rsidR="0051415F" w:rsidRPr="0051415F" w:rsidRDefault="0051415F" w:rsidP="0051415F">
      <w:pPr>
        <w:spacing w:after="0"/>
        <w:jc w:val="center"/>
        <w:rPr>
          <w:rFonts w:ascii="Times New Roman" w:hAnsi="Times New Roman"/>
          <w:sz w:val="20"/>
          <w:szCs w:val="20"/>
        </w:rPr>
      </w:pPr>
    </w:p>
    <w:p w14:paraId="7F4D31BA" w14:textId="77777777" w:rsidR="0051415F" w:rsidRPr="0051415F" w:rsidRDefault="0051415F" w:rsidP="0051415F">
      <w:pPr>
        <w:spacing w:after="0"/>
        <w:jc w:val="center"/>
        <w:rPr>
          <w:rFonts w:ascii="Times New Roman" w:hAnsi="Times New Roman"/>
          <w:b/>
          <w:sz w:val="20"/>
          <w:szCs w:val="20"/>
        </w:rPr>
      </w:pPr>
      <w:r w:rsidRPr="0051415F">
        <w:rPr>
          <w:rFonts w:ascii="Times New Roman" w:hAnsi="Times New Roman"/>
          <w:b/>
          <w:sz w:val="20"/>
          <w:szCs w:val="20"/>
        </w:rPr>
        <w:t>Materials and Methods</w:t>
      </w:r>
    </w:p>
    <w:p w14:paraId="4F799BB0" w14:textId="77777777" w:rsidR="0051415F" w:rsidRPr="0051415F" w:rsidRDefault="0051415F" w:rsidP="0051415F">
      <w:pPr>
        <w:spacing w:after="0"/>
        <w:jc w:val="both"/>
        <w:rPr>
          <w:rFonts w:ascii="Times New Roman" w:hAnsi="Times New Roman"/>
          <w:b/>
          <w:sz w:val="20"/>
          <w:szCs w:val="20"/>
        </w:rPr>
      </w:pPr>
      <w:r w:rsidRPr="0051415F">
        <w:rPr>
          <w:rFonts w:ascii="Times New Roman" w:hAnsi="Times New Roman"/>
          <w:b/>
          <w:sz w:val="20"/>
          <w:szCs w:val="20"/>
        </w:rPr>
        <w:t xml:space="preserve">Materials </w:t>
      </w:r>
    </w:p>
    <w:p w14:paraId="0756972B" w14:textId="2D52F3CC" w:rsidR="0051415F" w:rsidRDefault="0051415F" w:rsidP="0051415F">
      <w:pPr>
        <w:spacing w:after="0"/>
        <w:jc w:val="both"/>
        <w:rPr>
          <w:rFonts w:ascii="Times New Roman" w:hAnsi="Times New Roman"/>
          <w:sz w:val="20"/>
          <w:szCs w:val="20"/>
        </w:rPr>
      </w:pPr>
      <w:r w:rsidRPr="0051415F">
        <w:rPr>
          <w:rFonts w:ascii="Times New Roman" w:hAnsi="Times New Roman"/>
          <w:sz w:val="20"/>
          <w:szCs w:val="20"/>
        </w:rPr>
        <w:t>Metal coupons of two metallurgies were used for this study provided by two companies (Visco Chemicals, Houston and Rohrback Cosasco Systems). They are lo</w:t>
      </w:r>
      <w:r w:rsidRPr="0051415F">
        <w:rPr>
          <w:rFonts w:ascii="Times New Roman" w:hAnsi="Times New Roman"/>
          <w:bCs/>
          <w:sz w:val="20"/>
          <w:szCs w:val="20"/>
        </w:rPr>
        <w:t>w-carbon steel (LCS)</w:t>
      </w:r>
      <w:r w:rsidRPr="0051415F">
        <w:rPr>
          <w:rFonts w:ascii="Times New Roman" w:hAnsi="Times New Roman"/>
          <w:sz w:val="20"/>
          <w:szCs w:val="20"/>
        </w:rPr>
        <w:t xml:space="preserve"> coupons and stainless steel 304 (SS 304) coupons. Bar/strip style coupons were used in this study. The composition of LCS and SS304 are tabulated in Table 1 [5]</w:t>
      </w:r>
      <w:r w:rsidR="00F82315">
        <w:rPr>
          <w:rFonts w:ascii="Times New Roman" w:hAnsi="Times New Roman"/>
          <w:sz w:val="20"/>
          <w:szCs w:val="20"/>
        </w:rPr>
        <w:t>.</w:t>
      </w:r>
    </w:p>
    <w:p w14:paraId="625F9593" w14:textId="77777777" w:rsidR="00F82315" w:rsidRDefault="00F82315" w:rsidP="0051415F">
      <w:pPr>
        <w:spacing w:after="0"/>
        <w:jc w:val="both"/>
        <w:rPr>
          <w:rFonts w:ascii="Times New Roman" w:hAnsi="Times New Roman"/>
          <w:sz w:val="20"/>
          <w:szCs w:val="20"/>
        </w:rPr>
      </w:pPr>
    </w:p>
    <w:p w14:paraId="356E3F16" w14:textId="77777777" w:rsidR="00F82315" w:rsidRPr="0051415F" w:rsidRDefault="00F82315" w:rsidP="00F82315">
      <w:pPr>
        <w:spacing w:after="0"/>
        <w:ind w:left="720" w:hanging="720"/>
        <w:jc w:val="both"/>
        <w:rPr>
          <w:rFonts w:ascii="Times New Roman" w:hAnsi="Times New Roman"/>
          <w:b/>
          <w:sz w:val="20"/>
          <w:szCs w:val="20"/>
        </w:rPr>
      </w:pPr>
      <w:r w:rsidRPr="0051415F">
        <w:rPr>
          <w:rFonts w:ascii="Times New Roman" w:hAnsi="Times New Roman"/>
          <w:b/>
          <w:sz w:val="20"/>
          <w:szCs w:val="20"/>
        </w:rPr>
        <w:t>Sample preparation</w:t>
      </w:r>
    </w:p>
    <w:p w14:paraId="6177004A" w14:textId="07FA18A6" w:rsidR="00F82315" w:rsidRDefault="00F82315" w:rsidP="00F82315">
      <w:pPr>
        <w:spacing w:after="0"/>
        <w:jc w:val="both"/>
        <w:rPr>
          <w:rFonts w:ascii="Times New Roman" w:hAnsi="Times New Roman"/>
          <w:color w:val="212121"/>
          <w:sz w:val="20"/>
          <w:szCs w:val="20"/>
          <w:shd w:val="clear" w:color="auto" w:fill="FFFFFF"/>
        </w:rPr>
      </w:pPr>
      <w:r w:rsidRPr="0051415F">
        <w:rPr>
          <w:rFonts w:ascii="Times New Roman" w:hAnsi="Times New Roman"/>
          <w:sz w:val="20"/>
          <w:szCs w:val="20"/>
        </w:rPr>
        <w:t>All coupon types were cut (38 mm x 25 mm x 3mm) uniformly. The LCS and SS 304 coupon density is 7.85 g/cm</w:t>
      </w:r>
      <w:r w:rsidRPr="0051415F">
        <w:rPr>
          <w:rFonts w:ascii="Times New Roman" w:hAnsi="Times New Roman"/>
          <w:sz w:val="20"/>
          <w:szCs w:val="20"/>
          <w:vertAlign w:val="superscript"/>
        </w:rPr>
        <w:t>3</w:t>
      </w:r>
      <w:r w:rsidRPr="0051415F">
        <w:rPr>
          <w:rFonts w:ascii="Times New Roman" w:hAnsi="Times New Roman"/>
          <w:sz w:val="20"/>
          <w:szCs w:val="20"/>
        </w:rPr>
        <w:t xml:space="preserve"> and 7.98 g/cm</w:t>
      </w:r>
      <w:r w:rsidRPr="0051415F">
        <w:rPr>
          <w:rFonts w:ascii="Times New Roman" w:hAnsi="Times New Roman"/>
          <w:sz w:val="20"/>
          <w:szCs w:val="20"/>
          <w:vertAlign w:val="superscript"/>
        </w:rPr>
        <w:t>3</w:t>
      </w:r>
      <w:r w:rsidRPr="0051415F">
        <w:rPr>
          <w:rFonts w:ascii="Times New Roman" w:hAnsi="Times New Roman"/>
          <w:sz w:val="20"/>
          <w:szCs w:val="20"/>
        </w:rPr>
        <w:t>, respectively. There was no pre-treatment of the coupons before exposure to the soil sites</w:t>
      </w:r>
      <w:r w:rsidRPr="0051415F">
        <w:rPr>
          <w:rFonts w:ascii="Times New Roman" w:hAnsi="Times New Roman"/>
          <w:color w:val="212121"/>
          <w:sz w:val="20"/>
          <w:szCs w:val="20"/>
          <w:shd w:val="clear" w:color="auto" w:fill="FFFFFF"/>
        </w:rPr>
        <w:t xml:space="preserve"> and finally, the coupons were buried in a depth of 30 cm at both selected sites. Figure 1 shows both coupons after the surface preparation process.  </w:t>
      </w:r>
    </w:p>
    <w:p w14:paraId="20904F87" w14:textId="5B47C2DC" w:rsidR="00F82315" w:rsidRDefault="00F82315" w:rsidP="00F82315">
      <w:pPr>
        <w:spacing w:after="0"/>
        <w:jc w:val="both"/>
        <w:rPr>
          <w:rFonts w:ascii="Times New Roman" w:hAnsi="Times New Roman"/>
          <w:color w:val="212121"/>
          <w:sz w:val="20"/>
          <w:szCs w:val="20"/>
          <w:shd w:val="clear" w:color="auto" w:fill="FFFFFF"/>
        </w:rPr>
      </w:pPr>
    </w:p>
    <w:p w14:paraId="6887CE39" w14:textId="77777777" w:rsidR="00F82315" w:rsidRPr="0051415F" w:rsidRDefault="00F82315" w:rsidP="00F82315">
      <w:pPr>
        <w:spacing w:after="0"/>
        <w:jc w:val="both"/>
        <w:rPr>
          <w:rFonts w:ascii="Times New Roman" w:hAnsi="Times New Roman"/>
          <w:b/>
          <w:sz w:val="20"/>
          <w:szCs w:val="20"/>
        </w:rPr>
      </w:pPr>
      <w:r w:rsidRPr="0051415F">
        <w:rPr>
          <w:rFonts w:ascii="Times New Roman" w:hAnsi="Times New Roman"/>
          <w:b/>
          <w:sz w:val="20"/>
          <w:szCs w:val="20"/>
        </w:rPr>
        <w:t>Location</w:t>
      </w:r>
    </w:p>
    <w:p w14:paraId="3CFF4A48" w14:textId="28D18360" w:rsidR="00F82315" w:rsidRDefault="00F82315" w:rsidP="00F82315">
      <w:pPr>
        <w:spacing w:after="0"/>
        <w:jc w:val="both"/>
        <w:rPr>
          <w:rFonts w:ascii="Times New Roman" w:hAnsi="Times New Roman"/>
          <w:sz w:val="20"/>
          <w:szCs w:val="20"/>
        </w:rPr>
      </w:pPr>
      <w:r w:rsidRPr="0051415F">
        <w:rPr>
          <w:rFonts w:ascii="Times New Roman" w:hAnsi="Times New Roman"/>
          <w:sz w:val="20"/>
          <w:szCs w:val="20"/>
        </w:rPr>
        <w:t xml:space="preserve">Two locations were selected to bury the test coupons (Kampung Tanjung Gelam and Kampung Gong Pak Jin). Both locations are situated nearby the beach area of Pantai Mengabang Telipot, Terengganu, Malaysia. All coupons were buried in duplicates in a depth of 30 cm at both the selected site of sandy soil and silt soil site, as depicted in Figures 2 and 3, respectively. Both selected sites randomly choose based on their properties and colour of the soil. </w:t>
      </w:r>
    </w:p>
    <w:p w14:paraId="08A9BDD7" w14:textId="77777777" w:rsidR="00F82315" w:rsidRPr="0051415F" w:rsidRDefault="00F82315" w:rsidP="00F82315">
      <w:pPr>
        <w:spacing w:after="0"/>
        <w:jc w:val="both"/>
        <w:rPr>
          <w:rFonts w:ascii="Times New Roman" w:hAnsi="Times New Roman"/>
          <w:sz w:val="20"/>
          <w:szCs w:val="20"/>
        </w:rPr>
      </w:pPr>
    </w:p>
    <w:p w14:paraId="7FAEDB0A" w14:textId="77777777" w:rsidR="00F82315" w:rsidRPr="0051415F" w:rsidRDefault="00F82315" w:rsidP="00F82315">
      <w:pPr>
        <w:spacing w:after="0"/>
        <w:jc w:val="both"/>
        <w:rPr>
          <w:rFonts w:ascii="Times New Roman" w:hAnsi="Times New Roman"/>
          <w:b/>
          <w:sz w:val="20"/>
          <w:szCs w:val="20"/>
        </w:rPr>
      </w:pPr>
      <w:r w:rsidRPr="0051415F">
        <w:rPr>
          <w:rFonts w:ascii="Times New Roman" w:hAnsi="Times New Roman"/>
          <w:b/>
          <w:sz w:val="20"/>
          <w:szCs w:val="20"/>
        </w:rPr>
        <w:t>Weight loss and corrosion rate determination</w:t>
      </w:r>
    </w:p>
    <w:p w14:paraId="72160039" w14:textId="77777777" w:rsidR="00F82315" w:rsidRPr="0051415F" w:rsidRDefault="00F82315" w:rsidP="00F82315">
      <w:pPr>
        <w:spacing w:after="0"/>
        <w:jc w:val="both"/>
        <w:rPr>
          <w:rFonts w:ascii="Times New Roman" w:hAnsi="Times New Roman"/>
          <w:sz w:val="20"/>
          <w:szCs w:val="20"/>
        </w:rPr>
      </w:pPr>
      <w:r w:rsidRPr="0051415F">
        <w:rPr>
          <w:rFonts w:ascii="Times New Roman" w:hAnsi="Times New Roman"/>
          <w:sz w:val="20"/>
          <w:szCs w:val="20"/>
        </w:rPr>
        <w:t xml:space="preserve">The metal coupons were buried in the soil environments for a maximum of 56 days. For 14 days, 28 days, 42 days and 56 days, duplicate sets of the buried coupons in both sites were retrieved for analysis. On completion of every exposure experiment, the coupons were removed from the soil chamber and weight loss measurement was performed. Three coupons for each type of steels were taken out from a chamber, as depicted in Figure 4. </w:t>
      </w:r>
    </w:p>
    <w:p w14:paraId="6B0B6370" w14:textId="38144CAE" w:rsidR="00F82315" w:rsidRDefault="00F82315" w:rsidP="00F82315">
      <w:pPr>
        <w:spacing w:after="0"/>
        <w:jc w:val="both"/>
        <w:rPr>
          <w:rFonts w:ascii="Times New Roman" w:hAnsi="Times New Roman"/>
          <w:sz w:val="20"/>
          <w:szCs w:val="20"/>
        </w:rPr>
      </w:pPr>
      <w:r w:rsidRPr="0051415F">
        <w:rPr>
          <w:rFonts w:ascii="Times New Roman" w:hAnsi="Times New Roman"/>
          <w:sz w:val="20"/>
          <w:szCs w:val="20"/>
        </w:rPr>
        <w:lastRenderedPageBreak/>
        <w:t>The buried coupon was monitored to determine the corrosion effect occurred on the coupon at the end of each observation period and to compare the effect corrosion rates in two different soil environments. Equation 1 was used to calculate the weight loss of the steel after the exposure. Total weight is the summation of initial weight (</w:t>
      </w:r>
      <w:r w:rsidRPr="0051415F">
        <w:rPr>
          <w:rFonts w:ascii="Times New Roman" w:hAnsi="Times New Roman"/>
          <w:i/>
          <w:iCs/>
          <w:sz w:val="20"/>
          <w:szCs w:val="20"/>
        </w:rPr>
        <w:t>W</w:t>
      </w:r>
      <w:r w:rsidRPr="0051415F">
        <w:rPr>
          <w:rFonts w:ascii="Times New Roman" w:hAnsi="Times New Roman"/>
          <w:i/>
          <w:iCs/>
          <w:sz w:val="20"/>
          <w:szCs w:val="20"/>
          <w:vertAlign w:val="subscript"/>
        </w:rPr>
        <w:t>o</w:t>
      </w:r>
      <w:r w:rsidRPr="0051415F">
        <w:rPr>
          <w:rFonts w:ascii="Times New Roman" w:hAnsi="Times New Roman"/>
          <w:sz w:val="20"/>
          <w:szCs w:val="20"/>
        </w:rPr>
        <w:t>) and final weight (</w:t>
      </w:r>
      <w:r w:rsidRPr="0051415F">
        <w:rPr>
          <w:rFonts w:ascii="Times New Roman" w:hAnsi="Times New Roman"/>
          <w:i/>
          <w:iCs/>
          <w:sz w:val="20"/>
          <w:szCs w:val="20"/>
        </w:rPr>
        <w:t>W</w:t>
      </w:r>
      <w:r w:rsidRPr="0051415F">
        <w:rPr>
          <w:rFonts w:ascii="Times New Roman" w:hAnsi="Times New Roman"/>
          <w:i/>
          <w:iCs/>
          <w:sz w:val="20"/>
          <w:szCs w:val="20"/>
          <w:vertAlign w:val="subscript"/>
        </w:rPr>
        <w:t>f</w:t>
      </w:r>
      <w:r w:rsidRPr="0051415F">
        <w:rPr>
          <w:rFonts w:ascii="Times New Roman" w:hAnsi="Times New Roman"/>
          <w:sz w:val="20"/>
          <w:szCs w:val="20"/>
        </w:rPr>
        <w:t>), as shown below [6].</w:t>
      </w:r>
    </w:p>
    <w:p w14:paraId="7DCE8BD2" w14:textId="77777777" w:rsidR="00F82315" w:rsidRPr="00F82315" w:rsidRDefault="00F82315" w:rsidP="00F82315">
      <w:pPr>
        <w:spacing w:after="0"/>
        <w:jc w:val="both"/>
        <w:rPr>
          <w:rFonts w:ascii="Times New Roman" w:hAnsi="Times New Roman"/>
          <w:sz w:val="20"/>
          <w:szCs w:val="20"/>
        </w:rPr>
      </w:pPr>
    </w:p>
    <w:p w14:paraId="5BD0E27E" w14:textId="77D6E49B" w:rsidR="00F82315" w:rsidRDefault="00F82315" w:rsidP="00F82315">
      <w:pPr>
        <w:spacing w:after="0"/>
        <w:jc w:val="both"/>
        <w:rPr>
          <w:rFonts w:ascii="Times New Roman" w:hAnsi="Times New Roman"/>
          <w:sz w:val="20"/>
          <w:szCs w:val="20"/>
        </w:rPr>
      </w:pPr>
      <m:oMath>
        <m:r>
          <w:rPr>
            <w:rFonts w:ascii="Cambria Math" w:hAnsi="Cambria Math"/>
            <w:sz w:val="20"/>
            <w:szCs w:val="20"/>
          </w:rPr>
          <m:t xml:space="preserve">% Weight losss=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o</m:t>
                </m:r>
              </m:sub>
            </m:sSub>
          </m:num>
          <m:den>
            <m:r>
              <w:rPr>
                <w:rFonts w:ascii="Cambria Math" w:hAnsi="Cambria Math"/>
                <w:sz w:val="20"/>
                <w:szCs w:val="20"/>
              </w:rPr>
              <m:t>Wf</m:t>
            </m:r>
          </m:den>
        </m:f>
        <m:r>
          <w:rPr>
            <w:rFonts w:ascii="Cambria Math" w:hAnsi="Cambria Math"/>
            <w:sz w:val="20"/>
            <w:szCs w:val="20"/>
          </w:rPr>
          <m:t>×100%</m:t>
        </m:r>
      </m:oMath>
      <w:r w:rsidRPr="0051415F">
        <w:rPr>
          <w:rFonts w:ascii="Times New Roman" w:hAnsi="Times New Roman"/>
          <w:sz w:val="20"/>
          <w:szCs w:val="20"/>
        </w:rPr>
        <w:t xml:space="preserve">              </w:t>
      </w:r>
      <w:r>
        <w:rPr>
          <w:rFonts w:ascii="Times New Roman" w:hAnsi="Times New Roman"/>
          <w:sz w:val="20"/>
          <w:szCs w:val="20"/>
        </w:rPr>
        <w:t xml:space="preserve">              </w:t>
      </w:r>
      <w:r w:rsidRPr="0051415F">
        <w:rPr>
          <w:rFonts w:ascii="Times New Roman" w:hAnsi="Times New Roman"/>
          <w:sz w:val="20"/>
          <w:szCs w:val="20"/>
        </w:rPr>
        <w:t>(1)</w:t>
      </w:r>
    </w:p>
    <w:p w14:paraId="0A0D0F1D" w14:textId="3209884E" w:rsidR="00F82315" w:rsidRDefault="00F82315" w:rsidP="00F82315">
      <w:pPr>
        <w:spacing w:after="0"/>
        <w:jc w:val="both"/>
        <w:rPr>
          <w:rFonts w:ascii="Times New Roman" w:hAnsi="Times New Roman"/>
          <w:sz w:val="20"/>
          <w:szCs w:val="20"/>
        </w:rPr>
      </w:pPr>
    </w:p>
    <w:p w14:paraId="3B01481E" w14:textId="77777777" w:rsidR="00F82315" w:rsidRPr="0051415F" w:rsidRDefault="00F82315" w:rsidP="00F82315">
      <w:pPr>
        <w:spacing w:after="0"/>
        <w:jc w:val="both"/>
        <w:rPr>
          <w:rFonts w:ascii="Times New Roman" w:hAnsi="Times New Roman"/>
          <w:sz w:val="20"/>
          <w:szCs w:val="20"/>
        </w:rPr>
      </w:pPr>
      <w:r w:rsidRPr="0051415F">
        <w:rPr>
          <w:rFonts w:ascii="Times New Roman" w:hAnsi="Times New Roman"/>
          <w:sz w:val="20"/>
          <w:szCs w:val="20"/>
        </w:rPr>
        <w:t xml:space="preserve">The corrosion rate was calculated, assuming uniform corrosion over the entire surface of the coupons. The corrosion rate in mils per year (mmpy) was calculated from the weight loss using the formula in Equation 2 below:  </w:t>
      </w:r>
    </w:p>
    <w:p w14:paraId="3B387C3E" w14:textId="77777777" w:rsidR="00F82315" w:rsidRPr="0051415F" w:rsidRDefault="00F82315" w:rsidP="00F82315">
      <w:pPr>
        <w:spacing w:after="0"/>
        <w:jc w:val="both"/>
        <w:rPr>
          <w:rFonts w:ascii="Times New Roman" w:hAnsi="Times New Roman"/>
          <w:sz w:val="20"/>
          <w:szCs w:val="20"/>
        </w:rPr>
      </w:pPr>
    </w:p>
    <w:p w14:paraId="01032C19" w14:textId="00DE7B95" w:rsidR="00F82315" w:rsidRPr="0051415F" w:rsidRDefault="00F82315" w:rsidP="00F82315">
      <w:pPr>
        <w:spacing w:after="0"/>
        <w:jc w:val="both"/>
        <w:rPr>
          <w:rFonts w:ascii="Times New Roman" w:hAnsi="Times New Roman"/>
          <w:sz w:val="20"/>
          <w:szCs w:val="20"/>
        </w:rPr>
      </w:pPr>
      <m:oMath>
        <m:r>
          <w:rPr>
            <w:rFonts w:ascii="Cambria Math" w:hAnsi="Cambria Math"/>
            <w:sz w:val="20"/>
            <w:szCs w:val="20"/>
          </w:rPr>
          <m:t xml:space="preserve">CRs= </m:t>
        </m:r>
        <m:f>
          <m:fPr>
            <m:ctrlPr>
              <w:rPr>
                <w:rFonts w:ascii="Cambria Math" w:hAnsi="Cambria Math"/>
                <w:i/>
                <w:sz w:val="20"/>
                <w:szCs w:val="20"/>
              </w:rPr>
            </m:ctrlPr>
          </m:fPr>
          <m:num>
            <m:r>
              <w:rPr>
                <w:rFonts w:ascii="Cambria Math" w:hAnsi="Cambria Math"/>
                <w:sz w:val="20"/>
                <w:szCs w:val="20"/>
              </w:rPr>
              <m:t>W</m:t>
            </m:r>
          </m:num>
          <m:den>
            <m:r>
              <w:rPr>
                <w:rFonts w:ascii="Cambria Math" w:hAnsi="Cambria Math"/>
                <w:sz w:val="20"/>
                <w:szCs w:val="20"/>
              </w:rPr>
              <m:t>(DAT)</m:t>
            </m:r>
          </m:den>
        </m:f>
        <m:r>
          <w:rPr>
            <w:rFonts w:ascii="Cambria Math" w:hAnsi="Cambria Math"/>
            <w:sz w:val="20"/>
            <w:szCs w:val="20"/>
          </w:rPr>
          <m:t>×k</m:t>
        </m:r>
      </m:oMath>
      <w:r w:rsidRPr="0051415F">
        <w:rPr>
          <w:rFonts w:ascii="Times New Roman" w:hAnsi="Times New Roman"/>
          <w:sz w:val="20"/>
          <w:szCs w:val="20"/>
        </w:rPr>
        <w:t xml:space="preserve"> </w:t>
      </w:r>
      <w:r w:rsidRPr="0051415F">
        <w:rPr>
          <w:rFonts w:ascii="Times New Roman" w:hAnsi="Times New Roman"/>
          <w:sz w:val="20"/>
          <w:szCs w:val="20"/>
        </w:rPr>
        <w:tab/>
      </w:r>
      <w:r w:rsidRPr="0051415F">
        <w:rPr>
          <w:rFonts w:ascii="Times New Roman" w:hAnsi="Times New Roman"/>
          <w:sz w:val="20"/>
          <w:szCs w:val="20"/>
        </w:rPr>
        <w:tab/>
      </w:r>
      <w:r w:rsidRPr="0051415F">
        <w:rPr>
          <w:rFonts w:ascii="Times New Roman" w:hAnsi="Times New Roman"/>
          <w:sz w:val="20"/>
          <w:szCs w:val="20"/>
        </w:rPr>
        <w:tab/>
      </w:r>
      <w:r>
        <w:rPr>
          <w:rFonts w:ascii="Times New Roman" w:hAnsi="Times New Roman"/>
          <w:sz w:val="20"/>
          <w:szCs w:val="20"/>
        </w:rPr>
        <w:t xml:space="preserve">           </w:t>
      </w:r>
      <w:r w:rsidRPr="0051415F">
        <w:rPr>
          <w:rFonts w:ascii="Times New Roman" w:hAnsi="Times New Roman"/>
          <w:sz w:val="20"/>
          <w:szCs w:val="20"/>
        </w:rPr>
        <w:t xml:space="preserve"> (2)</w:t>
      </w:r>
    </w:p>
    <w:p w14:paraId="71BF58D3" w14:textId="77777777" w:rsidR="00F82315" w:rsidRPr="0051415F" w:rsidRDefault="00F82315" w:rsidP="00F82315">
      <w:pPr>
        <w:spacing w:after="0"/>
        <w:ind w:left="720"/>
        <w:jc w:val="both"/>
        <w:rPr>
          <w:rFonts w:ascii="Times New Roman" w:hAnsi="Times New Roman"/>
          <w:sz w:val="20"/>
          <w:szCs w:val="20"/>
        </w:rPr>
      </w:pPr>
    </w:p>
    <w:p w14:paraId="54BF9B20" w14:textId="5E0EEDDC" w:rsidR="00F82315" w:rsidRDefault="00F82315" w:rsidP="00F82315">
      <w:pPr>
        <w:spacing w:after="0"/>
        <w:jc w:val="both"/>
        <w:rPr>
          <w:rFonts w:ascii="Times New Roman" w:hAnsi="Times New Roman"/>
          <w:sz w:val="20"/>
          <w:szCs w:val="20"/>
        </w:rPr>
      </w:pPr>
      <w:r w:rsidRPr="0051415F">
        <w:rPr>
          <w:rFonts w:ascii="Times New Roman" w:hAnsi="Times New Roman"/>
          <w:sz w:val="20"/>
          <w:szCs w:val="20"/>
        </w:rPr>
        <w:t xml:space="preserve">where: </w:t>
      </w:r>
      <w:r w:rsidRPr="0051415F">
        <w:rPr>
          <w:rFonts w:ascii="Times New Roman" w:hAnsi="Times New Roman"/>
          <w:i/>
          <w:iCs/>
          <w:sz w:val="20"/>
          <w:szCs w:val="20"/>
        </w:rPr>
        <w:t>W</w:t>
      </w:r>
      <w:r w:rsidRPr="0051415F">
        <w:rPr>
          <w:rFonts w:ascii="Times New Roman" w:hAnsi="Times New Roman"/>
          <w:sz w:val="20"/>
          <w:szCs w:val="20"/>
        </w:rPr>
        <w:t xml:space="preserve"> = weight loss in gram, </w:t>
      </w:r>
      <w:r w:rsidRPr="0051415F">
        <w:rPr>
          <w:rFonts w:ascii="Times New Roman" w:hAnsi="Times New Roman"/>
          <w:i/>
          <w:iCs/>
          <w:sz w:val="20"/>
          <w:szCs w:val="20"/>
        </w:rPr>
        <w:t>k</w:t>
      </w:r>
      <w:r w:rsidRPr="0051415F">
        <w:rPr>
          <w:rFonts w:ascii="Times New Roman" w:hAnsi="Times New Roman"/>
          <w:sz w:val="20"/>
          <w:szCs w:val="20"/>
        </w:rPr>
        <w:t xml:space="preserve"> = constant, </w:t>
      </w:r>
      <w:r w:rsidRPr="0051415F">
        <w:rPr>
          <w:rFonts w:ascii="Times New Roman" w:hAnsi="Times New Roman"/>
          <w:i/>
          <w:iCs/>
          <w:sz w:val="20"/>
          <w:szCs w:val="20"/>
        </w:rPr>
        <w:t>D</w:t>
      </w:r>
      <w:r w:rsidRPr="0051415F">
        <w:rPr>
          <w:rFonts w:ascii="Times New Roman" w:hAnsi="Times New Roman"/>
          <w:sz w:val="20"/>
          <w:szCs w:val="20"/>
        </w:rPr>
        <w:t xml:space="preserve"> = metal density in g/cm</w:t>
      </w:r>
      <w:r w:rsidRPr="0051415F">
        <w:rPr>
          <w:rFonts w:ascii="Times New Roman" w:hAnsi="Times New Roman"/>
          <w:sz w:val="20"/>
          <w:szCs w:val="20"/>
          <w:vertAlign w:val="superscript"/>
        </w:rPr>
        <w:t>3</w:t>
      </w:r>
      <w:r w:rsidRPr="0051415F">
        <w:rPr>
          <w:rFonts w:ascii="Times New Roman" w:hAnsi="Times New Roman"/>
          <w:sz w:val="20"/>
          <w:szCs w:val="20"/>
        </w:rPr>
        <w:t xml:space="preserve">, </w:t>
      </w:r>
      <w:r w:rsidRPr="0051415F">
        <w:rPr>
          <w:rFonts w:ascii="Times New Roman" w:hAnsi="Times New Roman"/>
          <w:i/>
          <w:iCs/>
          <w:sz w:val="20"/>
          <w:szCs w:val="20"/>
        </w:rPr>
        <w:t>A</w:t>
      </w:r>
      <w:r w:rsidRPr="0051415F">
        <w:rPr>
          <w:rFonts w:ascii="Times New Roman" w:hAnsi="Times New Roman"/>
          <w:sz w:val="20"/>
          <w:szCs w:val="20"/>
        </w:rPr>
        <w:t xml:space="preserve"> = coupon area (cm</w:t>
      </w:r>
      <w:r w:rsidRPr="0051415F">
        <w:rPr>
          <w:rFonts w:ascii="Times New Roman" w:hAnsi="Times New Roman"/>
          <w:sz w:val="20"/>
          <w:szCs w:val="20"/>
          <w:vertAlign w:val="superscript"/>
        </w:rPr>
        <w:t>2</w:t>
      </w:r>
      <w:r w:rsidRPr="0051415F">
        <w:rPr>
          <w:rFonts w:ascii="Times New Roman" w:hAnsi="Times New Roman"/>
          <w:sz w:val="20"/>
          <w:szCs w:val="20"/>
        </w:rPr>
        <w:t xml:space="preserve">) and </w:t>
      </w:r>
      <w:r w:rsidRPr="0051415F">
        <w:rPr>
          <w:rFonts w:ascii="Times New Roman" w:hAnsi="Times New Roman"/>
          <w:i/>
          <w:iCs/>
          <w:sz w:val="20"/>
          <w:szCs w:val="20"/>
        </w:rPr>
        <w:t>t</w:t>
      </w:r>
      <w:r w:rsidRPr="0051415F">
        <w:rPr>
          <w:rFonts w:ascii="Times New Roman" w:hAnsi="Times New Roman"/>
          <w:sz w:val="20"/>
          <w:szCs w:val="20"/>
        </w:rPr>
        <w:t xml:space="preserve"> = time (hours)</w:t>
      </w:r>
      <w:r>
        <w:rPr>
          <w:rFonts w:ascii="Times New Roman" w:hAnsi="Times New Roman"/>
          <w:sz w:val="20"/>
          <w:szCs w:val="20"/>
        </w:rPr>
        <w:t>.</w:t>
      </w:r>
    </w:p>
    <w:p w14:paraId="7DC7FE63" w14:textId="7C772AA0" w:rsidR="00F82315" w:rsidRDefault="00F82315" w:rsidP="00F82315">
      <w:pPr>
        <w:spacing w:after="0"/>
        <w:jc w:val="both"/>
        <w:rPr>
          <w:rFonts w:ascii="Times New Roman" w:hAnsi="Times New Roman"/>
          <w:sz w:val="20"/>
          <w:szCs w:val="20"/>
        </w:rPr>
      </w:pPr>
    </w:p>
    <w:p w14:paraId="20EEE174" w14:textId="77777777" w:rsidR="00F82315" w:rsidRPr="0051415F" w:rsidRDefault="00F82315" w:rsidP="00F82315">
      <w:pPr>
        <w:spacing w:after="0"/>
        <w:jc w:val="both"/>
        <w:rPr>
          <w:rFonts w:ascii="Times New Roman" w:hAnsi="Times New Roman"/>
          <w:b/>
          <w:sz w:val="20"/>
          <w:szCs w:val="20"/>
        </w:rPr>
      </w:pPr>
      <w:r w:rsidRPr="0051415F">
        <w:rPr>
          <w:rFonts w:ascii="Times New Roman" w:hAnsi="Times New Roman"/>
          <w:b/>
          <w:sz w:val="20"/>
          <w:szCs w:val="20"/>
        </w:rPr>
        <w:t>Electrochemical impedance spectroscopy</w:t>
      </w:r>
    </w:p>
    <w:p w14:paraId="074BE068" w14:textId="77777777" w:rsidR="00F82315" w:rsidRPr="0051415F" w:rsidRDefault="00F82315" w:rsidP="00F82315">
      <w:pPr>
        <w:spacing w:after="0"/>
        <w:jc w:val="both"/>
        <w:rPr>
          <w:rFonts w:ascii="Times New Roman" w:hAnsi="Times New Roman"/>
          <w:b/>
          <w:sz w:val="20"/>
          <w:szCs w:val="20"/>
        </w:rPr>
      </w:pPr>
      <w:r w:rsidRPr="0051415F">
        <w:rPr>
          <w:rFonts w:ascii="Times New Roman" w:hAnsi="Times New Roman"/>
          <w:color w:val="000000"/>
          <w:sz w:val="20"/>
          <w:szCs w:val="20"/>
          <w:lang w:bidi="ar-SA"/>
        </w:rPr>
        <w:t xml:space="preserve">The electrochemical </w:t>
      </w:r>
      <w:r w:rsidRPr="0051415F">
        <w:rPr>
          <w:rFonts w:ascii="Times New Roman" w:hAnsi="Times New Roman"/>
          <w:sz w:val="20"/>
          <w:szCs w:val="20"/>
        </w:rPr>
        <w:t>impedance spectroscopy (EIS)</w:t>
      </w:r>
      <w:r w:rsidRPr="0051415F">
        <w:rPr>
          <w:rFonts w:ascii="Times New Roman" w:hAnsi="Times New Roman"/>
          <w:color w:val="000000"/>
          <w:sz w:val="20"/>
          <w:szCs w:val="20"/>
          <w:lang w:bidi="ar-SA"/>
        </w:rPr>
        <w:t xml:space="preserve"> test was performed by using Autolab PGSTAT 302N with three electrodes system. Rectangular coupons of mild steel and stainless steel were used as the working </w:t>
      </w:r>
      <w:r w:rsidRPr="0051415F">
        <w:rPr>
          <w:rFonts w:ascii="Times New Roman" w:hAnsi="Times New Roman"/>
          <w:color w:val="000000"/>
          <w:sz w:val="20"/>
          <w:szCs w:val="20"/>
          <w:lang w:bidi="ar-SA"/>
        </w:rPr>
        <w:t xml:space="preserve">electrode. A platinum sheet was used as the auxiliary electrode and a saturated </w:t>
      </w:r>
      <w:r w:rsidRPr="0051415F">
        <w:rPr>
          <w:rFonts w:ascii="Times New Roman" w:hAnsi="Times New Roman"/>
          <w:sz w:val="20"/>
          <w:szCs w:val="20"/>
          <w:lang w:bidi="ar-SA"/>
        </w:rPr>
        <w:t xml:space="preserve">calomel </w:t>
      </w:r>
      <w:r w:rsidRPr="0051415F">
        <w:rPr>
          <w:rFonts w:ascii="Times New Roman" w:hAnsi="Times New Roman"/>
          <w:color w:val="000000"/>
          <w:sz w:val="20"/>
          <w:szCs w:val="20"/>
          <w:lang w:bidi="ar-SA"/>
        </w:rPr>
        <w:t xml:space="preserve">electrode (SCE) was used as a reference electrode. </w:t>
      </w:r>
      <w:r w:rsidRPr="0051415F">
        <w:rPr>
          <w:rFonts w:ascii="Times New Roman" w:hAnsi="Times New Roman"/>
          <w:sz w:val="20"/>
          <w:szCs w:val="20"/>
        </w:rPr>
        <w:t xml:space="preserve">An AC disturbance signal of 1 mV was applied on the electrode at the </w:t>
      </w:r>
      <w:r w:rsidRPr="0051415F">
        <w:rPr>
          <w:rFonts w:ascii="Times New Roman" w:hAnsi="Times New Roman"/>
          <w:color w:val="000000" w:themeColor="text1"/>
          <w:sz w:val="20"/>
          <w:szCs w:val="20"/>
        </w:rPr>
        <w:t>open circuit potential (OCP), while t</w:t>
      </w:r>
      <w:r w:rsidRPr="0051415F">
        <w:rPr>
          <w:rFonts w:ascii="Times New Roman" w:hAnsi="Times New Roman"/>
          <w:sz w:val="20"/>
          <w:szCs w:val="20"/>
        </w:rPr>
        <w:t xml:space="preserve">he measured frequency ranged from 0.01 to 105 Hz. All the electrochemical measurements were done twice at (25±1ºC). The potentiodynamic polarization curve measurement was collected at a scan rate of 5mV/s between -1.5V and +0.5V relative to the SCE. </w:t>
      </w:r>
    </w:p>
    <w:p w14:paraId="04ECB147" w14:textId="77777777" w:rsidR="00F82315" w:rsidRPr="0051415F" w:rsidRDefault="00F82315" w:rsidP="00F82315">
      <w:pPr>
        <w:spacing w:after="0"/>
        <w:ind w:left="720" w:firstLine="696"/>
        <w:jc w:val="both"/>
        <w:rPr>
          <w:rFonts w:ascii="Times New Roman" w:hAnsi="Times New Roman"/>
          <w:sz w:val="20"/>
          <w:szCs w:val="20"/>
        </w:rPr>
      </w:pPr>
    </w:p>
    <w:p w14:paraId="0759ACD0" w14:textId="77777777" w:rsidR="00F82315" w:rsidRPr="0051415F" w:rsidRDefault="00F82315" w:rsidP="00F82315">
      <w:pPr>
        <w:spacing w:after="0"/>
        <w:jc w:val="both"/>
        <w:rPr>
          <w:rFonts w:ascii="Times New Roman" w:hAnsi="Times New Roman"/>
          <w:b/>
          <w:bCs/>
          <w:sz w:val="20"/>
          <w:szCs w:val="20"/>
          <w:lang w:val="en-MY"/>
        </w:rPr>
      </w:pPr>
      <w:r w:rsidRPr="0051415F">
        <w:rPr>
          <w:rFonts w:ascii="Times New Roman" w:hAnsi="Times New Roman"/>
          <w:b/>
          <w:sz w:val="20"/>
          <w:szCs w:val="20"/>
        </w:rPr>
        <w:t xml:space="preserve">Scanning electron microscopy </w:t>
      </w:r>
    </w:p>
    <w:p w14:paraId="16476DFF" w14:textId="77777777" w:rsidR="00F82315" w:rsidRPr="0051415F" w:rsidRDefault="00F82315" w:rsidP="00F82315">
      <w:pPr>
        <w:spacing w:after="0"/>
        <w:jc w:val="both"/>
        <w:rPr>
          <w:rFonts w:ascii="Times New Roman" w:hAnsi="Times New Roman"/>
          <w:sz w:val="20"/>
          <w:szCs w:val="20"/>
        </w:rPr>
      </w:pPr>
      <w:r w:rsidRPr="0051415F">
        <w:rPr>
          <w:rFonts w:ascii="Times New Roman" w:hAnsi="Times New Roman"/>
          <w:sz w:val="20"/>
          <w:szCs w:val="20"/>
        </w:rPr>
        <w:t>Scanning electron microscopy (SEM)</w:t>
      </w:r>
      <w:r w:rsidRPr="0051415F">
        <w:rPr>
          <w:rFonts w:ascii="Times New Roman" w:hAnsi="Times New Roman"/>
          <w:b/>
          <w:bCs/>
          <w:sz w:val="20"/>
          <w:szCs w:val="20"/>
          <w:lang w:val="en-MY"/>
        </w:rPr>
        <w:t xml:space="preserve"> </w:t>
      </w:r>
      <w:r w:rsidRPr="0051415F">
        <w:rPr>
          <w:rFonts w:ascii="Times New Roman" w:hAnsi="Times New Roman"/>
          <w:sz w:val="20"/>
          <w:szCs w:val="20"/>
        </w:rPr>
        <w:t>was deployed to observe and analyze the morphology of the metal's surface. The experiment was conducted at the Institute of Oceanography (INOS) by using JEOL JSM-6390LA microscope model. The samples were subjected to a coating process with an ultrathin gold particle layer using JFC-1600 Auto Fine Coater (JEOL Ltd., Tokyo, Japan). The gold coated samples being electrically conductive allows for the scanning process on the sample surface at an accelerated voltage of 15 kV and a working distance of 10 mm [7]. SEM test was done after 28 days and 56 days of exposure to the soil.</w:t>
      </w:r>
    </w:p>
    <w:p w14:paraId="02AB3656" w14:textId="4D539F96" w:rsidR="00F82315" w:rsidRDefault="00F82315" w:rsidP="00F82315">
      <w:pPr>
        <w:spacing w:after="0"/>
        <w:jc w:val="both"/>
        <w:rPr>
          <w:rFonts w:ascii="Times New Roman" w:hAnsi="Times New Roman"/>
          <w:sz w:val="20"/>
          <w:szCs w:val="20"/>
        </w:rPr>
      </w:pPr>
    </w:p>
    <w:p w14:paraId="1C1E1011" w14:textId="77777777" w:rsidR="00F82315" w:rsidRPr="0051415F" w:rsidRDefault="00F82315" w:rsidP="00F82315">
      <w:pPr>
        <w:spacing w:after="0"/>
        <w:jc w:val="both"/>
        <w:rPr>
          <w:rFonts w:ascii="Times New Roman" w:hAnsi="Times New Roman"/>
          <w:sz w:val="20"/>
          <w:szCs w:val="20"/>
        </w:rPr>
      </w:pPr>
    </w:p>
    <w:p w14:paraId="32BED7BA" w14:textId="77777777" w:rsidR="00F82315" w:rsidRPr="0051415F" w:rsidRDefault="00F82315" w:rsidP="00F82315">
      <w:pPr>
        <w:spacing w:after="0"/>
        <w:jc w:val="both"/>
        <w:rPr>
          <w:rFonts w:ascii="Times New Roman" w:hAnsi="Times New Roman"/>
          <w:sz w:val="20"/>
          <w:szCs w:val="20"/>
        </w:rPr>
      </w:pPr>
    </w:p>
    <w:p w14:paraId="1512BC6D" w14:textId="77777777" w:rsidR="00F82315" w:rsidRPr="0051415F" w:rsidRDefault="00F82315" w:rsidP="0051415F">
      <w:pPr>
        <w:spacing w:after="0"/>
        <w:jc w:val="both"/>
        <w:rPr>
          <w:rFonts w:ascii="Times New Roman" w:hAnsi="Times New Roman"/>
          <w:sz w:val="20"/>
          <w:szCs w:val="20"/>
        </w:rPr>
      </w:pPr>
    </w:p>
    <w:p w14:paraId="0D97AB29" w14:textId="77777777" w:rsidR="00F82315" w:rsidRDefault="00F82315" w:rsidP="0051415F">
      <w:pPr>
        <w:spacing w:after="0"/>
        <w:jc w:val="both"/>
        <w:rPr>
          <w:rFonts w:ascii="Times New Roman" w:hAnsi="Times New Roman"/>
          <w:sz w:val="20"/>
          <w:szCs w:val="20"/>
        </w:rPr>
      </w:pPr>
    </w:p>
    <w:p w14:paraId="4CAC876B" w14:textId="11D40384" w:rsidR="00F82315" w:rsidRDefault="00F82315" w:rsidP="0051415F">
      <w:pPr>
        <w:spacing w:after="0"/>
        <w:jc w:val="both"/>
        <w:rPr>
          <w:rFonts w:ascii="Times New Roman" w:hAnsi="Times New Roman"/>
          <w:sz w:val="20"/>
          <w:szCs w:val="20"/>
        </w:rPr>
        <w:sectPr w:rsidR="00F82315" w:rsidSect="00F82315">
          <w:footerReference w:type="even" r:id="rId13"/>
          <w:type w:val="continuous"/>
          <w:pgSz w:w="12240" w:h="15840" w:code="1"/>
          <w:pgMar w:top="1800" w:right="1469" w:bottom="1699" w:left="1440" w:header="706" w:footer="706" w:gutter="0"/>
          <w:pgNumType w:start="0"/>
          <w:cols w:num="2" w:space="403"/>
          <w:docGrid w:linePitch="360"/>
        </w:sectPr>
      </w:pPr>
    </w:p>
    <w:p w14:paraId="3B6CBA9E" w14:textId="3A76F34D" w:rsidR="0051415F" w:rsidRDefault="0051415F" w:rsidP="0051415F">
      <w:pPr>
        <w:spacing w:after="0"/>
        <w:jc w:val="both"/>
        <w:rPr>
          <w:rFonts w:ascii="Times New Roman" w:hAnsi="Times New Roman"/>
          <w:sz w:val="20"/>
          <w:szCs w:val="20"/>
        </w:rPr>
      </w:pPr>
    </w:p>
    <w:p w14:paraId="0060A0C7" w14:textId="77777777" w:rsidR="00F82315" w:rsidRPr="0051415F" w:rsidRDefault="00F82315" w:rsidP="0051415F">
      <w:pPr>
        <w:spacing w:after="0"/>
        <w:jc w:val="both"/>
        <w:rPr>
          <w:rFonts w:ascii="Times New Roman" w:hAnsi="Times New Roman"/>
          <w:sz w:val="20"/>
          <w:szCs w:val="20"/>
        </w:rPr>
      </w:pPr>
    </w:p>
    <w:p w14:paraId="1EFA866C" w14:textId="540D93F7" w:rsidR="0051415F" w:rsidRPr="0051415F" w:rsidRDefault="0051415F" w:rsidP="0051415F">
      <w:pPr>
        <w:spacing w:after="120"/>
        <w:jc w:val="center"/>
        <w:rPr>
          <w:rFonts w:ascii="Times New Roman" w:hAnsi="Times New Roman"/>
          <w:sz w:val="20"/>
          <w:szCs w:val="20"/>
        </w:rPr>
      </w:pPr>
      <w:r w:rsidRPr="0051415F">
        <w:rPr>
          <w:rFonts w:ascii="Times New Roman" w:hAnsi="Times New Roman"/>
          <w:sz w:val="20"/>
          <w:szCs w:val="20"/>
        </w:rPr>
        <w:t xml:space="preserve">Table 1. </w:t>
      </w:r>
      <w:r>
        <w:rPr>
          <w:rFonts w:ascii="Times New Roman" w:hAnsi="Times New Roman"/>
          <w:sz w:val="20"/>
          <w:szCs w:val="20"/>
        </w:rPr>
        <w:t xml:space="preserve"> </w:t>
      </w:r>
      <w:r w:rsidRPr="0051415F">
        <w:rPr>
          <w:rFonts w:ascii="Times New Roman" w:hAnsi="Times New Roman"/>
          <w:sz w:val="20"/>
          <w:szCs w:val="20"/>
        </w:rPr>
        <w:t>Composition of LCS and SS 304 in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566"/>
        <w:gridCol w:w="666"/>
        <w:gridCol w:w="516"/>
        <w:gridCol w:w="666"/>
        <w:gridCol w:w="666"/>
        <w:gridCol w:w="666"/>
        <w:gridCol w:w="666"/>
        <w:gridCol w:w="566"/>
        <w:gridCol w:w="666"/>
        <w:gridCol w:w="494"/>
      </w:tblGrid>
      <w:tr w:rsidR="0051415F" w:rsidRPr="0051415F" w14:paraId="3D764DB4" w14:textId="77777777" w:rsidTr="0051415F">
        <w:trPr>
          <w:jc w:val="center"/>
        </w:trPr>
        <w:tc>
          <w:tcPr>
            <w:tcW w:w="0" w:type="auto"/>
            <w:tcBorders>
              <w:top w:val="single" w:sz="4" w:space="0" w:color="auto"/>
              <w:bottom w:val="single" w:sz="4" w:space="0" w:color="auto"/>
            </w:tcBorders>
          </w:tcPr>
          <w:p w14:paraId="0C039103" w14:textId="77777777" w:rsidR="0051415F" w:rsidRPr="0051415F" w:rsidRDefault="0051415F" w:rsidP="0051415F">
            <w:pPr>
              <w:spacing w:before="60" w:after="60"/>
              <w:rPr>
                <w:rFonts w:ascii="Times New Roman" w:hAnsi="Times New Roman" w:cs="Times New Roman"/>
                <w:b/>
                <w:bCs/>
                <w:sz w:val="20"/>
                <w:szCs w:val="20"/>
              </w:rPr>
            </w:pPr>
            <w:r w:rsidRPr="0051415F">
              <w:rPr>
                <w:rFonts w:ascii="Times New Roman" w:hAnsi="Times New Roman" w:cs="Times New Roman"/>
                <w:b/>
                <w:bCs/>
                <w:sz w:val="20"/>
                <w:szCs w:val="20"/>
              </w:rPr>
              <w:t xml:space="preserve">Metal </w:t>
            </w:r>
          </w:p>
        </w:tc>
        <w:tc>
          <w:tcPr>
            <w:tcW w:w="0" w:type="auto"/>
            <w:tcBorders>
              <w:top w:val="single" w:sz="4" w:space="0" w:color="auto"/>
              <w:bottom w:val="single" w:sz="4" w:space="0" w:color="auto"/>
            </w:tcBorders>
          </w:tcPr>
          <w:p w14:paraId="7FDEE745"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C</w:t>
            </w:r>
          </w:p>
        </w:tc>
        <w:tc>
          <w:tcPr>
            <w:tcW w:w="0" w:type="auto"/>
            <w:tcBorders>
              <w:top w:val="single" w:sz="4" w:space="0" w:color="auto"/>
              <w:bottom w:val="single" w:sz="4" w:space="0" w:color="auto"/>
            </w:tcBorders>
          </w:tcPr>
          <w:p w14:paraId="255B3156"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Si</w:t>
            </w:r>
          </w:p>
        </w:tc>
        <w:tc>
          <w:tcPr>
            <w:tcW w:w="0" w:type="auto"/>
            <w:tcBorders>
              <w:top w:val="single" w:sz="4" w:space="0" w:color="auto"/>
              <w:bottom w:val="single" w:sz="4" w:space="0" w:color="auto"/>
            </w:tcBorders>
          </w:tcPr>
          <w:p w14:paraId="3680800B"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Mn</w:t>
            </w:r>
          </w:p>
        </w:tc>
        <w:tc>
          <w:tcPr>
            <w:tcW w:w="0" w:type="auto"/>
            <w:tcBorders>
              <w:top w:val="single" w:sz="4" w:space="0" w:color="auto"/>
              <w:bottom w:val="single" w:sz="4" w:space="0" w:color="auto"/>
            </w:tcBorders>
          </w:tcPr>
          <w:p w14:paraId="7ABCEAA1"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S</w:t>
            </w:r>
          </w:p>
        </w:tc>
        <w:tc>
          <w:tcPr>
            <w:tcW w:w="0" w:type="auto"/>
            <w:tcBorders>
              <w:top w:val="single" w:sz="4" w:space="0" w:color="auto"/>
              <w:bottom w:val="single" w:sz="4" w:space="0" w:color="auto"/>
            </w:tcBorders>
          </w:tcPr>
          <w:p w14:paraId="3C820B04"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P</w:t>
            </w:r>
          </w:p>
        </w:tc>
        <w:tc>
          <w:tcPr>
            <w:tcW w:w="0" w:type="auto"/>
            <w:tcBorders>
              <w:top w:val="single" w:sz="4" w:space="0" w:color="auto"/>
              <w:bottom w:val="single" w:sz="4" w:space="0" w:color="auto"/>
            </w:tcBorders>
          </w:tcPr>
          <w:p w14:paraId="63ED5AEA"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Cr</w:t>
            </w:r>
          </w:p>
        </w:tc>
        <w:tc>
          <w:tcPr>
            <w:tcW w:w="0" w:type="auto"/>
            <w:tcBorders>
              <w:top w:val="single" w:sz="4" w:space="0" w:color="auto"/>
              <w:bottom w:val="single" w:sz="4" w:space="0" w:color="auto"/>
            </w:tcBorders>
          </w:tcPr>
          <w:p w14:paraId="23C5A145"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Ni</w:t>
            </w:r>
          </w:p>
        </w:tc>
        <w:tc>
          <w:tcPr>
            <w:tcW w:w="0" w:type="auto"/>
            <w:tcBorders>
              <w:top w:val="single" w:sz="4" w:space="0" w:color="auto"/>
              <w:bottom w:val="single" w:sz="4" w:space="0" w:color="auto"/>
            </w:tcBorders>
          </w:tcPr>
          <w:p w14:paraId="6FC89ADF"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Mo</w:t>
            </w:r>
          </w:p>
        </w:tc>
        <w:tc>
          <w:tcPr>
            <w:tcW w:w="0" w:type="auto"/>
            <w:tcBorders>
              <w:top w:val="single" w:sz="4" w:space="0" w:color="auto"/>
              <w:bottom w:val="single" w:sz="4" w:space="0" w:color="auto"/>
            </w:tcBorders>
          </w:tcPr>
          <w:p w14:paraId="7DEA4FCC"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Nb</w:t>
            </w:r>
          </w:p>
        </w:tc>
        <w:tc>
          <w:tcPr>
            <w:tcW w:w="0" w:type="auto"/>
            <w:tcBorders>
              <w:top w:val="single" w:sz="4" w:space="0" w:color="auto"/>
              <w:bottom w:val="single" w:sz="4" w:space="0" w:color="auto"/>
            </w:tcBorders>
          </w:tcPr>
          <w:p w14:paraId="21044FCE"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Fe</w:t>
            </w:r>
          </w:p>
        </w:tc>
      </w:tr>
      <w:tr w:rsidR="0051415F" w:rsidRPr="0051415F" w14:paraId="06E3C369" w14:textId="77777777" w:rsidTr="0051415F">
        <w:trPr>
          <w:jc w:val="center"/>
        </w:trPr>
        <w:tc>
          <w:tcPr>
            <w:tcW w:w="0" w:type="auto"/>
            <w:tcBorders>
              <w:top w:val="single" w:sz="4" w:space="0" w:color="auto"/>
              <w:bottom w:val="nil"/>
            </w:tcBorders>
          </w:tcPr>
          <w:p w14:paraId="7E8FD13F" w14:textId="77777777" w:rsidR="0051415F" w:rsidRPr="0051415F" w:rsidRDefault="0051415F" w:rsidP="0051415F">
            <w:pPr>
              <w:spacing w:before="60" w:after="0"/>
              <w:rPr>
                <w:rFonts w:ascii="Times New Roman" w:hAnsi="Times New Roman" w:cs="Times New Roman"/>
                <w:sz w:val="20"/>
                <w:szCs w:val="20"/>
              </w:rPr>
            </w:pPr>
            <w:r w:rsidRPr="0051415F">
              <w:rPr>
                <w:rFonts w:ascii="Times New Roman" w:hAnsi="Times New Roman" w:cs="Times New Roman"/>
                <w:sz w:val="20"/>
                <w:szCs w:val="20"/>
              </w:rPr>
              <w:t>LCS</w:t>
            </w:r>
          </w:p>
        </w:tc>
        <w:tc>
          <w:tcPr>
            <w:tcW w:w="0" w:type="auto"/>
            <w:tcBorders>
              <w:top w:val="single" w:sz="4" w:space="0" w:color="auto"/>
              <w:bottom w:val="nil"/>
            </w:tcBorders>
          </w:tcPr>
          <w:p w14:paraId="6E5B5C70"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0.12</w:t>
            </w:r>
          </w:p>
        </w:tc>
        <w:tc>
          <w:tcPr>
            <w:tcW w:w="0" w:type="auto"/>
            <w:tcBorders>
              <w:top w:val="single" w:sz="4" w:space="0" w:color="auto"/>
              <w:bottom w:val="nil"/>
            </w:tcBorders>
          </w:tcPr>
          <w:p w14:paraId="41F62CF3"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0.011</w:t>
            </w:r>
          </w:p>
        </w:tc>
        <w:tc>
          <w:tcPr>
            <w:tcW w:w="0" w:type="auto"/>
            <w:tcBorders>
              <w:top w:val="single" w:sz="4" w:space="0" w:color="auto"/>
              <w:bottom w:val="nil"/>
            </w:tcBorders>
          </w:tcPr>
          <w:p w14:paraId="1C272E49"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0.6</w:t>
            </w:r>
          </w:p>
        </w:tc>
        <w:tc>
          <w:tcPr>
            <w:tcW w:w="0" w:type="auto"/>
            <w:tcBorders>
              <w:top w:val="single" w:sz="4" w:space="0" w:color="auto"/>
              <w:bottom w:val="nil"/>
            </w:tcBorders>
          </w:tcPr>
          <w:p w14:paraId="26276F5A"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0.045</w:t>
            </w:r>
          </w:p>
        </w:tc>
        <w:tc>
          <w:tcPr>
            <w:tcW w:w="0" w:type="auto"/>
            <w:tcBorders>
              <w:top w:val="single" w:sz="4" w:space="0" w:color="auto"/>
              <w:bottom w:val="nil"/>
            </w:tcBorders>
          </w:tcPr>
          <w:p w14:paraId="51E79873"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0.045</w:t>
            </w:r>
          </w:p>
        </w:tc>
        <w:tc>
          <w:tcPr>
            <w:tcW w:w="0" w:type="auto"/>
            <w:tcBorders>
              <w:top w:val="single" w:sz="4" w:space="0" w:color="auto"/>
              <w:bottom w:val="nil"/>
            </w:tcBorders>
          </w:tcPr>
          <w:p w14:paraId="3CD05BEE"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0.008</w:t>
            </w:r>
          </w:p>
        </w:tc>
        <w:tc>
          <w:tcPr>
            <w:tcW w:w="0" w:type="auto"/>
            <w:tcBorders>
              <w:top w:val="single" w:sz="4" w:space="0" w:color="auto"/>
              <w:bottom w:val="nil"/>
            </w:tcBorders>
          </w:tcPr>
          <w:p w14:paraId="20637F5F"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0.035</w:t>
            </w:r>
          </w:p>
        </w:tc>
        <w:tc>
          <w:tcPr>
            <w:tcW w:w="0" w:type="auto"/>
            <w:tcBorders>
              <w:top w:val="single" w:sz="4" w:space="0" w:color="auto"/>
              <w:bottom w:val="nil"/>
            </w:tcBorders>
          </w:tcPr>
          <w:p w14:paraId="241A250C"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2-3</w:t>
            </w:r>
          </w:p>
        </w:tc>
        <w:tc>
          <w:tcPr>
            <w:tcW w:w="0" w:type="auto"/>
            <w:tcBorders>
              <w:top w:val="single" w:sz="4" w:space="0" w:color="auto"/>
              <w:bottom w:val="nil"/>
            </w:tcBorders>
          </w:tcPr>
          <w:p w14:paraId="1A0C066B"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0.098</w:t>
            </w:r>
          </w:p>
        </w:tc>
        <w:tc>
          <w:tcPr>
            <w:tcW w:w="0" w:type="auto"/>
            <w:tcBorders>
              <w:top w:val="single" w:sz="4" w:space="0" w:color="auto"/>
              <w:bottom w:val="nil"/>
            </w:tcBorders>
          </w:tcPr>
          <w:p w14:paraId="5A5EEE2B"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Bal</w:t>
            </w:r>
          </w:p>
        </w:tc>
      </w:tr>
      <w:tr w:rsidR="0051415F" w:rsidRPr="0051415F" w14:paraId="24110130" w14:textId="77777777" w:rsidTr="0051415F">
        <w:trPr>
          <w:jc w:val="center"/>
        </w:trPr>
        <w:tc>
          <w:tcPr>
            <w:tcW w:w="0" w:type="auto"/>
            <w:tcBorders>
              <w:top w:val="nil"/>
              <w:bottom w:val="single" w:sz="4" w:space="0" w:color="auto"/>
            </w:tcBorders>
          </w:tcPr>
          <w:p w14:paraId="6ACC5A2D" w14:textId="77777777" w:rsidR="0051415F" w:rsidRPr="0051415F" w:rsidRDefault="0051415F" w:rsidP="0051415F">
            <w:pPr>
              <w:spacing w:before="60" w:after="60"/>
              <w:rPr>
                <w:rFonts w:ascii="Times New Roman" w:hAnsi="Times New Roman" w:cs="Times New Roman"/>
                <w:sz w:val="20"/>
                <w:szCs w:val="20"/>
              </w:rPr>
            </w:pPr>
            <w:r w:rsidRPr="0051415F">
              <w:rPr>
                <w:rFonts w:ascii="Times New Roman" w:hAnsi="Times New Roman" w:cs="Times New Roman"/>
                <w:sz w:val="20"/>
                <w:szCs w:val="20"/>
              </w:rPr>
              <w:t>SS304</w:t>
            </w:r>
          </w:p>
        </w:tc>
        <w:tc>
          <w:tcPr>
            <w:tcW w:w="0" w:type="auto"/>
            <w:tcBorders>
              <w:top w:val="nil"/>
              <w:bottom w:val="single" w:sz="4" w:space="0" w:color="auto"/>
            </w:tcBorders>
          </w:tcPr>
          <w:p w14:paraId="3CAC51AE"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0.07</w:t>
            </w:r>
          </w:p>
        </w:tc>
        <w:tc>
          <w:tcPr>
            <w:tcW w:w="0" w:type="auto"/>
            <w:tcBorders>
              <w:top w:val="nil"/>
              <w:bottom w:val="single" w:sz="4" w:space="0" w:color="auto"/>
            </w:tcBorders>
          </w:tcPr>
          <w:p w14:paraId="39C65841"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0.75</w:t>
            </w:r>
          </w:p>
        </w:tc>
        <w:tc>
          <w:tcPr>
            <w:tcW w:w="0" w:type="auto"/>
            <w:tcBorders>
              <w:top w:val="nil"/>
              <w:bottom w:val="single" w:sz="4" w:space="0" w:color="auto"/>
            </w:tcBorders>
          </w:tcPr>
          <w:p w14:paraId="09347981"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2.0</w:t>
            </w:r>
          </w:p>
        </w:tc>
        <w:tc>
          <w:tcPr>
            <w:tcW w:w="0" w:type="auto"/>
            <w:tcBorders>
              <w:top w:val="nil"/>
              <w:bottom w:val="single" w:sz="4" w:space="0" w:color="auto"/>
            </w:tcBorders>
          </w:tcPr>
          <w:p w14:paraId="3D25ECB5"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0.03</w:t>
            </w:r>
          </w:p>
        </w:tc>
        <w:tc>
          <w:tcPr>
            <w:tcW w:w="0" w:type="auto"/>
            <w:tcBorders>
              <w:top w:val="nil"/>
              <w:bottom w:val="single" w:sz="4" w:space="0" w:color="auto"/>
            </w:tcBorders>
          </w:tcPr>
          <w:p w14:paraId="72F6A0FC"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0.04</w:t>
            </w:r>
          </w:p>
        </w:tc>
        <w:tc>
          <w:tcPr>
            <w:tcW w:w="0" w:type="auto"/>
            <w:tcBorders>
              <w:top w:val="nil"/>
              <w:bottom w:val="single" w:sz="4" w:space="0" w:color="auto"/>
            </w:tcBorders>
          </w:tcPr>
          <w:p w14:paraId="7A8ADD74"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19</w:t>
            </w:r>
          </w:p>
        </w:tc>
        <w:tc>
          <w:tcPr>
            <w:tcW w:w="0" w:type="auto"/>
            <w:tcBorders>
              <w:top w:val="nil"/>
              <w:bottom w:val="single" w:sz="4" w:space="0" w:color="auto"/>
            </w:tcBorders>
          </w:tcPr>
          <w:p w14:paraId="3C5E995C"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10</w:t>
            </w:r>
          </w:p>
        </w:tc>
        <w:tc>
          <w:tcPr>
            <w:tcW w:w="0" w:type="auto"/>
            <w:tcBorders>
              <w:top w:val="nil"/>
              <w:bottom w:val="single" w:sz="4" w:space="0" w:color="auto"/>
            </w:tcBorders>
          </w:tcPr>
          <w:p w14:paraId="142E3FC2"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0.03</w:t>
            </w:r>
          </w:p>
        </w:tc>
        <w:tc>
          <w:tcPr>
            <w:tcW w:w="0" w:type="auto"/>
            <w:tcBorders>
              <w:top w:val="nil"/>
              <w:bottom w:val="single" w:sz="4" w:space="0" w:color="auto"/>
            </w:tcBorders>
          </w:tcPr>
          <w:p w14:paraId="4D50A714"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0.01</w:t>
            </w:r>
          </w:p>
        </w:tc>
        <w:tc>
          <w:tcPr>
            <w:tcW w:w="0" w:type="auto"/>
            <w:tcBorders>
              <w:top w:val="nil"/>
              <w:bottom w:val="single" w:sz="4" w:space="0" w:color="auto"/>
            </w:tcBorders>
          </w:tcPr>
          <w:p w14:paraId="2A268D8C" w14:textId="47D83D7A"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Bal</w:t>
            </w:r>
          </w:p>
        </w:tc>
      </w:tr>
    </w:tbl>
    <w:p w14:paraId="73B70436" w14:textId="77777777" w:rsidR="0051415F" w:rsidRPr="0051415F" w:rsidRDefault="0051415F" w:rsidP="0051415F">
      <w:pPr>
        <w:spacing w:after="0"/>
        <w:jc w:val="both"/>
        <w:rPr>
          <w:rFonts w:ascii="Times New Roman" w:hAnsi="Times New Roman"/>
          <w:sz w:val="20"/>
          <w:szCs w:val="20"/>
        </w:rPr>
      </w:pPr>
    </w:p>
    <w:p w14:paraId="04147503" w14:textId="01010E0C" w:rsidR="0051415F" w:rsidRPr="0051415F" w:rsidRDefault="0051415F" w:rsidP="0051415F">
      <w:pPr>
        <w:spacing w:after="120"/>
        <w:jc w:val="center"/>
        <w:rPr>
          <w:rFonts w:ascii="Times New Roman" w:hAnsi="Times New Roman"/>
          <w:sz w:val="20"/>
          <w:szCs w:val="20"/>
        </w:rPr>
      </w:pPr>
      <w:r w:rsidRPr="0051415F">
        <w:rPr>
          <w:rFonts w:ascii="Times New Roman" w:hAnsi="Times New Roman"/>
          <w:noProof/>
          <w:sz w:val="20"/>
          <w:szCs w:val="20"/>
          <w:lang w:val="en-MY" w:eastAsia="en-MY" w:bidi="ar-SA"/>
        </w:rPr>
        <w:lastRenderedPageBreak/>
        <mc:AlternateContent>
          <mc:Choice Requires="wps">
            <w:drawing>
              <wp:anchor distT="45720" distB="45720" distL="114300" distR="114300" simplePos="0" relativeHeight="251687424" behindDoc="0" locked="0" layoutInCell="1" allowOverlap="1" wp14:anchorId="6C2EF726" wp14:editId="45D3E534">
                <wp:simplePos x="0" y="0"/>
                <wp:positionH relativeFrom="column">
                  <wp:posOffset>3010013</wp:posOffset>
                </wp:positionH>
                <wp:positionV relativeFrom="paragraph">
                  <wp:posOffset>113502</wp:posOffset>
                </wp:positionV>
                <wp:extent cx="356049" cy="30988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9" cy="309880"/>
                        </a:xfrm>
                        <a:prstGeom prst="rect">
                          <a:avLst/>
                        </a:prstGeom>
                        <a:noFill/>
                        <a:ln w="9525">
                          <a:noFill/>
                          <a:miter lim="800000"/>
                          <a:headEnd/>
                          <a:tailEnd/>
                        </a:ln>
                      </wps:spPr>
                      <wps:txbx>
                        <w:txbxContent>
                          <w:p w14:paraId="792F9E38" w14:textId="79FF9305" w:rsidR="0047202B" w:rsidRPr="0051415F" w:rsidRDefault="0047202B" w:rsidP="0051415F">
                            <w:pPr>
                              <w:rPr>
                                <w:rFonts w:ascii="Times New Roman" w:hAnsi="Times New Roman"/>
                                <w:b/>
                                <w:bCs/>
                                <w:sz w:val="20"/>
                                <w:szCs w:val="20"/>
                              </w:rPr>
                            </w:pPr>
                            <w:r>
                              <w:rPr>
                                <w:rFonts w:ascii="Times New Roman" w:hAnsi="Times New Roman"/>
                                <w:b/>
                                <w:bCs/>
                                <w:sz w:val="20"/>
                                <w:szCs w:val="20"/>
                              </w:rPr>
                              <w:t>(</w:t>
                            </w:r>
                            <w:r w:rsidRPr="0051415F">
                              <w:rPr>
                                <w:rFonts w:ascii="Times New Roman" w:hAnsi="Times New Roman"/>
                                <w:b/>
                                <w:bCs/>
                                <w:sz w:val="20"/>
                                <w:szCs w:val="20"/>
                              </w:rPr>
                              <w:t>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C2EF726" id="_x0000_t202" coordsize="21600,21600" o:spt="202" path="m,l,21600r21600,l21600,xe">
                <v:stroke joinstyle="miter"/>
                <v:path gradientshapeok="t" o:connecttype="rect"/>
              </v:shapetype>
              <v:shape id="Text Box 2" o:spid="_x0000_s1026" type="#_x0000_t202" style="position:absolute;left:0;text-align:left;margin-left:237pt;margin-top:8.95pt;width:28.05pt;height:24.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LV6gEAAKQDAAAOAAAAZHJzL2Uyb0RvYy54bWysU01v2zAMvQ/YfxB0X+ykTZEYcYqtXXfp&#10;1gHtfgAjy7EwSdQkJXb260fJSRZst6I+CDI/HvnIp9XtYDTbSx8U2ppPJyVn0gpslN3W/MfLw4cF&#10;ZyGCbUCjlTU/yMBv1+/frXpXyRl2qBvpGYHYUPWu5l2MriqKIDppIEzQSUvOFr2BSL9+WzQeekI3&#10;upiV5U3Ro2+cRyFDIOv96OTrjN+2UsSntg0yMl1z6i3m0+dzk85ivYJq68F1ShzbgFd0YUBZKnqG&#10;uocIbOfVf1BGCY8B2zgRaApsWyVk5kBspuU/bJ47cDJzoeEEdx5TeDtY8W3/3TPV1Px6xpkFQzt6&#10;kUNkn3BgszSe3oWKop4dxcWBzLTmTDW4RxQ/A7N414Hdyo/eY99JaKi9acosLlJHnJBANv1XbKgM&#10;7CJmoKH1Js2OpsEIndZ0OK8mtSLIeDW/Ka+XnAlyXZXLxSKvroDqlOx8iF8kGpYuNfe0+QwO+8cQ&#10;UzNQnUJSLYsPSuu8fW1ZX/PlfDbPCRceoyKJUytT80WZvlEuieNn2+TkCEqPdyqg7ZF04jkyjsNm&#10;oMA0iQ02B6LvcRQhPRq6dOh/c9aTAGsefu3AS87ACjLXPJ6udzErNrFIQCSFzOco26S1y/8c9fdx&#10;rf8AAAD//wMAUEsDBBQABgAIAAAAIQAci8+T3gAAAAkBAAAPAAAAZHJzL2Rvd25yZXYueG1sTI/B&#10;TsMwEETvSPyDtUjcqN2SJjTEqRCIK6gtIHFz420SNV5HsduEv2c50eNoRjNvivXkOnHGIbSeNMxn&#10;CgRS5W1LtYaP3evdA4gQDVnTeUINPxhgXV5fFSa3fqQNnrexFlxCITcamhj7XMpQNehMmPkeib2D&#10;H5yJLIda2sGMXO46uVAqlc60xAuN6fG5weq4PTkNn2+H769EvdcvbtmPflKS3EpqfXszPT2CiDjF&#10;/zD84TM6lMy09yeyQXQakizhL5GNbAWCA8t7NQex15CmGciykJcPyl8AAAD//wMAUEsBAi0AFAAG&#10;AAgAAAAhALaDOJL+AAAA4QEAABMAAAAAAAAAAAAAAAAAAAAAAFtDb250ZW50X1R5cGVzXS54bWxQ&#10;SwECLQAUAAYACAAAACEAOP0h/9YAAACUAQAACwAAAAAAAAAAAAAAAAAvAQAAX3JlbHMvLnJlbHNQ&#10;SwECLQAUAAYACAAAACEArvZS1eoBAACkAwAADgAAAAAAAAAAAAAAAAAuAgAAZHJzL2Uyb0RvYy54&#10;bWxQSwECLQAUAAYACAAAACEAHIvPk94AAAAJAQAADwAAAAAAAAAAAAAAAABEBAAAZHJzL2Rvd25y&#10;ZXYueG1sUEsFBgAAAAAEAAQA8wAAAE8FAAAAAA==&#10;" filled="f" stroked="f">
                <v:textbox>
                  <w:txbxContent>
                    <w:p w14:paraId="792F9E38" w14:textId="79FF9305" w:rsidR="0047202B" w:rsidRPr="0051415F" w:rsidRDefault="0047202B" w:rsidP="0051415F">
                      <w:pPr>
                        <w:rPr>
                          <w:rFonts w:ascii="Times New Roman" w:hAnsi="Times New Roman"/>
                          <w:b/>
                          <w:bCs/>
                          <w:sz w:val="20"/>
                          <w:szCs w:val="20"/>
                        </w:rPr>
                      </w:pPr>
                      <w:r>
                        <w:rPr>
                          <w:rFonts w:ascii="Times New Roman" w:hAnsi="Times New Roman"/>
                          <w:b/>
                          <w:bCs/>
                          <w:sz w:val="20"/>
                          <w:szCs w:val="20"/>
                        </w:rPr>
                        <w:t>(</w:t>
                      </w:r>
                      <w:r w:rsidRPr="0051415F">
                        <w:rPr>
                          <w:rFonts w:ascii="Times New Roman" w:hAnsi="Times New Roman"/>
                          <w:b/>
                          <w:bCs/>
                          <w:sz w:val="20"/>
                          <w:szCs w:val="20"/>
                        </w:rPr>
                        <w:t>b)</w:t>
                      </w:r>
                    </w:p>
                  </w:txbxContent>
                </v:textbox>
              </v:shape>
            </w:pict>
          </mc:Fallback>
        </mc:AlternateContent>
      </w:r>
      <w:r w:rsidRPr="0051415F">
        <w:rPr>
          <w:rFonts w:ascii="Times New Roman" w:hAnsi="Times New Roman"/>
          <w:noProof/>
          <w:sz w:val="20"/>
          <w:szCs w:val="20"/>
          <w:lang w:val="en-MY" w:eastAsia="en-MY" w:bidi="ar-SA"/>
        </w:rPr>
        <mc:AlternateContent>
          <mc:Choice Requires="wps">
            <w:drawing>
              <wp:anchor distT="45720" distB="45720" distL="114300" distR="114300" simplePos="0" relativeHeight="251686400" behindDoc="0" locked="0" layoutInCell="1" allowOverlap="1" wp14:anchorId="1C56A4B9" wp14:editId="6E74431D">
                <wp:simplePos x="0" y="0"/>
                <wp:positionH relativeFrom="column">
                  <wp:posOffset>1569085</wp:posOffset>
                </wp:positionH>
                <wp:positionV relativeFrom="paragraph">
                  <wp:posOffset>234737</wp:posOffset>
                </wp:positionV>
                <wp:extent cx="380326" cy="3098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26" cy="309880"/>
                        </a:xfrm>
                        <a:prstGeom prst="rect">
                          <a:avLst/>
                        </a:prstGeom>
                        <a:noFill/>
                        <a:ln w="9525">
                          <a:noFill/>
                          <a:miter lim="800000"/>
                          <a:headEnd/>
                          <a:tailEnd/>
                        </a:ln>
                      </wps:spPr>
                      <wps:txbx>
                        <w:txbxContent>
                          <w:p w14:paraId="32D5BBF0" w14:textId="1162CDC7" w:rsidR="0047202B" w:rsidRPr="0051415F" w:rsidRDefault="0047202B" w:rsidP="0051415F">
                            <w:pPr>
                              <w:rPr>
                                <w:rFonts w:ascii="Times New Roman" w:hAnsi="Times New Roman"/>
                                <w:b/>
                                <w:bCs/>
                                <w:sz w:val="20"/>
                                <w:szCs w:val="20"/>
                              </w:rPr>
                            </w:pPr>
                            <w:r>
                              <w:rPr>
                                <w:rFonts w:ascii="Times New Roman" w:hAnsi="Times New Roman"/>
                                <w:b/>
                                <w:bCs/>
                                <w:sz w:val="20"/>
                                <w:szCs w:val="20"/>
                              </w:rPr>
                              <w:t>(</w:t>
                            </w:r>
                            <w:r w:rsidRPr="0051415F">
                              <w:rPr>
                                <w:rFonts w:ascii="Times New Roman" w:hAnsi="Times New Roman"/>
                                <w:b/>
                                <w:bCs/>
                                <w:sz w:val="20"/>
                                <w:szCs w:val="20"/>
                              </w:rPr>
                              <w: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C56A4B9" id="_x0000_s1027" type="#_x0000_t202" style="position:absolute;left:0;text-align:left;margin-left:123.55pt;margin-top:18.5pt;width:29.95pt;height:24.4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tg7AEAAKwDAAAOAAAAZHJzL2Uyb0RvYy54bWysU01v2zAMvQ/YfxB0X+w4aJcaUYqtXXfp&#10;PoC2P4CR5ViYJWqSEjv79aPkJAu2WzEfBJoUH/keqdXtaHq2Vz5otILPZyVnykpstN0K/vL88G7J&#10;WYhgG+jRKsEPKvDb9ds3q8HVqsIO+0Z5RiA21IMTvIvR1UURZKcMhBk6ZSnYojcQ6ddvi8bDQOim&#10;L6qyvC4G9I3zKFUI5L2fgnyd8dtWyfitbYOKrBeceov59PncpLNYr6DeenCdlsc24BVdGNCWip6h&#10;7iEC23n9D5TR0mPANs4kmgLbVkuVORCbefkXm6cOnMpcSJzgzjKF/wcrv+6/e6Ybwav5e84sGBrS&#10;sxoj+4gjq5I+gws1XXtydDGO5KY5Z67BPaL8EZjFuw7sVn3wHodOQUP9zVNmcZE64YQEshm+YENl&#10;YBcxA42tN0k8koMROs3pcJ5NakWSc7EsF9U1Z5JCi/JmucyzK6A+JTsf4meFhiVDcE+jz+Cwfwwx&#10;NQP16UqqZfFB930ef2/ZIPjNVXWVEy4iRkfazl4bwZdl+qZ9SRw/2SYnR9D9ZFOB3h5JJ54T4zhu&#10;xqxvViQJssHmQCp4nJaRHg8ZHfpfnA20iIKHnzvwijOwktyCx5N5F/PmnpSllci0juubdu7yP7fy&#10;55GtfwMAAP//AwBQSwMEFAAGAAgAAAAhAIXal/bdAAAACQEAAA8AAABkcnMvZG93bnJldi54bWxM&#10;j01PwzAMhu9I/IfISNxYsi9WSt0JgbiCNtgkblnrtRWNUzXZWv493glutvzo9fNm69G16kx9aDwj&#10;TCcGFHHhy4YrhM+P17sEVIiWS9t6JoQfCrDOr68ym5Z+4A2dt7FSEsIhtQh1jF2qdShqcjZMfEcs&#10;t6PvnY2y9pUueztIuGv1zJh77WzD8qG2HT3XVHxvTw5h93b82i/Me/Xilt3gR6PZPWjE25vx6RFU&#10;pDH+wXDRF3XIxengT1wG1SLMFqupoAjzlXQSYG4uwwEhWSag80z/b5D/AgAA//8DAFBLAQItABQA&#10;BgAIAAAAIQC2gziS/gAAAOEBAAATAAAAAAAAAAAAAAAAAAAAAABbQ29udGVudF9UeXBlc10ueG1s&#10;UEsBAi0AFAAGAAgAAAAhADj9If/WAAAAlAEAAAsAAAAAAAAAAAAAAAAALwEAAF9yZWxzLy5yZWxz&#10;UEsBAi0AFAAGAAgAAAAhAGrh22DsAQAArAMAAA4AAAAAAAAAAAAAAAAALgIAAGRycy9lMm9Eb2Mu&#10;eG1sUEsBAi0AFAAGAAgAAAAhAIXal/bdAAAACQEAAA8AAAAAAAAAAAAAAAAARgQAAGRycy9kb3du&#10;cmV2LnhtbFBLBQYAAAAABAAEAPMAAABQBQAAAAA=&#10;" filled="f" stroked="f">
                <v:textbox>
                  <w:txbxContent>
                    <w:p w14:paraId="32D5BBF0" w14:textId="1162CDC7" w:rsidR="0047202B" w:rsidRPr="0051415F" w:rsidRDefault="0047202B" w:rsidP="0051415F">
                      <w:pPr>
                        <w:rPr>
                          <w:rFonts w:ascii="Times New Roman" w:hAnsi="Times New Roman"/>
                          <w:b/>
                          <w:bCs/>
                          <w:sz w:val="20"/>
                          <w:szCs w:val="20"/>
                        </w:rPr>
                      </w:pPr>
                      <w:r>
                        <w:rPr>
                          <w:rFonts w:ascii="Times New Roman" w:hAnsi="Times New Roman"/>
                          <w:b/>
                          <w:bCs/>
                          <w:sz w:val="20"/>
                          <w:szCs w:val="20"/>
                        </w:rPr>
                        <w:t>(</w:t>
                      </w:r>
                      <w:r w:rsidRPr="0051415F">
                        <w:rPr>
                          <w:rFonts w:ascii="Times New Roman" w:hAnsi="Times New Roman"/>
                          <w:b/>
                          <w:bCs/>
                          <w:sz w:val="20"/>
                          <w:szCs w:val="20"/>
                        </w:rPr>
                        <w:t>a)</w:t>
                      </w:r>
                    </w:p>
                  </w:txbxContent>
                </v:textbox>
              </v:shape>
            </w:pict>
          </mc:Fallback>
        </mc:AlternateContent>
      </w:r>
      <w:r w:rsidRPr="0051415F">
        <w:rPr>
          <w:rFonts w:ascii="Times New Roman" w:hAnsi="Times New Roman"/>
          <w:noProof/>
          <w:sz w:val="20"/>
          <w:szCs w:val="20"/>
          <w:lang w:val="en-MY" w:eastAsia="en-MY" w:bidi="ar-SA"/>
        </w:rPr>
        <w:drawing>
          <wp:inline distT="0" distB="0" distL="0" distR="0" wp14:anchorId="0C46A7C2" wp14:editId="0D9E7454">
            <wp:extent cx="2889250" cy="2159000"/>
            <wp:effectExtent l="0" t="0" r="6350" b="0"/>
            <wp:docPr id="63" name="Picture 63" descr="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35858" name="Picture 13" descr="STEEL"/>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92717" cy="2161591"/>
                    </a:xfrm>
                    <a:prstGeom prst="rect">
                      <a:avLst/>
                    </a:prstGeom>
                    <a:noFill/>
                    <a:ln>
                      <a:noFill/>
                    </a:ln>
                  </pic:spPr>
                </pic:pic>
              </a:graphicData>
            </a:graphic>
          </wp:inline>
        </w:drawing>
      </w:r>
    </w:p>
    <w:p w14:paraId="1FD99BCE" w14:textId="3ACA613C" w:rsidR="0051415F" w:rsidRPr="0051415F" w:rsidRDefault="0051415F" w:rsidP="0051415F">
      <w:pPr>
        <w:spacing w:after="0"/>
        <w:jc w:val="center"/>
        <w:rPr>
          <w:rFonts w:ascii="Times New Roman" w:hAnsi="Times New Roman"/>
          <w:sz w:val="20"/>
          <w:szCs w:val="20"/>
        </w:rPr>
      </w:pPr>
      <w:r w:rsidRPr="0051415F">
        <w:rPr>
          <w:rFonts w:ascii="Times New Roman" w:hAnsi="Times New Roman"/>
          <w:sz w:val="20"/>
          <w:szCs w:val="20"/>
        </w:rPr>
        <w:t xml:space="preserve">Figure 1. </w:t>
      </w:r>
      <w:r>
        <w:rPr>
          <w:rFonts w:ascii="Times New Roman" w:hAnsi="Times New Roman"/>
          <w:sz w:val="20"/>
          <w:szCs w:val="20"/>
        </w:rPr>
        <w:t xml:space="preserve"> </w:t>
      </w:r>
      <w:r w:rsidRPr="0051415F">
        <w:rPr>
          <w:rFonts w:ascii="Times New Roman" w:hAnsi="Times New Roman"/>
          <w:sz w:val="20"/>
          <w:szCs w:val="20"/>
        </w:rPr>
        <w:t>(a) Low carbon steel coupons and (b) Stainless steel 304 coupons</w:t>
      </w:r>
    </w:p>
    <w:p w14:paraId="7A3AEBA6" w14:textId="3C5F4265" w:rsidR="0051415F" w:rsidRDefault="0051415F" w:rsidP="0051415F">
      <w:pPr>
        <w:spacing w:after="0"/>
        <w:jc w:val="both"/>
        <w:rPr>
          <w:rFonts w:ascii="Times New Roman" w:hAnsi="Times New Roman"/>
          <w:sz w:val="20"/>
          <w:szCs w:val="20"/>
        </w:rPr>
      </w:pPr>
    </w:p>
    <w:p w14:paraId="2DD58EF8" w14:textId="77777777" w:rsidR="0051415F" w:rsidRPr="0051415F" w:rsidRDefault="0051415F" w:rsidP="0051415F">
      <w:pPr>
        <w:spacing w:after="0"/>
        <w:jc w:val="both"/>
        <w:rPr>
          <w:rFonts w:ascii="Times New Roman" w:hAnsi="Times New Roman"/>
          <w:sz w:val="20"/>
          <w:szCs w:val="20"/>
        </w:rPr>
      </w:pPr>
    </w:p>
    <w:p w14:paraId="3ED55D3B" w14:textId="7EE6334C" w:rsidR="0051415F" w:rsidRPr="0051415F" w:rsidRDefault="0051415F" w:rsidP="0051415F">
      <w:pPr>
        <w:spacing w:after="120"/>
        <w:jc w:val="center"/>
        <w:rPr>
          <w:rFonts w:ascii="Times New Roman" w:hAnsi="Times New Roman"/>
          <w:sz w:val="20"/>
          <w:szCs w:val="20"/>
        </w:rPr>
      </w:pPr>
      <w:r w:rsidRPr="0051415F">
        <w:rPr>
          <w:rFonts w:ascii="Times New Roman" w:hAnsi="Times New Roman"/>
          <w:noProof/>
          <w:sz w:val="20"/>
          <w:szCs w:val="20"/>
          <w:lang w:val="en-MY" w:eastAsia="en-MY" w:bidi="ar-SA"/>
        </w:rPr>
        <w:drawing>
          <wp:inline distT="0" distB="0" distL="0" distR="0" wp14:anchorId="12E16C7F" wp14:editId="6D0BFD88">
            <wp:extent cx="2493286" cy="1867768"/>
            <wp:effectExtent l="0" t="0" r="2540" b="0"/>
            <wp:docPr id="65" name="Picture 65" descr="IMG_20180717_16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72051" name="Picture 15" descr="IMG_20180717_16363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00084" cy="1872861"/>
                    </a:xfrm>
                    <a:prstGeom prst="rect">
                      <a:avLst/>
                    </a:prstGeom>
                    <a:noFill/>
                    <a:ln>
                      <a:noFill/>
                    </a:ln>
                  </pic:spPr>
                </pic:pic>
              </a:graphicData>
            </a:graphic>
          </wp:inline>
        </w:drawing>
      </w:r>
    </w:p>
    <w:p w14:paraId="1A667E52" w14:textId="74DA89D2" w:rsidR="0051415F" w:rsidRPr="0051415F" w:rsidRDefault="0051415F" w:rsidP="0051415F">
      <w:pPr>
        <w:spacing w:after="0"/>
        <w:jc w:val="center"/>
        <w:rPr>
          <w:rFonts w:ascii="Times New Roman" w:hAnsi="Times New Roman"/>
          <w:sz w:val="20"/>
          <w:szCs w:val="20"/>
        </w:rPr>
      </w:pPr>
      <w:r w:rsidRPr="0051415F">
        <w:rPr>
          <w:rFonts w:ascii="Times New Roman" w:hAnsi="Times New Roman"/>
          <w:sz w:val="20"/>
          <w:szCs w:val="20"/>
        </w:rPr>
        <w:t xml:space="preserve">Figure 2. </w:t>
      </w:r>
      <w:r>
        <w:rPr>
          <w:rFonts w:ascii="Times New Roman" w:hAnsi="Times New Roman"/>
          <w:sz w:val="20"/>
          <w:szCs w:val="20"/>
        </w:rPr>
        <w:t xml:space="preserve"> </w:t>
      </w:r>
      <w:r w:rsidRPr="0051415F">
        <w:rPr>
          <w:rFonts w:ascii="Times New Roman" w:hAnsi="Times New Roman"/>
          <w:sz w:val="20"/>
          <w:szCs w:val="20"/>
        </w:rPr>
        <w:t>Sandy soil site at Kampung Tanjung Gelam, Mengabang Telipot.</w:t>
      </w:r>
    </w:p>
    <w:p w14:paraId="6908DA1E" w14:textId="485B1618" w:rsidR="0051415F" w:rsidRDefault="0051415F" w:rsidP="0051415F">
      <w:pPr>
        <w:spacing w:after="0"/>
        <w:jc w:val="both"/>
        <w:rPr>
          <w:rFonts w:ascii="Times New Roman" w:hAnsi="Times New Roman"/>
          <w:sz w:val="20"/>
          <w:szCs w:val="20"/>
        </w:rPr>
      </w:pPr>
    </w:p>
    <w:p w14:paraId="696B8037" w14:textId="77777777" w:rsidR="00F82315" w:rsidRPr="0051415F" w:rsidRDefault="00F82315" w:rsidP="0051415F">
      <w:pPr>
        <w:spacing w:after="0"/>
        <w:jc w:val="both"/>
        <w:rPr>
          <w:rFonts w:ascii="Times New Roman" w:hAnsi="Times New Roman"/>
          <w:sz w:val="20"/>
          <w:szCs w:val="20"/>
        </w:rPr>
      </w:pPr>
    </w:p>
    <w:p w14:paraId="2B7F39EB" w14:textId="68BF4EB0" w:rsidR="0051415F" w:rsidRPr="0051415F" w:rsidRDefault="0051415F" w:rsidP="0051415F">
      <w:pPr>
        <w:spacing w:after="120"/>
        <w:ind w:left="634" w:right="590"/>
        <w:jc w:val="center"/>
        <w:rPr>
          <w:rFonts w:ascii="Times New Roman" w:hAnsi="Times New Roman"/>
          <w:sz w:val="20"/>
          <w:szCs w:val="20"/>
        </w:rPr>
      </w:pPr>
      <w:r w:rsidRPr="0051415F">
        <w:rPr>
          <w:rFonts w:ascii="Times New Roman" w:hAnsi="Times New Roman"/>
          <w:noProof/>
          <w:sz w:val="20"/>
          <w:szCs w:val="20"/>
          <w:lang w:val="en-MY" w:eastAsia="en-MY" w:bidi="ar-SA"/>
        </w:rPr>
        <w:drawing>
          <wp:inline distT="0" distB="0" distL="0" distR="0" wp14:anchorId="000A297F" wp14:editId="20E68D95">
            <wp:extent cx="2882900" cy="2159635"/>
            <wp:effectExtent l="0" t="0" r="0" b="0"/>
            <wp:docPr id="66" name="Picture 66" descr="IMG_20180814_19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3778" name="Picture 16" descr="IMG_20180814_19072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3387" cy="2160000"/>
                    </a:xfrm>
                    <a:prstGeom prst="rect">
                      <a:avLst/>
                    </a:prstGeom>
                    <a:noFill/>
                    <a:ln>
                      <a:noFill/>
                    </a:ln>
                  </pic:spPr>
                </pic:pic>
              </a:graphicData>
            </a:graphic>
          </wp:inline>
        </w:drawing>
      </w:r>
    </w:p>
    <w:p w14:paraId="1F973388" w14:textId="5C22B497" w:rsidR="0051415F" w:rsidRDefault="0051415F" w:rsidP="00F82315">
      <w:pPr>
        <w:spacing w:after="0"/>
        <w:ind w:left="630" w:right="595"/>
        <w:jc w:val="center"/>
        <w:rPr>
          <w:rFonts w:ascii="Times New Roman" w:hAnsi="Times New Roman"/>
          <w:sz w:val="20"/>
          <w:szCs w:val="20"/>
        </w:rPr>
      </w:pPr>
      <w:r w:rsidRPr="0051415F">
        <w:rPr>
          <w:rFonts w:ascii="Times New Roman" w:hAnsi="Times New Roman"/>
          <w:sz w:val="20"/>
          <w:szCs w:val="20"/>
        </w:rPr>
        <w:t xml:space="preserve">Figure 3. </w:t>
      </w:r>
      <w:r>
        <w:rPr>
          <w:rFonts w:ascii="Times New Roman" w:hAnsi="Times New Roman"/>
          <w:sz w:val="20"/>
          <w:szCs w:val="20"/>
        </w:rPr>
        <w:t xml:space="preserve"> </w:t>
      </w:r>
      <w:r w:rsidRPr="0051415F">
        <w:rPr>
          <w:rFonts w:ascii="Times New Roman" w:hAnsi="Times New Roman"/>
          <w:sz w:val="20"/>
          <w:szCs w:val="20"/>
        </w:rPr>
        <w:t>Silt soil site at Kampung Gong Pak Jin, Mengabang Telipot</w:t>
      </w:r>
    </w:p>
    <w:p w14:paraId="15CDDDE8" w14:textId="77777777" w:rsidR="0051415F" w:rsidRPr="0051415F" w:rsidRDefault="0051415F" w:rsidP="0051415F">
      <w:pPr>
        <w:spacing w:after="0"/>
        <w:jc w:val="both"/>
        <w:rPr>
          <w:rFonts w:ascii="Times New Roman" w:hAnsi="Times New Roman"/>
          <w:sz w:val="20"/>
          <w:szCs w:val="20"/>
        </w:rPr>
      </w:pPr>
    </w:p>
    <w:p w14:paraId="5F20A9E1" w14:textId="67F20ADB" w:rsidR="0051415F" w:rsidRPr="0051415F" w:rsidRDefault="00414947" w:rsidP="0051415F">
      <w:pPr>
        <w:tabs>
          <w:tab w:val="center" w:pos="4873"/>
          <w:tab w:val="left" w:pos="8070"/>
        </w:tabs>
        <w:spacing w:after="120"/>
        <w:jc w:val="center"/>
        <w:rPr>
          <w:rFonts w:ascii="Times New Roman" w:hAnsi="Times New Roman"/>
          <w:noProof/>
          <w:sz w:val="20"/>
          <w:szCs w:val="20"/>
          <w:lang w:bidi="ar-SA"/>
        </w:rPr>
      </w:pPr>
      <w:r w:rsidRPr="0051415F">
        <w:rPr>
          <w:rFonts w:ascii="Times New Roman" w:hAnsi="Times New Roman"/>
          <w:noProof/>
          <w:sz w:val="20"/>
          <w:szCs w:val="20"/>
          <w:lang w:val="en-MY" w:eastAsia="en-MY" w:bidi="ar-SA"/>
        </w:rPr>
        <w:lastRenderedPageBreak/>
        <mc:AlternateContent>
          <mc:Choice Requires="wps">
            <w:drawing>
              <wp:anchor distT="0" distB="0" distL="114300" distR="114300" simplePos="0" relativeHeight="251684352" behindDoc="0" locked="0" layoutInCell="1" allowOverlap="1" wp14:anchorId="47D2598F" wp14:editId="2663D77D">
                <wp:simplePos x="0" y="0"/>
                <wp:positionH relativeFrom="column">
                  <wp:posOffset>2666950</wp:posOffset>
                </wp:positionH>
                <wp:positionV relativeFrom="paragraph">
                  <wp:posOffset>395408</wp:posOffset>
                </wp:positionV>
                <wp:extent cx="1517650" cy="1162050"/>
                <wp:effectExtent l="19050" t="19050" r="44450" b="57150"/>
                <wp:wrapNone/>
                <wp:docPr id="6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1162050"/>
                        </a:xfrm>
                        <a:prstGeom prst="ellipse">
                          <a:avLst/>
                        </a:prstGeom>
                        <a:noFill/>
                        <a:ln w="38100">
                          <a:solidFill>
                            <a:srgbClr val="FF0000"/>
                          </a:solidFill>
                          <a:prstDash val="sysDot"/>
                          <a:round/>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txbx>
                        <w:txbxContent>
                          <w:p w14:paraId="4C97A7C0" w14:textId="77777777" w:rsidR="0047202B" w:rsidRPr="004958DF" w:rsidRDefault="0047202B" w:rsidP="0051415F">
                            <w:pPr>
                              <w:jc w:val="center"/>
                              <w:rPr>
                                <w:color w:val="002060"/>
                                <w:sz w:val="36"/>
                                <w:szCs w:val="36"/>
                                <w:lang w:val="en-MY"/>
                              </w:rPr>
                            </w:pPr>
                            <w:r w:rsidRPr="004958DF">
                              <w:rPr>
                                <w:color w:val="002060"/>
                                <w:sz w:val="36"/>
                                <w:szCs w:val="36"/>
                                <w:lang w:val="en-MY"/>
                              </w:rPr>
                              <w:t>LCS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47D2598F" id="Oval 8" o:spid="_x0000_s1028" style="position:absolute;left:0;text-align:left;margin-left:210pt;margin-top:31.15pt;width:119.5pt;height:9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EAVwIAAIwEAAAOAAAAZHJzL2Uyb0RvYy54bWysVEtvEzEQviPxHyzf6T6ipumqm4o2hAvQ&#10;SgVxdmzv2sLrMbaTTfj1jL1pSOkNsQdrZjwz/r557M3tfjBkJ33QYFtaXZSUSMtBaNu39NvX9bsF&#10;JSEyK5gBK1t6kIHeLt++uRldI2tQYIT0BJPY0IyupSpG1xRF4EoOLFyAkxYvO/ADi6j6vhCejZh9&#10;MEVdlvNiBC+cBy5DQOtquqTLnL/rJI8PXRdkJKaliC3m0+dzk85iecOa3jOnND/CYP+AYmDa4qOn&#10;VCsWGdl6/SrVoLmHAF284DAU0HWay8wB2VTlX2yeFHMyc8HiBHcqU/h/afmX3aMnWrR0XlNi2YA9&#10;etgxQxapNKMLDXo8uUefyAX3CfiPQCzcK2Z7+d57GJVkAgFVyb94EZCUgKFkM34GgYnZNkKu0r7z&#10;Q0qI/Mk+N+NwaobcR8LRWF1WV/NL7BnHu6qa1yUq6Q3WPIc7H+JHCQNJQkulMdqFVDDWsN2nECfv&#10;Z69ktrDWxqCdNcaSsaWzRVWWOSKA0SLdpsvg+8298QQr0dL1usTv+PYLt5R6xYKa/MIhrCAmP9Z4&#10;2FqRpVSfD0c5Mm0mGVkYmxxlHlIEmxTYRumflBiJ0IlRvZhd4wIJjRM7W5Tz8vqKEmZ6XDUePSUe&#10;4ncdVZ6TVMBX0Bf17K68mypinGIT0MtzPhPTXNfT81k7Q5b7mlo5jUTcb/Z5ZupENrV5A+KAjUY8&#10;uZv4Q0BBgf9FyYjL1dLwc8u8RPCWo7ml8Vm8j9M2bp3XvcKoP4OEI5+BHNcz7dS5jvL5T2T5GwAA&#10;//8DAFBLAwQUAAYACAAAACEAkBfDet4AAAAKAQAADwAAAGRycy9kb3ducmV2LnhtbEyPwU6DQBCG&#10;7ya+w2ZMvNlF2hJEhsZUeyLGWIznhV2ByM4Sdmnp2zue9Dgzf775/ny32EGczOR7Rwj3qwiEocbp&#10;nlqEj+pwl4LwQZFWgyODcDEedsX1Va4y7c70bk7H0AqGkM8UQhfCmEnpm85Y5VduNMS3LzdZFXic&#10;WqkndWa4HWQcRYm0qif+0KnR7DvTfB9ni1CWL/UlPbzp6TPel69tWj3LuUK8vVmeHkEEs4S/MPzq&#10;szoU7FS7mbQXA8KG8RxFSOI1CA4k2wde1AjxZrsGWeTyf4XiBwAA//8DAFBLAQItABQABgAIAAAA&#10;IQC2gziS/gAAAOEBAAATAAAAAAAAAAAAAAAAAAAAAABbQ29udGVudF9UeXBlc10ueG1sUEsBAi0A&#10;FAAGAAgAAAAhADj9If/WAAAAlAEAAAsAAAAAAAAAAAAAAAAALwEAAF9yZWxzLy5yZWxzUEsBAi0A&#10;FAAGAAgAAAAhAIzUsQBXAgAAjAQAAA4AAAAAAAAAAAAAAAAALgIAAGRycy9lMm9Eb2MueG1sUEsB&#10;Ai0AFAAGAAgAAAAhAJAXw3reAAAACgEAAA8AAAAAAAAAAAAAAAAAsQQAAGRycy9kb3ducmV2Lnht&#10;bFBLBQYAAAAABAAEAPMAAAC8BQAAAAA=&#10;" filled="f" fillcolor="#ed7d31" strokecolor="red" strokeweight="3pt">
                <v:stroke dashstyle="1 1"/>
                <v:shadow on="t" color="#823b0b" opacity=".5" offset="1pt"/>
                <v:textbox>
                  <w:txbxContent>
                    <w:p w14:paraId="4C97A7C0" w14:textId="77777777" w:rsidR="0047202B" w:rsidRPr="004958DF" w:rsidRDefault="0047202B" w:rsidP="0051415F">
                      <w:pPr>
                        <w:jc w:val="center"/>
                        <w:rPr>
                          <w:color w:val="002060"/>
                          <w:sz w:val="36"/>
                          <w:szCs w:val="36"/>
                          <w:lang w:val="en-MY"/>
                        </w:rPr>
                      </w:pPr>
                      <w:r w:rsidRPr="004958DF">
                        <w:rPr>
                          <w:color w:val="002060"/>
                          <w:sz w:val="36"/>
                          <w:szCs w:val="36"/>
                          <w:lang w:val="en-MY"/>
                        </w:rPr>
                        <w:t>LCS</w:t>
                      </w:r>
                    </w:p>
                  </w:txbxContent>
                </v:textbox>
              </v:oval>
            </w:pict>
          </mc:Fallback>
        </mc:AlternateContent>
      </w:r>
      <w:r w:rsidRPr="0051415F">
        <w:rPr>
          <w:rFonts w:ascii="Times New Roman" w:hAnsi="Times New Roman"/>
          <w:noProof/>
          <w:sz w:val="20"/>
          <w:szCs w:val="20"/>
          <w:lang w:val="en-MY" w:eastAsia="en-MY" w:bidi="ar-SA"/>
        </w:rPr>
        <mc:AlternateContent>
          <mc:Choice Requires="wps">
            <w:drawing>
              <wp:anchor distT="0" distB="0" distL="114300" distR="114300" simplePos="0" relativeHeight="251685376" behindDoc="0" locked="0" layoutInCell="1" allowOverlap="1" wp14:anchorId="21E39BA1" wp14:editId="0E8A51B8">
                <wp:simplePos x="0" y="0"/>
                <wp:positionH relativeFrom="column">
                  <wp:posOffset>1521084</wp:posOffset>
                </wp:positionH>
                <wp:positionV relativeFrom="paragraph">
                  <wp:posOffset>278748</wp:posOffset>
                </wp:positionV>
                <wp:extent cx="1047750" cy="1009650"/>
                <wp:effectExtent l="19050" t="19050" r="38100" b="57150"/>
                <wp:wrapNone/>
                <wp:docPr id="6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009650"/>
                        </a:xfrm>
                        <a:prstGeom prst="ellipse">
                          <a:avLst/>
                        </a:prstGeom>
                        <a:noFill/>
                        <a:ln w="38100">
                          <a:solidFill>
                            <a:srgbClr val="FF0000"/>
                          </a:solidFill>
                          <a:prstDash val="sysDot"/>
                          <a:round/>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txbx>
                        <w:txbxContent>
                          <w:p w14:paraId="710B481D" w14:textId="77777777" w:rsidR="0047202B" w:rsidRPr="00C46264" w:rsidRDefault="0047202B" w:rsidP="0051415F">
                            <w:pPr>
                              <w:jc w:val="center"/>
                              <w:rPr>
                                <w:color w:val="FFFFFF" w:themeColor="background1"/>
                                <w:sz w:val="36"/>
                                <w:szCs w:val="36"/>
                                <w:lang w:val="en-MY"/>
                              </w:rPr>
                            </w:pPr>
                            <w:r w:rsidRPr="00C46264">
                              <w:rPr>
                                <w:color w:val="FFFFFF" w:themeColor="background1"/>
                                <w:sz w:val="36"/>
                                <w:szCs w:val="36"/>
                                <w:lang w:val="en-MY"/>
                              </w:rPr>
                              <w:t>SS 304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21E39BA1" id="Oval 9" o:spid="_x0000_s1029" style="position:absolute;left:0;text-align:left;margin-left:119.75pt;margin-top:21.95pt;width:82.5pt;height:7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Q1VwIAAIwEAAAOAAAAZHJzL2Uyb0RvYy54bWysVE1v2zAMvQ/YfxB0X+0ka5oYdYq1WXbp&#10;1gLdsDMjybEwWdQkJU7260fJaZaut2E+CCRFUu/xw9c3+86wnfJBo6356KLkTFmBUttNzb99Xb2b&#10;cRYiWAkGrar5QQV+s3j75rp3lRpji0YqzyiJDVXvat7G6KqiCKJVHYQLdMrSZYO+g0iq3xTSQ0/Z&#10;O1OMy3Ja9Oil8yhUCGRdDpd8kfM3jRLxoWmCiszUnLDFfPp8rtNZLK6h2nhwrRZHGPAPKDrQlh49&#10;pVpCBLb1+lWqTguPAZt4IbArsGm0UJkDsRmVf7F5asGpzIWKE9ypTOH/pRVfdo+eaVnz6YgzCx31&#10;6GEHhs1TaXoXKvJ4co8+kQvuHsWPwCzetWA36oP32LcKJAEaJf/iRUBSAoWydf8ZJSWGbcRcpX3j&#10;u5SQ+LN9bsbh1Ay1j0yQcVS+v7q6pJ4JuhuV5XxKSnoDqudw50P8pLBjSai5Mka7kAoGFezuQxy8&#10;n72S2eJKG0N2qIxlfc0nM0qdIwIaLdNtugx+s74znlElar5alfQd337hllIvIbSDXziEJcbkB5XH&#10;rZVZSvX5eJQjaDPIxMLY5KjykBLYpOA2Kv/Uyp5JnRiNZ5M5LZDUNLGTWTkt51ecgdnQqonoOfMY&#10;v+vY5jlJBXwFfTae3Ja3Q0WMa2EAennOZ2Ca63p6PmtnyHJfUyuHkYj79T7PzCSRTW1eozxQowlP&#10;7ib9EEho0f/irKflqnn4uQWvCLwVZK55fBbv4rCNW+f1pqWoP4NEI5+BHNcz7dS5TvL5T2TxGwAA&#10;//8DAFBLAwQUAAYACAAAACEAUqHaPN8AAAAKAQAADwAAAGRycy9kb3ducmV2LnhtbEyPwU6DQBCG&#10;7ya+w2ZMvNldKRqgLI2p9kRMYzGeF3YLRHaWsEtL397xpMeZ/8s/3+TbxQ7sbCbfO5TwuBLADDZO&#10;99hK+Kz2DwkwHxRqNTg0Eq7Gw7a4vclVpt0FP8z5GFpGJegzJaELYcw4901nrPIrNxqk7OQmqwKN&#10;U8v1pC5UbgceCfHMreqRLnRqNLvONN/H2Uooy7f6muwPevqKduV7m1SvfK6kvL9bXjbAglnCHwy/&#10;+qQOBTnVbkbt2SAhWqdPhEqI1ykwAmIR06KmREQp8CLn/18ofgAAAP//AwBQSwECLQAUAAYACAAA&#10;ACEAtoM4kv4AAADhAQAAEwAAAAAAAAAAAAAAAAAAAAAAW0NvbnRlbnRfVHlwZXNdLnhtbFBLAQIt&#10;ABQABgAIAAAAIQA4/SH/1gAAAJQBAAALAAAAAAAAAAAAAAAAAC8BAABfcmVscy8ucmVsc1BLAQIt&#10;ABQABgAIAAAAIQDFHoQ1VwIAAIwEAAAOAAAAAAAAAAAAAAAAAC4CAABkcnMvZTJvRG9jLnhtbFBL&#10;AQItABQABgAIAAAAIQBSodo83wAAAAoBAAAPAAAAAAAAAAAAAAAAALEEAABkcnMvZG93bnJldi54&#10;bWxQSwUGAAAAAAQABADzAAAAvQUAAAAA&#10;" filled="f" fillcolor="#ed7d31" strokecolor="red" strokeweight="3pt">
                <v:stroke dashstyle="1 1"/>
                <v:shadow on="t" color="#823b0b" opacity=".5" offset="1pt"/>
                <v:textbox>
                  <w:txbxContent>
                    <w:p w14:paraId="710B481D" w14:textId="77777777" w:rsidR="0047202B" w:rsidRPr="00C46264" w:rsidRDefault="0047202B" w:rsidP="0051415F">
                      <w:pPr>
                        <w:jc w:val="center"/>
                        <w:rPr>
                          <w:color w:val="FFFFFF" w:themeColor="background1"/>
                          <w:sz w:val="36"/>
                          <w:szCs w:val="36"/>
                          <w:lang w:val="en-MY"/>
                        </w:rPr>
                      </w:pPr>
                      <w:r w:rsidRPr="00C46264">
                        <w:rPr>
                          <w:color w:val="FFFFFF" w:themeColor="background1"/>
                          <w:sz w:val="36"/>
                          <w:szCs w:val="36"/>
                          <w:lang w:val="en-MY"/>
                        </w:rPr>
                        <w:t>SS 304</w:t>
                      </w:r>
                    </w:p>
                  </w:txbxContent>
                </v:textbox>
              </v:oval>
            </w:pict>
          </mc:Fallback>
        </mc:AlternateContent>
      </w:r>
      <w:r w:rsidR="0051415F" w:rsidRPr="0051415F">
        <w:rPr>
          <w:rFonts w:ascii="Times New Roman" w:hAnsi="Times New Roman"/>
          <w:noProof/>
          <w:sz w:val="20"/>
          <w:szCs w:val="20"/>
          <w:lang w:val="en-MY" w:eastAsia="en-MY" w:bidi="ar-SA"/>
        </w:rPr>
        <w:drawing>
          <wp:inline distT="0" distB="0" distL="0" distR="0" wp14:anchorId="3B529505" wp14:editId="6A2BBD80">
            <wp:extent cx="2882900" cy="2159635"/>
            <wp:effectExtent l="0" t="0" r="0" b="0"/>
            <wp:docPr id="67" name="Picture 67" descr="IMG_20180911_10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6858" name="Picture 17" descr="IMG_20180911_10322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3389" cy="2160001"/>
                    </a:xfrm>
                    <a:prstGeom prst="rect">
                      <a:avLst/>
                    </a:prstGeom>
                    <a:noFill/>
                    <a:ln>
                      <a:noFill/>
                    </a:ln>
                  </pic:spPr>
                </pic:pic>
              </a:graphicData>
            </a:graphic>
          </wp:inline>
        </w:drawing>
      </w:r>
    </w:p>
    <w:p w14:paraId="0321F89B" w14:textId="15C6BE36" w:rsidR="0051415F" w:rsidRPr="0051415F" w:rsidRDefault="0051415F" w:rsidP="0051415F">
      <w:pPr>
        <w:spacing w:after="0"/>
        <w:jc w:val="center"/>
        <w:rPr>
          <w:rFonts w:ascii="Times New Roman" w:hAnsi="Times New Roman"/>
          <w:noProof/>
          <w:sz w:val="20"/>
          <w:szCs w:val="20"/>
          <w:lang w:bidi="ar-SA"/>
        </w:rPr>
      </w:pPr>
      <w:r w:rsidRPr="0051415F">
        <w:rPr>
          <w:rFonts w:ascii="Times New Roman" w:hAnsi="Times New Roman"/>
          <w:noProof/>
          <w:sz w:val="20"/>
          <w:szCs w:val="20"/>
          <w:lang w:bidi="ar-SA"/>
        </w:rPr>
        <w:t xml:space="preserve">Figure 4. </w:t>
      </w:r>
      <w:r>
        <w:rPr>
          <w:rFonts w:ascii="Times New Roman" w:hAnsi="Times New Roman"/>
          <w:noProof/>
          <w:sz w:val="20"/>
          <w:szCs w:val="20"/>
          <w:lang w:bidi="ar-SA"/>
        </w:rPr>
        <w:t xml:space="preserve"> </w:t>
      </w:r>
      <w:r w:rsidRPr="0051415F">
        <w:rPr>
          <w:rFonts w:ascii="Times New Roman" w:hAnsi="Times New Roman"/>
          <w:noProof/>
          <w:sz w:val="20"/>
          <w:szCs w:val="20"/>
          <w:lang w:bidi="ar-SA"/>
        </w:rPr>
        <w:t>Three coupons for each steel taken out from a chamber.</w:t>
      </w:r>
    </w:p>
    <w:p w14:paraId="4209DA65" w14:textId="77777777" w:rsidR="0051415F" w:rsidRPr="0051415F" w:rsidRDefault="0051415F" w:rsidP="00F82315">
      <w:pPr>
        <w:spacing w:after="0"/>
        <w:jc w:val="both"/>
        <w:rPr>
          <w:rFonts w:ascii="Times New Roman" w:hAnsi="Times New Roman"/>
          <w:sz w:val="20"/>
          <w:szCs w:val="20"/>
        </w:rPr>
      </w:pPr>
    </w:p>
    <w:p w14:paraId="3504E0B8" w14:textId="77777777" w:rsidR="006768E9" w:rsidRPr="00510BA6" w:rsidRDefault="006768E9" w:rsidP="0051415F">
      <w:pPr>
        <w:spacing w:after="0"/>
        <w:jc w:val="center"/>
        <w:rPr>
          <w:rFonts w:ascii="Times New Roman" w:hAnsi="Times New Roman"/>
          <w:noProof/>
          <w:sz w:val="20"/>
          <w:szCs w:val="20"/>
          <w:lang w:bidi="ar-SA"/>
        </w:rPr>
      </w:pPr>
    </w:p>
    <w:p w14:paraId="4221602C" w14:textId="77777777" w:rsidR="00F82315" w:rsidRDefault="00F82315" w:rsidP="00510BA6">
      <w:pPr>
        <w:spacing w:after="0"/>
        <w:jc w:val="center"/>
        <w:rPr>
          <w:rFonts w:ascii="Times New Roman" w:hAnsi="Times New Roman"/>
          <w:b/>
          <w:noProof/>
          <w:sz w:val="20"/>
          <w:szCs w:val="20"/>
          <w:lang w:bidi="ar-SA"/>
        </w:rPr>
        <w:sectPr w:rsidR="00F82315" w:rsidSect="00F82315">
          <w:footerReference w:type="even" r:id="rId18"/>
          <w:footerReference w:type="default" r:id="rId19"/>
          <w:type w:val="continuous"/>
          <w:pgSz w:w="12240" w:h="15840" w:code="1"/>
          <w:pgMar w:top="1800" w:right="1469" w:bottom="1699" w:left="1440" w:header="706" w:footer="706" w:gutter="0"/>
          <w:pgNumType w:start="0"/>
          <w:cols w:space="708"/>
          <w:docGrid w:linePitch="360"/>
        </w:sectPr>
      </w:pPr>
    </w:p>
    <w:p w14:paraId="172DB04A" w14:textId="32ECD12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1B2E7C8" w14:textId="77777777" w:rsidR="00AA04D9" w:rsidRPr="00AA04D9" w:rsidRDefault="00AA04D9" w:rsidP="00AA04D9">
      <w:pPr>
        <w:spacing w:after="0"/>
        <w:jc w:val="both"/>
        <w:rPr>
          <w:rFonts w:ascii="Times New Roman" w:hAnsi="Times New Roman"/>
          <w:b/>
          <w:sz w:val="20"/>
          <w:szCs w:val="20"/>
        </w:rPr>
      </w:pPr>
      <w:r w:rsidRPr="00AA04D9">
        <w:rPr>
          <w:rFonts w:ascii="Times New Roman" w:hAnsi="Times New Roman"/>
          <w:b/>
          <w:sz w:val="20"/>
          <w:szCs w:val="20"/>
        </w:rPr>
        <w:t>Weight loss and corrosion rates</w:t>
      </w:r>
    </w:p>
    <w:p w14:paraId="3772C2E4" w14:textId="77777777" w:rsidR="00AA04D9" w:rsidRPr="00AA04D9" w:rsidRDefault="00AA04D9" w:rsidP="00AA04D9">
      <w:pPr>
        <w:spacing w:after="0"/>
        <w:jc w:val="both"/>
        <w:rPr>
          <w:rFonts w:ascii="Times New Roman" w:hAnsi="Times New Roman"/>
          <w:sz w:val="20"/>
          <w:szCs w:val="20"/>
        </w:rPr>
      </w:pPr>
      <w:r w:rsidRPr="00AA04D9">
        <w:rPr>
          <w:rFonts w:ascii="Times New Roman" w:hAnsi="Times New Roman"/>
          <w:sz w:val="20"/>
          <w:szCs w:val="20"/>
        </w:rPr>
        <w:t>LCS and SS 304 coupons were buried in sandy soil and silt soil, where the condition of the two soils is different due to the moisture, pH, and temperature of the soil. Table 2 shows the value of weight loss of the studied metals, pH, temperature, and moisture content of the soils. The weight loss data was used to calculate the percentage of weight loss by using Equation 1.</w:t>
      </w:r>
    </w:p>
    <w:p w14:paraId="0DE8C29B" w14:textId="77777777" w:rsidR="00F82315" w:rsidRDefault="00F82315" w:rsidP="00AA04D9">
      <w:pPr>
        <w:spacing w:after="0"/>
        <w:jc w:val="both"/>
        <w:rPr>
          <w:rFonts w:ascii="Times New Roman" w:hAnsi="Times New Roman"/>
          <w:sz w:val="20"/>
          <w:szCs w:val="20"/>
        </w:rPr>
      </w:pPr>
    </w:p>
    <w:p w14:paraId="4D381D80" w14:textId="77777777" w:rsidR="00F82315" w:rsidRPr="00AA04D9" w:rsidRDefault="00F82315" w:rsidP="00F82315">
      <w:pPr>
        <w:spacing w:after="0"/>
        <w:jc w:val="both"/>
        <w:rPr>
          <w:rFonts w:ascii="Times New Roman" w:hAnsi="Times New Roman"/>
          <w:sz w:val="20"/>
          <w:szCs w:val="20"/>
        </w:rPr>
      </w:pPr>
      <w:r w:rsidRPr="00AA04D9">
        <w:rPr>
          <w:rFonts w:ascii="Times New Roman" w:hAnsi="Times New Roman"/>
          <w:sz w:val="20"/>
          <w:szCs w:val="20"/>
        </w:rPr>
        <w:t xml:space="preserve">The obtained weight loss data were used to determine the corrosion rates of LCS and SS304 relative to its exposure period by using Equation 2. The average corrosion rate of both coupons is tabulated in Table 3. </w:t>
      </w:r>
    </w:p>
    <w:p w14:paraId="55A5BD36" w14:textId="7628D31F" w:rsidR="00F82315" w:rsidRDefault="00F82315" w:rsidP="00F82315">
      <w:pPr>
        <w:spacing w:after="0"/>
        <w:jc w:val="both"/>
        <w:rPr>
          <w:rFonts w:ascii="Times New Roman" w:hAnsi="Times New Roman"/>
          <w:sz w:val="20"/>
          <w:szCs w:val="20"/>
        </w:rPr>
      </w:pPr>
      <w:r w:rsidRPr="00AA04D9">
        <w:rPr>
          <w:rFonts w:ascii="Times New Roman" w:hAnsi="Times New Roman"/>
          <w:sz w:val="20"/>
          <w:szCs w:val="20"/>
        </w:rPr>
        <w:t>According to the exposure period of 14, 28, 42 and 56 days, the weight loss percentage for</w:t>
      </w:r>
      <w:r w:rsidRPr="00AA04D9">
        <w:rPr>
          <w:rFonts w:ascii="Times New Roman" w:hAnsi="Times New Roman"/>
          <w:strike/>
          <w:sz w:val="20"/>
          <w:szCs w:val="20"/>
        </w:rPr>
        <w:t xml:space="preserve"> </w:t>
      </w:r>
      <w:r w:rsidRPr="00AA04D9">
        <w:rPr>
          <w:rFonts w:ascii="Times New Roman" w:hAnsi="Times New Roman"/>
          <w:sz w:val="20"/>
          <w:szCs w:val="20"/>
        </w:rPr>
        <w:t xml:space="preserve"> LCS coupons from the sandy soil site was 0.444%, 0.831%, 2.542%, and 3.084%, respectively, representing an overall average of 6.901% as depicted in Figure 5. In the silt soil site, the average percentage of weight loss was </w:t>
      </w:r>
      <w:r w:rsidRPr="00AA04D9">
        <w:rPr>
          <w:rFonts w:ascii="Times New Roman" w:hAnsi="Times New Roman"/>
          <w:sz w:val="20"/>
          <w:szCs w:val="20"/>
          <w:lang w:val="en-MY"/>
        </w:rPr>
        <w:t>0.761</w:t>
      </w:r>
      <w:r w:rsidRPr="00AA04D9">
        <w:rPr>
          <w:rFonts w:ascii="Times New Roman" w:hAnsi="Times New Roman"/>
          <w:sz w:val="20"/>
          <w:szCs w:val="20"/>
        </w:rPr>
        <w:t xml:space="preserve">%, </w:t>
      </w:r>
      <w:r w:rsidRPr="00AA04D9">
        <w:rPr>
          <w:rFonts w:ascii="Times New Roman" w:hAnsi="Times New Roman"/>
          <w:sz w:val="20"/>
          <w:szCs w:val="20"/>
          <w:lang w:val="en-MY"/>
        </w:rPr>
        <w:t>1.770</w:t>
      </w:r>
      <w:r w:rsidRPr="00AA04D9">
        <w:rPr>
          <w:rFonts w:ascii="Times New Roman" w:hAnsi="Times New Roman"/>
          <w:sz w:val="20"/>
          <w:szCs w:val="20"/>
        </w:rPr>
        <w:t xml:space="preserve">%, </w:t>
      </w:r>
      <w:r w:rsidRPr="00AA04D9">
        <w:rPr>
          <w:rFonts w:ascii="Times New Roman" w:hAnsi="Times New Roman"/>
          <w:sz w:val="20"/>
          <w:szCs w:val="20"/>
          <w:lang w:val="en-MY"/>
        </w:rPr>
        <w:t>2.833</w:t>
      </w:r>
      <w:r w:rsidRPr="00AA04D9">
        <w:rPr>
          <w:rFonts w:ascii="Times New Roman" w:hAnsi="Times New Roman"/>
          <w:sz w:val="20"/>
          <w:szCs w:val="20"/>
        </w:rPr>
        <w:t xml:space="preserve">% and </w:t>
      </w:r>
      <w:r w:rsidRPr="00AA04D9">
        <w:rPr>
          <w:rFonts w:ascii="Times New Roman" w:hAnsi="Times New Roman"/>
          <w:sz w:val="20"/>
          <w:szCs w:val="20"/>
          <w:lang w:val="en-MY"/>
        </w:rPr>
        <w:t>5.090</w:t>
      </w:r>
      <w:r w:rsidRPr="00AA04D9">
        <w:rPr>
          <w:rFonts w:ascii="Times New Roman" w:hAnsi="Times New Roman"/>
          <w:sz w:val="20"/>
          <w:szCs w:val="20"/>
        </w:rPr>
        <w:t>%, respectively, representing an overall average of 10.454%. It was found that both soil types show an increment of weight loss percentage due to the corrosion process. However, silt soil shows a higher average value of weight loss in comparison to the sandy soil.</w:t>
      </w:r>
    </w:p>
    <w:p w14:paraId="17384BDE" w14:textId="77777777" w:rsidR="00B468EF" w:rsidRPr="00AA04D9" w:rsidRDefault="00B468EF" w:rsidP="00F82315">
      <w:pPr>
        <w:spacing w:after="0"/>
        <w:jc w:val="both"/>
        <w:rPr>
          <w:rFonts w:ascii="Times New Roman" w:hAnsi="Times New Roman"/>
          <w:sz w:val="20"/>
          <w:szCs w:val="20"/>
        </w:rPr>
      </w:pPr>
    </w:p>
    <w:p w14:paraId="7BAEA625" w14:textId="65C34403" w:rsidR="00B468EF" w:rsidRDefault="00B468EF" w:rsidP="00B468EF">
      <w:pPr>
        <w:spacing w:after="0"/>
        <w:jc w:val="both"/>
        <w:rPr>
          <w:rFonts w:ascii="Times New Roman" w:hAnsi="Times New Roman"/>
          <w:sz w:val="20"/>
          <w:szCs w:val="20"/>
        </w:rPr>
      </w:pPr>
      <w:r w:rsidRPr="00AA04D9">
        <w:rPr>
          <w:rFonts w:ascii="Times New Roman" w:hAnsi="Times New Roman"/>
          <w:sz w:val="20"/>
          <w:szCs w:val="20"/>
        </w:rPr>
        <w:t xml:space="preserve">At 14, 28, 42 and 56 days of exposure, the corrosion rates for the LCS from sandy soil were 0.87 mmpy, 0.80 mmpy, 1.67 mmpy and 1.54 mmpy, respectively, giving </w:t>
      </w:r>
      <w:r w:rsidRPr="00AA04D9">
        <w:rPr>
          <w:rFonts w:ascii="Times New Roman" w:hAnsi="Times New Roman"/>
          <w:sz w:val="20"/>
          <w:szCs w:val="20"/>
        </w:rPr>
        <w:t xml:space="preserve">a total average of 1.22 mmpy. In the silt soil, the corrosion rates were 1.47 mmpy, 1.74 mmpy, 1.87 mmpy and 2.56 mmpy, respectively, representing an average of 1.91 mmpy as shown in Figure 6. As the corrosion rate's value is directly proportional to the percentage of weight loss, the trend for corrosion rate was found to be similar to the weight loss percentage trend.  </w:t>
      </w:r>
    </w:p>
    <w:p w14:paraId="2ED958BB" w14:textId="77777777" w:rsidR="00F82315" w:rsidRDefault="00F82315" w:rsidP="00AA04D9">
      <w:pPr>
        <w:spacing w:after="0"/>
        <w:jc w:val="both"/>
        <w:rPr>
          <w:rFonts w:ascii="Times New Roman" w:hAnsi="Times New Roman"/>
          <w:sz w:val="20"/>
          <w:szCs w:val="20"/>
        </w:rPr>
      </w:pPr>
    </w:p>
    <w:p w14:paraId="7CB43219" w14:textId="77777777" w:rsidR="00B468EF" w:rsidRPr="00AA04D9" w:rsidRDefault="00B468EF" w:rsidP="00B468EF">
      <w:pPr>
        <w:spacing w:after="0"/>
        <w:jc w:val="both"/>
        <w:rPr>
          <w:rFonts w:ascii="Times New Roman" w:hAnsi="Times New Roman"/>
          <w:sz w:val="20"/>
          <w:szCs w:val="20"/>
        </w:rPr>
      </w:pPr>
      <w:r w:rsidRPr="00AA04D9">
        <w:rPr>
          <w:rFonts w:ascii="Times New Roman" w:hAnsi="Times New Roman"/>
          <w:sz w:val="20"/>
          <w:szCs w:val="20"/>
        </w:rPr>
        <w:t xml:space="preserve">In the sandy soil site, weight loss percentage for SS 304 coupons were 0.069%, 0.039%, 0.076% and 0.118% after 14.28,42 and 56 day respectively, with a total average of 0.076%, while the weight loss percentage in the silt soil were 0.035%, 0.055%, 0.118% and 0.165%, respectively, for combined average of 0.093%. Here, we see a near-similar increasing pattern as noted earlier, except for the dips on day 28 at both sites, as depicted in Figure 7. SS304 coupons show lower weight loss percentage due to its higher corrosion resistance nature as published by Anwar et al. (2017) in their study on the corrosion rate of SS304 and SS310 alloys in atmospheric, underground and seawater splash zone in the Arabian Gulf. It was determined that the corrosion rate for both SS304 and SS316 exposed under atmospheric, underground and seawater splash zone conditions is low due to higher corrosion resistance [8]. However, silt soil still gave a significant factor in weight loss percentage as it shows a higher weight loss percentage for SS304 compared with the coupons in sandy soil. Once again, moisture has become a major </w:t>
      </w:r>
      <w:r w:rsidRPr="00AA04D9">
        <w:rPr>
          <w:rFonts w:ascii="Times New Roman" w:hAnsi="Times New Roman"/>
          <w:sz w:val="20"/>
          <w:szCs w:val="20"/>
        </w:rPr>
        <w:lastRenderedPageBreak/>
        <w:t>factor in exhibiting this trend. A slight difference in the percentage of weight loss and the corrosion rate for LCS at 42 days could be attributed to the anodic reaction rate. The anodic dissolution was decreased due to the accumulation of corrosion products on the metal surfaces. A similar finding was also reported elsewhere [9].</w:t>
      </w:r>
    </w:p>
    <w:p w14:paraId="2C06719D" w14:textId="77777777" w:rsidR="00F82315" w:rsidRDefault="00F82315" w:rsidP="00AA04D9">
      <w:pPr>
        <w:spacing w:after="0"/>
        <w:jc w:val="both"/>
        <w:rPr>
          <w:rFonts w:ascii="Times New Roman" w:hAnsi="Times New Roman"/>
          <w:sz w:val="20"/>
          <w:szCs w:val="20"/>
        </w:rPr>
      </w:pPr>
    </w:p>
    <w:p w14:paraId="220DF06F" w14:textId="69C6402F" w:rsidR="00B468EF" w:rsidRDefault="00B468EF" w:rsidP="00AA04D9">
      <w:pPr>
        <w:spacing w:after="0"/>
        <w:jc w:val="both"/>
        <w:rPr>
          <w:rFonts w:ascii="Times New Roman" w:hAnsi="Times New Roman"/>
          <w:sz w:val="20"/>
          <w:szCs w:val="20"/>
        </w:rPr>
      </w:pPr>
      <w:r w:rsidRPr="00AA04D9">
        <w:rPr>
          <w:rFonts w:ascii="Times New Roman" w:hAnsi="Times New Roman"/>
          <w:sz w:val="20"/>
          <w:szCs w:val="20"/>
        </w:rPr>
        <w:t xml:space="preserve">Corrosion rates for the SS 304 coupons from the sandy soil site were 0.15 mmpy, 0.04 mmpy, 0.06 mmpy and 0.07 mmpy after 14, 28, 42 and 56 days, with a cumulative average of 0.08 mmpy. For the silt soil sites, corrosion rates were 0.08 mmpy, 0.06 mmpy, 0.08 mmpy and 0.09 mmpy, respectively, for a cumulative average of 0.08 mmpy in Figure 8. The corrosion rate for SS304 was found to be lower than LCS due to its better corrosion resistance. The observed pattern for SS 304 in silt soil is higher than sandy soil due to more significant moisture content in this type of soil. However, after 14 days of exposure, the percentage of weight loss and corrosion rate for SS304 were higher in the sandy soil than silt soil. This is due to the susceptibility of SS304 towards localized corrosion compared to LCS, which generally exhibits uniform corrosion [10]. Localized corrosion could be enhanced by the chloride ion concentration in which sandy soil will entrap more chloride caused by marine aerosol. The trend was found to be inversed after 14 days and </w:t>
      </w:r>
      <w:r w:rsidRPr="00AA04D9">
        <w:rPr>
          <w:rFonts w:ascii="Times New Roman" w:hAnsi="Times New Roman"/>
          <w:sz w:val="20"/>
          <w:szCs w:val="20"/>
        </w:rPr>
        <w:t>remained throughout the exposure period due to the corrosion mechanism's uniformity.</w:t>
      </w:r>
    </w:p>
    <w:p w14:paraId="7599358B" w14:textId="77777777" w:rsidR="0047202B" w:rsidRDefault="0047202B" w:rsidP="00AA04D9">
      <w:pPr>
        <w:spacing w:after="0"/>
        <w:jc w:val="both"/>
        <w:rPr>
          <w:rFonts w:ascii="Times New Roman" w:hAnsi="Times New Roman"/>
          <w:sz w:val="20"/>
          <w:szCs w:val="20"/>
        </w:rPr>
      </w:pPr>
    </w:p>
    <w:p w14:paraId="143FA557" w14:textId="77777777" w:rsidR="00B468EF" w:rsidRPr="00AA04D9" w:rsidRDefault="00B468EF" w:rsidP="00B468EF">
      <w:pPr>
        <w:spacing w:after="0"/>
        <w:jc w:val="both"/>
        <w:rPr>
          <w:rFonts w:ascii="Times New Roman" w:hAnsi="Times New Roman"/>
          <w:bCs/>
          <w:sz w:val="20"/>
          <w:szCs w:val="20"/>
        </w:rPr>
      </w:pPr>
      <w:r w:rsidRPr="00AA04D9">
        <w:rPr>
          <w:rFonts w:ascii="Times New Roman" w:hAnsi="Times New Roman"/>
          <w:bCs/>
          <w:sz w:val="20"/>
          <w:szCs w:val="20"/>
        </w:rPr>
        <w:t xml:space="preserve">The findings found that the silt soil has prominent effects on weight loss and corrosion rate. </w:t>
      </w:r>
      <w:r w:rsidRPr="00AA04D9">
        <w:rPr>
          <w:rFonts w:ascii="Times New Roman" w:hAnsi="Times New Roman"/>
          <w:sz w:val="20"/>
          <w:szCs w:val="20"/>
        </w:rPr>
        <w:t>This is due to the higher value of moisture found in silt soil, which figuratively double than the sandy soil. The presence of moisture enhances the ignition of the corrosion process as moisture is a prominent factor in the corrosion process.</w:t>
      </w:r>
      <w:r w:rsidRPr="00AA04D9">
        <w:rPr>
          <w:rFonts w:ascii="Times New Roman" w:hAnsi="Times New Roman"/>
          <w:bCs/>
          <w:sz w:val="20"/>
          <w:szCs w:val="20"/>
        </w:rPr>
        <w:t xml:space="preserve"> </w:t>
      </w:r>
      <w:r w:rsidRPr="00AA04D9">
        <w:rPr>
          <w:rFonts w:ascii="Times New Roman" w:hAnsi="Times New Roman"/>
          <w:sz w:val="20"/>
          <w:szCs w:val="20"/>
        </w:rPr>
        <w:t xml:space="preserve">Moisture can create a thin layer of electrolyte and tend to </w:t>
      </w:r>
      <w:r w:rsidRPr="00AA04D9">
        <w:rPr>
          <w:rFonts w:ascii="Times New Roman" w:hAnsi="Times New Roman"/>
          <w:sz w:val="20"/>
          <w:szCs w:val="20"/>
          <w:lang w:val="en-MY"/>
        </w:rPr>
        <w:t>suppress</w:t>
      </w:r>
      <w:r w:rsidRPr="00AA04D9">
        <w:rPr>
          <w:rFonts w:ascii="Times New Roman" w:hAnsi="Times New Roman"/>
          <w:sz w:val="20"/>
          <w:szCs w:val="20"/>
        </w:rPr>
        <w:t xml:space="preserve"> the formation of rust on the metal surface. This is aligned with the result reported by Akkouche et al. [9], where the authors stated that soil moisture is generally considered the most influential parameter because it strongly affects the most crucial point, which is the transport of oxygen (O</w:t>
      </w:r>
      <w:r w:rsidRPr="00AA04D9">
        <w:rPr>
          <w:rFonts w:ascii="Times New Roman" w:hAnsi="Times New Roman"/>
          <w:sz w:val="20"/>
          <w:szCs w:val="20"/>
          <w:vertAlign w:val="subscript"/>
        </w:rPr>
        <w:t>2</w:t>
      </w:r>
      <w:r w:rsidRPr="00AA04D9">
        <w:rPr>
          <w:rFonts w:ascii="Times New Roman" w:hAnsi="Times New Roman"/>
          <w:sz w:val="20"/>
          <w:szCs w:val="20"/>
        </w:rPr>
        <w:t>) from the atmosphere to the steel surface. O</w:t>
      </w:r>
      <w:r w:rsidRPr="00AA04D9">
        <w:rPr>
          <w:rFonts w:ascii="Times New Roman" w:hAnsi="Times New Roman"/>
          <w:sz w:val="20"/>
          <w:szCs w:val="20"/>
          <w:vertAlign w:val="subscript"/>
        </w:rPr>
        <w:t>2</w:t>
      </w:r>
      <w:r w:rsidRPr="00AA04D9">
        <w:rPr>
          <w:rFonts w:ascii="Times New Roman" w:hAnsi="Times New Roman"/>
          <w:sz w:val="20"/>
          <w:szCs w:val="20"/>
        </w:rPr>
        <w:t xml:space="preserve"> was transported via convection of the gas phase, which available in partially filled pores. Silt soil has low porosity due to its smaller particles and minerals size, then O</w:t>
      </w:r>
      <w:r w:rsidRPr="00AA04D9">
        <w:rPr>
          <w:rFonts w:ascii="Times New Roman" w:hAnsi="Times New Roman"/>
          <w:sz w:val="20"/>
          <w:szCs w:val="20"/>
          <w:vertAlign w:val="subscript"/>
        </w:rPr>
        <w:t>2</w:t>
      </w:r>
      <w:r w:rsidRPr="00AA04D9">
        <w:rPr>
          <w:rFonts w:ascii="Times New Roman" w:hAnsi="Times New Roman"/>
          <w:sz w:val="20"/>
          <w:szCs w:val="20"/>
        </w:rPr>
        <w:t xml:space="preserve"> permeability is higher than sandy soil. In general, soil moisture plays a vital role in controlling oxygen diffusion through soils, electrical conductivity, and ionic migration in soils as well as soil-metal interfacial characteristics, which consequently affects the corrosion process [11]. </w:t>
      </w:r>
    </w:p>
    <w:p w14:paraId="68DD40C3" w14:textId="68B6B0B4" w:rsidR="00B468EF" w:rsidRDefault="00B468EF" w:rsidP="00AA04D9">
      <w:pPr>
        <w:spacing w:after="0"/>
        <w:jc w:val="both"/>
        <w:rPr>
          <w:rFonts w:ascii="Times New Roman" w:hAnsi="Times New Roman"/>
          <w:sz w:val="20"/>
          <w:szCs w:val="20"/>
        </w:rPr>
      </w:pPr>
    </w:p>
    <w:p w14:paraId="43A5C8C6" w14:textId="77777777" w:rsidR="00B468EF" w:rsidRDefault="00B468EF" w:rsidP="00AA04D9">
      <w:pPr>
        <w:spacing w:after="0"/>
        <w:jc w:val="both"/>
        <w:rPr>
          <w:rFonts w:ascii="Times New Roman" w:hAnsi="Times New Roman"/>
          <w:sz w:val="20"/>
          <w:szCs w:val="20"/>
        </w:rPr>
      </w:pPr>
    </w:p>
    <w:p w14:paraId="046A3994" w14:textId="0BCD9517" w:rsidR="00B468EF" w:rsidRDefault="00B468EF" w:rsidP="00AA04D9">
      <w:pPr>
        <w:spacing w:after="0"/>
        <w:jc w:val="both"/>
        <w:rPr>
          <w:rFonts w:ascii="Times New Roman" w:hAnsi="Times New Roman"/>
          <w:sz w:val="20"/>
          <w:szCs w:val="20"/>
        </w:rPr>
        <w:sectPr w:rsidR="00B468EF" w:rsidSect="00F82315">
          <w:footerReference w:type="default" r:id="rId20"/>
          <w:type w:val="continuous"/>
          <w:pgSz w:w="12240" w:h="15840" w:code="1"/>
          <w:pgMar w:top="1800" w:right="1469" w:bottom="1699" w:left="1440" w:header="706" w:footer="706" w:gutter="0"/>
          <w:pgNumType w:start="0"/>
          <w:cols w:num="2" w:space="403"/>
          <w:docGrid w:linePitch="360"/>
        </w:sectPr>
      </w:pPr>
    </w:p>
    <w:p w14:paraId="48AB797F" w14:textId="15735400" w:rsidR="00AA04D9" w:rsidRDefault="00AA04D9" w:rsidP="00AA04D9">
      <w:pPr>
        <w:spacing w:after="0"/>
        <w:jc w:val="both"/>
        <w:rPr>
          <w:rFonts w:ascii="Times New Roman" w:hAnsi="Times New Roman"/>
          <w:sz w:val="20"/>
          <w:szCs w:val="20"/>
        </w:rPr>
      </w:pPr>
    </w:p>
    <w:p w14:paraId="55D42BFC" w14:textId="77777777" w:rsidR="00AA04D9" w:rsidRPr="00AA04D9" w:rsidRDefault="00AA04D9" w:rsidP="00AA04D9">
      <w:pPr>
        <w:spacing w:after="0"/>
        <w:jc w:val="both"/>
        <w:rPr>
          <w:rFonts w:ascii="Times New Roman" w:hAnsi="Times New Roman"/>
          <w:sz w:val="20"/>
          <w:szCs w:val="20"/>
        </w:rPr>
      </w:pPr>
    </w:p>
    <w:p w14:paraId="2099B5AF" w14:textId="1B863A9F" w:rsidR="00AA04D9" w:rsidRPr="00AA04D9" w:rsidRDefault="00AA04D9" w:rsidP="00AA04D9">
      <w:pPr>
        <w:spacing w:after="120"/>
        <w:jc w:val="center"/>
        <w:rPr>
          <w:rFonts w:ascii="Times New Roman" w:hAnsi="Times New Roman"/>
          <w:bCs/>
          <w:sz w:val="20"/>
          <w:szCs w:val="20"/>
        </w:rPr>
      </w:pPr>
      <w:r w:rsidRPr="00AA04D9">
        <w:rPr>
          <w:rFonts w:ascii="Times New Roman" w:hAnsi="Times New Roman"/>
          <w:bCs/>
          <w:sz w:val="20"/>
          <w:szCs w:val="20"/>
        </w:rPr>
        <w:t xml:space="preserve">Table 2. </w:t>
      </w:r>
      <w:r>
        <w:rPr>
          <w:rFonts w:ascii="Times New Roman" w:hAnsi="Times New Roman"/>
          <w:bCs/>
          <w:sz w:val="20"/>
          <w:szCs w:val="20"/>
        </w:rPr>
        <w:t xml:space="preserve"> </w:t>
      </w:r>
      <w:r w:rsidRPr="00AA04D9">
        <w:rPr>
          <w:rFonts w:ascii="Times New Roman" w:hAnsi="Times New Roman"/>
          <w:bCs/>
          <w:sz w:val="20"/>
          <w:szCs w:val="20"/>
        </w:rPr>
        <w:t xml:space="preserve">Result of average metal loss and </w:t>
      </w:r>
      <w:r w:rsidRPr="00AA04D9">
        <w:rPr>
          <w:rFonts w:ascii="Times New Roman" w:hAnsi="Times New Roman"/>
          <w:bCs/>
          <w:i/>
          <w:iCs/>
          <w:sz w:val="20"/>
          <w:szCs w:val="20"/>
        </w:rPr>
        <w:t>in-situ</w:t>
      </w:r>
      <w:r w:rsidRPr="00AA04D9">
        <w:rPr>
          <w:rFonts w:ascii="Times New Roman" w:hAnsi="Times New Roman"/>
          <w:bCs/>
          <w:sz w:val="20"/>
          <w:szCs w:val="20"/>
        </w:rPr>
        <w:t xml:space="preserve"> parameters</w:t>
      </w:r>
    </w:p>
    <w:tbl>
      <w:tblPr>
        <w:tblW w:w="0" w:type="auto"/>
        <w:jc w:val="center"/>
        <w:tblCellMar>
          <w:left w:w="0" w:type="dxa"/>
          <w:right w:w="0" w:type="dxa"/>
        </w:tblCellMar>
        <w:tblLook w:val="04A0" w:firstRow="1" w:lastRow="0" w:firstColumn="1" w:lastColumn="0" w:noHBand="0" w:noVBand="1"/>
      </w:tblPr>
      <w:tblGrid>
        <w:gridCol w:w="1055"/>
        <w:gridCol w:w="1378"/>
        <w:gridCol w:w="661"/>
        <w:gridCol w:w="1278"/>
        <w:gridCol w:w="483"/>
        <w:gridCol w:w="1349"/>
        <w:gridCol w:w="1733"/>
      </w:tblGrid>
      <w:tr w:rsidR="00AA04D9" w:rsidRPr="00AA04D9" w14:paraId="35D85C90" w14:textId="77777777" w:rsidTr="00AA04D9">
        <w:trPr>
          <w:trHeight w:val="497"/>
          <w:jc w:val="center"/>
        </w:trPr>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43DBAEF3" w14:textId="77777777" w:rsidR="00AA04D9" w:rsidRPr="00AA04D9" w:rsidRDefault="00AA04D9" w:rsidP="00AA04D9">
            <w:pPr>
              <w:spacing w:before="60" w:after="0"/>
              <w:rPr>
                <w:rFonts w:ascii="Times New Roman" w:hAnsi="Times New Roman"/>
                <w:b/>
                <w:sz w:val="20"/>
                <w:szCs w:val="20"/>
                <w:lang w:bidi="ar-SA"/>
              </w:rPr>
            </w:pPr>
            <w:r w:rsidRPr="00AA04D9">
              <w:rPr>
                <w:rFonts w:ascii="Times New Roman" w:hAnsi="Times New Roman"/>
                <w:b/>
                <w:bCs/>
                <w:color w:val="000000"/>
                <w:kern w:val="24"/>
                <w:sz w:val="20"/>
                <w:szCs w:val="20"/>
                <w:lang w:bidi="ar-SA"/>
              </w:rPr>
              <w:t>Soil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DD378D7" w14:textId="77777777" w:rsidR="00AA04D9" w:rsidRPr="00AA04D9" w:rsidRDefault="00AA04D9" w:rsidP="00AA04D9">
            <w:pPr>
              <w:spacing w:before="60" w:after="0"/>
              <w:rPr>
                <w:rFonts w:ascii="Times New Roman" w:hAnsi="Times New Roman"/>
                <w:b/>
                <w:sz w:val="20"/>
                <w:szCs w:val="20"/>
                <w:lang w:bidi="ar-SA"/>
              </w:rPr>
            </w:pPr>
            <w:r w:rsidRPr="00AA04D9">
              <w:rPr>
                <w:rFonts w:ascii="Times New Roman" w:hAnsi="Times New Roman"/>
                <w:b/>
                <w:bCs/>
                <w:color w:val="000000"/>
                <w:kern w:val="24"/>
                <w:sz w:val="20"/>
                <w:szCs w:val="20"/>
                <w:lang w:bidi="ar-SA"/>
              </w:rPr>
              <w:t>Coupon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14CFC4C6" w14:textId="4CE9421C" w:rsidR="00AA04D9" w:rsidRPr="00AA04D9" w:rsidRDefault="00AA04D9" w:rsidP="00AA04D9">
            <w:pPr>
              <w:spacing w:before="60" w:after="0"/>
              <w:jc w:val="center"/>
              <w:rPr>
                <w:rFonts w:ascii="Times New Roman" w:hAnsi="Times New Roman"/>
                <w:b/>
                <w:bCs/>
                <w:color w:val="000000"/>
                <w:kern w:val="24"/>
                <w:sz w:val="20"/>
                <w:szCs w:val="20"/>
                <w:lang w:bidi="ar-SA"/>
              </w:rPr>
            </w:pPr>
            <w:r w:rsidRPr="00AA04D9">
              <w:rPr>
                <w:rFonts w:ascii="Times New Roman" w:hAnsi="Times New Roman"/>
                <w:b/>
                <w:bCs/>
                <w:color w:val="000000"/>
                <w:kern w:val="24"/>
                <w:sz w:val="20"/>
                <w:szCs w:val="20"/>
                <w:lang w:bidi="ar-SA"/>
              </w:rPr>
              <w:t>Time</w:t>
            </w:r>
          </w:p>
          <w:p w14:paraId="01BC8C4B" w14:textId="77777777" w:rsidR="00AA04D9" w:rsidRPr="00AA04D9" w:rsidRDefault="00AA04D9" w:rsidP="00AA04D9">
            <w:pPr>
              <w:spacing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(day)</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395EBABD" w14:textId="2B9A0F9A" w:rsidR="00AA04D9" w:rsidRPr="00AA04D9" w:rsidRDefault="00AA04D9" w:rsidP="00AA04D9">
            <w:pPr>
              <w:spacing w:before="60" w:after="0"/>
              <w:jc w:val="center"/>
              <w:rPr>
                <w:rFonts w:ascii="Times New Roman" w:eastAsia="Tahoma" w:hAnsi="Times New Roman"/>
                <w:b/>
                <w:bCs/>
                <w:kern w:val="24"/>
                <w:sz w:val="20"/>
                <w:szCs w:val="20"/>
                <w:lang w:bidi="ar-SA"/>
              </w:rPr>
            </w:pPr>
            <w:r w:rsidRPr="00AA04D9">
              <w:rPr>
                <w:rFonts w:ascii="Times New Roman" w:eastAsia="Tahoma" w:hAnsi="Times New Roman"/>
                <w:b/>
                <w:bCs/>
                <w:kern w:val="24"/>
                <w:sz w:val="20"/>
                <w:szCs w:val="20"/>
                <w:lang w:bidi="ar-SA"/>
              </w:rPr>
              <w:t>Weight Loss</w:t>
            </w:r>
          </w:p>
          <w:p w14:paraId="022EC5EC" w14:textId="77777777" w:rsidR="00AA04D9" w:rsidRPr="00AA04D9" w:rsidRDefault="00AA04D9" w:rsidP="00AA04D9">
            <w:pPr>
              <w:spacing w:after="0"/>
              <w:jc w:val="center"/>
              <w:rPr>
                <w:rFonts w:ascii="Times New Roman" w:hAnsi="Times New Roman"/>
                <w:b/>
                <w:sz w:val="20"/>
                <w:szCs w:val="20"/>
                <w:lang w:bidi="ar-SA"/>
              </w:rPr>
            </w:pPr>
            <w:r w:rsidRPr="00AA04D9">
              <w:rPr>
                <w:rFonts w:ascii="Times New Roman" w:eastAsia="Tahoma" w:hAnsi="Times New Roman"/>
                <w:b/>
                <w:bCs/>
                <w:kern w:val="24"/>
                <w:sz w:val="20"/>
                <w:szCs w:val="20"/>
                <w:lang w:bidi="ar-SA"/>
              </w:rPr>
              <w:t>(g)</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76BB05F" w14:textId="77777777" w:rsidR="00AA04D9" w:rsidRPr="00AA04D9" w:rsidRDefault="00AA04D9" w:rsidP="00AA04D9">
            <w:pPr>
              <w:spacing w:before="60"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pH</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95A0AD9" w14:textId="77777777" w:rsidR="00AA04D9" w:rsidRPr="00AA04D9" w:rsidRDefault="00AA04D9" w:rsidP="00AA04D9">
            <w:pPr>
              <w:spacing w:before="60"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Temperature</w:t>
            </w:r>
          </w:p>
          <w:p w14:paraId="6E5F0B9C" w14:textId="77777777" w:rsidR="00AA04D9" w:rsidRPr="00AA04D9" w:rsidRDefault="00AA04D9" w:rsidP="00AA04D9">
            <w:pPr>
              <w:spacing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(°C)</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4F4D4546" w14:textId="50556235" w:rsidR="00AA04D9" w:rsidRPr="00AA04D9" w:rsidRDefault="00AA04D9" w:rsidP="00AA04D9">
            <w:pPr>
              <w:spacing w:before="60" w:after="0"/>
              <w:jc w:val="center"/>
              <w:rPr>
                <w:rFonts w:ascii="Times New Roman" w:hAnsi="Times New Roman"/>
                <w:b/>
                <w:bCs/>
                <w:color w:val="000000"/>
                <w:kern w:val="24"/>
                <w:sz w:val="20"/>
                <w:szCs w:val="20"/>
                <w:lang w:bidi="ar-SA"/>
              </w:rPr>
            </w:pPr>
            <w:r w:rsidRPr="00AA04D9">
              <w:rPr>
                <w:rFonts w:ascii="Times New Roman" w:hAnsi="Times New Roman"/>
                <w:b/>
                <w:bCs/>
                <w:color w:val="000000"/>
                <w:kern w:val="24"/>
                <w:sz w:val="20"/>
                <w:szCs w:val="20"/>
                <w:lang w:bidi="ar-SA"/>
              </w:rPr>
              <w:t>Moisture Content</w:t>
            </w:r>
          </w:p>
          <w:p w14:paraId="626773F5" w14:textId="77777777" w:rsidR="00AA04D9" w:rsidRPr="00AA04D9" w:rsidRDefault="00AA04D9" w:rsidP="00AA04D9">
            <w:pPr>
              <w:spacing w:after="6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w:t>
            </w:r>
          </w:p>
        </w:tc>
      </w:tr>
      <w:tr w:rsidR="00AA04D9" w:rsidRPr="00AA04D9" w14:paraId="062CD089" w14:textId="77777777" w:rsidTr="00AA04D9">
        <w:trPr>
          <w:trHeight w:val="20"/>
          <w:jc w:val="center"/>
        </w:trPr>
        <w:tc>
          <w:tcPr>
            <w:tcW w:w="0" w:type="auto"/>
            <w:vMerge w:val="restart"/>
            <w:tcBorders>
              <w:top w:val="single" w:sz="4" w:space="0" w:color="auto"/>
            </w:tcBorders>
            <w:shd w:val="clear" w:color="auto" w:fill="FFFFFF"/>
            <w:tcMar>
              <w:top w:w="15" w:type="dxa"/>
              <w:left w:w="108" w:type="dxa"/>
              <w:bottom w:w="0" w:type="dxa"/>
              <w:right w:w="108" w:type="dxa"/>
            </w:tcMar>
            <w:vAlign w:val="center"/>
            <w:hideMark/>
          </w:tcPr>
          <w:p w14:paraId="4863E2FE" w14:textId="102105EA" w:rsidR="00AA04D9" w:rsidRPr="00AA04D9" w:rsidRDefault="00AA04D9" w:rsidP="00B468EF">
            <w:pPr>
              <w:spacing w:after="0"/>
              <w:rPr>
                <w:rFonts w:ascii="Times New Roman" w:hAnsi="Times New Roman"/>
                <w:sz w:val="20"/>
                <w:szCs w:val="20"/>
                <w:lang w:bidi="ar-SA"/>
              </w:rPr>
            </w:pPr>
            <w:r w:rsidRPr="00AA04D9">
              <w:rPr>
                <w:rFonts w:ascii="Times New Roman" w:hAnsi="Times New Roman"/>
                <w:bCs/>
                <w:color w:val="000000"/>
                <w:kern w:val="24"/>
                <w:sz w:val="20"/>
                <w:szCs w:val="20"/>
                <w:lang w:bidi="ar-SA"/>
              </w:rPr>
              <w:t>Sandy soil</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3B080C94" w14:textId="77777777" w:rsidR="00AA04D9" w:rsidRPr="00AA04D9" w:rsidRDefault="00AA04D9" w:rsidP="00AA04D9">
            <w:pPr>
              <w:spacing w:before="60" w:after="0"/>
              <w:rPr>
                <w:rFonts w:ascii="Times New Roman" w:hAnsi="Times New Roman"/>
                <w:sz w:val="20"/>
                <w:szCs w:val="20"/>
                <w:lang w:bidi="ar-SA"/>
              </w:rPr>
            </w:pPr>
            <w:r w:rsidRPr="00AA04D9">
              <w:rPr>
                <w:rFonts w:ascii="Times New Roman" w:hAnsi="Times New Roman"/>
                <w:color w:val="000000"/>
                <w:kern w:val="24"/>
                <w:sz w:val="20"/>
                <w:szCs w:val="20"/>
                <w:lang w:bidi="ar-SA"/>
              </w:rPr>
              <w:t>LCS</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3ED76F98"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14</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69E0EE49"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0.164</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75225F14"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42A66612"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32</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04A69849"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7.5</w:t>
            </w:r>
          </w:p>
        </w:tc>
      </w:tr>
      <w:tr w:rsidR="00AA04D9" w:rsidRPr="00AA04D9" w14:paraId="37D6B248" w14:textId="77777777" w:rsidTr="00F82315">
        <w:trPr>
          <w:trHeight w:val="20"/>
          <w:jc w:val="center"/>
        </w:trPr>
        <w:tc>
          <w:tcPr>
            <w:tcW w:w="0" w:type="auto"/>
            <w:vMerge/>
            <w:shd w:val="clear" w:color="auto" w:fill="FFFFFF"/>
            <w:tcMar>
              <w:top w:w="15" w:type="dxa"/>
              <w:left w:w="108" w:type="dxa"/>
              <w:bottom w:w="0" w:type="dxa"/>
              <w:right w:w="108" w:type="dxa"/>
            </w:tcMar>
            <w:hideMark/>
          </w:tcPr>
          <w:p w14:paraId="0048CB1A"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03A441D2"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4F7DD08F"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28B6D9C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0.301</w:t>
            </w:r>
          </w:p>
        </w:tc>
        <w:tc>
          <w:tcPr>
            <w:tcW w:w="0" w:type="auto"/>
            <w:shd w:val="clear" w:color="auto" w:fill="FFFFFF"/>
            <w:tcMar>
              <w:top w:w="15" w:type="dxa"/>
              <w:left w:w="108" w:type="dxa"/>
              <w:bottom w:w="0" w:type="dxa"/>
              <w:right w:w="108" w:type="dxa"/>
            </w:tcMar>
            <w:vAlign w:val="center"/>
            <w:hideMark/>
          </w:tcPr>
          <w:p w14:paraId="09CE44A0"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492B559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30</w:t>
            </w:r>
          </w:p>
        </w:tc>
        <w:tc>
          <w:tcPr>
            <w:tcW w:w="0" w:type="auto"/>
            <w:shd w:val="clear" w:color="auto" w:fill="FFFFFF"/>
            <w:tcMar>
              <w:top w:w="15" w:type="dxa"/>
              <w:left w:w="108" w:type="dxa"/>
              <w:bottom w:w="0" w:type="dxa"/>
              <w:right w:w="108" w:type="dxa"/>
            </w:tcMar>
            <w:vAlign w:val="center"/>
            <w:hideMark/>
          </w:tcPr>
          <w:p w14:paraId="1E803750"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8.9</w:t>
            </w:r>
          </w:p>
        </w:tc>
      </w:tr>
      <w:tr w:rsidR="00AA04D9" w:rsidRPr="00AA04D9" w14:paraId="166BE005" w14:textId="77777777" w:rsidTr="00F82315">
        <w:trPr>
          <w:trHeight w:val="20"/>
          <w:jc w:val="center"/>
        </w:trPr>
        <w:tc>
          <w:tcPr>
            <w:tcW w:w="0" w:type="auto"/>
            <w:vMerge/>
            <w:shd w:val="clear" w:color="auto" w:fill="FFFFFF"/>
            <w:tcMar>
              <w:top w:w="15" w:type="dxa"/>
              <w:left w:w="108" w:type="dxa"/>
              <w:bottom w:w="0" w:type="dxa"/>
              <w:right w:w="108" w:type="dxa"/>
            </w:tcMar>
            <w:hideMark/>
          </w:tcPr>
          <w:p w14:paraId="4282532A"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1CBD5863"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26F4978C"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42</w:t>
            </w:r>
          </w:p>
        </w:tc>
        <w:tc>
          <w:tcPr>
            <w:tcW w:w="0" w:type="auto"/>
            <w:shd w:val="clear" w:color="auto" w:fill="FFFFFF"/>
            <w:tcMar>
              <w:top w:w="15" w:type="dxa"/>
              <w:left w:w="108" w:type="dxa"/>
              <w:bottom w:w="0" w:type="dxa"/>
              <w:right w:w="108" w:type="dxa"/>
            </w:tcMar>
            <w:vAlign w:val="center"/>
            <w:hideMark/>
          </w:tcPr>
          <w:p w14:paraId="10669793"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0.939</w:t>
            </w:r>
          </w:p>
        </w:tc>
        <w:tc>
          <w:tcPr>
            <w:tcW w:w="0" w:type="auto"/>
            <w:shd w:val="clear" w:color="auto" w:fill="FFFFFF"/>
            <w:tcMar>
              <w:top w:w="15" w:type="dxa"/>
              <w:left w:w="108" w:type="dxa"/>
              <w:bottom w:w="0" w:type="dxa"/>
              <w:right w:w="108" w:type="dxa"/>
            </w:tcMar>
            <w:vAlign w:val="center"/>
            <w:hideMark/>
          </w:tcPr>
          <w:p w14:paraId="4AD1A157"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6727769F"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6FFEA0CE"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3.3</w:t>
            </w:r>
          </w:p>
        </w:tc>
      </w:tr>
      <w:tr w:rsidR="00AA04D9" w:rsidRPr="00AA04D9" w14:paraId="730D46BD" w14:textId="77777777" w:rsidTr="00F82315">
        <w:trPr>
          <w:trHeight w:val="20"/>
          <w:jc w:val="center"/>
        </w:trPr>
        <w:tc>
          <w:tcPr>
            <w:tcW w:w="0" w:type="auto"/>
            <w:vMerge/>
            <w:shd w:val="clear" w:color="auto" w:fill="FFFFFF"/>
            <w:tcMar>
              <w:top w:w="15" w:type="dxa"/>
              <w:left w:w="108" w:type="dxa"/>
              <w:bottom w:w="0" w:type="dxa"/>
              <w:right w:w="108" w:type="dxa"/>
            </w:tcMar>
            <w:hideMark/>
          </w:tcPr>
          <w:p w14:paraId="437DE9EC"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5083CEDC"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6BA3BCB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56</w:t>
            </w:r>
          </w:p>
        </w:tc>
        <w:tc>
          <w:tcPr>
            <w:tcW w:w="0" w:type="auto"/>
            <w:shd w:val="clear" w:color="auto" w:fill="FFFFFF"/>
            <w:tcMar>
              <w:top w:w="15" w:type="dxa"/>
              <w:left w:w="108" w:type="dxa"/>
              <w:bottom w:w="0" w:type="dxa"/>
              <w:right w:w="108" w:type="dxa"/>
            </w:tcMar>
            <w:vAlign w:val="center"/>
            <w:hideMark/>
          </w:tcPr>
          <w:p w14:paraId="038C914E"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1.159</w:t>
            </w:r>
          </w:p>
        </w:tc>
        <w:tc>
          <w:tcPr>
            <w:tcW w:w="0" w:type="auto"/>
            <w:shd w:val="clear" w:color="auto" w:fill="FFFFFF"/>
            <w:tcMar>
              <w:top w:w="15" w:type="dxa"/>
              <w:left w:w="108" w:type="dxa"/>
              <w:bottom w:w="0" w:type="dxa"/>
              <w:right w:w="108" w:type="dxa"/>
            </w:tcMar>
            <w:vAlign w:val="center"/>
            <w:hideMark/>
          </w:tcPr>
          <w:p w14:paraId="42AF0D84"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50A652E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30</w:t>
            </w:r>
          </w:p>
        </w:tc>
        <w:tc>
          <w:tcPr>
            <w:tcW w:w="0" w:type="auto"/>
            <w:shd w:val="clear" w:color="auto" w:fill="FFFFFF"/>
            <w:tcMar>
              <w:top w:w="15" w:type="dxa"/>
              <w:left w:w="108" w:type="dxa"/>
              <w:bottom w:w="0" w:type="dxa"/>
              <w:right w:w="108" w:type="dxa"/>
            </w:tcMar>
            <w:vAlign w:val="center"/>
            <w:hideMark/>
          </w:tcPr>
          <w:p w14:paraId="17C81D00"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8.0</w:t>
            </w:r>
          </w:p>
        </w:tc>
      </w:tr>
      <w:tr w:rsidR="00AA04D9" w:rsidRPr="00AA04D9" w14:paraId="52DF0637" w14:textId="77777777" w:rsidTr="00F82315">
        <w:trPr>
          <w:trHeight w:val="20"/>
          <w:jc w:val="center"/>
        </w:trPr>
        <w:tc>
          <w:tcPr>
            <w:tcW w:w="0" w:type="auto"/>
            <w:vMerge/>
            <w:shd w:val="clear" w:color="auto" w:fill="FFFFFF"/>
            <w:tcMar>
              <w:top w:w="15" w:type="dxa"/>
              <w:left w:w="108" w:type="dxa"/>
              <w:bottom w:w="0" w:type="dxa"/>
              <w:right w:w="108" w:type="dxa"/>
            </w:tcMar>
            <w:hideMark/>
          </w:tcPr>
          <w:p w14:paraId="5F5FB446"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7593C5C1" w14:textId="77777777" w:rsidR="00AA04D9" w:rsidRPr="00AA04D9" w:rsidRDefault="00AA04D9" w:rsidP="00AA04D9">
            <w:pPr>
              <w:spacing w:before="180" w:after="0"/>
              <w:rPr>
                <w:rFonts w:ascii="Times New Roman" w:hAnsi="Times New Roman"/>
                <w:sz w:val="20"/>
                <w:szCs w:val="20"/>
                <w:lang w:bidi="ar-SA"/>
              </w:rPr>
            </w:pPr>
            <w:r w:rsidRPr="00AA04D9">
              <w:rPr>
                <w:rFonts w:ascii="Times New Roman" w:hAnsi="Times New Roman"/>
                <w:color w:val="000000"/>
                <w:kern w:val="24"/>
                <w:sz w:val="20"/>
                <w:szCs w:val="20"/>
                <w:lang w:bidi="ar-SA"/>
              </w:rPr>
              <w:t>SS 304</w:t>
            </w:r>
          </w:p>
        </w:tc>
        <w:tc>
          <w:tcPr>
            <w:tcW w:w="0" w:type="auto"/>
            <w:shd w:val="clear" w:color="auto" w:fill="FFFFFF"/>
            <w:tcMar>
              <w:top w:w="15" w:type="dxa"/>
              <w:left w:w="108" w:type="dxa"/>
              <w:bottom w:w="0" w:type="dxa"/>
              <w:right w:w="108" w:type="dxa"/>
            </w:tcMar>
            <w:vAlign w:val="center"/>
            <w:hideMark/>
          </w:tcPr>
          <w:p w14:paraId="411685A2"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14</w:t>
            </w:r>
          </w:p>
        </w:tc>
        <w:tc>
          <w:tcPr>
            <w:tcW w:w="0" w:type="auto"/>
            <w:shd w:val="clear" w:color="auto" w:fill="FFFFFF"/>
            <w:tcMar>
              <w:top w:w="15" w:type="dxa"/>
              <w:left w:w="108" w:type="dxa"/>
              <w:bottom w:w="0" w:type="dxa"/>
              <w:right w:w="108" w:type="dxa"/>
            </w:tcMar>
            <w:vAlign w:val="center"/>
            <w:hideMark/>
          </w:tcPr>
          <w:p w14:paraId="18116FE5"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0.016</w:t>
            </w:r>
          </w:p>
        </w:tc>
        <w:tc>
          <w:tcPr>
            <w:tcW w:w="0" w:type="auto"/>
            <w:shd w:val="clear" w:color="auto" w:fill="FFFFFF"/>
            <w:tcMar>
              <w:top w:w="15" w:type="dxa"/>
              <w:left w:w="108" w:type="dxa"/>
              <w:bottom w:w="0" w:type="dxa"/>
              <w:right w:w="108" w:type="dxa"/>
            </w:tcMar>
            <w:vAlign w:val="center"/>
            <w:hideMark/>
          </w:tcPr>
          <w:p w14:paraId="6FFE6813"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0DEB9079"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32</w:t>
            </w:r>
          </w:p>
        </w:tc>
        <w:tc>
          <w:tcPr>
            <w:tcW w:w="0" w:type="auto"/>
            <w:shd w:val="clear" w:color="auto" w:fill="FFFFFF"/>
            <w:tcMar>
              <w:top w:w="15" w:type="dxa"/>
              <w:left w:w="108" w:type="dxa"/>
              <w:bottom w:w="0" w:type="dxa"/>
              <w:right w:w="108" w:type="dxa"/>
            </w:tcMar>
            <w:vAlign w:val="center"/>
            <w:hideMark/>
          </w:tcPr>
          <w:p w14:paraId="21123745"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7.5</w:t>
            </w:r>
          </w:p>
        </w:tc>
      </w:tr>
      <w:tr w:rsidR="00AA04D9" w:rsidRPr="00AA04D9" w14:paraId="56975CD7" w14:textId="77777777" w:rsidTr="00F82315">
        <w:trPr>
          <w:trHeight w:val="20"/>
          <w:jc w:val="center"/>
        </w:trPr>
        <w:tc>
          <w:tcPr>
            <w:tcW w:w="0" w:type="auto"/>
            <w:vMerge/>
            <w:shd w:val="clear" w:color="auto" w:fill="FFFFFF"/>
            <w:tcMar>
              <w:top w:w="15" w:type="dxa"/>
              <w:left w:w="108" w:type="dxa"/>
              <w:bottom w:w="0" w:type="dxa"/>
              <w:right w:w="108" w:type="dxa"/>
            </w:tcMar>
            <w:hideMark/>
          </w:tcPr>
          <w:p w14:paraId="50FE5601"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48363F07"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641CC123"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3E2A5480"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0.024</w:t>
            </w:r>
          </w:p>
        </w:tc>
        <w:tc>
          <w:tcPr>
            <w:tcW w:w="0" w:type="auto"/>
            <w:shd w:val="clear" w:color="auto" w:fill="FFFFFF"/>
            <w:tcMar>
              <w:top w:w="15" w:type="dxa"/>
              <w:left w:w="108" w:type="dxa"/>
              <w:bottom w:w="0" w:type="dxa"/>
              <w:right w:w="108" w:type="dxa"/>
            </w:tcMar>
            <w:vAlign w:val="center"/>
            <w:hideMark/>
          </w:tcPr>
          <w:p w14:paraId="78F884D8"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710D4435"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30</w:t>
            </w:r>
          </w:p>
        </w:tc>
        <w:tc>
          <w:tcPr>
            <w:tcW w:w="0" w:type="auto"/>
            <w:shd w:val="clear" w:color="auto" w:fill="FFFFFF"/>
            <w:tcMar>
              <w:top w:w="15" w:type="dxa"/>
              <w:left w:w="108" w:type="dxa"/>
              <w:bottom w:w="0" w:type="dxa"/>
              <w:right w:w="108" w:type="dxa"/>
            </w:tcMar>
            <w:vAlign w:val="center"/>
            <w:hideMark/>
          </w:tcPr>
          <w:p w14:paraId="24FE9B45"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8.9</w:t>
            </w:r>
          </w:p>
        </w:tc>
      </w:tr>
      <w:tr w:rsidR="00AA04D9" w:rsidRPr="00AA04D9" w14:paraId="3D11DBF2" w14:textId="77777777" w:rsidTr="002228A0">
        <w:trPr>
          <w:trHeight w:val="20"/>
          <w:jc w:val="center"/>
        </w:trPr>
        <w:tc>
          <w:tcPr>
            <w:tcW w:w="0" w:type="auto"/>
            <w:vMerge/>
            <w:shd w:val="clear" w:color="auto" w:fill="FFFFFF"/>
            <w:tcMar>
              <w:top w:w="15" w:type="dxa"/>
              <w:left w:w="108" w:type="dxa"/>
              <w:bottom w:w="0" w:type="dxa"/>
              <w:right w:w="108" w:type="dxa"/>
            </w:tcMar>
            <w:hideMark/>
          </w:tcPr>
          <w:p w14:paraId="07D1757B"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0994AD34"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27C55C3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42</w:t>
            </w:r>
          </w:p>
        </w:tc>
        <w:tc>
          <w:tcPr>
            <w:tcW w:w="0" w:type="auto"/>
            <w:shd w:val="clear" w:color="auto" w:fill="FFFFFF"/>
            <w:tcMar>
              <w:top w:w="15" w:type="dxa"/>
              <w:left w:w="108" w:type="dxa"/>
              <w:bottom w:w="0" w:type="dxa"/>
              <w:right w:w="108" w:type="dxa"/>
            </w:tcMar>
            <w:vAlign w:val="center"/>
            <w:hideMark/>
          </w:tcPr>
          <w:p w14:paraId="59705A6A"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0.050</w:t>
            </w:r>
          </w:p>
        </w:tc>
        <w:tc>
          <w:tcPr>
            <w:tcW w:w="0" w:type="auto"/>
            <w:shd w:val="clear" w:color="auto" w:fill="FFFFFF"/>
            <w:tcMar>
              <w:top w:w="15" w:type="dxa"/>
              <w:left w:w="108" w:type="dxa"/>
              <w:bottom w:w="0" w:type="dxa"/>
              <w:right w:w="108" w:type="dxa"/>
            </w:tcMar>
            <w:vAlign w:val="center"/>
            <w:hideMark/>
          </w:tcPr>
          <w:p w14:paraId="46496E92"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0A23BD9F"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182E236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3.3</w:t>
            </w:r>
          </w:p>
        </w:tc>
      </w:tr>
      <w:tr w:rsidR="00AA04D9" w:rsidRPr="00AA04D9" w14:paraId="134987D1" w14:textId="77777777" w:rsidTr="002228A0">
        <w:trPr>
          <w:trHeight w:val="20"/>
          <w:jc w:val="center"/>
        </w:trPr>
        <w:tc>
          <w:tcPr>
            <w:tcW w:w="0" w:type="auto"/>
            <w:vMerge/>
            <w:tcBorders>
              <w:bottom w:val="single" w:sz="4" w:space="0" w:color="auto"/>
            </w:tcBorders>
            <w:shd w:val="clear" w:color="auto" w:fill="FFFFFF"/>
            <w:tcMar>
              <w:top w:w="15" w:type="dxa"/>
              <w:left w:w="108" w:type="dxa"/>
              <w:bottom w:w="0" w:type="dxa"/>
              <w:right w:w="108" w:type="dxa"/>
            </w:tcMar>
            <w:hideMark/>
          </w:tcPr>
          <w:p w14:paraId="712FBA76" w14:textId="77777777" w:rsidR="00AA04D9" w:rsidRPr="00AA04D9" w:rsidRDefault="00AA04D9" w:rsidP="00AA04D9">
            <w:pPr>
              <w:spacing w:after="0"/>
              <w:rPr>
                <w:rFonts w:ascii="Times New Roman" w:hAnsi="Times New Roman"/>
                <w:sz w:val="20"/>
                <w:szCs w:val="20"/>
                <w:lang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4F11421E" w14:textId="77777777" w:rsidR="00AA04D9" w:rsidRPr="00AA04D9" w:rsidRDefault="00AA04D9" w:rsidP="00AA04D9">
            <w:pPr>
              <w:spacing w:before="60" w:after="0"/>
              <w:rPr>
                <w:rFonts w:ascii="Times New Roman" w:hAnsi="Times New Roman"/>
                <w:sz w:val="20"/>
                <w:szCs w:val="20"/>
                <w:lang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64225F79"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56</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15B59859"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0.071</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72A25DAE"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59F0C3C3"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30</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0492EAE2"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8.0</w:t>
            </w:r>
          </w:p>
        </w:tc>
      </w:tr>
    </w:tbl>
    <w:p w14:paraId="037BFF0C" w14:textId="20495BC1" w:rsidR="00AA04D9" w:rsidRDefault="00AA04D9" w:rsidP="00AA04D9">
      <w:pPr>
        <w:spacing w:after="0"/>
        <w:jc w:val="both"/>
        <w:rPr>
          <w:rFonts w:ascii="Times New Roman" w:hAnsi="Times New Roman"/>
          <w:sz w:val="20"/>
          <w:szCs w:val="20"/>
        </w:rPr>
      </w:pPr>
    </w:p>
    <w:p w14:paraId="3951AE71" w14:textId="0207524E" w:rsidR="00B468EF" w:rsidRDefault="00B468EF" w:rsidP="00AA04D9">
      <w:pPr>
        <w:spacing w:after="0"/>
        <w:jc w:val="both"/>
        <w:rPr>
          <w:rFonts w:ascii="Times New Roman" w:hAnsi="Times New Roman"/>
          <w:sz w:val="20"/>
          <w:szCs w:val="20"/>
        </w:rPr>
      </w:pPr>
    </w:p>
    <w:p w14:paraId="6DED292A" w14:textId="77777777" w:rsidR="003B5E1B" w:rsidRPr="00AA04D9" w:rsidRDefault="003B5E1B" w:rsidP="00AA04D9">
      <w:pPr>
        <w:spacing w:after="0"/>
        <w:jc w:val="both"/>
        <w:rPr>
          <w:rFonts w:ascii="Times New Roman" w:hAnsi="Times New Roman"/>
          <w:sz w:val="20"/>
          <w:szCs w:val="20"/>
        </w:rPr>
      </w:pPr>
    </w:p>
    <w:p w14:paraId="1AA81F0A" w14:textId="249760F7" w:rsidR="00B468EF" w:rsidRPr="00AA04D9" w:rsidRDefault="00B468EF" w:rsidP="00B468EF">
      <w:pPr>
        <w:spacing w:after="120"/>
        <w:jc w:val="center"/>
        <w:rPr>
          <w:rFonts w:ascii="Times New Roman" w:hAnsi="Times New Roman"/>
          <w:bCs/>
          <w:sz w:val="20"/>
          <w:szCs w:val="20"/>
        </w:rPr>
      </w:pPr>
      <w:r w:rsidRPr="00AA04D9">
        <w:rPr>
          <w:rFonts w:ascii="Times New Roman" w:hAnsi="Times New Roman"/>
          <w:bCs/>
          <w:sz w:val="20"/>
          <w:szCs w:val="20"/>
        </w:rPr>
        <w:t>Table 2</w:t>
      </w:r>
      <w:r>
        <w:rPr>
          <w:rFonts w:ascii="Times New Roman" w:hAnsi="Times New Roman"/>
          <w:bCs/>
          <w:sz w:val="20"/>
          <w:szCs w:val="20"/>
        </w:rPr>
        <w:t xml:space="preserve"> (cont’d)</w:t>
      </w:r>
      <w:r w:rsidRPr="00AA04D9">
        <w:rPr>
          <w:rFonts w:ascii="Times New Roman" w:hAnsi="Times New Roman"/>
          <w:bCs/>
          <w:sz w:val="20"/>
          <w:szCs w:val="20"/>
        </w:rPr>
        <w:t xml:space="preserve">. </w:t>
      </w:r>
      <w:r>
        <w:rPr>
          <w:rFonts w:ascii="Times New Roman" w:hAnsi="Times New Roman"/>
          <w:bCs/>
          <w:sz w:val="20"/>
          <w:szCs w:val="20"/>
        </w:rPr>
        <w:t xml:space="preserve"> </w:t>
      </w:r>
      <w:r w:rsidRPr="00AA04D9">
        <w:rPr>
          <w:rFonts w:ascii="Times New Roman" w:hAnsi="Times New Roman"/>
          <w:bCs/>
          <w:sz w:val="20"/>
          <w:szCs w:val="20"/>
        </w:rPr>
        <w:t xml:space="preserve">Result of average metal loss and </w:t>
      </w:r>
      <w:r w:rsidRPr="00AA04D9">
        <w:rPr>
          <w:rFonts w:ascii="Times New Roman" w:hAnsi="Times New Roman"/>
          <w:bCs/>
          <w:i/>
          <w:iCs/>
          <w:sz w:val="20"/>
          <w:szCs w:val="20"/>
        </w:rPr>
        <w:t>in-situ</w:t>
      </w:r>
      <w:r w:rsidRPr="00AA04D9">
        <w:rPr>
          <w:rFonts w:ascii="Times New Roman" w:hAnsi="Times New Roman"/>
          <w:bCs/>
          <w:sz w:val="20"/>
          <w:szCs w:val="20"/>
        </w:rPr>
        <w:t xml:space="preserve"> parameters</w:t>
      </w:r>
    </w:p>
    <w:tbl>
      <w:tblPr>
        <w:tblW w:w="0" w:type="auto"/>
        <w:jc w:val="center"/>
        <w:tblCellMar>
          <w:left w:w="0" w:type="dxa"/>
          <w:right w:w="0" w:type="dxa"/>
        </w:tblCellMar>
        <w:tblLook w:val="04A0" w:firstRow="1" w:lastRow="0" w:firstColumn="1" w:lastColumn="0" w:noHBand="0" w:noVBand="1"/>
      </w:tblPr>
      <w:tblGrid>
        <w:gridCol w:w="955"/>
        <w:gridCol w:w="1378"/>
        <w:gridCol w:w="661"/>
        <w:gridCol w:w="1278"/>
        <w:gridCol w:w="483"/>
        <w:gridCol w:w="1349"/>
        <w:gridCol w:w="1733"/>
      </w:tblGrid>
      <w:tr w:rsidR="00B468EF" w:rsidRPr="00AA04D9" w14:paraId="4E515898" w14:textId="77777777" w:rsidTr="003446B2">
        <w:trPr>
          <w:trHeight w:val="497"/>
          <w:jc w:val="center"/>
        </w:trPr>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3EBB8CAA" w14:textId="77777777" w:rsidR="00B468EF" w:rsidRPr="00AA04D9" w:rsidRDefault="00B468EF" w:rsidP="0047202B">
            <w:pPr>
              <w:spacing w:before="60" w:after="0"/>
              <w:rPr>
                <w:rFonts w:ascii="Times New Roman" w:hAnsi="Times New Roman"/>
                <w:b/>
                <w:sz w:val="20"/>
                <w:szCs w:val="20"/>
                <w:lang w:bidi="ar-SA"/>
              </w:rPr>
            </w:pPr>
            <w:r w:rsidRPr="00AA04D9">
              <w:rPr>
                <w:rFonts w:ascii="Times New Roman" w:hAnsi="Times New Roman"/>
                <w:b/>
                <w:bCs/>
                <w:color w:val="000000"/>
                <w:kern w:val="24"/>
                <w:sz w:val="20"/>
                <w:szCs w:val="20"/>
                <w:lang w:bidi="ar-SA"/>
              </w:rPr>
              <w:t>Soil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3C1031EC" w14:textId="77777777" w:rsidR="00B468EF" w:rsidRPr="00AA04D9" w:rsidRDefault="00B468EF" w:rsidP="0047202B">
            <w:pPr>
              <w:spacing w:before="60" w:after="0"/>
              <w:rPr>
                <w:rFonts w:ascii="Times New Roman" w:hAnsi="Times New Roman"/>
                <w:b/>
                <w:sz w:val="20"/>
                <w:szCs w:val="20"/>
                <w:lang w:bidi="ar-SA"/>
              </w:rPr>
            </w:pPr>
            <w:r w:rsidRPr="00AA04D9">
              <w:rPr>
                <w:rFonts w:ascii="Times New Roman" w:hAnsi="Times New Roman"/>
                <w:b/>
                <w:bCs/>
                <w:color w:val="000000"/>
                <w:kern w:val="24"/>
                <w:sz w:val="20"/>
                <w:szCs w:val="20"/>
                <w:lang w:bidi="ar-SA"/>
              </w:rPr>
              <w:t>Coupon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457EE3E" w14:textId="77777777" w:rsidR="00B468EF" w:rsidRPr="00AA04D9" w:rsidRDefault="00B468EF" w:rsidP="0047202B">
            <w:pPr>
              <w:spacing w:before="60" w:after="0"/>
              <w:jc w:val="center"/>
              <w:rPr>
                <w:rFonts w:ascii="Times New Roman" w:hAnsi="Times New Roman"/>
                <w:b/>
                <w:bCs/>
                <w:color w:val="000000"/>
                <w:kern w:val="24"/>
                <w:sz w:val="20"/>
                <w:szCs w:val="20"/>
                <w:lang w:bidi="ar-SA"/>
              </w:rPr>
            </w:pPr>
            <w:r w:rsidRPr="00AA04D9">
              <w:rPr>
                <w:rFonts w:ascii="Times New Roman" w:hAnsi="Times New Roman"/>
                <w:b/>
                <w:bCs/>
                <w:color w:val="000000"/>
                <w:kern w:val="24"/>
                <w:sz w:val="20"/>
                <w:szCs w:val="20"/>
                <w:lang w:bidi="ar-SA"/>
              </w:rPr>
              <w:t>Time</w:t>
            </w:r>
          </w:p>
          <w:p w14:paraId="4C5BB39D" w14:textId="77777777" w:rsidR="00B468EF" w:rsidRPr="00AA04D9" w:rsidRDefault="00B468EF" w:rsidP="0047202B">
            <w:pPr>
              <w:spacing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(day)</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750667DF" w14:textId="77777777" w:rsidR="00B468EF" w:rsidRPr="00AA04D9" w:rsidRDefault="00B468EF" w:rsidP="0047202B">
            <w:pPr>
              <w:spacing w:before="60" w:after="0"/>
              <w:jc w:val="center"/>
              <w:rPr>
                <w:rFonts w:ascii="Times New Roman" w:eastAsia="Tahoma" w:hAnsi="Times New Roman"/>
                <w:b/>
                <w:bCs/>
                <w:kern w:val="24"/>
                <w:sz w:val="20"/>
                <w:szCs w:val="20"/>
                <w:lang w:bidi="ar-SA"/>
              </w:rPr>
            </w:pPr>
            <w:r w:rsidRPr="00AA04D9">
              <w:rPr>
                <w:rFonts w:ascii="Times New Roman" w:eastAsia="Tahoma" w:hAnsi="Times New Roman"/>
                <w:b/>
                <w:bCs/>
                <w:kern w:val="24"/>
                <w:sz w:val="20"/>
                <w:szCs w:val="20"/>
                <w:lang w:bidi="ar-SA"/>
              </w:rPr>
              <w:t>Weight Loss</w:t>
            </w:r>
          </w:p>
          <w:p w14:paraId="11CBCE0D" w14:textId="77777777" w:rsidR="00B468EF" w:rsidRPr="00AA04D9" w:rsidRDefault="00B468EF" w:rsidP="0047202B">
            <w:pPr>
              <w:spacing w:after="0"/>
              <w:jc w:val="center"/>
              <w:rPr>
                <w:rFonts w:ascii="Times New Roman" w:hAnsi="Times New Roman"/>
                <w:b/>
                <w:sz w:val="20"/>
                <w:szCs w:val="20"/>
                <w:lang w:bidi="ar-SA"/>
              </w:rPr>
            </w:pPr>
            <w:r w:rsidRPr="00AA04D9">
              <w:rPr>
                <w:rFonts w:ascii="Times New Roman" w:eastAsia="Tahoma" w:hAnsi="Times New Roman"/>
                <w:b/>
                <w:bCs/>
                <w:kern w:val="24"/>
                <w:sz w:val="20"/>
                <w:szCs w:val="20"/>
                <w:lang w:bidi="ar-SA"/>
              </w:rPr>
              <w:t>(g)</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2AC7BE6" w14:textId="77777777" w:rsidR="00B468EF" w:rsidRPr="00AA04D9" w:rsidRDefault="00B468EF" w:rsidP="0047202B">
            <w:pPr>
              <w:spacing w:before="60"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pH</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3E1A02B8" w14:textId="77777777" w:rsidR="00B468EF" w:rsidRPr="00AA04D9" w:rsidRDefault="00B468EF" w:rsidP="0047202B">
            <w:pPr>
              <w:spacing w:before="60"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Temperature</w:t>
            </w:r>
          </w:p>
          <w:p w14:paraId="06E7105C" w14:textId="77777777" w:rsidR="00B468EF" w:rsidRPr="00AA04D9" w:rsidRDefault="00B468EF" w:rsidP="0047202B">
            <w:pPr>
              <w:spacing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(°C)</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696B3FC8" w14:textId="77777777" w:rsidR="00B468EF" w:rsidRPr="00AA04D9" w:rsidRDefault="00B468EF" w:rsidP="0047202B">
            <w:pPr>
              <w:spacing w:before="60" w:after="0"/>
              <w:jc w:val="center"/>
              <w:rPr>
                <w:rFonts w:ascii="Times New Roman" w:hAnsi="Times New Roman"/>
                <w:b/>
                <w:bCs/>
                <w:color w:val="000000"/>
                <w:kern w:val="24"/>
                <w:sz w:val="20"/>
                <w:szCs w:val="20"/>
                <w:lang w:bidi="ar-SA"/>
              </w:rPr>
            </w:pPr>
            <w:r w:rsidRPr="00AA04D9">
              <w:rPr>
                <w:rFonts w:ascii="Times New Roman" w:hAnsi="Times New Roman"/>
                <w:b/>
                <w:bCs/>
                <w:color w:val="000000"/>
                <w:kern w:val="24"/>
                <w:sz w:val="20"/>
                <w:szCs w:val="20"/>
                <w:lang w:bidi="ar-SA"/>
              </w:rPr>
              <w:t>Moisture Content</w:t>
            </w:r>
          </w:p>
          <w:p w14:paraId="527ADBDC" w14:textId="77777777" w:rsidR="00B468EF" w:rsidRPr="00AA04D9" w:rsidRDefault="00B468EF" w:rsidP="0047202B">
            <w:pPr>
              <w:spacing w:after="6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w:t>
            </w:r>
          </w:p>
        </w:tc>
      </w:tr>
      <w:tr w:rsidR="00B468EF" w:rsidRPr="00AA04D9" w14:paraId="622C6F50" w14:textId="77777777" w:rsidTr="003446B2">
        <w:trPr>
          <w:trHeight w:val="20"/>
          <w:jc w:val="center"/>
        </w:trPr>
        <w:tc>
          <w:tcPr>
            <w:tcW w:w="0" w:type="auto"/>
            <w:vMerge w:val="restart"/>
            <w:tcBorders>
              <w:top w:val="single" w:sz="4" w:space="0" w:color="auto"/>
            </w:tcBorders>
            <w:shd w:val="clear" w:color="auto" w:fill="FFFFFF"/>
            <w:tcMar>
              <w:top w:w="15" w:type="dxa"/>
              <w:left w:w="108" w:type="dxa"/>
              <w:bottom w:w="0" w:type="dxa"/>
              <w:right w:w="108" w:type="dxa"/>
            </w:tcMar>
            <w:vAlign w:val="center"/>
            <w:hideMark/>
          </w:tcPr>
          <w:p w14:paraId="5C8ED6B0" w14:textId="77777777" w:rsidR="00B468EF" w:rsidRPr="00AA04D9" w:rsidRDefault="00B468EF" w:rsidP="0047202B">
            <w:pPr>
              <w:spacing w:after="0"/>
              <w:rPr>
                <w:rFonts w:ascii="Times New Roman" w:hAnsi="Times New Roman"/>
                <w:sz w:val="20"/>
                <w:szCs w:val="20"/>
                <w:lang w:bidi="ar-SA"/>
              </w:rPr>
            </w:pPr>
            <w:r w:rsidRPr="00AA04D9">
              <w:rPr>
                <w:rFonts w:ascii="Times New Roman" w:hAnsi="Times New Roman"/>
                <w:bCs/>
                <w:color w:val="000000"/>
                <w:kern w:val="24"/>
                <w:sz w:val="20"/>
                <w:szCs w:val="20"/>
                <w:lang w:bidi="ar-SA"/>
              </w:rPr>
              <w:t>Silt soil</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6ECEFA06" w14:textId="77777777" w:rsidR="00B468EF" w:rsidRPr="00AA04D9" w:rsidRDefault="00B468EF" w:rsidP="0047202B">
            <w:pPr>
              <w:spacing w:before="60" w:after="0"/>
              <w:rPr>
                <w:rFonts w:ascii="Times New Roman" w:hAnsi="Times New Roman"/>
                <w:sz w:val="20"/>
                <w:szCs w:val="20"/>
                <w:lang w:bidi="ar-SA"/>
              </w:rPr>
            </w:pPr>
            <w:r w:rsidRPr="00AA04D9">
              <w:rPr>
                <w:rFonts w:ascii="Times New Roman" w:hAnsi="Times New Roman"/>
                <w:color w:val="000000"/>
                <w:kern w:val="24"/>
                <w:sz w:val="20"/>
                <w:szCs w:val="20"/>
                <w:lang w:bidi="ar-SA"/>
              </w:rPr>
              <w:t>LCS</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155A9B1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14</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4FFC6BD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0.276</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21C1F092"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6.1</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2836E63C"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24</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5D2B536D"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17.7</w:t>
            </w:r>
          </w:p>
        </w:tc>
      </w:tr>
      <w:tr w:rsidR="00B468EF" w:rsidRPr="00AA04D9" w14:paraId="4A45A5BE" w14:textId="77777777" w:rsidTr="0047202B">
        <w:trPr>
          <w:trHeight w:val="20"/>
          <w:jc w:val="center"/>
        </w:trPr>
        <w:tc>
          <w:tcPr>
            <w:tcW w:w="0" w:type="auto"/>
            <w:vMerge/>
            <w:shd w:val="clear" w:color="auto" w:fill="FFFFFF"/>
            <w:tcMar>
              <w:top w:w="15" w:type="dxa"/>
              <w:left w:w="108" w:type="dxa"/>
              <w:bottom w:w="0" w:type="dxa"/>
              <w:right w:w="108" w:type="dxa"/>
            </w:tcMar>
            <w:hideMark/>
          </w:tcPr>
          <w:p w14:paraId="5DB72D6C"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57566E83"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29DA6F1C"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3BE53EA4"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0.652</w:t>
            </w:r>
          </w:p>
        </w:tc>
        <w:tc>
          <w:tcPr>
            <w:tcW w:w="0" w:type="auto"/>
            <w:shd w:val="clear" w:color="auto" w:fill="FFFFFF"/>
            <w:tcMar>
              <w:top w:w="15" w:type="dxa"/>
              <w:left w:w="108" w:type="dxa"/>
              <w:bottom w:w="0" w:type="dxa"/>
              <w:right w:w="108" w:type="dxa"/>
            </w:tcMar>
            <w:vAlign w:val="center"/>
            <w:hideMark/>
          </w:tcPr>
          <w:p w14:paraId="64A0FFA1"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6.3</w:t>
            </w:r>
          </w:p>
        </w:tc>
        <w:tc>
          <w:tcPr>
            <w:tcW w:w="0" w:type="auto"/>
            <w:shd w:val="clear" w:color="auto" w:fill="FFFFFF"/>
            <w:tcMar>
              <w:top w:w="15" w:type="dxa"/>
              <w:left w:w="108" w:type="dxa"/>
              <w:bottom w:w="0" w:type="dxa"/>
              <w:right w:w="108" w:type="dxa"/>
            </w:tcMar>
            <w:vAlign w:val="center"/>
            <w:hideMark/>
          </w:tcPr>
          <w:p w14:paraId="0F7BAC7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23</w:t>
            </w:r>
          </w:p>
        </w:tc>
        <w:tc>
          <w:tcPr>
            <w:tcW w:w="0" w:type="auto"/>
            <w:shd w:val="clear" w:color="auto" w:fill="FFFFFF"/>
            <w:tcMar>
              <w:top w:w="15" w:type="dxa"/>
              <w:left w:w="108" w:type="dxa"/>
              <w:bottom w:w="0" w:type="dxa"/>
              <w:right w:w="108" w:type="dxa"/>
            </w:tcMar>
            <w:vAlign w:val="center"/>
            <w:hideMark/>
          </w:tcPr>
          <w:p w14:paraId="16941711"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19.2</w:t>
            </w:r>
          </w:p>
        </w:tc>
      </w:tr>
      <w:tr w:rsidR="00B468EF" w:rsidRPr="00AA04D9" w14:paraId="4018E3CF" w14:textId="77777777" w:rsidTr="0047202B">
        <w:trPr>
          <w:trHeight w:val="20"/>
          <w:jc w:val="center"/>
        </w:trPr>
        <w:tc>
          <w:tcPr>
            <w:tcW w:w="0" w:type="auto"/>
            <w:vMerge/>
            <w:shd w:val="clear" w:color="auto" w:fill="FFFFFF"/>
            <w:tcMar>
              <w:top w:w="15" w:type="dxa"/>
              <w:left w:w="108" w:type="dxa"/>
              <w:bottom w:w="0" w:type="dxa"/>
              <w:right w:w="108" w:type="dxa"/>
            </w:tcMar>
            <w:hideMark/>
          </w:tcPr>
          <w:p w14:paraId="6CF43732"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6FF67CCF"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5E1F16F2"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42</w:t>
            </w:r>
          </w:p>
        </w:tc>
        <w:tc>
          <w:tcPr>
            <w:tcW w:w="0" w:type="auto"/>
            <w:shd w:val="clear" w:color="auto" w:fill="FFFFFF"/>
            <w:tcMar>
              <w:top w:w="15" w:type="dxa"/>
              <w:left w:w="108" w:type="dxa"/>
              <w:bottom w:w="0" w:type="dxa"/>
              <w:right w:w="108" w:type="dxa"/>
            </w:tcMar>
            <w:vAlign w:val="center"/>
            <w:hideMark/>
          </w:tcPr>
          <w:p w14:paraId="69C02498"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1.055</w:t>
            </w:r>
          </w:p>
        </w:tc>
        <w:tc>
          <w:tcPr>
            <w:tcW w:w="0" w:type="auto"/>
            <w:shd w:val="clear" w:color="auto" w:fill="FFFFFF"/>
            <w:tcMar>
              <w:top w:w="15" w:type="dxa"/>
              <w:left w:w="108" w:type="dxa"/>
              <w:bottom w:w="0" w:type="dxa"/>
              <w:right w:w="108" w:type="dxa"/>
            </w:tcMar>
            <w:vAlign w:val="center"/>
            <w:hideMark/>
          </w:tcPr>
          <w:p w14:paraId="0B48BD8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6.3</w:t>
            </w:r>
          </w:p>
        </w:tc>
        <w:tc>
          <w:tcPr>
            <w:tcW w:w="0" w:type="auto"/>
            <w:shd w:val="clear" w:color="auto" w:fill="FFFFFF"/>
            <w:tcMar>
              <w:top w:w="15" w:type="dxa"/>
              <w:left w:w="108" w:type="dxa"/>
              <w:bottom w:w="0" w:type="dxa"/>
              <w:right w:w="108" w:type="dxa"/>
            </w:tcMar>
            <w:vAlign w:val="center"/>
            <w:hideMark/>
          </w:tcPr>
          <w:p w14:paraId="009BA383"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25</w:t>
            </w:r>
          </w:p>
        </w:tc>
        <w:tc>
          <w:tcPr>
            <w:tcW w:w="0" w:type="auto"/>
            <w:shd w:val="clear" w:color="auto" w:fill="FFFFFF"/>
            <w:tcMar>
              <w:top w:w="15" w:type="dxa"/>
              <w:left w:w="108" w:type="dxa"/>
              <w:bottom w:w="0" w:type="dxa"/>
              <w:right w:w="108" w:type="dxa"/>
            </w:tcMar>
            <w:vAlign w:val="center"/>
            <w:hideMark/>
          </w:tcPr>
          <w:p w14:paraId="6DDC864B"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16.9</w:t>
            </w:r>
          </w:p>
        </w:tc>
      </w:tr>
      <w:tr w:rsidR="00B468EF" w:rsidRPr="00AA04D9" w14:paraId="49D50387" w14:textId="77777777" w:rsidTr="0047202B">
        <w:trPr>
          <w:trHeight w:val="20"/>
          <w:jc w:val="center"/>
        </w:trPr>
        <w:tc>
          <w:tcPr>
            <w:tcW w:w="0" w:type="auto"/>
            <w:vMerge/>
            <w:shd w:val="clear" w:color="auto" w:fill="FFFFFF"/>
            <w:tcMar>
              <w:top w:w="15" w:type="dxa"/>
              <w:left w:w="108" w:type="dxa"/>
              <w:bottom w:w="0" w:type="dxa"/>
              <w:right w:w="108" w:type="dxa"/>
            </w:tcMar>
            <w:hideMark/>
          </w:tcPr>
          <w:p w14:paraId="15E84542"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0AB5AC47"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769ED53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56</w:t>
            </w:r>
          </w:p>
        </w:tc>
        <w:tc>
          <w:tcPr>
            <w:tcW w:w="0" w:type="auto"/>
            <w:shd w:val="clear" w:color="auto" w:fill="FFFFFF"/>
            <w:tcMar>
              <w:top w:w="15" w:type="dxa"/>
              <w:left w:w="108" w:type="dxa"/>
              <w:bottom w:w="0" w:type="dxa"/>
              <w:right w:w="108" w:type="dxa"/>
            </w:tcMar>
            <w:vAlign w:val="center"/>
            <w:hideMark/>
          </w:tcPr>
          <w:p w14:paraId="46668C60"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1.924</w:t>
            </w:r>
          </w:p>
        </w:tc>
        <w:tc>
          <w:tcPr>
            <w:tcW w:w="0" w:type="auto"/>
            <w:shd w:val="clear" w:color="auto" w:fill="FFFFFF"/>
            <w:tcMar>
              <w:top w:w="15" w:type="dxa"/>
              <w:left w:w="108" w:type="dxa"/>
              <w:bottom w:w="0" w:type="dxa"/>
              <w:right w:w="108" w:type="dxa"/>
            </w:tcMar>
            <w:vAlign w:val="center"/>
            <w:hideMark/>
          </w:tcPr>
          <w:p w14:paraId="67242034"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6.2</w:t>
            </w:r>
          </w:p>
        </w:tc>
        <w:tc>
          <w:tcPr>
            <w:tcW w:w="0" w:type="auto"/>
            <w:shd w:val="clear" w:color="auto" w:fill="FFFFFF"/>
            <w:tcMar>
              <w:top w:w="15" w:type="dxa"/>
              <w:left w:w="108" w:type="dxa"/>
              <w:bottom w:w="0" w:type="dxa"/>
              <w:right w:w="108" w:type="dxa"/>
            </w:tcMar>
            <w:vAlign w:val="center"/>
            <w:hideMark/>
          </w:tcPr>
          <w:p w14:paraId="6FF46938"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25</w:t>
            </w:r>
          </w:p>
        </w:tc>
        <w:tc>
          <w:tcPr>
            <w:tcW w:w="0" w:type="auto"/>
            <w:shd w:val="clear" w:color="auto" w:fill="FFFFFF"/>
            <w:tcMar>
              <w:top w:w="15" w:type="dxa"/>
              <w:left w:w="108" w:type="dxa"/>
              <w:bottom w:w="0" w:type="dxa"/>
              <w:right w:w="108" w:type="dxa"/>
            </w:tcMar>
            <w:vAlign w:val="center"/>
            <w:hideMark/>
          </w:tcPr>
          <w:p w14:paraId="0E756CA1"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20.0</w:t>
            </w:r>
          </w:p>
        </w:tc>
      </w:tr>
      <w:tr w:rsidR="00B468EF" w:rsidRPr="00AA04D9" w14:paraId="4C243453" w14:textId="77777777" w:rsidTr="0047202B">
        <w:trPr>
          <w:trHeight w:val="20"/>
          <w:jc w:val="center"/>
        </w:trPr>
        <w:tc>
          <w:tcPr>
            <w:tcW w:w="0" w:type="auto"/>
            <w:vMerge/>
            <w:shd w:val="clear" w:color="auto" w:fill="FFFFFF"/>
            <w:tcMar>
              <w:top w:w="15" w:type="dxa"/>
              <w:left w:w="108" w:type="dxa"/>
              <w:bottom w:w="0" w:type="dxa"/>
              <w:right w:w="108" w:type="dxa"/>
            </w:tcMar>
            <w:hideMark/>
          </w:tcPr>
          <w:p w14:paraId="0BF51DE0"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5587C6F5" w14:textId="77777777" w:rsidR="00B468EF" w:rsidRPr="00AA04D9" w:rsidRDefault="00B468EF" w:rsidP="0047202B">
            <w:pPr>
              <w:spacing w:before="120" w:after="0"/>
              <w:rPr>
                <w:rFonts w:ascii="Times New Roman" w:hAnsi="Times New Roman"/>
                <w:sz w:val="20"/>
                <w:szCs w:val="20"/>
                <w:lang w:bidi="ar-SA"/>
              </w:rPr>
            </w:pPr>
            <w:r w:rsidRPr="00AA04D9">
              <w:rPr>
                <w:rFonts w:ascii="Times New Roman" w:hAnsi="Times New Roman"/>
                <w:color w:val="000000"/>
                <w:kern w:val="24"/>
                <w:sz w:val="20"/>
                <w:szCs w:val="20"/>
                <w:lang w:bidi="ar-SA"/>
              </w:rPr>
              <w:t>SS 304</w:t>
            </w:r>
          </w:p>
        </w:tc>
        <w:tc>
          <w:tcPr>
            <w:tcW w:w="0" w:type="auto"/>
            <w:shd w:val="clear" w:color="auto" w:fill="FFFFFF"/>
            <w:tcMar>
              <w:top w:w="15" w:type="dxa"/>
              <w:left w:w="108" w:type="dxa"/>
              <w:bottom w:w="0" w:type="dxa"/>
              <w:right w:w="108" w:type="dxa"/>
            </w:tcMar>
            <w:vAlign w:val="center"/>
            <w:hideMark/>
          </w:tcPr>
          <w:p w14:paraId="54E881C4"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14</w:t>
            </w:r>
          </w:p>
        </w:tc>
        <w:tc>
          <w:tcPr>
            <w:tcW w:w="0" w:type="auto"/>
            <w:shd w:val="clear" w:color="auto" w:fill="FFFFFF"/>
            <w:tcMar>
              <w:top w:w="15" w:type="dxa"/>
              <w:left w:w="108" w:type="dxa"/>
              <w:bottom w:w="0" w:type="dxa"/>
              <w:right w:w="108" w:type="dxa"/>
            </w:tcMar>
            <w:vAlign w:val="center"/>
            <w:hideMark/>
          </w:tcPr>
          <w:p w14:paraId="76C71118"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0.030</w:t>
            </w:r>
          </w:p>
        </w:tc>
        <w:tc>
          <w:tcPr>
            <w:tcW w:w="0" w:type="auto"/>
            <w:shd w:val="clear" w:color="auto" w:fill="FFFFFF"/>
            <w:tcMar>
              <w:top w:w="15" w:type="dxa"/>
              <w:left w:w="108" w:type="dxa"/>
              <w:bottom w:w="0" w:type="dxa"/>
              <w:right w:w="108" w:type="dxa"/>
            </w:tcMar>
            <w:vAlign w:val="center"/>
            <w:hideMark/>
          </w:tcPr>
          <w:p w14:paraId="4DE7BE34"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6.1</w:t>
            </w:r>
          </w:p>
        </w:tc>
        <w:tc>
          <w:tcPr>
            <w:tcW w:w="0" w:type="auto"/>
            <w:shd w:val="clear" w:color="auto" w:fill="FFFFFF"/>
            <w:tcMar>
              <w:top w:w="15" w:type="dxa"/>
              <w:left w:w="108" w:type="dxa"/>
              <w:bottom w:w="0" w:type="dxa"/>
              <w:right w:w="108" w:type="dxa"/>
            </w:tcMar>
            <w:vAlign w:val="center"/>
            <w:hideMark/>
          </w:tcPr>
          <w:p w14:paraId="4E78ADBA"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24</w:t>
            </w:r>
          </w:p>
        </w:tc>
        <w:tc>
          <w:tcPr>
            <w:tcW w:w="0" w:type="auto"/>
            <w:shd w:val="clear" w:color="auto" w:fill="FFFFFF"/>
            <w:tcMar>
              <w:top w:w="15" w:type="dxa"/>
              <w:left w:w="108" w:type="dxa"/>
              <w:bottom w:w="0" w:type="dxa"/>
              <w:right w:w="108" w:type="dxa"/>
            </w:tcMar>
            <w:vAlign w:val="center"/>
            <w:hideMark/>
          </w:tcPr>
          <w:p w14:paraId="06AD9470"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17.7</w:t>
            </w:r>
          </w:p>
        </w:tc>
      </w:tr>
      <w:tr w:rsidR="00B468EF" w:rsidRPr="00AA04D9" w14:paraId="458B0AFC" w14:textId="77777777" w:rsidTr="0047202B">
        <w:trPr>
          <w:trHeight w:val="20"/>
          <w:jc w:val="center"/>
        </w:trPr>
        <w:tc>
          <w:tcPr>
            <w:tcW w:w="0" w:type="auto"/>
            <w:vMerge/>
            <w:shd w:val="clear" w:color="auto" w:fill="FFFFFF"/>
            <w:tcMar>
              <w:top w:w="15" w:type="dxa"/>
              <w:left w:w="108" w:type="dxa"/>
              <w:bottom w:w="0" w:type="dxa"/>
              <w:right w:w="108" w:type="dxa"/>
            </w:tcMar>
            <w:hideMark/>
          </w:tcPr>
          <w:p w14:paraId="23F8315D"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038A9521"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7687CC61"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52B8AAAF"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0.017</w:t>
            </w:r>
          </w:p>
        </w:tc>
        <w:tc>
          <w:tcPr>
            <w:tcW w:w="0" w:type="auto"/>
            <w:shd w:val="clear" w:color="auto" w:fill="FFFFFF"/>
            <w:tcMar>
              <w:top w:w="15" w:type="dxa"/>
              <w:left w:w="108" w:type="dxa"/>
              <w:bottom w:w="0" w:type="dxa"/>
              <w:right w:w="108" w:type="dxa"/>
            </w:tcMar>
            <w:vAlign w:val="center"/>
            <w:hideMark/>
          </w:tcPr>
          <w:p w14:paraId="1178E8BF"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6.3</w:t>
            </w:r>
          </w:p>
        </w:tc>
        <w:tc>
          <w:tcPr>
            <w:tcW w:w="0" w:type="auto"/>
            <w:shd w:val="clear" w:color="auto" w:fill="FFFFFF"/>
            <w:tcMar>
              <w:top w:w="15" w:type="dxa"/>
              <w:left w:w="108" w:type="dxa"/>
              <w:bottom w:w="0" w:type="dxa"/>
              <w:right w:w="108" w:type="dxa"/>
            </w:tcMar>
            <w:vAlign w:val="center"/>
            <w:hideMark/>
          </w:tcPr>
          <w:p w14:paraId="6685B3D0"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23</w:t>
            </w:r>
          </w:p>
        </w:tc>
        <w:tc>
          <w:tcPr>
            <w:tcW w:w="0" w:type="auto"/>
            <w:shd w:val="clear" w:color="auto" w:fill="FFFFFF"/>
            <w:tcMar>
              <w:top w:w="15" w:type="dxa"/>
              <w:left w:w="108" w:type="dxa"/>
              <w:bottom w:w="0" w:type="dxa"/>
              <w:right w:w="108" w:type="dxa"/>
            </w:tcMar>
            <w:vAlign w:val="center"/>
            <w:hideMark/>
          </w:tcPr>
          <w:p w14:paraId="325016E5"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19.2</w:t>
            </w:r>
          </w:p>
        </w:tc>
      </w:tr>
      <w:tr w:rsidR="00B468EF" w:rsidRPr="00AA04D9" w14:paraId="1DA0F403" w14:textId="77777777" w:rsidTr="0047202B">
        <w:trPr>
          <w:trHeight w:val="20"/>
          <w:jc w:val="center"/>
        </w:trPr>
        <w:tc>
          <w:tcPr>
            <w:tcW w:w="0" w:type="auto"/>
            <w:vMerge/>
            <w:shd w:val="clear" w:color="auto" w:fill="FFFFFF"/>
            <w:tcMar>
              <w:top w:w="15" w:type="dxa"/>
              <w:left w:w="108" w:type="dxa"/>
              <w:bottom w:w="0" w:type="dxa"/>
              <w:right w:w="108" w:type="dxa"/>
            </w:tcMar>
            <w:hideMark/>
          </w:tcPr>
          <w:p w14:paraId="02313D71"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360ECE00"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7101A772"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42</w:t>
            </w:r>
          </w:p>
        </w:tc>
        <w:tc>
          <w:tcPr>
            <w:tcW w:w="0" w:type="auto"/>
            <w:shd w:val="clear" w:color="auto" w:fill="FFFFFF"/>
            <w:tcMar>
              <w:top w:w="15" w:type="dxa"/>
              <w:left w:w="108" w:type="dxa"/>
              <w:bottom w:w="0" w:type="dxa"/>
              <w:right w:w="108" w:type="dxa"/>
            </w:tcMar>
            <w:vAlign w:val="center"/>
            <w:hideMark/>
          </w:tcPr>
          <w:p w14:paraId="6781C243"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0.033</w:t>
            </w:r>
          </w:p>
        </w:tc>
        <w:tc>
          <w:tcPr>
            <w:tcW w:w="0" w:type="auto"/>
            <w:shd w:val="clear" w:color="auto" w:fill="FFFFFF"/>
            <w:tcMar>
              <w:top w:w="15" w:type="dxa"/>
              <w:left w:w="108" w:type="dxa"/>
              <w:bottom w:w="0" w:type="dxa"/>
              <w:right w:w="108" w:type="dxa"/>
            </w:tcMar>
            <w:vAlign w:val="center"/>
            <w:hideMark/>
          </w:tcPr>
          <w:p w14:paraId="78067C4C"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6.3</w:t>
            </w:r>
          </w:p>
        </w:tc>
        <w:tc>
          <w:tcPr>
            <w:tcW w:w="0" w:type="auto"/>
            <w:shd w:val="clear" w:color="auto" w:fill="FFFFFF"/>
            <w:tcMar>
              <w:top w:w="15" w:type="dxa"/>
              <w:left w:w="108" w:type="dxa"/>
              <w:bottom w:w="0" w:type="dxa"/>
              <w:right w:w="108" w:type="dxa"/>
            </w:tcMar>
            <w:vAlign w:val="center"/>
            <w:hideMark/>
          </w:tcPr>
          <w:p w14:paraId="2BDB6865"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25</w:t>
            </w:r>
          </w:p>
        </w:tc>
        <w:tc>
          <w:tcPr>
            <w:tcW w:w="0" w:type="auto"/>
            <w:shd w:val="clear" w:color="auto" w:fill="FFFFFF"/>
            <w:tcMar>
              <w:top w:w="15" w:type="dxa"/>
              <w:left w:w="108" w:type="dxa"/>
              <w:bottom w:w="0" w:type="dxa"/>
              <w:right w:w="108" w:type="dxa"/>
            </w:tcMar>
            <w:vAlign w:val="center"/>
            <w:hideMark/>
          </w:tcPr>
          <w:p w14:paraId="1B40BD0A"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16.9</w:t>
            </w:r>
          </w:p>
        </w:tc>
      </w:tr>
      <w:tr w:rsidR="00B468EF" w:rsidRPr="00AA04D9" w14:paraId="044A35D7" w14:textId="77777777" w:rsidTr="0047202B">
        <w:trPr>
          <w:trHeight w:val="20"/>
          <w:jc w:val="center"/>
        </w:trPr>
        <w:tc>
          <w:tcPr>
            <w:tcW w:w="0" w:type="auto"/>
            <w:vMerge/>
            <w:tcBorders>
              <w:bottom w:val="single" w:sz="4" w:space="0" w:color="auto"/>
            </w:tcBorders>
            <w:shd w:val="clear" w:color="auto" w:fill="FFFFFF"/>
            <w:tcMar>
              <w:top w:w="15" w:type="dxa"/>
              <w:left w:w="108" w:type="dxa"/>
              <w:bottom w:w="0" w:type="dxa"/>
              <w:right w:w="108" w:type="dxa"/>
            </w:tcMar>
            <w:hideMark/>
          </w:tcPr>
          <w:p w14:paraId="42BDE697" w14:textId="77777777" w:rsidR="00B468EF" w:rsidRPr="00AA04D9" w:rsidRDefault="00B468EF" w:rsidP="0047202B">
            <w:pPr>
              <w:spacing w:after="0"/>
              <w:rPr>
                <w:rFonts w:ascii="Times New Roman" w:hAnsi="Times New Roman"/>
                <w:sz w:val="20"/>
                <w:szCs w:val="20"/>
                <w:lang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0A43FDFC" w14:textId="77777777" w:rsidR="00B468EF" w:rsidRPr="00AA04D9" w:rsidRDefault="00B468EF" w:rsidP="0047202B">
            <w:pPr>
              <w:spacing w:before="60" w:after="0"/>
              <w:rPr>
                <w:rFonts w:ascii="Times New Roman" w:hAnsi="Times New Roman"/>
                <w:sz w:val="20"/>
                <w:szCs w:val="20"/>
                <w:lang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6D7358D4"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56</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7D23A443"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0.051</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5B61AA3B"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6.2</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4CCC7811"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25</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5B270DD3"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20.0</w:t>
            </w:r>
          </w:p>
        </w:tc>
      </w:tr>
    </w:tbl>
    <w:p w14:paraId="22A333E4" w14:textId="77777777" w:rsidR="002228A0" w:rsidRDefault="002228A0" w:rsidP="00AA04D9">
      <w:pPr>
        <w:spacing w:after="0"/>
        <w:jc w:val="both"/>
        <w:rPr>
          <w:rFonts w:ascii="Times New Roman" w:hAnsi="Times New Roman"/>
          <w:sz w:val="20"/>
          <w:szCs w:val="20"/>
        </w:rPr>
      </w:pPr>
    </w:p>
    <w:p w14:paraId="20EE56ED" w14:textId="77777777" w:rsidR="00B468EF" w:rsidRPr="00AA04D9" w:rsidRDefault="00B468EF" w:rsidP="00AA04D9">
      <w:pPr>
        <w:spacing w:after="0"/>
        <w:jc w:val="both"/>
        <w:rPr>
          <w:rFonts w:ascii="Times New Roman" w:hAnsi="Times New Roman"/>
          <w:sz w:val="20"/>
          <w:szCs w:val="20"/>
        </w:rPr>
      </w:pPr>
    </w:p>
    <w:p w14:paraId="24B9A110" w14:textId="0355F380" w:rsidR="00AA04D9" w:rsidRPr="00AA04D9" w:rsidRDefault="00AA04D9" w:rsidP="002228A0">
      <w:pPr>
        <w:spacing w:after="120"/>
        <w:jc w:val="center"/>
        <w:rPr>
          <w:rFonts w:ascii="Times New Roman" w:hAnsi="Times New Roman"/>
          <w:sz w:val="20"/>
          <w:szCs w:val="20"/>
        </w:rPr>
      </w:pPr>
      <w:r w:rsidRPr="00AA04D9">
        <w:rPr>
          <w:rFonts w:ascii="Times New Roman" w:hAnsi="Times New Roman"/>
          <w:sz w:val="20"/>
          <w:szCs w:val="20"/>
        </w:rPr>
        <w:t xml:space="preserve">Table 3. </w:t>
      </w:r>
      <w:r w:rsidR="002228A0">
        <w:rPr>
          <w:rFonts w:ascii="Times New Roman" w:hAnsi="Times New Roman"/>
          <w:sz w:val="20"/>
          <w:szCs w:val="20"/>
        </w:rPr>
        <w:t xml:space="preserve"> </w:t>
      </w:r>
      <w:r w:rsidRPr="00AA04D9">
        <w:rPr>
          <w:rFonts w:ascii="Times New Roman" w:hAnsi="Times New Roman"/>
          <w:sz w:val="20"/>
          <w:szCs w:val="20"/>
        </w:rPr>
        <w:t>Average corrosion rates (mmpy) in coupon after 14, 28, 42 and 56 days</w:t>
      </w:r>
    </w:p>
    <w:tbl>
      <w:tblPr>
        <w:tblW w:w="0" w:type="auto"/>
        <w:jc w:val="center"/>
        <w:tblLook w:val="04A0" w:firstRow="1" w:lastRow="0" w:firstColumn="1" w:lastColumn="0" w:noHBand="0" w:noVBand="1"/>
      </w:tblPr>
      <w:tblGrid>
        <w:gridCol w:w="1055"/>
        <w:gridCol w:w="627"/>
        <w:gridCol w:w="627"/>
        <w:gridCol w:w="627"/>
        <w:gridCol w:w="627"/>
        <w:gridCol w:w="625"/>
        <w:gridCol w:w="625"/>
        <w:gridCol w:w="625"/>
        <w:gridCol w:w="625"/>
      </w:tblGrid>
      <w:tr w:rsidR="00AA04D9" w:rsidRPr="00AA04D9" w14:paraId="1B6165DC" w14:textId="77777777" w:rsidTr="002228A0">
        <w:trPr>
          <w:trHeight w:val="227"/>
          <w:jc w:val="center"/>
        </w:trPr>
        <w:tc>
          <w:tcPr>
            <w:tcW w:w="0" w:type="auto"/>
            <w:tcBorders>
              <w:top w:val="single" w:sz="4" w:space="0" w:color="auto"/>
              <w:bottom w:val="single" w:sz="4" w:space="0" w:color="auto"/>
            </w:tcBorders>
          </w:tcPr>
          <w:p w14:paraId="0064AC9F" w14:textId="77777777" w:rsidR="00AA04D9" w:rsidRPr="00AA04D9" w:rsidRDefault="00AA04D9" w:rsidP="002228A0">
            <w:pPr>
              <w:spacing w:before="60" w:after="60"/>
              <w:rPr>
                <w:rFonts w:ascii="Times New Roman" w:hAnsi="Times New Roman"/>
                <w:sz w:val="20"/>
                <w:szCs w:val="20"/>
              </w:rPr>
            </w:pPr>
          </w:p>
        </w:tc>
        <w:tc>
          <w:tcPr>
            <w:tcW w:w="0" w:type="auto"/>
            <w:gridSpan w:val="4"/>
            <w:tcBorders>
              <w:top w:val="single" w:sz="4" w:space="0" w:color="auto"/>
              <w:bottom w:val="single" w:sz="4" w:space="0" w:color="auto"/>
            </w:tcBorders>
            <w:hideMark/>
          </w:tcPr>
          <w:p w14:paraId="313F0004" w14:textId="77777777" w:rsidR="00AA04D9" w:rsidRPr="00AA04D9" w:rsidRDefault="00AA04D9" w:rsidP="002228A0">
            <w:pPr>
              <w:spacing w:before="60" w:after="60"/>
              <w:jc w:val="center"/>
              <w:rPr>
                <w:rFonts w:ascii="Times New Roman" w:hAnsi="Times New Roman"/>
                <w:b/>
                <w:sz w:val="20"/>
                <w:szCs w:val="20"/>
              </w:rPr>
            </w:pPr>
            <w:r w:rsidRPr="00AA04D9">
              <w:rPr>
                <w:rFonts w:ascii="Times New Roman" w:hAnsi="Times New Roman"/>
                <w:b/>
                <w:sz w:val="20"/>
                <w:szCs w:val="20"/>
                <w:lang w:val="en-MY"/>
              </w:rPr>
              <w:t>Lo</w:t>
            </w:r>
            <w:r w:rsidRPr="00AA04D9">
              <w:rPr>
                <w:rFonts w:ascii="Times New Roman" w:hAnsi="Times New Roman"/>
                <w:b/>
                <w:sz w:val="20"/>
                <w:szCs w:val="20"/>
              </w:rPr>
              <w:t>w-Carbon</w:t>
            </w:r>
            <w:r w:rsidRPr="00AA04D9">
              <w:rPr>
                <w:rFonts w:ascii="Times New Roman" w:hAnsi="Times New Roman"/>
                <w:b/>
                <w:sz w:val="20"/>
                <w:szCs w:val="20"/>
                <w:lang w:val="en-MY"/>
              </w:rPr>
              <w:t xml:space="preserve"> Steel</w:t>
            </w:r>
            <w:r w:rsidRPr="00AA04D9">
              <w:rPr>
                <w:rFonts w:ascii="Times New Roman" w:hAnsi="Times New Roman"/>
                <w:b/>
                <w:sz w:val="20"/>
                <w:szCs w:val="20"/>
              </w:rPr>
              <w:t xml:space="preserve"> Coupon</w:t>
            </w:r>
          </w:p>
        </w:tc>
        <w:tc>
          <w:tcPr>
            <w:tcW w:w="0" w:type="auto"/>
            <w:gridSpan w:val="4"/>
            <w:tcBorders>
              <w:top w:val="single" w:sz="4" w:space="0" w:color="auto"/>
              <w:bottom w:val="single" w:sz="4" w:space="0" w:color="auto"/>
            </w:tcBorders>
            <w:hideMark/>
          </w:tcPr>
          <w:p w14:paraId="58F07265" w14:textId="77777777" w:rsidR="00AA04D9" w:rsidRPr="00AA04D9" w:rsidRDefault="00AA04D9" w:rsidP="002228A0">
            <w:pPr>
              <w:spacing w:before="60" w:after="60"/>
              <w:jc w:val="center"/>
              <w:rPr>
                <w:rFonts w:ascii="Times New Roman" w:hAnsi="Times New Roman"/>
                <w:b/>
                <w:sz w:val="20"/>
                <w:szCs w:val="20"/>
              </w:rPr>
            </w:pPr>
            <w:r w:rsidRPr="00AA04D9">
              <w:rPr>
                <w:rFonts w:ascii="Times New Roman" w:hAnsi="Times New Roman"/>
                <w:b/>
                <w:sz w:val="20"/>
                <w:szCs w:val="20"/>
              </w:rPr>
              <w:t>Stainless Steel 304 Coupon</w:t>
            </w:r>
          </w:p>
        </w:tc>
      </w:tr>
      <w:tr w:rsidR="00AA04D9" w:rsidRPr="00AA04D9" w14:paraId="04C787F8" w14:textId="77777777" w:rsidTr="002228A0">
        <w:trPr>
          <w:trHeight w:val="227"/>
          <w:jc w:val="center"/>
        </w:trPr>
        <w:tc>
          <w:tcPr>
            <w:tcW w:w="0" w:type="auto"/>
            <w:tcBorders>
              <w:top w:val="single" w:sz="4" w:space="0" w:color="auto"/>
            </w:tcBorders>
            <w:hideMark/>
          </w:tcPr>
          <w:p w14:paraId="028D623F" w14:textId="77777777" w:rsidR="00AA04D9" w:rsidRPr="00AA04D9" w:rsidRDefault="00AA04D9" w:rsidP="002228A0">
            <w:pPr>
              <w:spacing w:before="60" w:after="0"/>
              <w:rPr>
                <w:rFonts w:ascii="Times New Roman" w:hAnsi="Times New Roman"/>
                <w:bCs/>
                <w:sz w:val="20"/>
                <w:szCs w:val="20"/>
              </w:rPr>
            </w:pPr>
            <w:r w:rsidRPr="00AA04D9">
              <w:rPr>
                <w:rFonts w:ascii="Times New Roman" w:hAnsi="Times New Roman"/>
                <w:bCs/>
                <w:sz w:val="20"/>
                <w:szCs w:val="20"/>
              </w:rPr>
              <w:t>Days</w:t>
            </w:r>
          </w:p>
        </w:tc>
        <w:tc>
          <w:tcPr>
            <w:tcW w:w="0" w:type="auto"/>
            <w:tcBorders>
              <w:top w:val="single" w:sz="4" w:space="0" w:color="auto"/>
            </w:tcBorders>
            <w:hideMark/>
          </w:tcPr>
          <w:p w14:paraId="04FEBCA5"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14</w:t>
            </w:r>
          </w:p>
        </w:tc>
        <w:tc>
          <w:tcPr>
            <w:tcW w:w="0" w:type="auto"/>
            <w:tcBorders>
              <w:top w:val="single" w:sz="4" w:space="0" w:color="auto"/>
            </w:tcBorders>
            <w:hideMark/>
          </w:tcPr>
          <w:p w14:paraId="3B97AA6F"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28</w:t>
            </w:r>
          </w:p>
        </w:tc>
        <w:tc>
          <w:tcPr>
            <w:tcW w:w="0" w:type="auto"/>
            <w:tcBorders>
              <w:top w:val="single" w:sz="4" w:space="0" w:color="auto"/>
            </w:tcBorders>
            <w:hideMark/>
          </w:tcPr>
          <w:p w14:paraId="44724067"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42</w:t>
            </w:r>
          </w:p>
        </w:tc>
        <w:tc>
          <w:tcPr>
            <w:tcW w:w="0" w:type="auto"/>
            <w:tcBorders>
              <w:top w:val="single" w:sz="4" w:space="0" w:color="auto"/>
              <w:right w:val="single" w:sz="4" w:space="0" w:color="auto"/>
            </w:tcBorders>
            <w:hideMark/>
          </w:tcPr>
          <w:p w14:paraId="6E1D830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56</w:t>
            </w:r>
          </w:p>
        </w:tc>
        <w:tc>
          <w:tcPr>
            <w:tcW w:w="0" w:type="auto"/>
            <w:tcBorders>
              <w:top w:val="single" w:sz="4" w:space="0" w:color="auto"/>
              <w:left w:val="single" w:sz="4" w:space="0" w:color="auto"/>
            </w:tcBorders>
            <w:hideMark/>
          </w:tcPr>
          <w:p w14:paraId="7D38E561"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14</w:t>
            </w:r>
          </w:p>
        </w:tc>
        <w:tc>
          <w:tcPr>
            <w:tcW w:w="0" w:type="auto"/>
            <w:tcBorders>
              <w:top w:val="single" w:sz="4" w:space="0" w:color="auto"/>
            </w:tcBorders>
            <w:hideMark/>
          </w:tcPr>
          <w:p w14:paraId="0AC4B6D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28</w:t>
            </w:r>
          </w:p>
        </w:tc>
        <w:tc>
          <w:tcPr>
            <w:tcW w:w="0" w:type="auto"/>
            <w:tcBorders>
              <w:top w:val="single" w:sz="4" w:space="0" w:color="auto"/>
            </w:tcBorders>
            <w:hideMark/>
          </w:tcPr>
          <w:p w14:paraId="37A75902"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42</w:t>
            </w:r>
          </w:p>
        </w:tc>
        <w:tc>
          <w:tcPr>
            <w:tcW w:w="0" w:type="auto"/>
            <w:tcBorders>
              <w:top w:val="single" w:sz="4" w:space="0" w:color="auto"/>
            </w:tcBorders>
            <w:hideMark/>
          </w:tcPr>
          <w:p w14:paraId="2A0E61B8"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56</w:t>
            </w:r>
          </w:p>
        </w:tc>
      </w:tr>
      <w:tr w:rsidR="00AA04D9" w:rsidRPr="00AA04D9" w14:paraId="144E38C7" w14:textId="77777777" w:rsidTr="002228A0">
        <w:trPr>
          <w:trHeight w:val="227"/>
          <w:jc w:val="center"/>
        </w:trPr>
        <w:tc>
          <w:tcPr>
            <w:tcW w:w="0" w:type="auto"/>
            <w:hideMark/>
          </w:tcPr>
          <w:p w14:paraId="75B7EA71" w14:textId="77777777" w:rsidR="00AA04D9" w:rsidRPr="00AA04D9" w:rsidRDefault="00AA04D9" w:rsidP="002228A0">
            <w:pPr>
              <w:spacing w:before="60" w:after="0"/>
              <w:rPr>
                <w:rFonts w:ascii="Times New Roman" w:hAnsi="Times New Roman"/>
                <w:bCs/>
                <w:sz w:val="20"/>
                <w:szCs w:val="20"/>
              </w:rPr>
            </w:pPr>
            <w:r w:rsidRPr="00AA04D9">
              <w:rPr>
                <w:rFonts w:ascii="Times New Roman" w:hAnsi="Times New Roman"/>
                <w:bCs/>
                <w:sz w:val="20"/>
                <w:szCs w:val="20"/>
              </w:rPr>
              <w:t>Sandy soil</w:t>
            </w:r>
          </w:p>
        </w:tc>
        <w:tc>
          <w:tcPr>
            <w:tcW w:w="0" w:type="auto"/>
            <w:hideMark/>
          </w:tcPr>
          <w:p w14:paraId="2BA9D77B"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0.87</w:t>
            </w:r>
          </w:p>
        </w:tc>
        <w:tc>
          <w:tcPr>
            <w:tcW w:w="0" w:type="auto"/>
            <w:hideMark/>
          </w:tcPr>
          <w:p w14:paraId="2DBC48D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0.80</w:t>
            </w:r>
          </w:p>
        </w:tc>
        <w:tc>
          <w:tcPr>
            <w:tcW w:w="0" w:type="auto"/>
            <w:hideMark/>
          </w:tcPr>
          <w:p w14:paraId="2B438B65"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1.67</w:t>
            </w:r>
          </w:p>
        </w:tc>
        <w:tc>
          <w:tcPr>
            <w:tcW w:w="0" w:type="auto"/>
            <w:tcBorders>
              <w:right w:val="single" w:sz="4" w:space="0" w:color="auto"/>
            </w:tcBorders>
            <w:hideMark/>
          </w:tcPr>
          <w:p w14:paraId="59475E02"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1.54</w:t>
            </w:r>
          </w:p>
        </w:tc>
        <w:tc>
          <w:tcPr>
            <w:tcW w:w="0" w:type="auto"/>
            <w:tcBorders>
              <w:left w:val="single" w:sz="4" w:space="0" w:color="auto"/>
            </w:tcBorders>
            <w:hideMark/>
          </w:tcPr>
          <w:p w14:paraId="21EE550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0.15</w:t>
            </w:r>
          </w:p>
        </w:tc>
        <w:tc>
          <w:tcPr>
            <w:tcW w:w="0" w:type="auto"/>
            <w:hideMark/>
          </w:tcPr>
          <w:p w14:paraId="4F40F9BC"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0.04</w:t>
            </w:r>
          </w:p>
        </w:tc>
        <w:tc>
          <w:tcPr>
            <w:tcW w:w="0" w:type="auto"/>
            <w:hideMark/>
          </w:tcPr>
          <w:p w14:paraId="0AB9755F"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0.06</w:t>
            </w:r>
          </w:p>
        </w:tc>
        <w:tc>
          <w:tcPr>
            <w:tcW w:w="0" w:type="auto"/>
            <w:hideMark/>
          </w:tcPr>
          <w:p w14:paraId="07D8695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0.07</w:t>
            </w:r>
          </w:p>
        </w:tc>
      </w:tr>
      <w:tr w:rsidR="00AA04D9" w:rsidRPr="00AA04D9" w14:paraId="08B8388F" w14:textId="77777777" w:rsidTr="002228A0">
        <w:trPr>
          <w:trHeight w:val="227"/>
          <w:jc w:val="center"/>
        </w:trPr>
        <w:tc>
          <w:tcPr>
            <w:tcW w:w="0" w:type="auto"/>
            <w:tcBorders>
              <w:bottom w:val="single" w:sz="4" w:space="0" w:color="auto"/>
            </w:tcBorders>
            <w:hideMark/>
          </w:tcPr>
          <w:p w14:paraId="17E4DBAC" w14:textId="77777777" w:rsidR="00AA04D9" w:rsidRPr="00AA04D9" w:rsidRDefault="00AA04D9" w:rsidP="002228A0">
            <w:pPr>
              <w:spacing w:before="60" w:after="60"/>
              <w:rPr>
                <w:rFonts w:ascii="Times New Roman" w:hAnsi="Times New Roman"/>
                <w:bCs/>
                <w:sz w:val="20"/>
                <w:szCs w:val="20"/>
              </w:rPr>
            </w:pPr>
            <w:r w:rsidRPr="00AA04D9">
              <w:rPr>
                <w:rFonts w:ascii="Times New Roman" w:hAnsi="Times New Roman"/>
                <w:bCs/>
                <w:sz w:val="20"/>
                <w:szCs w:val="20"/>
              </w:rPr>
              <w:t>Silt soil</w:t>
            </w:r>
          </w:p>
        </w:tc>
        <w:tc>
          <w:tcPr>
            <w:tcW w:w="0" w:type="auto"/>
            <w:tcBorders>
              <w:bottom w:val="single" w:sz="4" w:space="0" w:color="auto"/>
            </w:tcBorders>
            <w:hideMark/>
          </w:tcPr>
          <w:p w14:paraId="41CC23DC"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1.47</w:t>
            </w:r>
          </w:p>
        </w:tc>
        <w:tc>
          <w:tcPr>
            <w:tcW w:w="0" w:type="auto"/>
            <w:tcBorders>
              <w:bottom w:val="single" w:sz="4" w:space="0" w:color="auto"/>
            </w:tcBorders>
            <w:hideMark/>
          </w:tcPr>
          <w:p w14:paraId="4F88889C"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1.74</w:t>
            </w:r>
          </w:p>
        </w:tc>
        <w:tc>
          <w:tcPr>
            <w:tcW w:w="0" w:type="auto"/>
            <w:tcBorders>
              <w:bottom w:val="single" w:sz="4" w:space="0" w:color="auto"/>
            </w:tcBorders>
            <w:hideMark/>
          </w:tcPr>
          <w:p w14:paraId="43EDB2C5"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1.87</w:t>
            </w:r>
          </w:p>
        </w:tc>
        <w:tc>
          <w:tcPr>
            <w:tcW w:w="0" w:type="auto"/>
            <w:tcBorders>
              <w:bottom w:val="single" w:sz="4" w:space="0" w:color="auto"/>
            </w:tcBorders>
            <w:hideMark/>
          </w:tcPr>
          <w:p w14:paraId="10F01133"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2.56</w:t>
            </w:r>
          </w:p>
        </w:tc>
        <w:tc>
          <w:tcPr>
            <w:tcW w:w="0" w:type="auto"/>
            <w:tcBorders>
              <w:bottom w:val="single" w:sz="4" w:space="0" w:color="auto"/>
            </w:tcBorders>
            <w:hideMark/>
          </w:tcPr>
          <w:p w14:paraId="64D09F00"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0.08</w:t>
            </w:r>
          </w:p>
        </w:tc>
        <w:tc>
          <w:tcPr>
            <w:tcW w:w="0" w:type="auto"/>
            <w:tcBorders>
              <w:bottom w:val="single" w:sz="4" w:space="0" w:color="auto"/>
            </w:tcBorders>
            <w:hideMark/>
          </w:tcPr>
          <w:p w14:paraId="3270BC29"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0.06</w:t>
            </w:r>
          </w:p>
        </w:tc>
        <w:tc>
          <w:tcPr>
            <w:tcW w:w="0" w:type="auto"/>
            <w:tcBorders>
              <w:bottom w:val="single" w:sz="4" w:space="0" w:color="auto"/>
            </w:tcBorders>
            <w:hideMark/>
          </w:tcPr>
          <w:p w14:paraId="29EF3FB9"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0.08</w:t>
            </w:r>
          </w:p>
        </w:tc>
        <w:tc>
          <w:tcPr>
            <w:tcW w:w="0" w:type="auto"/>
            <w:tcBorders>
              <w:bottom w:val="single" w:sz="4" w:space="0" w:color="auto"/>
            </w:tcBorders>
            <w:hideMark/>
          </w:tcPr>
          <w:p w14:paraId="5A6C52FA"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0.09</w:t>
            </w:r>
          </w:p>
        </w:tc>
      </w:tr>
    </w:tbl>
    <w:p w14:paraId="1E5E8378" w14:textId="5B6172FB" w:rsidR="00AA04D9" w:rsidRDefault="00AA04D9" w:rsidP="00AA04D9">
      <w:pPr>
        <w:spacing w:after="0"/>
        <w:jc w:val="both"/>
        <w:rPr>
          <w:rFonts w:ascii="Times New Roman" w:hAnsi="Times New Roman"/>
          <w:b/>
          <w:sz w:val="20"/>
          <w:szCs w:val="20"/>
          <w:lang w:val="en-MY"/>
        </w:rPr>
      </w:pPr>
    </w:p>
    <w:p w14:paraId="5FD5C9CE" w14:textId="42ED25B4" w:rsidR="00AA04D9" w:rsidRDefault="00AA04D9" w:rsidP="00AA04D9">
      <w:pPr>
        <w:spacing w:after="0"/>
        <w:jc w:val="both"/>
        <w:rPr>
          <w:rFonts w:ascii="Times New Roman" w:hAnsi="Times New Roman"/>
          <w:sz w:val="20"/>
          <w:szCs w:val="20"/>
        </w:rPr>
      </w:pPr>
    </w:p>
    <w:p w14:paraId="1ECC3852" w14:textId="77777777" w:rsidR="00B468EF" w:rsidRPr="00AA04D9" w:rsidRDefault="00B468EF" w:rsidP="00AA04D9">
      <w:pPr>
        <w:spacing w:after="0"/>
        <w:jc w:val="both"/>
        <w:rPr>
          <w:rFonts w:ascii="Times New Roman" w:hAnsi="Times New Roman"/>
          <w:sz w:val="20"/>
          <w:szCs w:val="20"/>
        </w:rPr>
      </w:pPr>
    </w:p>
    <w:p w14:paraId="02A10723" w14:textId="0B27B781" w:rsidR="00AA04D9" w:rsidRPr="00AA04D9" w:rsidRDefault="00AA04D9" w:rsidP="002228A0">
      <w:pPr>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w:drawing>
          <wp:inline distT="0" distB="0" distL="0" distR="0" wp14:anchorId="1A51DC8F" wp14:editId="51871EF5">
            <wp:extent cx="3600000" cy="2520000"/>
            <wp:effectExtent l="0" t="0" r="63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9B7060" w14:textId="2DBEC8BD" w:rsidR="00AA04D9" w:rsidRPr="00AA04D9" w:rsidRDefault="00AA04D9" w:rsidP="002228A0">
      <w:pPr>
        <w:spacing w:after="0"/>
        <w:jc w:val="center"/>
        <w:rPr>
          <w:rFonts w:ascii="Times New Roman" w:hAnsi="Times New Roman"/>
          <w:sz w:val="20"/>
          <w:szCs w:val="20"/>
        </w:rPr>
      </w:pPr>
      <w:r w:rsidRPr="00AA04D9">
        <w:rPr>
          <w:rFonts w:ascii="Times New Roman" w:hAnsi="Times New Roman"/>
          <w:sz w:val="20"/>
          <w:szCs w:val="20"/>
        </w:rPr>
        <w:t xml:space="preserve">Figure 5. </w:t>
      </w:r>
      <w:r w:rsidR="002228A0">
        <w:rPr>
          <w:rFonts w:ascii="Times New Roman" w:hAnsi="Times New Roman"/>
          <w:sz w:val="20"/>
          <w:szCs w:val="20"/>
        </w:rPr>
        <w:t xml:space="preserve"> </w:t>
      </w:r>
      <w:r w:rsidRPr="00AA04D9">
        <w:rPr>
          <w:rFonts w:ascii="Times New Roman" w:hAnsi="Times New Roman"/>
          <w:sz w:val="20"/>
          <w:szCs w:val="20"/>
        </w:rPr>
        <w:t xml:space="preserve">Average percentage weight loss in </w:t>
      </w:r>
      <w:r w:rsidRPr="00AA04D9">
        <w:rPr>
          <w:rFonts w:ascii="Times New Roman" w:hAnsi="Times New Roman"/>
          <w:bCs/>
          <w:sz w:val="20"/>
          <w:szCs w:val="20"/>
        </w:rPr>
        <w:t xml:space="preserve">LCS </w:t>
      </w:r>
      <w:r w:rsidRPr="00AA04D9">
        <w:rPr>
          <w:rFonts w:ascii="Times New Roman" w:hAnsi="Times New Roman"/>
          <w:sz w:val="20"/>
          <w:szCs w:val="20"/>
        </w:rPr>
        <w:t>coupons from sandy soil and silt soil sites</w:t>
      </w:r>
    </w:p>
    <w:p w14:paraId="6BE0DB2E" w14:textId="5615B2D0" w:rsidR="00AA04D9" w:rsidRDefault="00AA04D9" w:rsidP="00AA04D9">
      <w:pPr>
        <w:spacing w:after="0"/>
        <w:jc w:val="both"/>
        <w:rPr>
          <w:rFonts w:ascii="Times New Roman" w:hAnsi="Times New Roman"/>
          <w:sz w:val="20"/>
          <w:szCs w:val="20"/>
        </w:rPr>
      </w:pPr>
    </w:p>
    <w:p w14:paraId="1CEE7042" w14:textId="11A819F9" w:rsidR="002228A0" w:rsidRDefault="002228A0" w:rsidP="00AA04D9">
      <w:pPr>
        <w:spacing w:after="0"/>
        <w:jc w:val="both"/>
        <w:rPr>
          <w:rFonts w:ascii="Times New Roman" w:hAnsi="Times New Roman"/>
          <w:sz w:val="20"/>
          <w:szCs w:val="20"/>
        </w:rPr>
      </w:pPr>
    </w:p>
    <w:p w14:paraId="78F91E53" w14:textId="080D5130" w:rsidR="0047202B" w:rsidRDefault="0047202B" w:rsidP="00AA04D9">
      <w:pPr>
        <w:spacing w:after="0"/>
        <w:jc w:val="both"/>
        <w:rPr>
          <w:rFonts w:ascii="Times New Roman" w:hAnsi="Times New Roman"/>
          <w:sz w:val="20"/>
          <w:szCs w:val="20"/>
        </w:rPr>
      </w:pPr>
    </w:p>
    <w:p w14:paraId="01F05BCF" w14:textId="77777777" w:rsidR="0047202B" w:rsidRPr="00AA04D9" w:rsidRDefault="0047202B" w:rsidP="00AA04D9">
      <w:pPr>
        <w:spacing w:after="0"/>
        <w:jc w:val="both"/>
        <w:rPr>
          <w:rFonts w:ascii="Times New Roman" w:hAnsi="Times New Roman"/>
          <w:sz w:val="20"/>
          <w:szCs w:val="20"/>
        </w:rPr>
      </w:pPr>
    </w:p>
    <w:p w14:paraId="7BC254B0" w14:textId="1F941CEE" w:rsidR="00AA04D9" w:rsidRPr="00AA04D9" w:rsidRDefault="00AA04D9" w:rsidP="002228A0">
      <w:pPr>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w:drawing>
          <wp:inline distT="0" distB="0" distL="0" distR="0" wp14:anchorId="47BB8202" wp14:editId="7F775ADE">
            <wp:extent cx="3600000" cy="2520000"/>
            <wp:effectExtent l="0" t="0" r="635" b="13970"/>
            <wp:docPr id="10" name="Pict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37DDC5" w14:textId="02555B16" w:rsidR="00AA04D9" w:rsidRPr="00AA04D9" w:rsidRDefault="00AA04D9" w:rsidP="002228A0">
      <w:pPr>
        <w:spacing w:after="0"/>
        <w:jc w:val="center"/>
        <w:rPr>
          <w:rFonts w:ascii="Times New Roman" w:hAnsi="Times New Roman"/>
          <w:sz w:val="20"/>
          <w:szCs w:val="20"/>
        </w:rPr>
      </w:pPr>
      <w:r w:rsidRPr="00AA04D9">
        <w:rPr>
          <w:rFonts w:ascii="Times New Roman" w:hAnsi="Times New Roman"/>
          <w:sz w:val="20"/>
          <w:szCs w:val="20"/>
        </w:rPr>
        <w:t xml:space="preserve">Figure 6. </w:t>
      </w:r>
      <w:r w:rsidR="002228A0">
        <w:rPr>
          <w:rFonts w:ascii="Times New Roman" w:hAnsi="Times New Roman"/>
          <w:sz w:val="20"/>
          <w:szCs w:val="20"/>
        </w:rPr>
        <w:t xml:space="preserve"> </w:t>
      </w:r>
      <w:r w:rsidRPr="00AA04D9">
        <w:rPr>
          <w:rFonts w:ascii="Times New Roman" w:hAnsi="Times New Roman"/>
          <w:sz w:val="20"/>
          <w:szCs w:val="20"/>
        </w:rPr>
        <w:t xml:space="preserve">Corrosion rates in </w:t>
      </w:r>
      <w:r w:rsidRPr="00AA04D9">
        <w:rPr>
          <w:rFonts w:ascii="Times New Roman" w:hAnsi="Times New Roman"/>
          <w:bCs/>
          <w:sz w:val="20"/>
          <w:szCs w:val="20"/>
        </w:rPr>
        <w:t xml:space="preserve">LCS </w:t>
      </w:r>
      <w:r w:rsidRPr="00AA04D9">
        <w:rPr>
          <w:rFonts w:ascii="Times New Roman" w:hAnsi="Times New Roman"/>
          <w:sz w:val="20"/>
          <w:szCs w:val="20"/>
        </w:rPr>
        <w:t>coupons from sandy soil and silt soil sites</w:t>
      </w:r>
    </w:p>
    <w:p w14:paraId="6EE9160E" w14:textId="77777777" w:rsidR="002228A0" w:rsidRPr="00AA04D9" w:rsidRDefault="002228A0" w:rsidP="00AA04D9">
      <w:pPr>
        <w:spacing w:after="0"/>
        <w:jc w:val="both"/>
        <w:rPr>
          <w:rFonts w:ascii="Times New Roman" w:hAnsi="Times New Roman"/>
          <w:sz w:val="20"/>
          <w:szCs w:val="20"/>
        </w:rPr>
      </w:pPr>
    </w:p>
    <w:p w14:paraId="417344AA" w14:textId="77777777" w:rsidR="002228A0" w:rsidRPr="00AA04D9" w:rsidRDefault="002228A0" w:rsidP="00AA04D9">
      <w:pPr>
        <w:spacing w:after="0"/>
        <w:jc w:val="both"/>
        <w:rPr>
          <w:rFonts w:ascii="Times New Roman" w:hAnsi="Times New Roman"/>
          <w:sz w:val="20"/>
          <w:szCs w:val="20"/>
        </w:rPr>
      </w:pPr>
    </w:p>
    <w:p w14:paraId="096A1207" w14:textId="3F486741" w:rsidR="00AA04D9" w:rsidRPr="00AA04D9" w:rsidRDefault="00AA04D9" w:rsidP="002228A0">
      <w:pPr>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w:drawing>
          <wp:inline distT="0" distB="0" distL="0" distR="0" wp14:anchorId="20E5F62E" wp14:editId="3121FC2F">
            <wp:extent cx="3600000" cy="2520000"/>
            <wp:effectExtent l="0" t="0" r="635" b="13970"/>
            <wp:docPr id="3" name="Pict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424872" w14:textId="3B582320" w:rsidR="00AA04D9" w:rsidRPr="00AA04D9" w:rsidRDefault="00AA04D9" w:rsidP="002228A0">
      <w:pPr>
        <w:spacing w:after="0"/>
        <w:jc w:val="center"/>
        <w:rPr>
          <w:rFonts w:ascii="Times New Roman" w:hAnsi="Times New Roman"/>
          <w:sz w:val="20"/>
          <w:szCs w:val="20"/>
        </w:rPr>
      </w:pPr>
      <w:r w:rsidRPr="00AA04D9">
        <w:rPr>
          <w:rFonts w:ascii="Times New Roman" w:hAnsi="Times New Roman"/>
          <w:sz w:val="20"/>
          <w:szCs w:val="20"/>
        </w:rPr>
        <w:t xml:space="preserve">Figure 7. </w:t>
      </w:r>
      <w:r w:rsidR="002228A0">
        <w:rPr>
          <w:rFonts w:ascii="Times New Roman" w:hAnsi="Times New Roman"/>
          <w:sz w:val="20"/>
          <w:szCs w:val="20"/>
        </w:rPr>
        <w:t xml:space="preserve"> </w:t>
      </w:r>
      <w:r w:rsidRPr="00AA04D9">
        <w:rPr>
          <w:rFonts w:ascii="Times New Roman" w:hAnsi="Times New Roman"/>
          <w:sz w:val="20"/>
          <w:szCs w:val="20"/>
        </w:rPr>
        <w:t>Percentage weight loss in SS 304 coupons from sandy soil and silt soil sites</w:t>
      </w:r>
    </w:p>
    <w:p w14:paraId="1AE21635" w14:textId="60A895B3" w:rsidR="00AA04D9" w:rsidRDefault="00AA04D9" w:rsidP="002228A0">
      <w:pPr>
        <w:spacing w:after="0"/>
        <w:jc w:val="both"/>
        <w:rPr>
          <w:rFonts w:ascii="Times New Roman" w:hAnsi="Times New Roman"/>
          <w:sz w:val="20"/>
          <w:szCs w:val="20"/>
        </w:rPr>
      </w:pPr>
    </w:p>
    <w:p w14:paraId="0DF6CF5D" w14:textId="77777777" w:rsidR="00E1622A" w:rsidRDefault="00E1622A" w:rsidP="00AA04D9">
      <w:pPr>
        <w:spacing w:after="0"/>
        <w:ind w:left="720"/>
        <w:jc w:val="both"/>
        <w:rPr>
          <w:rFonts w:ascii="Times New Roman" w:hAnsi="Times New Roman"/>
          <w:sz w:val="20"/>
          <w:szCs w:val="20"/>
        </w:rPr>
        <w:sectPr w:rsidR="00E1622A" w:rsidSect="00F82315">
          <w:footerReference w:type="even" r:id="rId24"/>
          <w:footerReference w:type="default" r:id="rId25"/>
          <w:type w:val="continuous"/>
          <w:pgSz w:w="12240" w:h="15840" w:code="1"/>
          <w:pgMar w:top="1800" w:right="1469" w:bottom="1699" w:left="1440" w:header="706" w:footer="706" w:gutter="0"/>
          <w:pgNumType w:start="0"/>
          <w:cols w:space="708"/>
          <w:docGrid w:linePitch="360"/>
        </w:sectPr>
      </w:pPr>
    </w:p>
    <w:p w14:paraId="73290170" w14:textId="573B0334" w:rsidR="00AA04D9" w:rsidRPr="00AA04D9" w:rsidRDefault="00AA04D9" w:rsidP="00AA04D9">
      <w:pPr>
        <w:spacing w:after="0"/>
        <w:ind w:left="720"/>
        <w:jc w:val="both"/>
        <w:rPr>
          <w:rFonts w:ascii="Times New Roman" w:hAnsi="Times New Roman"/>
          <w:sz w:val="20"/>
          <w:szCs w:val="20"/>
        </w:rPr>
      </w:pPr>
    </w:p>
    <w:p w14:paraId="4E1B8A8B" w14:textId="303E8353" w:rsidR="00AA04D9" w:rsidRPr="00AA04D9" w:rsidRDefault="00AA04D9" w:rsidP="002228A0">
      <w:pPr>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w:drawing>
          <wp:inline distT="0" distB="0" distL="0" distR="0" wp14:anchorId="7FD456C2" wp14:editId="10115FD1">
            <wp:extent cx="3600000" cy="2520000"/>
            <wp:effectExtent l="0" t="0" r="635" b="13970"/>
            <wp:docPr id="4" name="Pict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9ED941" w14:textId="659F6DA7" w:rsidR="00AA04D9" w:rsidRPr="00AA04D9" w:rsidRDefault="00AA04D9" w:rsidP="002228A0">
      <w:pPr>
        <w:spacing w:after="0"/>
        <w:jc w:val="center"/>
        <w:rPr>
          <w:rFonts w:ascii="Times New Roman" w:hAnsi="Times New Roman"/>
          <w:sz w:val="20"/>
          <w:szCs w:val="20"/>
        </w:rPr>
      </w:pPr>
      <w:r w:rsidRPr="00AA04D9">
        <w:rPr>
          <w:rFonts w:ascii="Times New Roman" w:hAnsi="Times New Roman"/>
          <w:sz w:val="20"/>
          <w:szCs w:val="20"/>
        </w:rPr>
        <w:t xml:space="preserve">Figure 8. </w:t>
      </w:r>
      <w:r w:rsidR="002228A0">
        <w:rPr>
          <w:rFonts w:ascii="Times New Roman" w:hAnsi="Times New Roman"/>
          <w:sz w:val="20"/>
          <w:szCs w:val="20"/>
        </w:rPr>
        <w:t xml:space="preserve"> </w:t>
      </w:r>
      <w:r w:rsidRPr="00AA04D9">
        <w:rPr>
          <w:rFonts w:ascii="Times New Roman" w:hAnsi="Times New Roman"/>
          <w:sz w:val="20"/>
          <w:szCs w:val="20"/>
        </w:rPr>
        <w:t>Corrosion rates in stainless steel 304 coupons from sandy soil and silt soil sites</w:t>
      </w:r>
    </w:p>
    <w:p w14:paraId="16015587" w14:textId="0D2106F9" w:rsidR="00AA04D9" w:rsidRDefault="00AA04D9" w:rsidP="00AA04D9">
      <w:pPr>
        <w:spacing w:after="0"/>
        <w:jc w:val="both"/>
        <w:rPr>
          <w:rFonts w:ascii="Times New Roman" w:hAnsi="Times New Roman"/>
          <w:b/>
          <w:sz w:val="20"/>
          <w:szCs w:val="20"/>
        </w:rPr>
      </w:pPr>
    </w:p>
    <w:p w14:paraId="47154411" w14:textId="77777777" w:rsidR="002228A0" w:rsidRPr="00AA04D9" w:rsidRDefault="002228A0" w:rsidP="00AA04D9">
      <w:pPr>
        <w:spacing w:after="0"/>
        <w:jc w:val="both"/>
        <w:rPr>
          <w:rFonts w:ascii="Times New Roman" w:hAnsi="Times New Roman"/>
          <w:b/>
          <w:sz w:val="20"/>
          <w:szCs w:val="20"/>
        </w:rPr>
      </w:pPr>
    </w:p>
    <w:p w14:paraId="0865C56A" w14:textId="77777777" w:rsidR="00AA04D9" w:rsidRPr="00AA04D9" w:rsidRDefault="00AA04D9" w:rsidP="00AA04D9">
      <w:pPr>
        <w:spacing w:after="0"/>
        <w:jc w:val="both"/>
        <w:rPr>
          <w:rFonts w:ascii="Times New Roman" w:hAnsi="Times New Roman"/>
          <w:b/>
          <w:sz w:val="20"/>
          <w:szCs w:val="20"/>
        </w:rPr>
      </w:pPr>
    </w:p>
    <w:p w14:paraId="1AA37BA4" w14:textId="77777777" w:rsidR="009C5C58" w:rsidRDefault="009C5C58" w:rsidP="00AA04D9">
      <w:pPr>
        <w:spacing w:after="0"/>
        <w:jc w:val="both"/>
        <w:rPr>
          <w:rFonts w:ascii="Times New Roman" w:hAnsi="Times New Roman"/>
          <w:b/>
          <w:sz w:val="20"/>
          <w:szCs w:val="20"/>
        </w:rPr>
        <w:sectPr w:rsidR="009C5C58" w:rsidSect="00E1622A">
          <w:footerReference w:type="even" r:id="rId27"/>
          <w:type w:val="evenPage"/>
          <w:pgSz w:w="12240" w:h="15840" w:code="1"/>
          <w:pgMar w:top="1800" w:right="1469" w:bottom="1699" w:left="1440" w:header="706" w:footer="706" w:gutter="0"/>
          <w:pgNumType w:start="0"/>
          <w:cols w:space="708"/>
          <w:docGrid w:linePitch="360"/>
        </w:sectPr>
      </w:pPr>
    </w:p>
    <w:p w14:paraId="43531BD2" w14:textId="63A3B6AA" w:rsidR="00AA04D9" w:rsidRPr="00AA04D9" w:rsidRDefault="00AA04D9" w:rsidP="00AA04D9">
      <w:pPr>
        <w:spacing w:after="0"/>
        <w:jc w:val="both"/>
        <w:rPr>
          <w:rFonts w:ascii="Times New Roman" w:hAnsi="Times New Roman"/>
          <w:b/>
          <w:bCs/>
          <w:sz w:val="20"/>
          <w:szCs w:val="20"/>
          <w:lang w:val="en-MY"/>
        </w:rPr>
      </w:pPr>
      <w:r w:rsidRPr="00AA04D9">
        <w:rPr>
          <w:rFonts w:ascii="Times New Roman" w:hAnsi="Times New Roman"/>
          <w:b/>
          <w:sz w:val="20"/>
          <w:szCs w:val="20"/>
        </w:rPr>
        <w:t xml:space="preserve">Potentiodynamic polarization </w:t>
      </w:r>
    </w:p>
    <w:p w14:paraId="665F167C" w14:textId="77777777" w:rsidR="00AA04D9" w:rsidRPr="00AA04D9" w:rsidRDefault="00AA04D9" w:rsidP="00AA04D9">
      <w:pPr>
        <w:spacing w:after="0"/>
        <w:jc w:val="both"/>
        <w:rPr>
          <w:rFonts w:ascii="Times New Roman" w:hAnsi="Times New Roman"/>
          <w:sz w:val="20"/>
          <w:szCs w:val="20"/>
          <w:lang w:bidi="ar-SA"/>
        </w:rPr>
      </w:pPr>
      <w:r w:rsidRPr="00AA04D9">
        <w:rPr>
          <w:rFonts w:ascii="Times New Roman" w:hAnsi="Times New Roman"/>
          <w:sz w:val="20"/>
          <w:szCs w:val="20"/>
        </w:rPr>
        <w:t xml:space="preserve">The cathodic and anodic potentiodynamic polarization (PP) curves for both </w:t>
      </w:r>
      <w:r w:rsidRPr="00AA04D9">
        <w:rPr>
          <w:rFonts w:ascii="Times New Roman" w:hAnsi="Times New Roman"/>
          <w:sz w:val="20"/>
          <w:szCs w:val="20"/>
          <w:lang w:val="en-MY"/>
        </w:rPr>
        <w:t>LCS</w:t>
      </w:r>
      <w:r w:rsidRPr="00AA04D9">
        <w:rPr>
          <w:rFonts w:ascii="Times New Roman" w:hAnsi="Times New Roman"/>
          <w:sz w:val="20"/>
          <w:szCs w:val="20"/>
        </w:rPr>
        <w:t xml:space="preserve"> and SS 304 in the studied soils </w:t>
      </w:r>
      <w:r w:rsidRPr="00AA04D9">
        <w:rPr>
          <w:rFonts w:ascii="Times New Roman" w:hAnsi="Times New Roman"/>
          <w:sz w:val="20"/>
          <w:szCs w:val="20"/>
          <w:lang w:bidi="ar-SA"/>
        </w:rPr>
        <w:t xml:space="preserve">with different conditions of the different exposure periods and at ambient temperature (30 ± 1 ◦C) for sandy soil and at ambient temperature (24 ± 1 ◦C) for silt soil. The corrosion rate can be calculated from the icorr values of LCS and SS 304 in the studied soils at different </w:t>
      </w:r>
      <w:r w:rsidRPr="00AA04D9">
        <w:rPr>
          <w:rFonts w:ascii="Times New Roman" w:hAnsi="Times New Roman"/>
          <w:i/>
          <w:sz w:val="20"/>
          <w:szCs w:val="20"/>
          <w:lang w:bidi="ar-SA"/>
        </w:rPr>
        <w:t xml:space="preserve">in-situ </w:t>
      </w:r>
      <w:r w:rsidRPr="00AA04D9">
        <w:rPr>
          <w:rFonts w:ascii="Times New Roman" w:hAnsi="Times New Roman"/>
          <w:sz w:val="20"/>
          <w:szCs w:val="20"/>
          <w:lang w:bidi="ar-SA"/>
        </w:rPr>
        <w:t>parameters. The PP parameters for the corrosion of both steels in the studied soils are recorded in Table 4. The value of anodic and cathodic Tafel lines (</w:t>
      </w:r>
      <w:r w:rsidRPr="00AA04D9">
        <w:rPr>
          <w:rFonts w:ascii="Times New Roman" w:hAnsi="Times New Roman"/>
          <w:bCs/>
          <w:i/>
          <w:iCs/>
          <w:color w:val="000000"/>
          <w:sz w:val="20"/>
          <w:szCs w:val="20"/>
        </w:rPr>
        <w:t>βa</w:t>
      </w:r>
      <w:r w:rsidRPr="00AA04D9">
        <w:rPr>
          <w:rFonts w:ascii="Times New Roman" w:hAnsi="Times New Roman"/>
          <w:sz w:val="20"/>
          <w:szCs w:val="20"/>
          <w:lang w:bidi="ar-SA"/>
        </w:rPr>
        <w:t xml:space="preserve"> and </w:t>
      </w:r>
      <w:r w:rsidRPr="00AA04D9">
        <w:rPr>
          <w:rFonts w:ascii="Times New Roman" w:hAnsi="Times New Roman"/>
          <w:bCs/>
          <w:i/>
          <w:iCs/>
          <w:color w:val="000000"/>
          <w:sz w:val="20"/>
          <w:szCs w:val="20"/>
        </w:rPr>
        <w:t>βc</w:t>
      </w:r>
      <w:r w:rsidRPr="00AA04D9">
        <w:rPr>
          <w:rFonts w:ascii="Times New Roman" w:hAnsi="Times New Roman"/>
          <w:sz w:val="20"/>
          <w:szCs w:val="20"/>
          <w:lang w:bidi="ar-SA"/>
        </w:rPr>
        <w:t xml:space="preserve">) shows the changes of anodic and cathodic reaction for both metals in both soils. The value of </w:t>
      </w:r>
      <w:r w:rsidRPr="00AA04D9">
        <w:rPr>
          <w:rFonts w:ascii="Times New Roman" w:hAnsi="Times New Roman"/>
          <w:bCs/>
          <w:i/>
          <w:iCs/>
          <w:color w:val="000000"/>
          <w:sz w:val="20"/>
          <w:szCs w:val="20"/>
        </w:rPr>
        <w:t>βa</w:t>
      </w:r>
      <w:r w:rsidRPr="00AA04D9">
        <w:rPr>
          <w:rFonts w:ascii="Times New Roman" w:hAnsi="Times New Roman"/>
          <w:bCs/>
          <w:color w:val="000000"/>
          <w:sz w:val="20"/>
          <w:szCs w:val="20"/>
        </w:rPr>
        <w:t xml:space="preserve"> for LCS is higher in silt soil than sandy soil due to the metals' anodic dissolution process.</w:t>
      </w:r>
    </w:p>
    <w:p w14:paraId="68EE9306" w14:textId="77777777" w:rsidR="00AA04D9" w:rsidRPr="00AA04D9" w:rsidRDefault="00AA04D9" w:rsidP="00AA04D9">
      <w:pPr>
        <w:spacing w:after="0"/>
        <w:jc w:val="both"/>
        <w:rPr>
          <w:rFonts w:ascii="Times New Roman" w:hAnsi="Times New Roman"/>
          <w:bCs/>
          <w:color w:val="000000"/>
          <w:sz w:val="20"/>
          <w:szCs w:val="20"/>
        </w:rPr>
      </w:pPr>
    </w:p>
    <w:p w14:paraId="32AA7E89" w14:textId="35F41D7E" w:rsidR="00AA04D9" w:rsidRDefault="00AA04D9" w:rsidP="00E67FF8">
      <w:pPr>
        <w:spacing w:after="0"/>
        <w:jc w:val="both"/>
        <w:rPr>
          <w:rFonts w:ascii="Times New Roman" w:hAnsi="Times New Roman"/>
          <w:bCs/>
          <w:color w:val="000000"/>
          <w:sz w:val="20"/>
          <w:szCs w:val="20"/>
        </w:rPr>
      </w:pPr>
      <w:r w:rsidRPr="00AA04D9">
        <w:rPr>
          <w:rFonts w:ascii="Times New Roman" w:hAnsi="Times New Roman"/>
          <w:bCs/>
          <w:color w:val="000000"/>
          <w:sz w:val="20"/>
          <w:szCs w:val="20"/>
        </w:rPr>
        <w:t xml:space="preserve">Meanwhile, the value of </w:t>
      </w:r>
      <w:r w:rsidRPr="00AA04D9">
        <w:rPr>
          <w:rFonts w:ascii="Times New Roman" w:hAnsi="Times New Roman"/>
          <w:bCs/>
          <w:i/>
          <w:iCs/>
          <w:color w:val="000000"/>
          <w:sz w:val="20"/>
          <w:szCs w:val="20"/>
        </w:rPr>
        <w:t>βc</w:t>
      </w:r>
      <w:r w:rsidRPr="00AA04D9">
        <w:rPr>
          <w:rFonts w:ascii="Times New Roman" w:hAnsi="Times New Roman"/>
          <w:bCs/>
          <w:color w:val="000000"/>
          <w:sz w:val="20"/>
          <w:szCs w:val="20"/>
        </w:rPr>
        <w:t xml:space="preserve"> for both metals in sandy soil is lower than silt soil due to the lower oxygen diffusion rate. </w:t>
      </w:r>
      <w:r w:rsidRPr="00AA04D9">
        <w:rPr>
          <w:rFonts w:ascii="Times New Roman" w:hAnsi="Times New Roman"/>
          <w:sz w:val="20"/>
          <w:szCs w:val="20"/>
          <w:lang w:bidi="ar-SA"/>
        </w:rPr>
        <w:t xml:space="preserve"> For both sandy soil and silt soil studied, </w:t>
      </w:r>
      <w:r w:rsidRPr="00AA04D9">
        <w:rPr>
          <w:rFonts w:ascii="Times New Roman" w:hAnsi="Times New Roman"/>
          <w:i/>
          <w:sz w:val="20"/>
          <w:szCs w:val="20"/>
          <w:lang w:bidi="ar-SA"/>
        </w:rPr>
        <w:t>E</w:t>
      </w:r>
      <w:r w:rsidRPr="00AA04D9">
        <w:rPr>
          <w:rFonts w:ascii="Times New Roman" w:hAnsi="Times New Roman"/>
          <w:i/>
          <w:sz w:val="20"/>
          <w:szCs w:val="20"/>
          <w:vertAlign w:val="subscript"/>
          <w:lang w:bidi="ar-SA"/>
        </w:rPr>
        <w:t>corr</w:t>
      </w:r>
      <w:r w:rsidRPr="00AA04D9">
        <w:rPr>
          <w:rFonts w:ascii="Times New Roman" w:hAnsi="Times New Roman"/>
          <w:i/>
          <w:sz w:val="20"/>
          <w:szCs w:val="20"/>
          <w:lang w:bidi="ar-SA"/>
        </w:rPr>
        <w:t xml:space="preserve"> </w:t>
      </w:r>
      <w:r w:rsidRPr="00AA04D9">
        <w:rPr>
          <w:rFonts w:ascii="Times New Roman" w:hAnsi="Times New Roman"/>
          <w:sz w:val="20"/>
          <w:szCs w:val="20"/>
          <w:lang w:bidi="ar-SA"/>
        </w:rPr>
        <w:t xml:space="preserve">values were shifted to more negative values with increasing soil moisture content, indicating that the corrosion process has occurred with predominantly affected by the cathodic reaction. Similar behavior was reported elsewhere </w:t>
      </w:r>
      <w:r w:rsidRPr="00AA04D9">
        <w:rPr>
          <w:rFonts w:ascii="Times New Roman" w:hAnsi="Times New Roman"/>
          <w:sz w:val="20"/>
          <w:szCs w:val="20"/>
          <w:lang w:bidi="ar-SA"/>
        </w:rPr>
        <w:fldChar w:fldCharType="begin" w:fldLock="1"/>
      </w:r>
      <w:r w:rsidRPr="00AA04D9">
        <w:rPr>
          <w:rFonts w:ascii="Times New Roman" w:hAnsi="Times New Roman"/>
          <w:sz w:val="20"/>
          <w:szCs w:val="20"/>
          <w:lang w:bidi="ar-SA"/>
        </w:rPr>
        <w:instrText>ADDIN CSL_CITATION {"citationItems":[{"id":"ITEM-1","itemData":{"DOI":"10.1007/s11668-017-0291-6","ISSN":"15477029","abstract":"© 2017, ASM International. The corrosion behavior of 2101 duplex and 301 austenitic stainless steel in the presence of sulfate (SO 4 2− ) anion concentrations was investigated through polarization techniques, weight loss and optical microscopy analysis. The corrosion rates of the steels were comparable after 3M H 2 SO 4 . Results confirm that the duplex steel displayed a higher resistance to pitting corrosion than the austenitic steel. Experimental observation shows that its pitting potential depends on the concentration of the SO 4 2− ions in the acid solution due to adsorption of anions at the metal-film interface. The duplex steel underwent stable pitting at relatively higher potentials and significantly higher corrosion current than the austenitic steel. The duplex steel exhibited lower corrosion potential values thus less likely to polarize in the acid solution. Solution concentration had a limited influence on the polarization behavior of the austenitic steel and hence its reaction to SO 4 2− ion penetration from analysis of the pitting potentials and observation of its narrower polarization scans compared to the duplex steel which showed wide scatter over the potential domain with changes in concentration.","author":[{"dropping-particle":"","family":"Loto","given":"Roland Tolulope","non-dropping-particle":"","parse-names":false,"suffix":""},{"dropping-particle":"","family":"Loto","given":"Cleophas Akintoye","non-dropping-particle":"","parse-names":false,"suffix":""}],"container-title":"Journal of Failure Analysis and Prevention","id":"ITEM-1","issue":"4","issued":{"date-parts":[["2017"]]},"page":"672-679","publisher":"Springer US","title":"Potentiodynamic Polarization Behavior and Pitting Corrosion Analysis of 2101 Duplex and 301 Austenitic Stainless Steel in Sulfuric Acid Concentrations","type":"article-journal","volume":"17"},"uris":["http://www.mendeley.com/documents/?uuid=02a37cc1-372a-47e7-b51c-4f6654a71618","http://www.mendeley.com/documents/?uuid=bcd87c45-4593-444a-9173-831f536c0c80"]}],"mendeley":{"formattedCitation":"[5]","plainTextFormattedCitation":"[5]","previouslyFormattedCitation":"[5]"},"properties":{"noteIndex":0},"schema":"https://github.com/citation-style-language/schema/raw/master/csl-citation.json"}</w:instrText>
      </w:r>
      <w:r w:rsidRPr="00AA04D9">
        <w:rPr>
          <w:rFonts w:ascii="Times New Roman" w:hAnsi="Times New Roman"/>
          <w:sz w:val="20"/>
          <w:szCs w:val="20"/>
          <w:lang w:bidi="ar-SA"/>
        </w:rPr>
        <w:fldChar w:fldCharType="separate"/>
      </w:r>
      <w:r w:rsidRPr="00AA04D9">
        <w:rPr>
          <w:rFonts w:ascii="Times New Roman" w:hAnsi="Times New Roman"/>
          <w:noProof/>
          <w:sz w:val="20"/>
          <w:szCs w:val="20"/>
          <w:lang w:bidi="ar-SA"/>
        </w:rPr>
        <w:t>[12]</w:t>
      </w:r>
      <w:r w:rsidRPr="00AA04D9">
        <w:rPr>
          <w:rFonts w:ascii="Times New Roman" w:hAnsi="Times New Roman"/>
          <w:sz w:val="20"/>
          <w:szCs w:val="20"/>
          <w:lang w:bidi="ar-SA"/>
        </w:rPr>
        <w:fldChar w:fldCharType="end"/>
      </w:r>
      <w:r w:rsidRPr="00AA04D9">
        <w:rPr>
          <w:rFonts w:ascii="Times New Roman" w:hAnsi="Times New Roman"/>
          <w:sz w:val="20"/>
          <w:szCs w:val="20"/>
          <w:lang w:bidi="ar-SA"/>
        </w:rPr>
        <w:t>. Corrosion current density (</w:t>
      </w:r>
      <w:r w:rsidRPr="00AA04D9">
        <w:rPr>
          <w:rFonts w:ascii="Times New Roman" w:hAnsi="Times New Roman"/>
          <w:bCs/>
          <w:i/>
          <w:iCs/>
          <w:color w:val="000000"/>
          <w:sz w:val="20"/>
          <w:szCs w:val="20"/>
        </w:rPr>
        <w:t>i</w:t>
      </w:r>
      <w:r w:rsidRPr="00AA04D9">
        <w:rPr>
          <w:rFonts w:ascii="Times New Roman" w:hAnsi="Times New Roman"/>
          <w:bCs/>
          <w:i/>
          <w:iCs/>
          <w:color w:val="000000"/>
          <w:sz w:val="20"/>
          <w:szCs w:val="20"/>
          <w:vertAlign w:val="subscript"/>
        </w:rPr>
        <w:t>Corr</w:t>
      </w:r>
      <w:r w:rsidRPr="00AA04D9">
        <w:rPr>
          <w:rFonts w:ascii="Times New Roman" w:hAnsi="Times New Roman"/>
          <w:bCs/>
          <w:color w:val="000000"/>
          <w:sz w:val="20"/>
          <w:szCs w:val="20"/>
        </w:rPr>
        <w:t xml:space="preserve">) value shows a higher trend in silt soil than sandy soil. This is due to the higher ionic migration in silt soil due to the </w:t>
      </w:r>
      <w:r w:rsidRPr="00AA04D9">
        <w:rPr>
          <w:rFonts w:ascii="Times New Roman" w:hAnsi="Times New Roman"/>
          <w:bCs/>
          <w:color w:val="000000"/>
          <w:sz w:val="20"/>
          <w:szCs w:val="20"/>
        </w:rPr>
        <w:t xml:space="preserve">ionic conduction path provided by the moisture content in contrast to sandy soil. The corrosion rate of both metals in silt soil is also higher than sandy soil as the metals' corrosion rate is directly proportional to the </w:t>
      </w:r>
      <w:r w:rsidRPr="00AA04D9">
        <w:rPr>
          <w:rFonts w:ascii="Times New Roman" w:hAnsi="Times New Roman"/>
          <w:bCs/>
          <w:i/>
          <w:iCs/>
          <w:color w:val="000000"/>
          <w:sz w:val="20"/>
          <w:szCs w:val="20"/>
        </w:rPr>
        <w:t>i</w:t>
      </w:r>
      <w:r w:rsidRPr="00AA04D9">
        <w:rPr>
          <w:rFonts w:ascii="Times New Roman" w:hAnsi="Times New Roman"/>
          <w:bCs/>
          <w:i/>
          <w:iCs/>
          <w:color w:val="000000"/>
          <w:sz w:val="20"/>
          <w:szCs w:val="20"/>
          <w:vertAlign w:val="subscript"/>
        </w:rPr>
        <w:t>Corr</w:t>
      </w:r>
      <w:r w:rsidRPr="00AA04D9">
        <w:rPr>
          <w:rFonts w:ascii="Times New Roman" w:hAnsi="Times New Roman"/>
          <w:bCs/>
          <w:i/>
          <w:iCs/>
          <w:color w:val="000000"/>
          <w:sz w:val="20"/>
          <w:szCs w:val="20"/>
        </w:rPr>
        <w:t xml:space="preserve"> </w:t>
      </w:r>
      <w:r w:rsidRPr="00AA04D9">
        <w:rPr>
          <w:rFonts w:ascii="Times New Roman" w:hAnsi="Times New Roman"/>
          <w:bCs/>
          <w:color w:val="000000"/>
          <w:sz w:val="20"/>
          <w:szCs w:val="20"/>
        </w:rPr>
        <w:t xml:space="preserve">value. </w:t>
      </w:r>
    </w:p>
    <w:p w14:paraId="4EF2C79B" w14:textId="77777777" w:rsidR="009C5C58" w:rsidRDefault="009C5C58" w:rsidP="00E67FF8">
      <w:pPr>
        <w:spacing w:after="0"/>
        <w:jc w:val="both"/>
        <w:rPr>
          <w:rFonts w:ascii="Times New Roman" w:hAnsi="Times New Roman"/>
          <w:sz w:val="20"/>
          <w:szCs w:val="20"/>
          <w:lang w:bidi="ar-SA"/>
        </w:rPr>
      </w:pPr>
    </w:p>
    <w:p w14:paraId="52E07075" w14:textId="77777777" w:rsidR="009C5C58" w:rsidRPr="00AA04D9" w:rsidRDefault="009C5C58" w:rsidP="009C5C58">
      <w:pPr>
        <w:spacing w:after="0"/>
        <w:jc w:val="both"/>
        <w:rPr>
          <w:rFonts w:ascii="Times New Roman" w:hAnsi="Times New Roman"/>
          <w:b/>
          <w:bCs/>
          <w:sz w:val="20"/>
          <w:szCs w:val="20"/>
          <w:lang w:val="en-MY"/>
        </w:rPr>
      </w:pPr>
      <w:r w:rsidRPr="00AA04D9">
        <w:rPr>
          <w:rFonts w:ascii="Times New Roman" w:hAnsi="Times New Roman"/>
          <w:b/>
          <w:sz w:val="20"/>
          <w:szCs w:val="20"/>
        </w:rPr>
        <w:t xml:space="preserve">Electrochemical impedance spectroscopy </w:t>
      </w:r>
    </w:p>
    <w:p w14:paraId="0747089B" w14:textId="53E3392B" w:rsidR="009C5C58" w:rsidRPr="00AA04D9" w:rsidRDefault="009C5C58" w:rsidP="009C5C58">
      <w:pPr>
        <w:spacing w:after="0"/>
        <w:jc w:val="both"/>
        <w:rPr>
          <w:rFonts w:ascii="Times New Roman" w:hAnsi="Times New Roman"/>
          <w:b/>
          <w:bCs/>
          <w:sz w:val="20"/>
          <w:szCs w:val="20"/>
          <w:lang w:val="en-MY"/>
        </w:rPr>
      </w:pPr>
      <w:r w:rsidRPr="00AA04D9">
        <w:rPr>
          <w:rFonts w:ascii="Times New Roman" w:hAnsi="Times New Roman"/>
          <w:sz w:val="20"/>
          <w:szCs w:val="20"/>
        </w:rPr>
        <w:t xml:space="preserve">EIS </w:t>
      </w:r>
      <w:r w:rsidRPr="00AA04D9">
        <w:rPr>
          <w:rFonts w:ascii="Times New Roman" w:hAnsi="Times New Roman"/>
          <w:sz w:val="20"/>
          <w:szCs w:val="20"/>
          <w:lang w:bidi="ar-SA"/>
        </w:rPr>
        <w:t>was used to investigate the effect of moisture content of the studied soils on the electrochemical behavior of LCS and SS 304 at ambient temperature. It is well known that the interpretation of EIS data largely depends on the development of equivalent circuits at the metal/electrolyte interface. The Nyquist plot for LCS and SS 304 in sandy soil and silt soil were depicted in Figure 9 - 1</w:t>
      </w:r>
      <w:r w:rsidR="0047202B">
        <w:rPr>
          <w:rFonts w:ascii="Times New Roman" w:hAnsi="Times New Roman"/>
          <w:sz w:val="20"/>
          <w:szCs w:val="20"/>
          <w:lang w:bidi="ar-SA"/>
        </w:rPr>
        <w:t>2</w:t>
      </w:r>
      <w:r w:rsidRPr="00AA04D9">
        <w:rPr>
          <w:rFonts w:ascii="Times New Roman" w:hAnsi="Times New Roman"/>
          <w:sz w:val="20"/>
          <w:szCs w:val="20"/>
          <w:lang w:bidi="ar-SA"/>
        </w:rPr>
        <w:t>, respectively.</w:t>
      </w:r>
    </w:p>
    <w:p w14:paraId="6D13262E" w14:textId="77777777" w:rsidR="009C5C58" w:rsidRDefault="009C5C58" w:rsidP="00E67FF8">
      <w:pPr>
        <w:spacing w:after="0"/>
        <w:jc w:val="both"/>
        <w:rPr>
          <w:rFonts w:ascii="Times New Roman" w:hAnsi="Times New Roman"/>
          <w:sz w:val="20"/>
          <w:szCs w:val="20"/>
          <w:lang w:bidi="ar-SA"/>
        </w:rPr>
      </w:pPr>
    </w:p>
    <w:p w14:paraId="2C1E3617" w14:textId="77777777" w:rsidR="009C5C58" w:rsidRPr="00AA04D9" w:rsidRDefault="009C5C58" w:rsidP="009C5C58">
      <w:pPr>
        <w:spacing w:after="0"/>
        <w:jc w:val="both"/>
        <w:rPr>
          <w:rFonts w:ascii="Times New Roman" w:hAnsi="Times New Roman"/>
          <w:sz w:val="20"/>
          <w:szCs w:val="20"/>
        </w:rPr>
      </w:pPr>
      <w:r w:rsidRPr="00AA04D9">
        <w:rPr>
          <w:rFonts w:ascii="Times New Roman" w:hAnsi="Times New Roman"/>
          <w:sz w:val="20"/>
          <w:szCs w:val="20"/>
        </w:rPr>
        <w:t xml:space="preserve">It was found that the shape of the plot represented by one semicircle due to the single time constant represented by all studied samples. A bigger semicircle is associated with better charge transfer resistance at the electrode-electrolyte interphase [13]. The value of charge transfer resistance </w:t>
      </w:r>
      <w:r w:rsidRPr="00AA04D9">
        <w:rPr>
          <w:rFonts w:ascii="Times New Roman" w:hAnsi="Times New Roman"/>
          <w:i/>
          <w:iCs/>
          <w:sz w:val="20"/>
          <w:szCs w:val="20"/>
        </w:rPr>
        <w:t>R</w:t>
      </w:r>
      <w:r w:rsidRPr="00AA04D9">
        <w:rPr>
          <w:rFonts w:ascii="Times New Roman" w:hAnsi="Times New Roman"/>
          <w:i/>
          <w:iCs/>
          <w:sz w:val="20"/>
          <w:szCs w:val="20"/>
          <w:vertAlign w:val="subscript"/>
        </w:rPr>
        <w:t>ct</w:t>
      </w:r>
      <w:r w:rsidRPr="00AA04D9">
        <w:rPr>
          <w:rFonts w:ascii="Times New Roman" w:hAnsi="Times New Roman"/>
          <w:sz w:val="20"/>
          <w:szCs w:val="20"/>
        </w:rPr>
        <w:t xml:space="preserve"> in Table 5 shows that LCS and SS 304 in sandy soil have a higher value than LCS and SS 304 in silt soil. It is inferred that sandy soil provides more impedance towards corrosion activity. This is due to the </w:t>
      </w:r>
      <w:r w:rsidRPr="00AA04D9">
        <w:rPr>
          <w:rFonts w:ascii="Times New Roman" w:hAnsi="Times New Roman"/>
          <w:sz w:val="20"/>
          <w:szCs w:val="20"/>
        </w:rPr>
        <w:lastRenderedPageBreak/>
        <w:t>lower charge transfer process occurs at the LCS and SS 304 surface with the electrolyte.</w:t>
      </w:r>
    </w:p>
    <w:p w14:paraId="1E0DD4B1" w14:textId="77777777" w:rsidR="009C5C58" w:rsidRPr="00AA04D9" w:rsidRDefault="009C5C58" w:rsidP="009C5C58">
      <w:pPr>
        <w:spacing w:after="0"/>
        <w:jc w:val="both"/>
        <w:rPr>
          <w:rFonts w:ascii="Times New Roman" w:hAnsi="Times New Roman"/>
          <w:sz w:val="20"/>
          <w:szCs w:val="20"/>
        </w:rPr>
      </w:pPr>
    </w:p>
    <w:p w14:paraId="13A556F5" w14:textId="77777777" w:rsidR="009C5C58" w:rsidRPr="00AA04D9" w:rsidRDefault="009C5C58" w:rsidP="009C5C58">
      <w:pPr>
        <w:spacing w:after="0"/>
        <w:jc w:val="both"/>
        <w:rPr>
          <w:rFonts w:ascii="Times New Roman" w:hAnsi="Times New Roman"/>
          <w:sz w:val="20"/>
          <w:szCs w:val="20"/>
        </w:rPr>
      </w:pPr>
      <w:r w:rsidRPr="00AA04D9">
        <w:rPr>
          <w:rFonts w:ascii="Times New Roman" w:hAnsi="Times New Roman"/>
          <w:sz w:val="20"/>
          <w:szCs w:val="20"/>
        </w:rPr>
        <w:t xml:space="preserve">Meanwhile, silt soil shows lower charge transfer resistance due to its nature that contained higher soil moisture, consequently facilitating the ignition of the corrosion process. The deviation from the ideal semicircle (the time constant dispersion) was also attributed to the inhomogeneities of the electrode surface </w:t>
      </w:r>
      <w:r w:rsidRPr="00AA04D9">
        <w:rPr>
          <w:rFonts w:ascii="Times New Roman" w:hAnsi="Times New Roman"/>
          <w:sz w:val="20"/>
          <w:szCs w:val="20"/>
        </w:rPr>
        <w:fldChar w:fldCharType="begin" w:fldLock="1"/>
      </w:r>
      <w:r w:rsidRPr="00AA04D9">
        <w:rPr>
          <w:rFonts w:ascii="Times New Roman" w:hAnsi="Times New Roman"/>
          <w:sz w:val="20"/>
          <w:szCs w:val="20"/>
        </w:rPr>
        <w:instrText>ADDIN CSL_CITATION {"citationItems":[{"id":"ITEM-1","itemData":{"author":[{"dropping-particle":"","family":"Hirschorn","given":"Bryan D","non-dropping-particle":"","parse-names":false,"suffix":""}],"container-title":"phD dissertation","id":"ITEM-1","issued":{"date-parts":[["2010"]]},"page":"1-188","title":"Distributed time-constant impedance responses interpreted in terms of physically meaningful properties","type":"article-journal"},"uris":["http://www.mendeley.com/documents/?uuid=ff9547e9-62c5-4015-9856-d00d2fbf4aec"]}],"mendeley":{"formattedCitation":"[6]","plainTextFormattedCitation":"[6]","previouslyFormattedCitation":"[6]"},"properties":{"noteIndex":0},"schema":"https://github.com/citation-style-language/schema/raw/master/csl-citation.json"}</w:instrText>
      </w:r>
      <w:r w:rsidRPr="00AA04D9">
        <w:rPr>
          <w:rFonts w:ascii="Times New Roman" w:hAnsi="Times New Roman"/>
          <w:sz w:val="20"/>
          <w:szCs w:val="20"/>
        </w:rPr>
        <w:fldChar w:fldCharType="separate"/>
      </w:r>
      <w:r w:rsidRPr="00AA04D9">
        <w:rPr>
          <w:rFonts w:ascii="Times New Roman" w:hAnsi="Times New Roman"/>
          <w:noProof/>
          <w:sz w:val="20"/>
          <w:szCs w:val="20"/>
        </w:rPr>
        <w:t>[14]</w:t>
      </w:r>
      <w:r w:rsidRPr="00AA04D9">
        <w:rPr>
          <w:rFonts w:ascii="Times New Roman" w:hAnsi="Times New Roman"/>
          <w:sz w:val="20"/>
          <w:szCs w:val="20"/>
        </w:rPr>
        <w:fldChar w:fldCharType="end"/>
      </w:r>
      <w:r w:rsidRPr="00AA04D9">
        <w:rPr>
          <w:rFonts w:ascii="Times New Roman" w:hAnsi="Times New Roman"/>
          <w:sz w:val="20"/>
          <w:szCs w:val="20"/>
        </w:rPr>
        <w:t>. However, in all studied cases, the system response in the Nyquist complex plain is an incomplete semicircle whose diameter and shape depend on the soil types and moisture content.</w:t>
      </w:r>
    </w:p>
    <w:p w14:paraId="4905A183" w14:textId="77777777" w:rsidR="009C5C58" w:rsidRPr="00AA04D9" w:rsidRDefault="009C5C58" w:rsidP="009C5C58">
      <w:pPr>
        <w:spacing w:after="0"/>
        <w:jc w:val="both"/>
        <w:rPr>
          <w:rFonts w:ascii="Times New Roman" w:hAnsi="Times New Roman"/>
          <w:b/>
          <w:sz w:val="20"/>
          <w:szCs w:val="20"/>
        </w:rPr>
      </w:pPr>
    </w:p>
    <w:p w14:paraId="7811F461" w14:textId="77777777" w:rsidR="009C5C58" w:rsidRPr="00AA04D9" w:rsidRDefault="009C5C58" w:rsidP="009C5C58">
      <w:pPr>
        <w:spacing w:after="0"/>
        <w:jc w:val="both"/>
        <w:rPr>
          <w:rFonts w:ascii="Times New Roman" w:hAnsi="Times New Roman"/>
          <w:b/>
          <w:bCs/>
          <w:sz w:val="20"/>
          <w:szCs w:val="20"/>
          <w:lang w:val="en-MY"/>
        </w:rPr>
      </w:pPr>
      <w:r w:rsidRPr="00AA04D9">
        <w:rPr>
          <w:rFonts w:ascii="Times New Roman" w:hAnsi="Times New Roman"/>
          <w:b/>
          <w:sz w:val="20"/>
          <w:szCs w:val="20"/>
        </w:rPr>
        <w:t xml:space="preserve">Scanning electron microscopy </w:t>
      </w:r>
    </w:p>
    <w:p w14:paraId="63D92C9D" w14:textId="77777777" w:rsidR="009C5C58" w:rsidRPr="00AA04D9" w:rsidRDefault="009C5C58" w:rsidP="009C5C58">
      <w:pPr>
        <w:spacing w:after="0"/>
        <w:jc w:val="both"/>
        <w:rPr>
          <w:rFonts w:ascii="Times New Roman" w:hAnsi="Times New Roman"/>
          <w:b/>
          <w:bCs/>
          <w:sz w:val="20"/>
          <w:szCs w:val="20"/>
          <w:lang w:val="en-MY"/>
        </w:rPr>
      </w:pPr>
      <w:r w:rsidRPr="00AA04D9">
        <w:rPr>
          <w:rFonts w:ascii="Times New Roman" w:hAnsi="Times New Roman"/>
          <w:sz w:val="20"/>
          <w:szCs w:val="20"/>
        </w:rPr>
        <w:t>Figure 13 - 16 depict SEM micrographs after 28 days of exposure to the sandy soils with different magnifications to see the pattern of the type that occurred on the steel surface.</w:t>
      </w:r>
    </w:p>
    <w:p w14:paraId="712E1ACC" w14:textId="77777777" w:rsidR="009C5C58" w:rsidRDefault="009C5C58" w:rsidP="00E67FF8">
      <w:pPr>
        <w:spacing w:after="0"/>
        <w:jc w:val="both"/>
        <w:rPr>
          <w:rFonts w:ascii="Times New Roman" w:hAnsi="Times New Roman"/>
          <w:sz w:val="20"/>
          <w:szCs w:val="20"/>
          <w:lang w:bidi="ar-SA"/>
        </w:rPr>
      </w:pPr>
    </w:p>
    <w:p w14:paraId="3BA19DF8" w14:textId="21B08AFE" w:rsidR="009C5C58" w:rsidRPr="00AA04D9" w:rsidRDefault="009C5C58" w:rsidP="009C5C58">
      <w:pPr>
        <w:autoSpaceDE w:val="0"/>
        <w:autoSpaceDN w:val="0"/>
        <w:adjustRightInd w:val="0"/>
        <w:spacing w:after="0"/>
        <w:jc w:val="both"/>
        <w:rPr>
          <w:rFonts w:ascii="Times New Roman" w:hAnsi="Times New Roman"/>
          <w:sz w:val="20"/>
          <w:szCs w:val="20"/>
        </w:rPr>
      </w:pPr>
      <w:r w:rsidRPr="00AA04D9">
        <w:rPr>
          <w:rFonts w:ascii="Times New Roman" w:hAnsi="Times New Roman"/>
          <w:sz w:val="20"/>
          <w:szCs w:val="20"/>
        </w:rPr>
        <w:t>Figures 1</w:t>
      </w:r>
      <w:r w:rsidR="004E05D9">
        <w:rPr>
          <w:rFonts w:ascii="Times New Roman" w:hAnsi="Times New Roman"/>
          <w:sz w:val="20"/>
          <w:szCs w:val="20"/>
        </w:rPr>
        <w:t>3</w:t>
      </w:r>
      <w:r w:rsidRPr="00AA04D9">
        <w:rPr>
          <w:rFonts w:ascii="Times New Roman" w:hAnsi="Times New Roman"/>
          <w:sz w:val="20"/>
          <w:szCs w:val="20"/>
        </w:rPr>
        <w:t xml:space="preserve"> - 20 depict SEM micrographs after 56 days of exposure to the sandy soil with different magnifications to see the pattern of the type that occurred on the steel surface.</w:t>
      </w:r>
    </w:p>
    <w:p w14:paraId="2D0B7079" w14:textId="77777777" w:rsidR="009C5C58" w:rsidRDefault="009C5C58" w:rsidP="00E67FF8">
      <w:pPr>
        <w:spacing w:after="0"/>
        <w:jc w:val="both"/>
        <w:rPr>
          <w:rFonts w:ascii="Times New Roman" w:hAnsi="Times New Roman"/>
          <w:sz w:val="20"/>
          <w:szCs w:val="20"/>
          <w:lang w:bidi="ar-SA"/>
        </w:rPr>
      </w:pPr>
    </w:p>
    <w:p w14:paraId="04D11E46" w14:textId="77777777" w:rsidR="009C5C58" w:rsidRPr="00AA04D9" w:rsidRDefault="009C5C58" w:rsidP="009C5C58">
      <w:pPr>
        <w:spacing w:after="0"/>
        <w:jc w:val="both"/>
        <w:rPr>
          <w:rFonts w:ascii="Times New Roman" w:hAnsi="Times New Roman"/>
          <w:sz w:val="20"/>
          <w:szCs w:val="20"/>
        </w:rPr>
      </w:pPr>
      <w:r w:rsidRPr="00AA04D9">
        <w:rPr>
          <w:rFonts w:ascii="Times New Roman" w:hAnsi="Times New Roman"/>
          <w:sz w:val="20"/>
          <w:szCs w:val="20"/>
        </w:rPr>
        <w:t xml:space="preserve">Scanning electron microscopy (SEM) was used to observe the nature of deterioration of the test coupons. All micrographs show the surface features of the studied </w:t>
      </w:r>
      <w:r w:rsidRPr="00AA04D9">
        <w:rPr>
          <w:rFonts w:ascii="Times New Roman" w:hAnsi="Times New Roman"/>
          <w:sz w:val="20"/>
          <w:szCs w:val="20"/>
        </w:rPr>
        <w:t>coupons after treatment with the cleaning solution. SEM was subjected to the surface of LCS and SS 304 after 28 days and 56 days of exposure to the sandy soil. The attachment of sediment products can be observed through SEM. The analysis of SEM confirms corrosion rates that happen to the surface of the steel coupons, and the type of corrosion that occurs on the steel surface can be observed through SEM.</w:t>
      </w:r>
    </w:p>
    <w:p w14:paraId="6583261D" w14:textId="77777777" w:rsidR="009C5C58" w:rsidRPr="00AA04D9" w:rsidRDefault="009C5C58" w:rsidP="009C5C58">
      <w:pPr>
        <w:spacing w:after="0"/>
        <w:jc w:val="both"/>
        <w:rPr>
          <w:rFonts w:ascii="Times New Roman" w:hAnsi="Times New Roman"/>
          <w:sz w:val="20"/>
          <w:szCs w:val="20"/>
        </w:rPr>
      </w:pPr>
    </w:p>
    <w:p w14:paraId="735A19B2" w14:textId="77777777" w:rsidR="009C5C58" w:rsidRPr="00AA04D9" w:rsidRDefault="009C5C58" w:rsidP="009C5C58">
      <w:pPr>
        <w:spacing w:after="0"/>
        <w:jc w:val="both"/>
        <w:rPr>
          <w:rFonts w:ascii="Times New Roman" w:hAnsi="Times New Roman"/>
          <w:sz w:val="20"/>
          <w:szCs w:val="20"/>
        </w:rPr>
      </w:pPr>
      <w:r w:rsidRPr="00AA04D9">
        <w:rPr>
          <w:rFonts w:ascii="Times New Roman" w:hAnsi="Times New Roman"/>
          <w:sz w:val="20"/>
          <w:szCs w:val="20"/>
        </w:rPr>
        <w:t xml:space="preserve">SEM observed that the damage causes generally represent LCS by general corrosion, while SS304 surface damage was mainly due to the pitting corrosion. </w:t>
      </w:r>
      <w:r w:rsidRPr="00AA04D9">
        <w:rPr>
          <w:rFonts w:ascii="Times New Roman" w:hAnsi="Times New Roman"/>
          <w:bCs/>
          <w:sz w:val="20"/>
          <w:szCs w:val="20"/>
        </w:rPr>
        <w:t xml:space="preserve">LCS </w:t>
      </w:r>
      <w:r w:rsidRPr="00AA04D9">
        <w:rPr>
          <w:rFonts w:ascii="Times New Roman" w:hAnsi="Times New Roman"/>
          <w:sz w:val="20"/>
          <w:szCs w:val="20"/>
        </w:rPr>
        <w:t xml:space="preserve">surface damage is faster based on the image from the test due to the steel composition. The corroded area of LCS was found to be higher than the SS 304. The depth of the pitting that occurred was the same at all over the surface. SS 304 is resistance to corrosion compared to LCS. This argument is fixed with the result published by Wasim et al. </w:t>
      </w:r>
      <w:r w:rsidRPr="00AA04D9">
        <w:rPr>
          <w:rFonts w:ascii="Times New Roman" w:hAnsi="Times New Roman"/>
          <w:sz w:val="20"/>
          <w:szCs w:val="20"/>
        </w:rPr>
        <w:fldChar w:fldCharType="begin" w:fldLock="1"/>
      </w:r>
      <w:r w:rsidRPr="00AA04D9">
        <w:rPr>
          <w:rFonts w:ascii="Times New Roman" w:hAnsi="Times New Roman"/>
          <w:sz w:val="20"/>
          <w:szCs w:val="20"/>
        </w:rPr>
        <w:instrText>ADDIN CSL_CITATION {"citationItems":[{"id":"ITEM-1","itemData":{"author":[{"dropping-particle":"","family":"Wasim","given":"Muhammad","non-dropping-particle":"","parse-names":false,"suffix":""},{"dropping-particle":"","family":"Shoaib","given":"Shahrukh","non-dropping-particle":"","parse-names":false,"suffix":""},{"dropping-particle":"","family":"Mubarak","given":"N. M.","non-dropping-particle":"","parse-names":false,"suffix":""},{"dropping-particle":"","family":"Inamuddin","given":"","non-dropping-particle":"","parse-names":false,"suffix":""},{"dropping-particle":"","family":"Asiri","given":"Abdullah M.","non-dropping-particle":"","parse-names":false,"suffix":""}],"id":"ITEM-1","issued":{"date-parts":[["0"]]},"title":"Factors influencing of corrosion in pipes meal","type":"article-journal"},"uris":["http://www.mendeley.com/documents/?uuid=2f55d88e-8ab7-4ff9-bbab-df0a62e3448b"]}],"mendeley":{"formattedCitation":"[7]","plainTextFormattedCitation":"[7]","previouslyFormattedCitation":"[7]"},"properties":{"noteIndex":0},"schema":"https://github.com/citation-style-language/schema/raw/master/csl-citation.json"}</w:instrText>
      </w:r>
      <w:r w:rsidRPr="00AA04D9">
        <w:rPr>
          <w:rFonts w:ascii="Times New Roman" w:hAnsi="Times New Roman"/>
          <w:sz w:val="20"/>
          <w:szCs w:val="20"/>
        </w:rPr>
        <w:fldChar w:fldCharType="separate"/>
      </w:r>
      <w:r w:rsidRPr="00AA04D9">
        <w:rPr>
          <w:rFonts w:ascii="Times New Roman" w:hAnsi="Times New Roman"/>
          <w:noProof/>
          <w:sz w:val="20"/>
          <w:szCs w:val="20"/>
        </w:rPr>
        <w:t>[15]</w:t>
      </w:r>
      <w:r w:rsidRPr="00AA04D9">
        <w:rPr>
          <w:rFonts w:ascii="Times New Roman" w:hAnsi="Times New Roman"/>
          <w:sz w:val="20"/>
          <w:szCs w:val="20"/>
        </w:rPr>
        <w:fldChar w:fldCharType="end"/>
      </w:r>
      <w:r w:rsidRPr="00AA04D9">
        <w:rPr>
          <w:rFonts w:ascii="Times New Roman" w:hAnsi="Times New Roman"/>
          <w:sz w:val="20"/>
          <w:szCs w:val="20"/>
        </w:rPr>
        <w:t xml:space="preserve"> on their study reported that mild steel has more damage than the stainless steel at both sandy soil and silt soil due to the steel composition and their properties whereas mild steel is resistant to corrosion. Noor et al (2018) stated that the corrosivity of a particular soil could be related to the interaction of soil resistivity, salts in the soil, moisture content, pH, and elemental composition of the soil </w:t>
      </w:r>
      <w:r w:rsidRPr="00AA04D9">
        <w:rPr>
          <w:rFonts w:ascii="Times New Roman" w:hAnsi="Times New Roman"/>
          <w:sz w:val="20"/>
          <w:szCs w:val="20"/>
        </w:rPr>
        <w:fldChar w:fldCharType="begin" w:fldLock="1"/>
      </w:r>
      <w:r w:rsidRPr="00AA04D9">
        <w:rPr>
          <w:rFonts w:ascii="Times New Roman" w:hAnsi="Times New Roman"/>
          <w:sz w:val="20"/>
          <w:szCs w:val="20"/>
        </w:rPr>
        <w:instrText>ADDIN CSL_CITATION {"citationItems":[{"id":"ITEM-1","itemData":{"DOI":"10.1007/s13369-014-1135-2","ISBN":"1336901411","ISSN":"21914281","abstract":"The influence of soil moisture content on the corrosion behavior of X60 steel in soils of different cities of Saudi Arabia (Riyadh, Rabigh and Jeddah) was investigated at ambient temperature (29 ± 1 ?C) using weight loss (WL) method and various electrochemical methods [open circuit potential (OCP), potentiodynamic polarization (PDP), and electrochemical impedance spectroscopy (EIS)]. Optical photographs for X60 steel surface at different conditions were obtained. It was found that WL data followed the power law kinetic relationship with a penetration factor (n) more than unity. The data of E OCP and E corr revealed that with increasing the soil moisture content, the corrosion of X60 steel becomes under cathodic control. The EIS spectra suggested two corrosion processes. One process related to the dissolution of corrosion products formed on the metal surface and the other process related to the charge transfer process at the metal/film and metal/soil interfaces. WL, PDP and EIS measurements indicated that the corrosion rate of X60 increases with increasing the moisture content of the studied soils up to critical limit (10 wt%), then it starts to decrease with further increase of moisture content. Various corrosion patterns (general, striations, general deep pitting and channel form corrosion) were detected on X60 steel surface after prolonged immersion in the studied soils at different moisture contents. At the critical moisture content, the corrosivity of the studied soils is given in the order: Jeddah &gt; Rabigh &gt; Riyadh. Correlation between the soils variables and the order of soils corrosivity was achieved. © 2014 King Fahd University of Petroleum and Minerals.","author":[{"dropping-particle":"","family":"Noor","given":"Ehteram A.","non-dropping-particle":"","parse-names":false,"suffix":""},{"dropping-particle":"","family":"Al-Moubaraki","given":"Aisha H.","non-dropping-particle":"","parse-names":false,"suffix":""}],"container-title":"Arabian Journal for Science and Engineering","id":"ITEM-1","issue":"7","issued":{"date-parts":[["2014"]]},"page":"5421-5435","title":"Influence of Soil Moisture Content on the Corrosion Behavior of X60 Steel in Different Soils","type":"article-journal","volume":"39"},"uris":["http://www.mendeley.com/documents/?uuid=f3af50e3-5ba8-4d8e-9554-f19902f72bbe"]}],"mendeley":{"formattedCitation":"[8]","plainTextFormattedCitation":"[8]"},"properties":{"noteIndex":0},"schema":"https://github.com/citation-style-language/schema/raw/master/csl-citation.json"}</w:instrText>
      </w:r>
      <w:r w:rsidRPr="00AA04D9">
        <w:rPr>
          <w:rFonts w:ascii="Times New Roman" w:hAnsi="Times New Roman"/>
          <w:sz w:val="20"/>
          <w:szCs w:val="20"/>
        </w:rPr>
        <w:fldChar w:fldCharType="separate"/>
      </w:r>
      <w:r w:rsidRPr="00AA04D9">
        <w:rPr>
          <w:rFonts w:ascii="Times New Roman" w:hAnsi="Times New Roman"/>
          <w:noProof/>
          <w:sz w:val="20"/>
          <w:szCs w:val="20"/>
        </w:rPr>
        <w:t>[16]</w:t>
      </w:r>
      <w:r w:rsidRPr="00AA04D9">
        <w:rPr>
          <w:rFonts w:ascii="Times New Roman" w:hAnsi="Times New Roman"/>
          <w:sz w:val="20"/>
          <w:szCs w:val="20"/>
        </w:rPr>
        <w:fldChar w:fldCharType="end"/>
      </w:r>
      <w:r w:rsidRPr="00AA04D9">
        <w:rPr>
          <w:rFonts w:ascii="Times New Roman" w:hAnsi="Times New Roman"/>
          <w:sz w:val="20"/>
          <w:szCs w:val="20"/>
        </w:rPr>
        <w:t>.</w:t>
      </w:r>
    </w:p>
    <w:p w14:paraId="1A5D874C" w14:textId="77777777" w:rsidR="009C5C58" w:rsidRDefault="009C5C58" w:rsidP="00E67FF8">
      <w:pPr>
        <w:spacing w:after="0"/>
        <w:jc w:val="both"/>
        <w:rPr>
          <w:rFonts w:ascii="Times New Roman" w:hAnsi="Times New Roman"/>
          <w:sz w:val="20"/>
          <w:szCs w:val="20"/>
          <w:lang w:bidi="ar-SA"/>
        </w:rPr>
      </w:pPr>
    </w:p>
    <w:p w14:paraId="6209205A" w14:textId="6298C8D5" w:rsidR="009C5C58" w:rsidRDefault="009C5C58" w:rsidP="00E67FF8">
      <w:pPr>
        <w:spacing w:after="0"/>
        <w:jc w:val="both"/>
        <w:rPr>
          <w:rFonts w:ascii="Times New Roman" w:hAnsi="Times New Roman"/>
          <w:sz w:val="20"/>
          <w:szCs w:val="20"/>
          <w:lang w:bidi="ar-SA"/>
        </w:rPr>
        <w:sectPr w:rsidR="009C5C58" w:rsidSect="009C5C58">
          <w:footerReference w:type="default" r:id="rId28"/>
          <w:type w:val="continuous"/>
          <w:pgSz w:w="12240" w:h="15840" w:code="1"/>
          <w:pgMar w:top="1800" w:right="1469" w:bottom="1699" w:left="1440" w:header="706" w:footer="706" w:gutter="0"/>
          <w:pgNumType w:start="0"/>
          <w:cols w:num="2" w:space="403"/>
          <w:docGrid w:linePitch="360"/>
        </w:sectPr>
      </w:pPr>
    </w:p>
    <w:p w14:paraId="711C3ED7" w14:textId="111C2203" w:rsidR="009C5C58" w:rsidRDefault="009C5C58" w:rsidP="00E67FF8">
      <w:pPr>
        <w:spacing w:after="0"/>
        <w:jc w:val="both"/>
        <w:rPr>
          <w:rFonts w:ascii="Times New Roman" w:hAnsi="Times New Roman"/>
          <w:sz w:val="20"/>
          <w:szCs w:val="20"/>
          <w:lang w:bidi="ar-SA"/>
        </w:rPr>
      </w:pPr>
    </w:p>
    <w:p w14:paraId="7F5197CA" w14:textId="77777777" w:rsidR="009C5C58" w:rsidRPr="00AA04D9" w:rsidRDefault="009C5C58" w:rsidP="00E67FF8">
      <w:pPr>
        <w:spacing w:after="0"/>
        <w:jc w:val="both"/>
        <w:rPr>
          <w:rFonts w:ascii="Times New Roman" w:hAnsi="Times New Roman"/>
          <w:sz w:val="20"/>
          <w:szCs w:val="20"/>
          <w:lang w:bidi="ar-SA"/>
        </w:rPr>
      </w:pPr>
    </w:p>
    <w:p w14:paraId="13C3FAE4" w14:textId="76374E10" w:rsidR="00AA04D9" w:rsidRPr="00AA04D9" w:rsidRDefault="00AA04D9" w:rsidP="002228A0">
      <w:pPr>
        <w:pStyle w:val="NoSpacing"/>
        <w:spacing w:after="120" w:line="276" w:lineRule="auto"/>
        <w:jc w:val="center"/>
        <w:rPr>
          <w:rFonts w:ascii="Times New Roman" w:hAnsi="Times New Roman"/>
          <w:sz w:val="20"/>
          <w:szCs w:val="20"/>
        </w:rPr>
      </w:pPr>
      <w:r w:rsidRPr="00AA04D9">
        <w:rPr>
          <w:rFonts w:ascii="Times New Roman" w:hAnsi="Times New Roman"/>
          <w:sz w:val="20"/>
          <w:szCs w:val="20"/>
        </w:rPr>
        <w:t xml:space="preserve">Table 4. </w:t>
      </w:r>
      <w:r w:rsidR="002228A0">
        <w:rPr>
          <w:rFonts w:ascii="Times New Roman" w:hAnsi="Times New Roman"/>
          <w:sz w:val="20"/>
          <w:szCs w:val="20"/>
        </w:rPr>
        <w:t xml:space="preserve"> </w:t>
      </w:r>
      <w:r w:rsidRPr="00AA04D9">
        <w:rPr>
          <w:rFonts w:ascii="Times New Roman" w:hAnsi="Times New Roman"/>
          <w:sz w:val="20"/>
          <w:szCs w:val="20"/>
        </w:rPr>
        <w:t>Potentiodynamic polarization parameters of LCS and SS 304 in sandy soil and silt soil</w:t>
      </w:r>
    </w:p>
    <w:tbl>
      <w:tblPr>
        <w:tblW w:w="0" w:type="auto"/>
        <w:jc w:val="center"/>
        <w:tblBorders>
          <w:top w:val="single" w:sz="4" w:space="0" w:color="auto"/>
          <w:bottom w:val="single" w:sz="4" w:space="0" w:color="auto"/>
        </w:tblBorders>
        <w:tblLook w:val="04A0" w:firstRow="1" w:lastRow="0" w:firstColumn="1" w:lastColumn="0" w:noHBand="0" w:noVBand="1"/>
      </w:tblPr>
      <w:tblGrid>
        <w:gridCol w:w="1055"/>
        <w:gridCol w:w="961"/>
        <w:gridCol w:w="1036"/>
        <w:gridCol w:w="1047"/>
        <w:gridCol w:w="833"/>
        <w:gridCol w:w="892"/>
        <w:gridCol w:w="1738"/>
      </w:tblGrid>
      <w:tr w:rsidR="00AA04D9" w:rsidRPr="00AA04D9" w14:paraId="427F66BE" w14:textId="77777777" w:rsidTr="00E67FF8">
        <w:trPr>
          <w:trHeight w:hRule="exact" w:val="283"/>
          <w:jc w:val="center"/>
        </w:trPr>
        <w:tc>
          <w:tcPr>
            <w:tcW w:w="0" w:type="auto"/>
            <w:vMerge w:val="restart"/>
            <w:tcBorders>
              <w:top w:val="single" w:sz="4" w:space="0" w:color="auto"/>
              <w:bottom w:val="nil"/>
            </w:tcBorders>
            <w:vAlign w:val="center"/>
            <w:hideMark/>
          </w:tcPr>
          <w:p w14:paraId="607CAE47" w14:textId="77777777" w:rsidR="00AA04D9" w:rsidRPr="00AA04D9" w:rsidRDefault="00AA04D9" w:rsidP="00E67FF8">
            <w:pPr>
              <w:spacing w:after="0"/>
              <w:rPr>
                <w:rFonts w:ascii="Times New Roman" w:hAnsi="Times New Roman"/>
                <w:b/>
                <w:color w:val="000000"/>
                <w:sz w:val="20"/>
                <w:szCs w:val="20"/>
              </w:rPr>
            </w:pPr>
            <w:r w:rsidRPr="00AA04D9">
              <w:rPr>
                <w:rFonts w:ascii="Times New Roman" w:hAnsi="Times New Roman"/>
                <w:b/>
                <w:color w:val="000000"/>
                <w:sz w:val="20"/>
                <w:szCs w:val="20"/>
              </w:rPr>
              <w:t>Soil type</w:t>
            </w:r>
          </w:p>
          <w:p w14:paraId="2A36D580" w14:textId="77777777" w:rsidR="00AA04D9" w:rsidRPr="00AA04D9" w:rsidRDefault="00AA04D9" w:rsidP="00E67FF8">
            <w:pPr>
              <w:spacing w:after="0"/>
              <w:rPr>
                <w:rFonts w:ascii="Times New Roman" w:hAnsi="Times New Roman"/>
                <w:b/>
                <w:color w:val="000000"/>
                <w:sz w:val="20"/>
                <w:szCs w:val="20"/>
              </w:rPr>
            </w:pPr>
          </w:p>
        </w:tc>
        <w:tc>
          <w:tcPr>
            <w:tcW w:w="0" w:type="auto"/>
            <w:vMerge w:val="restart"/>
            <w:tcBorders>
              <w:top w:val="single" w:sz="4" w:space="0" w:color="auto"/>
              <w:bottom w:val="nil"/>
            </w:tcBorders>
            <w:vAlign w:val="center"/>
            <w:hideMark/>
          </w:tcPr>
          <w:p w14:paraId="14A96512" w14:textId="77777777" w:rsidR="00AA04D9" w:rsidRPr="00AA04D9" w:rsidRDefault="00AA04D9" w:rsidP="00E67FF8">
            <w:pPr>
              <w:spacing w:after="0"/>
              <w:rPr>
                <w:rFonts w:ascii="Times New Roman" w:hAnsi="Times New Roman"/>
                <w:b/>
                <w:color w:val="000000"/>
                <w:sz w:val="20"/>
                <w:szCs w:val="20"/>
              </w:rPr>
            </w:pPr>
            <w:r w:rsidRPr="00AA04D9">
              <w:rPr>
                <w:rFonts w:ascii="Times New Roman" w:hAnsi="Times New Roman"/>
                <w:b/>
                <w:color w:val="000000"/>
                <w:sz w:val="20"/>
                <w:szCs w:val="20"/>
              </w:rPr>
              <w:t>Material</w:t>
            </w:r>
          </w:p>
          <w:p w14:paraId="419727A6" w14:textId="77777777" w:rsidR="00AA04D9" w:rsidRPr="00AA04D9" w:rsidRDefault="00AA04D9" w:rsidP="00E67FF8">
            <w:pPr>
              <w:spacing w:after="0"/>
              <w:rPr>
                <w:rFonts w:ascii="Times New Roman" w:hAnsi="Times New Roman"/>
                <w:b/>
                <w:color w:val="000000"/>
                <w:sz w:val="20"/>
                <w:szCs w:val="20"/>
              </w:rPr>
            </w:pPr>
          </w:p>
        </w:tc>
        <w:tc>
          <w:tcPr>
            <w:tcW w:w="0" w:type="auto"/>
            <w:gridSpan w:val="5"/>
            <w:tcBorders>
              <w:top w:val="single" w:sz="4" w:space="0" w:color="auto"/>
              <w:bottom w:val="single" w:sz="4" w:space="0" w:color="auto"/>
            </w:tcBorders>
            <w:vAlign w:val="center"/>
            <w:hideMark/>
          </w:tcPr>
          <w:p w14:paraId="5ED8E96A" w14:textId="77777777" w:rsidR="00AA04D9" w:rsidRPr="00AA04D9" w:rsidRDefault="00AA04D9" w:rsidP="00E67FF8">
            <w:pPr>
              <w:spacing w:before="60" w:after="0"/>
              <w:jc w:val="center"/>
              <w:rPr>
                <w:rFonts w:ascii="Times New Roman" w:hAnsi="Times New Roman"/>
                <w:b/>
                <w:color w:val="000000"/>
                <w:sz w:val="20"/>
                <w:szCs w:val="20"/>
              </w:rPr>
            </w:pPr>
            <w:r w:rsidRPr="00AA04D9">
              <w:rPr>
                <w:rFonts w:ascii="Times New Roman" w:hAnsi="Times New Roman"/>
                <w:b/>
                <w:color w:val="000000"/>
                <w:sz w:val="20"/>
                <w:szCs w:val="20"/>
              </w:rPr>
              <w:t>Parameter</w:t>
            </w:r>
          </w:p>
        </w:tc>
      </w:tr>
      <w:tr w:rsidR="00AA04D9" w:rsidRPr="00AA04D9" w14:paraId="36A8070B" w14:textId="77777777" w:rsidTr="00E67FF8">
        <w:trPr>
          <w:trHeight w:hRule="exact" w:val="283"/>
          <w:jc w:val="center"/>
        </w:trPr>
        <w:tc>
          <w:tcPr>
            <w:tcW w:w="0" w:type="auto"/>
            <w:vMerge/>
            <w:tcBorders>
              <w:top w:val="nil"/>
              <w:bottom w:val="single" w:sz="4" w:space="0" w:color="auto"/>
            </w:tcBorders>
            <w:vAlign w:val="center"/>
            <w:hideMark/>
          </w:tcPr>
          <w:p w14:paraId="2C955BB2" w14:textId="77777777" w:rsidR="00AA04D9" w:rsidRPr="00AA04D9" w:rsidRDefault="00AA04D9" w:rsidP="00E67FF8">
            <w:pPr>
              <w:spacing w:after="0"/>
              <w:rPr>
                <w:rFonts w:ascii="Times New Roman" w:hAnsi="Times New Roman"/>
                <w:bCs/>
                <w:color w:val="000000"/>
                <w:sz w:val="20"/>
                <w:szCs w:val="20"/>
              </w:rPr>
            </w:pPr>
          </w:p>
        </w:tc>
        <w:tc>
          <w:tcPr>
            <w:tcW w:w="0" w:type="auto"/>
            <w:vMerge/>
            <w:tcBorders>
              <w:top w:val="nil"/>
              <w:bottom w:val="single" w:sz="4" w:space="0" w:color="auto"/>
            </w:tcBorders>
            <w:vAlign w:val="center"/>
            <w:hideMark/>
          </w:tcPr>
          <w:p w14:paraId="78EB78E1" w14:textId="77777777" w:rsidR="00AA04D9" w:rsidRPr="00AA04D9" w:rsidRDefault="00AA04D9" w:rsidP="00E67FF8">
            <w:pPr>
              <w:spacing w:after="0"/>
              <w:rPr>
                <w:rFonts w:ascii="Times New Roman" w:hAnsi="Times New Roman"/>
                <w:bCs/>
                <w:color w:val="000000"/>
                <w:sz w:val="20"/>
                <w:szCs w:val="20"/>
              </w:rPr>
            </w:pPr>
          </w:p>
        </w:tc>
        <w:tc>
          <w:tcPr>
            <w:tcW w:w="0" w:type="auto"/>
            <w:tcBorders>
              <w:top w:val="single" w:sz="4" w:space="0" w:color="auto"/>
              <w:bottom w:val="single" w:sz="4" w:space="0" w:color="auto"/>
            </w:tcBorders>
            <w:vAlign w:val="center"/>
            <w:hideMark/>
          </w:tcPr>
          <w:p w14:paraId="7C8938EF"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i/>
                <w:iCs/>
                <w:color w:val="000000"/>
                <w:sz w:val="20"/>
                <w:szCs w:val="20"/>
              </w:rPr>
              <w:t>βc</w:t>
            </w:r>
            <w:r w:rsidRPr="00AA04D9">
              <w:rPr>
                <w:rFonts w:ascii="Times New Roman" w:hAnsi="Times New Roman"/>
                <w:b/>
                <w:color w:val="000000"/>
                <w:sz w:val="20"/>
                <w:szCs w:val="20"/>
              </w:rPr>
              <w:t>/Vdec</w:t>
            </w:r>
            <w:r w:rsidRPr="00AA04D9">
              <w:rPr>
                <w:rFonts w:ascii="Times New Roman" w:hAnsi="Times New Roman"/>
                <w:b/>
                <w:color w:val="000000"/>
                <w:sz w:val="20"/>
                <w:szCs w:val="20"/>
                <w:vertAlign w:val="superscript"/>
              </w:rPr>
              <w:t>−1</w:t>
            </w:r>
          </w:p>
        </w:tc>
        <w:tc>
          <w:tcPr>
            <w:tcW w:w="0" w:type="auto"/>
            <w:tcBorders>
              <w:top w:val="single" w:sz="4" w:space="0" w:color="auto"/>
              <w:bottom w:val="single" w:sz="4" w:space="0" w:color="auto"/>
            </w:tcBorders>
            <w:vAlign w:val="center"/>
            <w:hideMark/>
          </w:tcPr>
          <w:p w14:paraId="375A29ED"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i/>
                <w:iCs/>
                <w:color w:val="000000"/>
                <w:sz w:val="20"/>
                <w:szCs w:val="20"/>
              </w:rPr>
              <w:t>βa</w:t>
            </w:r>
            <w:r w:rsidRPr="00AA04D9">
              <w:rPr>
                <w:rFonts w:ascii="Times New Roman" w:hAnsi="Times New Roman"/>
                <w:b/>
                <w:color w:val="000000"/>
                <w:sz w:val="20"/>
                <w:szCs w:val="20"/>
              </w:rPr>
              <w:t>/Vdec</w:t>
            </w:r>
            <w:r w:rsidRPr="00AA04D9">
              <w:rPr>
                <w:rFonts w:ascii="Times New Roman" w:hAnsi="Times New Roman"/>
                <w:b/>
                <w:color w:val="000000"/>
                <w:sz w:val="20"/>
                <w:szCs w:val="20"/>
                <w:vertAlign w:val="superscript"/>
              </w:rPr>
              <w:t>−1</w:t>
            </w:r>
          </w:p>
        </w:tc>
        <w:tc>
          <w:tcPr>
            <w:tcW w:w="0" w:type="auto"/>
            <w:tcBorders>
              <w:top w:val="single" w:sz="4" w:space="0" w:color="auto"/>
              <w:bottom w:val="single" w:sz="4" w:space="0" w:color="auto"/>
            </w:tcBorders>
            <w:vAlign w:val="center"/>
            <w:hideMark/>
          </w:tcPr>
          <w:p w14:paraId="190741BE"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i/>
                <w:iCs/>
                <w:color w:val="000000"/>
                <w:sz w:val="20"/>
                <w:szCs w:val="20"/>
              </w:rPr>
              <w:t>E</w:t>
            </w:r>
            <w:r w:rsidRPr="00AA04D9">
              <w:rPr>
                <w:rFonts w:ascii="Times New Roman" w:hAnsi="Times New Roman"/>
                <w:b/>
                <w:i/>
                <w:iCs/>
                <w:color w:val="000000"/>
                <w:sz w:val="20"/>
                <w:szCs w:val="20"/>
                <w:vertAlign w:val="subscript"/>
              </w:rPr>
              <w:t>Corr</w:t>
            </w:r>
            <w:r w:rsidRPr="00AA04D9">
              <w:rPr>
                <w:rFonts w:ascii="Times New Roman" w:hAnsi="Times New Roman"/>
                <w:b/>
                <w:color w:val="000000"/>
                <w:sz w:val="20"/>
                <w:szCs w:val="20"/>
              </w:rPr>
              <w:t>/V</w:t>
            </w:r>
          </w:p>
        </w:tc>
        <w:tc>
          <w:tcPr>
            <w:tcW w:w="0" w:type="auto"/>
            <w:tcBorders>
              <w:top w:val="single" w:sz="4" w:space="0" w:color="auto"/>
              <w:bottom w:val="single" w:sz="4" w:space="0" w:color="auto"/>
            </w:tcBorders>
            <w:vAlign w:val="center"/>
            <w:hideMark/>
          </w:tcPr>
          <w:p w14:paraId="4671C4EE"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i/>
                <w:iCs/>
                <w:color w:val="000000"/>
                <w:sz w:val="20"/>
                <w:szCs w:val="20"/>
              </w:rPr>
              <w:t>i</w:t>
            </w:r>
            <w:r w:rsidRPr="00AA04D9">
              <w:rPr>
                <w:rFonts w:ascii="Times New Roman" w:hAnsi="Times New Roman"/>
                <w:b/>
                <w:i/>
                <w:iCs/>
                <w:color w:val="000000"/>
                <w:sz w:val="20"/>
                <w:szCs w:val="20"/>
                <w:vertAlign w:val="subscript"/>
              </w:rPr>
              <w:t>Corr</w:t>
            </w:r>
            <w:r w:rsidRPr="00AA04D9">
              <w:rPr>
                <w:rFonts w:ascii="Times New Roman" w:hAnsi="Times New Roman"/>
                <w:b/>
                <w:color w:val="000000"/>
                <w:sz w:val="20"/>
                <w:szCs w:val="20"/>
              </w:rPr>
              <w:t>/mA</w:t>
            </w:r>
          </w:p>
        </w:tc>
        <w:tc>
          <w:tcPr>
            <w:tcW w:w="0" w:type="auto"/>
            <w:tcBorders>
              <w:top w:val="single" w:sz="4" w:space="0" w:color="auto"/>
              <w:bottom w:val="single" w:sz="4" w:space="0" w:color="auto"/>
            </w:tcBorders>
            <w:vAlign w:val="center"/>
            <w:hideMark/>
          </w:tcPr>
          <w:p w14:paraId="159CAD10"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color w:val="000000"/>
                <w:sz w:val="20"/>
                <w:szCs w:val="20"/>
              </w:rPr>
              <w:t>Corr. Rate/mmpy</w:t>
            </w:r>
          </w:p>
        </w:tc>
      </w:tr>
      <w:tr w:rsidR="00AA04D9" w:rsidRPr="00AA04D9" w14:paraId="10573B0A" w14:textId="77777777" w:rsidTr="002228A0">
        <w:trPr>
          <w:trHeight w:hRule="exact" w:val="283"/>
          <w:jc w:val="center"/>
        </w:trPr>
        <w:tc>
          <w:tcPr>
            <w:tcW w:w="0" w:type="auto"/>
            <w:vMerge w:val="restart"/>
            <w:tcBorders>
              <w:top w:val="single" w:sz="4" w:space="0" w:color="auto"/>
            </w:tcBorders>
            <w:vAlign w:val="center"/>
            <w:hideMark/>
          </w:tcPr>
          <w:p w14:paraId="67230EBB"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bCs/>
                <w:color w:val="000000"/>
                <w:sz w:val="20"/>
                <w:szCs w:val="20"/>
              </w:rPr>
              <w:t>Sandy soil</w:t>
            </w:r>
          </w:p>
        </w:tc>
        <w:tc>
          <w:tcPr>
            <w:tcW w:w="0" w:type="auto"/>
            <w:tcBorders>
              <w:top w:val="single" w:sz="4" w:space="0" w:color="auto"/>
            </w:tcBorders>
            <w:vAlign w:val="center"/>
            <w:hideMark/>
          </w:tcPr>
          <w:p w14:paraId="46F8FEB0"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sz w:val="20"/>
                <w:szCs w:val="20"/>
                <w:lang w:val="en-MY"/>
              </w:rPr>
              <w:t>LCS</w:t>
            </w:r>
          </w:p>
        </w:tc>
        <w:tc>
          <w:tcPr>
            <w:tcW w:w="0" w:type="auto"/>
            <w:tcBorders>
              <w:top w:val="single" w:sz="4" w:space="0" w:color="auto"/>
            </w:tcBorders>
            <w:vAlign w:val="center"/>
            <w:hideMark/>
          </w:tcPr>
          <w:p w14:paraId="594F8F36"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0.79154</w:t>
            </w:r>
          </w:p>
        </w:tc>
        <w:tc>
          <w:tcPr>
            <w:tcW w:w="0" w:type="auto"/>
            <w:tcBorders>
              <w:top w:val="single" w:sz="4" w:space="0" w:color="auto"/>
            </w:tcBorders>
            <w:vAlign w:val="center"/>
            <w:hideMark/>
          </w:tcPr>
          <w:p w14:paraId="5C35EC53"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1.3772</w:t>
            </w:r>
          </w:p>
        </w:tc>
        <w:tc>
          <w:tcPr>
            <w:tcW w:w="0" w:type="auto"/>
            <w:tcBorders>
              <w:top w:val="single" w:sz="4" w:space="0" w:color="auto"/>
            </w:tcBorders>
            <w:vAlign w:val="center"/>
            <w:hideMark/>
          </w:tcPr>
          <w:p w14:paraId="1BB80099"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-0.4929</w:t>
            </w:r>
          </w:p>
        </w:tc>
        <w:tc>
          <w:tcPr>
            <w:tcW w:w="0" w:type="auto"/>
            <w:tcBorders>
              <w:top w:val="single" w:sz="4" w:space="0" w:color="auto"/>
            </w:tcBorders>
            <w:vAlign w:val="center"/>
            <w:hideMark/>
          </w:tcPr>
          <w:p w14:paraId="7CFBBC41"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1.64</w:t>
            </w:r>
          </w:p>
        </w:tc>
        <w:tc>
          <w:tcPr>
            <w:tcW w:w="0" w:type="auto"/>
            <w:tcBorders>
              <w:top w:val="single" w:sz="4" w:space="0" w:color="auto"/>
            </w:tcBorders>
            <w:vAlign w:val="center"/>
            <w:hideMark/>
          </w:tcPr>
          <w:p w14:paraId="6071FF2D"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19.061</w:t>
            </w:r>
          </w:p>
        </w:tc>
      </w:tr>
      <w:tr w:rsidR="00AA04D9" w:rsidRPr="00AA04D9" w14:paraId="4BEBC123" w14:textId="77777777" w:rsidTr="00F82315">
        <w:trPr>
          <w:trHeight w:hRule="exact" w:val="283"/>
          <w:jc w:val="center"/>
        </w:trPr>
        <w:tc>
          <w:tcPr>
            <w:tcW w:w="0" w:type="auto"/>
            <w:vMerge/>
            <w:vAlign w:val="center"/>
            <w:hideMark/>
          </w:tcPr>
          <w:p w14:paraId="7D80B25D" w14:textId="77777777" w:rsidR="00AA04D9" w:rsidRPr="00AA04D9" w:rsidRDefault="00AA04D9" w:rsidP="00E67FF8">
            <w:pPr>
              <w:spacing w:after="0"/>
              <w:rPr>
                <w:rFonts w:ascii="Times New Roman" w:hAnsi="Times New Roman"/>
                <w:bCs/>
                <w:color w:val="000000"/>
                <w:sz w:val="20"/>
                <w:szCs w:val="20"/>
              </w:rPr>
            </w:pPr>
          </w:p>
        </w:tc>
        <w:tc>
          <w:tcPr>
            <w:tcW w:w="0" w:type="auto"/>
            <w:vAlign w:val="center"/>
            <w:hideMark/>
          </w:tcPr>
          <w:p w14:paraId="4D47A1C8"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bCs/>
                <w:color w:val="000000"/>
                <w:sz w:val="20"/>
                <w:szCs w:val="20"/>
              </w:rPr>
              <w:t>SS 304</w:t>
            </w:r>
          </w:p>
        </w:tc>
        <w:tc>
          <w:tcPr>
            <w:tcW w:w="0" w:type="auto"/>
            <w:vAlign w:val="center"/>
            <w:hideMark/>
          </w:tcPr>
          <w:p w14:paraId="50164335"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1.3747</w:t>
            </w:r>
          </w:p>
        </w:tc>
        <w:tc>
          <w:tcPr>
            <w:tcW w:w="0" w:type="auto"/>
            <w:vAlign w:val="center"/>
            <w:hideMark/>
          </w:tcPr>
          <w:p w14:paraId="011D2206"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1.3304</w:t>
            </w:r>
          </w:p>
        </w:tc>
        <w:tc>
          <w:tcPr>
            <w:tcW w:w="0" w:type="auto"/>
            <w:vAlign w:val="center"/>
            <w:hideMark/>
          </w:tcPr>
          <w:p w14:paraId="55AEE485"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-0.4582</w:t>
            </w:r>
          </w:p>
        </w:tc>
        <w:tc>
          <w:tcPr>
            <w:tcW w:w="0" w:type="auto"/>
            <w:vAlign w:val="center"/>
            <w:hideMark/>
          </w:tcPr>
          <w:p w14:paraId="31819FD4"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0.3668</w:t>
            </w:r>
          </w:p>
        </w:tc>
        <w:tc>
          <w:tcPr>
            <w:tcW w:w="0" w:type="auto"/>
            <w:vAlign w:val="center"/>
            <w:hideMark/>
          </w:tcPr>
          <w:p w14:paraId="54DD6154"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4.2625</w:t>
            </w:r>
          </w:p>
        </w:tc>
      </w:tr>
      <w:tr w:rsidR="00AA04D9" w:rsidRPr="00AA04D9" w14:paraId="7443DD7B" w14:textId="77777777" w:rsidTr="00F82315">
        <w:trPr>
          <w:trHeight w:hRule="exact" w:val="283"/>
          <w:jc w:val="center"/>
        </w:trPr>
        <w:tc>
          <w:tcPr>
            <w:tcW w:w="0" w:type="auto"/>
            <w:vMerge w:val="restart"/>
            <w:vAlign w:val="center"/>
            <w:hideMark/>
          </w:tcPr>
          <w:p w14:paraId="2E5D2B97"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bCs/>
                <w:color w:val="000000"/>
                <w:sz w:val="20"/>
                <w:szCs w:val="20"/>
              </w:rPr>
              <w:t>Silt soil</w:t>
            </w:r>
          </w:p>
        </w:tc>
        <w:tc>
          <w:tcPr>
            <w:tcW w:w="0" w:type="auto"/>
            <w:vAlign w:val="center"/>
            <w:hideMark/>
          </w:tcPr>
          <w:p w14:paraId="475E0B75"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sz w:val="20"/>
                <w:szCs w:val="20"/>
                <w:lang w:val="en-MY"/>
              </w:rPr>
              <w:t>LCS</w:t>
            </w:r>
          </w:p>
        </w:tc>
        <w:tc>
          <w:tcPr>
            <w:tcW w:w="0" w:type="auto"/>
            <w:vAlign w:val="center"/>
            <w:hideMark/>
          </w:tcPr>
          <w:p w14:paraId="7DEA6BE8"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0.76756</w:t>
            </w:r>
          </w:p>
        </w:tc>
        <w:tc>
          <w:tcPr>
            <w:tcW w:w="0" w:type="auto"/>
            <w:vAlign w:val="center"/>
            <w:hideMark/>
          </w:tcPr>
          <w:p w14:paraId="253A8C68"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1.5054</w:t>
            </w:r>
          </w:p>
        </w:tc>
        <w:tc>
          <w:tcPr>
            <w:tcW w:w="0" w:type="auto"/>
            <w:vAlign w:val="center"/>
            <w:hideMark/>
          </w:tcPr>
          <w:p w14:paraId="522945A0"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-0.4929</w:t>
            </w:r>
          </w:p>
        </w:tc>
        <w:tc>
          <w:tcPr>
            <w:tcW w:w="0" w:type="auto"/>
            <w:vAlign w:val="center"/>
            <w:hideMark/>
          </w:tcPr>
          <w:p w14:paraId="1460EEC8"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1.77</w:t>
            </w:r>
          </w:p>
        </w:tc>
        <w:tc>
          <w:tcPr>
            <w:tcW w:w="0" w:type="auto"/>
            <w:vAlign w:val="center"/>
            <w:hideMark/>
          </w:tcPr>
          <w:p w14:paraId="65B53875"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20.575</w:t>
            </w:r>
          </w:p>
        </w:tc>
      </w:tr>
      <w:tr w:rsidR="00AA04D9" w:rsidRPr="00AA04D9" w14:paraId="3FBAF51B" w14:textId="77777777" w:rsidTr="00E67FF8">
        <w:trPr>
          <w:trHeight w:hRule="exact" w:val="387"/>
          <w:jc w:val="center"/>
        </w:trPr>
        <w:tc>
          <w:tcPr>
            <w:tcW w:w="0" w:type="auto"/>
            <w:vMerge/>
            <w:vAlign w:val="center"/>
            <w:hideMark/>
          </w:tcPr>
          <w:p w14:paraId="6A94B6FC" w14:textId="77777777" w:rsidR="00AA04D9" w:rsidRPr="00AA04D9" w:rsidRDefault="00AA04D9" w:rsidP="00E67FF8">
            <w:pPr>
              <w:spacing w:after="0"/>
              <w:rPr>
                <w:rFonts w:ascii="Times New Roman" w:hAnsi="Times New Roman"/>
                <w:bCs/>
                <w:color w:val="000000"/>
                <w:sz w:val="20"/>
                <w:szCs w:val="20"/>
              </w:rPr>
            </w:pPr>
          </w:p>
        </w:tc>
        <w:tc>
          <w:tcPr>
            <w:tcW w:w="0" w:type="auto"/>
            <w:vAlign w:val="center"/>
            <w:hideMark/>
          </w:tcPr>
          <w:p w14:paraId="663CD2C3" w14:textId="77777777" w:rsidR="00AA04D9" w:rsidRPr="00AA04D9" w:rsidRDefault="00AA04D9" w:rsidP="00E67FF8">
            <w:pPr>
              <w:spacing w:before="60" w:after="120"/>
              <w:rPr>
                <w:rFonts w:ascii="Times New Roman" w:hAnsi="Times New Roman"/>
                <w:bCs/>
                <w:color w:val="000000"/>
                <w:sz w:val="20"/>
                <w:szCs w:val="20"/>
              </w:rPr>
            </w:pPr>
            <w:r w:rsidRPr="00AA04D9">
              <w:rPr>
                <w:rFonts w:ascii="Times New Roman" w:hAnsi="Times New Roman"/>
                <w:bCs/>
                <w:color w:val="000000"/>
                <w:sz w:val="20"/>
                <w:szCs w:val="20"/>
              </w:rPr>
              <w:t>SS 304</w:t>
            </w:r>
          </w:p>
        </w:tc>
        <w:tc>
          <w:tcPr>
            <w:tcW w:w="0" w:type="auto"/>
            <w:vAlign w:val="center"/>
            <w:hideMark/>
          </w:tcPr>
          <w:p w14:paraId="466E6E49" w14:textId="77777777" w:rsidR="00AA04D9" w:rsidRPr="00AA04D9" w:rsidRDefault="00AA04D9" w:rsidP="00E67FF8">
            <w:pPr>
              <w:spacing w:before="60" w:after="120"/>
              <w:jc w:val="center"/>
              <w:rPr>
                <w:rFonts w:ascii="Times New Roman" w:hAnsi="Times New Roman"/>
                <w:bCs/>
                <w:color w:val="000000"/>
                <w:sz w:val="20"/>
                <w:szCs w:val="20"/>
              </w:rPr>
            </w:pPr>
            <w:r w:rsidRPr="00AA04D9">
              <w:rPr>
                <w:rFonts w:ascii="Times New Roman" w:hAnsi="Times New Roman"/>
                <w:bCs/>
                <w:color w:val="000000"/>
                <w:sz w:val="20"/>
                <w:szCs w:val="20"/>
              </w:rPr>
              <w:t>2.073</w:t>
            </w:r>
          </w:p>
        </w:tc>
        <w:tc>
          <w:tcPr>
            <w:tcW w:w="0" w:type="auto"/>
            <w:vAlign w:val="center"/>
            <w:hideMark/>
          </w:tcPr>
          <w:p w14:paraId="1589D27E" w14:textId="77777777" w:rsidR="00AA04D9" w:rsidRPr="00AA04D9" w:rsidRDefault="00AA04D9" w:rsidP="00E67FF8">
            <w:pPr>
              <w:spacing w:before="60" w:after="120"/>
              <w:jc w:val="center"/>
              <w:rPr>
                <w:rFonts w:ascii="Times New Roman" w:hAnsi="Times New Roman"/>
                <w:bCs/>
                <w:color w:val="000000"/>
                <w:sz w:val="20"/>
                <w:szCs w:val="20"/>
              </w:rPr>
            </w:pPr>
            <w:r w:rsidRPr="00AA04D9">
              <w:rPr>
                <w:rFonts w:ascii="Times New Roman" w:hAnsi="Times New Roman"/>
                <w:bCs/>
                <w:color w:val="000000"/>
                <w:sz w:val="20"/>
                <w:szCs w:val="20"/>
              </w:rPr>
              <w:t>0.46025</w:t>
            </w:r>
          </w:p>
        </w:tc>
        <w:tc>
          <w:tcPr>
            <w:tcW w:w="0" w:type="auto"/>
            <w:vAlign w:val="center"/>
            <w:hideMark/>
          </w:tcPr>
          <w:p w14:paraId="635CFBCC" w14:textId="77777777" w:rsidR="00AA04D9" w:rsidRPr="00AA04D9" w:rsidRDefault="00AA04D9" w:rsidP="00E67FF8">
            <w:pPr>
              <w:spacing w:before="60" w:after="120"/>
              <w:jc w:val="center"/>
              <w:rPr>
                <w:rFonts w:ascii="Times New Roman" w:hAnsi="Times New Roman"/>
                <w:bCs/>
                <w:color w:val="000000"/>
                <w:sz w:val="20"/>
                <w:szCs w:val="20"/>
              </w:rPr>
            </w:pPr>
            <w:r w:rsidRPr="00AA04D9">
              <w:rPr>
                <w:rFonts w:ascii="Times New Roman" w:hAnsi="Times New Roman"/>
                <w:bCs/>
                <w:color w:val="000000"/>
                <w:sz w:val="20"/>
                <w:szCs w:val="20"/>
              </w:rPr>
              <w:t>-0.4919</w:t>
            </w:r>
          </w:p>
        </w:tc>
        <w:tc>
          <w:tcPr>
            <w:tcW w:w="0" w:type="auto"/>
            <w:vAlign w:val="center"/>
            <w:hideMark/>
          </w:tcPr>
          <w:p w14:paraId="01349AA7" w14:textId="77777777" w:rsidR="00AA04D9" w:rsidRPr="00AA04D9" w:rsidRDefault="00AA04D9" w:rsidP="00E67FF8">
            <w:pPr>
              <w:spacing w:before="60" w:after="120"/>
              <w:jc w:val="center"/>
              <w:rPr>
                <w:rFonts w:ascii="Times New Roman" w:hAnsi="Times New Roman"/>
                <w:bCs/>
                <w:color w:val="000000"/>
                <w:sz w:val="20"/>
                <w:szCs w:val="20"/>
              </w:rPr>
            </w:pPr>
            <w:r w:rsidRPr="00AA04D9">
              <w:rPr>
                <w:rFonts w:ascii="Times New Roman" w:hAnsi="Times New Roman"/>
                <w:bCs/>
                <w:color w:val="000000"/>
                <w:sz w:val="20"/>
                <w:szCs w:val="20"/>
              </w:rPr>
              <w:t>1.455</w:t>
            </w:r>
          </w:p>
        </w:tc>
        <w:tc>
          <w:tcPr>
            <w:tcW w:w="0" w:type="auto"/>
            <w:vAlign w:val="center"/>
            <w:hideMark/>
          </w:tcPr>
          <w:p w14:paraId="5A1DAE77" w14:textId="77777777" w:rsidR="00AA04D9" w:rsidRPr="00AA04D9" w:rsidRDefault="00AA04D9" w:rsidP="00E67FF8">
            <w:pPr>
              <w:spacing w:before="60" w:after="180"/>
              <w:jc w:val="center"/>
              <w:rPr>
                <w:rFonts w:ascii="Times New Roman" w:hAnsi="Times New Roman"/>
                <w:bCs/>
                <w:color w:val="000000"/>
                <w:sz w:val="20"/>
                <w:szCs w:val="20"/>
              </w:rPr>
            </w:pPr>
            <w:r w:rsidRPr="00AA04D9">
              <w:rPr>
                <w:rFonts w:ascii="Times New Roman" w:hAnsi="Times New Roman"/>
                <w:bCs/>
                <w:color w:val="000000"/>
                <w:sz w:val="20"/>
                <w:szCs w:val="20"/>
              </w:rPr>
              <w:t>16.907</w:t>
            </w:r>
          </w:p>
        </w:tc>
      </w:tr>
    </w:tbl>
    <w:p w14:paraId="0259E501" w14:textId="5637D333" w:rsidR="00AA04D9" w:rsidRDefault="00AA04D9" w:rsidP="00AA04D9">
      <w:pPr>
        <w:spacing w:after="0"/>
        <w:jc w:val="both"/>
        <w:rPr>
          <w:rFonts w:ascii="Times New Roman" w:hAnsi="Times New Roman"/>
          <w:b/>
          <w:sz w:val="20"/>
          <w:szCs w:val="20"/>
        </w:rPr>
      </w:pPr>
    </w:p>
    <w:p w14:paraId="36AE3733" w14:textId="77777777" w:rsidR="00E67FF8" w:rsidRPr="00AA04D9" w:rsidRDefault="00E67FF8" w:rsidP="00AA04D9">
      <w:pPr>
        <w:spacing w:after="0"/>
        <w:jc w:val="both"/>
        <w:rPr>
          <w:rFonts w:ascii="Times New Roman" w:hAnsi="Times New Roman"/>
          <w:b/>
          <w:sz w:val="20"/>
          <w:szCs w:val="20"/>
        </w:rPr>
      </w:pPr>
    </w:p>
    <w:p w14:paraId="38639F63" w14:textId="12BEBBA9" w:rsidR="00AA04D9" w:rsidRDefault="00AA04D9" w:rsidP="00E67FF8">
      <w:pPr>
        <w:spacing w:after="0"/>
        <w:jc w:val="both"/>
        <w:rPr>
          <w:rFonts w:ascii="Times New Roman" w:hAnsi="Times New Roman"/>
          <w:sz w:val="20"/>
          <w:szCs w:val="20"/>
          <w:lang w:bidi="ar-SA"/>
        </w:rPr>
      </w:pPr>
    </w:p>
    <w:p w14:paraId="3A31F6B2" w14:textId="77777777" w:rsidR="00E67FF8" w:rsidRPr="00AA04D9" w:rsidRDefault="00E67FF8" w:rsidP="00E67FF8">
      <w:pPr>
        <w:spacing w:after="0"/>
        <w:jc w:val="both"/>
        <w:rPr>
          <w:rFonts w:ascii="Times New Roman" w:hAnsi="Times New Roman"/>
          <w:sz w:val="20"/>
          <w:szCs w:val="20"/>
          <w:lang w:bidi="ar-SA"/>
        </w:rPr>
      </w:pPr>
    </w:p>
    <w:p w14:paraId="0073A12E" w14:textId="23A9D2DB" w:rsidR="00AA04D9" w:rsidRPr="00AA04D9" w:rsidRDefault="00AA04D9" w:rsidP="00E67FF8">
      <w:pPr>
        <w:spacing w:after="120"/>
        <w:ind w:left="720" w:hanging="720"/>
        <w:jc w:val="center"/>
        <w:rPr>
          <w:rFonts w:ascii="Times New Roman" w:hAnsi="Times New Roman"/>
          <w:sz w:val="20"/>
          <w:szCs w:val="20"/>
        </w:rPr>
      </w:pPr>
      <w:r w:rsidRPr="00AA04D9">
        <w:rPr>
          <w:rFonts w:ascii="Times New Roman" w:hAnsi="Times New Roman"/>
          <w:noProof/>
          <w:sz w:val="20"/>
          <w:szCs w:val="20"/>
          <w:lang w:val="en-MY" w:eastAsia="en-MY" w:bidi="ar-SA"/>
        </w:rPr>
        <w:lastRenderedPageBreak/>
        <w:drawing>
          <wp:inline distT="0" distB="0" distL="0" distR="0" wp14:anchorId="05959AD6" wp14:editId="5761C946">
            <wp:extent cx="3600000" cy="2520000"/>
            <wp:effectExtent l="0" t="0" r="635" b="13970"/>
            <wp:docPr id="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FB194E" w14:textId="2A6FF229" w:rsidR="00AA04D9" w:rsidRPr="00AA04D9" w:rsidRDefault="00AA04D9" w:rsidP="00E67FF8">
      <w:pPr>
        <w:spacing w:after="0"/>
        <w:jc w:val="center"/>
        <w:rPr>
          <w:rFonts w:ascii="Times New Roman" w:hAnsi="Times New Roman"/>
          <w:sz w:val="20"/>
          <w:szCs w:val="20"/>
        </w:rPr>
      </w:pPr>
      <w:r w:rsidRPr="00AA04D9">
        <w:rPr>
          <w:rFonts w:ascii="Times New Roman" w:hAnsi="Times New Roman"/>
          <w:sz w:val="20"/>
          <w:szCs w:val="20"/>
        </w:rPr>
        <w:t xml:space="preserve">Figure 9. </w:t>
      </w:r>
      <w:r w:rsidR="00E67FF8">
        <w:rPr>
          <w:rFonts w:ascii="Times New Roman" w:hAnsi="Times New Roman"/>
          <w:sz w:val="20"/>
          <w:szCs w:val="20"/>
        </w:rPr>
        <w:t xml:space="preserve"> </w:t>
      </w:r>
      <w:r w:rsidRPr="00AA04D9">
        <w:rPr>
          <w:rFonts w:ascii="Times New Roman" w:hAnsi="Times New Roman"/>
          <w:sz w:val="20"/>
          <w:szCs w:val="20"/>
        </w:rPr>
        <w:t xml:space="preserve">Nyquist plot for </w:t>
      </w:r>
      <w:r w:rsidRPr="00AA04D9">
        <w:rPr>
          <w:rFonts w:ascii="Times New Roman" w:hAnsi="Times New Roman"/>
          <w:bCs/>
          <w:sz w:val="20"/>
          <w:szCs w:val="20"/>
        </w:rPr>
        <w:t xml:space="preserve">LCS </w:t>
      </w:r>
      <w:r w:rsidRPr="00AA04D9">
        <w:rPr>
          <w:rFonts w:ascii="Times New Roman" w:hAnsi="Times New Roman"/>
          <w:sz w:val="20"/>
          <w:szCs w:val="20"/>
        </w:rPr>
        <w:t>in sandy soil</w:t>
      </w:r>
    </w:p>
    <w:p w14:paraId="3206BD00" w14:textId="63E3E621" w:rsidR="00AA04D9" w:rsidRDefault="00AA04D9" w:rsidP="00AA04D9">
      <w:pPr>
        <w:spacing w:after="0"/>
        <w:ind w:left="720"/>
        <w:jc w:val="both"/>
        <w:rPr>
          <w:rFonts w:ascii="Times New Roman" w:hAnsi="Times New Roman"/>
          <w:sz w:val="20"/>
          <w:szCs w:val="20"/>
        </w:rPr>
      </w:pPr>
    </w:p>
    <w:p w14:paraId="3900667E" w14:textId="77777777" w:rsidR="009C5C58" w:rsidRPr="00AA04D9" w:rsidRDefault="009C5C58" w:rsidP="00AA04D9">
      <w:pPr>
        <w:spacing w:after="0"/>
        <w:ind w:left="720"/>
        <w:jc w:val="both"/>
        <w:rPr>
          <w:rFonts w:ascii="Times New Roman" w:hAnsi="Times New Roman"/>
          <w:sz w:val="20"/>
          <w:szCs w:val="20"/>
        </w:rPr>
      </w:pPr>
    </w:p>
    <w:p w14:paraId="478D6B29" w14:textId="77777777" w:rsidR="00AA04D9" w:rsidRPr="00AA04D9" w:rsidRDefault="00AA04D9" w:rsidP="009C5C58">
      <w:pPr>
        <w:spacing w:after="120"/>
        <w:jc w:val="center"/>
        <w:rPr>
          <w:rFonts w:ascii="Times New Roman" w:hAnsi="Times New Roman"/>
          <w:sz w:val="20"/>
          <w:szCs w:val="20"/>
        </w:rPr>
      </w:pPr>
      <w:r w:rsidRPr="00AA04D9">
        <w:rPr>
          <w:rFonts w:ascii="Times New Roman" w:hAnsi="Times New Roman"/>
          <w:noProof/>
          <w:sz w:val="20"/>
          <w:szCs w:val="20"/>
          <w:lang w:val="en-MY" w:eastAsia="en-MY" w:bidi="ar-SA"/>
        </w:rPr>
        <w:drawing>
          <wp:inline distT="0" distB="0" distL="0" distR="0" wp14:anchorId="5D7371D9" wp14:editId="30E36F7E">
            <wp:extent cx="3600000" cy="2520000"/>
            <wp:effectExtent l="0" t="0" r="635" b="13970"/>
            <wp:docPr id="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074D3C" w14:textId="0065DCD6" w:rsidR="00AA04D9" w:rsidRPr="00AA04D9" w:rsidRDefault="00AA04D9" w:rsidP="00E67FF8">
      <w:pPr>
        <w:spacing w:after="0"/>
        <w:jc w:val="center"/>
        <w:rPr>
          <w:rFonts w:ascii="Times New Roman" w:hAnsi="Times New Roman"/>
          <w:sz w:val="20"/>
          <w:szCs w:val="20"/>
        </w:rPr>
      </w:pPr>
      <w:r w:rsidRPr="00AA04D9">
        <w:rPr>
          <w:rFonts w:ascii="Times New Roman" w:hAnsi="Times New Roman"/>
          <w:sz w:val="20"/>
          <w:szCs w:val="20"/>
        </w:rPr>
        <w:t>Figure</w:t>
      </w:r>
      <w:r w:rsidR="00E67FF8">
        <w:rPr>
          <w:rFonts w:ascii="Times New Roman" w:hAnsi="Times New Roman"/>
          <w:sz w:val="20"/>
          <w:szCs w:val="20"/>
        </w:rPr>
        <w:t xml:space="preserve"> </w:t>
      </w:r>
      <w:r w:rsidRPr="00AA04D9">
        <w:rPr>
          <w:rFonts w:ascii="Times New Roman" w:hAnsi="Times New Roman"/>
          <w:sz w:val="20"/>
          <w:szCs w:val="20"/>
        </w:rPr>
        <w:t>10</w:t>
      </w:r>
      <w:r w:rsidR="00E67FF8">
        <w:rPr>
          <w:rFonts w:ascii="Times New Roman" w:hAnsi="Times New Roman"/>
          <w:sz w:val="20"/>
          <w:szCs w:val="20"/>
        </w:rPr>
        <w:t xml:space="preserve">. </w:t>
      </w:r>
      <w:r w:rsidRPr="00AA04D9">
        <w:rPr>
          <w:rFonts w:ascii="Times New Roman" w:hAnsi="Times New Roman"/>
          <w:sz w:val="20"/>
          <w:szCs w:val="20"/>
        </w:rPr>
        <w:t xml:space="preserve"> Nyquist plot for </w:t>
      </w:r>
      <w:r w:rsidRPr="00AA04D9">
        <w:rPr>
          <w:rFonts w:ascii="Times New Roman" w:hAnsi="Times New Roman"/>
          <w:bCs/>
          <w:sz w:val="20"/>
          <w:szCs w:val="20"/>
        </w:rPr>
        <w:t xml:space="preserve">SS 304 </w:t>
      </w:r>
      <w:r w:rsidRPr="00AA04D9">
        <w:rPr>
          <w:rFonts w:ascii="Times New Roman" w:hAnsi="Times New Roman"/>
          <w:sz w:val="20"/>
          <w:szCs w:val="20"/>
        </w:rPr>
        <w:t>in sandy soil</w:t>
      </w:r>
    </w:p>
    <w:p w14:paraId="232AC1BA" w14:textId="36FC57B2" w:rsidR="00AA04D9" w:rsidRDefault="00AA04D9" w:rsidP="00E67FF8">
      <w:pPr>
        <w:spacing w:after="0"/>
        <w:jc w:val="both"/>
        <w:rPr>
          <w:rFonts w:ascii="Times New Roman" w:hAnsi="Times New Roman"/>
          <w:sz w:val="20"/>
          <w:szCs w:val="20"/>
        </w:rPr>
      </w:pPr>
    </w:p>
    <w:p w14:paraId="09BD2687" w14:textId="387BBADF" w:rsidR="00E67FF8" w:rsidRDefault="00E67FF8" w:rsidP="00E67FF8">
      <w:pPr>
        <w:spacing w:after="0"/>
        <w:jc w:val="both"/>
        <w:rPr>
          <w:rFonts w:ascii="Times New Roman" w:hAnsi="Times New Roman"/>
          <w:sz w:val="20"/>
          <w:szCs w:val="20"/>
        </w:rPr>
      </w:pPr>
    </w:p>
    <w:p w14:paraId="7DBCCED4" w14:textId="77777777" w:rsidR="00E67FF8" w:rsidRPr="00AA04D9" w:rsidRDefault="00E67FF8" w:rsidP="00E67FF8">
      <w:pPr>
        <w:spacing w:after="0"/>
        <w:jc w:val="both"/>
        <w:rPr>
          <w:rFonts w:ascii="Times New Roman" w:hAnsi="Times New Roman"/>
          <w:sz w:val="20"/>
          <w:szCs w:val="20"/>
        </w:rPr>
      </w:pPr>
    </w:p>
    <w:p w14:paraId="2E5B639D" w14:textId="026E45FB" w:rsidR="00AA04D9" w:rsidRPr="00AA04D9" w:rsidRDefault="00AA04D9" w:rsidP="00E67FF8">
      <w:pPr>
        <w:spacing w:after="120"/>
        <w:jc w:val="center"/>
        <w:rPr>
          <w:rFonts w:ascii="Times New Roman" w:hAnsi="Times New Roman"/>
          <w:sz w:val="20"/>
          <w:szCs w:val="20"/>
        </w:rPr>
      </w:pPr>
      <w:r w:rsidRPr="00AA04D9">
        <w:rPr>
          <w:rFonts w:ascii="Times New Roman" w:hAnsi="Times New Roman"/>
          <w:noProof/>
          <w:sz w:val="20"/>
          <w:szCs w:val="20"/>
          <w:lang w:val="en-MY" w:eastAsia="en-MY" w:bidi="ar-SA"/>
        </w:rPr>
        <w:lastRenderedPageBreak/>
        <w:drawing>
          <wp:inline distT="0" distB="0" distL="0" distR="0" wp14:anchorId="20391090" wp14:editId="483D2B58">
            <wp:extent cx="3600000" cy="2520000"/>
            <wp:effectExtent l="0" t="0" r="635" b="13970"/>
            <wp:docPr id="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094E70" w14:textId="677B5B66" w:rsidR="00AA04D9" w:rsidRPr="00AA04D9" w:rsidRDefault="00AA04D9" w:rsidP="00E67FF8">
      <w:pPr>
        <w:spacing w:after="0"/>
        <w:jc w:val="center"/>
        <w:rPr>
          <w:rFonts w:ascii="Times New Roman" w:hAnsi="Times New Roman"/>
          <w:sz w:val="20"/>
          <w:szCs w:val="20"/>
        </w:rPr>
      </w:pPr>
      <w:r w:rsidRPr="00AA04D9">
        <w:rPr>
          <w:rFonts w:ascii="Times New Roman" w:hAnsi="Times New Roman"/>
          <w:sz w:val="20"/>
          <w:szCs w:val="20"/>
        </w:rPr>
        <w:t xml:space="preserve">Figure 11. </w:t>
      </w:r>
      <w:r w:rsidR="00E67FF8">
        <w:rPr>
          <w:rFonts w:ascii="Times New Roman" w:hAnsi="Times New Roman"/>
          <w:sz w:val="20"/>
          <w:szCs w:val="20"/>
        </w:rPr>
        <w:t xml:space="preserve"> </w:t>
      </w:r>
      <w:r w:rsidRPr="00AA04D9">
        <w:rPr>
          <w:rFonts w:ascii="Times New Roman" w:hAnsi="Times New Roman"/>
          <w:sz w:val="20"/>
          <w:szCs w:val="20"/>
        </w:rPr>
        <w:t xml:space="preserve">Nyquist plot for </w:t>
      </w:r>
      <w:r w:rsidRPr="00AA04D9">
        <w:rPr>
          <w:rFonts w:ascii="Times New Roman" w:hAnsi="Times New Roman"/>
          <w:bCs/>
          <w:sz w:val="20"/>
          <w:szCs w:val="20"/>
        </w:rPr>
        <w:t xml:space="preserve">LCS </w:t>
      </w:r>
      <w:r w:rsidRPr="00AA04D9">
        <w:rPr>
          <w:rFonts w:ascii="Times New Roman" w:hAnsi="Times New Roman"/>
          <w:sz w:val="20"/>
          <w:szCs w:val="20"/>
        </w:rPr>
        <w:t>in silt soil</w:t>
      </w:r>
    </w:p>
    <w:p w14:paraId="1712CE58" w14:textId="5F68B5D4" w:rsidR="00AA04D9" w:rsidRDefault="00AA04D9" w:rsidP="00AA04D9">
      <w:pPr>
        <w:spacing w:after="0"/>
        <w:ind w:left="720"/>
        <w:jc w:val="both"/>
        <w:rPr>
          <w:rFonts w:ascii="Times New Roman" w:hAnsi="Times New Roman"/>
          <w:sz w:val="20"/>
          <w:szCs w:val="20"/>
        </w:rPr>
      </w:pPr>
    </w:p>
    <w:p w14:paraId="4F147FD9" w14:textId="77777777" w:rsidR="009C5C58" w:rsidRPr="00AA04D9" w:rsidRDefault="009C5C58" w:rsidP="00AA04D9">
      <w:pPr>
        <w:spacing w:after="0"/>
        <w:ind w:left="720"/>
        <w:jc w:val="both"/>
        <w:rPr>
          <w:rFonts w:ascii="Times New Roman" w:hAnsi="Times New Roman"/>
          <w:sz w:val="20"/>
          <w:szCs w:val="20"/>
        </w:rPr>
      </w:pPr>
    </w:p>
    <w:p w14:paraId="4782CD87" w14:textId="77777777" w:rsidR="00AA04D9" w:rsidRPr="00AA04D9" w:rsidRDefault="00AA04D9" w:rsidP="009C5C58">
      <w:pPr>
        <w:spacing w:after="120"/>
        <w:jc w:val="center"/>
        <w:rPr>
          <w:rFonts w:ascii="Times New Roman" w:hAnsi="Times New Roman"/>
          <w:sz w:val="20"/>
          <w:szCs w:val="20"/>
        </w:rPr>
      </w:pPr>
      <w:r w:rsidRPr="00AA04D9">
        <w:rPr>
          <w:rFonts w:ascii="Times New Roman" w:hAnsi="Times New Roman"/>
          <w:noProof/>
          <w:sz w:val="20"/>
          <w:szCs w:val="20"/>
          <w:lang w:val="en-MY" w:eastAsia="en-MY" w:bidi="ar-SA"/>
        </w:rPr>
        <w:drawing>
          <wp:inline distT="0" distB="0" distL="0" distR="0" wp14:anchorId="6DB4B04C" wp14:editId="47DC51F0">
            <wp:extent cx="3600000" cy="2520000"/>
            <wp:effectExtent l="0" t="0" r="635" b="13970"/>
            <wp:docPr id="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98A461" w14:textId="68D43203" w:rsidR="00AA04D9" w:rsidRPr="00AA04D9" w:rsidRDefault="00AA04D9" w:rsidP="00E67FF8">
      <w:pPr>
        <w:spacing w:after="0"/>
        <w:jc w:val="center"/>
        <w:rPr>
          <w:rFonts w:ascii="Times New Roman" w:hAnsi="Times New Roman"/>
          <w:sz w:val="20"/>
          <w:szCs w:val="20"/>
        </w:rPr>
      </w:pPr>
      <w:r w:rsidRPr="00AA04D9">
        <w:rPr>
          <w:rFonts w:ascii="Times New Roman" w:hAnsi="Times New Roman"/>
          <w:sz w:val="20"/>
          <w:szCs w:val="20"/>
        </w:rPr>
        <w:t>Figure 1</w:t>
      </w:r>
      <w:r w:rsidR="00E67FF8">
        <w:rPr>
          <w:rFonts w:ascii="Times New Roman" w:hAnsi="Times New Roman"/>
          <w:sz w:val="20"/>
          <w:szCs w:val="20"/>
        </w:rPr>
        <w:t xml:space="preserve">2.  </w:t>
      </w:r>
      <w:r w:rsidRPr="00AA04D9">
        <w:rPr>
          <w:rFonts w:ascii="Times New Roman" w:hAnsi="Times New Roman"/>
          <w:sz w:val="20"/>
          <w:szCs w:val="20"/>
        </w:rPr>
        <w:t>Nyquist plot for SS 304 in silt soil</w:t>
      </w:r>
    </w:p>
    <w:p w14:paraId="3FE6DD9A" w14:textId="5C3E6471" w:rsidR="00AA04D9" w:rsidRDefault="00AA04D9" w:rsidP="00E67FF8">
      <w:pPr>
        <w:spacing w:after="0"/>
        <w:jc w:val="both"/>
        <w:rPr>
          <w:rFonts w:ascii="Times New Roman" w:hAnsi="Times New Roman"/>
          <w:sz w:val="20"/>
          <w:szCs w:val="20"/>
        </w:rPr>
      </w:pPr>
    </w:p>
    <w:p w14:paraId="786AE971" w14:textId="77777777" w:rsidR="00E67FF8" w:rsidRDefault="00E67FF8" w:rsidP="00AA04D9">
      <w:pPr>
        <w:spacing w:after="0"/>
        <w:ind w:left="720"/>
        <w:jc w:val="both"/>
        <w:rPr>
          <w:rFonts w:ascii="Times New Roman" w:hAnsi="Times New Roman"/>
          <w:sz w:val="20"/>
          <w:szCs w:val="20"/>
        </w:rPr>
      </w:pPr>
    </w:p>
    <w:p w14:paraId="4F098D2A" w14:textId="6919828B" w:rsidR="00AA04D9" w:rsidRPr="00AA04D9" w:rsidRDefault="00AA04D9" w:rsidP="00E67FF8">
      <w:pPr>
        <w:spacing w:after="120"/>
        <w:jc w:val="center"/>
        <w:rPr>
          <w:rFonts w:ascii="Times New Roman" w:hAnsi="Times New Roman"/>
          <w:sz w:val="20"/>
          <w:szCs w:val="20"/>
        </w:rPr>
      </w:pPr>
      <w:r w:rsidRPr="00AA04D9">
        <w:rPr>
          <w:rFonts w:ascii="Times New Roman" w:hAnsi="Times New Roman"/>
          <w:sz w:val="20"/>
          <w:szCs w:val="20"/>
        </w:rPr>
        <w:t xml:space="preserve">Table 5. </w:t>
      </w:r>
      <w:r w:rsidR="00E67FF8">
        <w:rPr>
          <w:rFonts w:ascii="Times New Roman" w:hAnsi="Times New Roman"/>
          <w:sz w:val="20"/>
          <w:szCs w:val="20"/>
        </w:rPr>
        <w:t xml:space="preserve"> </w:t>
      </w:r>
      <w:r w:rsidRPr="00AA04D9">
        <w:rPr>
          <w:rFonts w:ascii="Times New Roman" w:hAnsi="Times New Roman"/>
          <w:sz w:val="20"/>
          <w:szCs w:val="20"/>
        </w:rPr>
        <w:t>Solution and charge transfer resistance of LCS and SS 304 in sandy and silt soil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961"/>
        <w:gridCol w:w="1114"/>
        <w:gridCol w:w="1157"/>
      </w:tblGrid>
      <w:tr w:rsidR="00AA04D9" w:rsidRPr="00AA04D9" w14:paraId="38BC2F9E" w14:textId="77777777" w:rsidTr="00E67FF8">
        <w:trPr>
          <w:jc w:val="center"/>
        </w:trPr>
        <w:tc>
          <w:tcPr>
            <w:tcW w:w="0" w:type="auto"/>
            <w:tcBorders>
              <w:top w:val="single" w:sz="4" w:space="0" w:color="auto"/>
              <w:bottom w:val="single" w:sz="4" w:space="0" w:color="auto"/>
            </w:tcBorders>
          </w:tcPr>
          <w:p w14:paraId="3C7954A8" w14:textId="77777777" w:rsidR="00AA04D9" w:rsidRPr="00AA04D9" w:rsidRDefault="00AA04D9" w:rsidP="00E67FF8">
            <w:pPr>
              <w:spacing w:before="60" w:after="60"/>
              <w:rPr>
                <w:rFonts w:ascii="Times New Roman" w:hAnsi="Times New Roman" w:cs="Times New Roman"/>
                <w:b/>
                <w:bCs/>
                <w:sz w:val="20"/>
                <w:szCs w:val="20"/>
              </w:rPr>
            </w:pPr>
            <w:r w:rsidRPr="00AA04D9">
              <w:rPr>
                <w:rFonts w:ascii="Times New Roman" w:hAnsi="Times New Roman" w:cs="Times New Roman"/>
                <w:b/>
                <w:bCs/>
                <w:sz w:val="20"/>
                <w:szCs w:val="20"/>
              </w:rPr>
              <w:t>Soil</w:t>
            </w:r>
          </w:p>
        </w:tc>
        <w:tc>
          <w:tcPr>
            <w:tcW w:w="0" w:type="auto"/>
            <w:tcBorders>
              <w:top w:val="single" w:sz="4" w:space="0" w:color="auto"/>
              <w:bottom w:val="single" w:sz="4" w:space="0" w:color="auto"/>
            </w:tcBorders>
          </w:tcPr>
          <w:p w14:paraId="15B1870D" w14:textId="77777777" w:rsidR="00AA04D9" w:rsidRPr="00AA04D9" w:rsidRDefault="00AA04D9" w:rsidP="00E67FF8">
            <w:pPr>
              <w:spacing w:before="60" w:after="60"/>
              <w:rPr>
                <w:rFonts w:ascii="Times New Roman" w:hAnsi="Times New Roman" w:cs="Times New Roman"/>
                <w:b/>
                <w:bCs/>
                <w:sz w:val="20"/>
                <w:szCs w:val="20"/>
              </w:rPr>
            </w:pPr>
            <w:r w:rsidRPr="00AA04D9">
              <w:rPr>
                <w:rFonts w:ascii="Times New Roman" w:hAnsi="Times New Roman" w:cs="Times New Roman"/>
                <w:b/>
                <w:bCs/>
                <w:sz w:val="20"/>
                <w:szCs w:val="20"/>
              </w:rPr>
              <w:t>Material</w:t>
            </w:r>
          </w:p>
        </w:tc>
        <w:tc>
          <w:tcPr>
            <w:tcW w:w="0" w:type="auto"/>
            <w:tcBorders>
              <w:top w:val="single" w:sz="4" w:space="0" w:color="auto"/>
              <w:bottom w:val="single" w:sz="4" w:space="0" w:color="auto"/>
            </w:tcBorders>
          </w:tcPr>
          <w:p w14:paraId="5696C547" w14:textId="77777777" w:rsidR="00AA04D9" w:rsidRPr="00AA04D9" w:rsidRDefault="00AA04D9" w:rsidP="00E67FF8">
            <w:pPr>
              <w:spacing w:before="60" w:after="60"/>
              <w:jc w:val="center"/>
              <w:rPr>
                <w:rFonts w:ascii="Times New Roman" w:hAnsi="Times New Roman" w:cs="Times New Roman"/>
                <w:b/>
                <w:bCs/>
                <w:sz w:val="20"/>
                <w:szCs w:val="20"/>
              </w:rPr>
            </w:pPr>
            <w:r w:rsidRPr="00AA04D9">
              <w:rPr>
                <w:rFonts w:ascii="Times New Roman" w:hAnsi="Times New Roman" w:cs="Times New Roman"/>
                <w:b/>
                <w:bCs/>
                <w:i/>
                <w:iCs/>
                <w:sz w:val="20"/>
                <w:szCs w:val="20"/>
              </w:rPr>
              <w:t>R</w:t>
            </w:r>
            <w:r w:rsidRPr="00AA04D9">
              <w:rPr>
                <w:rFonts w:ascii="Times New Roman" w:hAnsi="Times New Roman" w:cs="Times New Roman"/>
                <w:b/>
                <w:bCs/>
                <w:i/>
                <w:iCs/>
                <w:sz w:val="20"/>
                <w:szCs w:val="20"/>
                <w:vertAlign w:val="subscript"/>
              </w:rPr>
              <w:t>s</w:t>
            </w:r>
            <w:r w:rsidRPr="00AA04D9">
              <w:rPr>
                <w:rFonts w:ascii="Times New Roman" w:hAnsi="Times New Roman" w:cs="Times New Roman"/>
                <w:b/>
                <w:bCs/>
                <w:sz w:val="20"/>
                <w:szCs w:val="20"/>
              </w:rPr>
              <w:t xml:space="preserve"> (</w:t>
            </w:r>
            <w:r w:rsidRPr="00AA04D9">
              <w:rPr>
                <w:rFonts w:ascii="Times New Roman" w:hAnsi="Times New Roman" w:cs="Times New Roman"/>
                <w:b/>
                <w:bCs/>
                <w:sz w:val="20"/>
                <w:szCs w:val="20"/>
                <w:lang w:val="el-GR"/>
              </w:rPr>
              <w:t>Ω</w:t>
            </w:r>
            <w:r w:rsidRPr="00AA04D9">
              <w:rPr>
                <w:rFonts w:ascii="Times New Roman" w:hAnsi="Times New Roman" w:cs="Times New Roman"/>
                <w:b/>
                <w:bCs/>
                <w:sz w:val="20"/>
                <w:szCs w:val="20"/>
              </w:rPr>
              <w:t>.cm</w:t>
            </w:r>
            <w:r w:rsidRPr="00AA04D9">
              <w:rPr>
                <w:rFonts w:ascii="Times New Roman" w:hAnsi="Times New Roman" w:cs="Times New Roman"/>
                <w:b/>
                <w:bCs/>
                <w:sz w:val="20"/>
                <w:szCs w:val="20"/>
                <w:vertAlign w:val="superscript"/>
              </w:rPr>
              <w:t>2</w:t>
            </w:r>
            <w:r w:rsidRPr="00AA04D9">
              <w:rPr>
                <w:rFonts w:ascii="Times New Roman" w:hAnsi="Times New Roman" w:cs="Times New Roman"/>
                <w:b/>
                <w:bCs/>
                <w:sz w:val="20"/>
                <w:szCs w:val="20"/>
              </w:rPr>
              <w:t>)</w:t>
            </w:r>
          </w:p>
        </w:tc>
        <w:tc>
          <w:tcPr>
            <w:tcW w:w="0" w:type="auto"/>
            <w:tcBorders>
              <w:top w:val="single" w:sz="4" w:space="0" w:color="auto"/>
              <w:bottom w:val="single" w:sz="4" w:space="0" w:color="auto"/>
              <w:right w:val="nil"/>
            </w:tcBorders>
          </w:tcPr>
          <w:p w14:paraId="711B208A" w14:textId="77777777" w:rsidR="00AA04D9" w:rsidRPr="00AA04D9" w:rsidRDefault="00AA04D9" w:rsidP="00E67FF8">
            <w:pPr>
              <w:spacing w:before="60" w:after="60"/>
              <w:jc w:val="center"/>
              <w:rPr>
                <w:rFonts w:ascii="Times New Roman" w:hAnsi="Times New Roman" w:cs="Times New Roman"/>
                <w:b/>
                <w:bCs/>
                <w:sz w:val="20"/>
                <w:szCs w:val="20"/>
              </w:rPr>
            </w:pPr>
            <w:r w:rsidRPr="00AA04D9">
              <w:rPr>
                <w:rFonts w:ascii="Times New Roman" w:hAnsi="Times New Roman" w:cs="Times New Roman"/>
                <w:b/>
                <w:bCs/>
                <w:i/>
                <w:iCs/>
                <w:sz w:val="20"/>
                <w:szCs w:val="20"/>
              </w:rPr>
              <w:t>R</w:t>
            </w:r>
            <w:r w:rsidRPr="00AA04D9">
              <w:rPr>
                <w:rFonts w:ascii="Times New Roman" w:hAnsi="Times New Roman" w:cs="Times New Roman"/>
                <w:b/>
                <w:bCs/>
                <w:i/>
                <w:iCs/>
                <w:sz w:val="20"/>
                <w:szCs w:val="20"/>
                <w:vertAlign w:val="subscript"/>
              </w:rPr>
              <w:t>ct</w:t>
            </w:r>
            <w:r w:rsidRPr="00AA04D9">
              <w:rPr>
                <w:rFonts w:ascii="Times New Roman" w:hAnsi="Times New Roman" w:cs="Times New Roman"/>
                <w:b/>
                <w:bCs/>
                <w:sz w:val="20"/>
                <w:szCs w:val="20"/>
              </w:rPr>
              <w:t xml:space="preserve"> (</w:t>
            </w:r>
            <w:r w:rsidRPr="00AA04D9">
              <w:rPr>
                <w:rFonts w:ascii="Times New Roman" w:hAnsi="Times New Roman" w:cs="Times New Roman"/>
                <w:b/>
                <w:bCs/>
                <w:sz w:val="20"/>
                <w:szCs w:val="20"/>
                <w:lang w:val="el-GR"/>
              </w:rPr>
              <w:t>Ω</w:t>
            </w:r>
            <w:r w:rsidRPr="00AA04D9">
              <w:rPr>
                <w:rFonts w:ascii="Times New Roman" w:hAnsi="Times New Roman" w:cs="Times New Roman"/>
                <w:b/>
                <w:bCs/>
                <w:sz w:val="20"/>
                <w:szCs w:val="20"/>
              </w:rPr>
              <w:t>.cm</w:t>
            </w:r>
            <w:r w:rsidRPr="00AA04D9">
              <w:rPr>
                <w:rFonts w:ascii="Times New Roman" w:hAnsi="Times New Roman" w:cs="Times New Roman"/>
                <w:b/>
                <w:bCs/>
                <w:sz w:val="20"/>
                <w:szCs w:val="20"/>
                <w:vertAlign w:val="superscript"/>
              </w:rPr>
              <w:t>2</w:t>
            </w:r>
            <w:r w:rsidRPr="00AA04D9">
              <w:rPr>
                <w:rFonts w:ascii="Times New Roman" w:hAnsi="Times New Roman" w:cs="Times New Roman"/>
                <w:b/>
                <w:bCs/>
                <w:sz w:val="20"/>
                <w:szCs w:val="20"/>
              </w:rPr>
              <w:t>)</w:t>
            </w:r>
          </w:p>
        </w:tc>
      </w:tr>
      <w:tr w:rsidR="00AA04D9" w:rsidRPr="00AA04D9" w14:paraId="54883238" w14:textId="77777777" w:rsidTr="00E67FF8">
        <w:trPr>
          <w:jc w:val="center"/>
        </w:trPr>
        <w:tc>
          <w:tcPr>
            <w:tcW w:w="0" w:type="auto"/>
            <w:vMerge w:val="restart"/>
            <w:tcBorders>
              <w:top w:val="single" w:sz="4" w:space="0" w:color="auto"/>
            </w:tcBorders>
          </w:tcPr>
          <w:p w14:paraId="267B8004"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 xml:space="preserve">Sandy </w:t>
            </w:r>
          </w:p>
        </w:tc>
        <w:tc>
          <w:tcPr>
            <w:tcW w:w="0" w:type="auto"/>
            <w:tcBorders>
              <w:top w:val="single" w:sz="4" w:space="0" w:color="auto"/>
            </w:tcBorders>
          </w:tcPr>
          <w:p w14:paraId="6AEAD518"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LCS</w:t>
            </w:r>
          </w:p>
        </w:tc>
        <w:tc>
          <w:tcPr>
            <w:tcW w:w="0" w:type="auto"/>
            <w:tcBorders>
              <w:top w:val="single" w:sz="4" w:space="0" w:color="auto"/>
            </w:tcBorders>
          </w:tcPr>
          <w:p w14:paraId="4DFDEA09"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170.7</w:t>
            </w:r>
          </w:p>
        </w:tc>
        <w:tc>
          <w:tcPr>
            <w:tcW w:w="0" w:type="auto"/>
            <w:tcBorders>
              <w:top w:val="single" w:sz="4" w:space="0" w:color="auto"/>
            </w:tcBorders>
          </w:tcPr>
          <w:p w14:paraId="21083FE7"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801</w:t>
            </w:r>
          </w:p>
        </w:tc>
      </w:tr>
      <w:tr w:rsidR="00AA04D9" w:rsidRPr="00AA04D9" w14:paraId="33FF0E5F" w14:textId="77777777" w:rsidTr="00743A4F">
        <w:trPr>
          <w:jc w:val="center"/>
        </w:trPr>
        <w:tc>
          <w:tcPr>
            <w:tcW w:w="0" w:type="auto"/>
            <w:vMerge/>
            <w:tcBorders>
              <w:bottom w:val="nil"/>
            </w:tcBorders>
          </w:tcPr>
          <w:p w14:paraId="07FB7C1E" w14:textId="77777777" w:rsidR="00AA04D9" w:rsidRPr="00AA04D9" w:rsidRDefault="00AA04D9" w:rsidP="00E67FF8">
            <w:pPr>
              <w:spacing w:before="60" w:after="0"/>
              <w:rPr>
                <w:rFonts w:ascii="Times New Roman" w:hAnsi="Times New Roman" w:cs="Times New Roman"/>
                <w:sz w:val="20"/>
                <w:szCs w:val="20"/>
              </w:rPr>
            </w:pPr>
          </w:p>
        </w:tc>
        <w:tc>
          <w:tcPr>
            <w:tcW w:w="0" w:type="auto"/>
          </w:tcPr>
          <w:p w14:paraId="55D54258"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SS 304</w:t>
            </w:r>
          </w:p>
        </w:tc>
        <w:tc>
          <w:tcPr>
            <w:tcW w:w="0" w:type="auto"/>
          </w:tcPr>
          <w:p w14:paraId="715F13B1"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46.9</w:t>
            </w:r>
          </w:p>
        </w:tc>
        <w:tc>
          <w:tcPr>
            <w:tcW w:w="0" w:type="auto"/>
          </w:tcPr>
          <w:p w14:paraId="67835274"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1349</w:t>
            </w:r>
          </w:p>
        </w:tc>
      </w:tr>
      <w:tr w:rsidR="00AA04D9" w:rsidRPr="00AA04D9" w14:paraId="413017E6" w14:textId="77777777" w:rsidTr="00743A4F">
        <w:trPr>
          <w:jc w:val="center"/>
        </w:trPr>
        <w:tc>
          <w:tcPr>
            <w:tcW w:w="0" w:type="auto"/>
            <w:vMerge w:val="restart"/>
            <w:tcBorders>
              <w:top w:val="nil"/>
              <w:bottom w:val="single" w:sz="4" w:space="0" w:color="auto"/>
            </w:tcBorders>
          </w:tcPr>
          <w:p w14:paraId="5AD7315F"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 xml:space="preserve">Silt </w:t>
            </w:r>
          </w:p>
        </w:tc>
        <w:tc>
          <w:tcPr>
            <w:tcW w:w="0" w:type="auto"/>
            <w:tcBorders>
              <w:bottom w:val="nil"/>
            </w:tcBorders>
          </w:tcPr>
          <w:p w14:paraId="0C8DE1B5"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LCS</w:t>
            </w:r>
          </w:p>
        </w:tc>
        <w:tc>
          <w:tcPr>
            <w:tcW w:w="0" w:type="auto"/>
            <w:tcBorders>
              <w:bottom w:val="nil"/>
            </w:tcBorders>
          </w:tcPr>
          <w:p w14:paraId="3A188837"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94.1</w:t>
            </w:r>
          </w:p>
        </w:tc>
        <w:tc>
          <w:tcPr>
            <w:tcW w:w="0" w:type="auto"/>
            <w:tcBorders>
              <w:bottom w:val="nil"/>
            </w:tcBorders>
          </w:tcPr>
          <w:p w14:paraId="5A2E66F1"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712</w:t>
            </w:r>
          </w:p>
        </w:tc>
      </w:tr>
      <w:tr w:rsidR="00AA04D9" w:rsidRPr="00AA04D9" w14:paraId="6368F09F" w14:textId="77777777" w:rsidTr="00743A4F">
        <w:trPr>
          <w:jc w:val="center"/>
        </w:trPr>
        <w:tc>
          <w:tcPr>
            <w:tcW w:w="0" w:type="auto"/>
            <w:vMerge/>
            <w:tcBorders>
              <w:top w:val="nil"/>
              <w:bottom w:val="single" w:sz="4" w:space="0" w:color="auto"/>
            </w:tcBorders>
          </w:tcPr>
          <w:p w14:paraId="6D119F0E" w14:textId="77777777" w:rsidR="00AA04D9" w:rsidRPr="00AA04D9" w:rsidRDefault="00AA04D9" w:rsidP="00E67FF8">
            <w:pPr>
              <w:spacing w:before="60" w:after="0"/>
              <w:rPr>
                <w:rFonts w:ascii="Times New Roman" w:hAnsi="Times New Roman" w:cs="Times New Roman"/>
                <w:sz w:val="20"/>
                <w:szCs w:val="20"/>
              </w:rPr>
            </w:pPr>
          </w:p>
        </w:tc>
        <w:tc>
          <w:tcPr>
            <w:tcW w:w="0" w:type="auto"/>
            <w:tcBorders>
              <w:top w:val="nil"/>
              <w:bottom w:val="single" w:sz="4" w:space="0" w:color="auto"/>
            </w:tcBorders>
          </w:tcPr>
          <w:p w14:paraId="580FC762" w14:textId="77777777" w:rsidR="00AA04D9" w:rsidRPr="00AA04D9" w:rsidRDefault="00AA04D9" w:rsidP="00E67FF8">
            <w:pPr>
              <w:spacing w:before="60" w:after="60"/>
              <w:rPr>
                <w:rFonts w:ascii="Times New Roman" w:hAnsi="Times New Roman" w:cs="Times New Roman"/>
                <w:sz w:val="20"/>
                <w:szCs w:val="20"/>
              </w:rPr>
            </w:pPr>
            <w:r w:rsidRPr="00AA04D9">
              <w:rPr>
                <w:rFonts w:ascii="Times New Roman" w:hAnsi="Times New Roman" w:cs="Times New Roman"/>
                <w:sz w:val="20"/>
                <w:szCs w:val="20"/>
              </w:rPr>
              <w:t>SS 304</w:t>
            </w:r>
          </w:p>
        </w:tc>
        <w:tc>
          <w:tcPr>
            <w:tcW w:w="0" w:type="auto"/>
            <w:tcBorders>
              <w:top w:val="nil"/>
              <w:bottom w:val="single" w:sz="4" w:space="0" w:color="auto"/>
            </w:tcBorders>
          </w:tcPr>
          <w:p w14:paraId="7060D8A2" w14:textId="77777777" w:rsidR="00AA04D9" w:rsidRPr="00AA04D9" w:rsidRDefault="00AA04D9" w:rsidP="00E67FF8">
            <w:pPr>
              <w:spacing w:before="60" w:after="60"/>
              <w:jc w:val="center"/>
              <w:rPr>
                <w:rFonts w:ascii="Times New Roman" w:hAnsi="Times New Roman" w:cs="Times New Roman"/>
                <w:sz w:val="20"/>
                <w:szCs w:val="20"/>
              </w:rPr>
            </w:pPr>
            <w:r w:rsidRPr="00AA04D9">
              <w:rPr>
                <w:rFonts w:ascii="Times New Roman" w:hAnsi="Times New Roman" w:cs="Times New Roman"/>
                <w:sz w:val="20"/>
                <w:szCs w:val="20"/>
              </w:rPr>
              <w:t>50.2</w:t>
            </w:r>
          </w:p>
        </w:tc>
        <w:tc>
          <w:tcPr>
            <w:tcW w:w="0" w:type="auto"/>
            <w:tcBorders>
              <w:top w:val="nil"/>
              <w:bottom w:val="single" w:sz="4" w:space="0" w:color="auto"/>
            </w:tcBorders>
          </w:tcPr>
          <w:p w14:paraId="4E63BD7B" w14:textId="77777777" w:rsidR="00AA04D9" w:rsidRPr="00AA04D9" w:rsidRDefault="00AA04D9" w:rsidP="00E67FF8">
            <w:pPr>
              <w:spacing w:before="60" w:after="60"/>
              <w:jc w:val="center"/>
              <w:rPr>
                <w:rFonts w:ascii="Times New Roman" w:hAnsi="Times New Roman" w:cs="Times New Roman"/>
                <w:sz w:val="20"/>
                <w:szCs w:val="20"/>
              </w:rPr>
            </w:pPr>
            <w:r w:rsidRPr="00AA04D9">
              <w:rPr>
                <w:rFonts w:ascii="Times New Roman" w:hAnsi="Times New Roman" w:cs="Times New Roman"/>
                <w:sz w:val="20"/>
                <w:szCs w:val="20"/>
              </w:rPr>
              <w:t>899</w:t>
            </w:r>
          </w:p>
        </w:tc>
      </w:tr>
    </w:tbl>
    <w:p w14:paraId="0B30B015" w14:textId="77777777" w:rsidR="00E1622A" w:rsidRDefault="00E1622A" w:rsidP="00743A4F">
      <w:pPr>
        <w:spacing w:after="0"/>
        <w:jc w:val="both"/>
        <w:rPr>
          <w:rFonts w:ascii="Times New Roman" w:hAnsi="Times New Roman"/>
          <w:sz w:val="20"/>
          <w:szCs w:val="20"/>
        </w:rPr>
        <w:sectPr w:rsidR="00E1622A" w:rsidSect="00F82315">
          <w:footerReference w:type="even" r:id="rId33"/>
          <w:footerReference w:type="default" r:id="rId34"/>
          <w:type w:val="continuous"/>
          <w:pgSz w:w="12240" w:h="15840" w:code="1"/>
          <w:pgMar w:top="1800" w:right="1469" w:bottom="1699" w:left="1440" w:header="706" w:footer="706" w:gutter="0"/>
          <w:pgNumType w:start="0"/>
          <w:cols w:space="708"/>
          <w:docGrid w:linePitch="360"/>
        </w:sectPr>
      </w:pPr>
    </w:p>
    <w:p w14:paraId="1C055A08" w14:textId="77777777" w:rsidR="00743A4F" w:rsidRPr="00AA04D9" w:rsidRDefault="00743A4F" w:rsidP="00743A4F">
      <w:pPr>
        <w:spacing w:after="0"/>
        <w:jc w:val="both"/>
        <w:rPr>
          <w:rFonts w:ascii="Times New Roman" w:hAnsi="Times New Roman"/>
          <w:sz w:val="20"/>
          <w:szCs w:val="20"/>
        </w:rPr>
      </w:pPr>
    </w:p>
    <w:p w14:paraId="279A83AF" w14:textId="3CFFA6B7" w:rsidR="00AA04D9" w:rsidRPr="00AA04D9"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89472" behindDoc="0" locked="0" layoutInCell="1" allowOverlap="1" wp14:anchorId="6A40479D" wp14:editId="13A81815">
                <wp:simplePos x="0" y="0"/>
                <wp:positionH relativeFrom="column">
                  <wp:posOffset>897935</wp:posOffset>
                </wp:positionH>
                <wp:positionV relativeFrom="paragraph">
                  <wp:posOffset>86815</wp:posOffset>
                </wp:positionV>
                <wp:extent cx="382416" cy="322108"/>
                <wp:effectExtent l="0" t="0" r="0" b="1905"/>
                <wp:wrapNone/>
                <wp:docPr id="3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16" cy="322108"/>
                        </a:xfrm>
                        <a:prstGeom prst="rect">
                          <a:avLst/>
                        </a:prstGeom>
                        <a:solidFill>
                          <a:schemeClr val="bg1"/>
                        </a:solidFill>
                        <a:ln>
                          <a:noFill/>
                        </a:ln>
                      </wps:spPr>
                      <wps:txbx>
                        <w:txbxContent>
                          <w:p w14:paraId="15DD33D5" w14:textId="77777777" w:rsidR="0047202B" w:rsidRPr="0099340D" w:rsidRDefault="0047202B" w:rsidP="00AA04D9">
                            <w:pPr>
                              <w:pStyle w:val="NormalWeb"/>
                              <w:shd w:val="clear" w:color="auto" w:fill="FFFFFF" w:themeFill="background1"/>
                              <w:spacing w:before="0" w:beforeAutospacing="0"/>
                              <w:jc w:val="center"/>
                              <w:rPr>
                                <w:sz w:val="20"/>
                                <w:szCs w:val="20"/>
                                <w:lang w:val="en-GB"/>
                              </w:rPr>
                            </w:pPr>
                            <w:r w:rsidRPr="0099340D">
                              <w:rPr>
                                <w:color w:val="000000"/>
                                <w:kern w:val="24"/>
                                <w:sz w:val="20"/>
                                <w:szCs w:val="20"/>
                                <w:lang w:val="en-GB"/>
                              </w:rPr>
                              <w:t>(a)</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479D" id="TextBox 9" o:spid="_x0000_s1030" type="#_x0000_t202" style="position:absolute;left:0;text-align:left;margin-left:70.7pt;margin-top:6.85pt;width:30.1pt;height:25.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xa8AEAAMADAAAOAAAAZHJzL2Uyb0RvYy54bWysU9tu2zAMfR+wfxD0vjiXokiNOEWXonvp&#10;LkC7D6Bl2RZmixqlxM6+fpScZEX7VuxFkHg55DmkNrdj34mDJm/QFnIxm0uhrcLK2KaQP58fPq2l&#10;8AFsBR1aXcij9vJ2+/HDZnC5XmKLXaVJMIj1+eAK2Ybg8izzqtU9+Bk6bdlZI/UQ+ElNVhEMjN53&#10;2XI+v84GpMoRKu09W+8np9wm/LrWKnyva6+D6ArJvYV0UjrLeGbbDeQNgWuNOrUB7+iiB2O56AXq&#10;HgKIPZk3UL1RhB7rMFPYZ1jXRunEgdks5q/YPLXgdOLC4nh3kcn/P1j17fCDhKkKubqRwkLPM3rW&#10;Y/iMo7iJ6gzO5xz05DgsjGzmKSem3j2i+uWFxV0LttF3RDi0GirubhEzsxepE46PIOXwFSuuAvuA&#10;CWisqY/SsRiC0XlKx8tkuBOh2LhaL68W11Iodq2Wy8V8nSpAfk525MMXjb2Il0ISDz6Bw+HRh9gM&#10;5OeQWMtjZ6oH03XpEZdN7zoSB+A1KZup/VdRnY2xFmPWBBgtiWTkNTEMYzkmNa/O2pVYHZk14bR6&#10;/FX40iL9kWLgtSuk/70H0lKAVWwuZDhfd2Ha070j07ScNelu8Y6Vq01iFSWeKpxa4TVJZE8rHffw&#10;5TtF/ft4278AAAD//wMAUEsDBBQABgAIAAAAIQBVefB23QAAAAkBAAAPAAAAZHJzL2Rvd25yZXYu&#10;eG1sTI/BTsMwDIbvSLxD5EncWNJRdVNpOgESFy5oY+KcNqbp1iRVkq2Fp8ec2M2//On352o724Fd&#10;MMTeOwnZUgBD13rdu07C4eP1fgMsJuW0GrxDCd8YYVvf3lSq1H5yO7zsU8eoxMVSSTApjSXnsTVo&#10;VVz6ER3tvnywKlEMHddBTVRuB74SouBW9Y4uGDXii8H2tD9bCZ/dEZ/7t/Aj3rmYThu/OzRrI+Xd&#10;Yn56BJZwTv8w/OmTOtTk1Piz05ENlPMsJ5SGhzUwAlYiK4A1Eoo8B15X/PqD+hcAAP//AwBQSwEC&#10;LQAUAAYACAAAACEAtoM4kv4AAADhAQAAEwAAAAAAAAAAAAAAAAAAAAAAW0NvbnRlbnRfVHlwZXNd&#10;LnhtbFBLAQItABQABgAIAAAAIQA4/SH/1gAAAJQBAAALAAAAAAAAAAAAAAAAAC8BAABfcmVscy8u&#10;cmVsc1BLAQItABQABgAIAAAAIQC4ikxa8AEAAMADAAAOAAAAAAAAAAAAAAAAAC4CAABkcnMvZTJv&#10;RG9jLnhtbFBLAQItABQABgAIAAAAIQBVefB23QAAAAkBAAAPAAAAAAAAAAAAAAAAAEoEAABkcnMv&#10;ZG93bnJldi54bWxQSwUGAAAAAAQABADzAAAAVAUAAAAA&#10;" fillcolor="white [3212]" stroked="f">
                <v:textbox>
                  <w:txbxContent>
                    <w:p w14:paraId="15DD33D5" w14:textId="77777777" w:rsidR="0047202B" w:rsidRPr="0099340D" w:rsidRDefault="0047202B" w:rsidP="00AA04D9">
                      <w:pPr>
                        <w:pStyle w:val="NormalWeb"/>
                        <w:shd w:val="clear" w:color="auto" w:fill="FFFFFF" w:themeFill="background1"/>
                        <w:spacing w:before="0" w:beforeAutospacing="0"/>
                        <w:jc w:val="center"/>
                        <w:rPr>
                          <w:sz w:val="20"/>
                          <w:szCs w:val="20"/>
                          <w:lang w:val="en-GB"/>
                        </w:rPr>
                      </w:pPr>
                      <w:r w:rsidRPr="0099340D">
                        <w:rPr>
                          <w:color w:val="000000"/>
                          <w:kern w:val="24"/>
                          <w:sz w:val="20"/>
                          <w:szCs w:val="20"/>
                          <w:lang w:val="en-GB"/>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9712" behindDoc="0" locked="0" layoutInCell="1" allowOverlap="1" wp14:anchorId="3D7E5D60" wp14:editId="288B8390">
                <wp:simplePos x="0" y="0"/>
                <wp:positionH relativeFrom="column">
                  <wp:posOffset>3052996</wp:posOffset>
                </wp:positionH>
                <wp:positionV relativeFrom="paragraph">
                  <wp:posOffset>78723</wp:posOffset>
                </wp:positionV>
                <wp:extent cx="365760" cy="330200"/>
                <wp:effectExtent l="0" t="0" r="0" b="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30200"/>
                        </a:xfrm>
                        <a:prstGeom prst="rect">
                          <a:avLst/>
                        </a:prstGeom>
                        <a:solidFill>
                          <a:schemeClr val="bg1"/>
                        </a:solidFill>
                        <a:ln>
                          <a:noFill/>
                        </a:ln>
                      </wps:spPr>
                      <wps:txbx>
                        <w:txbxContent>
                          <w:p w14:paraId="621A319E" w14:textId="77777777" w:rsidR="0047202B" w:rsidRPr="0099340D" w:rsidRDefault="0047202B" w:rsidP="00AA04D9">
                            <w:pPr>
                              <w:pStyle w:val="NormalWeb"/>
                              <w:spacing w:before="0" w:beforeAutospacing="0"/>
                              <w:rPr>
                                <w:sz w:val="20"/>
                                <w:szCs w:val="20"/>
                              </w:rPr>
                            </w:pPr>
                            <w:r w:rsidRPr="0099340D">
                              <w:rPr>
                                <w:color w:val="000000"/>
                                <w:kern w:val="24"/>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D7E5D60" id="Text Box 13" o:spid="_x0000_s1031" type="#_x0000_t202" style="position:absolute;left:0;text-align:left;margin-left:240.4pt;margin-top:6.2pt;width:28.8pt;height:2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rG4wEAAKgDAAAOAAAAZHJzL2Uyb0RvYy54bWysU8Fu2zAMvQ/YPwi6L3aaNRuMOMWWort0&#10;W4F2H0DLsi3UFjVKiZ19/Si5SYvuNvQiSBT59N4jtbmahl4cNHmDtpTLRS6FtgprY9tS/nq4+fBZ&#10;Ch/A1tCj1aU8ai+vtu/fbUZX6AvssK81CQaxvhhdKbsQXJFlXnV6AL9Apy1fNkgDBD5Sm9UEI6MP&#10;fXaR5+tsRKododLec/R6vpTbhN80WoWfTeN1EH0pmVtIK6W1imu23UDRErjOqCca8B8sBjCWHz1D&#10;XUMAsSfzD9RgFKHHJiwUDhk2jVE6aWA1y/yVmvsOnE5a2Bzvzjb5t4NVPw53JExdyo9sj4WBe/Sg&#10;pyC+4iSWq+jP6HzBafeOE8PEce5z0urdLapHLyzuOrCt/kKEY6ehZn7LWJm9KJ1xfASpxu9Y8zuw&#10;D5iApoaGaB7bIRidiRzPvYlcFAdX68tPa75RfLVa5dz79AIUp2JHPnzTOIi4KSVx6xM4HG59iGSg&#10;OKXEtzz2pr4xfZ8Ocdz0ridxAB6Uqp3pv8rqbcy1GKtmwBhJIqOuWWGYqin5eXnyrsL6yKoJ5+Hj&#10;z8KbDumPFCMPXin97z2QlgKs4nApw2m7C/Ok7h2ZtuOqZ1d5HJKkp9GN8/bynGg9f7DtXwAAAP//&#10;AwBQSwMEFAAGAAgAAAAhAKVg26ndAAAACQEAAA8AAABkcnMvZG93bnJldi54bWxMj8FOwzAQRO9I&#10;/IO1SNyoTQklCnEqQOLSC2qpODvxEofG6yh2m5SvZznBbVYzmnlbrmffixOOsQuk4XahQCA1wXbU&#10;ati/v97kIGIyZE0fCDWcMcK6urwoTWHDRFs87VIruIRiYTS4lIZCytg49CYuwoDE3mcYvUl8jq20&#10;o5m43PdyqdRKetMRLzgz4IvD5rA7eg0f7Rc+d5vxW71JNR3ysN3XD07r66v56RFEwjn9heEXn9Gh&#10;YqY6HMlG0WvIcsXoiY1lBoID93c5i1rDKstAVqX8/0H1AwAA//8DAFBLAQItABQABgAIAAAAIQC2&#10;gziS/gAAAOEBAAATAAAAAAAAAAAAAAAAAAAAAABbQ29udGVudF9UeXBlc10ueG1sUEsBAi0AFAAG&#10;AAgAAAAhADj9If/WAAAAlAEAAAsAAAAAAAAAAAAAAAAALwEAAF9yZWxzLy5yZWxzUEsBAi0AFAAG&#10;AAgAAAAhAKWvmsbjAQAAqAMAAA4AAAAAAAAAAAAAAAAALgIAAGRycy9lMm9Eb2MueG1sUEsBAi0A&#10;FAAGAAgAAAAhAKVg26ndAAAACQEAAA8AAAAAAAAAAAAAAAAAPQQAAGRycy9kb3ducmV2LnhtbFBL&#10;BQYAAAAABAAEAPMAAABHBQAAAAA=&#10;" fillcolor="white [3212]" stroked="f">
                <v:textbox>
                  <w:txbxContent>
                    <w:p w14:paraId="621A319E" w14:textId="77777777" w:rsidR="0047202B" w:rsidRPr="0099340D" w:rsidRDefault="0047202B" w:rsidP="00AA04D9">
                      <w:pPr>
                        <w:pStyle w:val="NormalWeb"/>
                        <w:spacing w:before="0" w:beforeAutospacing="0"/>
                        <w:rPr>
                          <w:sz w:val="20"/>
                          <w:szCs w:val="20"/>
                        </w:rPr>
                      </w:pPr>
                      <w:r w:rsidRPr="0099340D">
                        <w:rPr>
                          <w:color w:val="000000"/>
                          <w:kern w:val="24"/>
                          <w:sz w:val="20"/>
                          <w:szCs w:val="20"/>
                        </w:rPr>
                        <w:t>(b)</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748772A4" wp14:editId="0B45F983">
            <wp:extent cx="2160000" cy="2028749"/>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5750" name="Picture 2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60000" cy="2028749"/>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noProof/>
          <w:sz w:val="20"/>
          <w:szCs w:val="20"/>
          <w:lang w:val="en-MY" w:eastAsia="en-MY" w:bidi="ar-SA"/>
        </w:rPr>
        <w:drawing>
          <wp:inline distT="0" distB="0" distL="0" distR="0" wp14:anchorId="1681DADA" wp14:editId="0EB5A2E2">
            <wp:extent cx="2159510" cy="2025064"/>
            <wp:effectExtent l="0" t="0" r="0"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8924" name="Picture 2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70832" cy="2035681"/>
                    </a:xfrm>
                    <a:prstGeom prst="rect">
                      <a:avLst/>
                    </a:prstGeom>
                    <a:noFill/>
                    <a:ln>
                      <a:noFill/>
                    </a:ln>
                  </pic:spPr>
                </pic:pic>
              </a:graphicData>
            </a:graphic>
          </wp:inline>
        </w:drawing>
      </w:r>
    </w:p>
    <w:p w14:paraId="6DBA9D00" w14:textId="0F741B3C" w:rsidR="00AA04D9" w:rsidRPr="00AA04D9" w:rsidRDefault="00AA04D9" w:rsidP="00743A4F">
      <w:pPr>
        <w:autoSpaceDE w:val="0"/>
        <w:autoSpaceDN w:val="0"/>
        <w:adjustRightInd w:val="0"/>
        <w:spacing w:after="0"/>
        <w:jc w:val="center"/>
        <w:rPr>
          <w:rFonts w:ascii="Times New Roman" w:hAnsi="Times New Roman"/>
          <w:noProof/>
          <w:sz w:val="20"/>
          <w:szCs w:val="20"/>
          <w:lang w:bidi="ar-SA"/>
        </w:rPr>
      </w:pPr>
      <w:r w:rsidRPr="00AA04D9">
        <w:rPr>
          <w:rFonts w:ascii="Times New Roman" w:hAnsi="Times New Roman"/>
          <w:noProof/>
          <w:sz w:val="20"/>
          <w:szCs w:val="20"/>
          <w:lang w:bidi="ar-SA"/>
        </w:rPr>
        <w:t>Figure 13.</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 xml:space="preserve"> Surface morphology with x150 100µm magnificient of  (a) LCS and (b) SS 304, respectively</w:t>
      </w:r>
    </w:p>
    <w:p w14:paraId="2B25F8D5" w14:textId="744595ED" w:rsidR="00AA04D9" w:rsidRDefault="00AA04D9" w:rsidP="00AA04D9">
      <w:pPr>
        <w:autoSpaceDE w:val="0"/>
        <w:autoSpaceDN w:val="0"/>
        <w:adjustRightInd w:val="0"/>
        <w:spacing w:after="0"/>
        <w:jc w:val="both"/>
        <w:rPr>
          <w:rFonts w:ascii="Times New Roman" w:hAnsi="Times New Roman"/>
          <w:sz w:val="20"/>
          <w:szCs w:val="20"/>
        </w:rPr>
      </w:pPr>
    </w:p>
    <w:p w14:paraId="2C9589BA" w14:textId="77777777" w:rsidR="00743A4F" w:rsidRPr="00AA04D9" w:rsidRDefault="00743A4F" w:rsidP="00AA04D9">
      <w:pPr>
        <w:autoSpaceDE w:val="0"/>
        <w:autoSpaceDN w:val="0"/>
        <w:adjustRightInd w:val="0"/>
        <w:spacing w:after="0"/>
        <w:jc w:val="both"/>
        <w:rPr>
          <w:rFonts w:ascii="Times New Roman" w:hAnsi="Times New Roman"/>
          <w:sz w:val="20"/>
          <w:szCs w:val="20"/>
        </w:rPr>
      </w:pPr>
    </w:p>
    <w:p w14:paraId="0E341967" w14:textId="72ED4711" w:rsidR="00AA04D9" w:rsidRPr="00AA04D9"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8688" behindDoc="0" locked="0" layoutInCell="1" allowOverlap="1" wp14:anchorId="67F3903B" wp14:editId="2AFD133F">
                <wp:simplePos x="0" y="0"/>
                <wp:positionH relativeFrom="column">
                  <wp:posOffset>824837</wp:posOffset>
                </wp:positionH>
                <wp:positionV relativeFrom="paragraph">
                  <wp:posOffset>69996</wp:posOffset>
                </wp:positionV>
                <wp:extent cx="347637" cy="273213"/>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37" cy="273213"/>
                        </a:xfrm>
                        <a:prstGeom prst="rect">
                          <a:avLst/>
                        </a:prstGeom>
                        <a:solidFill>
                          <a:schemeClr val="bg1"/>
                        </a:solidFill>
                        <a:ln>
                          <a:noFill/>
                        </a:ln>
                      </wps:spPr>
                      <wps:txbx>
                        <w:txbxContent>
                          <w:p w14:paraId="50E2E5A8"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a</w:t>
                            </w:r>
                            <w:r w:rsidRPr="0099340D">
                              <w:rPr>
                                <w:color w:val="000000"/>
                                <w:kern w:val="24"/>
                                <w:sz w:val="20"/>
                                <w:szCs w:val="20"/>
                                <w:lang w:val="en-GB"/>
                              </w:rPr>
                              <w:t>)</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3903B" id="Text Box 12" o:spid="_x0000_s1032" type="#_x0000_t202" style="position:absolute;left:0;text-align:left;margin-left:64.95pt;margin-top:5.5pt;width:27.35pt;height:2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fN8AEAAMIDAAAOAAAAZHJzL2Uyb0RvYy54bWysU8tu2zAQvBfoPxC81/KjsAvBcpA6SC/p&#10;A0j6ASuKkohKXHZJW3K/vkvKdoPkFvRCkMvl7Mzscnsz9p04avIGbSEXs7kU2iqsjG0K+fPp/sMn&#10;KXwAW0GHVhfypL282b1/tx1crpfYYldpEgxifT64QrYhuDzLvGp1D36GTlu+rJF6CHykJqsIBkbv&#10;u2w5n6+zAalyhEp7z9G76VLuEn5daxW+17XXQXSFZG4hrZTWMq7Zbgt5Q+Bao8404A0sejCWi16h&#10;7iCAOJB5BdUbReixDjOFfYZ1bZROGljNYv5CzWMLTictbI53V5v8/4NV344/SJiqkKuNFBZ67tGT&#10;HoP4jKNYLKM/g/M5pz06Tgwjx7nPSat3D6h+eWFx34Jt9C0RDq2Givkt4svs2dMJx0eQcviKFdeB&#10;Q8AENNbUR/PYDsHo3KfTtTeRi+Lg6uNmHSkqvlpuVsvFKlWA/PLYkQ9fNPYibgpJ3PoEDscHHyIZ&#10;yC8psZbHzlT3puvSIY6b3nckjsCDUjYT/RdZnY25FuOrCTBGksioa1IYxnJMfq4v3pVYnVg14TR8&#10;/Fl40yL9kWLgwSuk/30A0lKAVRwuZLhs92Ga1IMj07T8avLd4i07V5ukKlo8VThT4UFJYs9DHSfx&#10;+Tll/ft6u78AAAD//wMAUEsDBBQABgAIAAAAIQCmBiJA3QAAAAkBAAAPAAAAZHJzL2Rvd25yZXYu&#10;eG1sTI89T8MwEIZ3JP6DdUhs1G5VShriVIDEwoJaKmYnPuLQ+BzFbhP49Vwnut2re/R+FJvJd+KE&#10;Q2wDaZjPFAikOtiWGg37j9e7DERMhqzpAqGGH4ywKa+vCpPbMNIWT7vUCDahmBsNLqU+lzLWDr2J&#10;s9Aj8e8rDN4klkMj7WBGNvedXCi1kt60xAnO9PjisD7sjl7DZ/ONz+3b8KvepRoPWdjuqwen9e3N&#10;9PQIIuGU/mE41+fqUHKnKhzJRtGxXqzXjPIx501nIFuuQFQa7pcKZFnIywXlHwAAAP//AwBQSwEC&#10;LQAUAAYACAAAACEAtoM4kv4AAADhAQAAEwAAAAAAAAAAAAAAAAAAAAAAW0NvbnRlbnRfVHlwZXNd&#10;LnhtbFBLAQItABQABgAIAAAAIQA4/SH/1gAAAJQBAAALAAAAAAAAAAAAAAAAAC8BAABfcmVscy8u&#10;cmVsc1BLAQItABQABgAIAAAAIQABrLfN8AEAAMIDAAAOAAAAAAAAAAAAAAAAAC4CAABkcnMvZTJv&#10;RG9jLnhtbFBLAQItABQABgAIAAAAIQCmBiJA3QAAAAkBAAAPAAAAAAAAAAAAAAAAAEoEAABkcnMv&#10;ZG93bnJldi54bWxQSwUGAAAAAAQABADzAAAAVAUAAAAA&#10;" fillcolor="white [3212]" stroked="f">
                <v:textbox>
                  <w:txbxContent>
                    <w:p w14:paraId="50E2E5A8"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a</w:t>
                      </w:r>
                      <w:r w:rsidRPr="0099340D">
                        <w:rPr>
                          <w:color w:val="000000"/>
                          <w:kern w:val="24"/>
                          <w:sz w:val="20"/>
                          <w:szCs w:val="20"/>
                          <w:lang w:val="en-GB"/>
                        </w:rPr>
                        <w:t>)</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7664" behindDoc="0" locked="0" layoutInCell="1" allowOverlap="1" wp14:anchorId="693668BA" wp14:editId="429B629C">
                <wp:simplePos x="0" y="0"/>
                <wp:positionH relativeFrom="column">
                  <wp:posOffset>3070781</wp:posOffset>
                </wp:positionH>
                <wp:positionV relativeFrom="paragraph">
                  <wp:posOffset>65242</wp:posOffset>
                </wp:positionV>
                <wp:extent cx="344170" cy="294640"/>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4640"/>
                        </a:xfrm>
                        <a:prstGeom prst="rect">
                          <a:avLst/>
                        </a:prstGeom>
                        <a:solidFill>
                          <a:schemeClr val="bg1"/>
                        </a:solidFill>
                        <a:ln>
                          <a:noFill/>
                        </a:ln>
                      </wps:spPr>
                      <wps:txbx>
                        <w:txbxContent>
                          <w:p w14:paraId="21EE5FEE"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b</w:t>
                            </w:r>
                            <w:r w:rsidRPr="0099340D">
                              <w:rPr>
                                <w:color w:val="000000"/>
                                <w:kern w:val="24"/>
                                <w:sz w:val="20"/>
                                <w:szCs w:val="20"/>
                                <w:lang w:val="en-GB"/>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93668BA" id="Text Box 11" o:spid="_x0000_s1033" type="#_x0000_t202" style="position:absolute;left:0;text-align:left;margin-left:241.8pt;margin-top:5.15pt;width:27.1pt;height:23.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vm4wEAAKgDAAAOAAAAZHJzL2Uyb0RvYy54bWysU01v2zAMvQ/YfxB0XxynQbsZcYotRXfp&#10;PoC2P4CWZVuYLWqUEjv79aPkJi3a27CLIFHkE9/j0+Z6Gnpx0OQN2lLmi6UU2iqsjW1L+fhw++Gj&#10;FD6AraFHq0t51F5eb9+/24yu0CvssK81CQaxvhhdKbsQXJFlXnV6AL9Apy1fNkgDBD5Sm9UEI6MP&#10;fbZaLi+zEal2hEp7z9Gb+VJuE37TaBV+NI3XQfSl5N5CWimtVVyz7QaKlsB1Rj21Af/QxQDG8qNn&#10;qBsIIPZk3kANRhF6bMJC4ZBh0xilEwdmky9fsbnvwOnEhcXx7iyT/3+w6vvhJwlTl/KCJ2Vh4Bk9&#10;6CmILziJPI/6jM4XnHbvODFMHOc5J67e3aH65YXFXQe21Z+JcOw01NxfqsxelM44PoJU4zes+R3Y&#10;B0xAU0NDFI/lEIzOczqeZxN7URy8WK/zK75RfLX6tL5cp9llUJyKHfnwVeMg4qaUxKNP4HC484Fp&#10;cOopJb7lsTf1ren7dIh207uexAHYKFU7t/8qq7cx12KsmgFjJJGMvGaGYaqmpOfVSbsK6yOzJpzN&#10;x5+FNx3SHylGNl4p/e89kJYCrOJwKcNpuwuzU/eOTNtx1bOqbIdE6cm60W8vz6mt5w+2/QsAAP//&#10;AwBQSwMEFAAGAAgAAAAhAImVEt7dAAAACQEAAA8AAABkcnMvZG93bnJldi54bWxMj8FOwzAQRO9I&#10;/IO1SNyoDYEkSuNUgMSFC2qpODvxNg6N7ch2m8DXs5zgtqN5mp2pN4sd2RlDHLyTcLsSwNB1Xg+u&#10;l7B/f7kpgcWknFajdyjhCyNsmsuLWlXaz26L513qGYW4WCkJJqWp4jx2Bq2KKz+hI+/gg1WJZOi5&#10;DmqmcDvyOyFybtXg6INREz4b7I67k5Xw0X/i0/AavsUbF/Ox9Nt9Wxgpr6+WxzWwhEv6g+G3PlWH&#10;hjq1/uR0ZKOE+zLLCSVDZMAIeMgK2tLSkRfAm5r/X9D8AAAA//8DAFBLAQItABQABgAIAAAAIQC2&#10;gziS/gAAAOEBAAATAAAAAAAAAAAAAAAAAAAAAABbQ29udGVudF9UeXBlc10ueG1sUEsBAi0AFAAG&#10;AAgAAAAhADj9If/WAAAAlAEAAAsAAAAAAAAAAAAAAAAALwEAAF9yZWxzLy5yZWxzUEsBAi0AFAAG&#10;AAgAAAAhACjeu+bjAQAAqAMAAA4AAAAAAAAAAAAAAAAALgIAAGRycy9lMm9Eb2MueG1sUEsBAi0A&#10;FAAGAAgAAAAhAImVEt7dAAAACQEAAA8AAAAAAAAAAAAAAAAAPQQAAGRycy9kb3ducmV2LnhtbFBL&#10;BQYAAAAABAAEAPMAAABHBQAAAAA=&#10;" fillcolor="white [3212]" stroked="f">
                <v:textbox>
                  <w:txbxContent>
                    <w:p w14:paraId="21EE5FEE"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b</w:t>
                      </w:r>
                      <w:r w:rsidRPr="0099340D">
                        <w:rPr>
                          <w:color w:val="000000"/>
                          <w:kern w:val="24"/>
                          <w:sz w:val="20"/>
                          <w:szCs w:val="20"/>
                          <w:lang w:val="en-GB"/>
                        </w:rPr>
                        <w:t>)</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0BAAB682" wp14:editId="2F284E94">
            <wp:extent cx="2158460" cy="2028239"/>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088"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63664" cy="2033129"/>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noProof/>
          <w:sz w:val="20"/>
          <w:szCs w:val="20"/>
          <w:lang w:val="en-MY" w:eastAsia="en-MY" w:bidi="ar-SA"/>
        </w:rPr>
        <w:drawing>
          <wp:inline distT="0" distB="0" distL="0" distR="0" wp14:anchorId="385B43D5" wp14:editId="20460179">
            <wp:extent cx="2159326" cy="2020619"/>
            <wp:effectExtent l="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39205"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66450" cy="2027285"/>
                    </a:xfrm>
                    <a:prstGeom prst="rect">
                      <a:avLst/>
                    </a:prstGeom>
                    <a:noFill/>
                    <a:ln>
                      <a:noFill/>
                    </a:ln>
                  </pic:spPr>
                </pic:pic>
              </a:graphicData>
            </a:graphic>
          </wp:inline>
        </w:drawing>
      </w:r>
    </w:p>
    <w:p w14:paraId="7FBF344B" w14:textId="3D30CD26" w:rsidR="00AA04D9" w:rsidRPr="00AA04D9" w:rsidRDefault="00AA04D9" w:rsidP="00743A4F">
      <w:pPr>
        <w:autoSpaceDE w:val="0"/>
        <w:autoSpaceDN w:val="0"/>
        <w:adjustRightInd w:val="0"/>
        <w:spacing w:after="0"/>
        <w:jc w:val="center"/>
        <w:rPr>
          <w:rFonts w:ascii="Times New Roman" w:hAnsi="Times New Roman"/>
          <w:sz w:val="20"/>
          <w:szCs w:val="20"/>
        </w:rPr>
      </w:pPr>
      <w:r w:rsidRPr="00AA04D9">
        <w:rPr>
          <w:rFonts w:ascii="Times New Roman" w:hAnsi="Times New Roman"/>
          <w:noProof/>
          <w:sz w:val="20"/>
          <w:szCs w:val="20"/>
          <w:lang w:bidi="ar-SA"/>
        </w:rPr>
        <w:t xml:space="preserve">Figure 14.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x500 50µm magnification of  (a) LCS</w:t>
      </w:r>
      <w:r w:rsidRPr="00AA04D9">
        <w:rPr>
          <w:rFonts w:ascii="Times New Roman" w:hAnsi="Times New Roman"/>
          <w:sz w:val="20"/>
          <w:szCs w:val="20"/>
        </w:rPr>
        <w:t xml:space="preserve"> and (b) SS 304, respectively</w:t>
      </w:r>
    </w:p>
    <w:p w14:paraId="65462412" w14:textId="49D82A88" w:rsidR="00AA04D9" w:rsidRDefault="00AA04D9" w:rsidP="00AA04D9">
      <w:pPr>
        <w:autoSpaceDE w:val="0"/>
        <w:autoSpaceDN w:val="0"/>
        <w:adjustRightInd w:val="0"/>
        <w:spacing w:after="0"/>
        <w:jc w:val="both"/>
        <w:rPr>
          <w:rFonts w:ascii="Times New Roman" w:hAnsi="Times New Roman"/>
          <w:sz w:val="20"/>
          <w:szCs w:val="20"/>
        </w:rPr>
      </w:pPr>
    </w:p>
    <w:p w14:paraId="04E48AA9" w14:textId="77777777" w:rsidR="00743A4F" w:rsidRPr="00AA04D9" w:rsidRDefault="00743A4F" w:rsidP="00AA04D9">
      <w:pPr>
        <w:autoSpaceDE w:val="0"/>
        <w:autoSpaceDN w:val="0"/>
        <w:adjustRightInd w:val="0"/>
        <w:spacing w:after="0"/>
        <w:jc w:val="both"/>
        <w:rPr>
          <w:rFonts w:ascii="Times New Roman" w:hAnsi="Times New Roman"/>
          <w:sz w:val="20"/>
          <w:szCs w:val="20"/>
        </w:rPr>
      </w:pPr>
    </w:p>
    <w:p w14:paraId="6809F114" w14:textId="4D211D3C" w:rsidR="00AA04D9" w:rsidRPr="00AA04D9"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1760" behindDoc="0" locked="0" layoutInCell="1" allowOverlap="1" wp14:anchorId="38B33030" wp14:editId="589034CD">
                <wp:simplePos x="0" y="0"/>
                <wp:positionH relativeFrom="column">
                  <wp:posOffset>811272</wp:posOffset>
                </wp:positionH>
                <wp:positionV relativeFrom="paragraph">
                  <wp:posOffset>63370</wp:posOffset>
                </wp:positionV>
                <wp:extent cx="358140" cy="309245"/>
                <wp:effectExtent l="0" t="0" r="3810" b="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9245"/>
                        </a:xfrm>
                        <a:prstGeom prst="rect">
                          <a:avLst/>
                        </a:prstGeom>
                        <a:solidFill>
                          <a:schemeClr val="bg1"/>
                        </a:solidFill>
                        <a:ln>
                          <a:noFill/>
                        </a:ln>
                      </wps:spPr>
                      <wps:txbx>
                        <w:txbxContent>
                          <w:p w14:paraId="2B9140B7" w14:textId="77777777" w:rsidR="0047202B" w:rsidRPr="0099340D" w:rsidRDefault="0047202B" w:rsidP="00AA04D9">
                            <w:pPr>
                              <w:pStyle w:val="NormalWeb"/>
                              <w:spacing w:before="0" w:beforeAutospacing="0"/>
                              <w:rPr>
                                <w:sz w:val="20"/>
                                <w:szCs w:val="20"/>
                              </w:rPr>
                            </w:pPr>
                            <w:r w:rsidRPr="0099340D">
                              <w:rPr>
                                <w:color w:val="000000"/>
                                <w:kern w:val="24"/>
                                <w:sz w:val="20"/>
                                <w:szCs w:val="20"/>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8B33030" id="Text Box 15" o:spid="_x0000_s1034" type="#_x0000_t202" style="position:absolute;left:0;text-align:left;margin-left:63.9pt;margin-top:5pt;width:28.2pt;height:24.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9FL5AEAAKgDAAAOAAAAZHJzL2Uyb0RvYy54bWysU01v2zAMvQ/YfxB0XxwnzZAZcYotRXfp&#10;PoC2P4CRZVuYLWqUEjv79aPkJi3a27CLIFHk03vk0+Z67Dtx1OQN2lLms7kU2iqsjG1K+fhw+2Et&#10;hQ9gK+jQ6lKetJfX2/fvNoMr9AJb7CpNgkGsLwZXyjYEV2SZV63uwc/QacuXNVIPgY/UZBXBwOh9&#10;ly3m84/ZgFQ5QqW95+jNdCm3Cb+utQo/6trrILpSMreQVkrrPq7ZdgNFQ+Bao55owD+w6MFYfvQC&#10;dQMBxIHMG6jeKEKPdZgp7DOsa6N00sBq8vkrNfctOJ20cHO8u7TJ/z9Y9f34k4SpSrlcSWGh5xk9&#10;6DGILziKfBX7MzhfcNq948QwcpznnLR6d4fqlxcWdy3YRn8mwqHVUDG/PFZmL0onHB9B9sM3rPgd&#10;OARMQGNNfWwet0MwOs/pdJlN5KI4uFyt8yu+UXy1nH9aXCVuGRTnYkc+fNXYi7gpJfHoEzgc73yI&#10;ZKA4p8S3PHamujVdlw7RbnrXkTgCG2XfTPRfZXU25lqMVRNgjCSRUdekMIz7MfVzfe7dHqsTqyac&#10;zMefhTct0h8pBjZeKf3vA5CWAqzicCnDebsLk1MPjkzTctVzV9kOSdKTdaPfXp4TrecPtv0LAAD/&#10;/wMAUEsDBBQABgAIAAAAIQCzWMNx3AAAAAkBAAAPAAAAZHJzL2Rvd25yZXYueG1sTI/BTsMwEETv&#10;SPyDtUjcqE0EJApxKkDiwgW1VJydeIlD43UUu03g69me6G1HO5p5U60XP4gjTrEPpOF2pUAgtcH2&#10;1GnYfbzeFCBiMmTNEAg1/GCEdX15UZnShpk2eNymTnAIxdJocCmNpZSxdehNXIURiX9fYfImsZw6&#10;aSczc7gfZKbUg/SmJ25wZsQXh+1+e/AaPrtvfO7fpl/1LtW8L8Jm1+RO6+ur5ekRRMIl/ZvhhM/o&#10;UDNTEw5koxhYZzmjJz4UbzoZirsMRKPhvshB1pU8X1D/AQAA//8DAFBLAQItABQABgAIAAAAIQC2&#10;gziS/gAAAOEBAAATAAAAAAAAAAAAAAAAAAAAAABbQ29udGVudF9UeXBlc10ueG1sUEsBAi0AFAAG&#10;AAgAAAAhADj9If/WAAAAlAEAAAsAAAAAAAAAAAAAAAAALwEAAF9yZWxzLy5yZWxzUEsBAi0AFAAG&#10;AAgAAAAhAPzb0UvkAQAAqAMAAA4AAAAAAAAAAAAAAAAALgIAAGRycy9lMm9Eb2MueG1sUEsBAi0A&#10;FAAGAAgAAAAhALNYw3HcAAAACQEAAA8AAAAAAAAAAAAAAAAAPgQAAGRycy9kb3ducmV2LnhtbFBL&#10;BQYAAAAABAAEAPMAAABHBQAAAAA=&#10;" fillcolor="white [3212]" stroked="f">
                <v:textbox>
                  <w:txbxContent>
                    <w:p w14:paraId="2B9140B7" w14:textId="77777777" w:rsidR="0047202B" w:rsidRPr="0099340D" w:rsidRDefault="0047202B" w:rsidP="00AA04D9">
                      <w:pPr>
                        <w:pStyle w:val="NormalWeb"/>
                        <w:spacing w:before="0" w:beforeAutospacing="0"/>
                        <w:rPr>
                          <w:sz w:val="20"/>
                          <w:szCs w:val="20"/>
                        </w:rPr>
                      </w:pPr>
                      <w:r w:rsidRPr="0099340D">
                        <w:rPr>
                          <w:color w:val="000000"/>
                          <w:kern w:val="24"/>
                          <w:sz w:val="20"/>
                          <w:szCs w:val="20"/>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0736" behindDoc="0" locked="0" layoutInCell="1" allowOverlap="1" wp14:anchorId="2A71E740" wp14:editId="4D194B9B">
                <wp:simplePos x="0" y="0"/>
                <wp:positionH relativeFrom="column">
                  <wp:posOffset>3099806</wp:posOffset>
                </wp:positionH>
                <wp:positionV relativeFrom="paragraph">
                  <wp:posOffset>37774</wp:posOffset>
                </wp:positionV>
                <wp:extent cx="351155" cy="301625"/>
                <wp:effectExtent l="0" t="0" r="0" b="317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1625"/>
                        </a:xfrm>
                        <a:prstGeom prst="rect">
                          <a:avLst/>
                        </a:prstGeom>
                        <a:solidFill>
                          <a:schemeClr val="bg1"/>
                        </a:solidFill>
                        <a:ln>
                          <a:noFill/>
                        </a:ln>
                      </wps:spPr>
                      <wps:txbx>
                        <w:txbxContent>
                          <w:p w14:paraId="1FEEDD10" w14:textId="77777777" w:rsidR="0047202B" w:rsidRPr="0099340D" w:rsidRDefault="0047202B" w:rsidP="00AA04D9">
                            <w:pPr>
                              <w:pStyle w:val="NormalWeb"/>
                              <w:spacing w:before="0" w:beforeAutospacing="0"/>
                              <w:rPr>
                                <w:sz w:val="20"/>
                                <w:szCs w:val="20"/>
                              </w:rPr>
                            </w:pPr>
                            <w:r w:rsidRPr="0099340D">
                              <w:rPr>
                                <w:color w:val="000000"/>
                                <w:kern w:val="24"/>
                                <w:sz w:val="20"/>
                                <w:szCs w:val="20"/>
                              </w:rPr>
                              <w:t>(</w:t>
                            </w:r>
                            <w:r>
                              <w:rPr>
                                <w:color w:val="000000"/>
                                <w:kern w:val="24"/>
                                <w:sz w:val="20"/>
                                <w:szCs w:val="20"/>
                              </w:rPr>
                              <w:t>b</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A71E740" id="Text Box 14" o:spid="_x0000_s1035" type="#_x0000_t202" style="position:absolute;left:0;text-align:left;margin-left:244.1pt;margin-top:2.95pt;width:27.65pt;height:23.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8N5QEAAKgDAAAOAAAAZHJzL2Uyb0RvYy54bWysU8Fu2zAMvQ/YPwi6L46TJdiMOMWWort0&#10;W4F2H8DIsi3UFjVKiZ19/Si5SYvuNvQiSBT59B75tLka+04cNXmDtpT5bC6FtgorY5tS/nq4+fBJ&#10;Ch/AVtCh1aU8aS+vtu/fbQZX6AW22FWaBINYXwyulG0Irsgyr1rdg5+h05Yva6QeAh+pySqCgdH7&#10;LlvM5+tsQKocodLec/R6upTbhF/XWoWfde11EF0pmVtIK6V1H9dsu4GiIXCtUU804D9Y9GAsP3qB&#10;uoYA4kDmH6jeKEKPdZgp7DOsa6N00sBq8vkrNfctOJ20cHO8u7TJvx2s+nG8I2GqUi7XUljoeUYP&#10;egziK44i/xj7MzhfcNq948QwcpznnLR6d4vq0QuLuxZso78Q4dBqqJhfHiuzF6UTjo8g++E7VvwO&#10;HAImoLGmPjaP2yEYned0uswmclEcXK7yfLWSQvHVcp6vF6v0AhTnYkc+fNPYi7gpJfHoEzgcb32I&#10;ZKA4p8S3PHamujFdlw7RbnrXkTgCG2XfTPRfZXU25lqMVRNgjCSRUdekMIz7MfXz87l3e6xOrJpw&#10;Mh9/Ft60SH+kGNh4pfS/D0BaCrCKw6UM5+0uTE49ODJNy1XPXWU7JElP1o1+e3lOtJ4/2PYvAAAA&#10;//8DAFBLAwQUAAYACAAAACEAjoPXAN4AAAAIAQAADwAAAGRycy9kb3ducmV2LnhtbEyPwU7DMBBE&#10;70j8g7VI3KhNm0Aa4lSAxIULaqk4O/E2Do3Xke02ga/HnOA2qxnNvK02sx3YGX3oHUm4XQhgSK3T&#10;PXUS9u8vNwWwEBVpNThCCV8YYFNfXlSq1G6iLZ53sWOphEKpJJgYx5Lz0Bq0KizciJS8g/NWxXT6&#10;jmuvplRuB74U4o5b1VNaMGrEZ4PtcXeyEj66T3zqX/23eONiOhZuu2/ujZTXV/PjA7CIc/wLwy9+&#10;Qoc6MTXuRDqwQUJWFMsUlZCvgSU/z1Y5sCaJVQa8rvj/B+ofAAAA//8DAFBLAQItABQABgAIAAAA&#10;IQC2gziS/gAAAOEBAAATAAAAAAAAAAAAAAAAAAAAAABbQ29udGVudF9UeXBlc10ueG1sUEsBAi0A&#10;FAAGAAgAAAAhADj9If/WAAAAlAEAAAsAAAAAAAAAAAAAAAAALwEAAF9yZWxzLy5yZWxzUEsBAi0A&#10;FAAGAAgAAAAhAEbQvw3lAQAAqAMAAA4AAAAAAAAAAAAAAAAALgIAAGRycy9lMm9Eb2MueG1sUEsB&#10;Ai0AFAAGAAgAAAAhAI6D1wDeAAAACAEAAA8AAAAAAAAAAAAAAAAAPwQAAGRycy9kb3ducmV2Lnht&#10;bFBLBQYAAAAABAAEAPMAAABKBQAAAAA=&#10;" fillcolor="white [3212]" stroked="f">
                <v:textbox>
                  <w:txbxContent>
                    <w:p w14:paraId="1FEEDD10" w14:textId="77777777" w:rsidR="0047202B" w:rsidRPr="0099340D" w:rsidRDefault="0047202B" w:rsidP="00AA04D9">
                      <w:pPr>
                        <w:pStyle w:val="NormalWeb"/>
                        <w:spacing w:before="0" w:beforeAutospacing="0"/>
                        <w:rPr>
                          <w:sz w:val="20"/>
                          <w:szCs w:val="20"/>
                        </w:rPr>
                      </w:pPr>
                      <w:r w:rsidRPr="0099340D">
                        <w:rPr>
                          <w:color w:val="000000"/>
                          <w:kern w:val="24"/>
                          <w:sz w:val="20"/>
                          <w:szCs w:val="20"/>
                        </w:rPr>
                        <w:t>(</w:t>
                      </w:r>
                      <w:r>
                        <w:rPr>
                          <w:color w:val="000000"/>
                          <w:kern w:val="24"/>
                          <w:sz w:val="20"/>
                          <w:szCs w:val="20"/>
                        </w:rPr>
                        <w:t>b</w:t>
                      </w:r>
                      <w:r w:rsidRPr="0099340D">
                        <w:rPr>
                          <w:color w:val="000000"/>
                          <w:kern w:val="24"/>
                          <w:sz w:val="20"/>
                          <w:szCs w:val="20"/>
                        </w:rPr>
                        <w:t>)</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0989A075" wp14:editId="0A6B59BF">
            <wp:extent cx="2156708" cy="2028238"/>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0452"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166897" cy="2037820"/>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noProof/>
          <w:sz w:val="20"/>
          <w:szCs w:val="20"/>
          <w:lang w:val="en-MY" w:eastAsia="en-MY" w:bidi="ar-SA"/>
        </w:rPr>
        <w:drawing>
          <wp:inline distT="0" distB="0" distL="0" distR="0" wp14:anchorId="6802162B" wp14:editId="331950A8">
            <wp:extent cx="2158983" cy="2026969"/>
            <wp:effectExtent l="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26688"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166125" cy="2033674"/>
                    </a:xfrm>
                    <a:prstGeom prst="rect">
                      <a:avLst/>
                    </a:prstGeom>
                    <a:noFill/>
                    <a:ln>
                      <a:noFill/>
                    </a:ln>
                  </pic:spPr>
                </pic:pic>
              </a:graphicData>
            </a:graphic>
          </wp:inline>
        </w:drawing>
      </w:r>
    </w:p>
    <w:p w14:paraId="607285B9" w14:textId="7030F4BB" w:rsidR="00AA04D9" w:rsidRPr="00AA04D9" w:rsidRDefault="00AA04D9" w:rsidP="00743A4F">
      <w:pPr>
        <w:autoSpaceDE w:val="0"/>
        <w:autoSpaceDN w:val="0"/>
        <w:adjustRightInd w:val="0"/>
        <w:spacing w:after="0"/>
        <w:jc w:val="center"/>
        <w:rPr>
          <w:rFonts w:ascii="Times New Roman" w:hAnsi="Times New Roman"/>
          <w:noProof/>
          <w:sz w:val="20"/>
          <w:szCs w:val="20"/>
          <w:lang w:bidi="ar-SA"/>
        </w:rPr>
      </w:pPr>
      <w:r w:rsidRPr="00AA04D9">
        <w:rPr>
          <w:rFonts w:ascii="Times New Roman" w:hAnsi="Times New Roman"/>
          <w:noProof/>
          <w:sz w:val="20"/>
          <w:szCs w:val="20"/>
          <w:lang w:bidi="ar-SA"/>
        </w:rPr>
        <w:t xml:space="preserve">Figure 15.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x1,500 10µm magnification of  (a) LCS and (b) SS 304, respectively</w:t>
      </w:r>
    </w:p>
    <w:p w14:paraId="2480F4E8" w14:textId="77777777" w:rsidR="00AA04D9" w:rsidRPr="00AA04D9" w:rsidRDefault="00AA04D9" w:rsidP="00AA04D9">
      <w:pPr>
        <w:autoSpaceDE w:val="0"/>
        <w:autoSpaceDN w:val="0"/>
        <w:adjustRightInd w:val="0"/>
        <w:spacing w:after="0"/>
        <w:ind w:left="720" w:firstLine="696"/>
        <w:jc w:val="both"/>
        <w:rPr>
          <w:rFonts w:ascii="Times New Roman" w:hAnsi="Times New Roman"/>
          <w:sz w:val="20"/>
          <w:szCs w:val="20"/>
        </w:rPr>
      </w:pPr>
    </w:p>
    <w:p w14:paraId="743B87B1" w14:textId="24BA90FC" w:rsidR="00AA04D9" w:rsidRPr="00AA04D9"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2784" behindDoc="0" locked="0" layoutInCell="1" allowOverlap="1" wp14:anchorId="67EFEE71" wp14:editId="1DDC1F69">
                <wp:simplePos x="0" y="0"/>
                <wp:positionH relativeFrom="column">
                  <wp:posOffset>3059672</wp:posOffset>
                </wp:positionH>
                <wp:positionV relativeFrom="paragraph">
                  <wp:posOffset>28249</wp:posOffset>
                </wp:positionV>
                <wp:extent cx="365760" cy="316230"/>
                <wp:effectExtent l="0" t="0" r="0" b="762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14:paraId="00E3CA2C" w14:textId="77777777" w:rsidR="0047202B" w:rsidRPr="0099340D" w:rsidRDefault="0047202B" w:rsidP="00AA04D9">
                            <w:pPr>
                              <w:pStyle w:val="NormalWeb"/>
                              <w:spacing w:before="0" w:beforeAutospacing="0"/>
                              <w:rPr>
                                <w:sz w:val="20"/>
                                <w:szCs w:val="20"/>
                              </w:rPr>
                            </w:pPr>
                            <w:r w:rsidRPr="0099340D">
                              <w:rPr>
                                <w:color w:val="000000"/>
                                <w:kern w:val="24"/>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7EFEE71" id="Text Box 16" o:spid="_x0000_s1036" type="#_x0000_t202" style="position:absolute;left:0;text-align:left;margin-left:240.9pt;margin-top:2.2pt;width:28.8pt;height:24.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6z5gEAAKkDAAAOAAAAZHJzL2Uyb0RvYy54bWysU01v2zAMvQ/YfxB0XxwnmzcYcYotRXfp&#10;PoB2P4CRZVuYLWqUEjv79aPkJi26W9GLIFHk03vk0+ZqGnpx1OQN2krmi6UU2iqsjW0r+ev+5t0n&#10;KXwAW0OPVlfypL282r59sxldqVfYYV9rEgxifTm6SnYhuDLLvOr0AH6BTlu+bJAGCHykNqsJRkYf&#10;+my1XBbZiFQ7QqW95+j1fCm3Cb9ptAo/msbrIPpKMreQVkrrPq7ZdgNlS+A6ox5owAtYDGAsP3qB&#10;uoYA4kDmP6jBKEKPTVgoHDJsGqN00sBq8uUzNXcdOJ20cHO8u7TJvx6s+n78ScLUlVy/l8LCwDO6&#10;11MQX3ASeRH7Mzpfctqd48QwcZznnLR6d4vqtxcWdx3YVn8mwrHTUDO/PFZmT0pnHB9B9uM3rPkd&#10;OARMQFNDQ2wet0MwOs/pdJlN5KI4uC4+fCz4RvHVOi9W6zS7DMpzsSMfvmocRNxUknj0CRyOtz5E&#10;MlCeU+JbHntT35i+T4doN73rSRyBjbJvZ/rPsnobcy3GqhkwRpLIqGtWGKb9lPqZJ4KxA3usTyyb&#10;cHYf/xbedEh/pRjZeZX0fw5AWgqwisOVDOftLsxWPTgybcdVj21lPyRND96Nhnt6Trwef9j2HwAA&#10;AP//AwBQSwMEFAAGAAgAAAAhAM2pIsjcAAAACAEAAA8AAABkcnMvZG93bnJldi54bWxMj8FOwzAM&#10;hu9IvENkJG4s2ShQStMJkLhwQRsT57QxTVnjVE22Fp4ecxq3z/qt35/L9ex7ccQxdoE0LBcKBFIT&#10;bEetht37y1UOIiZD1vSBUMM3RlhX52elKWyYaIPHbWoFl1AsjAaX0lBIGRuH3sRFGJA4+wyjN4nH&#10;sZV2NBOX+16ulLqV3nTEF5wZ8Nlhs98evIaP9gufutfxR71JNe3zsNnVd07ry4v58QFEwjmdluFP&#10;n9WhYqc6HMhG0WvI8iWrJ4YMBOc31/cMNUO2AlmV8v8D1S8AAAD//wMAUEsBAi0AFAAGAAgAAAAh&#10;ALaDOJL+AAAA4QEAABMAAAAAAAAAAAAAAAAAAAAAAFtDb250ZW50X1R5cGVzXS54bWxQSwECLQAU&#10;AAYACAAAACEAOP0h/9YAAACUAQAACwAAAAAAAAAAAAAAAAAvAQAAX3JlbHMvLnJlbHNQSwECLQAU&#10;AAYACAAAACEAOF8us+YBAACpAwAADgAAAAAAAAAAAAAAAAAuAgAAZHJzL2Uyb0RvYy54bWxQSwEC&#10;LQAUAAYACAAAACEAzakiyNwAAAAIAQAADwAAAAAAAAAAAAAAAABABAAAZHJzL2Rvd25yZXYueG1s&#10;UEsFBgAAAAAEAAQA8wAAAEkFAAAAAA==&#10;" fillcolor="white [3212]" stroked="f">
                <v:textbox>
                  <w:txbxContent>
                    <w:p w14:paraId="00E3CA2C" w14:textId="77777777" w:rsidR="0047202B" w:rsidRPr="0099340D" w:rsidRDefault="0047202B" w:rsidP="00AA04D9">
                      <w:pPr>
                        <w:pStyle w:val="NormalWeb"/>
                        <w:spacing w:before="0" w:beforeAutospacing="0"/>
                        <w:rPr>
                          <w:sz w:val="20"/>
                          <w:szCs w:val="20"/>
                        </w:rPr>
                      </w:pPr>
                      <w:r w:rsidRPr="0099340D">
                        <w:rPr>
                          <w:color w:val="000000"/>
                          <w:kern w:val="24"/>
                          <w:sz w:val="20"/>
                          <w:szCs w:val="20"/>
                        </w:rPr>
                        <w:t>(b)</w:t>
                      </w:r>
                    </w:p>
                  </w:txbxContent>
                </v:textbox>
              </v:shape>
            </w:pict>
          </mc:Fallback>
        </mc:AlternateContent>
      </w:r>
      <w:r w:rsidR="00AA04D9" w:rsidRPr="00AA04D9">
        <w:rPr>
          <w:rFonts w:ascii="Times New Roman" w:hAnsi="Times New Roman"/>
          <w:noProof/>
          <w:sz w:val="20"/>
          <w:szCs w:val="20"/>
          <w:lang w:val="en-MY" w:eastAsia="en-MY" w:bidi="ar-SA"/>
        </w:rPr>
        <mc:AlternateContent>
          <mc:Choice Requires="wps">
            <w:drawing>
              <wp:anchor distT="0" distB="0" distL="114300" distR="114300" simplePos="0" relativeHeight="251703808" behindDoc="0" locked="0" layoutInCell="1" allowOverlap="1" wp14:anchorId="6D37F91F" wp14:editId="37759D7F">
                <wp:simplePos x="0" y="0"/>
                <wp:positionH relativeFrom="column">
                  <wp:posOffset>833216</wp:posOffset>
                </wp:positionH>
                <wp:positionV relativeFrom="paragraph">
                  <wp:posOffset>35234</wp:posOffset>
                </wp:positionV>
                <wp:extent cx="358140" cy="323215"/>
                <wp:effectExtent l="0" t="0" r="3810" b="63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14:paraId="29A382F5"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D37F91F" id="Text Box 17" o:spid="_x0000_s1037" type="#_x0000_t202" style="position:absolute;left:0;text-align:left;margin-left:65.6pt;margin-top:2.75pt;width:28.2pt;height:25.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bv5QEAAKkDAAAOAAAAZHJzL2Uyb0RvYy54bWysU01v2zAMvQ/YfxB0XxzH61YYcYotRXfp&#10;tgLtfgAjy7YwW9QoJXb260fJTVp0t6IXQeLHIx/5tL6ahl4cNHmDtpL5YimFtgprY9tK/nq4+XAp&#10;hQ9ga+jR6koetZdXm/fv1qMr9Qo77GtNgkGsL0dXyS4EV2aZV50ewC/QacvOBmmAwE9qs5pgZPSh&#10;z1bL5adsRKododLes/V6dspNwm8arcLPpvE6iL6S3FtIJ6VzF89ss4ayJXCdUY9twCu6GMBYLnqG&#10;uoYAYk/mP6jBKEKPTVgoHDJsGqN04sBs8uULNvcdOJ248HC8O4/Jvx2s+nG4I2HqShaFFBYG3tGD&#10;noL4ipPIP8f5jM6XHHbvODBMbOc9J67e3aL67YXFbQe21V+IcOw01NxfHjOzZ6kzjo8gu/E71lwH&#10;9gET0NTQEIfH4xCMzns6nncTe1FsLC4u84/sUewqVsUqv0gVoDwlO/Lhm8ZBxEsliVefwOFw60Ns&#10;BspTSKzlsTf1jen79Ihy09uexAFYKLt2bv9FVG9jrMWYNQNGSyIZec0Mw7Sb0jzzhBEnsMP6yLQJ&#10;Z/Xxb+FLh/RXipGVV0n/Zw+kpQCr2FzJcLpuwyzVvSPTdpz1NFbWQ+L0qN0ouOfv1NfTD9v8AwAA&#10;//8DAFBLAwQUAAYACAAAACEAU2l0BtwAAAAIAQAADwAAAGRycy9kb3ducmV2LnhtbEyPwU7DMBBE&#10;70j8g7VI3KjdQtMojVMBEhcuqKXi7MRLnDa2I9ttAl/P9lSOTzOafVtuJtuzM4bYeSdhPhPA0DVe&#10;d66VsP98e8iBxaScVr13KOEHI2yq25tSFdqPbovnXWoZjbhYKAkmpaHgPDYGrYozP6Cj7NsHqxJh&#10;aLkOaqRx2/OFEBm3qnN0wagBXw02x93JSvhqD/jSvYdf8cHFeMz9dl+vjJT3d9PzGljCKV3LcNEn&#10;dajIqfYnpyPriR/nC6pKWC6BXfJ8lQGribMn4FXJ/z9Q/QEAAP//AwBQSwECLQAUAAYACAAAACEA&#10;toM4kv4AAADhAQAAEwAAAAAAAAAAAAAAAAAAAAAAW0NvbnRlbnRfVHlwZXNdLnhtbFBLAQItABQA&#10;BgAIAAAAIQA4/SH/1gAAAJQBAAALAAAAAAAAAAAAAAAAAC8BAABfcmVscy8ucmVsc1BLAQItABQA&#10;BgAIAAAAIQDhP3bv5QEAAKkDAAAOAAAAAAAAAAAAAAAAAC4CAABkcnMvZTJvRG9jLnhtbFBLAQIt&#10;ABQABgAIAAAAIQBTaXQG3AAAAAgBAAAPAAAAAAAAAAAAAAAAAD8EAABkcnMvZG93bnJldi54bWxQ&#10;SwUGAAAAAAQABADzAAAASAUAAAAA&#10;" fillcolor="white [3212]" stroked="f">
                <v:textbox>
                  <w:txbxContent>
                    <w:p w14:paraId="29A382F5"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(a)</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368B2028" wp14:editId="125D73E1">
            <wp:extent cx="2158879" cy="2027506"/>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43197"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166509" cy="2034672"/>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noProof/>
          <w:sz w:val="20"/>
          <w:szCs w:val="20"/>
          <w:lang w:val="en-MY" w:eastAsia="en-MY" w:bidi="ar-SA"/>
        </w:rPr>
        <w:drawing>
          <wp:inline distT="0" distB="0" distL="0" distR="0" wp14:anchorId="26332DF2" wp14:editId="14766107">
            <wp:extent cx="2160000" cy="2025408"/>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205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60000" cy="2025408"/>
                    </a:xfrm>
                    <a:prstGeom prst="rect">
                      <a:avLst/>
                    </a:prstGeom>
                    <a:noFill/>
                    <a:ln>
                      <a:noFill/>
                    </a:ln>
                  </pic:spPr>
                </pic:pic>
              </a:graphicData>
            </a:graphic>
          </wp:inline>
        </w:drawing>
      </w:r>
    </w:p>
    <w:p w14:paraId="2AD18D76" w14:textId="1EB51A31" w:rsidR="00AA04D9" w:rsidRPr="00AA04D9" w:rsidRDefault="00AA04D9" w:rsidP="00743A4F">
      <w:pPr>
        <w:autoSpaceDE w:val="0"/>
        <w:autoSpaceDN w:val="0"/>
        <w:adjustRightInd w:val="0"/>
        <w:spacing w:after="0"/>
        <w:jc w:val="center"/>
        <w:rPr>
          <w:rFonts w:ascii="Times New Roman" w:hAnsi="Times New Roman"/>
          <w:sz w:val="20"/>
          <w:szCs w:val="20"/>
        </w:rPr>
      </w:pPr>
      <w:r w:rsidRPr="00AA04D9">
        <w:rPr>
          <w:rFonts w:ascii="Times New Roman" w:hAnsi="Times New Roman"/>
          <w:noProof/>
          <w:sz w:val="20"/>
          <w:szCs w:val="20"/>
          <w:lang w:bidi="ar-SA"/>
        </w:rPr>
        <w:t xml:space="preserve">Figure 16.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x5,000 5µm magnification of  (a) LCS</w:t>
      </w:r>
      <w:r w:rsidRPr="00AA04D9">
        <w:rPr>
          <w:rFonts w:ascii="Times New Roman" w:hAnsi="Times New Roman"/>
          <w:sz w:val="20"/>
          <w:szCs w:val="20"/>
        </w:rPr>
        <w:t xml:space="preserve"> and (b) SS 304, respectively</w:t>
      </w:r>
    </w:p>
    <w:p w14:paraId="6B9CEC9A" w14:textId="6052DDC4" w:rsidR="00AA04D9" w:rsidRDefault="00AA04D9" w:rsidP="00AA04D9">
      <w:pPr>
        <w:autoSpaceDE w:val="0"/>
        <w:autoSpaceDN w:val="0"/>
        <w:adjustRightInd w:val="0"/>
        <w:spacing w:after="0"/>
        <w:jc w:val="both"/>
        <w:rPr>
          <w:rFonts w:ascii="Times New Roman" w:hAnsi="Times New Roman"/>
          <w:sz w:val="20"/>
          <w:szCs w:val="20"/>
        </w:rPr>
      </w:pPr>
    </w:p>
    <w:p w14:paraId="66128543" w14:textId="77777777" w:rsidR="00743A4F" w:rsidRPr="00AA04D9" w:rsidRDefault="00743A4F" w:rsidP="00AA04D9">
      <w:pPr>
        <w:autoSpaceDE w:val="0"/>
        <w:autoSpaceDN w:val="0"/>
        <w:adjustRightInd w:val="0"/>
        <w:spacing w:after="0"/>
        <w:jc w:val="both"/>
        <w:rPr>
          <w:rFonts w:ascii="Times New Roman" w:hAnsi="Times New Roman"/>
          <w:sz w:val="20"/>
          <w:szCs w:val="20"/>
        </w:rPr>
      </w:pPr>
    </w:p>
    <w:p w14:paraId="3C389A4E" w14:textId="35B876BE" w:rsidR="00AA04D9" w:rsidRPr="00743A4F" w:rsidRDefault="00743A4F" w:rsidP="00743A4F">
      <w:pPr>
        <w:autoSpaceDE w:val="0"/>
        <w:autoSpaceDN w:val="0"/>
        <w:adjustRightInd w:val="0"/>
        <w:spacing w:after="0"/>
        <w:jc w:val="center"/>
        <w:rPr>
          <w:rFonts w:ascii="Times New Roman" w:hAnsi="Times New Roman"/>
          <w:b/>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5856" behindDoc="0" locked="0" layoutInCell="1" allowOverlap="1" wp14:anchorId="79E47A90" wp14:editId="662556EA">
                <wp:simplePos x="0" y="0"/>
                <wp:positionH relativeFrom="column">
                  <wp:posOffset>808226</wp:posOffset>
                </wp:positionH>
                <wp:positionV relativeFrom="paragraph">
                  <wp:posOffset>6350</wp:posOffset>
                </wp:positionV>
                <wp:extent cx="358140" cy="323215"/>
                <wp:effectExtent l="0" t="0" r="3810" b="635"/>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14:paraId="641E8F73" w14:textId="77777777" w:rsidR="0047202B" w:rsidRPr="0047202B" w:rsidRDefault="0047202B" w:rsidP="00AA04D9">
                            <w:pPr>
                              <w:pStyle w:val="NormalWeb"/>
                              <w:spacing w:before="0" w:beforeAutospacing="0"/>
                              <w:rPr>
                                <w:sz w:val="20"/>
                                <w:szCs w:val="20"/>
                              </w:rPr>
                            </w:pPr>
                            <w:r w:rsidRPr="0047202B">
                              <w:rPr>
                                <w:color w:val="000000"/>
                                <w:kern w:val="24"/>
                                <w:sz w:val="20"/>
                                <w:szCs w:val="20"/>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9E47A90" id="_x0000_s1038" type="#_x0000_t202" style="position:absolute;left:0;text-align:left;margin-left:63.65pt;margin-top:.5pt;width:28.2pt;height:25.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Qo5QEAAKkDAAAOAAAAZHJzL2Uyb0RvYy54bWysU9tu2zAMfR+wfxD0vjh2mq0w4hRbiu6l&#10;uwDtPoCRZVuYLWqUEjv7+lFykxbd27AXQeLlkIc82txMQy+OmrxBW8l8sZRCW4W1sW0lfzzevbuW&#10;wgewNfRodSVP2sub7ds3m9GVusAO+1qTYBDry9FVsgvBlVnmVacH8At02rKzQRog8JParCYYGX3o&#10;s2K5fJ+NSLUjVNp7tt7OTrlN+E2jVfjWNF4H0VeSewvppHTu45ltN1C2BK4z6qkN+IcuBjCWi16g&#10;biGAOJD5C2owitBjExYKhwybxiidODCbfPmKzUMHTicuPBzvLmPy/w9WfT1+J2HqSl6tpbAw8I4e&#10;9RTEJ5xE/iHOZ3S+5LAHx4FhYjvvOXH17h7VTy8s7jqwrf5IhGOnoeb+8piZvUidcXwE2Y9fsOY6&#10;cAiYgKaGhjg8HodgdN7T6bKb2Iti42p9nV+xR7FrVayKfJ0qQHlOduTDZ42DiJdKEq8+gcPx3ofY&#10;DJTnkFjLY2/qO9P36RHlpnc9iSOwUPbt3P6rqN7GWIsxawaMlkQy8poZhmk/pXnmxXl4e6xPTJtw&#10;Vh//Fr50SL+lGFl5lfS/DkBaCrCKzZUM5+suzFI9ODJtx1nPY2U9JE5P2o2Ce/lOfT3/sO0fAAAA&#10;//8DAFBLAwQUAAYACAAAACEAjCVGY9wAAAAIAQAADwAAAGRycy9kb3ducmV2LnhtbEyPwU7DMBBE&#10;70j8g7VI3KjdVpAQ4lSAxIULaqk4O/ESh8brKHabwNezPcFtRzOafVNuZt+LE46xC6RhuVAgkJpg&#10;O2o17N9fbnIQMRmypg+EGr4xwqa6vChNYcNEWzztUiu4hGJhNLiUhkLK2Dj0Ji7CgMTeZxi9SSzH&#10;VtrRTFzue7lS6k560xF/cGbAZ4fNYXf0Gj7aL3zqXscf9SbVdMjDdl9nTuvrq/nxAUTCOf2F4YzP&#10;6FAxUx2OZKPoWa+yNUf54ElnP19nIGoNt8t7kFUp/w+ofgEAAP//AwBQSwECLQAUAAYACAAAACEA&#10;toM4kv4AAADhAQAAEwAAAAAAAAAAAAAAAAAAAAAAW0NvbnRlbnRfVHlwZXNdLnhtbFBLAQItABQA&#10;BgAIAAAAIQA4/SH/1gAAAJQBAAALAAAAAAAAAAAAAAAAAC8BAABfcmVscy8ucmVsc1BLAQItABQA&#10;BgAIAAAAIQBt2MQo5QEAAKkDAAAOAAAAAAAAAAAAAAAAAC4CAABkcnMvZTJvRG9jLnhtbFBLAQIt&#10;ABQABgAIAAAAIQCMJUZj3AAAAAgBAAAPAAAAAAAAAAAAAAAAAD8EAABkcnMvZG93bnJldi54bWxQ&#10;SwUGAAAAAAQABADzAAAASAUAAAAA&#10;" fillcolor="white [3212]" stroked="f">
                <v:textbox>
                  <w:txbxContent>
                    <w:p w14:paraId="641E8F73" w14:textId="77777777" w:rsidR="0047202B" w:rsidRPr="0047202B" w:rsidRDefault="0047202B" w:rsidP="00AA04D9">
                      <w:pPr>
                        <w:pStyle w:val="NormalWeb"/>
                        <w:spacing w:before="0" w:beforeAutospacing="0"/>
                        <w:rPr>
                          <w:sz w:val="20"/>
                          <w:szCs w:val="20"/>
                        </w:rPr>
                      </w:pPr>
                      <w:r w:rsidRPr="0047202B">
                        <w:rPr>
                          <w:color w:val="000000"/>
                          <w:kern w:val="24"/>
                          <w:sz w:val="20"/>
                          <w:szCs w:val="20"/>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4832" behindDoc="0" locked="0" layoutInCell="1" allowOverlap="1" wp14:anchorId="1C75014B" wp14:editId="09E9B52B">
                <wp:simplePos x="0" y="0"/>
                <wp:positionH relativeFrom="column">
                  <wp:posOffset>3064640</wp:posOffset>
                </wp:positionH>
                <wp:positionV relativeFrom="paragraph">
                  <wp:posOffset>22225</wp:posOffset>
                </wp:positionV>
                <wp:extent cx="365760" cy="316230"/>
                <wp:effectExtent l="0" t="0" r="0" b="762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14:paraId="3DCFB34E" w14:textId="77777777" w:rsidR="0047202B" w:rsidRPr="0047202B" w:rsidRDefault="0047202B" w:rsidP="00AA04D9">
                            <w:pPr>
                              <w:pStyle w:val="NormalWeb"/>
                              <w:spacing w:before="0" w:beforeAutospacing="0"/>
                              <w:rPr>
                                <w:sz w:val="20"/>
                                <w:szCs w:val="20"/>
                              </w:rPr>
                            </w:pPr>
                            <w:r w:rsidRPr="0047202B">
                              <w:rPr>
                                <w:color w:val="000000"/>
                                <w:kern w:val="24"/>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C75014B" id="_x0000_s1039" type="#_x0000_t202" style="position:absolute;left:0;text-align:left;margin-left:241.3pt;margin-top:1.75pt;width:28.8pt;height:24.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5QEAAKkDAAAOAAAAZHJzL2Uyb0RvYy54bWysU01v2zAMvQ/YfxB0XxwnmzcYcYotRXfp&#10;PoB2P4CRZVuYLWqUEjv79aPkJi26W9GLIFHk03vk0+ZqGnpx1OQN2krmi6UU2iqsjW0r+ev+5t0n&#10;KXwAW0OPVlfypL282r59sxldqVfYYV9rEgxifTm6SnYhuDLLvOr0AH6BTlu+bJAGCHykNqsJRkYf&#10;+my1XBbZiFQ7QqW95+j1fCm3Cb9ptAo/msbrIPpKMreQVkrrPq7ZdgNlS+A6ox5owAtYDGAsP3qB&#10;uoYA4kDmP6jBKEKPTVgoHDJsGqN00sBq8uUzNXcdOJ20cHO8u7TJvx6s+n78ScLUlXy/lsLCwDO6&#10;11MQX3ASeRH7Mzpfctqd48QwcZznnLR6d4vqtxcWdx3YVn8mwrHTUDO/PFZmT0pnHB9B9uM3rPkd&#10;OARMQFNDQ2wet0MwOs/pdJlN5KI4uC4+fCz4RvHVOi9W6zS7DMpzsSMfvmocRNxUknj0CRyOtz5E&#10;MlCeU+JbHntT35i+T4doN73rSRyBjbJvZ/rPsnobcy3GqhkwRpLIqGtWGKb9lPqZr8/N22N9YtmE&#10;s/v4t/CmQ/orxcjOq6T/cwDSUoBVHK5kOG93YbbqwZFpO656bCv7IWl68G403NNz4vX4w7b/AAAA&#10;//8DAFBLAwQUAAYACAAAACEAJbaOf94AAAAIAQAADwAAAGRycy9kb3ducmV2LnhtbEyPwU7DMBBE&#10;70j8g7VI3KhN0pYoxKkAiQuXqqXi7MRLHBqvI9ttAl9fc4LbrGY087bazHZgZ/ShdyThfiGAIbVO&#10;99RJOLy/3hXAQlSk1eAIJXxjgE19fVWpUruJdnjex46lEgqlkmBiHEvOQ2vQqrBwI1LyPp23KqbT&#10;d1x7NaVyO/BMiDW3qqe0YNSILwbb4/5kJXx0X/jcv/kfseViOhZud2gejJS3N/PTI7CIc/wLwy9+&#10;Qoc6MTXuRDqwQcKyyNYpKiFfAUv+aikyYE0SeQ68rvj/B+oLAAAA//8DAFBLAQItABQABgAIAAAA&#10;IQC2gziS/gAAAOEBAAATAAAAAAAAAAAAAAAAAAAAAABbQ29udGVudF9UeXBlc10ueG1sUEsBAi0A&#10;FAAGAAgAAAAhADj9If/WAAAAlAEAAAsAAAAAAAAAAAAAAAAALwEAAF9yZWxzLy5yZWxzUEsBAi0A&#10;FAAGAAgAAAAhAL5p6L7lAQAAqQMAAA4AAAAAAAAAAAAAAAAALgIAAGRycy9lMm9Eb2MueG1sUEsB&#10;Ai0AFAAGAAgAAAAhACW2jn/eAAAACAEAAA8AAAAAAAAAAAAAAAAAPwQAAGRycy9kb3ducmV2Lnht&#10;bFBLBQYAAAAABAAEAPMAAABKBQAAAAA=&#10;" fillcolor="white [3212]" stroked="f">
                <v:textbox>
                  <w:txbxContent>
                    <w:p w14:paraId="3DCFB34E" w14:textId="77777777" w:rsidR="0047202B" w:rsidRPr="0047202B" w:rsidRDefault="0047202B" w:rsidP="00AA04D9">
                      <w:pPr>
                        <w:pStyle w:val="NormalWeb"/>
                        <w:spacing w:before="0" w:beforeAutospacing="0"/>
                        <w:rPr>
                          <w:sz w:val="20"/>
                          <w:szCs w:val="20"/>
                        </w:rPr>
                      </w:pPr>
                      <w:r w:rsidRPr="0047202B">
                        <w:rPr>
                          <w:color w:val="000000"/>
                          <w:kern w:val="24"/>
                          <w:sz w:val="20"/>
                          <w:szCs w:val="20"/>
                        </w:rPr>
                        <w:t>(b)</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0293D6E4" wp14:editId="7CA7A42B">
            <wp:extent cx="2159635" cy="2028280"/>
            <wp:effectExtent l="0" t="0" r="0" b="0"/>
            <wp:docPr id="1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6937" name="Picture 28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161346" cy="2029887"/>
                    </a:xfrm>
                    <a:prstGeom prst="rect">
                      <a:avLst/>
                    </a:prstGeom>
                    <a:noFill/>
                    <a:ln>
                      <a:noFill/>
                    </a:ln>
                  </pic:spPr>
                </pic:pic>
              </a:graphicData>
            </a:graphic>
          </wp:inline>
        </w:drawing>
      </w:r>
      <w:r>
        <w:rPr>
          <w:rFonts w:ascii="Times New Roman" w:hAnsi="Times New Roman"/>
          <w:b/>
          <w:noProof/>
          <w:sz w:val="20"/>
          <w:szCs w:val="20"/>
          <w:lang w:bidi="ar-SA"/>
        </w:rPr>
        <w:t xml:space="preserve">   </w:t>
      </w:r>
      <w:r w:rsidR="00AA04D9" w:rsidRPr="00AA04D9">
        <w:rPr>
          <w:rFonts w:ascii="Times New Roman" w:hAnsi="Times New Roman"/>
          <w:b/>
          <w:noProof/>
          <w:sz w:val="20"/>
          <w:szCs w:val="20"/>
          <w:lang w:val="en-MY" w:eastAsia="en-MY" w:bidi="ar-SA"/>
        </w:rPr>
        <w:drawing>
          <wp:inline distT="0" distB="0" distL="0" distR="0" wp14:anchorId="4652006E" wp14:editId="52E761A3">
            <wp:extent cx="2159293" cy="2025829"/>
            <wp:effectExtent l="0" t="0" r="0" b="0"/>
            <wp:docPr id="1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58045" name="Picture 28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162561" cy="2028895"/>
                    </a:xfrm>
                    <a:prstGeom prst="rect">
                      <a:avLst/>
                    </a:prstGeom>
                    <a:noFill/>
                    <a:ln>
                      <a:noFill/>
                    </a:ln>
                  </pic:spPr>
                </pic:pic>
              </a:graphicData>
            </a:graphic>
          </wp:inline>
        </w:drawing>
      </w:r>
    </w:p>
    <w:p w14:paraId="62846DF0" w14:textId="00B02B06" w:rsidR="00AA04D9" w:rsidRPr="00AA04D9" w:rsidRDefault="00AA04D9" w:rsidP="00743A4F">
      <w:pPr>
        <w:autoSpaceDE w:val="0"/>
        <w:autoSpaceDN w:val="0"/>
        <w:adjustRightInd w:val="0"/>
        <w:spacing w:after="0"/>
        <w:jc w:val="center"/>
        <w:rPr>
          <w:rFonts w:ascii="Times New Roman" w:hAnsi="Times New Roman"/>
          <w:noProof/>
          <w:sz w:val="20"/>
          <w:szCs w:val="20"/>
          <w:lang w:bidi="ar-SA"/>
        </w:rPr>
      </w:pPr>
      <w:r w:rsidRPr="00AA04D9">
        <w:rPr>
          <w:rFonts w:ascii="Times New Roman" w:hAnsi="Times New Roman"/>
          <w:noProof/>
          <w:sz w:val="20"/>
          <w:szCs w:val="20"/>
          <w:lang w:bidi="ar-SA"/>
        </w:rPr>
        <w:t xml:space="preserve">Figure 17.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x150 100µm magnification of  (a) LCS and (b) SS 304, respectively</w:t>
      </w:r>
    </w:p>
    <w:p w14:paraId="20ACCFED" w14:textId="77777777" w:rsidR="00743A4F" w:rsidRDefault="00743A4F" w:rsidP="00AA04D9">
      <w:pPr>
        <w:autoSpaceDE w:val="0"/>
        <w:autoSpaceDN w:val="0"/>
        <w:adjustRightInd w:val="0"/>
        <w:spacing w:after="0"/>
        <w:jc w:val="both"/>
        <w:rPr>
          <w:rFonts w:ascii="Times New Roman" w:hAnsi="Times New Roman"/>
          <w:sz w:val="20"/>
          <w:szCs w:val="20"/>
        </w:rPr>
      </w:pPr>
    </w:p>
    <w:p w14:paraId="0D7A7498" w14:textId="5FFB8853" w:rsidR="00AA04D9" w:rsidRPr="00AA04D9" w:rsidRDefault="00AA04D9" w:rsidP="00AA04D9">
      <w:pPr>
        <w:autoSpaceDE w:val="0"/>
        <w:autoSpaceDN w:val="0"/>
        <w:adjustRightInd w:val="0"/>
        <w:spacing w:after="0"/>
        <w:jc w:val="both"/>
        <w:rPr>
          <w:rFonts w:ascii="Times New Roman" w:hAnsi="Times New Roman"/>
          <w:sz w:val="20"/>
          <w:szCs w:val="20"/>
        </w:rPr>
      </w:pPr>
    </w:p>
    <w:p w14:paraId="463A49F4" w14:textId="541E465D" w:rsidR="00AA04D9" w:rsidRPr="00743A4F"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7904" behindDoc="0" locked="0" layoutInCell="1" allowOverlap="1" wp14:anchorId="0CCA90A5" wp14:editId="2B08F17B">
                <wp:simplePos x="0" y="0"/>
                <wp:positionH relativeFrom="column">
                  <wp:posOffset>825191</wp:posOffset>
                </wp:positionH>
                <wp:positionV relativeFrom="paragraph">
                  <wp:posOffset>54902</wp:posOffset>
                </wp:positionV>
                <wp:extent cx="358140" cy="323215"/>
                <wp:effectExtent l="0" t="0" r="3810" b="635"/>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14:paraId="4DFA0AEF" w14:textId="77777777" w:rsidR="0047202B" w:rsidRPr="0099340D" w:rsidRDefault="0047202B" w:rsidP="00AA04D9">
                            <w:pPr>
                              <w:pStyle w:val="NormalWeb"/>
                              <w:spacing w:before="0" w:beforeAutospacing="0"/>
                              <w:rPr>
                                <w:sz w:val="20"/>
                                <w:szCs w:val="20"/>
                              </w:rPr>
                            </w:pPr>
                            <w:r w:rsidRPr="0099340D">
                              <w:rPr>
                                <w:color w:val="000000"/>
                                <w:kern w:val="24"/>
                                <w:sz w:val="20"/>
                                <w:szCs w:val="20"/>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CCA90A5" id="_x0000_s1040" type="#_x0000_t202" style="position:absolute;left:0;text-align:left;margin-left:65pt;margin-top:4.3pt;width:28.2pt;height:25.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AJ5QEAAKkDAAAOAAAAZHJzL2Uyb0RvYy54bWysU01v2zAMvQ/YfxB0Xxwn6VoYcYotRXfp&#10;tgLtfgAjy7YwW9QoJXb260fJTVp0t6IXQeLHIx/5tL4e+04cNHmDtpT5bC6FtgorY5tS/nq8/XQl&#10;hQ9gK+jQ6lIetZfXm48f1oMr9AJb7CpNgkGsLwZXyjYEV2SZV63uwc/QacvOGqmHwE9qsopgYPS+&#10;yxbz+edsQKocodLes/VmcspNwq9rrcLPuvY6iK6U3FtIJ6VzF89ss4aiIXCtUU9twBu66MFYLnqG&#10;uoEAYk/mP6jeKEKPdZgp7DOsa6N04sBs8vkrNg8tOJ248HC8O4/Jvx+s+nG4J2GqUq4upbDQ844e&#10;9RjEVxxFfhnnMzhfcNiD48Awsp33nLh6d4fqtxcWty3YRn8hwqHVUHF/eczMXqROOD6C7IbvWHEd&#10;2AdMQGNNfRwej0MwOu/peN5N7EWxcXlxla/Yo9i1XCwX+UWqAMUp2ZEP3zT2Il5KSbz6BA6HOx9i&#10;M1CcQmItj52pbk3XpUeUm952JA7AQtk1U/uvojobYy3GrAkwWhLJyGtiGMbdmOaZr07D22F1ZNqE&#10;k/r4t/ClRforxcDKK6X/swfSUoBVbC5lOF23YZLq3pFpWs56HivrIXF60m4U3Mt36uv5h23+AQAA&#10;//8DAFBLAwQUAAYACAAAACEAARBOg9wAAAAIAQAADwAAAGRycy9kb3ducmV2LnhtbEyPMU/DMBSE&#10;d6T+B+shsVGbQkMIcSpAYumCWipmJ37EofFzZLtN6K/Hncp4utPdd+Vqsj07og+dIwl3cwEMqXG6&#10;o1bC7vP9NgcWoiKtekco4RcDrKrZVakK7Uba4HEbW5ZKKBRKgolxKDgPjUGrwtwNSMn7dt6qmKRv&#10;ufZqTOW25wshMm5VR2nBqAHfDDb77cFK+Gp/8LVb+5P44GLc526zqx+NlDfX08szsIhTvIThjJ/Q&#10;oUpMtTuQDqxP+l6kL1FCngE7+3n2AKyWsHxaAq9K/v9A9QcAAP//AwBQSwECLQAUAAYACAAAACEA&#10;toM4kv4AAADhAQAAEwAAAAAAAAAAAAAAAAAAAAAAW0NvbnRlbnRfVHlwZXNdLnhtbFBLAQItABQA&#10;BgAIAAAAIQA4/SH/1gAAAJQBAAALAAAAAAAAAAAAAAAAAC8BAABfcmVscy8ucmVsc1BLAQItABQA&#10;BgAIAAAAIQDD24AJ5QEAAKkDAAAOAAAAAAAAAAAAAAAAAC4CAABkcnMvZTJvRG9jLnhtbFBLAQIt&#10;ABQABgAIAAAAIQABEE6D3AAAAAgBAAAPAAAAAAAAAAAAAAAAAD8EAABkcnMvZG93bnJldi54bWxQ&#10;SwUGAAAAAAQABADzAAAASAUAAAAA&#10;" fillcolor="white [3212]" stroked="f">
                <v:textbox>
                  <w:txbxContent>
                    <w:p w14:paraId="4DFA0AEF" w14:textId="77777777" w:rsidR="0047202B" w:rsidRPr="0099340D" w:rsidRDefault="0047202B" w:rsidP="00AA04D9">
                      <w:pPr>
                        <w:pStyle w:val="NormalWeb"/>
                        <w:spacing w:before="0" w:beforeAutospacing="0"/>
                        <w:rPr>
                          <w:sz w:val="20"/>
                          <w:szCs w:val="20"/>
                        </w:rPr>
                      </w:pPr>
                      <w:r w:rsidRPr="0099340D">
                        <w:rPr>
                          <w:color w:val="000000"/>
                          <w:kern w:val="24"/>
                          <w:sz w:val="20"/>
                          <w:szCs w:val="20"/>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6880" behindDoc="0" locked="0" layoutInCell="1" allowOverlap="1" wp14:anchorId="119996B7" wp14:editId="0C7CC037">
                <wp:simplePos x="0" y="0"/>
                <wp:positionH relativeFrom="column">
                  <wp:posOffset>3084504</wp:posOffset>
                </wp:positionH>
                <wp:positionV relativeFrom="paragraph">
                  <wp:posOffset>35380</wp:posOffset>
                </wp:positionV>
                <wp:extent cx="365760" cy="316230"/>
                <wp:effectExtent l="0" t="0" r="0" b="7620"/>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14:paraId="03722B76" w14:textId="77777777" w:rsidR="0047202B" w:rsidRPr="0099340D" w:rsidRDefault="0047202B" w:rsidP="00AA04D9">
                            <w:pPr>
                              <w:pStyle w:val="NormalWeb"/>
                              <w:spacing w:before="0" w:beforeAutospacing="0"/>
                              <w:rPr>
                                <w:sz w:val="20"/>
                                <w:szCs w:val="20"/>
                              </w:rPr>
                            </w:pPr>
                            <w:r w:rsidRPr="0099340D">
                              <w:rPr>
                                <w:color w:val="000000"/>
                                <w:kern w:val="24"/>
                                <w:sz w:val="20"/>
                                <w:szCs w:val="20"/>
                              </w:rPr>
                              <w:t>(</w:t>
                            </w:r>
                            <w:r>
                              <w:rPr>
                                <w:color w:val="000000"/>
                                <w:kern w:val="24"/>
                                <w:sz w:val="20"/>
                                <w:szCs w:val="20"/>
                              </w:rPr>
                              <w:t>b</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19996B7" id="_x0000_s1041" type="#_x0000_t202" style="position:absolute;left:0;text-align:left;margin-left:242.85pt;margin-top:2.8pt;width:28.8pt;height:24.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GF5QEAAKkDAAAOAAAAZHJzL2Uyb0RvYy54bWysU8Fu2zAMvQ/YPwi6L46T1RuMOMWWort0&#10;W4F2H8DIsi3MFjVKiZ19/Si5SYvuNuwiSBT59B75tLmehl4cNXmDtpL5YimFtgprY9tK/ni8ffdR&#10;Ch/A1tCj1ZU8aS+vt2/fbEZX6hV22NeaBINYX46ukl0Irswyrzo9gF+g05YvG6QBAh+pzWqCkdGH&#10;Plstl0U2ItWOUGnvOXozX8ptwm8arcL3pvE6iL6SzC2kldK6j2u23UDZErjOqCca8A8sBjCWH71A&#10;3UAAcSDzF9RgFKHHJiwUDhk2jVE6aWA1+fKVmocOnE5auDneXdrk/x+s+na8J2HqSr4vpLAw8Iwe&#10;9RTEZ5xEXsT+jM6XnPbgODFMHOc5J63e3aH66YXFXQe21Z+IcOw01Mwvj5XZi9IZx0eQ/fgVa34H&#10;DgET0NTQEJvH7RCMznM6XWYTuSgOrourDwXfKL5a58VqnWaXQXkuduTDF42DiJtKEo8+gcPxzodI&#10;BspzSnzLY2/qW9P36RDtpnc9iSOwUfbtTP9VVm9jrsVYNQPGSBIZdc0Kw7SfUj/zq3Pz9lifWDbh&#10;7D7+LbzpkH5LMbLzKul/HYC0FGAVhysZzttdmK16cGTajque28p+SJqevBsN9/KceD3/sO0fAAAA&#10;//8DAFBLAwQUAAYACAAAACEANuYonN4AAAAIAQAADwAAAGRycy9kb3ducmV2LnhtbEyPwU7DMBBE&#10;70j8g7VI3KgNTdoojVMBEhcuqKXi7MTbODReR7bbBL4ec4LbrGY087baznZgF/ShdyThfiGAIbVO&#10;99RJOLy/3BXAQlSk1eAIJXxhgG19fVWpUruJdnjZx46lEgqlkmBiHEvOQ2vQqrBwI1Lyjs5bFdPp&#10;O669mlK5HfiDECtuVU9pwagRnw22p/3ZSvjoPvGpf/Xf4o2L6VS43aFZGylvb+bHDbCIc/wLwy9+&#10;Qoc6MTXuTDqwQUJW5OsUlZCvgCU/z5ZLYE0SeQa8rvj/B+ofAAAA//8DAFBLAQItABQABgAIAAAA&#10;IQC2gziS/gAAAOEBAAATAAAAAAAAAAAAAAAAAAAAAABbQ29udGVudF9UeXBlc10ueG1sUEsBAi0A&#10;FAAGAAgAAAAhADj9If/WAAAAlAEAAAsAAAAAAAAAAAAAAAAALwEAAF9yZWxzLy5yZWxzUEsBAi0A&#10;FAAGAAgAAAAhAOVXcYXlAQAAqQMAAA4AAAAAAAAAAAAAAAAALgIAAGRycy9lMm9Eb2MueG1sUEsB&#10;Ai0AFAAGAAgAAAAhADbmKJzeAAAACAEAAA8AAAAAAAAAAAAAAAAAPwQAAGRycy9kb3ducmV2Lnht&#10;bFBLBQYAAAAABAAEAPMAAABKBQAAAAA=&#10;" fillcolor="white [3212]" stroked="f">
                <v:textbox>
                  <w:txbxContent>
                    <w:p w14:paraId="03722B76" w14:textId="77777777" w:rsidR="0047202B" w:rsidRPr="0099340D" w:rsidRDefault="0047202B" w:rsidP="00AA04D9">
                      <w:pPr>
                        <w:pStyle w:val="NormalWeb"/>
                        <w:spacing w:before="0" w:beforeAutospacing="0"/>
                        <w:rPr>
                          <w:sz w:val="20"/>
                          <w:szCs w:val="20"/>
                        </w:rPr>
                      </w:pPr>
                      <w:r w:rsidRPr="0099340D">
                        <w:rPr>
                          <w:color w:val="000000"/>
                          <w:kern w:val="24"/>
                          <w:sz w:val="20"/>
                          <w:szCs w:val="20"/>
                        </w:rPr>
                        <w:t>(</w:t>
                      </w:r>
                      <w:r>
                        <w:rPr>
                          <w:color w:val="000000"/>
                          <w:kern w:val="24"/>
                          <w:sz w:val="20"/>
                          <w:szCs w:val="20"/>
                        </w:rPr>
                        <w:t>b</w:t>
                      </w:r>
                      <w:r w:rsidRPr="0099340D">
                        <w:rPr>
                          <w:color w:val="000000"/>
                          <w:kern w:val="24"/>
                          <w:sz w:val="20"/>
                          <w:szCs w:val="20"/>
                        </w:rPr>
                        <w:t>)</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0DFC3B03" wp14:editId="207091AC">
            <wp:extent cx="2158365" cy="2021982"/>
            <wp:effectExtent l="0" t="0" r="0" b="0"/>
            <wp:docPr id="1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60440" name="Picture 29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62904" cy="2026234"/>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b/>
          <w:noProof/>
          <w:sz w:val="20"/>
          <w:szCs w:val="20"/>
          <w:lang w:val="en-MY" w:eastAsia="en-MY" w:bidi="ar-SA"/>
        </w:rPr>
        <w:drawing>
          <wp:inline distT="0" distB="0" distL="0" distR="0" wp14:anchorId="19913413" wp14:editId="72878667">
            <wp:extent cx="2158983" cy="2023207"/>
            <wp:effectExtent l="0" t="0" r="0" b="0"/>
            <wp:docPr id="2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8275" name="Picture 29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65458" cy="2029275"/>
                    </a:xfrm>
                    <a:prstGeom prst="rect">
                      <a:avLst/>
                    </a:prstGeom>
                    <a:noFill/>
                    <a:ln>
                      <a:noFill/>
                    </a:ln>
                  </pic:spPr>
                </pic:pic>
              </a:graphicData>
            </a:graphic>
          </wp:inline>
        </w:drawing>
      </w:r>
    </w:p>
    <w:p w14:paraId="4533F254" w14:textId="32D29802" w:rsidR="00AA04D9" w:rsidRPr="00AA04D9" w:rsidRDefault="00AA04D9" w:rsidP="00743A4F">
      <w:pPr>
        <w:autoSpaceDE w:val="0"/>
        <w:autoSpaceDN w:val="0"/>
        <w:adjustRightInd w:val="0"/>
        <w:spacing w:after="0"/>
        <w:jc w:val="center"/>
        <w:rPr>
          <w:rFonts w:ascii="Times New Roman" w:hAnsi="Times New Roman"/>
          <w:noProof/>
          <w:sz w:val="20"/>
          <w:szCs w:val="20"/>
          <w:lang w:bidi="ar-SA"/>
        </w:rPr>
      </w:pPr>
      <w:r w:rsidRPr="00AA04D9">
        <w:rPr>
          <w:rFonts w:ascii="Times New Roman" w:hAnsi="Times New Roman"/>
          <w:noProof/>
          <w:sz w:val="20"/>
          <w:szCs w:val="20"/>
          <w:lang w:bidi="ar-SA"/>
        </w:rPr>
        <w:t>Figure 18.</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 xml:space="preserve"> Surface morphology with x500 50µm magnification of  (a) LCS and (b) SS 304, respectively</w:t>
      </w:r>
    </w:p>
    <w:p w14:paraId="6797B600" w14:textId="77777777" w:rsidR="00CD62E6" w:rsidRDefault="00CD62E6" w:rsidP="00AA04D9">
      <w:pPr>
        <w:autoSpaceDE w:val="0"/>
        <w:autoSpaceDN w:val="0"/>
        <w:adjustRightInd w:val="0"/>
        <w:spacing w:after="0"/>
        <w:jc w:val="both"/>
        <w:rPr>
          <w:rFonts w:ascii="Times New Roman" w:hAnsi="Times New Roman"/>
          <w:sz w:val="20"/>
          <w:szCs w:val="20"/>
        </w:rPr>
        <w:sectPr w:rsidR="00CD62E6" w:rsidSect="00E1622A">
          <w:footerReference w:type="even" r:id="rId47"/>
          <w:footerReference w:type="default" r:id="rId48"/>
          <w:type w:val="evenPage"/>
          <w:pgSz w:w="12240" w:h="15840" w:code="1"/>
          <w:pgMar w:top="1800" w:right="1469" w:bottom="1699" w:left="1440" w:header="706" w:footer="706" w:gutter="0"/>
          <w:pgNumType w:start="0"/>
          <w:cols w:space="708"/>
          <w:docGrid w:linePitch="360"/>
        </w:sectPr>
      </w:pPr>
    </w:p>
    <w:p w14:paraId="6C558023" w14:textId="77777777" w:rsidR="00743A4F" w:rsidRPr="00AA04D9" w:rsidRDefault="00743A4F" w:rsidP="00AA04D9">
      <w:pPr>
        <w:autoSpaceDE w:val="0"/>
        <w:autoSpaceDN w:val="0"/>
        <w:adjustRightInd w:val="0"/>
        <w:spacing w:after="0"/>
        <w:jc w:val="both"/>
        <w:rPr>
          <w:rFonts w:ascii="Times New Roman" w:hAnsi="Times New Roman"/>
          <w:sz w:val="20"/>
          <w:szCs w:val="20"/>
        </w:rPr>
      </w:pPr>
    </w:p>
    <w:p w14:paraId="66FDE8C8" w14:textId="0713297C" w:rsidR="00AA04D9" w:rsidRPr="00743A4F" w:rsidRDefault="00743A4F" w:rsidP="00743A4F">
      <w:pPr>
        <w:autoSpaceDE w:val="0"/>
        <w:autoSpaceDN w:val="0"/>
        <w:adjustRightInd w:val="0"/>
        <w:spacing w:after="120"/>
        <w:jc w:val="center"/>
        <w:rPr>
          <w:rFonts w:ascii="Times New Roman" w:hAnsi="Times New Roman"/>
          <w:b/>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3568" behindDoc="0" locked="0" layoutInCell="1" allowOverlap="1" wp14:anchorId="783AEBC1" wp14:editId="51242CC2">
                <wp:simplePos x="0" y="0"/>
                <wp:positionH relativeFrom="column">
                  <wp:posOffset>881886</wp:posOffset>
                </wp:positionH>
                <wp:positionV relativeFrom="paragraph">
                  <wp:posOffset>71120</wp:posOffset>
                </wp:positionV>
                <wp:extent cx="365760" cy="30924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09245"/>
                        </a:xfrm>
                        <a:prstGeom prst="rect">
                          <a:avLst/>
                        </a:prstGeom>
                        <a:solidFill>
                          <a:schemeClr val="bg1"/>
                        </a:solidFill>
                        <a:ln>
                          <a:noFill/>
                        </a:ln>
                      </wps:spPr>
                      <wps:txbx>
                        <w:txbxContent>
                          <w:p w14:paraId="47657EC6"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83AEBC1" id="Text Box 7" o:spid="_x0000_s1042" type="#_x0000_t202" style="position:absolute;left:0;text-align:left;margin-left:69.45pt;margin-top:5.6pt;width:28.8pt;height:24.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6q5AEAAKgDAAAOAAAAZHJzL2Uyb0RvYy54bWysU01v2zAMvQ/YfxB0X+yka7oZcYotRXfp&#10;1gHtfgAty7YwW9QoJXb260fJTVp0t2EXQeLHIx/5tLmehl4cNHmDtpTLRS6FtgprY9tS/ni8ffdB&#10;Ch/A1tCj1aU8ai+vt2/fbEZX6BV22NeaBINYX4yulF0Irsgyrzo9gF+g05adDdIAgZ/UZjXByOhD&#10;n63yfJ2NSLUjVNp7tt7MTrlN+E2jVbhvGq+D6EvJvYV0UjqreGbbDRQtgeuMemoD/qGLAYzlomeo&#10;Gwgg9mT+ghqMIvTYhIXCIcOmMUonDsxmmb9i89CB04kLD8e785j8/4NV3w7fSZi6lCvelIWBd/So&#10;pyA+4ySu4nhG5wuOenAcFyY285oTVe/uUP30wuKuA9vqT0Q4dhpqbm8ZM7MXqTOOjyDV+BVrLgP7&#10;gAloamiIs+NpCEbnNR3Pq4mtKDZerC+v1uxR7LrIP67eX6YKUJySHfnwReMg4qWUxJtP4HC48yE2&#10;A8UpJNby2Jv61vR9ekS16V1P4gCsk6qd238V1dsYazFmzYDRkkhGXjPDMFVTGudyfRpehfWRaRPO&#10;4uPPwpcO6bcUIwuvlP7XHkhLAVaxuZThdN2FWal7R6btOOt5rCyHxOlJulFvL9+pr+cPtv0DAAD/&#10;/wMAUEsDBBQABgAIAAAAIQC/jwfW3gAAAAkBAAAPAAAAZHJzL2Rvd25yZXYueG1sTI/BTsMwDIbv&#10;SLxDZCRuLNnQRts1nQCJCxe0MXFOG9N0a5IqydbC0+Od2M2//On353Iz2Z6dMcTOOwnzmQCGrvG6&#10;c62E/efbQwYsJuW06r1DCT8YYVPd3pSq0H50WzzvUsuoxMVCSTApDQXnsTFoVZz5AR3tvn2wKlEM&#10;LddBjVRue74QYsWt6hxdMGrAV4PNcXeyEr7aA7507+FXfHAxHjO/3ddPRsr7u+l5DSzhlP5huOiT&#10;OlTkVPuT05H1lB+znFAa5gtgFyBfLYHVEpZ5Drwq+fUH1R8AAAD//wMAUEsBAi0AFAAGAAgAAAAh&#10;ALaDOJL+AAAA4QEAABMAAAAAAAAAAAAAAAAAAAAAAFtDb250ZW50X1R5cGVzXS54bWxQSwECLQAU&#10;AAYACAAAACEAOP0h/9YAAACUAQAACwAAAAAAAAAAAAAAAAAvAQAAX3JlbHMvLnJlbHNQSwECLQAU&#10;AAYACAAAACEA22q+quQBAACoAwAADgAAAAAAAAAAAAAAAAAuAgAAZHJzL2Uyb0RvYy54bWxQSwEC&#10;LQAUAAYACAAAACEAv48H1t4AAAAJAQAADwAAAAAAAAAAAAAAAAA+BAAAZHJzL2Rvd25yZXYueG1s&#10;UEsFBgAAAAAEAAQA8wAAAEkFAAAAAA==&#10;" fillcolor="white [3212]" stroked="f">
                <v:textbox>
                  <w:txbxContent>
                    <w:p w14:paraId="47657EC6"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4592" behindDoc="0" locked="0" layoutInCell="1" allowOverlap="1" wp14:anchorId="03A5114E" wp14:editId="0968FF6B">
                <wp:simplePos x="0" y="0"/>
                <wp:positionH relativeFrom="column">
                  <wp:posOffset>3086032</wp:posOffset>
                </wp:positionH>
                <wp:positionV relativeFrom="paragraph">
                  <wp:posOffset>69507</wp:posOffset>
                </wp:positionV>
                <wp:extent cx="351155" cy="27432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4320"/>
                        </a:xfrm>
                        <a:prstGeom prst="rect">
                          <a:avLst/>
                        </a:prstGeom>
                        <a:solidFill>
                          <a:schemeClr val="bg1"/>
                        </a:solidFill>
                        <a:ln>
                          <a:noFill/>
                        </a:ln>
                      </wps:spPr>
                      <wps:txbx>
                        <w:txbxContent>
                          <w:p w14:paraId="0ECC1C47" w14:textId="77777777" w:rsidR="0047202B" w:rsidRPr="0047202B" w:rsidRDefault="0047202B" w:rsidP="00AA04D9">
                            <w:pPr>
                              <w:rPr>
                                <w:rFonts w:ascii="Times New Roman" w:hAnsi="Times New Roman"/>
                                <w:sz w:val="20"/>
                                <w:szCs w:val="20"/>
                              </w:rPr>
                            </w:pPr>
                            <w:r w:rsidRPr="0047202B">
                              <w:rPr>
                                <w:rFonts w:ascii="Times New Roman" w:hAnsi="Times New Roman"/>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3A5114E" id="Text Box 8" o:spid="_x0000_s1043" type="#_x0000_t202" style="position:absolute;left:0;text-align:left;margin-left:243pt;margin-top:5.45pt;width:27.65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565QEAAKgDAAAOAAAAZHJzL2Uyb0RvYy54bWysU01v2zAMvQ/YfxB0Xxy7y1IYcYotRXfp&#10;PoB2P4CRZVuYLWqUEjv79aPkJi2627CLIFHkE9/j0+ZmGnpx1OQN2krmi6UU2iqsjW0r+ePx7t21&#10;FD6AraFHqyt50l7ebN++2Yyu1AV22NeaBINYX46ukl0Irswyrzo9gF+g05YvG6QBAh+pzWqCkdGH&#10;PiuWyw/ZiFQ7QqW95+jtfCm3Cb9ptArfmsbrIPpKcm8hrZTWfVyz7QbKlsB1Rj21Af/QxQDG8qMX&#10;qFsIIA5k/oIajCL02ISFwiHDpjFKJw7MJl++YvPQgdOJC4vj3UUm//9g1dfjdxKmrmSxlsLCwDN6&#10;1FMQn3AS11Ge0fmSsx4c54WJwzzmRNW7e1Q/vbC468C2+iMRjp2GmtvLY2X2onTG8RFkP37Bmp+B&#10;Q8AENDU0RO1YDcHoPKbTZTSxFcXBq1Wer1ZSKL4q1u+vijS6DMpzsSMfPmscRNxUknjyCRyO9z7E&#10;ZqA8p8S3PPamvjN9nw7RbXrXkzgC+2Tfzu2/yuptzLUYq2bAGEkkI6+ZYZj2U5IzX5/F22N9YtqE&#10;s/n4s/CmQ/otxcjGq6T/dQDSUoBVHK5kOG93YXbqwZFpO656lpXtkDg9WTf67eU59fX8wbZ/AAAA&#10;//8DAFBLAwQUAAYACAAAACEAGhhRMt0AAAAJAQAADwAAAGRycy9kb3ducmV2LnhtbEyPwU7DMBBE&#10;70j8g7VI3KhdKG0IcSpA4sIFtVQ9O/ESh8brKHabwNezcIHbjmY0+6ZYT74TJxxiG0jDfKZAINXB&#10;ttRo2L09X2UgYjJkTRcINXxihHV5flaY3IaRNnjapkZwCcXcaHAp9bmUsXboTZyFHom99zB4k1gO&#10;jbSDGbncd/JaqaX0piX+4EyPTw7rw/boNeybD3xsX4Yv9SrVeMjCZletnNaXF9PDPYiEU/oLww8+&#10;o0PJTFU4ko2i07DIlrwlsaHuQHDgdjG/AVH9HiDLQv5fUH4DAAD//wMAUEsBAi0AFAAGAAgAAAAh&#10;ALaDOJL+AAAA4QEAABMAAAAAAAAAAAAAAAAAAAAAAFtDb250ZW50X1R5cGVzXS54bWxQSwECLQAU&#10;AAYACAAAACEAOP0h/9YAAACUAQAACwAAAAAAAAAAAAAAAAAvAQAAX3JlbHMvLnJlbHNQSwECLQAU&#10;AAYACAAAACEAAbbOeuUBAACoAwAADgAAAAAAAAAAAAAAAAAuAgAAZHJzL2Uyb0RvYy54bWxQSwEC&#10;LQAUAAYACAAAACEAGhhRMt0AAAAJAQAADwAAAAAAAAAAAAAAAAA/BAAAZHJzL2Rvd25yZXYueG1s&#10;UEsFBgAAAAAEAAQA8wAAAEkFAAAAAA==&#10;" fillcolor="white [3212]" stroked="f">
                <v:textbox>
                  <w:txbxContent>
                    <w:p w14:paraId="0ECC1C47" w14:textId="77777777" w:rsidR="0047202B" w:rsidRPr="0047202B" w:rsidRDefault="0047202B" w:rsidP="00AA04D9">
                      <w:pPr>
                        <w:rPr>
                          <w:rFonts w:ascii="Times New Roman" w:hAnsi="Times New Roman"/>
                          <w:sz w:val="20"/>
                          <w:szCs w:val="20"/>
                        </w:rPr>
                      </w:pPr>
                      <w:r w:rsidRPr="0047202B">
                        <w:rPr>
                          <w:rFonts w:ascii="Times New Roman" w:hAnsi="Times New Roman"/>
                          <w:sz w:val="20"/>
                          <w:szCs w:val="20"/>
                        </w:rPr>
                        <w:t>(b)</w:t>
                      </w:r>
                    </w:p>
                  </w:txbxContent>
                </v:textbox>
              </v:shape>
            </w:pict>
          </mc:Fallback>
        </mc:AlternateContent>
      </w:r>
      <w:r w:rsidR="00AA04D9" w:rsidRPr="00AA04D9">
        <w:rPr>
          <w:rFonts w:ascii="Times New Roman" w:hAnsi="Times New Roman"/>
          <w:noProof/>
          <w:sz w:val="20"/>
          <w:szCs w:val="20"/>
          <w:lang w:val="en-MY" w:eastAsia="en-MY" w:bidi="ar-SA"/>
        </w:rPr>
        <mc:AlternateContent>
          <mc:Choice Requires="wps">
            <w:drawing>
              <wp:anchor distT="0" distB="0" distL="114300" distR="114300" simplePos="0" relativeHeight="251691520" behindDoc="0" locked="0" layoutInCell="1" allowOverlap="1" wp14:anchorId="543C24E3" wp14:editId="226001E4">
                <wp:simplePos x="0" y="0"/>
                <wp:positionH relativeFrom="column">
                  <wp:posOffset>2914650</wp:posOffset>
                </wp:positionH>
                <wp:positionV relativeFrom="paragraph">
                  <wp:posOffset>-7694930</wp:posOffset>
                </wp:positionV>
                <wp:extent cx="372745" cy="273685"/>
                <wp:effectExtent l="0" t="0" r="8255"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3685"/>
                        </a:xfrm>
                        <a:prstGeom prst="rect">
                          <a:avLst/>
                        </a:prstGeom>
                        <a:solidFill>
                          <a:schemeClr val="bg1"/>
                        </a:solidFill>
                        <a:ln>
                          <a:noFill/>
                        </a:ln>
                      </wps:spPr>
                      <wps:txbx>
                        <w:txbxContent>
                          <w:p w14:paraId="0C824E17" w14:textId="77777777" w:rsidR="0047202B" w:rsidRDefault="0047202B" w:rsidP="00AA04D9">
                            <w: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43C24E3" id="Text Box 5" o:spid="_x0000_s1044" type="#_x0000_t202" style="position:absolute;left:0;text-align:left;margin-left:229.5pt;margin-top:-605.9pt;width:29.35pt;height:21.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7Z5QEAAKgDAAAOAAAAZHJzL2Uyb0RvYy54bWysU8Fu2zAMvQ/YPwi6L06ctQmMOMWWort0&#10;W4F2H8DIsi3MFjVKiZ19/Si5SYvuNuwiSBT59B75tLkZ+04cNXmDtpSL2VwKbRVWxjal/PF092Et&#10;hQ9gK+jQ6lKetJc32/fvNoMrdI4tdpUmwSDWF4MrZRuCK7LMq1b34GfotOXLGqmHwEdqsopgYPS+&#10;y/L5/DobkCpHqLT3HL2dLuU24de1VuF7XXsdRFdK5hbSSmndxzXbbqBoCFxr1DMN+AcWPRjLj16g&#10;biGAOJD5C6o3itBjHWYK+wzr2iidNLCaxfyNmscWnE5auDneXdrk/x+s+nZ8IGGqUi5zKSz0PKMn&#10;PQbxGUdxFdszOF9w1qPjvDBymMecpHp3j+qnFxZ3LdhGfyLCodVQMb1FrMxelU44PoLsh69Y8TNw&#10;CJiAxpr62DvuhmB0HtPpMppIRXFwucpXH6+kUHyVr5bX68Qtg+Jc7MiHLxp7ETelJJ58AofjvQ+R&#10;DBTnlPiWx85Ud6br0iG6Te86Ekdgn+ybif6brM7GXIuxagKMkSQy6poUhnE/pnYu1ufm7bE6sWzC&#10;yXz8WXjTIv2WYmDjldL/OgBpKcAqDpcynLe7MDn14Mg0LVe9tJXtkDQ9Wzf67fU58Xr5YNs/AAAA&#10;//8DAFBLAwQUAAYACAAAACEA1fn0CuIAAAAPAQAADwAAAGRycy9kb3ducmV2LnhtbEyPwU7DMAyG&#10;70i8Q2QkbluSia2lNJ0AiQsXtDFxThvTlDVJ1WRr4enxTnC0/ev395Xb2fXsjGPsglcglwIY+iaY&#10;zrcKDu8vixxYTNob3QePCr4xwra6vip1YcLkd3jep5ZRiY+FVmBTGgrOY2PR6bgMA3q6fYbR6UTj&#10;2HIz6onKXc9XQmy4052nD1YP+GyxOe5PTsFH+4VP3ev4I964mI552B3qzCp1ezM/PgBLOKe/MFzw&#10;CR0qYqrDyZvIegV363tySQoWciUlWVBmLbMMWH3ZyU2eAa9K/t+j+gUAAP//AwBQSwECLQAUAAYA&#10;CAAAACEAtoM4kv4AAADhAQAAEwAAAAAAAAAAAAAAAAAAAAAAW0NvbnRlbnRfVHlwZXNdLnhtbFBL&#10;AQItABQABgAIAAAAIQA4/SH/1gAAAJQBAAALAAAAAAAAAAAAAAAAAC8BAABfcmVscy8ucmVsc1BL&#10;AQItABQABgAIAAAAIQAhOQ7Z5QEAAKgDAAAOAAAAAAAAAAAAAAAAAC4CAABkcnMvZTJvRG9jLnht&#10;bFBLAQItABQABgAIAAAAIQDV+fQK4gAAAA8BAAAPAAAAAAAAAAAAAAAAAD8EAABkcnMvZG93bnJl&#10;di54bWxQSwUGAAAAAAQABADzAAAATgUAAAAA&#10;" fillcolor="white [3212]" stroked="f">
                <v:textbox>
                  <w:txbxContent>
                    <w:p w14:paraId="0C824E17" w14:textId="77777777" w:rsidR="0047202B" w:rsidRDefault="0047202B" w:rsidP="00AA04D9">
                      <w:r>
                        <w:t>(b))</w:t>
                      </w:r>
                    </w:p>
                  </w:txbxContent>
                </v:textbox>
              </v:shape>
            </w:pict>
          </mc:Fallback>
        </mc:AlternateContent>
      </w:r>
      <w:r w:rsidR="00AA04D9" w:rsidRPr="00AA04D9">
        <w:rPr>
          <w:rFonts w:ascii="Times New Roman" w:hAnsi="Times New Roman"/>
          <w:noProof/>
          <w:sz w:val="20"/>
          <w:szCs w:val="20"/>
          <w:lang w:val="en-MY" w:eastAsia="en-MY" w:bidi="ar-SA"/>
        </w:rPr>
        <mc:AlternateContent>
          <mc:Choice Requires="wps">
            <w:drawing>
              <wp:anchor distT="0" distB="0" distL="114300" distR="114300" simplePos="0" relativeHeight="251690496" behindDoc="0" locked="0" layoutInCell="1" allowOverlap="1" wp14:anchorId="5835511B" wp14:editId="3BC17E5E">
                <wp:simplePos x="0" y="0"/>
                <wp:positionH relativeFrom="column">
                  <wp:posOffset>720090</wp:posOffset>
                </wp:positionH>
                <wp:positionV relativeFrom="paragraph">
                  <wp:posOffset>-7701915</wp:posOffset>
                </wp:positionV>
                <wp:extent cx="353695" cy="281305"/>
                <wp:effectExtent l="0" t="0" r="8255" b="444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81305"/>
                        </a:xfrm>
                        <a:prstGeom prst="rect">
                          <a:avLst/>
                        </a:prstGeom>
                        <a:solidFill>
                          <a:schemeClr val="bg1"/>
                        </a:solidFill>
                        <a:ln>
                          <a:noFill/>
                        </a:ln>
                      </wps:spPr>
                      <wps:txbx>
                        <w:txbxContent>
                          <w:p w14:paraId="7DFA84F8" w14:textId="77777777" w:rsidR="0047202B" w:rsidRDefault="0047202B" w:rsidP="00AA04D9">
                            <w: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835511B" id="Text Box 3" o:spid="_x0000_s1045" type="#_x0000_t202" style="position:absolute;left:0;text-align:left;margin-left:56.7pt;margin-top:-606.45pt;width:27.85pt;height:22.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RK5QEAAKgDAAAOAAAAZHJzL2Uyb0RvYy54bWysU01v2zAMvQ/YfxB0XxwnSNEacYotRXfp&#10;PoB2P4CWZVuYLWqUEjv79aPkJi2627CLIFHk03vk0/Z2Gnpx1OQN2lLmi6UU2iqsjW1L+ePp/sO1&#10;FD6AraFHq0t50l7e7t6/246u0CvssK81CQaxvhhdKbsQXJFlXnV6AL9Apy1fNkgDBD5Sm9UEI6MP&#10;fbZaLq+yEal2hEp7z9G7+VLuEn7TaBW+NY3XQfSlZG4hrZTWKq7ZbgtFS+A6o55pwD+wGMBYfvQC&#10;dQcBxIHMX1CDUYQem7BQOGTYNEbppIHV5Ms3ah47cDpp4eZ4d2mT/3+w6uvxOwlTl3KdS2Fh4Bk9&#10;6SmITziJdWzP6HzBWY+O88LEYR5zkurdA6qfXljcd2Bb/ZEIx05DzfTyWJm9Kp1xfASpxi9Y8zNw&#10;CJiApoaG2DvuhmB0HtPpMppIRXFwvVlf3WykUHy1us7Xy016AYpzsSMfPmscRNyUknjyCRyODz5E&#10;MlCcU+JbHntT35u+T4foNr3vSRyBfVK1M/03Wb2NuRZj1QwYI0lk1DUrDFM1pXbmN+fmVVifWDbh&#10;bD7+LLzpkH5LMbLxSul/HYC0FGAVh0sZztt9mJ16cGTajqte2sp2SJqerRv99vqceL18sN0fAAAA&#10;//8DAFBLAwQUAAYACAAAACEAZ2PB9eEAAAAPAQAADwAAAGRycy9kb3ducmV2LnhtbEyPsU7DMBCG&#10;dyTewTokttZ2QCENcSpAYmFBLRWzEx9xaGxHttsEnh5nouN/9+m/76rtbAZyRh96ZwXwNQOCtnWq&#10;t52Aw8frqgASorRKDs6igB8MsK2vrypZKjfZHZ73sSOpxIZSCtAxjiWlodVoZFi7EW3afTlvZEzR&#10;d1R5OaVyM9CMsZwa2dt0QcsRXzS2x/3JCPjsvvG5f/O/7J2y6Vi43aF50ELc3sxPj0AizvEfhkU/&#10;qUOdnBp3siqQIWV+d59QASue8WwDZGHyDQfSLDOeFznQuqKXf9R/AAAA//8DAFBLAQItABQABgAI&#10;AAAAIQC2gziS/gAAAOEBAAATAAAAAAAAAAAAAAAAAAAAAABbQ29udGVudF9UeXBlc10ueG1sUEsB&#10;Ai0AFAAGAAgAAAAhADj9If/WAAAAlAEAAAsAAAAAAAAAAAAAAAAALwEAAF9yZWxzLy5yZWxzUEsB&#10;Ai0AFAAGAAgAAAAhADEqBErlAQAAqAMAAA4AAAAAAAAAAAAAAAAALgIAAGRycy9lMm9Eb2MueG1s&#10;UEsBAi0AFAAGAAgAAAAhAGdjwfXhAAAADwEAAA8AAAAAAAAAAAAAAAAAPwQAAGRycy9kb3ducmV2&#10;LnhtbFBLBQYAAAAABAAEAPMAAABNBQAAAAA=&#10;" fillcolor="white [3212]" stroked="f">
                <v:textbox>
                  <w:txbxContent>
                    <w:p w14:paraId="7DFA84F8" w14:textId="77777777" w:rsidR="0047202B" w:rsidRDefault="0047202B" w:rsidP="00AA04D9">
                      <w:r>
                        <w:t>(a)</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69575FA0" wp14:editId="57FC6114">
            <wp:extent cx="2159540" cy="2027701"/>
            <wp:effectExtent l="0" t="0" r="0" b="0"/>
            <wp:docPr id="2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33459" name="Picture 29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161621" cy="2029655"/>
                    </a:xfrm>
                    <a:prstGeom prst="rect">
                      <a:avLst/>
                    </a:prstGeom>
                    <a:noFill/>
                    <a:ln>
                      <a:noFill/>
                    </a:ln>
                  </pic:spPr>
                </pic:pic>
              </a:graphicData>
            </a:graphic>
          </wp:inline>
        </w:drawing>
      </w:r>
      <w:r>
        <w:rPr>
          <w:rFonts w:ascii="Times New Roman" w:hAnsi="Times New Roman"/>
          <w:b/>
          <w:noProof/>
          <w:sz w:val="20"/>
          <w:szCs w:val="20"/>
          <w:lang w:bidi="ar-SA"/>
        </w:rPr>
        <w:t xml:space="preserve">   </w:t>
      </w:r>
      <w:r w:rsidR="00AA04D9" w:rsidRPr="00AA04D9">
        <w:rPr>
          <w:rFonts w:ascii="Times New Roman" w:hAnsi="Times New Roman"/>
          <w:b/>
          <w:noProof/>
          <w:sz w:val="20"/>
          <w:szCs w:val="20"/>
          <w:lang w:val="en-MY" w:eastAsia="en-MY" w:bidi="ar-SA"/>
        </w:rPr>
        <w:drawing>
          <wp:inline distT="0" distB="0" distL="0" distR="0" wp14:anchorId="082521F2" wp14:editId="1394070D">
            <wp:extent cx="2061210" cy="2011533"/>
            <wp:effectExtent l="0" t="0" r="0" b="8255"/>
            <wp:docPr id="2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34524" name="Picture 29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066557" cy="2016751"/>
                    </a:xfrm>
                    <a:prstGeom prst="rect">
                      <a:avLst/>
                    </a:prstGeom>
                    <a:noFill/>
                    <a:ln>
                      <a:noFill/>
                    </a:ln>
                  </pic:spPr>
                </pic:pic>
              </a:graphicData>
            </a:graphic>
          </wp:inline>
        </w:drawing>
      </w:r>
    </w:p>
    <w:p w14:paraId="35D82716" w14:textId="74A207D3" w:rsidR="00AA04D9" w:rsidRPr="00AA04D9" w:rsidRDefault="00AA04D9" w:rsidP="00743A4F">
      <w:pPr>
        <w:autoSpaceDE w:val="0"/>
        <w:autoSpaceDN w:val="0"/>
        <w:adjustRightInd w:val="0"/>
        <w:spacing w:after="0"/>
        <w:jc w:val="center"/>
        <w:rPr>
          <w:rFonts w:ascii="Times New Roman" w:hAnsi="Times New Roman"/>
          <w:sz w:val="20"/>
          <w:szCs w:val="20"/>
        </w:rPr>
      </w:pPr>
      <w:r w:rsidRPr="00AA04D9">
        <w:rPr>
          <w:rFonts w:ascii="Times New Roman" w:hAnsi="Times New Roman"/>
          <w:noProof/>
          <w:sz w:val="20"/>
          <w:szCs w:val="20"/>
          <w:lang w:bidi="ar-SA"/>
        </w:rPr>
        <w:t xml:space="preserve">Figure 19.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x1,500 10µm magnificationof  (a) LCS</w:t>
      </w:r>
      <w:r w:rsidRPr="00AA04D9">
        <w:rPr>
          <w:rFonts w:ascii="Times New Roman" w:hAnsi="Times New Roman"/>
          <w:sz w:val="20"/>
          <w:szCs w:val="20"/>
        </w:rPr>
        <w:t xml:space="preserve"> and (b) SS 304, respectively</w:t>
      </w:r>
    </w:p>
    <w:p w14:paraId="40603615" w14:textId="5ADFEAAD" w:rsidR="00AA04D9" w:rsidRDefault="00AA04D9" w:rsidP="00AA04D9">
      <w:pPr>
        <w:autoSpaceDE w:val="0"/>
        <w:autoSpaceDN w:val="0"/>
        <w:adjustRightInd w:val="0"/>
        <w:spacing w:after="0"/>
        <w:jc w:val="both"/>
        <w:rPr>
          <w:rFonts w:ascii="Times New Roman" w:hAnsi="Times New Roman"/>
          <w:sz w:val="20"/>
          <w:szCs w:val="20"/>
        </w:rPr>
      </w:pPr>
    </w:p>
    <w:p w14:paraId="5B3AC95C" w14:textId="61488047" w:rsidR="00743A4F" w:rsidRPr="00AA04D9" w:rsidRDefault="00743A4F" w:rsidP="00AA04D9">
      <w:pPr>
        <w:autoSpaceDE w:val="0"/>
        <w:autoSpaceDN w:val="0"/>
        <w:adjustRightInd w:val="0"/>
        <w:spacing w:after="0"/>
        <w:jc w:val="both"/>
        <w:rPr>
          <w:rFonts w:ascii="Times New Roman" w:hAnsi="Times New Roman"/>
          <w:sz w:val="20"/>
          <w:szCs w:val="20"/>
        </w:rPr>
      </w:pPr>
    </w:p>
    <w:p w14:paraId="2CDA9A26" w14:textId="0DAD847A" w:rsidR="00AA04D9" w:rsidRPr="00E325CE" w:rsidRDefault="00E325CE" w:rsidP="00E325CE">
      <w:pPr>
        <w:autoSpaceDE w:val="0"/>
        <w:autoSpaceDN w:val="0"/>
        <w:adjustRightInd w:val="0"/>
        <w:spacing w:after="120"/>
        <w:jc w:val="center"/>
        <w:rPr>
          <w:rFonts w:ascii="Times New Roman" w:hAnsi="Times New Roman"/>
          <w:b/>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6640" behindDoc="0" locked="0" layoutInCell="1" allowOverlap="1" wp14:anchorId="22A5240B" wp14:editId="1BF16003">
                <wp:simplePos x="0" y="0"/>
                <wp:positionH relativeFrom="column">
                  <wp:posOffset>786406</wp:posOffset>
                </wp:positionH>
                <wp:positionV relativeFrom="paragraph">
                  <wp:posOffset>34273</wp:posOffset>
                </wp:positionV>
                <wp:extent cx="365760" cy="291465"/>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1465"/>
                        </a:xfrm>
                        <a:prstGeom prst="rect">
                          <a:avLst/>
                        </a:prstGeom>
                        <a:solidFill>
                          <a:schemeClr val="bg1"/>
                        </a:solidFill>
                        <a:ln>
                          <a:noFill/>
                        </a:ln>
                      </wps:spPr>
                      <wps:txbx>
                        <w:txbxContent>
                          <w:p w14:paraId="476CBD9C"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2A5240B" id="Text Box 10" o:spid="_x0000_s1046" type="#_x0000_t202" style="position:absolute;left:0;text-align:left;margin-left:61.9pt;margin-top:2.7pt;width:28.8pt;height:22.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np5AEAAKkDAAAOAAAAZHJzL2Uyb0RvYy54bWysU02P0zAQvSPxHyzfaZpCC0RNV9DVcllY&#10;pF1+wMRxEovEY8Zuk/LrGTvb7mq5IS6WPR9v5r0Zb6+moRdHTd6gLWW+WEqhrcLa2LaUPx5u3nyQ&#10;wgewNfRodSlP2sur3etX29EVeoUd9rUmwSDWF6MrZReCK7LMq04P4BfotGVngzRA4Ce1WU0wMvrQ&#10;Z6vlcpONSLUjVNp7tl7PTrlL+E2jVbhrGq+D6EvJvYV0UjqreGa7LRQtgeuMemwD/qGLAYzloheo&#10;awggDmT+ghqMIvTYhIXCIcOmMUonDswmX75gc9+B04kLi+PdRSb//2DVt+N3EqYu5WothYWBZ/Sg&#10;pyA+4yTypM/ofMFh944Dw8R2nnPi6t0tqp9eWNx3YFv9iQjHTkPN/eVR2exZapyIL3wEqcavWHMd&#10;OARMQFNDQxSP5RCMznM6XWYTe1FsfLtZv9+wR7Fr9TF/t1mnClCckx358EXjIOKllMSjT+BwvPUh&#10;NgPFOSTW8tib+sb0fXrEddP7nsQReFGqdm7/RVRvY6zFmDUDRksiGXnNDMNUTbOeF/EqrE9Mm3De&#10;Pv4tfOmQfksx8uaV0v86AGkpwCo2lzKcr/swr+rBkWk7znqSlfchcXrc3bhwz9+pr6cftvsDAAD/&#10;/wMAUEsDBBQABgAIAAAAIQC3oDfM3AAAAAgBAAAPAAAAZHJzL2Rvd25yZXYueG1sTI9NT8MwDIbv&#10;SPyHyEjcWNKNj6o0nQCJCxe0MXFOG9OUNU7VZGvh1+Od2M2PXuv143I9+14ccYxdIA3ZQoFAaoLt&#10;qNWw+3i9yUHEZMiaPhBq+MEI6+ryojSFDRNt8LhNreASioXR4FIaCilj49CbuAgDEmdfYfQmMY6t&#10;tKOZuNz3cqnUvfSmI77gzIAvDpv99uA1fLbf+Ny9jb/qXappn4fNrn5wWl9fzU+PIBLO6X8ZTvqs&#10;DhU71eFANoqeebli9aTh7hbEKc8zHmrmbAWyKuX5A9UfAAAA//8DAFBLAQItABQABgAIAAAAIQC2&#10;gziS/gAAAOEBAAATAAAAAAAAAAAAAAAAAAAAAABbQ29udGVudF9UeXBlc10ueG1sUEsBAi0AFAAG&#10;AAgAAAAhADj9If/WAAAAlAEAAAsAAAAAAAAAAAAAAAAALwEAAF9yZWxzLy5yZWxzUEsBAi0AFAAG&#10;AAgAAAAhACuBienkAQAAqQMAAA4AAAAAAAAAAAAAAAAALgIAAGRycy9lMm9Eb2MueG1sUEsBAi0A&#10;FAAGAAgAAAAhALegN8zcAAAACAEAAA8AAAAAAAAAAAAAAAAAPgQAAGRycy9kb3ducmV2LnhtbFBL&#10;BQYAAAAABAAEAPMAAABHBQAAAAA=&#10;" fillcolor="white [3212]" stroked="f">
                <v:textbox>
                  <w:txbxContent>
                    <w:p w14:paraId="476CBD9C"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5616" behindDoc="0" locked="0" layoutInCell="1" allowOverlap="1" wp14:anchorId="30DF31CD" wp14:editId="4FAD4C29">
                <wp:simplePos x="0" y="0"/>
                <wp:positionH relativeFrom="column">
                  <wp:posOffset>3082840</wp:posOffset>
                </wp:positionH>
                <wp:positionV relativeFrom="paragraph">
                  <wp:posOffset>50458</wp:posOffset>
                </wp:positionV>
                <wp:extent cx="372745" cy="316230"/>
                <wp:effectExtent l="0" t="0" r="8255" b="762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16230"/>
                        </a:xfrm>
                        <a:prstGeom prst="rect">
                          <a:avLst/>
                        </a:prstGeom>
                        <a:solidFill>
                          <a:schemeClr val="bg1"/>
                        </a:solidFill>
                        <a:ln>
                          <a:noFill/>
                        </a:ln>
                      </wps:spPr>
                      <wps:txbx>
                        <w:txbxContent>
                          <w:p w14:paraId="1BBD4780"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0DF31CD" id="Text Box 9" o:spid="_x0000_s1047" type="#_x0000_t202" style="position:absolute;left:0;text-align:left;margin-left:242.75pt;margin-top:3.95pt;width:29.35pt;height:24.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X5QEAAKgDAAAOAAAAZHJzL2Uyb0RvYy54bWysU01v2zAMvQ/YfxB0X5w4W7oZcYotRXfp&#10;PoB2P4CWZVuYLWqUEjv79aPkJi2627CLIFHkE9/j0/Z6Gnpx1OQN2lKuFksptFVYG9uW8sfD7Zv3&#10;UvgAtoYerS7lSXt5vXv9aju6QufYYV9rEgxifTG6UnYhuCLLvOr0AH6BTlu+bJAGCHykNqsJRkYf&#10;+ixfLjfZiFQ7QqW95+jNfCl3Cb9ptArfmsbrIPpScm8hrZTWKq7ZbgtFS+A6ox7bgH/oYgBj+dEL&#10;1A0EEAcyf0ENRhF6bMJC4ZBh0xilEwdms1q+YHPfgdOJC4vj3UUm//9g1dfjdxKmLmW+kcLCwDN6&#10;0FMQn3ASH6I8o/MFZ907zgsTh3nMiap3d6h+emFx34Ft9UciHDsNNbe3ipXZs9IZx0eQavyCNT8D&#10;h4AJaGpoiNqxGoLReUyny2hiK4qD66v86u07KRRfrVebfJ1Gl0FxLnbkw2eNg4ibUhJPPoHD8c6H&#10;2AwU55T4lsfe1Lem79Mhuk3vexJHYJ9U7dz+i6zexlyLsWoGjJFEMvKaGYapmmY5E0ZUoML6xLQJ&#10;Z/PxZ+FNh/RbipGNV0r/6wCkpQCrOFzKcN7uw+zUgyPTdlz1JCvbIXF6tG702/Nz6uvpg+3+AAAA&#10;//8DAFBLAwQUAAYACAAAACEAz6mT590AAAAIAQAADwAAAGRycy9kb3ducmV2LnhtbEyPwU7DMBBE&#10;70j8g7VI3KhNlZAQ4lSAxIULaqk4O/ESh8bryHabwNdjTvQ2qxnNvK03ix3ZCX0YHEm4XQlgSJ3T&#10;A/US9u8vNyWwEBVpNTpCCd8YYNNcXtSq0m6mLZ52sWephEKlJJgYp4rz0Bm0KqzchJS8T+etiun0&#10;PddezancjnwtxB23aqC0YNSEzwa7w+5oJXz0X/g0vPof8cbFfCjddt8WRsrrq+XxAVjEJf6H4Q8/&#10;oUOTmFp3JB3YKCEr8zxFJRT3wJKfZ9kaWJtEUQBvan7+QPMLAAD//wMAUEsBAi0AFAAGAAgAAAAh&#10;ALaDOJL+AAAA4QEAABMAAAAAAAAAAAAAAAAAAAAAAFtDb250ZW50X1R5cGVzXS54bWxQSwECLQAU&#10;AAYACAAAACEAOP0h/9YAAACUAQAACwAAAAAAAAAAAAAAAAAvAQAAX3JlbHMvLnJlbHNQSwECLQAU&#10;AAYACAAAACEAaPwpF+UBAACoAwAADgAAAAAAAAAAAAAAAAAuAgAAZHJzL2Uyb0RvYy54bWxQSwEC&#10;LQAUAAYACAAAACEAz6mT590AAAAIAQAADwAAAAAAAAAAAAAAAAA/BAAAZHJzL2Rvd25yZXYueG1s&#10;UEsFBgAAAAAEAAQA8wAAAEkFAAAAAA==&#10;" fillcolor="white [3212]" stroked="f">
                <v:textbox>
                  <w:txbxContent>
                    <w:p w14:paraId="1BBD4780"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(b)</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10409929" wp14:editId="1940765D">
            <wp:extent cx="2158978" cy="2015392"/>
            <wp:effectExtent l="0" t="0" r="0" b="4445"/>
            <wp:docPr id="2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75561" name="Picture 29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162142" cy="2018345"/>
                    </a:xfrm>
                    <a:prstGeom prst="rect">
                      <a:avLst/>
                    </a:prstGeom>
                    <a:noFill/>
                    <a:ln>
                      <a:noFill/>
                    </a:ln>
                  </pic:spPr>
                </pic:pic>
              </a:graphicData>
            </a:graphic>
          </wp:inline>
        </w:drawing>
      </w:r>
      <w:r w:rsidR="00743A4F">
        <w:rPr>
          <w:rFonts w:ascii="Times New Roman" w:hAnsi="Times New Roman"/>
          <w:b/>
          <w:noProof/>
          <w:sz w:val="20"/>
          <w:szCs w:val="20"/>
          <w:lang w:bidi="ar-SA"/>
        </w:rPr>
        <w:t xml:space="preserve">   </w:t>
      </w:r>
      <w:r w:rsidR="00AA04D9" w:rsidRPr="00AA04D9">
        <w:rPr>
          <w:rFonts w:ascii="Times New Roman" w:hAnsi="Times New Roman"/>
          <w:b/>
          <w:noProof/>
          <w:sz w:val="20"/>
          <w:szCs w:val="20"/>
          <w:lang w:val="en-MY" w:eastAsia="en-MY" w:bidi="ar-SA"/>
        </w:rPr>
        <w:drawing>
          <wp:inline distT="0" distB="0" distL="0" distR="0" wp14:anchorId="590997AA" wp14:editId="600C3257">
            <wp:extent cx="2159391" cy="2022834"/>
            <wp:effectExtent l="0" t="0" r="0" b="0"/>
            <wp:docPr id="2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05266" name="Picture 29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205794" cy="2066303"/>
                    </a:xfrm>
                    <a:prstGeom prst="rect">
                      <a:avLst/>
                    </a:prstGeom>
                    <a:noFill/>
                    <a:ln>
                      <a:noFill/>
                    </a:ln>
                  </pic:spPr>
                </pic:pic>
              </a:graphicData>
            </a:graphic>
          </wp:inline>
        </w:drawing>
      </w:r>
    </w:p>
    <w:p w14:paraId="59585F5F" w14:textId="48ACD880" w:rsidR="00AA04D9" w:rsidRPr="00AA04D9" w:rsidRDefault="00AA04D9" w:rsidP="00E325CE">
      <w:pPr>
        <w:autoSpaceDE w:val="0"/>
        <w:autoSpaceDN w:val="0"/>
        <w:adjustRightInd w:val="0"/>
        <w:spacing w:after="0"/>
        <w:jc w:val="center"/>
        <w:rPr>
          <w:rFonts w:ascii="Times New Roman" w:hAnsi="Times New Roman"/>
          <w:sz w:val="20"/>
          <w:szCs w:val="20"/>
        </w:rPr>
      </w:pPr>
      <w:r w:rsidRPr="00AA04D9">
        <w:rPr>
          <w:rFonts w:ascii="Times New Roman" w:hAnsi="Times New Roman"/>
          <w:noProof/>
          <w:sz w:val="20"/>
          <w:szCs w:val="20"/>
          <w:lang w:bidi="ar-SA"/>
        </w:rPr>
        <w:t xml:space="preserve">Figure 20. </w:t>
      </w:r>
      <w:r w:rsidR="00E325CE">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x5,000 5µm magnification of  (a) LCS</w:t>
      </w:r>
      <w:r w:rsidRPr="00AA04D9">
        <w:rPr>
          <w:rFonts w:ascii="Times New Roman" w:hAnsi="Times New Roman"/>
          <w:sz w:val="20"/>
          <w:szCs w:val="20"/>
        </w:rPr>
        <w:t xml:space="preserve"> and (b) SS 304, respectively</w:t>
      </w:r>
    </w:p>
    <w:p w14:paraId="2E4FA8DD" w14:textId="77777777" w:rsidR="00AA04D9" w:rsidRPr="00AA04D9" w:rsidRDefault="00AA04D9" w:rsidP="00AA04D9">
      <w:pPr>
        <w:spacing w:after="0"/>
        <w:ind w:left="720" w:firstLine="697"/>
        <w:jc w:val="both"/>
        <w:rPr>
          <w:rFonts w:ascii="Times New Roman" w:hAnsi="Times New Roman"/>
          <w:sz w:val="20"/>
          <w:szCs w:val="20"/>
        </w:rPr>
      </w:pPr>
    </w:p>
    <w:p w14:paraId="3839B0B7" w14:textId="457C65AE" w:rsidR="006768E9" w:rsidRDefault="006768E9" w:rsidP="00510BA6">
      <w:pPr>
        <w:spacing w:after="0"/>
        <w:jc w:val="center"/>
        <w:rPr>
          <w:rFonts w:ascii="Times New Roman" w:hAnsi="Times New Roman"/>
          <w:noProof/>
          <w:sz w:val="20"/>
          <w:szCs w:val="20"/>
          <w:lang w:bidi="ar-SA"/>
        </w:rPr>
      </w:pPr>
    </w:p>
    <w:p w14:paraId="50558C11" w14:textId="77777777" w:rsidR="004E05D9" w:rsidRPr="00510BA6" w:rsidRDefault="004E05D9" w:rsidP="00510BA6">
      <w:pPr>
        <w:spacing w:after="0"/>
        <w:jc w:val="center"/>
        <w:rPr>
          <w:rFonts w:ascii="Times New Roman" w:hAnsi="Times New Roman"/>
          <w:noProof/>
          <w:sz w:val="20"/>
          <w:szCs w:val="20"/>
          <w:lang w:bidi="ar-SA"/>
        </w:rPr>
      </w:pPr>
    </w:p>
    <w:p w14:paraId="41808ED6" w14:textId="77777777" w:rsidR="004E05D9" w:rsidRDefault="004E05D9" w:rsidP="00510BA6">
      <w:pPr>
        <w:spacing w:after="0"/>
        <w:jc w:val="center"/>
        <w:rPr>
          <w:rFonts w:ascii="Times New Roman" w:hAnsi="Times New Roman"/>
          <w:b/>
          <w:noProof/>
          <w:sz w:val="20"/>
          <w:szCs w:val="20"/>
          <w:lang w:bidi="ar-SA"/>
        </w:rPr>
        <w:sectPr w:rsidR="004E05D9" w:rsidSect="00E1622A">
          <w:footerReference w:type="even" r:id="rId53"/>
          <w:type w:val="evenPage"/>
          <w:pgSz w:w="12240" w:h="15840" w:code="1"/>
          <w:pgMar w:top="1800" w:right="1469" w:bottom="1699" w:left="1440" w:header="706" w:footer="706" w:gutter="0"/>
          <w:pgNumType w:start="0"/>
          <w:cols w:space="708"/>
          <w:docGrid w:linePitch="360"/>
        </w:sectPr>
      </w:pPr>
    </w:p>
    <w:p w14:paraId="183D362C" w14:textId="47131104"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3C0A72C1" w14:textId="4AD705FC" w:rsidR="00E325CE" w:rsidRDefault="00E325CE" w:rsidP="00E325CE">
      <w:pPr>
        <w:spacing w:after="0"/>
        <w:jc w:val="both"/>
        <w:rPr>
          <w:rFonts w:ascii="Times New Roman" w:hAnsi="Times New Roman"/>
          <w:sz w:val="20"/>
          <w:szCs w:val="20"/>
        </w:rPr>
      </w:pPr>
      <w:r w:rsidRPr="00E325CE">
        <w:rPr>
          <w:rFonts w:ascii="Times New Roman" w:hAnsi="Times New Roman"/>
          <w:sz w:val="20"/>
          <w:szCs w:val="20"/>
        </w:rPr>
        <w:t xml:space="preserve">This study was conducted to scrutiny the corrosion behavior of LCS and SS 304 buried in two different soils, and it can be concluded that moisture content is the most influential factor on metal loss, whereas pH is relatively insignificant on underground corrosion. The electrochemical analysis shows that the value of </w:t>
      </w:r>
      <w:r w:rsidRPr="00E325CE">
        <w:rPr>
          <w:rFonts w:ascii="Times New Roman" w:hAnsi="Times New Roman"/>
          <w:i/>
          <w:sz w:val="20"/>
          <w:szCs w:val="20"/>
        </w:rPr>
        <w:t>E</w:t>
      </w:r>
      <w:r w:rsidRPr="00E325CE">
        <w:rPr>
          <w:rFonts w:ascii="Times New Roman" w:hAnsi="Times New Roman"/>
          <w:i/>
          <w:sz w:val="20"/>
          <w:szCs w:val="20"/>
          <w:vertAlign w:val="subscript"/>
        </w:rPr>
        <w:t>corr</w:t>
      </w:r>
      <w:r w:rsidRPr="00E325CE">
        <w:rPr>
          <w:rFonts w:ascii="Times New Roman" w:hAnsi="Times New Roman"/>
          <w:sz w:val="20"/>
          <w:szCs w:val="20"/>
        </w:rPr>
        <w:t xml:space="preserve">, shifted to more negative values following the increment of soil moisture content, indicating that the cathodic reaction predominantly controls the corrosion process. Pitting corrosion and general corrosion occurred on both metal surfaces and both soil types. The pitting area of LCS is larger than the SS 304, and the depth of the </w:t>
      </w:r>
      <w:r w:rsidRPr="00E325CE">
        <w:rPr>
          <w:rFonts w:ascii="Times New Roman" w:hAnsi="Times New Roman"/>
          <w:sz w:val="20"/>
          <w:szCs w:val="20"/>
        </w:rPr>
        <w:t>pitting that occurred was the same across the surface. The pits area and its distribution on the metal surface also depend on the soil conditions.</w:t>
      </w:r>
    </w:p>
    <w:p w14:paraId="360D7581" w14:textId="77777777" w:rsidR="00E325CE" w:rsidRPr="00E325CE" w:rsidRDefault="00E325CE" w:rsidP="00E325CE">
      <w:pPr>
        <w:spacing w:after="0"/>
        <w:jc w:val="center"/>
        <w:rPr>
          <w:rFonts w:ascii="Times New Roman" w:hAnsi="Times New Roman"/>
          <w:sz w:val="20"/>
          <w:szCs w:val="20"/>
        </w:rPr>
      </w:pPr>
    </w:p>
    <w:p w14:paraId="77E133B2" w14:textId="77777777" w:rsidR="00E325CE" w:rsidRPr="00E325CE" w:rsidRDefault="00E325CE" w:rsidP="00E325CE">
      <w:pPr>
        <w:spacing w:after="0"/>
        <w:jc w:val="center"/>
        <w:rPr>
          <w:rFonts w:ascii="Times New Roman" w:hAnsi="Times New Roman"/>
          <w:b/>
          <w:sz w:val="20"/>
          <w:szCs w:val="20"/>
        </w:rPr>
      </w:pPr>
      <w:r w:rsidRPr="00E325CE">
        <w:rPr>
          <w:rFonts w:ascii="Times New Roman" w:hAnsi="Times New Roman"/>
          <w:b/>
          <w:sz w:val="20"/>
          <w:szCs w:val="20"/>
        </w:rPr>
        <w:t>Acknowledgment</w:t>
      </w:r>
    </w:p>
    <w:p w14:paraId="5D215AFF" w14:textId="15892ED9" w:rsidR="006768E9" w:rsidRPr="00510BA6" w:rsidRDefault="00E325CE" w:rsidP="00E325CE">
      <w:pPr>
        <w:spacing w:after="0"/>
        <w:jc w:val="both"/>
        <w:rPr>
          <w:rFonts w:ascii="Times New Roman" w:hAnsi="Times New Roman"/>
          <w:noProof/>
          <w:sz w:val="20"/>
          <w:szCs w:val="20"/>
          <w:lang w:bidi="ar-SA"/>
        </w:rPr>
      </w:pPr>
      <w:r w:rsidRPr="00E325CE">
        <w:rPr>
          <w:rFonts w:ascii="Times New Roman" w:hAnsi="Times New Roman"/>
          <w:sz w:val="20"/>
          <w:szCs w:val="20"/>
        </w:rPr>
        <w:t>The authors would like to thank all the members of CoREG (Composites Research Group) UMT, technicians, and support staff from Maritime Technology Lab, UMT, Biocomposite Lab, and INTROP and Advanced Engineering Materials and Composites Research Centre, UPM for their significant contribution and helps.</w:t>
      </w:r>
    </w:p>
    <w:p w14:paraId="06FA257A" w14:textId="77777777" w:rsidR="004E05D9" w:rsidRPr="00510BA6" w:rsidRDefault="004E05D9" w:rsidP="00510BA6">
      <w:pPr>
        <w:spacing w:after="0"/>
        <w:jc w:val="center"/>
        <w:rPr>
          <w:rFonts w:ascii="Times New Roman" w:hAnsi="Times New Roman"/>
          <w:noProof/>
          <w:sz w:val="20"/>
          <w:szCs w:val="20"/>
          <w:lang w:bidi="ar-SA"/>
        </w:rPr>
      </w:pPr>
    </w:p>
    <w:p w14:paraId="0573E99C" w14:textId="3DD30D93" w:rsidR="009D20BB" w:rsidRPr="00E325CE" w:rsidRDefault="006768E9" w:rsidP="00E325CE">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References</w:t>
      </w:r>
    </w:p>
    <w:p w14:paraId="4AD5C609"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b/>
          <w:sz w:val="20"/>
          <w:szCs w:val="20"/>
        </w:rPr>
        <w:fldChar w:fldCharType="begin" w:fldLock="1"/>
      </w:r>
      <w:r w:rsidRPr="00E325CE">
        <w:rPr>
          <w:rFonts w:ascii="Times New Roman" w:hAnsi="Times New Roman"/>
          <w:b/>
          <w:sz w:val="20"/>
          <w:szCs w:val="20"/>
        </w:rPr>
        <w:instrText xml:space="preserve">ADDIN Mendeley Bibliography CSL_BIBLIOGRAPHY </w:instrText>
      </w:r>
      <w:r w:rsidRPr="00E325CE">
        <w:rPr>
          <w:rFonts w:ascii="Times New Roman" w:hAnsi="Times New Roman"/>
          <w:b/>
          <w:sz w:val="20"/>
          <w:szCs w:val="20"/>
        </w:rPr>
        <w:fldChar w:fldCharType="separate"/>
      </w:r>
      <w:r w:rsidRPr="00E325CE">
        <w:rPr>
          <w:rFonts w:ascii="Times New Roman" w:hAnsi="Times New Roman"/>
          <w:sz w:val="20"/>
          <w:szCs w:val="20"/>
          <w:shd w:val="clear" w:color="auto" w:fill="FFFFFF"/>
        </w:rPr>
        <w:t>Spark, A., Cole, I., Law, D. and Ward, L. (2016). The effect of peptide-based nutrients on the corrosion of carbon steel in an agar-based system. </w:t>
      </w:r>
      <w:r w:rsidRPr="00E325CE">
        <w:rPr>
          <w:rFonts w:ascii="Times New Roman" w:hAnsi="Times New Roman"/>
          <w:i/>
          <w:iCs/>
          <w:sz w:val="20"/>
          <w:szCs w:val="20"/>
          <w:shd w:val="clear" w:color="auto" w:fill="FFFFFF"/>
        </w:rPr>
        <w:t>Corrosion Science</w:t>
      </w:r>
      <w:r w:rsidRPr="00E325CE">
        <w:rPr>
          <w:rFonts w:ascii="Times New Roman" w:hAnsi="Times New Roman"/>
          <w:sz w:val="20"/>
          <w:szCs w:val="20"/>
          <w:shd w:val="clear" w:color="auto" w:fill="FFFFFF"/>
        </w:rPr>
        <w:t>, 110: 174-181.</w:t>
      </w:r>
    </w:p>
    <w:p w14:paraId="061B223D"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Yan, M., Sun, C., Xu, J. and Ke, W. (2015). Electrochemical behavior of API X80 steel in acidic soils from Southeast China. </w:t>
      </w:r>
      <w:r w:rsidRPr="00E325CE">
        <w:rPr>
          <w:rFonts w:ascii="Times New Roman" w:hAnsi="Times New Roman"/>
          <w:i/>
          <w:iCs/>
          <w:sz w:val="20"/>
          <w:szCs w:val="20"/>
          <w:shd w:val="clear" w:color="auto" w:fill="FFFFFF"/>
        </w:rPr>
        <w:t>International Journal of Electrochemical Science</w:t>
      </w:r>
      <w:r w:rsidRPr="00E325CE">
        <w:rPr>
          <w:rFonts w:ascii="Times New Roman" w:hAnsi="Times New Roman"/>
          <w:sz w:val="20"/>
          <w:szCs w:val="20"/>
          <w:shd w:val="clear" w:color="auto" w:fill="FFFFFF"/>
        </w:rPr>
        <w:t>, 10: 1762-1776.</w:t>
      </w:r>
    </w:p>
    <w:p w14:paraId="59FD1EE7"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Wu, T., Yan, M., Zeng, D., Xu, J., Sun, C., Yu, C. and Ke, W. (2015). Stress corrosion cracking of X80 steel in the presence of sulfate-reducing bacteria. </w:t>
      </w:r>
      <w:r w:rsidRPr="00E325CE">
        <w:rPr>
          <w:rFonts w:ascii="Times New Roman" w:hAnsi="Times New Roman"/>
          <w:i/>
          <w:iCs/>
          <w:sz w:val="20"/>
          <w:szCs w:val="20"/>
          <w:shd w:val="clear" w:color="auto" w:fill="FFFFFF"/>
        </w:rPr>
        <w:t>Journal of Materials Science &amp; Technology</w:t>
      </w:r>
      <w:r w:rsidRPr="00E325CE">
        <w:rPr>
          <w:rFonts w:ascii="Times New Roman" w:hAnsi="Times New Roman"/>
          <w:sz w:val="20"/>
          <w:szCs w:val="20"/>
          <w:shd w:val="clear" w:color="auto" w:fill="FFFFFF"/>
        </w:rPr>
        <w:t>, 31(4): 413-422.</w:t>
      </w:r>
    </w:p>
    <w:p w14:paraId="5E976C37"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Qin, F., Jiang, C., Cui, X., Wang, Q., Wang, J., Huang, R. and Peng, P. D. (2018). Effect of soil moisture content on corrosion behavior of X70 steel. </w:t>
      </w:r>
      <w:r w:rsidRPr="00E325CE">
        <w:rPr>
          <w:rFonts w:ascii="Times New Roman" w:hAnsi="Times New Roman"/>
          <w:i/>
          <w:iCs/>
          <w:sz w:val="20"/>
          <w:szCs w:val="20"/>
          <w:shd w:val="clear" w:color="auto" w:fill="FFFFFF"/>
        </w:rPr>
        <w:t>International Journal of Electrochemical Science</w:t>
      </w:r>
      <w:r w:rsidRPr="00E325CE">
        <w:rPr>
          <w:rFonts w:ascii="Times New Roman" w:hAnsi="Times New Roman"/>
          <w:sz w:val="20"/>
          <w:szCs w:val="20"/>
          <w:shd w:val="clear" w:color="auto" w:fill="FFFFFF"/>
        </w:rPr>
        <w:t>, 13: 1603-1613.</w:t>
      </w:r>
    </w:p>
    <w:p w14:paraId="721F7430"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Esfahani, M. N., Coupland, J. and Marimuthu, S. (2014). Microstructure and mechanical properties of a laser welded low carbon–stainless steel joint. </w:t>
      </w:r>
      <w:r w:rsidRPr="00E325CE">
        <w:rPr>
          <w:rFonts w:ascii="Times New Roman" w:hAnsi="Times New Roman"/>
          <w:i/>
          <w:iCs/>
          <w:sz w:val="20"/>
          <w:szCs w:val="20"/>
          <w:shd w:val="clear" w:color="auto" w:fill="FFFFFF"/>
        </w:rPr>
        <w:t>Journal of Materials Processing Technology</w:t>
      </w:r>
      <w:r w:rsidRPr="00E325CE">
        <w:rPr>
          <w:rFonts w:ascii="Times New Roman" w:hAnsi="Times New Roman"/>
          <w:sz w:val="20"/>
          <w:szCs w:val="20"/>
          <w:shd w:val="clear" w:color="auto" w:fill="FFFFFF"/>
        </w:rPr>
        <w:t>, 214(12): 2941-2948.</w:t>
      </w:r>
    </w:p>
    <w:p w14:paraId="3BB93918"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Mobin, M. and Aslam, R. (2018). Experimental and theoretical study on corrosion inhibition performance of environmentally benign non-ionic surfactants for mild steel in 3.5% NaCl solution. </w:t>
      </w:r>
      <w:r w:rsidRPr="00E325CE">
        <w:rPr>
          <w:rFonts w:ascii="Times New Roman" w:hAnsi="Times New Roman"/>
          <w:i/>
          <w:iCs/>
          <w:sz w:val="20"/>
          <w:szCs w:val="20"/>
          <w:shd w:val="clear" w:color="auto" w:fill="FFFFFF"/>
        </w:rPr>
        <w:t>Process Safety and Environmental Protection</w:t>
      </w:r>
      <w:r w:rsidRPr="00E325CE">
        <w:rPr>
          <w:rFonts w:ascii="Times New Roman" w:hAnsi="Times New Roman"/>
          <w:sz w:val="20"/>
          <w:szCs w:val="20"/>
          <w:shd w:val="clear" w:color="auto" w:fill="FFFFFF"/>
        </w:rPr>
        <w:t>, 114: 279-295.</w:t>
      </w:r>
    </w:p>
    <w:p w14:paraId="4BD017AC"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noProof/>
          <w:sz w:val="20"/>
          <w:szCs w:val="20"/>
        </w:rPr>
        <w:t>Zulkifli, M. F. R., Radzi, N. M., Jusoh, S. M., Saidin, J. and Nik, W. M. N. W. (2019). Potential of cabbage extract (</w:t>
      </w:r>
      <w:r w:rsidRPr="00E325CE">
        <w:rPr>
          <w:rFonts w:ascii="Times New Roman" w:hAnsi="Times New Roman"/>
          <w:i/>
          <w:iCs/>
          <w:noProof/>
          <w:sz w:val="20"/>
          <w:szCs w:val="20"/>
        </w:rPr>
        <w:t>Brassica oleracea</w:t>
      </w:r>
      <w:r w:rsidRPr="00E325CE">
        <w:rPr>
          <w:rFonts w:ascii="Times New Roman" w:hAnsi="Times New Roman"/>
          <w:noProof/>
          <w:sz w:val="20"/>
          <w:szCs w:val="20"/>
        </w:rPr>
        <w:t>) as anti-fouling agent in alkyd undercoat for mild steel in seawater. </w:t>
      </w:r>
      <w:r w:rsidRPr="00E325CE">
        <w:rPr>
          <w:rFonts w:ascii="Times New Roman" w:hAnsi="Times New Roman"/>
          <w:i/>
          <w:iCs/>
          <w:noProof/>
          <w:sz w:val="20"/>
          <w:szCs w:val="20"/>
        </w:rPr>
        <w:t>Malaysian Journal of Analytical Sciences</w:t>
      </w:r>
      <w:r w:rsidRPr="00E325CE">
        <w:rPr>
          <w:rFonts w:ascii="Times New Roman" w:hAnsi="Times New Roman"/>
          <w:noProof/>
          <w:sz w:val="20"/>
          <w:szCs w:val="20"/>
        </w:rPr>
        <w:t>, 23(3): 451-461.</w:t>
      </w:r>
    </w:p>
    <w:p w14:paraId="0929060B"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 xml:space="preserve">Anwar Ul-Hamida, Huseyin S., Abdul Qudus., Abdulrashid I. M., and Luai M. Al-Hems (2017). Corrosion study of SS304 and SS316 alloys in atmospheric, underground and seawater splash zone in the Arabian Gulf. </w:t>
      </w:r>
      <w:r w:rsidRPr="00E325CE">
        <w:rPr>
          <w:rFonts w:ascii="Times New Roman" w:hAnsi="Times New Roman"/>
          <w:i/>
          <w:sz w:val="20"/>
          <w:szCs w:val="20"/>
          <w:shd w:val="clear" w:color="auto" w:fill="FFFFFF"/>
        </w:rPr>
        <w:t xml:space="preserve">Corrosion Engineering, </w:t>
      </w:r>
      <w:r w:rsidRPr="00E325CE">
        <w:rPr>
          <w:rFonts w:ascii="Times New Roman" w:hAnsi="Times New Roman"/>
          <w:i/>
          <w:sz w:val="20"/>
          <w:szCs w:val="20"/>
          <w:shd w:val="clear" w:color="auto" w:fill="FFFFFF"/>
        </w:rPr>
        <w:t>Science and Technology</w:t>
      </w:r>
      <w:r w:rsidRPr="00E325CE">
        <w:rPr>
          <w:rFonts w:ascii="Times New Roman" w:hAnsi="Times New Roman"/>
          <w:sz w:val="20"/>
          <w:szCs w:val="20"/>
          <w:shd w:val="clear" w:color="auto" w:fill="FFFFFF"/>
        </w:rPr>
        <w:t>, 52(2); 134-140.</w:t>
      </w:r>
    </w:p>
    <w:p w14:paraId="05D97E56"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Akkouche, R., Rémazeilles, C., Jeannin, M., Barbalat, M., Sabot, R. and Refait, P. (2016). Influence of soil moisture on the corrosion processes of carbon steel in artificial soil: Active area and differential aeration cells. </w:t>
      </w:r>
      <w:r w:rsidRPr="00E325CE">
        <w:rPr>
          <w:rFonts w:ascii="Times New Roman" w:hAnsi="Times New Roman"/>
          <w:i/>
          <w:iCs/>
          <w:sz w:val="20"/>
          <w:szCs w:val="20"/>
          <w:shd w:val="clear" w:color="auto" w:fill="FFFFFF"/>
        </w:rPr>
        <w:t>Electrochimica Acta</w:t>
      </w:r>
      <w:r w:rsidRPr="00E325CE">
        <w:rPr>
          <w:rFonts w:ascii="Times New Roman" w:hAnsi="Times New Roman"/>
          <w:sz w:val="20"/>
          <w:szCs w:val="20"/>
          <w:shd w:val="clear" w:color="auto" w:fill="FFFFFF"/>
        </w:rPr>
        <w:t>, 213: 698-708.</w:t>
      </w:r>
    </w:p>
    <w:p w14:paraId="03D04E69"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Faes, W., Lecompte, S., Van Bael, J., Salenbien, R., Bäßler, R., Bellemans, I. and De Paepe, M. (2019). Corrosion behaviour of different steel types in artificial geothermal fluids. </w:t>
      </w:r>
      <w:r w:rsidRPr="00E325CE">
        <w:rPr>
          <w:rFonts w:ascii="Times New Roman" w:hAnsi="Times New Roman"/>
          <w:i/>
          <w:iCs/>
          <w:sz w:val="20"/>
          <w:szCs w:val="20"/>
          <w:shd w:val="clear" w:color="auto" w:fill="FFFFFF"/>
        </w:rPr>
        <w:t>Geothermics</w:t>
      </w:r>
      <w:r w:rsidRPr="00E325CE">
        <w:rPr>
          <w:rFonts w:ascii="Times New Roman" w:hAnsi="Times New Roman"/>
          <w:sz w:val="20"/>
          <w:szCs w:val="20"/>
          <w:shd w:val="clear" w:color="auto" w:fill="FFFFFF"/>
        </w:rPr>
        <w:t>, 82: 182-189.</w:t>
      </w:r>
    </w:p>
    <w:p w14:paraId="695CC937"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noProof/>
          <w:sz w:val="20"/>
          <w:szCs w:val="20"/>
        </w:rPr>
        <w:t>Azoor, R. M., Deo, R. N., Birbilis, N. and Kodikara, J. (2019). On the optimum soil moisture for underground corrosion in different soil types. </w:t>
      </w:r>
      <w:r w:rsidRPr="00E325CE">
        <w:rPr>
          <w:rFonts w:ascii="Times New Roman" w:hAnsi="Times New Roman"/>
          <w:i/>
          <w:iCs/>
          <w:noProof/>
          <w:sz w:val="20"/>
          <w:szCs w:val="20"/>
        </w:rPr>
        <w:t>Corrosion Science</w:t>
      </w:r>
      <w:r w:rsidRPr="00E325CE">
        <w:rPr>
          <w:rFonts w:ascii="Times New Roman" w:hAnsi="Times New Roman"/>
          <w:noProof/>
          <w:sz w:val="20"/>
          <w:szCs w:val="20"/>
        </w:rPr>
        <w:t>, 159: 108116.</w:t>
      </w:r>
    </w:p>
    <w:p w14:paraId="27A0303A"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Loto, R. T. and Loto, C. A. (2017). Potentiodynamic polarization behavior and pitting corrosion analysis of 2101 duplex and 301 austenitic stainless steel in sulfuric acid concentrations. </w:t>
      </w:r>
      <w:r w:rsidRPr="00E325CE">
        <w:rPr>
          <w:rFonts w:ascii="Times New Roman" w:hAnsi="Times New Roman"/>
          <w:i/>
          <w:iCs/>
          <w:sz w:val="20"/>
          <w:szCs w:val="20"/>
          <w:shd w:val="clear" w:color="auto" w:fill="FFFFFF"/>
        </w:rPr>
        <w:t>Journal of Failure Analysis and Prevention</w:t>
      </w:r>
      <w:r w:rsidRPr="00E325CE">
        <w:rPr>
          <w:rFonts w:ascii="Times New Roman" w:hAnsi="Times New Roman"/>
          <w:sz w:val="20"/>
          <w:szCs w:val="20"/>
          <w:shd w:val="clear" w:color="auto" w:fill="FFFFFF"/>
        </w:rPr>
        <w:t>, 17(4): 672-679.</w:t>
      </w:r>
    </w:p>
    <w:p w14:paraId="4766F477"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Hajar, H. M., Zulkifli, F., Sabri, M. G, M., Fitriadhy, A. and Nik, W. N. W. (2017). Lawsonia inermis performance as corrosion inhibitor for mild steel in seawater.</w:t>
      </w:r>
      <w:r w:rsidRPr="00E325CE">
        <w:rPr>
          <w:rFonts w:ascii="Times New Roman" w:hAnsi="Times New Roman"/>
          <w:sz w:val="20"/>
          <w:szCs w:val="20"/>
        </w:rPr>
        <w:t xml:space="preserve"> </w:t>
      </w:r>
      <w:r w:rsidRPr="00E325CE">
        <w:rPr>
          <w:rFonts w:ascii="Times New Roman" w:hAnsi="Times New Roman"/>
          <w:i/>
          <w:iCs/>
          <w:sz w:val="20"/>
          <w:szCs w:val="20"/>
          <w:shd w:val="clear" w:color="auto" w:fill="FFFFFF"/>
        </w:rPr>
        <w:t>International Journal of ChemTech Research</w:t>
      </w:r>
      <w:r w:rsidRPr="00E325CE">
        <w:rPr>
          <w:rFonts w:ascii="Times New Roman" w:hAnsi="Times New Roman"/>
          <w:sz w:val="20"/>
          <w:szCs w:val="20"/>
          <w:shd w:val="clear" w:color="auto" w:fill="FFFFFF"/>
        </w:rPr>
        <w:t>, 9(8): 600-608.</w:t>
      </w:r>
    </w:p>
    <w:p w14:paraId="53BD5970"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Hirschorn, B. D. (2010). Distributed time-constant impedance responses interpreted in terms of physically meaningful properties. Thesis University of Florida.</w:t>
      </w:r>
    </w:p>
    <w:p w14:paraId="221D0038"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Wasim, M., Shoaib, S., Mubarak, N. M. and Asiri, A. M. (2018). Factors influencing corrosion of metal pipes in soils. </w:t>
      </w:r>
      <w:r w:rsidRPr="00E325CE">
        <w:rPr>
          <w:rFonts w:ascii="Times New Roman" w:hAnsi="Times New Roman"/>
          <w:i/>
          <w:iCs/>
          <w:sz w:val="20"/>
          <w:szCs w:val="20"/>
          <w:shd w:val="clear" w:color="auto" w:fill="FFFFFF"/>
        </w:rPr>
        <w:t>Environmental Chemistry Letters</w:t>
      </w:r>
      <w:r w:rsidRPr="00E325CE">
        <w:rPr>
          <w:rFonts w:ascii="Times New Roman" w:hAnsi="Times New Roman"/>
          <w:sz w:val="20"/>
          <w:szCs w:val="20"/>
          <w:shd w:val="clear" w:color="auto" w:fill="FFFFFF"/>
        </w:rPr>
        <w:t>, 16(3): 861-879.</w:t>
      </w:r>
    </w:p>
    <w:p w14:paraId="4D9E38B6"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Noor, E. A. and Al-Moubaraki, A. H. (2014). Influence of soil moisture content on the corrosion behavior of X60 steel in different soils. </w:t>
      </w:r>
      <w:r w:rsidRPr="00E325CE">
        <w:rPr>
          <w:rFonts w:ascii="Times New Roman" w:hAnsi="Times New Roman"/>
          <w:i/>
          <w:iCs/>
          <w:sz w:val="20"/>
          <w:szCs w:val="20"/>
          <w:shd w:val="clear" w:color="auto" w:fill="FFFFFF"/>
        </w:rPr>
        <w:t>Arabian Journal for Science and Engineering</w:t>
      </w:r>
      <w:r w:rsidRPr="00E325CE">
        <w:rPr>
          <w:rFonts w:ascii="Times New Roman" w:hAnsi="Times New Roman"/>
          <w:sz w:val="20"/>
          <w:szCs w:val="20"/>
          <w:shd w:val="clear" w:color="auto" w:fill="FFFFFF"/>
        </w:rPr>
        <w:t>, 39(7): 5421-5435.</w:t>
      </w:r>
    </w:p>
    <w:p w14:paraId="6B08663C" w14:textId="77777777" w:rsidR="004E05D9" w:rsidRDefault="009D20BB" w:rsidP="00E325CE">
      <w:pPr>
        <w:spacing w:after="0"/>
        <w:jc w:val="both"/>
        <w:rPr>
          <w:rFonts w:ascii="Times New Roman" w:hAnsi="Times New Roman"/>
          <w:b/>
          <w:sz w:val="20"/>
          <w:szCs w:val="20"/>
        </w:rPr>
        <w:sectPr w:rsidR="004E05D9" w:rsidSect="004E05D9">
          <w:footerReference w:type="default" r:id="rId54"/>
          <w:type w:val="continuous"/>
          <w:pgSz w:w="12240" w:h="15840" w:code="1"/>
          <w:pgMar w:top="1800" w:right="1469" w:bottom="1699" w:left="1440" w:header="706" w:footer="706" w:gutter="0"/>
          <w:pgNumType w:start="0"/>
          <w:cols w:num="2" w:space="403"/>
          <w:docGrid w:linePitch="360"/>
        </w:sectPr>
      </w:pPr>
      <w:r w:rsidRPr="00E325CE">
        <w:rPr>
          <w:rFonts w:ascii="Times New Roman" w:hAnsi="Times New Roman"/>
          <w:b/>
          <w:sz w:val="20"/>
          <w:szCs w:val="20"/>
        </w:rPr>
        <w:fldChar w:fldCharType="end"/>
      </w:r>
    </w:p>
    <w:p w14:paraId="4D8A8F86" w14:textId="7BF46D0C" w:rsidR="00A74A7E" w:rsidRPr="00E325CE" w:rsidRDefault="00A74A7E" w:rsidP="00E325CE">
      <w:pPr>
        <w:spacing w:after="0"/>
        <w:jc w:val="both"/>
        <w:rPr>
          <w:rFonts w:ascii="Times New Roman" w:hAnsi="Times New Roman"/>
          <w:noProof/>
          <w:sz w:val="20"/>
          <w:szCs w:val="20"/>
          <w:lang w:bidi="ar-SA"/>
        </w:rPr>
      </w:pPr>
    </w:p>
    <w:p w14:paraId="64BC8BEE" w14:textId="77777777" w:rsidR="00E325CE" w:rsidRPr="00510BA6" w:rsidRDefault="00E325CE">
      <w:pPr>
        <w:spacing w:after="0"/>
        <w:jc w:val="both"/>
        <w:rPr>
          <w:rFonts w:ascii="Times New Roman" w:hAnsi="Times New Roman"/>
          <w:noProof/>
          <w:lang w:bidi="ar-SA"/>
        </w:rPr>
      </w:pPr>
    </w:p>
    <w:sectPr w:rsidR="00E325CE" w:rsidRPr="00510BA6" w:rsidSect="00F82315">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47202B" w:rsidRDefault="0047202B" w:rsidP="00FB4C59">
      <w:pPr>
        <w:spacing w:after="0" w:line="240" w:lineRule="auto"/>
      </w:pPr>
      <w:r>
        <w:separator/>
      </w:r>
    </w:p>
  </w:endnote>
  <w:endnote w:type="continuationSeparator" w:id="0">
    <w:p w14:paraId="1FF78EE3" w14:textId="77777777" w:rsidR="0047202B" w:rsidRDefault="0047202B"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3070F07E" w:rsidR="0047202B" w:rsidRDefault="0047202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758C">
      <w:rPr>
        <w:rFonts w:ascii="Times New Roman" w:hAnsi="Times New Roman"/>
        <w:lang w:val="en-US"/>
      </w:rPr>
      <w:t>95</w:t>
    </w:r>
    <w:r w:rsidR="00364809">
      <w:rPr>
        <w:rFonts w:ascii="Times New Roman" w:hAnsi="Times New Roman"/>
        <w:lang w:val="en-US"/>
      </w:rPr>
      <w:t>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E2244" w14:textId="7C95EF3C" w:rsidR="00E1622A" w:rsidRPr="004B43FF" w:rsidRDefault="00E3758C">
    <w:pPr>
      <w:pStyle w:val="Footer"/>
      <w:rPr>
        <w:rFonts w:ascii="Times New Roman" w:hAnsi="Times New Roman"/>
        <w:lang w:val="en-US"/>
      </w:rPr>
    </w:pPr>
    <w:r>
      <w:rPr>
        <w:rFonts w:ascii="Times New Roman" w:hAnsi="Times New Roman"/>
        <w:lang w:val="en-US"/>
      </w:rPr>
      <w:t>96</w:t>
    </w:r>
    <w:r w:rsidR="00364809">
      <w:rPr>
        <w:rFonts w:ascii="Times New Roman" w:hAnsi="Times New Roman"/>
        <w:noProof/>
        <w:lang w:val="en-US"/>
      </w:rPr>
      <w:t>3</w:t>
    </w:r>
    <w:r w:rsidR="00E1622A" w:rsidRPr="0069547D">
      <w:rPr>
        <w:rFonts w:ascii="Times New Roman" w:hAnsi="Times New Roman"/>
        <w:noProof/>
        <w:lang w:val="en-US"/>
      </w:rPr>
      <w:ptab w:relativeTo="margin" w:alignment="center" w:leader="none"/>
    </w:r>
    <w:r w:rsidR="00E1622A"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F2949" w14:textId="076E7B68"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758C">
      <w:rPr>
        <w:rFonts w:ascii="Times New Roman" w:hAnsi="Times New Roman"/>
        <w:lang w:val="en-US"/>
      </w:rPr>
      <w:t>96</w:t>
    </w:r>
    <w:r w:rsidR="00364809">
      <w:rPr>
        <w:rFonts w:ascii="Times New Roman" w:hAnsi="Times New Roman"/>
        <w:lang w:val="en-US"/>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E8473" w14:textId="5347E792" w:rsidR="00E1622A" w:rsidRPr="004B43FF" w:rsidRDefault="00E3758C">
    <w:pPr>
      <w:pStyle w:val="Footer"/>
      <w:rPr>
        <w:rFonts w:ascii="Times New Roman" w:hAnsi="Times New Roman"/>
        <w:lang w:val="en-US"/>
      </w:rPr>
    </w:pPr>
    <w:r>
      <w:rPr>
        <w:rFonts w:ascii="Times New Roman" w:hAnsi="Times New Roman"/>
        <w:lang w:val="en-US"/>
      </w:rPr>
      <w:t>96</w:t>
    </w:r>
    <w:r w:rsidR="00364809">
      <w:rPr>
        <w:rFonts w:ascii="Times New Roman" w:hAnsi="Times New Roman"/>
        <w:noProof/>
        <w:lang w:val="en-US"/>
      </w:rPr>
      <w:t>5</w:t>
    </w:r>
    <w:r w:rsidR="00E1622A" w:rsidRPr="0069547D">
      <w:rPr>
        <w:rFonts w:ascii="Times New Roman" w:hAnsi="Times New Roman"/>
        <w:noProof/>
        <w:lang w:val="en-US"/>
      </w:rPr>
      <w:ptab w:relativeTo="margin" w:alignment="center" w:leader="none"/>
    </w:r>
    <w:r w:rsidR="00E1622A"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78F63" w14:textId="700E5E6B" w:rsidR="00CD62E6" w:rsidRDefault="00CD62E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758C">
      <w:rPr>
        <w:rFonts w:ascii="Times New Roman" w:hAnsi="Times New Roman"/>
        <w:lang w:val="en-US"/>
      </w:rPr>
      <w:t>96</w:t>
    </w:r>
    <w:r w:rsidR="00364809">
      <w:rPr>
        <w:rFonts w:ascii="Times New Roman" w:hAnsi="Times New Roman"/>
        <w:lang w:val="en-US"/>
      </w:rPr>
      <w:t>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6E2FD" w14:textId="78B48ADB" w:rsidR="00CD62E6" w:rsidRPr="004B43FF" w:rsidRDefault="00E3758C">
    <w:pPr>
      <w:pStyle w:val="Footer"/>
      <w:rPr>
        <w:rFonts w:ascii="Times New Roman" w:hAnsi="Times New Roman"/>
        <w:lang w:val="en-US"/>
      </w:rPr>
    </w:pPr>
    <w:r>
      <w:rPr>
        <w:rFonts w:ascii="Times New Roman" w:hAnsi="Times New Roman"/>
        <w:lang w:val="en-US"/>
      </w:rPr>
      <w:t>96</w:t>
    </w:r>
    <w:r w:rsidR="00364809">
      <w:rPr>
        <w:rFonts w:ascii="Times New Roman" w:hAnsi="Times New Roman"/>
        <w:noProof/>
        <w:lang w:val="en-US"/>
      </w:rPr>
      <w:t>7</w:t>
    </w:r>
    <w:r w:rsidR="00CD62E6" w:rsidRPr="0069547D">
      <w:rPr>
        <w:rFonts w:ascii="Times New Roman" w:hAnsi="Times New Roman"/>
        <w:noProof/>
        <w:lang w:val="en-US"/>
      </w:rPr>
      <w:ptab w:relativeTo="margin" w:alignment="center" w:leader="none"/>
    </w:r>
    <w:r w:rsidR="00CD62E6"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881D" w14:textId="4C915BEF" w:rsidR="00CD62E6" w:rsidRDefault="00CD62E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758C">
      <w:rPr>
        <w:rFonts w:ascii="Times New Roman" w:hAnsi="Times New Roman"/>
        <w:lang w:val="en-US"/>
      </w:rPr>
      <w:t>96</w:t>
    </w:r>
    <w:r w:rsidR="00364809">
      <w:rPr>
        <w:rFonts w:ascii="Times New Roman" w:hAnsi="Times New Roman"/>
        <w:lang w:val="en-US"/>
      </w:rPr>
      <w:t>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812B" w14:textId="0703B015" w:rsidR="00CD62E6" w:rsidRPr="004B43FF" w:rsidRDefault="00E3758C">
    <w:pPr>
      <w:pStyle w:val="Footer"/>
      <w:rPr>
        <w:rFonts w:ascii="Times New Roman" w:hAnsi="Times New Roman"/>
        <w:lang w:val="en-US"/>
      </w:rPr>
    </w:pPr>
    <w:r>
      <w:rPr>
        <w:rFonts w:ascii="Times New Roman" w:hAnsi="Times New Roman"/>
        <w:lang w:val="en-US"/>
      </w:rPr>
      <w:t>96</w:t>
    </w:r>
    <w:r w:rsidR="00364809">
      <w:rPr>
        <w:rFonts w:ascii="Times New Roman" w:hAnsi="Times New Roman"/>
        <w:noProof/>
        <w:lang w:val="en-US"/>
      </w:rPr>
      <w:t>9</w:t>
    </w:r>
    <w:r w:rsidR="00CD62E6" w:rsidRPr="0069547D">
      <w:rPr>
        <w:rFonts w:ascii="Times New Roman" w:hAnsi="Times New Roman"/>
        <w:noProof/>
        <w:lang w:val="en-US"/>
      </w:rPr>
      <w:ptab w:relativeTo="margin" w:alignment="center" w:leader="none"/>
    </w:r>
    <w:r w:rsidR="00CD62E6"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07E68C3B" w:rsidR="0047202B" w:rsidRPr="004B43FF" w:rsidRDefault="00E3758C">
    <w:pPr>
      <w:pStyle w:val="Footer"/>
      <w:rPr>
        <w:rFonts w:ascii="Times New Roman" w:hAnsi="Times New Roman"/>
        <w:lang w:val="en-US"/>
      </w:rPr>
    </w:pPr>
    <w:r>
      <w:rPr>
        <w:rFonts w:ascii="Times New Roman" w:hAnsi="Times New Roman"/>
        <w:lang w:val="en-US"/>
      </w:rPr>
      <w:t>95</w:t>
    </w:r>
    <w:r w:rsidR="00364809">
      <w:rPr>
        <w:rFonts w:ascii="Times New Roman" w:hAnsi="Times New Roman"/>
        <w:noProof/>
        <w:lang w:val="en-US"/>
      </w:rPr>
      <w:t>5</w:t>
    </w:r>
    <w:r w:rsidR="0047202B" w:rsidRPr="0069547D">
      <w:rPr>
        <w:rFonts w:ascii="Times New Roman" w:hAnsi="Times New Roman"/>
        <w:noProof/>
        <w:lang w:val="en-US"/>
      </w:rPr>
      <w:ptab w:relativeTo="margin" w:alignment="center" w:leader="none"/>
    </w:r>
    <w:r w:rsidR="0047202B"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27A31" w14:textId="04E6E767"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758C">
      <w:rPr>
        <w:rFonts w:ascii="Times New Roman" w:hAnsi="Times New Roman"/>
        <w:lang w:val="en-US"/>
      </w:rPr>
      <w:t>95</w:t>
    </w:r>
    <w:r w:rsidR="00364809">
      <w:rPr>
        <w:rFonts w:ascii="Times New Roman" w:hAnsi="Times New Roman"/>
        <w:lang w:val="en-US"/>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0CCF" w14:textId="04CCE774"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758C">
      <w:rPr>
        <w:rFonts w:ascii="Times New Roman" w:hAnsi="Times New Roman"/>
        <w:lang w:val="en-US"/>
      </w:rPr>
      <w:t>95</w:t>
    </w:r>
    <w:r w:rsidR="00364809">
      <w:rPr>
        <w:rFonts w:ascii="Times New Roman" w:hAnsi="Times New Roman"/>
        <w:lang w:val="en-US"/>
      </w:rP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72BCD" w14:textId="4C32DCE6" w:rsidR="00E1622A" w:rsidRPr="004B43FF" w:rsidRDefault="00E3758C">
    <w:pPr>
      <w:pStyle w:val="Footer"/>
      <w:rPr>
        <w:rFonts w:ascii="Times New Roman" w:hAnsi="Times New Roman"/>
        <w:lang w:val="en-US"/>
      </w:rPr>
    </w:pPr>
    <w:r>
      <w:rPr>
        <w:rFonts w:ascii="Times New Roman" w:hAnsi="Times New Roman"/>
        <w:lang w:val="en-US"/>
      </w:rPr>
      <w:t>95</w:t>
    </w:r>
    <w:r w:rsidR="00364809">
      <w:rPr>
        <w:rFonts w:ascii="Times New Roman" w:hAnsi="Times New Roman"/>
        <w:noProof/>
        <w:lang w:val="en-US"/>
      </w:rPr>
      <w:t>7</w:t>
    </w:r>
    <w:r w:rsidR="00E1622A" w:rsidRPr="0069547D">
      <w:rPr>
        <w:rFonts w:ascii="Times New Roman" w:hAnsi="Times New Roman"/>
        <w:noProof/>
        <w:lang w:val="en-US"/>
      </w:rPr>
      <w:ptab w:relativeTo="margin" w:alignment="center" w:leader="none"/>
    </w:r>
    <w:r w:rsidR="00E1622A"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9143" w14:textId="52B8E6C2" w:rsidR="00E1622A" w:rsidRPr="004B43FF" w:rsidRDefault="00E3758C">
    <w:pPr>
      <w:pStyle w:val="Footer"/>
      <w:rPr>
        <w:rFonts w:ascii="Times New Roman" w:hAnsi="Times New Roman"/>
        <w:lang w:val="en-US"/>
      </w:rPr>
    </w:pPr>
    <w:r>
      <w:rPr>
        <w:rFonts w:ascii="Times New Roman" w:hAnsi="Times New Roman"/>
        <w:lang w:val="en-US"/>
      </w:rPr>
      <w:t>95</w:t>
    </w:r>
    <w:r w:rsidR="00364809">
      <w:rPr>
        <w:rFonts w:ascii="Times New Roman" w:hAnsi="Times New Roman"/>
        <w:noProof/>
        <w:lang w:val="en-US"/>
      </w:rPr>
      <w:t>9</w:t>
    </w:r>
    <w:r w:rsidR="00E1622A" w:rsidRPr="0069547D">
      <w:rPr>
        <w:rFonts w:ascii="Times New Roman" w:hAnsi="Times New Roman"/>
        <w:noProof/>
        <w:lang w:val="en-US"/>
      </w:rPr>
      <w:ptab w:relativeTo="margin" w:alignment="center" w:leader="none"/>
    </w:r>
    <w:r w:rsidR="00E1622A"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91D0" w14:textId="0145B1B1"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758C">
      <w:rPr>
        <w:rFonts w:ascii="Times New Roman" w:hAnsi="Times New Roman"/>
        <w:lang w:val="en-US"/>
      </w:rPr>
      <w:t>96</w:t>
    </w:r>
    <w:r w:rsidR="00364809">
      <w:rPr>
        <w:rFonts w:ascii="Times New Roman" w:hAnsi="Times New Roman"/>
        <w:lang w:val="en-US"/>
      </w:rPr>
      <w:t>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BE758" w14:textId="17F907D3" w:rsidR="00E1622A" w:rsidRPr="004B43FF" w:rsidRDefault="00E3758C">
    <w:pPr>
      <w:pStyle w:val="Footer"/>
      <w:rPr>
        <w:rFonts w:ascii="Times New Roman" w:hAnsi="Times New Roman"/>
        <w:lang w:val="en-US"/>
      </w:rPr>
    </w:pPr>
    <w:r>
      <w:rPr>
        <w:rFonts w:ascii="Times New Roman" w:hAnsi="Times New Roman"/>
        <w:lang w:val="en-US"/>
      </w:rPr>
      <w:t>96</w:t>
    </w:r>
    <w:r w:rsidR="00364809">
      <w:rPr>
        <w:rFonts w:ascii="Times New Roman" w:hAnsi="Times New Roman"/>
        <w:noProof/>
        <w:lang w:val="en-US"/>
      </w:rPr>
      <w:t>1</w:t>
    </w:r>
    <w:r w:rsidR="00E1622A" w:rsidRPr="0069547D">
      <w:rPr>
        <w:rFonts w:ascii="Times New Roman" w:hAnsi="Times New Roman"/>
        <w:noProof/>
        <w:lang w:val="en-US"/>
      </w:rPr>
      <w:ptab w:relativeTo="margin" w:alignment="center" w:leader="none"/>
    </w:r>
    <w:r w:rsidR="00E1622A"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74299" w14:textId="73B2D089"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758C">
      <w:rPr>
        <w:rFonts w:ascii="Times New Roman" w:hAnsi="Times New Roman"/>
        <w:lang w:val="en-US"/>
      </w:rPr>
      <w:t>96</w:t>
    </w:r>
    <w:r w:rsidR="00364809">
      <w:rPr>
        <w:rFonts w:ascii="Times New Roman" w:hAnsi="Times New Roman"/>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47202B" w:rsidRDefault="0047202B" w:rsidP="00FB4C59">
      <w:pPr>
        <w:spacing w:after="0" w:line="240" w:lineRule="auto"/>
      </w:pPr>
      <w:r>
        <w:separator/>
      </w:r>
    </w:p>
  </w:footnote>
  <w:footnote w:type="continuationSeparator" w:id="0">
    <w:p w14:paraId="67CF7672" w14:textId="77777777" w:rsidR="0047202B" w:rsidRDefault="0047202B"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D634E86" w:rsidR="0047202B" w:rsidRDefault="0047202B"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E3758C">
      <w:rPr>
        <w:rFonts w:ascii="Times New Roman" w:hAnsi="Times New Roman"/>
        <w:i/>
        <w:lang w:val="en-US"/>
      </w:rPr>
      <w:t>95</w:t>
    </w:r>
    <w:r w:rsidR="00364809">
      <w:rPr>
        <w:rFonts w:ascii="Times New Roman" w:hAnsi="Times New Roman"/>
        <w:i/>
        <w:lang w:val="en-US"/>
      </w:rPr>
      <w:t>4</w:t>
    </w:r>
    <w:r>
      <w:rPr>
        <w:rFonts w:ascii="Times New Roman" w:hAnsi="Times New Roman"/>
        <w:i/>
        <w:lang w:val="en-US"/>
      </w:rPr>
      <w:t xml:space="preserve"> - </w:t>
    </w:r>
    <w:r w:rsidR="00E3758C">
      <w:rPr>
        <w:rFonts w:ascii="Times New Roman" w:hAnsi="Times New Roman"/>
        <w:i/>
        <w:lang w:val="en-US"/>
      </w:rPr>
      <w:t>96</w:t>
    </w:r>
    <w:r w:rsidR="00364809">
      <w:rPr>
        <w:rFonts w:ascii="Times New Roman" w:hAnsi="Times New Roman"/>
        <w:i/>
        <w:lang w:val="en-US"/>
      </w:rPr>
      <w:t>9</w:t>
    </w:r>
  </w:p>
  <w:p w14:paraId="4533D171" w14:textId="77777777" w:rsidR="0047202B" w:rsidRDefault="004720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5E0C" w14:textId="55E56A7C" w:rsidR="0047202B" w:rsidRPr="0051415F" w:rsidRDefault="0047202B" w:rsidP="0051415F">
    <w:pPr>
      <w:spacing w:after="0"/>
      <w:ind w:left="1170" w:hanging="1170"/>
      <w:rPr>
        <w:rFonts w:ascii="Times New Roman" w:hAnsi="Times New Roman"/>
        <w:color w:val="000000"/>
        <w:sz w:val="20"/>
        <w:szCs w:val="20"/>
      </w:rPr>
    </w:pPr>
    <w:r>
      <w:rPr>
        <w:rFonts w:ascii="Times New Roman" w:hAnsi="Times New Roman"/>
        <w:sz w:val="20"/>
        <w:szCs w:val="20"/>
      </w:rPr>
      <w:t>Suriani et al</w:t>
    </w:r>
    <w:r w:rsidRPr="0051415F">
      <w:rPr>
        <w:rFonts w:ascii="Times New Roman" w:hAnsi="Times New Roman"/>
        <w:sz w:val="20"/>
        <w:szCs w:val="20"/>
      </w:rPr>
      <w:t xml:space="preserve">:   </w:t>
    </w:r>
    <w:r w:rsidRPr="0051415F">
      <w:rPr>
        <w:rFonts w:ascii="Times New Roman" w:hAnsi="Times New Roman"/>
        <w:color w:val="000000"/>
        <w:sz w:val="20"/>
        <w:szCs w:val="20"/>
        <w:lang w:val="en-MY"/>
      </w:rPr>
      <w:t>CORROSION BEHAVIOR OF LO</w:t>
    </w:r>
    <w:r w:rsidRPr="0051415F">
      <w:rPr>
        <w:rFonts w:ascii="Times New Roman" w:hAnsi="Times New Roman"/>
        <w:color w:val="000000"/>
        <w:sz w:val="20"/>
        <w:szCs w:val="20"/>
      </w:rPr>
      <w:t>W-CARBON STEEL AND STAINLESS STEEL 304 UNDER TWO SOIL CONDITIONS AT PANTAI MENGABANG TELIPOT, TERENGGANU, MALAYSIA</w:t>
    </w:r>
  </w:p>
  <w:p w14:paraId="652E6EB3" w14:textId="2039A6F6" w:rsidR="0047202B" w:rsidRPr="00B75BF6" w:rsidRDefault="0047202B" w:rsidP="0051415F">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022FC"/>
    <w:multiLevelType w:val="multilevel"/>
    <w:tmpl w:val="AB24FF26"/>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5.%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1212618E"/>
    <w:multiLevelType w:val="multilevel"/>
    <w:tmpl w:val="D83C364C"/>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3.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98B1743"/>
    <w:multiLevelType w:val="hybridMultilevel"/>
    <w:tmpl w:val="22D49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86F61"/>
    <w:multiLevelType w:val="multilevel"/>
    <w:tmpl w:val="999A2808"/>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0205C5D"/>
    <w:multiLevelType w:val="multilevel"/>
    <w:tmpl w:val="5E92A58A"/>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3.%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57BC11FF"/>
    <w:multiLevelType w:val="multilevel"/>
    <w:tmpl w:val="1F64C898"/>
    <w:lvl w:ilvl="0">
      <w:start w:val="2"/>
      <w:numFmt w:val="decimal"/>
      <w:lvlText w:val="%1"/>
      <w:lvlJc w:val="left"/>
      <w:pPr>
        <w:ind w:left="480" w:hanging="480"/>
      </w:pPr>
    </w:lvl>
    <w:lvl w:ilvl="1">
      <w:start w:val="8"/>
      <w:numFmt w:val="decimal"/>
      <w:lvlText w:val="%1.7"/>
      <w:lvlJc w:val="left"/>
      <w:pPr>
        <w:ind w:left="840" w:hanging="480"/>
      </w:pPr>
    </w:lvl>
    <w:lvl w:ilvl="2">
      <w:start w:val="1"/>
      <w:numFmt w:val="none"/>
      <w:lvlText w:val="4.4.2"/>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5A04262E"/>
    <w:multiLevelType w:val="multilevel"/>
    <w:tmpl w:val="D83C364C"/>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3.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662B44EE"/>
    <w:multiLevelType w:val="multilevel"/>
    <w:tmpl w:val="70EEBB4A"/>
    <w:lvl w:ilvl="0">
      <w:start w:val="2"/>
      <w:numFmt w:val="decimal"/>
      <w:lvlText w:val="%1"/>
      <w:lvlJc w:val="left"/>
      <w:pPr>
        <w:ind w:left="480" w:hanging="480"/>
      </w:pPr>
    </w:lvl>
    <w:lvl w:ilvl="1">
      <w:start w:val="8"/>
      <w:numFmt w:val="decimal"/>
      <w:lvlText w:val="%1.7"/>
      <w:lvlJc w:val="left"/>
      <w:pPr>
        <w:ind w:left="840" w:hanging="480"/>
      </w:pPr>
    </w:lvl>
    <w:lvl w:ilvl="2">
      <w:start w:val="1"/>
      <w:numFmt w:val="none"/>
      <w:lvlText w:val="4.3.2"/>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74774FEC"/>
    <w:multiLevelType w:val="hybridMultilevel"/>
    <w:tmpl w:val="8ED863F2"/>
    <w:lvl w:ilvl="0" w:tplc="E3C47754">
      <w:start w:val="1"/>
      <w:numFmt w:val="decimal"/>
      <w:lvlText w:val="%1."/>
      <w:lvlJc w:val="left"/>
      <w:pPr>
        <w:ind w:left="1068" w:hanging="360"/>
      </w:pPr>
    </w:lvl>
    <w:lvl w:ilvl="1" w:tplc="71E49916">
      <w:start w:val="1"/>
      <w:numFmt w:val="lowerLetter"/>
      <w:lvlText w:val="%2."/>
      <w:lvlJc w:val="left"/>
      <w:pPr>
        <w:ind w:left="1788" w:hanging="360"/>
      </w:pPr>
    </w:lvl>
    <w:lvl w:ilvl="2" w:tplc="71705CE8">
      <w:start w:val="1"/>
      <w:numFmt w:val="lowerRoman"/>
      <w:lvlText w:val="%3."/>
      <w:lvlJc w:val="right"/>
      <w:pPr>
        <w:ind w:left="2508" w:hanging="180"/>
      </w:pPr>
    </w:lvl>
    <w:lvl w:ilvl="3" w:tplc="83664252">
      <w:start w:val="1"/>
      <w:numFmt w:val="decimal"/>
      <w:lvlText w:val="%4."/>
      <w:lvlJc w:val="left"/>
      <w:pPr>
        <w:ind w:left="3228" w:hanging="360"/>
      </w:pPr>
    </w:lvl>
    <w:lvl w:ilvl="4" w:tplc="C85867F0">
      <w:start w:val="1"/>
      <w:numFmt w:val="lowerLetter"/>
      <w:lvlText w:val="%5."/>
      <w:lvlJc w:val="left"/>
      <w:pPr>
        <w:ind w:left="3948" w:hanging="360"/>
      </w:pPr>
    </w:lvl>
    <w:lvl w:ilvl="5" w:tplc="C9DCA5FC">
      <w:start w:val="1"/>
      <w:numFmt w:val="lowerRoman"/>
      <w:lvlText w:val="%6."/>
      <w:lvlJc w:val="right"/>
      <w:pPr>
        <w:ind w:left="4668" w:hanging="180"/>
      </w:pPr>
    </w:lvl>
    <w:lvl w:ilvl="6" w:tplc="2AD0F22A">
      <w:start w:val="1"/>
      <w:numFmt w:val="decimal"/>
      <w:lvlText w:val="%7."/>
      <w:lvlJc w:val="left"/>
      <w:pPr>
        <w:ind w:left="5388" w:hanging="360"/>
      </w:pPr>
    </w:lvl>
    <w:lvl w:ilvl="7" w:tplc="CB0C23FE">
      <w:start w:val="1"/>
      <w:numFmt w:val="lowerLetter"/>
      <w:lvlText w:val="%8."/>
      <w:lvlJc w:val="left"/>
      <w:pPr>
        <w:ind w:left="6108" w:hanging="360"/>
      </w:pPr>
    </w:lvl>
    <w:lvl w:ilvl="8" w:tplc="0958C532">
      <w:start w:val="1"/>
      <w:numFmt w:val="lowerRoman"/>
      <w:lvlText w:val="%9."/>
      <w:lvlJc w:val="right"/>
      <w:pPr>
        <w:ind w:left="6828"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228A0"/>
    <w:rsid w:val="002752F0"/>
    <w:rsid w:val="002867F0"/>
    <w:rsid w:val="0029079C"/>
    <w:rsid w:val="002B188F"/>
    <w:rsid w:val="002B3BD8"/>
    <w:rsid w:val="002F3F91"/>
    <w:rsid w:val="00304767"/>
    <w:rsid w:val="00304B34"/>
    <w:rsid w:val="00312C0E"/>
    <w:rsid w:val="003446B2"/>
    <w:rsid w:val="00345738"/>
    <w:rsid w:val="00361BAF"/>
    <w:rsid w:val="00364809"/>
    <w:rsid w:val="00367D1F"/>
    <w:rsid w:val="00373A9B"/>
    <w:rsid w:val="0038323C"/>
    <w:rsid w:val="00383F26"/>
    <w:rsid w:val="0039005B"/>
    <w:rsid w:val="003B0AC0"/>
    <w:rsid w:val="003B5E1B"/>
    <w:rsid w:val="003D585B"/>
    <w:rsid w:val="003E7DA6"/>
    <w:rsid w:val="003F12FF"/>
    <w:rsid w:val="00414947"/>
    <w:rsid w:val="00420074"/>
    <w:rsid w:val="0047202B"/>
    <w:rsid w:val="004760D4"/>
    <w:rsid w:val="00494C46"/>
    <w:rsid w:val="004A12DD"/>
    <w:rsid w:val="004B43FF"/>
    <w:rsid w:val="004E05D9"/>
    <w:rsid w:val="00502641"/>
    <w:rsid w:val="00510BA6"/>
    <w:rsid w:val="0051415F"/>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43A4F"/>
    <w:rsid w:val="007703FE"/>
    <w:rsid w:val="007859BE"/>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92776"/>
    <w:rsid w:val="009C5C58"/>
    <w:rsid w:val="009D20BB"/>
    <w:rsid w:val="00A14DB9"/>
    <w:rsid w:val="00A4762A"/>
    <w:rsid w:val="00A74A7E"/>
    <w:rsid w:val="00A87399"/>
    <w:rsid w:val="00AA04D9"/>
    <w:rsid w:val="00AD1B8A"/>
    <w:rsid w:val="00AD76AF"/>
    <w:rsid w:val="00AE713F"/>
    <w:rsid w:val="00B1121C"/>
    <w:rsid w:val="00B25B65"/>
    <w:rsid w:val="00B2770A"/>
    <w:rsid w:val="00B314AD"/>
    <w:rsid w:val="00B36193"/>
    <w:rsid w:val="00B468EF"/>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D62E6"/>
    <w:rsid w:val="00CF05FF"/>
    <w:rsid w:val="00D33D1A"/>
    <w:rsid w:val="00D340BB"/>
    <w:rsid w:val="00D505D5"/>
    <w:rsid w:val="00D63C28"/>
    <w:rsid w:val="00D75B35"/>
    <w:rsid w:val="00D76E09"/>
    <w:rsid w:val="00D9736F"/>
    <w:rsid w:val="00D97773"/>
    <w:rsid w:val="00D9792A"/>
    <w:rsid w:val="00DD377F"/>
    <w:rsid w:val="00E1622A"/>
    <w:rsid w:val="00E229C4"/>
    <w:rsid w:val="00E25547"/>
    <w:rsid w:val="00E2773B"/>
    <w:rsid w:val="00E325CE"/>
    <w:rsid w:val="00E3287E"/>
    <w:rsid w:val="00E3758C"/>
    <w:rsid w:val="00E541AE"/>
    <w:rsid w:val="00E66197"/>
    <w:rsid w:val="00E67FF8"/>
    <w:rsid w:val="00EB5BA5"/>
    <w:rsid w:val="00EF4195"/>
    <w:rsid w:val="00F202C3"/>
    <w:rsid w:val="00F23D94"/>
    <w:rsid w:val="00F31093"/>
    <w:rsid w:val="00F412AF"/>
    <w:rsid w:val="00F43667"/>
    <w:rsid w:val="00F447A7"/>
    <w:rsid w:val="00F467A2"/>
    <w:rsid w:val="00F567E6"/>
    <w:rsid w:val="00F82315"/>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9D20BB"/>
    <w:pPr>
      <w:spacing w:before="100" w:beforeAutospacing="1" w:after="0" w:line="240" w:lineRule="auto"/>
    </w:pPr>
    <w:rPr>
      <w:rFonts w:ascii="Times New Roman" w:hAnsi="Times New Roman"/>
      <w:sz w:val="24"/>
      <w:szCs w:val="24"/>
      <w:lang w:val="en-MY" w:eastAsia="en-MY" w:bidi="ar-SA"/>
    </w:rPr>
  </w:style>
  <w:style w:type="table" w:styleId="TableGrid">
    <w:name w:val="Table Grid"/>
    <w:basedOn w:val="TableNormal"/>
    <w:uiPriority w:val="39"/>
    <w:rsid w:val="009D20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20BB"/>
    <w:rPr>
      <w:sz w:val="16"/>
      <w:szCs w:val="16"/>
    </w:rPr>
  </w:style>
  <w:style w:type="paragraph" w:styleId="CommentText">
    <w:name w:val="annotation text"/>
    <w:basedOn w:val="Normal"/>
    <w:link w:val="CommentTextChar"/>
    <w:uiPriority w:val="99"/>
    <w:semiHidden/>
    <w:unhideWhenUsed/>
    <w:rsid w:val="009D20BB"/>
    <w:pPr>
      <w:spacing w:after="0" w:line="240" w:lineRule="auto"/>
      <w:jc w:val="both"/>
    </w:pPr>
    <w:rPr>
      <w:rFonts w:ascii="Times New Roman" w:eastAsia="Calibri" w:hAnsi="Times New Roman"/>
      <w:sz w:val="20"/>
      <w:szCs w:val="20"/>
      <w:lang w:val="en-GB" w:bidi="ar-EG"/>
    </w:rPr>
  </w:style>
  <w:style w:type="character" w:customStyle="1" w:styleId="CommentTextChar">
    <w:name w:val="Comment Text Char"/>
    <w:basedOn w:val="DefaultParagraphFont"/>
    <w:link w:val="CommentText"/>
    <w:uiPriority w:val="99"/>
    <w:semiHidden/>
    <w:rsid w:val="009D20BB"/>
    <w:rPr>
      <w:rFonts w:ascii="Times New Roman" w:hAnsi="Times New Roman"/>
      <w:lang w:val="en-GB" w:eastAsia="en-US" w:bidi="ar-EG"/>
    </w:rPr>
  </w:style>
  <w:style w:type="paragraph" w:styleId="CommentSubject">
    <w:name w:val="annotation subject"/>
    <w:basedOn w:val="CommentText"/>
    <w:next w:val="CommentText"/>
    <w:link w:val="CommentSubjectChar"/>
    <w:uiPriority w:val="99"/>
    <w:semiHidden/>
    <w:unhideWhenUsed/>
    <w:rsid w:val="009D20BB"/>
    <w:rPr>
      <w:b/>
      <w:bCs/>
    </w:rPr>
  </w:style>
  <w:style w:type="character" w:customStyle="1" w:styleId="CommentSubjectChar">
    <w:name w:val="Comment Subject Char"/>
    <w:basedOn w:val="CommentTextChar"/>
    <w:link w:val="CommentSubject"/>
    <w:uiPriority w:val="99"/>
    <w:semiHidden/>
    <w:rsid w:val="009D20BB"/>
    <w:rPr>
      <w:rFonts w:ascii="Times New Roman" w:hAnsi="Times New Roman"/>
      <w:b/>
      <w:bCs/>
      <w:lang w:val="en-GB" w:eastAsia="en-US" w:bidi="ar-EG"/>
    </w:rPr>
  </w:style>
  <w:style w:type="character" w:styleId="PlaceholderText">
    <w:name w:val="Placeholder Text"/>
    <w:basedOn w:val="DefaultParagraphFont"/>
    <w:uiPriority w:val="99"/>
    <w:semiHidden/>
    <w:rsid w:val="009D20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chart" Target="charts/chart4.xml"/><Relationship Id="rId39" Type="http://schemas.openxmlformats.org/officeDocument/2006/relationships/image" Target="media/image10.png"/><Relationship Id="rId21" Type="http://schemas.openxmlformats.org/officeDocument/2006/relationships/chart" Target="charts/chart1.xml"/><Relationship Id="rId34" Type="http://schemas.openxmlformats.org/officeDocument/2006/relationships/footer" Target="footer12.xml"/><Relationship Id="rId42" Type="http://schemas.openxmlformats.org/officeDocument/2006/relationships/image" Target="media/image13.png"/><Relationship Id="rId47" Type="http://schemas.openxmlformats.org/officeDocument/2006/relationships/footer" Target="footer13.xml"/><Relationship Id="rId50" Type="http://schemas.openxmlformats.org/officeDocument/2006/relationships/image" Target="media/image1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chart" Target="charts/chart8.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oter" Target="footer15.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chart" Target="charts/chart7.xml"/><Relationship Id="rId44" Type="http://schemas.openxmlformats.org/officeDocument/2006/relationships/image" Target="media/image15.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footer" Target="footer9.xml"/><Relationship Id="rId30" Type="http://schemas.openxmlformats.org/officeDocument/2006/relationships/chart" Target="charts/chart6.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footer" Target="footer1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footer" Target="footer6.xml"/><Relationship Id="rId41" Type="http://schemas.openxmlformats.org/officeDocument/2006/relationships/image" Target="media/image12.png"/><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footer" Target="footer10.xml"/><Relationship Id="rId36" Type="http://schemas.openxmlformats.org/officeDocument/2006/relationships/image" Target="media/image7.png"/><Relationship Id="rId49"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08237128253704"/>
          <c:y val="8.6204994284988581E-2"/>
          <c:w val="0.80289403761026612"/>
          <c:h val="0.70820977266954543"/>
        </c:manualLayout>
      </c:layout>
      <c:barChart>
        <c:barDir val="col"/>
        <c:grouping val="clustered"/>
        <c:varyColors val="0"/>
        <c:ser>
          <c:idx val="1"/>
          <c:order val="0"/>
          <c:tx>
            <c:v>MSC_sandy soil</c:v>
          </c:tx>
          <c:spPr>
            <a:pattFill prst="cross">
              <a:fgClr>
                <a:sysClr val="windowText" lastClr="000000"/>
              </a:fgClr>
              <a:bgClr>
                <a:sysClr val="window" lastClr="FFFFFF"/>
              </a:bgClr>
            </a:pattFill>
            <a:ln>
              <a:solidFill>
                <a:sysClr val="windowText" lastClr="000000"/>
              </a:solidFill>
            </a:ln>
          </c:spPr>
          <c:invertIfNegative val="0"/>
          <c:dPt>
            <c:idx val="3"/>
            <c:invertIfNegative val="0"/>
            <c:bubble3D val="0"/>
            <c:spPr>
              <a:pattFill prst="cross">
                <a:fgClr>
                  <a:sysClr val="windowText" lastClr="000000"/>
                </a:fgClr>
                <a:bgClr>
                  <a:sysClr val="window" lastClr="FFFFFF"/>
                </a:bgClr>
              </a:pattFill>
              <a:ln w="6350">
                <a:solidFill>
                  <a:sysClr val="windowText" lastClr="000000"/>
                </a:solidFill>
              </a:ln>
            </c:spPr>
            <c:extLst>
              <c:ext xmlns:c16="http://schemas.microsoft.com/office/drawing/2014/chart" uri="{C3380CC4-5D6E-409C-BE32-E72D297353CC}">
                <c16:uniqueId val="{00000001-1643-4304-807A-4CC233028326}"/>
              </c:ext>
            </c:extLst>
          </c:dPt>
          <c:cat>
            <c:numRef>
              <c:f>Sheet1!$E$11:$H$11</c:f>
              <c:numCache>
                <c:formatCode>General</c:formatCode>
                <c:ptCount val="4"/>
                <c:pt idx="0">
                  <c:v>14</c:v>
                </c:pt>
                <c:pt idx="1">
                  <c:v>28</c:v>
                </c:pt>
                <c:pt idx="2">
                  <c:v>42</c:v>
                </c:pt>
                <c:pt idx="3">
                  <c:v>56</c:v>
                </c:pt>
              </c:numCache>
            </c:numRef>
          </c:cat>
          <c:val>
            <c:numRef>
              <c:f>Sheet1!$E$12:$H$12</c:f>
              <c:numCache>
                <c:formatCode>General</c:formatCode>
                <c:ptCount val="4"/>
                <c:pt idx="0">
                  <c:v>0.4</c:v>
                </c:pt>
                <c:pt idx="1">
                  <c:v>0.8</c:v>
                </c:pt>
                <c:pt idx="2">
                  <c:v>2.54</c:v>
                </c:pt>
                <c:pt idx="3">
                  <c:v>3.08</c:v>
                </c:pt>
              </c:numCache>
            </c:numRef>
          </c:val>
          <c:extLst>
            <c:ext xmlns:c16="http://schemas.microsoft.com/office/drawing/2014/chart" uri="{C3380CC4-5D6E-409C-BE32-E72D297353CC}">
              <c16:uniqueId val="{00000002-1643-4304-807A-4CC233028326}"/>
            </c:ext>
          </c:extLst>
        </c:ser>
        <c:ser>
          <c:idx val="0"/>
          <c:order val="1"/>
          <c:tx>
            <c:v>MSC_silt soil</c:v>
          </c:tx>
          <c:spPr>
            <a:pattFill prst="smConfetti">
              <a:fgClr>
                <a:sysClr val="windowText" lastClr="000000"/>
              </a:fgClr>
              <a:bgClr>
                <a:sysClr val="window" lastClr="FFFFFF"/>
              </a:bgClr>
            </a:pattFill>
            <a:ln w="6350">
              <a:solidFill>
                <a:sysClr val="windowText" lastClr="000000"/>
              </a:solidFill>
            </a:ln>
          </c:spPr>
          <c:invertIfNegative val="0"/>
          <c:cat>
            <c:numRef>
              <c:f>Sheet1!$E$11:$H$11</c:f>
              <c:numCache>
                <c:formatCode>General</c:formatCode>
                <c:ptCount val="4"/>
                <c:pt idx="0">
                  <c:v>14</c:v>
                </c:pt>
                <c:pt idx="1">
                  <c:v>28</c:v>
                </c:pt>
                <c:pt idx="2">
                  <c:v>42</c:v>
                </c:pt>
                <c:pt idx="3">
                  <c:v>56</c:v>
                </c:pt>
              </c:numCache>
            </c:numRef>
          </c:cat>
          <c:val>
            <c:numRef>
              <c:f>Sheet1!$E$16:$H$16</c:f>
              <c:numCache>
                <c:formatCode>General</c:formatCode>
                <c:ptCount val="4"/>
                <c:pt idx="0">
                  <c:v>0.76</c:v>
                </c:pt>
                <c:pt idx="1">
                  <c:v>1.77</c:v>
                </c:pt>
                <c:pt idx="2">
                  <c:v>2.83</c:v>
                </c:pt>
                <c:pt idx="3">
                  <c:v>5.09</c:v>
                </c:pt>
              </c:numCache>
            </c:numRef>
          </c:val>
          <c:extLst>
            <c:ext xmlns:c16="http://schemas.microsoft.com/office/drawing/2014/chart" uri="{C3380CC4-5D6E-409C-BE32-E72D297353CC}">
              <c16:uniqueId val="{00000003-1643-4304-807A-4CC233028326}"/>
            </c:ext>
          </c:extLst>
        </c:ser>
        <c:dLbls>
          <c:showLegendKey val="0"/>
          <c:showVal val="0"/>
          <c:showCatName val="0"/>
          <c:showSerName val="0"/>
          <c:showPercent val="0"/>
          <c:showBubbleSize val="0"/>
        </c:dLbls>
        <c:gapWidth val="150"/>
        <c:axId val="-1645123344"/>
        <c:axId val="-1645122800"/>
      </c:barChart>
      <c:catAx>
        <c:axId val="-164512334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2800"/>
        <c:crosses val="autoZero"/>
        <c:auto val="1"/>
        <c:lblAlgn val="ctr"/>
        <c:lblOffset val="100"/>
        <c:noMultiLvlLbl val="0"/>
      </c:catAx>
      <c:valAx>
        <c:axId val="-1645122800"/>
        <c:scaling>
          <c:orientation val="minMax"/>
          <c:max val="10"/>
        </c:scaling>
        <c:delete val="0"/>
        <c:axPos val="l"/>
        <c:title>
          <c:tx>
            <c:rich>
              <a:bodyPr/>
              <a:lstStyle/>
              <a:p>
                <a:pPr>
                  <a:defRPr>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Average percentage </a:t>
                </a:r>
                <a:r>
                  <a:rPr lang="en-US" sz="800" b="1" i="0" u="none" strike="noStrike" baseline="0">
                    <a:effectLst/>
                    <a:latin typeface="Times New Roman" panose="02020603050405020304" pitchFamily="18" charset="0"/>
                    <a:cs typeface="Times New Roman" panose="02020603050405020304" pitchFamily="18" charset="0"/>
                  </a:rPr>
                  <a:t>weight loss (%) </a:t>
                </a:r>
                <a:endParaRPr lang="en-US" sz="800">
                  <a:latin typeface="Times New Roman" panose="02020603050405020304" pitchFamily="18" charset="0"/>
                  <a:cs typeface="Times New Roman" panose="02020603050405020304" pitchFamily="18" charset="0"/>
                </a:endParaRPr>
              </a:p>
            </c:rich>
          </c:tx>
          <c:layout>
            <c:manualLayout>
              <c:xMode val="edge"/>
              <c:yMode val="edge"/>
              <c:x val="4.6302935011938114E-2"/>
              <c:y val="0.1428221043942087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645123344"/>
        <c:crosses val="autoZero"/>
        <c:crossBetween val="between"/>
        <c:majorUnit val="2"/>
      </c:valAx>
      <c:spPr>
        <a:noFill/>
        <a:ln w="25400">
          <a:noFill/>
        </a:ln>
      </c:spPr>
    </c:plotArea>
    <c:legend>
      <c:legendPos val="r"/>
      <c:layout>
        <c:manualLayout>
          <c:xMode val="edge"/>
          <c:yMode val="edge"/>
          <c:x val="0.16683524014428519"/>
          <c:y val="0.13226441452882903"/>
          <c:w val="0.35978515562605301"/>
          <c:h val="0.2514628841757682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36351706036745"/>
          <c:y val="8.5559277368554745E-2"/>
          <c:w val="0.80894712644955369"/>
          <c:h val="0.74195612141224287"/>
        </c:manualLayout>
      </c:layout>
      <c:barChart>
        <c:barDir val="col"/>
        <c:grouping val="clustered"/>
        <c:varyColors val="0"/>
        <c:ser>
          <c:idx val="0"/>
          <c:order val="0"/>
          <c:tx>
            <c:v>MSC_sandy soil</c:v>
          </c:tx>
          <c:spPr>
            <a:pattFill prst="cross">
              <a:fgClr>
                <a:sysClr val="windowText" lastClr="000000"/>
              </a:fgClr>
              <a:bgClr>
                <a:sysClr val="window" lastClr="FFFFFF"/>
              </a:bgClr>
            </a:pattFill>
            <a:ln w="6350">
              <a:solidFill>
                <a:sysClr val="windowText" lastClr="000000"/>
              </a:solidFill>
            </a:ln>
          </c:spPr>
          <c:invertIfNegative val="0"/>
          <c:cat>
            <c:numRef>
              <c:f>Sheet2!$L$24:$O$24</c:f>
              <c:numCache>
                <c:formatCode>General</c:formatCode>
                <c:ptCount val="4"/>
                <c:pt idx="0">
                  <c:v>14</c:v>
                </c:pt>
                <c:pt idx="1">
                  <c:v>28</c:v>
                </c:pt>
                <c:pt idx="2">
                  <c:v>42</c:v>
                </c:pt>
                <c:pt idx="3">
                  <c:v>56</c:v>
                </c:pt>
              </c:numCache>
            </c:numRef>
          </c:cat>
          <c:val>
            <c:numRef>
              <c:f>Sheet2!$L$25:$O$25</c:f>
              <c:numCache>
                <c:formatCode>General</c:formatCode>
                <c:ptCount val="4"/>
                <c:pt idx="0">
                  <c:v>0.87</c:v>
                </c:pt>
                <c:pt idx="1">
                  <c:v>0.8</c:v>
                </c:pt>
                <c:pt idx="2">
                  <c:v>1.67</c:v>
                </c:pt>
                <c:pt idx="3">
                  <c:v>1.54</c:v>
                </c:pt>
              </c:numCache>
            </c:numRef>
          </c:val>
          <c:extLst>
            <c:ext xmlns:c16="http://schemas.microsoft.com/office/drawing/2014/chart" uri="{C3380CC4-5D6E-409C-BE32-E72D297353CC}">
              <c16:uniqueId val="{00000000-49E4-40BF-A655-E088B307C1FA}"/>
            </c:ext>
          </c:extLst>
        </c:ser>
        <c:ser>
          <c:idx val="1"/>
          <c:order val="1"/>
          <c:tx>
            <c:v>MSC_silt soil</c:v>
          </c:tx>
          <c:spPr>
            <a:pattFill prst="smConfetti">
              <a:fgClr>
                <a:sysClr val="windowText" lastClr="000000"/>
              </a:fgClr>
              <a:bgClr>
                <a:sysClr val="window" lastClr="FFFFFF"/>
              </a:bgClr>
            </a:pattFill>
            <a:ln w="6350">
              <a:solidFill>
                <a:sysClr val="windowText" lastClr="000000"/>
              </a:solidFill>
            </a:ln>
          </c:spPr>
          <c:invertIfNegative val="0"/>
          <c:cat>
            <c:numRef>
              <c:f>Sheet2!$L$24:$O$24</c:f>
              <c:numCache>
                <c:formatCode>General</c:formatCode>
                <c:ptCount val="4"/>
                <c:pt idx="0">
                  <c:v>14</c:v>
                </c:pt>
                <c:pt idx="1">
                  <c:v>28</c:v>
                </c:pt>
                <c:pt idx="2">
                  <c:v>42</c:v>
                </c:pt>
                <c:pt idx="3">
                  <c:v>56</c:v>
                </c:pt>
              </c:numCache>
            </c:numRef>
          </c:cat>
          <c:val>
            <c:numRef>
              <c:f>Sheet2!$L$26:$O$26</c:f>
              <c:numCache>
                <c:formatCode>General</c:formatCode>
                <c:ptCount val="4"/>
                <c:pt idx="0">
                  <c:v>1.47</c:v>
                </c:pt>
                <c:pt idx="1">
                  <c:v>1.74</c:v>
                </c:pt>
                <c:pt idx="2">
                  <c:v>1.87</c:v>
                </c:pt>
                <c:pt idx="3">
                  <c:v>2.56</c:v>
                </c:pt>
              </c:numCache>
            </c:numRef>
          </c:val>
          <c:extLst>
            <c:ext xmlns:c16="http://schemas.microsoft.com/office/drawing/2014/chart" uri="{C3380CC4-5D6E-409C-BE32-E72D297353CC}">
              <c16:uniqueId val="{00000001-49E4-40BF-A655-E088B307C1FA}"/>
            </c:ext>
          </c:extLst>
        </c:ser>
        <c:dLbls>
          <c:showLegendKey val="0"/>
          <c:showVal val="0"/>
          <c:showCatName val="0"/>
          <c:showSerName val="0"/>
          <c:showPercent val="0"/>
          <c:showBubbleSize val="0"/>
        </c:dLbls>
        <c:gapWidth val="150"/>
        <c:axId val="-1645121168"/>
        <c:axId val="-1645120080"/>
      </c:barChart>
      <c:catAx>
        <c:axId val="-1645121168"/>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0080"/>
        <c:crosses val="autoZero"/>
        <c:auto val="1"/>
        <c:lblAlgn val="ctr"/>
        <c:lblOffset val="100"/>
        <c:noMultiLvlLbl val="0"/>
      </c:catAx>
      <c:valAx>
        <c:axId val="-1645120080"/>
        <c:scaling>
          <c:orientation val="minMax"/>
          <c:max val="5"/>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Corrosion rates (mmpy)</a:t>
                </a:r>
              </a:p>
            </c:rich>
          </c:tx>
          <c:layout>
            <c:manualLayout>
              <c:xMode val="edge"/>
              <c:yMode val="edge"/>
              <c:x val="6.1111111111111109E-2"/>
              <c:y val="0.26424795858850975"/>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1168"/>
        <c:crosses val="autoZero"/>
        <c:crossBetween val="between"/>
        <c:majorUnit val="1"/>
      </c:valAx>
      <c:spPr>
        <a:ln>
          <a:noFill/>
        </a:ln>
      </c:spPr>
    </c:plotArea>
    <c:legend>
      <c:legendPos val="r"/>
      <c:layout>
        <c:manualLayout>
          <c:xMode val="edge"/>
          <c:yMode val="edge"/>
          <c:x val="0.18027704201465908"/>
          <c:y val="0.17070501016002032"/>
          <c:w val="0.33217151436948844"/>
          <c:h val="0.21783758255016511"/>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04988850077949"/>
          <c:y val="9.0473393446786884E-2"/>
          <c:w val="0.75110165383498861"/>
          <c:h val="0.67787615887731767"/>
        </c:manualLayout>
      </c:layout>
      <c:barChart>
        <c:barDir val="col"/>
        <c:grouping val="clustered"/>
        <c:varyColors val="0"/>
        <c:ser>
          <c:idx val="0"/>
          <c:order val="0"/>
          <c:tx>
            <c:v>SSC_silt soil</c:v>
          </c:tx>
          <c:spPr>
            <a:pattFill prst="cross">
              <a:fgClr>
                <a:sysClr val="windowText" lastClr="000000"/>
              </a:fgClr>
              <a:bgClr>
                <a:sysClr val="window" lastClr="FFFFFF"/>
              </a:bgClr>
            </a:pattFill>
            <a:ln w="6350">
              <a:solidFill>
                <a:sysClr val="windowText" lastClr="000000"/>
              </a:solidFill>
            </a:ln>
          </c:spPr>
          <c:invertIfNegative val="0"/>
          <c:cat>
            <c:numRef>
              <c:f>Sheet2!$D$1:$G$1</c:f>
              <c:numCache>
                <c:formatCode>General</c:formatCode>
                <c:ptCount val="4"/>
                <c:pt idx="0">
                  <c:v>14</c:v>
                </c:pt>
                <c:pt idx="1">
                  <c:v>28</c:v>
                </c:pt>
                <c:pt idx="2">
                  <c:v>42</c:v>
                </c:pt>
                <c:pt idx="3">
                  <c:v>56</c:v>
                </c:pt>
              </c:numCache>
            </c:numRef>
          </c:cat>
          <c:val>
            <c:numRef>
              <c:f>Sheet1!$E$17:$H$17</c:f>
              <c:numCache>
                <c:formatCode>General</c:formatCode>
                <c:ptCount val="4"/>
                <c:pt idx="0">
                  <c:v>0.04</c:v>
                </c:pt>
                <c:pt idx="1">
                  <c:v>0.06</c:v>
                </c:pt>
                <c:pt idx="2">
                  <c:v>0.12</c:v>
                </c:pt>
                <c:pt idx="3">
                  <c:v>0.16</c:v>
                </c:pt>
              </c:numCache>
            </c:numRef>
          </c:val>
          <c:extLst>
            <c:ext xmlns:c16="http://schemas.microsoft.com/office/drawing/2014/chart" uri="{C3380CC4-5D6E-409C-BE32-E72D297353CC}">
              <c16:uniqueId val="{00000000-0AC9-465F-B95E-F156B66D07DC}"/>
            </c:ext>
          </c:extLst>
        </c:ser>
        <c:ser>
          <c:idx val="1"/>
          <c:order val="1"/>
          <c:tx>
            <c:v>SSC_sandy soil</c:v>
          </c:tx>
          <c:spPr>
            <a:pattFill prst="smConfetti">
              <a:fgClr>
                <a:sysClr val="windowText" lastClr="000000"/>
              </a:fgClr>
              <a:bgClr>
                <a:sysClr val="window" lastClr="FFFFFF"/>
              </a:bgClr>
            </a:pattFill>
            <a:ln w="6350">
              <a:solidFill>
                <a:sysClr val="windowText" lastClr="000000"/>
              </a:solidFill>
            </a:ln>
          </c:spPr>
          <c:invertIfNegative val="0"/>
          <c:cat>
            <c:numRef>
              <c:f>Sheet2!$D$1:$G$1</c:f>
              <c:numCache>
                <c:formatCode>General</c:formatCode>
                <c:ptCount val="4"/>
                <c:pt idx="0">
                  <c:v>14</c:v>
                </c:pt>
                <c:pt idx="1">
                  <c:v>28</c:v>
                </c:pt>
                <c:pt idx="2">
                  <c:v>42</c:v>
                </c:pt>
                <c:pt idx="3">
                  <c:v>56</c:v>
                </c:pt>
              </c:numCache>
            </c:numRef>
          </c:cat>
          <c:val>
            <c:numRef>
              <c:f>Sheet1!$E$13:$H$13</c:f>
              <c:numCache>
                <c:formatCode>General</c:formatCode>
                <c:ptCount val="4"/>
                <c:pt idx="0">
                  <c:v>7.0000000000000007E-2</c:v>
                </c:pt>
                <c:pt idx="1">
                  <c:v>0.04</c:v>
                </c:pt>
                <c:pt idx="2">
                  <c:v>0.08</c:v>
                </c:pt>
                <c:pt idx="3">
                  <c:v>0.12</c:v>
                </c:pt>
              </c:numCache>
            </c:numRef>
          </c:val>
          <c:extLst>
            <c:ext xmlns:c16="http://schemas.microsoft.com/office/drawing/2014/chart" uri="{C3380CC4-5D6E-409C-BE32-E72D297353CC}">
              <c16:uniqueId val="{00000001-0AC9-465F-B95E-F156B66D07DC}"/>
            </c:ext>
          </c:extLst>
        </c:ser>
        <c:dLbls>
          <c:showLegendKey val="0"/>
          <c:showVal val="0"/>
          <c:showCatName val="0"/>
          <c:showSerName val="0"/>
          <c:showPercent val="0"/>
          <c:showBubbleSize val="0"/>
        </c:dLbls>
        <c:gapWidth val="150"/>
        <c:axId val="-1644080048"/>
        <c:axId val="-1644074608"/>
      </c:barChart>
      <c:catAx>
        <c:axId val="-1644080048"/>
        <c:scaling>
          <c:orientation val="minMax"/>
        </c:scaling>
        <c:delete val="0"/>
        <c:axPos val="b"/>
        <c:title>
          <c:tx>
            <c:rich>
              <a:bodyPr/>
              <a:lstStyle/>
              <a:p>
                <a:pPr>
                  <a:defRPr/>
                </a:pPr>
                <a:r>
                  <a:rPr lang="en-US"/>
                  <a:t>Exposure period (Days)</a:t>
                </a:r>
              </a:p>
            </c:rich>
          </c:tx>
          <c:overlay val="0"/>
        </c:title>
        <c:numFmt formatCode="General" sourceLinked="1"/>
        <c:majorTickMark val="none"/>
        <c:minorTickMark val="none"/>
        <c:tickLblPos val="nextTo"/>
        <c:crossAx val="-1644074608"/>
        <c:crosses val="autoZero"/>
        <c:auto val="1"/>
        <c:lblAlgn val="ctr"/>
        <c:lblOffset val="100"/>
        <c:noMultiLvlLbl val="0"/>
      </c:catAx>
      <c:valAx>
        <c:axId val="-1644074608"/>
        <c:scaling>
          <c:orientation val="minMax"/>
        </c:scaling>
        <c:delete val="0"/>
        <c:axPos val="l"/>
        <c:title>
          <c:tx>
            <c:rich>
              <a:bodyPr/>
              <a:lstStyle/>
              <a:p>
                <a:pPr>
                  <a:defRPr/>
                </a:pPr>
                <a:r>
                  <a:rPr lang="en-US" sz="1000" b="1" i="0" baseline="0">
                    <a:effectLst/>
                  </a:rPr>
                  <a:t>Average percentage weight loss (%) </a:t>
                </a:r>
                <a:endParaRPr lang="en-US" sz="1000">
                  <a:effectLst/>
                </a:endParaRPr>
              </a:p>
            </c:rich>
          </c:tx>
          <c:layout>
            <c:manualLayout>
              <c:xMode val="edge"/>
              <c:yMode val="edge"/>
              <c:x val="6.4405809743000683E-2"/>
              <c:y val="6.597425069850138E-2"/>
            </c:manualLayout>
          </c:layout>
          <c:overlay val="0"/>
        </c:title>
        <c:numFmt formatCode="General" sourceLinked="1"/>
        <c:majorTickMark val="out"/>
        <c:minorTickMark val="none"/>
        <c:tickLblPos val="nextTo"/>
        <c:crossAx val="-1644080048"/>
        <c:crosses val="autoZero"/>
        <c:crossBetween val="between"/>
        <c:majorUnit val="0.1"/>
      </c:valAx>
      <c:spPr>
        <a:noFill/>
        <a:ln w="25400">
          <a:noFill/>
        </a:ln>
      </c:spPr>
    </c:plotArea>
    <c:legend>
      <c:legendPos val="r"/>
      <c:layout>
        <c:manualLayout>
          <c:xMode val="edge"/>
          <c:yMode val="edge"/>
          <c:x val="0.21501312335958006"/>
          <c:y val="0.21766944573104832"/>
          <c:w val="0.3428170614323236"/>
          <c:h val="0.28817072009144018"/>
        </c:manualLayout>
      </c:layout>
      <c:overlay val="0"/>
    </c:legend>
    <c:plotVisOnly val="1"/>
    <c:dispBlanksAs val="zero"/>
    <c:showDLblsOverMax val="0"/>
  </c:chart>
  <c:spPr>
    <a:ln w="63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89129483814523"/>
          <c:y val="9.399725361950724E-2"/>
          <c:w val="0.77734994715006189"/>
          <c:h val="0.75666632270764556"/>
        </c:manualLayout>
      </c:layout>
      <c:barChart>
        <c:barDir val="col"/>
        <c:grouping val="clustered"/>
        <c:varyColors val="0"/>
        <c:ser>
          <c:idx val="1"/>
          <c:order val="0"/>
          <c:tx>
            <c:v>SSC_silt soil</c:v>
          </c:tx>
          <c:spPr>
            <a:pattFill prst="cross">
              <a:fgClr>
                <a:sysClr val="windowText" lastClr="000000"/>
              </a:fgClr>
              <a:bgClr>
                <a:sysClr val="window" lastClr="FFFFFF"/>
              </a:bgClr>
            </a:pattFill>
            <a:ln w="6350">
              <a:solidFill>
                <a:sysClr val="windowText" lastClr="000000"/>
              </a:solidFill>
            </a:ln>
          </c:spPr>
          <c:invertIfNegative val="0"/>
          <c:cat>
            <c:numRef>
              <c:f>Sheet2!$P$24:$S$24</c:f>
              <c:numCache>
                <c:formatCode>General</c:formatCode>
                <c:ptCount val="4"/>
                <c:pt idx="0">
                  <c:v>14</c:v>
                </c:pt>
                <c:pt idx="1">
                  <c:v>28</c:v>
                </c:pt>
                <c:pt idx="2">
                  <c:v>42</c:v>
                </c:pt>
                <c:pt idx="3">
                  <c:v>56</c:v>
                </c:pt>
              </c:numCache>
            </c:numRef>
          </c:cat>
          <c:val>
            <c:numRef>
              <c:f>Sheet2!$P$26:$S$26</c:f>
              <c:numCache>
                <c:formatCode>General</c:formatCode>
                <c:ptCount val="4"/>
                <c:pt idx="0">
                  <c:v>0.08</c:v>
                </c:pt>
                <c:pt idx="1">
                  <c:v>0.06</c:v>
                </c:pt>
                <c:pt idx="2">
                  <c:v>0.08</c:v>
                </c:pt>
                <c:pt idx="3">
                  <c:v>0.09</c:v>
                </c:pt>
              </c:numCache>
            </c:numRef>
          </c:val>
          <c:extLst>
            <c:ext xmlns:c16="http://schemas.microsoft.com/office/drawing/2014/chart" uri="{C3380CC4-5D6E-409C-BE32-E72D297353CC}">
              <c16:uniqueId val="{00000000-F4BC-4894-A5D1-BDC5E031DDE9}"/>
            </c:ext>
          </c:extLst>
        </c:ser>
        <c:ser>
          <c:idx val="0"/>
          <c:order val="1"/>
          <c:tx>
            <c:v>SSC_sandy soil</c:v>
          </c:tx>
          <c:spPr>
            <a:pattFill prst="smConfetti">
              <a:fgClr>
                <a:sysClr val="windowText" lastClr="000000"/>
              </a:fgClr>
              <a:bgClr>
                <a:sysClr val="window" lastClr="FFFFFF"/>
              </a:bgClr>
            </a:pattFill>
            <a:ln w="6350">
              <a:solidFill>
                <a:sysClr val="windowText" lastClr="000000"/>
              </a:solidFill>
            </a:ln>
          </c:spPr>
          <c:invertIfNegative val="0"/>
          <c:val>
            <c:numRef>
              <c:f>Sheet2!$P$25:$S$25</c:f>
              <c:numCache>
                <c:formatCode>General</c:formatCode>
                <c:ptCount val="4"/>
                <c:pt idx="0">
                  <c:v>0.15</c:v>
                </c:pt>
                <c:pt idx="1">
                  <c:v>0.04</c:v>
                </c:pt>
                <c:pt idx="2">
                  <c:v>0.06</c:v>
                </c:pt>
                <c:pt idx="3">
                  <c:v>7.0000000000000007E-2</c:v>
                </c:pt>
              </c:numCache>
            </c:numRef>
          </c:val>
          <c:extLst>
            <c:ext xmlns:c16="http://schemas.microsoft.com/office/drawing/2014/chart" uri="{C3380CC4-5D6E-409C-BE32-E72D297353CC}">
              <c16:uniqueId val="{00000001-F4BC-4894-A5D1-BDC5E031DDE9}"/>
            </c:ext>
          </c:extLst>
        </c:ser>
        <c:dLbls>
          <c:showLegendKey val="0"/>
          <c:showVal val="0"/>
          <c:showCatName val="0"/>
          <c:showSerName val="0"/>
          <c:showPercent val="0"/>
          <c:showBubbleSize val="0"/>
        </c:dLbls>
        <c:gapWidth val="150"/>
        <c:axId val="-1644075152"/>
        <c:axId val="-1644079504"/>
      </c:barChart>
      <c:catAx>
        <c:axId val="-1644075152"/>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9504"/>
        <c:crossesAt val="0"/>
        <c:auto val="1"/>
        <c:lblAlgn val="ctr"/>
        <c:lblOffset val="100"/>
        <c:noMultiLvlLbl val="0"/>
      </c:catAx>
      <c:valAx>
        <c:axId val="-1644079504"/>
        <c:scaling>
          <c:orientation val="minMax"/>
        </c:scaling>
        <c:delete val="0"/>
        <c:axPos val="l"/>
        <c:title>
          <c:tx>
            <c:rich>
              <a:bodyPr/>
              <a:lstStyle/>
              <a:p>
                <a:pPr marL="0" marR="0" indent="0" algn="ctr" defTabSz="914400" rtl="0" eaLnBrk="1" fontAlgn="auto" latinLnBrk="0" hangingPunct="1">
                  <a:lnSpc>
                    <a:spcPct val="100000"/>
                  </a:lnSpc>
                  <a:buClrTx/>
                  <a:buSzTx/>
                  <a:buFontTx/>
                  <a:buNone/>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i="0" baseline="0">
                    <a:effectLst/>
                    <a:latin typeface="Times New Roman" panose="02020603050405020304" pitchFamily="18" charset="0"/>
                    <a:cs typeface="Times New Roman" panose="02020603050405020304" pitchFamily="18" charset="0"/>
                  </a:rPr>
                  <a:t>Corrosion rates (mmpy)</a:t>
                </a:r>
                <a:endParaRPr lang="en-US" sz="9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buClrTx/>
                  <a:buSzTx/>
                  <a:buFontTx/>
                  <a:buNone/>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900">
                  <a:latin typeface="Times New Roman" panose="02020603050405020304" pitchFamily="18" charset="0"/>
                  <a:cs typeface="Times New Roman" panose="02020603050405020304" pitchFamily="18" charset="0"/>
                </a:endParaRPr>
              </a:p>
            </c:rich>
          </c:tx>
          <c:overlay val="0"/>
        </c:title>
        <c:numFmt formatCode="#,##0.0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5152"/>
        <c:crosses val="autoZero"/>
        <c:crossBetween val="between"/>
      </c:valAx>
    </c:plotArea>
    <c:legend>
      <c:legendPos val="r"/>
      <c:layout>
        <c:manualLayout>
          <c:xMode val="edge"/>
          <c:yMode val="edge"/>
          <c:x val="0.54517662713222759"/>
          <c:y val="0.1200033337566675"/>
          <c:w val="0.29648995851175686"/>
          <c:h val="0.2093996062992125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MS (sandy soil)</c:v>
          </c:tx>
          <c:spPr>
            <a:ln>
              <a:solidFill>
                <a:srgbClr val="002060"/>
              </a:solidFill>
            </a:ln>
          </c:spPr>
          <c:marker>
            <c:symbol val="circle"/>
            <c:size val="7"/>
            <c:spPr>
              <a:solidFill>
                <a:srgbClr val="002060"/>
              </a:solidFill>
            </c:spPr>
          </c:marker>
          <c:xVal>
            <c:numRef>
              <c:f>Sheet10!$D$3:$D$22</c:f>
              <c:numCache>
                <c:formatCode>General</c:formatCode>
                <c:ptCount val="20"/>
                <c:pt idx="0">
                  <c:v>170.71100000000001</c:v>
                </c:pt>
                <c:pt idx="1">
                  <c:v>184.1</c:v>
                </c:pt>
                <c:pt idx="2">
                  <c:v>200.83600000000001</c:v>
                </c:pt>
                <c:pt idx="3">
                  <c:v>217.57300000000001</c:v>
                </c:pt>
                <c:pt idx="4">
                  <c:v>234.309</c:v>
                </c:pt>
                <c:pt idx="5">
                  <c:v>264.435</c:v>
                </c:pt>
                <c:pt idx="6">
                  <c:v>281.17099999999999</c:v>
                </c:pt>
                <c:pt idx="7">
                  <c:v>297.90699999999998</c:v>
                </c:pt>
                <c:pt idx="8">
                  <c:v>321.33800000000002</c:v>
                </c:pt>
                <c:pt idx="9">
                  <c:v>348.11700000000002</c:v>
                </c:pt>
                <c:pt idx="10">
                  <c:v>374.89499999999998</c:v>
                </c:pt>
                <c:pt idx="11">
                  <c:v>405.02</c:v>
                </c:pt>
                <c:pt idx="12">
                  <c:v>435.14600000000002</c:v>
                </c:pt>
                <c:pt idx="13">
                  <c:v>471.96600000000001</c:v>
                </c:pt>
                <c:pt idx="14">
                  <c:v>508.786</c:v>
                </c:pt>
                <c:pt idx="15">
                  <c:v>545.60599999999999</c:v>
                </c:pt>
                <c:pt idx="16">
                  <c:v>592.46799999999996</c:v>
                </c:pt>
                <c:pt idx="17">
                  <c:v>632.63499999999999</c:v>
                </c:pt>
                <c:pt idx="18">
                  <c:v>682.84500000000003</c:v>
                </c:pt>
                <c:pt idx="19">
                  <c:v>702.928</c:v>
                </c:pt>
              </c:numCache>
            </c:numRef>
          </c:xVal>
          <c:yVal>
            <c:numRef>
              <c:f>Sheet10!$E$3:$E$22</c:f>
              <c:numCache>
                <c:formatCode>General</c:formatCode>
                <c:ptCount val="20"/>
                <c:pt idx="0">
                  <c:v>0</c:v>
                </c:pt>
                <c:pt idx="1">
                  <c:v>15.686</c:v>
                </c:pt>
                <c:pt idx="2">
                  <c:v>31.372</c:v>
                </c:pt>
                <c:pt idx="3">
                  <c:v>41.83</c:v>
                </c:pt>
                <c:pt idx="4">
                  <c:v>57.515999999999998</c:v>
                </c:pt>
                <c:pt idx="5">
                  <c:v>73.201999999999998</c:v>
                </c:pt>
                <c:pt idx="6">
                  <c:v>88.888000000000005</c:v>
                </c:pt>
                <c:pt idx="7">
                  <c:v>99.346000000000004</c:v>
                </c:pt>
                <c:pt idx="8">
                  <c:v>109.803</c:v>
                </c:pt>
                <c:pt idx="9">
                  <c:v>120.261</c:v>
                </c:pt>
                <c:pt idx="10">
                  <c:v>125.49</c:v>
                </c:pt>
                <c:pt idx="11">
                  <c:v>135.947</c:v>
                </c:pt>
                <c:pt idx="12">
                  <c:v>135.947</c:v>
                </c:pt>
                <c:pt idx="13">
                  <c:v>141.17599999999999</c:v>
                </c:pt>
                <c:pt idx="14">
                  <c:v>156.86199999999999</c:v>
                </c:pt>
                <c:pt idx="15">
                  <c:v>167.32</c:v>
                </c:pt>
                <c:pt idx="16">
                  <c:v>172.54929999999999</c:v>
                </c:pt>
                <c:pt idx="17">
                  <c:v>183.006</c:v>
                </c:pt>
                <c:pt idx="18">
                  <c:v>183.006</c:v>
                </c:pt>
                <c:pt idx="19">
                  <c:v>188.23500000000001</c:v>
                </c:pt>
              </c:numCache>
            </c:numRef>
          </c:yVal>
          <c:smooth val="1"/>
          <c:extLst>
            <c:ext xmlns:c16="http://schemas.microsoft.com/office/drawing/2014/chart" uri="{C3380CC4-5D6E-409C-BE32-E72D297353CC}">
              <c16:uniqueId val="{00000000-B301-4F9A-9AFF-0845A8B97B28}"/>
            </c:ext>
          </c:extLst>
        </c:ser>
        <c:dLbls>
          <c:showLegendKey val="0"/>
          <c:showVal val="0"/>
          <c:showCatName val="0"/>
          <c:showSerName val="0"/>
          <c:showPercent val="0"/>
          <c:showBubbleSize val="0"/>
        </c:dLbls>
        <c:axId val="-1644077328"/>
        <c:axId val="-1644074064"/>
      </c:scatterChart>
      <c:valAx>
        <c:axId val="-1644077328"/>
        <c:scaling>
          <c:orientation val="minMax"/>
          <c:max val="800"/>
        </c:scaling>
        <c:delete val="0"/>
        <c:axPos val="b"/>
        <c:title>
          <c:tx>
            <c:rich>
              <a:bodyPr/>
              <a:lstStyle/>
              <a:p>
                <a:pPr>
                  <a:defRPr sz="900">
                    <a:latin typeface="Times New Roman" panose="02020603050405020304" pitchFamily="18" charset="0"/>
                    <a:ea typeface="Tahoma" panose="020B0604030504040204" pitchFamily="34" charset="0"/>
                    <a:cs typeface="Times New Roman" panose="02020603050405020304" pitchFamily="18" charset="0"/>
                  </a:defRPr>
                </a:pPr>
                <a:r>
                  <a:rPr lang="en-US" sz="900">
                    <a:latin typeface="Times New Roman" panose="02020603050405020304" pitchFamily="18" charset="0"/>
                    <a:ea typeface="Tahoma" panose="020B0604030504040204" pitchFamily="34" charset="0"/>
                    <a:cs typeface="Times New Roman" panose="02020603050405020304" pitchFamily="18" charset="0"/>
                  </a:rPr>
                  <a:t>Z' (</a:t>
                </a:r>
                <a:r>
                  <a:rPr lang="el-GR" sz="900">
                    <a:latin typeface="Times New Roman" panose="02020603050405020304" pitchFamily="18" charset="0"/>
                    <a:ea typeface="Tahoma" panose="020B0604030504040204" pitchFamily="34" charset="0"/>
                    <a:cs typeface="Times New Roman" panose="02020603050405020304" pitchFamily="18" charset="0"/>
                  </a:rPr>
                  <a:t>Ω</a:t>
                </a:r>
                <a:r>
                  <a:rPr lang="en-MY" sz="900">
                    <a:latin typeface="Times New Roman" panose="02020603050405020304" pitchFamily="18" charset="0"/>
                    <a:ea typeface="Tahoma" panose="020B0604030504040204" pitchFamily="34" charset="0"/>
                    <a:cs typeface="Times New Roman" panose="02020603050405020304" pitchFamily="18" charset="0"/>
                  </a:rPr>
                  <a:t>.cm</a:t>
                </a:r>
                <a:r>
                  <a:rPr lang="en-MY" sz="900" baseline="30000">
                    <a:latin typeface="Times New Roman" panose="02020603050405020304" pitchFamily="18" charset="0"/>
                    <a:ea typeface="Tahoma" panose="020B0604030504040204" pitchFamily="34" charset="0"/>
                    <a:cs typeface="Times New Roman" panose="02020603050405020304" pitchFamily="18" charset="0"/>
                  </a:rPr>
                  <a:t>2</a:t>
                </a:r>
                <a:r>
                  <a:rPr lang="el-GR" sz="900">
                    <a:latin typeface="Times New Roman" panose="02020603050405020304" pitchFamily="18" charset="0"/>
                    <a:ea typeface="Tahoma" panose="020B0604030504040204" pitchFamily="34" charset="0"/>
                    <a:cs typeface="Times New Roman" panose="02020603050405020304" pitchFamily="18" charset="0"/>
                  </a:rPr>
                  <a:t>)</a:t>
                </a:r>
                <a:endParaRPr lang="en-US" sz="900">
                  <a:latin typeface="Times New Roman" panose="02020603050405020304" pitchFamily="18" charset="0"/>
                  <a:ea typeface="Tahoma" panose="020B0604030504040204" pitchFamily="34"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4064"/>
        <c:crosses val="autoZero"/>
        <c:crossBetween val="midCat"/>
        <c:majorUnit val="200"/>
      </c:valAx>
      <c:valAx>
        <c:axId val="-1644074064"/>
        <c:scaling>
          <c:orientation val="minMax"/>
          <c:max val="8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7328"/>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3"/>
          <c:order val="0"/>
          <c:tx>
            <c:v>SS (sandy soil)</c:v>
          </c:tx>
          <c:marker>
            <c:symbol val="circle"/>
            <c:size val="7"/>
          </c:marker>
          <c:xVal>
            <c:numRef>
              <c:f>Sheet10!$M$3:$M$24</c:f>
              <c:numCache>
                <c:formatCode>0.000</c:formatCode>
                <c:ptCount val="22"/>
                <c:pt idx="0">
                  <c:v>46.86448789826337</c:v>
                </c:pt>
                <c:pt idx="1">
                  <c:v>76.537672637768367</c:v>
                </c:pt>
                <c:pt idx="2">
                  <c:v>112.22207028579241</c:v>
                </c:pt>
                <c:pt idx="3">
                  <c:v>147.82989197319841</c:v>
                </c:pt>
                <c:pt idx="4">
                  <c:v>189.21919868726923</c:v>
                </c:pt>
                <c:pt idx="5">
                  <c:v>254.11732531108984</c:v>
                </c:pt>
                <c:pt idx="6">
                  <c:v>330.65499794885818</c:v>
                </c:pt>
                <c:pt idx="7">
                  <c:v>371.81457678107478</c:v>
                </c:pt>
                <c:pt idx="8">
                  <c:v>430.54833857514018</c:v>
                </c:pt>
                <c:pt idx="9">
                  <c:v>489.28210036920547</c:v>
                </c:pt>
                <c:pt idx="10">
                  <c:v>547.93928620265285</c:v>
                </c:pt>
                <c:pt idx="11">
                  <c:v>618.23601805004785</c:v>
                </c:pt>
                <c:pt idx="12">
                  <c:v>676.74005196225892</c:v>
                </c:pt>
                <c:pt idx="13">
                  <c:v>747.03678380965403</c:v>
                </c:pt>
                <c:pt idx="14">
                  <c:v>811.39887870914811</c:v>
                </c:pt>
                <c:pt idx="15">
                  <c:v>863.96827567345827</c:v>
                </c:pt>
                <c:pt idx="16">
                  <c:v>922.39573362505132</c:v>
                </c:pt>
                <c:pt idx="17">
                  <c:v>969.10706960207858</c:v>
                </c:pt>
                <c:pt idx="18">
                  <c:v>1021.5998906057705</c:v>
                </c:pt>
                <c:pt idx="19">
                  <c:v>1056.5185286476139</c:v>
                </c:pt>
                <c:pt idx="20">
                  <c:v>1108.934773690688</c:v>
                </c:pt>
                <c:pt idx="21">
                  <c:v>1143.9299876931491</c:v>
                </c:pt>
              </c:numCache>
            </c:numRef>
          </c:xVal>
          <c:yVal>
            <c:numRef>
              <c:f>Sheet10!$N$3:$N$24</c:f>
              <c:numCache>
                <c:formatCode>0.000</c:formatCode>
                <c:ptCount val="22"/>
                <c:pt idx="0">
                  <c:v>0.26801586216327089</c:v>
                </c:pt>
                <c:pt idx="1">
                  <c:v>46.213592233009713</c:v>
                </c:pt>
                <c:pt idx="2">
                  <c:v>110.49911117188569</c:v>
                </c:pt>
                <c:pt idx="3">
                  <c:v>165.63380281690141</c:v>
                </c:pt>
                <c:pt idx="4">
                  <c:v>211.65595514836593</c:v>
                </c:pt>
                <c:pt idx="5">
                  <c:v>266.98208669492681</c:v>
                </c:pt>
                <c:pt idx="6">
                  <c:v>313.23396690824558</c:v>
                </c:pt>
                <c:pt idx="7">
                  <c:v>331.80363735812938</c:v>
                </c:pt>
                <c:pt idx="8">
                  <c:v>350.48817174894026</c:v>
                </c:pt>
                <c:pt idx="9">
                  <c:v>369.17270613975109</c:v>
                </c:pt>
                <c:pt idx="10">
                  <c:v>378.70641323670174</c:v>
                </c:pt>
                <c:pt idx="11">
                  <c:v>379.16586900041023</c:v>
                </c:pt>
                <c:pt idx="12">
                  <c:v>370.39792150964035</c:v>
                </c:pt>
                <c:pt idx="13">
                  <c:v>370.85737727334885</c:v>
                </c:pt>
                <c:pt idx="14">
                  <c:v>362.12771776288804</c:v>
                </c:pt>
                <c:pt idx="15">
                  <c:v>344.17065499794887</c:v>
                </c:pt>
                <c:pt idx="16">
                  <c:v>326.25188021331871</c:v>
                </c:pt>
                <c:pt idx="17">
                  <c:v>308.25652946807054</c:v>
                </c:pt>
                <c:pt idx="18">
                  <c:v>281.1486394092712</c:v>
                </c:pt>
                <c:pt idx="19">
                  <c:v>253.92588540954466</c:v>
                </c:pt>
                <c:pt idx="20">
                  <c:v>217.66716805688503</c:v>
                </c:pt>
                <c:pt idx="21">
                  <c:v>199.59524135101876</c:v>
                </c:pt>
              </c:numCache>
            </c:numRef>
          </c:yVal>
          <c:smooth val="1"/>
          <c:extLst>
            <c:ext xmlns:c16="http://schemas.microsoft.com/office/drawing/2014/chart" uri="{C3380CC4-5D6E-409C-BE32-E72D297353CC}">
              <c16:uniqueId val="{00000000-B16A-4CCF-9341-C9D708A92091}"/>
            </c:ext>
          </c:extLst>
        </c:ser>
        <c:dLbls>
          <c:showLegendKey val="0"/>
          <c:showVal val="0"/>
          <c:showCatName val="0"/>
          <c:showSerName val="0"/>
          <c:showPercent val="0"/>
          <c:showBubbleSize val="0"/>
        </c:dLbls>
        <c:axId val="-1640235232"/>
        <c:axId val="-1640237952"/>
      </c:scatterChart>
      <c:valAx>
        <c:axId val="-1640235232"/>
        <c:scaling>
          <c:orientation val="minMax"/>
          <c:max val="1200"/>
        </c:scaling>
        <c:delete val="0"/>
        <c:axPos val="b"/>
        <c:title>
          <c:tx>
            <c:rich>
              <a:bodyPr/>
              <a:lstStyle/>
              <a:p>
                <a:pPr>
                  <a:defRPr/>
                </a:pPr>
                <a:r>
                  <a:rPr lang="en-US"/>
                  <a:t>Z' (</a:t>
                </a:r>
                <a:r>
                  <a:rPr lang="el-GR"/>
                  <a:t>Ω</a:t>
                </a:r>
                <a:r>
                  <a:rPr lang="en-MY"/>
                  <a:t>.cm</a:t>
                </a:r>
                <a:r>
                  <a:rPr lang="en-MY" baseline="30000"/>
                  <a:t>2</a:t>
                </a:r>
                <a:r>
                  <a:rPr lang="el-GR"/>
                  <a:t>)</a:t>
                </a:r>
                <a:endParaRPr lang="en-US"/>
              </a:p>
            </c:rich>
          </c:tx>
          <c:overlay val="0"/>
        </c:title>
        <c:numFmt formatCode="0" sourceLinked="0"/>
        <c:majorTickMark val="none"/>
        <c:minorTickMark val="none"/>
        <c:tickLblPos val="nextTo"/>
        <c:crossAx val="-1640237952"/>
        <c:crosses val="autoZero"/>
        <c:crossBetween val="midCat"/>
        <c:majorUnit val="200"/>
      </c:valAx>
      <c:valAx>
        <c:axId val="-1640237952"/>
        <c:scaling>
          <c:orientation val="minMax"/>
          <c:max val="1000"/>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-Z'' </a:t>
                </a:r>
                <a:r>
                  <a:rPr lang="el-GR">
                    <a:latin typeface="Times New Roman" panose="02020603050405020304" pitchFamily="18" charset="0"/>
                    <a:cs typeface="Times New Roman" panose="02020603050405020304" pitchFamily="18" charset="0"/>
                  </a:rPr>
                  <a:t>(Ω</a:t>
                </a:r>
                <a:r>
                  <a:rPr lang="en-MY">
                    <a:latin typeface="Times New Roman" panose="02020603050405020304" pitchFamily="18" charset="0"/>
                    <a:cs typeface="Times New Roman" panose="02020603050405020304" pitchFamily="18" charset="0"/>
                  </a:rPr>
                  <a:t>.cm</a:t>
                </a:r>
                <a:r>
                  <a:rPr lang="en-MY" baseline="30000">
                    <a:latin typeface="Times New Roman" panose="02020603050405020304" pitchFamily="18" charset="0"/>
                    <a:cs typeface="Times New Roman" panose="02020603050405020304" pitchFamily="18" charset="0"/>
                  </a:rPr>
                  <a:t>2</a:t>
                </a:r>
                <a:r>
                  <a:rPr lang="el-GR">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crossAx val="-1640235232"/>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v>MS (silt soil)</c:v>
          </c:tx>
          <c:marker>
            <c:symbol val="circle"/>
            <c:size val="7"/>
          </c:marker>
          <c:xVal>
            <c:numRef>
              <c:f>Sheet10!$G$3:$G$21</c:f>
              <c:numCache>
                <c:formatCode>0.000</c:formatCode>
                <c:ptCount val="19"/>
                <c:pt idx="0">
                  <c:v>94.117000000000004</c:v>
                </c:pt>
                <c:pt idx="1">
                  <c:v>108.82352941176471</c:v>
                </c:pt>
                <c:pt idx="2">
                  <c:v>126.47058823529412</c:v>
                </c:pt>
                <c:pt idx="3">
                  <c:v>138.23529411764704</c:v>
                </c:pt>
                <c:pt idx="4">
                  <c:v>155.88235294117649</c:v>
                </c:pt>
                <c:pt idx="5">
                  <c:v>170.58823529411765</c:v>
                </c:pt>
                <c:pt idx="6">
                  <c:v>194.11764705882354</c:v>
                </c:pt>
                <c:pt idx="7">
                  <c:v>211.76470588235293</c:v>
                </c:pt>
                <c:pt idx="8">
                  <c:v>238.23529411764707</c:v>
                </c:pt>
                <c:pt idx="9">
                  <c:v>264.70588235294116</c:v>
                </c:pt>
                <c:pt idx="10">
                  <c:v>294.11764705882354</c:v>
                </c:pt>
                <c:pt idx="11">
                  <c:v>323.52941176470591</c:v>
                </c:pt>
                <c:pt idx="12">
                  <c:v>355.88235294117646</c:v>
                </c:pt>
                <c:pt idx="13">
                  <c:v>394.11764705882354</c:v>
                </c:pt>
                <c:pt idx="14">
                  <c:v>432.35294117647061</c:v>
                </c:pt>
                <c:pt idx="15">
                  <c:v>473.52941176470591</c:v>
                </c:pt>
                <c:pt idx="16">
                  <c:v>514.70588235294122</c:v>
                </c:pt>
                <c:pt idx="17">
                  <c:v>558.82352941176475</c:v>
                </c:pt>
                <c:pt idx="18">
                  <c:v>597.05882352941171</c:v>
                </c:pt>
              </c:numCache>
            </c:numRef>
          </c:xVal>
          <c:yVal>
            <c:numRef>
              <c:f>Sheet10!$H$3:$H$21</c:f>
              <c:numCache>
                <c:formatCode>0.000</c:formatCode>
                <c:ptCount val="19"/>
                <c:pt idx="0">
                  <c:v>0</c:v>
                </c:pt>
                <c:pt idx="1">
                  <c:v>18.300653594771241</c:v>
                </c:pt>
                <c:pt idx="2">
                  <c:v>32.026143790849673</c:v>
                </c:pt>
                <c:pt idx="3">
                  <c:v>45.751633986928105</c:v>
                </c:pt>
                <c:pt idx="4">
                  <c:v>59.477124183006538</c:v>
                </c:pt>
                <c:pt idx="5">
                  <c:v>64.052287581699346</c:v>
                </c:pt>
                <c:pt idx="6">
                  <c:v>77.777777777777771</c:v>
                </c:pt>
                <c:pt idx="7">
                  <c:v>91.503267973856211</c:v>
                </c:pt>
                <c:pt idx="8">
                  <c:v>100.65359477124183</c:v>
                </c:pt>
                <c:pt idx="9">
                  <c:v>105.22875816993464</c:v>
                </c:pt>
                <c:pt idx="10">
                  <c:v>109.80392156862744</c:v>
                </c:pt>
                <c:pt idx="11">
                  <c:v>123.52941176470588</c:v>
                </c:pt>
                <c:pt idx="12">
                  <c:v>128.10457516339869</c:v>
                </c:pt>
                <c:pt idx="13">
                  <c:v>132.6797385620915</c:v>
                </c:pt>
                <c:pt idx="14">
                  <c:v>137.25490196078431</c:v>
                </c:pt>
                <c:pt idx="15">
                  <c:v>141.83006535947712</c:v>
                </c:pt>
                <c:pt idx="16">
                  <c:v>137.25490196078431</c:v>
                </c:pt>
                <c:pt idx="17">
                  <c:v>128.10457516339869</c:v>
                </c:pt>
                <c:pt idx="18">
                  <c:v>123.52941176470588</c:v>
                </c:pt>
              </c:numCache>
            </c:numRef>
          </c:yVal>
          <c:smooth val="1"/>
          <c:extLst>
            <c:ext xmlns:c16="http://schemas.microsoft.com/office/drawing/2014/chart" uri="{C3380CC4-5D6E-409C-BE32-E72D297353CC}">
              <c16:uniqueId val="{00000000-10F3-4F3F-9268-88447A2B9B15}"/>
            </c:ext>
          </c:extLst>
        </c:ser>
        <c:dLbls>
          <c:showLegendKey val="0"/>
          <c:showVal val="0"/>
          <c:showCatName val="0"/>
          <c:showSerName val="0"/>
          <c:showPercent val="0"/>
          <c:showBubbleSize val="0"/>
        </c:dLbls>
        <c:axId val="-1640231968"/>
        <c:axId val="-1640239040"/>
      </c:scatterChart>
      <c:valAx>
        <c:axId val="-1640231968"/>
        <c:scaling>
          <c:orientation val="minMax"/>
          <c:max val="7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9040"/>
        <c:crosses val="autoZero"/>
        <c:crossBetween val="midCat"/>
        <c:majorUnit val="100"/>
      </c:valAx>
      <c:valAx>
        <c:axId val="-1640239040"/>
        <c:scaling>
          <c:orientation val="minMax"/>
          <c:max val="7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b="1" i="0" u="none" strike="noStrike" baseline="0">
                    <a:effectLst/>
                    <a:latin typeface="Times New Roman" panose="02020603050405020304" pitchFamily="18" charset="0"/>
                    <a:cs typeface="Times New Roman" panose="02020603050405020304" pitchFamily="18" charset="0"/>
                  </a:rPr>
                  <a:t>.cm</a:t>
                </a:r>
                <a:r>
                  <a:rPr lang="en-MY" sz="900" b="1" i="0" u="none" strike="noStrike" baseline="30000">
                    <a:effectLst/>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1968"/>
        <c:crosses val="autoZero"/>
        <c:crossBetween val="midCat"/>
        <c:majorUnit val="1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2"/>
          <c:order val="0"/>
          <c:tx>
            <c:v>SS (silt soil)</c:v>
          </c:tx>
          <c:marker>
            <c:symbol val="circle"/>
            <c:size val="7"/>
          </c:marker>
          <c:xVal>
            <c:numRef>
              <c:f>Sheet10!$J$3:$J$22</c:f>
              <c:numCache>
                <c:formatCode>0.000</c:formatCode>
                <c:ptCount val="20"/>
                <c:pt idx="0">
                  <c:v>50.2</c:v>
                </c:pt>
                <c:pt idx="1">
                  <c:v>62.7</c:v>
                </c:pt>
                <c:pt idx="2">
                  <c:v>79.3</c:v>
                </c:pt>
                <c:pt idx="3">
                  <c:v>91.7</c:v>
                </c:pt>
                <c:pt idx="4">
                  <c:v>117</c:v>
                </c:pt>
                <c:pt idx="5">
                  <c:v>146</c:v>
                </c:pt>
                <c:pt idx="6">
                  <c:v>187</c:v>
                </c:pt>
                <c:pt idx="7">
                  <c:v>250</c:v>
                </c:pt>
                <c:pt idx="8">
                  <c:v>333</c:v>
                </c:pt>
                <c:pt idx="9">
                  <c:v>392</c:v>
                </c:pt>
                <c:pt idx="10">
                  <c:v>430</c:v>
                </c:pt>
                <c:pt idx="11">
                  <c:v>497</c:v>
                </c:pt>
                <c:pt idx="12">
                  <c:v>538</c:v>
                </c:pt>
                <c:pt idx="13">
                  <c:v>597</c:v>
                </c:pt>
                <c:pt idx="14">
                  <c:v>643</c:v>
                </c:pt>
                <c:pt idx="15">
                  <c:v>693</c:v>
                </c:pt>
                <c:pt idx="16">
                  <c:v>735</c:v>
                </c:pt>
                <c:pt idx="17">
                  <c:v>761</c:v>
                </c:pt>
                <c:pt idx="18">
                  <c:v>798</c:v>
                </c:pt>
                <c:pt idx="19">
                  <c:v>832</c:v>
                </c:pt>
              </c:numCache>
            </c:numRef>
          </c:xVal>
          <c:yVal>
            <c:numRef>
              <c:f>Sheet10!$K$3:$K$22</c:f>
              <c:numCache>
                <c:formatCode>0.000</c:formatCode>
                <c:ptCount val="20"/>
                <c:pt idx="0">
                  <c:v>0</c:v>
                </c:pt>
                <c:pt idx="1">
                  <c:v>26.1</c:v>
                </c:pt>
                <c:pt idx="2">
                  <c:v>58.8</c:v>
                </c:pt>
                <c:pt idx="3">
                  <c:v>85</c:v>
                </c:pt>
                <c:pt idx="4">
                  <c:v>124</c:v>
                </c:pt>
                <c:pt idx="5">
                  <c:v>163</c:v>
                </c:pt>
                <c:pt idx="6">
                  <c:v>209</c:v>
                </c:pt>
                <c:pt idx="7">
                  <c:v>255</c:v>
                </c:pt>
                <c:pt idx="8">
                  <c:v>294</c:v>
                </c:pt>
                <c:pt idx="9">
                  <c:v>307</c:v>
                </c:pt>
                <c:pt idx="10">
                  <c:v>314</c:v>
                </c:pt>
                <c:pt idx="11">
                  <c:v>314</c:v>
                </c:pt>
                <c:pt idx="12">
                  <c:v>314</c:v>
                </c:pt>
                <c:pt idx="13">
                  <c:v>301</c:v>
                </c:pt>
                <c:pt idx="14">
                  <c:v>294</c:v>
                </c:pt>
                <c:pt idx="15">
                  <c:v>268</c:v>
                </c:pt>
                <c:pt idx="16">
                  <c:v>242</c:v>
                </c:pt>
                <c:pt idx="17">
                  <c:v>216</c:v>
                </c:pt>
                <c:pt idx="18">
                  <c:v>163</c:v>
                </c:pt>
                <c:pt idx="19">
                  <c:v>111</c:v>
                </c:pt>
              </c:numCache>
            </c:numRef>
          </c:yVal>
          <c:smooth val="1"/>
          <c:extLst>
            <c:ext xmlns:c16="http://schemas.microsoft.com/office/drawing/2014/chart" uri="{C3380CC4-5D6E-409C-BE32-E72D297353CC}">
              <c16:uniqueId val="{00000000-B3CA-44B5-91C5-EEC5A5B24EFE}"/>
            </c:ext>
          </c:extLst>
        </c:ser>
        <c:dLbls>
          <c:showLegendKey val="0"/>
          <c:showVal val="0"/>
          <c:showCatName val="0"/>
          <c:showSerName val="0"/>
          <c:showPercent val="0"/>
          <c:showBubbleSize val="0"/>
        </c:dLbls>
        <c:axId val="-1640238496"/>
        <c:axId val="-1640237408"/>
      </c:scatterChart>
      <c:valAx>
        <c:axId val="-1640238496"/>
        <c:scaling>
          <c:orientation val="minMax"/>
          <c:max val="10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7408"/>
        <c:crosses val="autoZero"/>
        <c:crossBetween val="midCat"/>
        <c:majorUnit val="200"/>
      </c:valAx>
      <c:valAx>
        <c:axId val="-1640237408"/>
        <c:scaling>
          <c:orientation val="minMax"/>
          <c:max val="10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8496"/>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5927</Words>
  <Characters>33784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7</cp:revision>
  <cp:lastPrinted>2020-11-27T10:11:00Z</cp:lastPrinted>
  <dcterms:created xsi:type="dcterms:W3CDTF">2020-11-11T14:06:00Z</dcterms:created>
  <dcterms:modified xsi:type="dcterms:W3CDTF">2020-11-27T10:15:00Z</dcterms:modified>
</cp:coreProperties>
</file>