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4FDF1" w14:textId="77777777" w:rsidR="00B56C20" w:rsidRDefault="007D1666" w:rsidP="00785CA6">
      <w:pPr>
        <w:jc w:val="center"/>
        <w:outlineLvl w:val="0"/>
        <w:rPr>
          <w:rFonts w:ascii="Times New Roman" w:hAnsi="Times New Roman" w:cs="Times New Roman"/>
          <w:sz w:val="28"/>
          <w:lang w:val="en-GB"/>
        </w:rPr>
      </w:pPr>
      <w:r w:rsidRPr="00B56C20">
        <w:rPr>
          <w:rFonts w:ascii="Times New Roman" w:hAnsi="Times New Roman" w:cs="Times New Roman"/>
          <w:sz w:val="28"/>
          <w:lang w:val="en-GB"/>
        </w:rPr>
        <w:t xml:space="preserve">LINKING </w:t>
      </w:r>
      <w:r w:rsidR="00BD187A" w:rsidRPr="00B56C20">
        <w:rPr>
          <w:rFonts w:ascii="Times New Roman" w:hAnsi="Times New Roman" w:cs="Times New Roman"/>
          <w:sz w:val="28"/>
          <w:lang w:val="en-GB"/>
        </w:rPr>
        <w:t xml:space="preserve">OF </w:t>
      </w:r>
      <w:r w:rsidRPr="00B56C20">
        <w:rPr>
          <w:rFonts w:ascii="Times New Roman" w:hAnsi="Times New Roman" w:cs="Times New Roman"/>
          <w:sz w:val="28"/>
          <w:lang w:val="en-GB"/>
        </w:rPr>
        <w:t xml:space="preserve">SHOOTER AND SHOOTING: </w:t>
      </w:r>
      <w:r w:rsidR="003F2FB1" w:rsidRPr="00B56C20">
        <w:rPr>
          <w:rFonts w:ascii="Times New Roman" w:hAnsi="Times New Roman" w:cs="Times New Roman"/>
          <w:sz w:val="28"/>
          <w:lang w:val="en-GB"/>
        </w:rPr>
        <w:t xml:space="preserve">DETECTION OF </w:t>
      </w:r>
      <w:r w:rsidR="00094662" w:rsidRPr="00B56C20">
        <w:rPr>
          <w:rFonts w:ascii="Times New Roman" w:hAnsi="Times New Roman" w:cs="Times New Roman"/>
          <w:sz w:val="28"/>
          <w:lang w:val="en-GB"/>
        </w:rPr>
        <w:t>GUNSHOT RESIDUE</w:t>
      </w:r>
      <w:r w:rsidR="00D92936" w:rsidRPr="00B56C20">
        <w:rPr>
          <w:rFonts w:ascii="Times New Roman" w:hAnsi="Times New Roman" w:cs="Times New Roman"/>
          <w:sz w:val="28"/>
          <w:lang w:val="en-GB"/>
        </w:rPr>
        <w:t xml:space="preserve"> </w:t>
      </w:r>
      <w:r w:rsidR="001A39EE" w:rsidRPr="00B56C20">
        <w:rPr>
          <w:rFonts w:ascii="Times New Roman" w:hAnsi="Times New Roman" w:cs="Times New Roman"/>
          <w:sz w:val="28"/>
          <w:lang w:val="en-GB"/>
        </w:rPr>
        <w:t>ON SH</w:t>
      </w:r>
      <w:r w:rsidR="00CE3B73" w:rsidRPr="00B56C20">
        <w:rPr>
          <w:rFonts w:ascii="Times New Roman" w:hAnsi="Times New Roman" w:cs="Times New Roman"/>
          <w:sz w:val="28"/>
          <w:lang w:val="en-GB"/>
        </w:rPr>
        <w:t>OOTER’S HANDS USING MICROSCOPY AND</w:t>
      </w:r>
      <w:r w:rsidR="003F2FB1" w:rsidRPr="00B56C20">
        <w:rPr>
          <w:rFonts w:ascii="Times New Roman" w:hAnsi="Times New Roman" w:cs="Times New Roman"/>
          <w:sz w:val="28"/>
          <w:lang w:val="en-GB"/>
        </w:rPr>
        <w:t xml:space="preserve"> SCANNING ELECTRON MICROSCOPE-ENERGY DISPERSIVE </w:t>
      </w:r>
    </w:p>
    <w:p w14:paraId="71F42E79" w14:textId="39CB958C" w:rsidR="00785CA6" w:rsidRPr="00B56C20" w:rsidRDefault="003F2FB1" w:rsidP="00785CA6">
      <w:pPr>
        <w:jc w:val="center"/>
        <w:outlineLvl w:val="0"/>
        <w:rPr>
          <w:rFonts w:ascii="Times New Roman" w:hAnsi="Times New Roman" w:cs="Times New Roman"/>
          <w:sz w:val="28"/>
          <w:lang w:val="en-GB"/>
        </w:rPr>
      </w:pPr>
      <w:r w:rsidRPr="00B56C20">
        <w:rPr>
          <w:rFonts w:ascii="Times New Roman" w:hAnsi="Times New Roman" w:cs="Times New Roman"/>
          <w:sz w:val="28"/>
          <w:lang w:val="en-GB"/>
        </w:rPr>
        <w:t>X-RAY METHOD</w:t>
      </w:r>
      <w:r w:rsidR="001A39EE" w:rsidRPr="00B56C20">
        <w:rPr>
          <w:rFonts w:ascii="Times New Roman" w:hAnsi="Times New Roman" w:cs="Times New Roman"/>
          <w:sz w:val="28"/>
          <w:lang w:val="en-GB"/>
        </w:rPr>
        <w:t>S</w:t>
      </w:r>
    </w:p>
    <w:p w14:paraId="3FA7BE16" w14:textId="77777777" w:rsidR="00785CA6" w:rsidRPr="00B56C20" w:rsidRDefault="00785CA6" w:rsidP="00785CA6">
      <w:pPr>
        <w:jc w:val="center"/>
        <w:outlineLvl w:val="0"/>
        <w:rPr>
          <w:rFonts w:ascii="Times New Roman" w:hAnsi="Times New Roman" w:cs="Times New Roman"/>
          <w:b/>
          <w:sz w:val="24"/>
          <w:szCs w:val="20"/>
          <w:lang w:val="en-GB"/>
        </w:rPr>
      </w:pPr>
    </w:p>
    <w:p w14:paraId="2C9D1D64" w14:textId="77777777" w:rsidR="00B56C20" w:rsidRDefault="00413FF8" w:rsidP="00785CA6">
      <w:pPr>
        <w:jc w:val="center"/>
        <w:outlineLvl w:val="0"/>
        <w:rPr>
          <w:rFonts w:ascii="Times New Roman" w:hAnsi="Times New Roman" w:cs="Times New Roman"/>
          <w:sz w:val="24"/>
          <w:lang w:val="sv-SE"/>
        </w:rPr>
      </w:pPr>
      <w:r w:rsidRPr="00B56C20">
        <w:rPr>
          <w:rFonts w:ascii="Times New Roman" w:hAnsi="Times New Roman" w:cs="Times New Roman"/>
          <w:sz w:val="24"/>
          <w:lang w:val="sv-SE"/>
        </w:rPr>
        <w:t>(</w:t>
      </w:r>
      <w:r w:rsidR="007D1666" w:rsidRPr="00B56C20">
        <w:rPr>
          <w:rFonts w:ascii="Times New Roman" w:hAnsi="Times New Roman" w:cs="Times New Roman"/>
          <w:sz w:val="24"/>
          <w:lang w:val="sv-SE"/>
        </w:rPr>
        <w:t xml:space="preserve">Perkaitan </w:t>
      </w:r>
      <w:r w:rsidR="00BD187A" w:rsidRPr="00B56C20">
        <w:rPr>
          <w:rFonts w:ascii="Times New Roman" w:hAnsi="Times New Roman" w:cs="Times New Roman"/>
          <w:sz w:val="24"/>
          <w:lang w:val="sv-SE"/>
        </w:rPr>
        <w:t xml:space="preserve">Antara </w:t>
      </w:r>
      <w:r w:rsidR="007D1666" w:rsidRPr="00B56C20">
        <w:rPr>
          <w:rFonts w:ascii="Times New Roman" w:hAnsi="Times New Roman" w:cs="Times New Roman"/>
          <w:sz w:val="24"/>
          <w:lang w:val="sv-SE"/>
        </w:rPr>
        <w:t xml:space="preserve">Penembak dan Penembakan: </w:t>
      </w:r>
      <w:r w:rsidR="003F2FB1" w:rsidRPr="00B56C20">
        <w:rPr>
          <w:rFonts w:ascii="Times New Roman" w:hAnsi="Times New Roman" w:cs="Times New Roman"/>
          <w:sz w:val="24"/>
          <w:lang w:val="sv-SE"/>
        </w:rPr>
        <w:t xml:space="preserve">Pengesanan </w:t>
      </w:r>
      <w:r w:rsidR="007D1666" w:rsidRPr="00B56C20">
        <w:rPr>
          <w:rFonts w:ascii="Times New Roman" w:hAnsi="Times New Roman" w:cs="Times New Roman"/>
          <w:sz w:val="24"/>
          <w:lang w:val="sv-SE"/>
        </w:rPr>
        <w:t>Sisa Tembakan</w:t>
      </w:r>
      <w:r w:rsidR="003F2FB1" w:rsidRPr="00B56C20">
        <w:rPr>
          <w:rFonts w:ascii="Times New Roman" w:hAnsi="Times New Roman" w:cs="Times New Roman"/>
          <w:sz w:val="24"/>
          <w:lang w:val="sv-SE"/>
        </w:rPr>
        <w:t xml:space="preserve"> </w:t>
      </w:r>
      <w:r w:rsidR="001A39EE" w:rsidRPr="00B56C20">
        <w:rPr>
          <w:rFonts w:ascii="Times New Roman" w:hAnsi="Times New Roman" w:cs="Times New Roman"/>
          <w:sz w:val="24"/>
          <w:lang w:val="sv-SE"/>
        </w:rPr>
        <w:t xml:space="preserve">pada Tangan Penembak Menggunakan Kaedah Mikroskop dan </w:t>
      </w:r>
      <w:r w:rsidR="00611A69" w:rsidRPr="00B56C20">
        <w:rPr>
          <w:rFonts w:ascii="Times New Roman" w:hAnsi="Times New Roman" w:cs="Times New Roman"/>
          <w:sz w:val="24"/>
          <w:lang w:val="sv-SE"/>
        </w:rPr>
        <w:t xml:space="preserve">Kaedah </w:t>
      </w:r>
      <w:r w:rsidR="003F2FB1" w:rsidRPr="00B56C20">
        <w:rPr>
          <w:rFonts w:ascii="Times New Roman" w:hAnsi="Times New Roman" w:cs="Times New Roman"/>
          <w:sz w:val="24"/>
          <w:lang w:val="sv-SE"/>
        </w:rPr>
        <w:t xml:space="preserve">Mikroskop </w:t>
      </w:r>
      <w:r w:rsidR="00611A69" w:rsidRPr="00B56C20">
        <w:rPr>
          <w:rFonts w:ascii="Times New Roman" w:hAnsi="Times New Roman" w:cs="Times New Roman"/>
          <w:sz w:val="24"/>
          <w:lang w:val="sv-SE"/>
        </w:rPr>
        <w:t xml:space="preserve">Pengimbas </w:t>
      </w:r>
    </w:p>
    <w:p w14:paraId="21341BA6" w14:textId="55FED779" w:rsidR="00785CA6" w:rsidRPr="00B56C20" w:rsidRDefault="00611A69" w:rsidP="00785CA6">
      <w:pPr>
        <w:jc w:val="center"/>
        <w:outlineLvl w:val="0"/>
        <w:rPr>
          <w:rFonts w:ascii="Times New Roman" w:hAnsi="Times New Roman" w:cs="Times New Roman"/>
          <w:sz w:val="24"/>
          <w:lang w:val="sv-SE"/>
        </w:rPr>
      </w:pPr>
      <w:r w:rsidRPr="00B56C20">
        <w:rPr>
          <w:rFonts w:ascii="Times New Roman" w:hAnsi="Times New Roman" w:cs="Times New Roman"/>
          <w:sz w:val="24"/>
          <w:lang w:val="sv-SE"/>
        </w:rPr>
        <w:t>Elektron-Sebaran Sinaran-X Bertenaga</w:t>
      </w:r>
      <w:r w:rsidR="00413FF8" w:rsidRPr="00B56C20">
        <w:rPr>
          <w:rFonts w:ascii="Times New Roman" w:hAnsi="Times New Roman" w:cs="Times New Roman"/>
          <w:sz w:val="24"/>
          <w:lang w:val="sv-SE"/>
        </w:rPr>
        <w:t>)</w:t>
      </w:r>
    </w:p>
    <w:p w14:paraId="671577FC" w14:textId="77777777" w:rsidR="00785CA6" w:rsidRPr="00B56C20" w:rsidRDefault="00785CA6" w:rsidP="00785CA6">
      <w:pPr>
        <w:jc w:val="center"/>
        <w:outlineLvl w:val="0"/>
        <w:rPr>
          <w:rFonts w:ascii="Times New Roman" w:hAnsi="Times New Roman" w:cs="Times New Roman"/>
          <w:b/>
          <w:szCs w:val="20"/>
          <w:lang w:val="sv-SE"/>
        </w:rPr>
      </w:pPr>
    </w:p>
    <w:p w14:paraId="3DA8DFBB" w14:textId="227D5667" w:rsidR="00785CA6" w:rsidRPr="00B56C20" w:rsidRDefault="00094662" w:rsidP="00785CA6">
      <w:pPr>
        <w:jc w:val="center"/>
        <w:outlineLvl w:val="0"/>
        <w:rPr>
          <w:rFonts w:ascii="Times New Roman" w:hAnsi="Times New Roman" w:cs="Times New Roman"/>
          <w:szCs w:val="20"/>
          <w:vertAlign w:val="superscript"/>
          <w:lang w:val="en-GB"/>
        </w:rPr>
      </w:pPr>
      <w:r w:rsidRPr="00B56C20">
        <w:rPr>
          <w:rFonts w:ascii="Times New Roman" w:hAnsi="Times New Roman" w:cs="Times New Roman"/>
          <w:szCs w:val="20"/>
          <w:lang w:val="en-GB"/>
        </w:rPr>
        <w:t xml:space="preserve">Farah </w:t>
      </w:r>
      <w:proofErr w:type="spellStart"/>
      <w:r w:rsidRPr="00B56C20">
        <w:rPr>
          <w:rFonts w:ascii="Times New Roman" w:hAnsi="Times New Roman" w:cs="Times New Roman"/>
          <w:szCs w:val="20"/>
          <w:lang w:val="en-GB"/>
        </w:rPr>
        <w:t>Ad-din</w:t>
      </w:r>
      <w:proofErr w:type="spellEnd"/>
      <w:r w:rsidRPr="00B56C20">
        <w:rPr>
          <w:rFonts w:ascii="Times New Roman" w:hAnsi="Times New Roman" w:cs="Times New Roman"/>
          <w:szCs w:val="20"/>
          <w:lang w:val="en-GB"/>
        </w:rPr>
        <w:t xml:space="preserve"> Nordin</w:t>
      </w:r>
      <w:r w:rsidR="008B3138" w:rsidRPr="00B56C20">
        <w:rPr>
          <w:rFonts w:ascii="Times New Roman" w:hAnsi="Times New Roman" w:cs="Times New Roman"/>
          <w:szCs w:val="20"/>
          <w:vertAlign w:val="superscript"/>
          <w:lang w:val="en-GB"/>
        </w:rPr>
        <w:t>1</w:t>
      </w:r>
      <w:r w:rsidRPr="00B56C20">
        <w:rPr>
          <w:rFonts w:ascii="Times New Roman" w:hAnsi="Times New Roman" w:cs="Times New Roman"/>
          <w:szCs w:val="20"/>
          <w:vertAlign w:val="superscript"/>
          <w:lang w:val="en-GB"/>
        </w:rPr>
        <w:t>,</w:t>
      </w:r>
      <w:r w:rsidR="00B56C20">
        <w:rPr>
          <w:rFonts w:ascii="Times New Roman" w:hAnsi="Times New Roman" w:cs="Times New Roman"/>
          <w:szCs w:val="20"/>
          <w:vertAlign w:val="superscript"/>
          <w:lang w:val="en-GB"/>
        </w:rPr>
        <w:t xml:space="preserve"> </w:t>
      </w:r>
      <w:r w:rsidRPr="00B56C20">
        <w:rPr>
          <w:rFonts w:ascii="Times New Roman" w:hAnsi="Times New Roman" w:cs="Times New Roman"/>
          <w:szCs w:val="20"/>
          <w:vertAlign w:val="superscript"/>
          <w:lang w:val="en-GB"/>
        </w:rPr>
        <w:t>2</w:t>
      </w:r>
      <w:r w:rsidR="00D92936" w:rsidRPr="00B56C20">
        <w:rPr>
          <w:rFonts w:ascii="Times New Roman" w:hAnsi="Times New Roman" w:cs="Times New Roman"/>
          <w:szCs w:val="20"/>
          <w:lang w:val="en-GB"/>
        </w:rPr>
        <w:t>, Ahmad Fahmi Lim Abdullah</w:t>
      </w:r>
      <w:r w:rsidR="008B3138" w:rsidRPr="00B56C20">
        <w:rPr>
          <w:rFonts w:ascii="Times New Roman" w:hAnsi="Times New Roman" w:cs="Times New Roman"/>
          <w:szCs w:val="20"/>
          <w:vertAlign w:val="superscript"/>
          <w:lang w:val="en-GB"/>
        </w:rPr>
        <w:t>1</w:t>
      </w:r>
      <w:r w:rsidR="00D92936" w:rsidRPr="00B56C20">
        <w:rPr>
          <w:rFonts w:ascii="Times New Roman" w:hAnsi="Times New Roman" w:cs="Times New Roman"/>
          <w:szCs w:val="20"/>
          <w:lang w:val="en-GB"/>
        </w:rPr>
        <w:t>, Kah Haw Chang</w:t>
      </w:r>
      <w:r w:rsidR="008B3138" w:rsidRPr="00B56C20">
        <w:rPr>
          <w:rFonts w:ascii="Times New Roman" w:hAnsi="Times New Roman" w:cs="Times New Roman"/>
          <w:szCs w:val="20"/>
          <w:vertAlign w:val="superscript"/>
          <w:lang w:val="en-GB"/>
        </w:rPr>
        <w:t>1</w:t>
      </w:r>
      <w:r w:rsidR="00A90A40" w:rsidRPr="00B56C20">
        <w:rPr>
          <w:rFonts w:ascii="Times New Roman" w:hAnsi="Times New Roman" w:cs="Times New Roman"/>
          <w:szCs w:val="20"/>
          <w:vertAlign w:val="superscript"/>
          <w:lang w:val="en-GB"/>
        </w:rPr>
        <w:t>*</w:t>
      </w:r>
    </w:p>
    <w:p w14:paraId="129BD2F7" w14:textId="77777777" w:rsidR="00785CA6" w:rsidRPr="00B56C20" w:rsidRDefault="00785CA6" w:rsidP="00785CA6">
      <w:pPr>
        <w:jc w:val="center"/>
        <w:outlineLvl w:val="0"/>
        <w:rPr>
          <w:rFonts w:ascii="Times New Roman" w:hAnsi="Times New Roman" w:cs="Times New Roman"/>
          <w:b/>
          <w:sz w:val="18"/>
          <w:szCs w:val="18"/>
          <w:lang w:val="en-GB"/>
        </w:rPr>
      </w:pPr>
    </w:p>
    <w:p w14:paraId="6B6D9F6D" w14:textId="77777777" w:rsidR="00B56C20" w:rsidRDefault="008B3138" w:rsidP="00785CA6">
      <w:pPr>
        <w:jc w:val="center"/>
        <w:outlineLvl w:val="0"/>
        <w:rPr>
          <w:rFonts w:ascii="Times New Roman" w:hAnsi="Times New Roman" w:cs="Times New Roman"/>
          <w:i/>
          <w:sz w:val="18"/>
          <w:szCs w:val="18"/>
          <w:lang w:val="en-GB"/>
        </w:rPr>
      </w:pPr>
      <w:r w:rsidRPr="00B56C20">
        <w:rPr>
          <w:rFonts w:ascii="Times New Roman" w:hAnsi="Times New Roman" w:cs="Times New Roman"/>
          <w:i/>
          <w:sz w:val="18"/>
          <w:szCs w:val="18"/>
          <w:vertAlign w:val="superscript"/>
          <w:lang w:val="en-GB"/>
        </w:rPr>
        <w:t>1</w:t>
      </w:r>
      <w:r w:rsidR="00A90A40" w:rsidRPr="00B56C20">
        <w:rPr>
          <w:rFonts w:ascii="Times New Roman" w:hAnsi="Times New Roman" w:cs="Times New Roman"/>
          <w:i/>
          <w:sz w:val="18"/>
          <w:szCs w:val="18"/>
          <w:lang w:val="en-GB"/>
        </w:rPr>
        <w:t xml:space="preserve">Forensic Science Programme, </w:t>
      </w:r>
    </w:p>
    <w:p w14:paraId="3556DFB5" w14:textId="77777777" w:rsidR="00B56C20" w:rsidRDefault="00A90A40" w:rsidP="00785CA6">
      <w:pPr>
        <w:jc w:val="center"/>
        <w:outlineLvl w:val="0"/>
        <w:rPr>
          <w:rFonts w:ascii="Times New Roman" w:hAnsi="Times New Roman" w:cs="Times New Roman"/>
          <w:i/>
          <w:sz w:val="18"/>
          <w:szCs w:val="18"/>
          <w:lang w:val="en-GB"/>
        </w:rPr>
      </w:pPr>
      <w:r w:rsidRPr="00B56C20">
        <w:rPr>
          <w:rFonts w:ascii="Times New Roman" w:hAnsi="Times New Roman" w:cs="Times New Roman"/>
          <w:i/>
          <w:sz w:val="18"/>
          <w:szCs w:val="18"/>
          <w:lang w:val="en-GB"/>
        </w:rPr>
        <w:t xml:space="preserve">School of Health Sciences, </w:t>
      </w:r>
    </w:p>
    <w:p w14:paraId="7EF912E3" w14:textId="682E2DDD" w:rsidR="00785CA6" w:rsidRPr="00B56C20" w:rsidRDefault="00A90A40" w:rsidP="00785CA6">
      <w:pPr>
        <w:jc w:val="center"/>
        <w:outlineLvl w:val="0"/>
        <w:rPr>
          <w:rFonts w:ascii="Times New Roman" w:hAnsi="Times New Roman" w:cs="Times New Roman"/>
          <w:i/>
          <w:sz w:val="18"/>
          <w:szCs w:val="18"/>
          <w:lang w:val="en-GB"/>
        </w:rPr>
      </w:pPr>
      <w:r w:rsidRPr="00B56C20">
        <w:rPr>
          <w:rFonts w:ascii="Times New Roman" w:hAnsi="Times New Roman" w:cs="Times New Roman"/>
          <w:i/>
          <w:sz w:val="18"/>
          <w:szCs w:val="18"/>
          <w:lang w:val="en-GB"/>
        </w:rPr>
        <w:t xml:space="preserve">Universiti </w:t>
      </w:r>
      <w:proofErr w:type="spellStart"/>
      <w:r w:rsidRPr="00B56C20">
        <w:rPr>
          <w:rFonts w:ascii="Times New Roman" w:hAnsi="Times New Roman" w:cs="Times New Roman"/>
          <w:i/>
          <w:sz w:val="18"/>
          <w:szCs w:val="18"/>
          <w:lang w:val="en-GB"/>
        </w:rPr>
        <w:t>Sains</w:t>
      </w:r>
      <w:proofErr w:type="spellEnd"/>
      <w:r w:rsidRPr="00B56C20">
        <w:rPr>
          <w:rFonts w:ascii="Times New Roman" w:hAnsi="Times New Roman" w:cs="Times New Roman"/>
          <w:i/>
          <w:sz w:val="18"/>
          <w:szCs w:val="18"/>
          <w:lang w:val="en-GB"/>
        </w:rPr>
        <w:t xml:space="preserve"> Malaysia, 16150 Kubang </w:t>
      </w:r>
      <w:proofErr w:type="spellStart"/>
      <w:r w:rsidRPr="00B56C20">
        <w:rPr>
          <w:rFonts w:ascii="Times New Roman" w:hAnsi="Times New Roman" w:cs="Times New Roman"/>
          <w:i/>
          <w:sz w:val="18"/>
          <w:szCs w:val="18"/>
          <w:lang w:val="en-GB"/>
        </w:rPr>
        <w:t>Kerian</w:t>
      </w:r>
      <w:proofErr w:type="spellEnd"/>
      <w:r w:rsidRPr="00B56C20">
        <w:rPr>
          <w:rFonts w:ascii="Times New Roman" w:hAnsi="Times New Roman" w:cs="Times New Roman"/>
          <w:i/>
          <w:sz w:val="18"/>
          <w:szCs w:val="18"/>
          <w:lang w:val="en-GB"/>
        </w:rPr>
        <w:t>, Kelantan</w:t>
      </w:r>
      <w:r w:rsidR="00B56C20">
        <w:rPr>
          <w:rFonts w:ascii="Times New Roman" w:hAnsi="Times New Roman" w:cs="Times New Roman"/>
          <w:i/>
          <w:sz w:val="18"/>
          <w:szCs w:val="18"/>
          <w:lang w:val="en-GB"/>
        </w:rPr>
        <w:t xml:space="preserve">, Malaysia </w:t>
      </w:r>
    </w:p>
    <w:p w14:paraId="4A85DB43" w14:textId="77777777" w:rsidR="00B56C20" w:rsidRDefault="008B3138" w:rsidP="00785CA6">
      <w:pPr>
        <w:jc w:val="center"/>
        <w:outlineLvl w:val="0"/>
        <w:rPr>
          <w:rFonts w:ascii="Times New Roman" w:hAnsi="Times New Roman" w:cs="Times New Roman"/>
          <w:i/>
          <w:sz w:val="18"/>
          <w:szCs w:val="18"/>
          <w:lang w:val="en-GB"/>
        </w:rPr>
      </w:pPr>
      <w:r w:rsidRPr="00B56C20">
        <w:rPr>
          <w:rFonts w:ascii="Times New Roman" w:hAnsi="Times New Roman" w:cs="Times New Roman"/>
          <w:i/>
          <w:sz w:val="18"/>
          <w:szCs w:val="18"/>
          <w:vertAlign w:val="superscript"/>
          <w:lang w:val="en-GB"/>
        </w:rPr>
        <w:t>2</w:t>
      </w:r>
      <w:r w:rsidR="00D92936" w:rsidRPr="00B56C20">
        <w:rPr>
          <w:rFonts w:ascii="Times New Roman" w:hAnsi="Times New Roman" w:cs="Times New Roman"/>
          <w:i/>
          <w:sz w:val="18"/>
          <w:szCs w:val="18"/>
          <w:lang w:val="en-GB"/>
        </w:rPr>
        <w:t xml:space="preserve">Criminalistic Section, </w:t>
      </w:r>
    </w:p>
    <w:p w14:paraId="164EB77E" w14:textId="77777777" w:rsidR="00B56C20" w:rsidRDefault="00D92936" w:rsidP="00785CA6">
      <w:pPr>
        <w:jc w:val="center"/>
        <w:outlineLvl w:val="0"/>
        <w:rPr>
          <w:rFonts w:ascii="Times New Roman" w:hAnsi="Times New Roman" w:cs="Times New Roman"/>
          <w:i/>
          <w:sz w:val="18"/>
          <w:szCs w:val="18"/>
          <w:lang w:val="en-GB"/>
        </w:rPr>
      </w:pPr>
      <w:r w:rsidRPr="00B56C20">
        <w:rPr>
          <w:rFonts w:ascii="Times New Roman" w:hAnsi="Times New Roman" w:cs="Times New Roman"/>
          <w:i/>
          <w:sz w:val="18"/>
          <w:szCs w:val="18"/>
          <w:lang w:val="en-GB"/>
        </w:rPr>
        <w:t xml:space="preserve">Forensic Division, Department of Chemistry, </w:t>
      </w:r>
    </w:p>
    <w:p w14:paraId="34568168" w14:textId="26504190" w:rsidR="00D92936" w:rsidRPr="00B56C20" w:rsidRDefault="00D92936" w:rsidP="00785CA6">
      <w:pPr>
        <w:jc w:val="center"/>
        <w:outlineLvl w:val="0"/>
        <w:rPr>
          <w:rFonts w:ascii="Times New Roman" w:hAnsi="Times New Roman" w:cs="Times New Roman"/>
          <w:i/>
          <w:sz w:val="18"/>
          <w:szCs w:val="18"/>
          <w:lang w:val="en-GB"/>
        </w:rPr>
      </w:pPr>
      <w:r w:rsidRPr="00B56C20">
        <w:rPr>
          <w:rFonts w:ascii="Times New Roman" w:hAnsi="Times New Roman" w:cs="Times New Roman"/>
          <w:i/>
          <w:sz w:val="18"/>
          <w:szCs w:val="18"/>
          <w:lang w:val="en-GB"/>
        </w:rPr>
        <w:t xml:space="preserve">Jalan Sultan, 46661 </w:t>
      </w:r>
      <w:proofErr w:type="spellStart"/>
      <w:r w:rsidRPr="00B56C20">
        <w:rPr>
          <w:rFonts w:ascii="Times New Roman" w:hAnsi="Times New Roman" w:cs="Times New Roman"/>
          <w:i/>
          <w:sz w:val="18"/>
          <w:szCs w:val="18"/>
          <w:lang w:val="en-GB"/>
        </w:rPr>
        <w:t>Petaling</w:t>
      </w:r>
      <w:proofErr w:type="spellEnd"/>
      <w:r w:rsidRPr="00B56C20">
        <w:rPr>
          <w:rFonts w:ascii="Times New Roman" w:hAnsi="Times New Roman" w:cs="Times New Roman"/>
          <w:i/>
          <w:sz w:val="18"/>
          <w:szCs w:val="18"/>
          <w:lang w:val="en-GB"/>
        </w:rPr>
        <w:t xml:space="preserve"> Jaya</w:t>
      </w:r>
      <w:r w:rsidR="00B56C20">
        <w:rPr>
          <w:rFonts w:ascii="Times New Roman" w:hAnsi="Times New Roman" w:cs="Times New Roman"/>
          <w:i/>
          <w:sz w:val="18"/>
          <w:szCs w:val="18"/>
          <w:lang w:val="en-GB"/>
        </w:rPr>
        <w:t>, Kuala Lumpur, Malaysia</w:t>
      </w:r>
    </w:p>
    <w:p w14:paraId="75AF3ED5" w14:textId="77777777" w:rsidR="00A415C1" w:rsidRPr="00B56C20" w:rsidRDefault="00A415C1" w:rsidP="00785CA6">
      <w:pPr>
        <w:jc w:val="center"/>
        <w:outlineLvl w:val="0"/>
        <w:rPr>
          <w:rFonts w:ascii="Times New Roman" w:hAnsi="Times New Roman" w:cs="Times New Roman"/>
          <w:b/>
          <w:sz w:val="18"/>
          <w:szCs w:val="18"/>
          <w:lang w:val="en-GB"/>
        </w:rPr>
      </w:pPr>
    </w:p>
    <w:p w14:paraId="5F0A593A" w14:textId="77777777" w:rsidR="00A415C1" w:rsidRPr="00B56C20" w:rsidRDefault="00A415C1" w:rsidP="00A415C1">
      <w:pPr>
        <w:jc w:val="center"/>
        <w:outlineLvl w:val="0"/>
        <w:rPr>
          <w:rFonts w:ascii="Times New Roman" w:hAnsi="Times New Roman" w:cs="Times New Roman"/>
          <w:i/>
          <w:sz w:val="18"/>
          <w:lang w:val="en-GB"/>
        </w:rPr>
      </w:pPr>
      <w:r w:rsidRPr="00B56C20">
        <w:rPr>
          <w:rFonts w:ascii="Times New Roman" w:hAnsi="Times New Roman" w:cs="Times New Roman"/>
          <w:i/>
          <w:sz w:val="18"/>
          <w:vertAlign w:val="superscript"/>
          <w:lang w:val="en-GB"/>
        </w:rPr>
        <w:t>*</w:t>
      </w:r>
      <w:r w:rsidRPr="00B56C20">
        <w:rPr>
          <w:rFonts w:ascii="Times New Roman" w:hAnsi="Times New Roman" w:cs="Times New Roman"/>
          <w:i/>
          <w:sz w:val="18"/>
          <w:lang w:val="en-GB"/>
        </w:rPr>
        <w:t xml:space="preserve">Corresponding author: </w:t>
      </w:r>
      <w:r w:rsidR="00A90A40" w:rsidRPr="00B56C20">
        <w:rPr>
          <w:rFonts w:ascii="Times New Roman" w:hAnsi="Times New Roman" w:cs="Times New Roman"/>
          <w:i/>
          <w:sz w:val="18"/>
          <w:lang w:val="en-GB"/>
        </w:rPr>
        <w:t>changkh@usm.my</w:t>
      </w:r>
    </w:p>
    <w:p w14:paraId="2B0DFCFC" w14:textId="77777777" w:rsidR="009C4E07" w:rsidRPr="00B56C20" w:rsidRDefault="009C4E07" w:rsidP="00785CA6">
      <w:pPr>
        <w:jc w:val="center"/>
        <w:outlineLvl w:val="0"/>
        <w:rPr>
          <w:rFonts w:ascii="Times New Roman" w:hAnsi="Times New Roman" w:cs="Times New Roman"/>
          <w:b/>
          <w:sz w:val="18"/>
          <w:szCs w:val="18"/>
          <w:lang w:val="en-GB"/>
        </w:rPr>
      </w:pPr>
    </w:p>
    <w:p w14:paraId="52AF0D23" w14:textId="77777777" w:rsidR="00785CA6" w:rsidRPr="00B56C20" w:rsidRDefault="00785CA6" w:rsidP="00785CA6">
      <w:pPr>
        <w:jc w:val="center"/>
        <w:outlineLvl w:val="0"/>
        <w:rPr>
          <w:rFonts w:ascii="Times New Roman" w:hAnsi="Times New Roman" w:cs="Times New Roman"/>
          <w:b/>
          <w:sz w:val="18"/>
          <w:szCs w:val="18"/>
          <w:lang w:val="en-GB"/>
        </w:rPr>
      </w:pPr>
      <w:r w:rsidRPr="00B56C20">
        <w:rPr>
          <w:rFonts w:ascii="Times New Roman" w:hAnsi="Times New Roman" w:cs="Times New Roman"/>
          <w:b/>
          <w:sz w:val="18"/>
          <w:szCs w:val="18"/>
          <w:lang w:val="en-GB"/>
        </w:rPr>
        <w:t>Abstract</w:t>
      </w:r>
    </w:p>
    <w:p w14:paraId="2097DD65" w14:textId="2DFEF1BE" w:rsidR="001D1FB7" w:rsidRPr="00B56C20" w:rsidRDefault="001D1FB7" w:rsidP="00785CA6">
      <w:pPr>
        <w:outlineLvl w:val="0"/>
        <w:rPr>
          <w:rFonts w:ascii="Times New Roman" w:hAnsi="Times New Roman" w:cs="Times New Roman"/>
          <w:sz w:val="18"/>
          <w:szCs w:val="18"/>
          <w:lang w:val="en-GB"/>
        </w:rPr>
      </w:pPr>
      <w:r w:rsidRPr="00B56C20">
        <w:rPr>
          <w:rFonts w:ascii="Times New Roman" w:hAnsi="Times New Roman" w:cs="Times New Roman"/>
          <w:sz w:val="18"/>
          <w:szCs w:val="18"/>
          <w:lang w:val="en-GB"/>
        </w:rPr>
        <w:t xml:space="preserve">One important link in the chain of proof during investigation of shooting cases is the evidence </w:t>
      </w:r>
      <w:r w:rsidR="003F2FB1" w:rsidRPr="00B56C20">
        <w:rPr>
          <w:rFonts w:ascii="Times New Roman" w:hAnsi="Times New Roman" w:cs="Times New Roman"/>
          <w:sz w:val="18"/>
          <w:szCs w:val="18"/>
          <w:lang w:val="en-GB"/>
        </w:rPr>
        <w:t xml:space="preserve">to </w:t>
      </w:r>
      <w:r w:rsidR="007F7E38" w:rsidRPr="00B56C20">
        <w:rPr>
          <w:rFonts w:ascii="Times New Roman" w:hAnsi="Times New Roman" w:cs="Times New Roman"/>
          <w:sz w:val="18"/>
          <w:szCs w:val="18"/>
          <w:lang w:val="en-GB"/>
        </w:rPr>
        <w:t xml:space="preserve">prove </w:t>
      </w:r>
      <w:r w:rsidRPr="00B56C20">
        <w:rPr>
          <w:rFonts w:ascii="Times New Roman" w:hAnsi="Times New Roman" w:cs="Times New Roman"/>
          <w:sz w:val="18"/>
          <w:szCs w:val="18"/>
          <w:lang w:val="en-GB"/>
        </w:rPr>
        <w:t xml:space="preserve">a person had fired a firearm, or </w:t>
      </w:r>
      <w:r w:rsidR="003F2FB1" w:rsidRPr="00B56C20">
        <w:rPr>
          <w:rFonts w:ascii="Times New Roman" w:hAnsi="Times New Roman" w:cs="Times New Roman"/>
          <w:sz w:val="18"/>
          <w:szCs w:val="18"/>
          <w:lang w:val="en-GB"/>
        </w:rPr>
        <w:t xml:space="preserve">somehow </w:t>
      </w:r>
      <w:r w:rsidRPr="00B56C20">
        <w:rPr>
          <w:rFonts w:ascii="Times New Roman" w:hAnsi="Times New Roman" w:cs="Times New Roman"/>
          <w:sz w:val="18"/>
          <w:szCs w:val="18"/>
          <w:lang w:val="en-GB"/>
        </w:rPr>
        <w:t>was connected with the firing activity. Gunshot residues</w:t>
      </w:r>
      <w:r w:rsidR="007F7E38" w:rsidRPr="00B56C20">
        <w:rPr>
          <w:rFonts w:ascii="Times New Roman" w:hAnsi="Times New Roman" w:cs="Times New Roman"/>
          <w:sz w:val="18"/>
          <w:szCs w:val="18"/>
          <w:lang w:val="en-GB"/>
        </w:rPr>
        <w:t xml:space="preserve"> (GSR)</w:t>
      </w:r>
      <w:r w:rsidRPr="00B56C20">
        <w:rPr>
          <w:rFonts w:ascii="Times New Roman" w:hAnsi="Times New Roman" w:cs="Times New Roman"/>
          <w:sz w:val="18"/>
          <w:szCs w:val="18"/>
          <w:lang w:val="en-GB"/>
        </w:rPr>
        <w:t xml:space="preserve">, particularly on shooter’s hand, could provide significant aid in </w:t>
      </w:r>
      <w:r w:rsidR="003F2FB1" w:rsidRPr="00B56C20">
        <w:rPr>
          <w:rFonts w:ascii="Times New Roman" w:hAnsi="Times New Roman" w:cs="Times New Roman"/>
          <w:sz w:val="18"/>
          <w:szCs w:val="18"/>
          <w:lang w:val="en-GB"/>
        </w:rPr>
        <w:t xml:space="preserve">such </w:t>
      </w:r>
      <w:r w:rsidRPr="00B56C20">
        <w:rPr>
          <w:rFonts w:ascii="Times New Roman" w:hAnsi="Times New Roman" w:cs="Times New Roman"/>
          <w:sz w:val="18"/>
          <w:szCs w:val="18"/>
          <w:lang w:val="en-GB"/>
        </w:rPr>
        <w:t xml:space="preserve">investigation. Therefore, this study was aimed to investigate the detection of GSR particles recovered from the hands of shooter using two sampling </w:t>
      </w:r>
      <w:r w:rsidR="007F7E38" w:rsidRPr="00B56C20">
        <w:rPr>
          <w:rFonts w:ascii="Times New Roman" w:hAnsi="Times New Roman" w:cs="Times New Roman"/>
          <w:sz w:val="18"/>
          <w:szCs w:val="18"/>
          <w:lang w:val="en-GB"/>
        </w:rPr>
        <w:t>methods</w:t>
      </w:r>
      <w:r w:rsidRPr="00B56C20">
        <w:rPr>
          <w:rFonts w:ascii="Times New Roman" w:hAnsi="Times New Roman" w:cs="Times New Roman"/>
          <w:sz w:val="18"/>
          <w:szCs w:val="18"/>
          <w:lang w:val="en-GB"/>
        </w:rPr>
        <w:t xml:space="preserve">, namely stubbing and swabbing, on the basis of the types of firearms and ammunitions, as well as the varying sampling sites. By considering lead, barium and antimony as the criterion to definitely confirm the presence of GSR, the experimental results revealed that greater number of GSR particles </w:t>
      </w:r>
      <w:r w:rsidR="00BD187A" w:rsidRPr="00B56C20">
        <w:rPr>
          <w:rFonts w:ascii="Times New Roman" w:hAnsi="Times New Roman" w:cs="Times New Roman"/>
          <w:sz w:val="18"/>
          <w:szCs w:val="18"/>
          <w:lang w:val="en-GB"/>
        </w:rPr>
        <w:t>were</w:t>
      </w:r>
      <w:r w:rsidRPr="00B56C20">
        <w:rPr>
          <w:rFonts w:ascii="Times New Roman" w:hAnsi="Times New Roman" w:cs="Times New Roman"/>
          <w:sz w:val="18"/>
          <w:szCs w:val="18"/>
          <w:lang w:val="en-GB"/>
        </w:rPr>
        <w:t xml:space="preserve"> </w:t>
      </w:r>
      <w:r w:rsidR="00163C4F" w:rsidRPr="00B56C20">
        <w:rPr>
          <w:rFonts w:ascii="Times New Roman" w:hAnsi="Times New Roman" w:cs="Times New Roman"/>
          <w:sz w:val="18"/>
          <w:szCs w:val="18"/>
          <w:lang w:val="en-GB"/>
        </w:rPr>
        <w:t xml:space="preserve">shown </w:t>
      </w:r>
      <w:r w:rsidRPr="00B56C20">
        <w:rPr>
          <w:rFonts w:ascii="Times New Roman" w:hAnsi="Times New Roman" w:cs="Times New Roman"/>
          <w:sz w:val="18"/>
          <w:szCs w:val="18"/>
          <w:lang w:val="en-GB"/>
        </w:rPr>
        <w:t xml:space="preserve">in those samples subjected to firing </w:t>
      </w:r>
      <w:r w:rsidR="00BD187A" w:rsidRPr="00B56C20">
        <w:rPr>
          <w:rFonts w:ascii="Times New Roman" w:hAnsi="Times New Roman" w:cs="Times New Roman"/>
          <w:sz w:val="18"/>
          <w:szCs w:val="18"/>
          <w:lang w:val="en-GB"/>
        </w:rPr>
        <w:t xml:space="preserve">by </w:t>
      </w:r>
      <w:r w:rsidRPr="00B56C20">
        <w:rPr>
          <w:rFonts w:ascii="Times New Roman" w:hAnsi="Times New Roman" w:cs="Times New Roman"/>
          <w:sz w:val="18"/>
          <w:szCs w:val="18"/>
          <w:lang w:val="en-GB"/>
        </w:rPr>
        <w:t>using revolver with .38 SPL ammunition compared to semi-automatic pistol with 9 mm ammunition (</w:t>
      </w:r>
      <w:r w:rsidRPr="00B56C20">
        <w:rPr>
          <w:rFonts w:ascii="Times New Roman" w:hAnsi="Times New Roman" w:cs="Times New Roman"/>
          <w:i/>
          <w:sz w:val="18"/>
          <w:szCs w:val="18"/>
          <w:lang w:val="en-GB"/>
        </w:rPr>
        <w:t>p</w:t>
      </w:r>
      <w:r w:rsidR="00B56C20">
        <w:rPr>
          <w:rFonts w:ascii="Times New Roman" w:hAnsi="Times New Roman" w:cs="Times New Roman"/>
          <w:i/>
          <w:sz w:val="18"/>
          <w:szCs w:val="18"/>
          <w:lang w:val="en-GB"/>
        </w:rPr>
        <w:t xml:space="preserve"> </w:t>
      </w:r>
      <w:r w:rsidRPr="00B56C20">
        <w:rPr>
          <w:rFonts w:ascii="Times New Roman" w:hAnsi="Times New Roman" w:cs="Times New Roman"/>
          <w:sz w:val="18"/>
          <w:szCs w:val="18"/>
          <w:lang w:val="en-GB"/>
        </w:rPr>
        <w:t>= 0.034)</w:t>
      </w:r>
      <w:r w:rsidR="0083478F" w:rsidRPr="00B56C20">
        <w:rPr>
          <w:rFonts w:ascii="Times New Roman" w:hAnsi="Times New Roman" w:cs="Times New Roman"/>
          <w:sz w:val="18"/>
          <w:szCs w:val="18"/>
          <w:lang w:val="en-GB"/>
        </w:rPr>
        <w:t xml:space="preserve">. Based on Kruskal-Wallis test, </w:t>
      </w:r>
      <w:r w:rsidR="00BD187A" w:rsidRPr="00B56C20">
        <w:rPr>
          <w:rFonts w:ascii="Times New Roman" w:hAnsi="Times New Roman" w:cs="Times New Roman"/>
          <w:sz w:val="18"/>
          <w:szCs w:val="18"/>
          <w:lang w:val="en-GB"/>
        </w:rPr>
        <w:t xml:space="preserve">there was </w:t>
      </w:r>
      <w:r w:rsidR="0083478F" w:rsidRPr="00B56C20">
        <w:rPr>
          <w:rFonts w:ascii="Times New Roman" w:hAnsi="Times New Roman" w:cs="Times New Roman"/>
          <w:sz w:val="18"/>
          <w:szCs w:val="18"/>
          <w:lang w:val="en-GB"/>
        </w:rPr>
        <w:t>no</w:t>
      </w:r>
      <w:r w:rsidRPr="00B56C20">
        <w:rPr>
          <w:rFonts w:ascii="Times New Roman" w:hAnsi="Times New Roman" w:cs="Times New Roman"/>
          <w:sz w:val="18"/>
          <w:szCs w:val="18"/>
          <w:lang w:val="en-GB"/>
        </w:rPr>
        <w:t xml:space="preserve"> </w:t>
      </w:r>
      <w:r w:rsidR="0083478F" w:rsidRPr="00B56C20">
        <w:rPr>
          <w:rFonts w:ascii="Times New Roman" w:hAnsi="Times New Roman" w:cs="Times New Roman"/>
          <w:sz w:val="18"/>
          <w:szCs w:val="18"/>
          <w:lang w:val="en-GB"/>
        </w:rPr>
        <w:t>statistically</w:t>
      </w:r>
      <w:r w:rsidRPr="00B56C20">
        <w:rPr>
          <w:rFonts w:ascii="Times New Roman" w:hAnsi="Times New Roman" w:cs="Times New Roman"/>
          <w:sz w:val="18"/>
          <w:szCs w:val="18"/>
          <w:lang w:val="en-GB"/>
        </w:rPr>
        <w:t xml:space="preserve"> significant association </w:t>
      </w:r>
      <w:r w:rsidR="00BD187A" w:rsidRPr="00B56C20">
        <w:rPr>
          <w:rFonts w:ascii="Times New Roman" w:hAnsi="Times New Roman" w:cs="Times New Roman"/>
          <w:sz w:val="18"/>
          <w:szCs w:val="18"/>
          <w:lang w:val="en-GB"/>
        </w:rPr>
        <w:t xml:space="preserve">shown </w:t>
      </w:r>
      <w:r w:rsidRPr="00B56C20">
        <w:rPr>
          <w:rFonts w:ascii="Times New Roman" w:hAnsi="Times New Roman" w:cs="Times New Roman"/>
          <w:sz w:val="18"/>
          <w:szCs w:val="18"/>
          <w:lang w:val="en-GB"/>
        </w:rPr>
        <w:t>between the sampling sites and number of GSR particles detected (</w:t>
      </w:r>
      <w:r w:rsidRPr="00B56C20">
        <w:rPr>
          <w:rFonts w:ascii="Times New Roman" w:hAnsi="Times New Roman" w:cs="Times New Roman"/>
          <w:i/>
          <w:sz w:val="18"/>
          <w:szCs w:val="18"/>
          <w:lang w:val="en-GB"/>
        </w:rPr>
        <w:t>p</w:t>
      </w:r>
      <w:r w:rsidRPr="00B56C20">
        <w:rPr>
          <w:rFonts w:ascii="Times New Roman" w:hAnsi="Times New Roman" w:cs="Times New Roman"/>
          <w:sz w:val="18"/>
          <w:szCs w:val="18"/>
          <w:lang w:val="en-GB"/>
        </w:rPr>
        <w:t xml:space="preserve">= 0.545 for semi-automatic pistol; </w:t>
      </w:r>
      <w:r w:rsidRPr="00B56C20">
        <w:rPr>
          <w:rFonts w:ascii="Times New Roman" w:hAnsi="Times New Roman" w:cs="Times New Roman"/>
          <w:i/>
          <w:sz w:val="18"/>
          <w:szCs w:val="18"/>
          <w:lang w:val="en-GB"/>
        </w:rPr>
        <w:t>p</w:t>
      </w:r>
      <w:r w:rsidR="00B56C20">
        <w:rPr>
          <w:rFonts w:ascii="Times New Roman" w:hAnsi="Times New Roman" w:cs="Times New Roman"/>
          <w:i/>
          <w:sz w:val="18"/>
          <w:szCs w:val="18"/>
          <w:lang w:val="en-GB"/>
        </w:rPr>
        <w:t xml:space="preserve"> </w:t>
      </w:r>
      <w:r w:rsidRPr="00B56C20">
        <w:rPr>
          <w:rFonts w:ascii="Times New Roman" w:hAnsi="Times New Roman" w:cs="Times New Roman"/>
          <w:sz w:val="18"/>
          <w:szCs w:val="18"/>
          <w:lang w:val="en-GB"/>
        </w:rPr>
        <w:t xml:space="preserve">= 0.218 for revolver). All stub samples demonstrated positive detection of GSR particles, but </w:t>
      </w:r>
      <w:r w:rsidR="003F2FB1" w:rsidRPr="00B56C20">
        <w:rPr>
          <w:rFonts w:ascii="Times New Roman" w:hAnsi="Times New Roman" w:cs="Times New Roman"/>
          <w:sz w:val="18"/>
          <w:szCs w:val="18"/>
          <w:lang w:val="en-GB"/>
        </w:rPr>
        <w:t>only one single characteristic GSR particle was detected on</w:t>
      </w:r>
      <w:r w:rsidRPr="00B56C20">
        <w:rPr>
          <w:rFonts w:ascii="Times New Roman" w:hAnsi="Times New Roman" w:cs="Times New Roman"/>
          <w:sz w:val="18"/>
          <w:szCs w:val="18"/>
          <w:lang w:val="en-GB"/>
        </w:rPr>
        <w:t xml:space="preserve"> swab samples. Further examination on the collection efficiency of respective sampling methods demonstrated </w:t>
      </w:r>
      <w:r w:rsidR="00BD187A" w:rsidRPr="00B56C20">
        <w:rPr>
          <w:rFonts w:ascii="Times New Roman" w:hAnsi="Times New Roman" w:cs="Times New Roman"/>
          <w:sz w:val="18"/>
          <w:szCs w:val="18"/>
          <w:lang w:val="en-GB"/>
        </w:rPr>
        <w:t xml:space="preserve">with </w:t>
      </w:r>
      <w:r w:rsidRPr="00B56C20">
        <w:rPr>
          <w:rFonts w:ascii="Times New Roman" w:hAnsi="Times New Roman" w:cs="Times New Roman"/>
          <w:sz w:val="18"/>
          <w:szCs w:val="18"/>
          <w:lang w:val="en-GB"/>
        </w:rPr>
        <w:t xml:space="preserve">no </w:t>
      </w:r>
      <w:r w:rsidR="001269C3" w:rsidRPr="00B56C20">
        <w:rPr>
          <w:rFonts w:ascii="Times New Roman" w:hAnsi="Times New Roman" w:cs="Times New Roman"/>
          <w:sz w:val="18"/>
          <w:szCs w:val="18"/>
          <w:lang w:val="en-GB"/>
        </w:rPr>
        <w:t>significant association between the types of firearms and number of GSR particles detected from the respective cartridge cases (</w:t>
      </w:r>
      <w:r w:rsidR="001269C3" w:rsidRPr="00B56C20">
        <w:rPr>
          <w:rFonts w:ascii="Times New Roman" w:hAnsi="Times New Roman" w:cs="Times New Roman"/>
          <w:i/>
          <w:sz w:val="18"/>
          <w:szCs w:val="18"/>
          <w:lang w:val="en-GB"/>
        </w:rPr>
        <w:t>p</w:t>
      </w:r>
      <w:r w:rsidR="00B56C20">
        <w:rPr>
          <w:rFonts w:ascii="Times New Roman" w:hAnsi="Times New Roman" w:cs="Times New Roman"/>
          <w:i/>
          <w:sz w:val="18"/>
          <w:szCs w:val="18"/>
          <w:lang w:val="en-GB"/>
        </w:rPr>
        <w:t xml:space="preserve"> </w:t>
      </w:r>
      <w:r w:rsidR="001269C3" w:rsidRPr="00B56C20">
        <w:rPr>
          <w:rFonts w:ascii="Times New Roman" w:hAnsi="Times New Roman" w:cs="Times New Roman"/>
          <w:sz w:val="18"/>
          <w:szCs w:val="18"/>
          <w:lang w:val="en-GB"/>
        </w:rPr>
        <w:t>= 0.568). The number of swabbing from spent cartridge case gave almost similar testing result (</w:t>
      </w:r>
      <w:r w:rsidR="001269C3" w:rsidRPr="00B56C20">
        <w:rPr>
          <w:rFonts w:ascii="Times New Roman" w:hAnsi="Times New Roman" w:cs="Times New Roman"/>
          <w:i/>
          <w:sz w:val="18"/>
          <w:szCs w:val="18"/>
          <w:lang w:val="en-GB"/>
        </w:rPr>
        <w:t>p</w:t>
      </w:r>
      <w:r w:rsidR="00B56C20">
        <w:rPr>
          <w:rFonts w:ascii="Times New Roman" w:hAnsi="Times New Roman" w:cs="Times New Roman"/>
          <w:i/>
          <w:sz w:val="18"/>
          <w:szCs w:val="18"/>
          <w:lang w:val="en-GB"/>
        </w:rPr>
        <w:t xml:space="preserve"> </w:t>
      </w:r>
      <w:r w:rsidR="001269C3" w:rsidRPr="00B56C20">
        <w:rPr>
          <w:rFonts w:ascii="Times New Roman" w:hAnsi="Times New Roman" w:cs="Times New Roman"/>
          <w:sz w:val="18"/>
          <w:szCs w:val="18"/>
          <w:lang w:val="en-GB"/>
        </w:rPr>
        <w:t xml:space="preserve">= 0.561). This study has successfully detected the presence of GSR particles, which could serve as a supporting evidence to relate a suspect to a shooting case. Although swabbing has limited ability in recovering GSR samples from the hands of shooter, it is useful whenever a stub is not available or </w:t>
      </w:r>
      <w:r w:rsidR="003F2FB1" w:rsidRPr="00B56C20">
        <w:rPr>
          <w:rFonts w:ascii="Times New Roman" w:hAnsi="Times New Roman" w:cs="Times New Roman"/>
          <w:sz w:val="18"/>
          <w:szCs w:val="18"/>
          <w:lang w:val="en-GB"/>
        </w:rPr>
        <w:t xml:space="preserve">to recover GSR particle from </w:t>
      </w:r>
      <w:r w:rsidR="001269C3" w:rsidRPr="00B56C20">
        <w:rPr>
          <w:rFonts w:ascii="Times New Roman" w:hAnsi="Times New Roman" w:cs="Times New Roman"/>
          <w:sz w:val="18"/>
          <w:szCs w:val="18"/>
          <w:lang w:val="en-GB"/>
        </w:rPr>
        <w:t xml:space="preserve">a place </w:t>
      </w:r>
      <w:r w:rsidR="003F2FB1" w:rsidRPr="00B56C20">
        <w:rPr>
          <w:rFonts w:ascii="Times New Roman" w:hAnsi="Times New Roman" w:cs="Times New Roman"/>
          <w:sz w:val="18"/>
          <w:szCs w:val="18"/>
          <w:lang w:val="en-GB"/>
        </w:rPr>
        <w:t xml:space="preserve">where </w:t>
      </w:r>
      <w:r w:rsidR="001269C3" w:rsidRPr="00B56C20">
        <w:rPr>
          <w:rFonts w:ascii="Times New Roman" w:hAnsi="Times New Roman" w:cs="Times New Roman"/>
          <w:sz w:val="18"/>
          <w:szCs w:val="18"/>
          <w:lang w:val="en-GB"/>
        </w:rPr>
        <w:t>could not be reached by a stub</w:t>
      </w:r>
      <w:r w:rsidR="001A4276" w:rsidRPr="00B56C20">
        <w:rPr>
          <w:rFonts w:ascii="Times New Roman" w:hAnsi="Times New Roman" w:cs="Times New Roman"/>
          <w:sz w:val="18"/>
          <w:szCs w:val="18"/>
          <w:lang w:val="en-GB"/>
        </w:rPr>
        <w:t xml:space="preserve"> </w:t>
      </w:r>
      <w:r w:rsidR="001269C3" w:rsidRPr="00B56C20">
        <w:rPr>
          <w:rFonts w:ascii="Times New Roman" w:hAnsi="Times New Roman" w:cs="Times New Roman"/>
          <w:sz w:val="18"/>
          <w:szCs w:val="18"/>
          <w:lang w:val="en-GB"/>
        </w:rPr>
        <w:t>to avoid the loss of trace particles.</w:t>
      </w:r>
    </w:p>
    <w:p w14:paraId="7D1531D2" w14:textId="77777777" w:rsidR="001D1FB7" w:rsidRPr="00B56C20" w:rsidRDefault="001D1FB7" w:rsidP="00785CA6">
      <w:pPr>
        <w:outlineLvl w:val="0"/>
        <w:rPr>
          <w:rFonts w:ascii="Times New Roman" w:hAnsi="Times New Roman" w:cs="Times New Roman"/>
          <w:sz w:val="18"/>
          <w:szCs w:val="18"/>
          <w:lang w:val="en-GB"/>
        </w:rPr>
      </w:pPr>
    </w:p>
    <w:p w14:paraId="31254618" w14:textId="10960490" w:rsidR="00785CA6" w:rsidRPr="00B56C20" w:rsidRDefault="00785CA6" w:rsidP="00A90A40">
      <w:pPr>
        <w:outlineLvl w:val="0"/>
        <w:rPr>
          <w:rFonts w:ascii="Times New Roman" w:hAnsi="Times New Roman" w:cs="Times New Roman"/>
          <w:lang w:val="en-GB"/>
        </w:rPr>
      </w:pPr>
      <w:r w:rsidRPr="00B56C20">
        <w:rPr>
          <w:rFonts w:ascii="Times New Roman" w:hAnsi="Times New Roman" w:cs="Times New Roman"/>
          <w:b/>
          <w:sz w:val="18"/>
          <w:szCs w:val="18"/>
          <w:lang w:val="en-GB"/>
        </w:rPr>
        <w:t>Keyword</w:t>
      </w:r>
      <w:r w:rsidR="009C4E07" w:rsidRPr="00B56C20">
        <w:rPr>
          <w:rFonts w:ascii="Times New Roman" w:hAnsi="Times New Roman" w:cs="Times New Roman"/>
          <w:b/>
          <w:sz w:val="18"/>
          <w:szCs w:val="18"/>
          <w:lang w:val="en-GB"/>
        </w:rPr>
        <w:t>s</w:t>
      </w:r>
      <w:r w:rsidRPr="00B56C20">
        <w:rPr>
          <w:rFonts w:ascii="Times New Roman" w:hAnsi="Times New Roman" w:cs="Times New Roman"/>
          <w:b/>
          <w:bCs/>
          <w:sz w:val="18"/>
          <w:szCs w:val="18"/>
          <w:lang w:val="en-GB"/>
        </w:rPr>
        <w:t>:</w:t>
      </w:r>
      <w:r w:rsidR="00A90A40" w:rsidRPr="00B56C20">
        <w:rPr>
          <w:rFonts w:ascii="Times New Roman" w:hAnsi="Times New Roman" w:cs="Times New Roman"/>
          <w:b/>
          <w:bCs/>
          <w:sz w:val="18"/>
          <w:szCs w:val="18"/>
          <w:lang w:val="en-GB"/>
        </w:rPr>
        <w:t xml:space="preserve"> </w:t>
      </w:r>
      <w:r w:rsidR="00D92936" w:rsidRPr="00B56C20">
        <w:rPr>
          <w:rFonts w:ascii="Times New Roman" w:hAnsi="Times New Roman" w:cs="Times New Roman"/>
          <w:sz w:val="18"/>
          <w:szCs w:val="18"/>
          <w:lang w:val="en-GB"/>
        </w:rPr>
        <w:t xml:space="preserve">forensic science, </w:t>
      </w:r>
      <w:r w:rsidR="000A0471" w:rsidRPr="00B56C20">
        <w:rPr>
          <w:rFonts w:ascii="Times New Roman" w:hAnsi="Times New Roman" w:cs="Times New Roman"/>
          <w:sz w:val="18"/>
          <w:szCs w:val="18"/>
          <w:lang w:val="en-GB"/>
        </w:rPr>
        <w:t xml:space="preserve">firearm, </w:t>
      </w:r>
      <w:r w:rsidR="00D92936" w:rsidRPr="00B56C20">
        <w:rPr>
          <w:rFonts w:ascii="Times New Roman" w:hAnsi="Times New Roman" w:cs="Times New Roman"/>
          <w:sz w:val="18"/>
          <w:szCs w:val="18"/>
          <w:lang w:val="en-GB"/>
        </w:rPr>
        <w:t xml:space="preserve">gunshot residue, </w:t>
      </w:r>
      <w:r w:rsidR="000A0471" w:rsidRPr="00B56C20">
        <w:rPr>
          <w:rFonts w:ascii="Times New Roman" w:hAnsi="Times New Roman" w:cs="Times New Roman"/>
          <w:sz w:val="18"/>
          <w:szCs w:val="18"/>
          <w:lang w:val="en-GB"/>
        </w:rPr>
        <w:t>stub, swab, shooter</w:t>
      </w:r>
    </w:p>
    <w:p w14:paraId="7DFEC37B" w14:textId="77777777" w:rsidR="00A90A40" w:rsidRPr="00B56C20" w:rsidRDefault="00A90A40" w:rsidP="00A90A40">
      <w:pPr>
        <w:outlineLvl w:val="0"/>
        <w:rPr>
          <w:rFonts w:ascii="Times New Roman" w:hAnsi="Times New Roman" w:cs="Times New Roman"/>
          <w:b/>
          <w:sz w:val="18"/>
          <w:szCs w:val="18"/>
          <w:lang w:val="en-GB"/>
        </w:rPr>
      </w:pPr>
    </w:p>
    <w:p w14:paraId="319E51CD" w14:textId="77777777" w:rsidR="00785CA6" w:rsidRPr="00B56C20" w:rsidRDefault="00785CA6" w:rsidP="00785CA6">
      <w:pPr>
        <w:jc w:val="center"/>
        <w:outlineLvl w:val="0"/>
        <w:rPr>
          <w:rFonts w:ascii="Times New Roman" w:hAnsi="Times New Roman" w:cs="Times New Roman"/>
          <w:b/>
          <w:noProof/>
          <w:sz w:val="18"/>
          <w:szCs w:val="18"/>
          <w:lang w:val="ms-MY"/>
        </w:rPr>
      </w:pPr>
      <w:r w:rsidRPr="00B56C20">
        <w:rPr>
          <w:rFonts w:ascii="Times New Roman" w:hAnsi="Times New Roman" w:cs="Times New Roman"/>
          <w:b/>
          <w:noProof/>
          <w:sz w:val="18"/>
          <w:szCs w:val="18"/>
          <w:lang w:val="ms-MY"/>
        </w:rPr>
        <w:t>Abstrak</w:t>
      </w:r>
    </w:p>
    <w:p w14:paraId="21B4F2BA" w14:textId="5EA89F7C" w:rsidR="00785CA6" w:rsidRPr="00B56C20" w:rsidRDefault="007F7E38" w:rsidP="00785CA6">
      <w:pPr>
        <w:outlineLvl w:val="0"/>
        <w:rPr>
          <w:rFonts w:ascii="Times New Roman" w:hAnsi="Times New Roman" w:cs="Times New Roman"/>
          <w:noProof/>
          <w:sz w:val="18"/>
          <w:szCs w:val="18"/>
          <w:lang w:val="ms-MY"/>
        </w:rPr>
      </w:pPr>
      <w:r w:rsidRPr="00B56C20">
        <w:rPr>
          <w:rFonts w:ascii="Times New Roman" w:hAnsi="Times New Roman" w:cs="Times New Roman"/>
          <w:noProof/>
          <w:sz w:val="18"/>
          <w:szCs w:val="18"/>
          <w:lang w:val="ms-MY"/>
        </w:rPr>
        <w:t>Satu perkaitan penting dalam rantaian bukti ket</w:t>
      </w:r>
      <w:r w:rsidR="003F2FB1" w:rsidRPr="00B56C20">
        <w:rPr>
          <w:rFonts w:ascii="Times New Roman" w:hAnsi="Times New Roman" w:cs="Times New Roman"/>
          <w:noProof/>
          <w:sz w:val="18"/>
          <w:szCs w:val="18"/>
          <w:lang w:val="ms-MY"/>
        </w:rPr>
        <w:t>ika penyiasatan kes penembakan adalah</w:t>
      </w:r>
      <w:r w:rsidRPr="00B56C20">
        <w:rPr>
          <w:rFonts w:ascii="Times New Roman" w:hAnsi="Times New Roman" w:cs="Times New Roman"/>
          <w:noProof/>
          <w:sz w:val="18"/>
          <w:szCs w:val="18"/>
          <w:lang w:val="ms-MY"/>
        </w:rPr>
        <w:t xml:space="preserve"> bahan bukti yang dapat</w:t>
      </w:r>
      <w:r w:rsidR="003F2FB1" w:rsidRPr="00B56C20">
        <w:rPr>
          <w:rFonts w:ascii="Times New Roman" w:hAnsi="Times New Roman" w:cs="Times New Roman"/>
          <w:noProof/>
          <w:sz w:val="18"/>
          <w:szCs w:val="18"/>
          <w:lang w:val="ms-MY"/>
        </w:rPr>
        <w:t xml:space="preserve"> membuktikan seseorang individu</w:t>
      </w:r>
      <w:r w:rsidRPr="00B56C20">
        <w:rPr>
          <w:rFonts w:ascii="Times New Roman" w:hAnsi="Times New Roman" w:cs="Times New Roman"/>
          <w:noProof/>
          <w:sz w:val="18"/>
          <w:szCs w:val="18"/>
          <w:lang w:val="ms-MY"/>
        </w:rPr>
        <w:t xml:space="preserve"> telah melepaskan suatu tembakan atau dikaitkan dengan aktiviti penembakan tersebut. Sisa tembakan (GSR) yang lazimnya pada tangan penembak boleh memberikan bantuan bererti dalam penyiasatan kes-kes </w:t>
      </w:r>
      <w:r w:rsidR="003F2FB1" w:rsidRPr="00B56C20">
        <w:rPr>
          <w:rFonts w:ascii="Times New Roman" w:hAnsi="Times New Roman" w:cs="Times New Roman"/>
          <w:noProof/>
          <w:sz w:val="18"/>
          <w:szCs w:val="18"/>
          <w:lang w:val="ms-MY"/>
        </w:rPr>
        <w:t>sedemikian</w:t>
      </w:r>
      <w:r w:rsidRPr="00B56C20">
        <w:rPr>
          <w:rFonts w:ascii="Times New Roman" w:hAnsi="Times New Roman" w:cs="Times New Roman"/>
          <w:noProof/>
          <w:sz w:val="18"/>
          <w:szCs w:val="18"/>
          <w:lang w:val="ms-MY"/>
        </w:rPr>
        <w:t>. Justeru, kajian ini bertujuan menyiasat pengesanan zarah GSR yang dipulihkan daripada tangan penembak menggunakan dua kaedah pe</w:t>
      </w:r>
      <w:r w:rsidR="0083478F" w:rsidRPr="00B56C20">
        <w:rPr>
          <w:rFonts w:ascii="Times New Roman" w:hAnsi="Times New Roman" w:cs="Times New Roman"/>
          <w:noProof/>
          <w:sz w:val="18"/>
          <w:szCs w:val="18"/>
          <w:lang w:val="ms-MY"/>
        </w:rPr>
        <w:t>n</w:t>
      </w:r>
      <w:r w:rsidRPr="00B56C20">
        <w:rPr>
          <w:rFonts w:ascii="Times New Roman" w:hAnsi="Times New Roman" w:cs="Times New Roman"/>
          <w:noProof/>
          <w:sz w:val="18"/>
          <w:szCs w:val="18"/>
          <w:lang w:val="ms-MY"/>
        </w:rPr>
        <w:t>sampelan, iaitu dengan puntung dan kesatan, berdasarkan jenis senjata api dan amunisi serta pelbagai tapak pe</w:t>
      </w:r>
      <w:r w:rsidR="0083478F" w:rsidRPr="00B56C20">
        <w:rPr>
          <w:rFonts w:ascii="Times New Roman" w:hAnsi="Times New Roman" w:cs="Times New Roman"/>
          <w:noProof/>
          <w:sz w:val="18"/>
          <w:szCs w:val="18"/>
          <w:lang w:val="ms-MY"/>
        </w:rPr>
        <w:t>n</w:t>
      </w:r>
      <w:r w:rsidRPr="00B56C20">
        <w:rPr>
          <w:rFonts w:ascii="Times New Roman" w:hAnsi="Times New Roman" w:cs="Times New Roman"/>
          <w:noProof/>
          <w:sz w:val="18"/>
          <w:szCs w:val="18"/>
          <w:lang w:val="ms-MY"/>
        </w:rPr>
        <w:t>sampelan. Dengan mengambil kira p</w:t>
      </w:r>
      <w:r w:rsidR="00163C4F" w:rsidRPr="00B56C20">
        <w:rPr>
          <w:rFonts w:ascii="Times New Roman" w:hAnsi="Times New Roman" w:cs="Times New Roman"/>
          <w:noProof/>
          <w:sz w:val="18"/>
          <w:szCs w:val="18"/>
          <w:lang w:val="ms-MY"/>
        </w:rPr>
        <w:t>l</w:t>
      </w:r>
      <w:r w:rsidRPr="00B56C20">
        <w:rPr>
          <w:rFonts w:ascii="Times New Roman" w:hAnsi="Times New Roman" w:cs="Times New Roman"/>
          <w:noProof/>
          <w:sz w:val="18"/>
          <w:szCs w:val="18"/>
          <w:lang w:val="ms-MY"/>
        </w:rPr>
        <w:t>u</w:t>
      </w:r>
      <w:r w:rsidR="00163C4F" w:rsidRPr="00B56C20">
        <w:rPr>
          <w:rFonts w:ascii="Times New Roman" w:hAnsi="Times New Roman" w:cs="Times New Roman"/>
          <w:noProof/>
          <w:sz w:val="18"/>
          <w:szCs w:val="18"/>
          <w:lang w:val="ms-MY"/>
        </w:rPr>
        <w:t>mb</w:t>
      </w:r>
      <w:r w:rsidRPr="00B56C20">
        <w:rPr>
          <w:rFonts w:ascii="Times New Roman" w:hAnsi="Times New Roman" w:cs="Times New Roman"/>
          <w:noProof/>
          <w:sz w:val="18"/>
          <w:szCs w:val="18"/>
          <w:lang w:val="ms-MY"/>
        </w:rPr>
        <w:t>um, barium dan antimoni</w:t>
      </w:r>
      <w:r w:rsidR="00163C4F" w:rsidRPr="00B56C20">
        <w:rPr>
          <w:rFonts w:ascii="Times New Roman" w:hAnsi="Times New Roman" w:cs="Times New Roman"/>
          <w:noProof/>
          <w:sz w:val="18"/>
          <w:szCs w:val="18"/>
          <w:lang w:val="ms-MY"/>
        </w:rPr>
        <w:t xml:space="preserve"> sebagai kriteria untuk mengesahkan kehadiran GSR secara jelas, keputusan eksperimen telah menunjukkan bahawa bilangan zarah GSR yang lebih banyak telah ditunjukkan pada sampel-sampel yang ditembak menggunakan revolver bersama dengan amunisi .38 SPL berbanding pistol semi-automatik dengan amunisi 9 mm (</w:t>
      </w:r>
      <w:r w:rsidR="00163C4F" w:rsidRPr="00B56C20">
        <w:rPr>
          <w:rFonts w:ascii="Times New Roman" w:hAnsi="Times New Roman" w:cs="Times New Roman"/>
          <w:i/>
          <w:noProof/>
          <w:sz w:val="18"/>
          <w:szCs w:val="18"/>
          <w:lang w:val="ms-MY"/>
        </w:rPr>
        <w:t>p</w:t>
      </w:r>
      <w:r w:rsidR="00B56C20">
        <w:rPr>
          <w:rFonts w:ascii="Times New Roman" w:hAnsi="Times New Roman" w:cs="Times New Roman"/>
          <w:i/>
          <w:noProof/>
          <w:sz w:val="18"/>
          <w:szCs w:val="18"/>
          <w:lang w:val="ms-MY"/>
        </w:rPr>
        <w:t xml:space="preserve"> </w:t>
      </w:r>
      <w:r w:rsidR="00163C4F" w:rsidRPr="00B56C20">
        <w:rPr>
          <w:rFonts w:ascii="Times New Roman" w:hAnsi="Times New Roman" w:cs="Times New Roman"/>
          <w:noProof/>
          <w:sz w:val="18"/>
          <w:szCs w:val="18"/>
          <w:lang w:val="ms-MY"/>
        </w:rPr>
        <w:t xml:space="preserve">= 0.034). </w:t>
      </w:r>
      <w:r w:rsidR="0083478F" w:rsidRPr="00B56C20">
        <w:rPr>
          <w:rFonts w:ascii="Times New Roman" w:hAnsi="Times New Roman" w:cs="Times New Roman"/>
          <w:noProof/>
          <w:sz w:val="18"/>
          <w:szCs w:val="18"/>
          <w:lang w:val="ms-MY"/>
        </w:rPr>
        <w:t>Berdasarkan ujian Kruskal-Wallis, t</w:t>
      </w:r>
      <w:r w:rsidR="00163C4F" w:rsidRPr="00B56C20">
        <w:rPr>
          <w:rFonts w:ascii="Times New Roman" w:hAnsi="Times New Roman" w:cs="Times New Roman"/>
          <w:noProof/>
          <w:sz w:val="18"/>
          <w:szCs w:val="18"/>
          <w:lang w:val="ms-MY"/>
        </w:rPr>
        <w:t>iada perkaitan statistik bererti yang terbukti antara tapak-tapak pe</w:t>
      </w:r>
      <w:r w:rsidR="0083478F" w:rsidRPr="00B56C20">
        <w:rPr>
          <w:rFonts w:ascii="Times New Roman" w:hAnsi="Times New Roman" w:cs="Times New Roman"/>
          <w:noProof/>
          <w:sz w:val="18"/>
          <w:szCs w:val="18"/>
          <w:lang w:val="ms-MY"/>
        </w:rPr>
        <w:t>n</w:t>
      </w:r>
      <w:r w:rsidR="00163C4F" w:rsidRPr="00B56C20">
        <w:rPr>
          <w:rFonts w:ascii="Times New Roman" w:hAnsi="Times New Roman" w:cs="Times New Roman"/>
          <w:noProof/>
          <w:sz w:val="18"/>
          <w:szCs w:val="18"/>
          <w:lang w:val="ms-MY"/>
        </w:rPr>
        <w:t>sampelan dan bilangan zarah GSR yang dikesan (</w:t>
      </w:r>
      <w:r w:rsidR="00163C4F" w:rsidRPr="00B56C20">
        <w:rPr>
          <w:rFonts w:ascii="Times New Roman" w:hAnsi="Times New Roman" w:cs="Times New Roman"/>
          <w:i/>
          <w:noProof/>
          <w:sz w:val="18"/>
          <w:szCs w:val="18"/>
          <w:lang w:val="ms-MY"/>
        </w:rPr>
        <w:t>p</w:t>
      </w:r>
      <w:r w:rsidR="00B56C20">
        <w:rPr>
          <w:rFonts w:ascii="Times New Roman" w:hAnsi="Times New Roman" w:cs="Times New Roman"/>
          <w:i/>
          <w:noProof/>
          <w:sz w:val="18"/>
          <w:szCs w:val="18"/>
          <w:lang w:val="ms-MY"/>
        </w:rPr>
        <w:t xml:space="preserve"> </w:t>
      </w:r>
      <w:r w:rsidR="00163C4F" w:rsidRPr="00B56C20">
        <w:rPr>
          <w:rFonts w:ascii="Times New Roman" w:hAnsi="Times New Roman" w:cs="Times New Roman"/>
          <w:noProof/>
          <w:sz w:val="18"/>
          <w:szCs w:val="18"/>
          <w:lang w:val="ms-MY"/>
        </w:rPr>
        <w:t xml:space="preserve">= 0.545 bagi pistol semi-automatik; </w:t>
      </w:r>
      <w:r w:rsidR="00163C4F" w:rsidRPr="00B56C20">
        <w:rPr>
          <w:rFonts w:ascii="Times New Roman" w:hAnsi="Times New Roman" w:cs="Times New Roman"/>
          <w:i/>
          <w:noProof/>
          <w:sz w:val="18"/>
          <w:szCs w:val="18"/>
          <w:lang w:val="ms-MY"/>
        </w:rPr>
        <w:t>p</w:t>
      </w:r>
      <w:r w:rsidR="00163C4F" w:rsidRPr="00B56C20">
        <w:rPr>
          <w:rFonts w:ascii="Times New Roman" w:hAnsi="Times New Roman" w:cs="Times New Roman"/>
          <w:noProof/>
          <w:sz w:val="18"/>
          <w:szCs w:val="18"/>
          <w:lang w:val="ms-MY"/>
        </w:rPr>
        <w:t>= 0.218 bagi revolver). Kesemua sampel puntung menunjukkan pengesanan positif bagi zarah GSR tetapi</w:t>
      </w:r>
      <w:r w:rsidR="003F2FB1" w:rsidRPr="00B56C20">
        <w:rPr>
          <w:rFonts w:ascii="Times New Roman" w:hAnsi="Times New Roman" w:cs="Times New Roman"/>
          <w:noProof/>
          <w:sz w:val="18"/>
          <w:szCs w:val="18"/>
          <w:lang w:val="ms-MY"/>
        </w:rPr>
        <w:t xml:space="preserve"> hanya satu zarah berciri GSR sahaja yang dikesan pada </w:t>
      </w:r>
      <w:r w:rsidR="00163C4F" w:rsidRPr="00B56C20">
        <w:rPr>
          <w:rFonts w:ascii="Times New Roman" w:hAnsi="Times New Roman" w:cs="Times New Roman"/>
          <w:noProof/>
          <w:sz w:val="18"/>
          <w:szCs w:val="18"/>
          <w:lang w:val="ms-MY"/>
        </w:rPr>
        <w:t>sampel kesatan. Pemeriksaan seterusnya pada keberkesanan pengumpulan bagi kedua-dua kaedah pe</w:t>
      </w:r>
      <w:r w:rsidR="0083478F" w:rsidRPr="00B56C20">
        <w:rPr>
          <w:rFonts w:ascii="Times New Roman" w:hAnsi="Times New Roman" w:cs="Times New Roman"/>
          <w:noProof/>
          <w:sz w:val="18"/>
          <w:szCs w:val="18"/>
          <w:lang w:val="ms-MY"/>
        </w:rPr>
        <w:t>n</w:t>
      </w:r>
      <w:r w:rsidR="00163C4F" w:rsidRPr="00B56C20">
        <w:rPr>
          <w:rFonts w:ascii="Times New Roman" w:hAnsi="Times New Roman" w:cs="Times New Roman"/>
          <w:noProof/>
          <w:sz w:val="18"/>
          <w:szCs w:val="18"/>
          <w:lang w:val="ms-MY"/>
        </w:rPr>
        <w:t>sampelan tidak menunjukkan perkaitan yang bererti antara jenis senjata api dan bilangan zarah GSR yang dikesan daripada kelongsong peluru masing-masing (</w:t>
      </w:r>
      <w:r w:rsidR="00163C4F" w:rsidRPr="00B56C20">
        <w:rPr>
          <w:rFonts w:ascii="Times New Roman" w:hAnsi="Times New Roman" w:cs="Times New Roman"/>
          <w:i/>
          <w:noProof/>
          <w:sz w:val="18"/>
          <w:szCs w:val="18"/>
          <w:lang w:val="ms-MY"/>
        </w:rPr>
        <w:t>p</w:t>
      </w:r>
      <w:r w:rsidR="00B56C20">
        <w:rPr>
          <w:rFonts w:ascii="Times New Roman" w:hAnsi="Times New Roman" w:cs="Times New Roman"/>
          <w:i/>
          <w:noProof/>
          <w:sz w:val="18"/>
          <w:szCs w:val="18"/>
          <w:lang w:val="ms-MY"/>
        </w:rPr>
        <w:t xml:space="preserve"> </w:t>
      </w:r>
      <w:r w:rsidR="007D1666" w:rsidRPr="00B56C20">
        <w:rPr>
          <w:rFonts w:ascii="Times New Roman" w:hAnsi="Times New Roman" w:cs="Times New Roman"/>
          <w:noProof/>
          <w:sz w:val="18"/>
          <w:szCs w:val="18"/>
          <w:lang w:val="ms-MY"/>
        </w:rPr>
        <w:t xml:space="preserve">= </w:t>
      </w:r>
      <w:r w:rsidR="00163C4F" w:rsidRPr="00B56C20">
        <w:rPr>
          <w:rFonts w:ascii="Times New Roman" w:hAnsi="Times New Roman" w:cs="Times New Roman"/>
          <w:noProof/>
          <w:sz w:val="18"/>
          <w:szCs w:val="18"/>
          <w:lang w:val="ms-MY"/>
        </w:rPr>
        <w:t>0.568). Bilangan kesatan daripada kelongsong peluru tertembak memberikan keputusan yang lebih kurang sama (</w:t>
      </w:r>
      <w:r w:rsidR="00163C4F" w:rsidRPr="00B56C20">
        <w:rPr>
          <w:rFonts w:ascii="Times New Roman" w:hAnsi="Times New Roman" w:cs="Times New Roman"/>
          <w:i/>
          <w:noProof/>
          <w:sz w:val="18"/>
          <w:szCs w:val="18"/>
          <w:lang w:val="ms-MY"/>
        </w:rPr>
        <w:t>p</w:t>
      </w:r>
      <w:r w:rsidR="00B56C20">
        <w:rPr>
          <w:rFonts w:ascii="Times New Roman" w:hAnsi="Times New Roman" w:cs="Times New Roman"/>
          <w:i/>
          <w:noProof/>
          <w:sz w:val="18"/>
          <w:szCs w:val="18"/>
          <w:lang w:val="ms-MY"/>
        </w:rPr>
        <w:t xml:space="preserve"> </w:t>
      </w:r>
      <w:r w:rsidR="00163C4F" w:rsidRPr="00B56C20">
        <w:rPr>
          <w:rFonts w:ascii="Times New Roman" w:hAnsi="Times New Roman" w:cs="Times New Roman"/>
          <w:noProof/>
          <w:sz w:val="18"/>
          <w:szCs w:val="18"/>
          <w:lang w:val="ms-MY"/>
        </w:rPr>
        <w:t xml:space="preserve">= 0.561). Kajian ini telah berjaya mengesan kehadiran zarah-zarah GSR yang boleh berfungsi sebagai bahan bukti sokongan dalam mengaitkan seseorang suspek kepada suatu kes penembakan. </w:t>
      </w:r>
      <w:r w:rsidR="007D1666" w:rsidRPr="00B56C20">
        <w:rPr>
          <w:rFonts w:ascii="Times New Roman" w:hAnsi="Times New Roman" w:cs="Times New Roman"/>
          <w:noProof/>
          <w:sz w:val="18"/>
          <w:szCs w:val="18"/>
          <w:lang w:val="ms-MY"/>
        </w:rPr>
        <w:t xml:space="preserve">Sungguhpun kaedah kesatan mempunyai kekangan dalam memulihkan sampel GSR daripada tangan penembak, kaedah ini adalah berguna apabila suatu puntung tidak tersedia atau </w:t>
      </w:r>
      <w:r w:rsidR="003F2FB1" w:rsidRPr="00B56C20">
        <w:rPr>
          <w:rFonts w:ascii="Times New Roman" w:hAnsi="Times New Roman" w:cs="Times New Roman"/>
          <w:noProof/>
          <w:sz w:val="18"/>
          <w:szCs w:val="18"/>
          <w:lang w:val="ms-MY"/>
        </w:rPr>
        <w:t xml:space="preserve">untuk memulihkan zarah GSR daripada </w:t>
      </w:r>
      <w:r w:rsidR="007D1666" w:rsidRPr="00B56C20">
        <w:rPr>
          <w:rFonts w:ascii="Times New Roman" w:hAnsi="Times New Roman" w:cs="Times New Roman"/>
          <w:noProof/>
          <w:sz w:val="18"/>
          <w:szCs w:val="18"/>
          <w:lang w:val="ms-MY"/>
        </w:rPr>
        <w:t xml:space="preserve">sesuatu tempat tidak dapat dicapai oleh sesuatu puntung </w:t>
      </w:r>
      <w:r w:rsidR="003F2FB1" w:rsidRPr="00B56C20">
        <w:rPr>
          <w:rFonts w:ascii="Times New Roman" w:hAnsi="Times New Roman" w:cs="Times New Roman"/>
          <w:noProof/>
          <w:sz w:val="18"/>
          <w:szCs w:val="18"/>
          <w:lang w:val="ms-MY"/>
        </w:rPr>
        <w:t xml:space="preserve">demi </w:t>
      </w:r>
      <w:r w:rsidR="007D1666" w:rsidRPr="00B56C20">
        <w:rPr>
          <w:rFonts w:ascii="Times New Roman" w:hAnsi="Times New Roman" w:cs="Times New Roman"/>
          <w:noProof/>
          <w:sz w:val="18"/>
          <w:szCs w:val="18"/>
          <w:lang w:val="ms-MY"/>
        </w:rPr>
        <w:t xml:space="preserve">mengelakkan kehilangan zarah-zarah surih. </w:t>
      </w:r>
    </w:p>
    <w:p w14:paraId="35D08776" w14:textId="77777777" w:rsidR="007F7E38" w:rsidRPr="00B56C20" w:rsidRDefault="007F7E38" w:rsidP="00785CA6">
      <w:pPr>
        <w:outlineLvl w:val="0"/>
        <w:rPr>
          <w:rFonts w:ascii="Times New Roman" w:hAnsi="Times New Roman" w:cs="Times New Roman"/>
          <w:sz w:val="18"/>
          <w:szCs w:val="18"/>
          <w:lang w:val="sv-SE"/>
        </w:rPr>
      </w:pPr>
    </w:p>
    <w:p w14:paraId="30449905" w14:textId="6639C24E" w:rsidR="003F3701" w:rsidRPr="00B56C20" w:rsidRDefault="00785CA6" w:rsidP="00B56C20">
      <w:pPr>
        <w:outlineLvl w:val="0"/>
        <w:rPr>
          <w:rFonts w:ascii="Times New Roman" w:hAnsi="Times New Roman" w:cs="Times New Roman"/>
          <w:sz w:val="18"/>
          <w:szCs w:val="18"/>
          <w:lang w:val="sv-SE"/>
        </w:rPr>
      </w:pPr>
      <w:r w:rsidRPr="00B56C20">
        <w:rPr>
          <w:rFonts w:ascii="Times New Roman" w:hAnsi="Times New Roman" w:cs="Times New Roman"/>
          <w:b/>
          <w:sz w:val="18"/>
          <w:szCs w:val="18"/>
          <w:lang w:val="sv-SE"/>
        </w:rPr>
        <w:t>Kata kunci:</w:t>
      </w:r>
      <w:r w:rsidR="00A90A40" w:rsidRPr="00B56C20">
        <w:rPr>
          <w:rFonts w:ascii="Times New Roman" w:hAnsi="Times New Roman" w:cs="Times New Roman"/>
          <w:b/>
          <w:sz w:val="18"/>
          <w:szCs w:val="18"/>
          <w:lang w:val="sv-SE"/>
        </w:rPr>
        <w:t xml:space="preserve"> </w:t>
      </w:r>
      <w:r w:rsidR="00A90A40" w:rsidRPr="00B56C20">
        <w:rPr>
          <w:rFonts w:ascii="Times New Roman" w:hAnsi="Times New Roman" w:cs="Times New Roman"/>
          <w:sz w:val="18"/>
          <w:szCs w:val="18"/>
          <w:lang w:val="sv-SE"/>
        </w:rPr>
        <w:t xml:space="preserve">sains forensik, </w:t>
      </w:r>
      <w:r w:rsidR="007F7E38" w:rsidRPr="00B56C20">
        <w:rPr>
          <w:rFonts w:ascii="Times New Roman" w:hAnsi="Times New Roman" w:cs="Times New Roman"/>
          <w:sz w:val="18"/>
          <w:szCs w:val="18"/>
          <w:lang w:val="sv-SE"/>
        </w:rPr>
        <w:t xml:space="preserve">senjata api, </w:t>
      </w:r>
      <w:r w:rsidR="00BB79D1" w:rsidRPr="00B56C20">
        <w:rPr>
          <w:rFonts w:ascii="Times New Roman" w:hAnsi="Times New Roman" w:cs="Times New Roman"/>
          <w:sz w:val="18"/>
          <w:szCs w:val="18"/>
          <w:lang w:val="sv-SE"/>
        </w:rPr>
        <w:t xml:space="preserve">sisa tembakan, </w:t>
      </w:r>
      <w:r w:rsidR="007F7E38" w:rsidRPr="00B56C20">
        <w:rPr>
          <w:rFonts w:ascii="Times New Roman" w:hAnsi="Times New Roman" w:cs="Times New Roman"/>
          <w:sz w:val="18"/>
          <w:szCs w:val="18"/>
          <w:lang w:val="sv-SE"/>
        </w:rPr>
        <w:t>puntung, kesatan, penembak</w:t>
      </w:r>
    </w:p>
    <w:p w14:paraId="52AF29DC" w14:textId="77777777" w:rsidR="00785CA6" w:rsidRPr="00B56C20" w:rsidRDefault="00785CA6" w:rsidP="00785CA6">
      <w:pPr>
        <w:jc w:val="center"/>
        <w:outlineLvl w:val="0"/>
        <w:rPr>
          <w:rFonts w:ascii="Times New Roman" w:hAnsi="Times New Roman" w:cs="Times New Roman"/>
          <w:b/>
          <w:lang w:val="en-GB"/>
        </w:rPr>
      </w:pPr>
      <w:r w:rsidRPr="00B56C20">
        <w:rPr>
          <w:rFonts w:ascii="Times New Roman" w:hAnsi="Times New Roman" w:cs="Times New Roman"/>
          <w:b/>
          <w:lang w:val="en-GB"/>
        </w:rPr>
        <w:lastRenderedPageBreak/>
        <w:t>Introduction</w:t>
      </w:r>
    </w:p>
    <w:p w14:paraId="24E5BCFB" w14:textId="50E01ACD" w:rsidR="00907EDD" w:rsidRPr="00B56C20" w:rsidRDefault="006A1CDB" w:rsidP="00D92936">
      <w:pPr>
        <w:outlineLvl w:val="0"/>
        <w:rPr>
          <w:rFonts w:ascii="Times New Roman" w:hAnsi="Times New Roman" w:cs="Times New Roman"/>
          <w:szCs w:val="20"/>
          <w:lang w:val="en-GB"/>
        </w:rPr>
      </w:pPr>
      <w:r w:rsidRPr="00B56C20">
        <w:rPr>
          <w:rFonts w:ascii="Times New Roman" w:hAnsi="Times New Roman" w:cs="Times New Roman"/>
          <w:szCs w:val="20"/>
          <w:lang w:val="en-GB"/>
        </w:rPr>
        <w:t xml:space="preserve">Locard’s Principle of Exchange </w:t>
      </w:r>
      <w:r w:rsidR="00FD27F3" w:rsidRPr="00B56C20">
        <w:rPr>
          <w:rFonts w:ascii="Times New Roman" w:hAnsi="Times New Roman" w:cs="Times New Roman"/>
          <w:szCs w:val="20"/>
          <w:lang w:val="en-GB"/>
        </w:rPr>
        <w:t>is</w:t>
      </w:r>
      <w:r w:rsidRPr="00B56C20">
        <w:rPr>
          <w:rFonts w:ascii="Times New Roman" w:hAnsi="Times New Roman" w:cs="Times New Roman"/>
          <w:szCs w:val="20"/>
          <w:lang w:val="en-GB"/>
        </w:rPr>
        <w:t xml:space="preserve"> the underlying principle during crime scene investigation, which could be summarised as “every contact leaves a trace”. In firearm related cases, therefore, o</w:t>
      </w:r>
      <w:r w:rsidR="00907EDD" w:rsidRPr="00B56C20">
        <w:rPr>
          <w:rFonts w:ascii="Times New Roman" w:hAnsi="Times New Roman" w:cs="Times New Roman"/>
          <w:szCs w:val="20"/>
          <w:lang w:val="en-GB"/>
        </w:rPr>
        <w:t xml:space="preserve">ne important link in the chain of proof </w:t>
      </w:r>
      <w:r w:rsidR="000A0B7E" w:rsidRPr="00B56C20">
        <w:rPr>
          <w:rFonts w:ascii="Times New Roman" w:hAnsi="Times New Roman" w:cs="Times New Roman"/>
          <w:szCs w:val="20"/>
          <w:lang w:val="en-GB"/>
        </w:rPr>
        <w:t xml:space="preserve">during </w:t>
      </w:r>
      <w:r w:rsidRPr="00B56C20">
        <w:rPr>
          <w:rFonts w:ascii="Times New Roman" w:hAnsi="Times New Roman" w:cs="Times New Roman"/>
          <w:szCs w:val="20"/>
          <w:lang w:val="en-GB"/>
        </w:rPr>
        <w:t xml:space="preserve">its </w:t>
      </w:r>
      <w:r w:rsidR="000A0B7E" w:rsidRPr="00B56C20">
        <w:rPr>
          <w:rFonts w:ascii="Times New Roman" w:hAnsi="Times New Roman" w:cs="Times New Roman"/>
          <w:szCs w:val="20"/>
          <w:lang w:val="en-GB"/>
        </w:rPr>
        <w:t xml:space="preserve">investigation </w:t>
      </w:r>
      <w:r w:rsidR="00907EDD" w:rsidRPr="00B56C20">
        <w:rPr>
          <w:rFonts w:ascii="Times New Roman" w:hAnsi="Times New Roman" w:cs="Times New Roman"/>
          <w:szCs w:val="20"/>
          <w:lang w:val="en-GB"/>
        </w:rPr>
        <w:t xml:space="preserve">is </w:t>
      </w:r>
      <w:r w:rsidRPr="00B56C20">
        <w:rPr>
          <w:rFonts w:ascii="Times New Roman" w:hAnsi="Times New Roman" w:cs="Times New Roman"/>
          <w:szCs w:val="20"/>
          <w:lang w:val="en-GB"/>
        </w:rPr>
        <w:t xml:space="preserve">gunshot residue (GSR) </w:t>
      </w:r>
      <w:r w:rsidR="00907EDD" w:rsidRPr="00B56C20">
        <w:rPr>
          <w:rFonts w:ascii="Times New Roman" w:hAnsi="Times New Roman" w:cs="Times New Roman"/>
          <w:szCs w:val="20"/>
          <w:lang w:val="en-GB"/>
        </w:rPr>
        <w:t xml:space="preserve">evidence </w:t>
      </w:r>
      <w:r w:rsidRPr="00B56C20">
        <w:rPr>
          <w:rFonts w:ascii="Times New Roman" w:hAnsi="Times New Roman" w:cs="Times New Roman"/>
          <w:szCs w:val="20"/>
          <w:lang w:val="en-GB"/>
        </w:rPr>
        <w:t xml:space="preserve">to </w:t>
      </w:r>
      <w:r w:rsidR="007F7E38" w:rsidRPr="00B56C20">
        <w:rPr>
          <w:rFonts w:ascii="Times New Roman" w:hAnsi="Times New Roman" w:cs="Times New Roman"/>
          <w:szCs w:val="20"/>
          <w:lang w:val="en-GB"/>
        </w:rPr>
        <w:t xml:space="preserve">prove </w:t>
      </w:r>
      <w:r w:rsidR="00FD27F3" w:rsidRPr="00B56C20">
        <w:rPr>
          <w:rFonts w:ascii="Times New Roman" w:hAnsi="Times New Roman" w:cs="Times New Roman"/>
          <w:szCs w:val="20"/>
          <w:lang w:val="en-GB"/>
        </w:rPr>
        <w:t xml:space="preserve">that </w:t>
      </w:r>
      <w:r w:rsidR="00907EDD" w:rsidRPr="00B56C20">
        <w:rPr>
          <w:rFonts w:ascii="Times New Roman" w:hAnsi="Times New Roman" w:cs="Times New Roman"/>
          <w:szCs w:val="20"/>
          <w:lang w:val="en-GB"/>
        </w:rPr>
        <w:t>a person had fired a firearm, or</w:t>
      </w:r>
      <w:r w:rsidRPr="00B56C20">
        <w:rPr>
          <w:rFonts w:ascii="Times New Roman" w:hAnsi="Times New Roman" w:cs="Times New Roman"/>
          <w:szCs w:val="20"/>
          <w:lang w:val="en-GB"/>
        </w:rPr>
        <w:t xml:space="preserve"> somehow</w:t>
      </w:r>
      <w:r w:rsidR="00907EDD" w:rsidRPr="00B56C20">
        <w:rPr>
          <w:rFonts w:ascii="Times New Roman" w:hAnsi="Times New Roman" w:cs="Times New Roman"/>
          <w:szCs w:val="20"/>
          <w:lang w:val="en-GB"/>
        </w:rPr>
        <w:t xml:space="preserve"> was connected </w:t>
      </w:r>
      <w:r w:rsidRPr="00B56C20">
        <w:rPr>
          <w:rFonts w:ascii="Times New Roman" w:hAnsi="Times New Roman" w:cs="Times New Roman"/>
          <w:szCs w:val="20"/>
          <w:lang w:val="en-GB"/>
        </w:rPr>
        <w:t>to</w:t>
      </w:r>
      <w:r w:rsidR="00907EDD" w:rsidRPr="00B56C20">
        <w:rPr>
          <w:rFonts w:ascii="Times New Roman" w:hAnsi="Times New Roman" w:cs="Times New Roman"/>
          <w:szCs w:val="20"/>
          <w:lang w:val="en-GB"/>
        </w:rPr>
        <w:t xml:space="preserve"> the firing activity. Traces of </w:t>
      </w:r>
      <w:r w:rsidRPr="00B56C20">
        <w:rPr>
          <w:rFonts w:ascii="Times New Roman" w:hAnsi="Times New Roman" w:cs="Times New Roman"/>
          <w:szCs w:val="20"/>
          <w:lang w:val="en-GB"/>
        </w:rPr>
        <w:t xml:space="preserve">GSR </w:t>
      </w:r>
      <w:r w:rsidR="00907EDD" w:rsidRPr="00B56C20">
        <w:rPr>
          <w:rFonts w:ascii="Times New Roman" w:hAnsi="Times New Roman" w:cs="Times New Roman"/>
          <w:szCs w:val="20"/>
          <w:lang w:val="en-GB"/>
        </w:rPr>
        <w:t xml:space="preserve">particles, </w:t>
      </w:r>
      <w:r w:rsidRPr="00B56C20">
        <w:rPr>
          <w:rFonts w:ascii="Times New Roman" w:hAnsi="Times New Roman" w:cs="Times New Roman"/>
          <w:szCs w:val="20"/>
          <w:lang w:val="en-GB"/>
        </w:rPr>
        <w:t>following</w:t>
      </w:r>
      <w:r w:rsidR="00907EDD" w:rsidRPr="00B56C20">
        <w:rPr>
          <w:rFonts w:ascii="Times New Roman" w:hAnsi="Times New Roman" w:cs="Times New Roman"/>
          <w:szCs w:val="20"/>
          <w:lang w:val="en-GB"/>
        </w:rPr>
        <w:t xml:space="preserve"> the discharge of firearm </w:t>
      </w:r>
      <w:r w:rsidRPr="00B56C20">
        <w:rPr>
          <w:rFonts w:ascii="Times New Roman" w:hAnsi="Times New Roman" w:cs="Times New Roman"/>
          <w:szCs w:val="20"/>
          <w:lang w:val="en-GB"/>
        </w:rPr>
        <w:t xml:space="preserve">are deposited onto various parts of </w:t>
      </w:r>
      <w:r w:rsidR="00907EDD" w:rsidRPr="00B56C20">
        <w:rPr>
          <w:rFonts w:ascii="Times New Roman" w:hAnsi="Times New Roman" w:cs="Times New Roman"/>
          <w:szCs w:val="20"/>
          <w:lang w:val="en-GB"/>
        </w:rPr>
        <w:t>body surface</w:t>
      </w:r>
      <w:r w:rsidR="00FD27F3" w:rsidRPr="00B56C20">
        <w:rPr>
          <w:rFonts w:ascii="Times New Roman" w:hAnsi="Times New Roman" w:cs="Times New Roman"/>
          <w:szCs w:val="20"/>
          <w:lang w:val="en-GB"/>
        </w:rPr>
        <w:t>s</w:t>
      </w:r>
      <w:r w:rsidR="00907EDD" w:rsidRPr="00B56C20">
        <w:rPr>
          <w:rFonts w:ascii="Times New Roman" w:hAnsi="Times New Roman" w:cs="Times New Roman"/>
          <w:szCs w:val="20"/>
          <w:lang w:val="en-GB"/>
        </w:rPr>
        <w:t xml:space="preserve">, particularly </w:t>
      </w:r>
      <w:r w:rsidR="000A0B7E" w:rsidRPr="00B56C20">
        <w:rPr>
          <w:rFonts w:ascii="Times New Roman" w:hAnsi="Times New Roman" w:cs="Times New Roman"/>
          <w:szCs w:val="20"/>
          <w:lang w:val="en-GB"/>
        </w:rPr>
        <w:t>on</w:t>
      </w:r>
      <w:r w:rsidR="00907EDD" w:rsidRPr="00B56C20">
        <w:rPr>
          <w:rFonts w:ascii="Times New Roman" w:hAnsi="Times New Roman" w:cs="Times New Roman"/>
          <w:szCs w:val="20"/>
          <w:lang w:val="en-GB"/>
        </w:rPr>
        <w:t xml:space="preserve"> the hands of a shooter [</w:t>
      </w:r>
      <w:r w:rsidR="00262770" w:rsidRPr="00B56C20">
        <w:rPr>
          <w:rFonts w:ascii="Times New Roman" w:hAnsi="Times New Roman" w:cs="Times New Roman"/>
          <w:szCs w:val="20"/>
          <w:lang w:val="en-GB"/>
        </w:rPr>
        <w:t>1-3</w:t>
      </w:r>
      <w:r w:rsidR="00907EDD" w:rsidRPr="00B56C20">
        <w:rPr>
          <w:rFonts w:ascii="Times New Roman" w:hAnsi="Times New Roman" w:cs="Times New Roman"/>
          <w:szCs w:val="20"/>
          <w:lang w:val="en-GB"/>
        </w:rPr>
        <w:t xml:space="preserve">]. </w:t>
      </w:r>
      <w:r w:rsidR="00FD27F3" w:rsidRPr="00B56C20">
        <w:rPr>
          <w:rFonts w:ascii="Times New Roman" w:hAnsi="Times New Roman" w:cs="Times New Roman"/>
          <w:szCs w:val="20"/>
          <w:lang w:val="en-GB"/>
        </w:rPr>
        <w:t>Hence</w:t>
      </w:r>
      <w:r w:rsidR="000A0B7E" w:rsidRPr="00B56C20">
        <w:rPr>
          <w:rFonts w:ascii="Times New Roman" w:hAnsi="Times New Roman" w:cs="Times New Roman"/>
          <w:szCs w:val="20"/>
          <w:lang w:val="en-GB"/>
        </w:rPr>
        <w:t xml:space="preserve">, </w:t>
      </w:r>
      <w:r w:rsidRPr="00B56C20">
        <w:rPr>
          <w:rFonts w:ascii="Times New Roman" w:hAnsi="Times New Roman" w:cs="Times New Roman"/>
          <w:szCs w:val="20"/>
          <w:lang w:val="en-GB"/>
        </w:rPr>
        <w:t xml:space="preserve">based on the principle, </w:t>
      </w:r>
      <w:r w:rsidR="000A0B7E" w:rsidRPr="00B56C20">
        <w:rPr>
          <w:rFonts w:ascii="Times New Roman" w:hAnsi="Times New Roman" w:cs="Times New Roman"/>
          <w:szCs w:val="20"/>
          <w:lang w:val="en-GB"/>
        </w:rPr>
        <w:t>the</w:t>
      </w:r>
      <w:r w:rsidR="003342BE" w:rsidRPr="00B56C20">
        <w:rPr>
          <w:rFonts w:ascii="Times New Roman" w:hAnsi="Times New Roman" w:cs="Times New Roman"/>
          <w:szCs w:val="20"/>
          <w:lang w:val="en-GB"/>
        </w:rPr>
        <w:t xml:space="preserve"> d</w:t>
      </w:r>
      <w:r w:rsidR="00907EDD" w:rsidRPr="00B56C20">
        <w:rPr>
          <w:rFonts w:ascii="Times New Roman" w:hAnsi="Times New Roman" w:cs="Times New Roman"/>
          <w:szCs w:val="20"/>
          <w:lang w:val="en-GB"/>
        </w:rPr>
        <w:t xml:space="preserve">etection of GSR on </w:t>
      </w:r>
      <w:r w:rsidRPr="00B56C20">
        <w:rPr>
          <w:rFonts w:ascii="Times New Roman" w:hAnsi="Times New Roman" w:cs="Times New Roman"/>
          <w:szCs w:val="20"/>
          <w:lang w:val="en-GB"/>
        </w:rPr>
        <w:t xml:space="preserve">a </w:t>
      </w:r>
      <w:r w:rsidR="00907EDD" w:rsidRPr="00B56C20">
        <w:rPr>
          <w:rFonts w:ascii="Times New Roman" w:hAnsi="Times New Roman" w:cs="Times New Roman"/>
          <w:szCs w:val="20"/>
          <w:lang w:val="en-GB"/>
        </w:rPr>
        <w:t xml:space="preserve">suspect apprehended </w:t>
      </w:r>
      <w:r w:rsidR="00FD27F3" w:rsidRPr="00B56C20">
        <w:rPr>
          <w:rFonts w:ascii="Times New Roman" w:hAnsi="Times New Roman" w:cs="Times New Roman"/>
          <w:szCs w:val="20"/>
          <w:lang w:val="en-GB"/>
        </w:rPr>
        <w:t>after</w:t>
      </w:r>
      <w:r w:rsidR="00907EDD" w:rsidRPr="00B56C20">
        <w:rPr>
          <w:rFonts w:ascii="Times New Roman" w:hAnsi="Times New Roman" w:cs="Times New Roman"/>
          <w:szCs w:val="20"/>
          <w:lang w:val="en-GB"/>
        </w:rPr>
        <w:t xml:space="preserve"> a shooting </w:t>
      </w:r>
      <w:r w:rsidRPr="00B56C20">
        <w:rPr>
          <w:rFonts w:ascii="Times New Roman" w:hAnsi="Times New Roman" w:cs="Times New Roman"/>
          <w:szCs w:val="20"/>
          <w:lang w:val="en-GB"/>
        </w:rPr>
        <w:t>can be used as an associative e</w:t>
      </w:r>
      <w:r w:rsidR="00907EDD" w:rsidRPr="00B56C20">
        <w:rPr>
          <w:rFonts w:ascii="Times New Roman" w:hAnsi="Times New Roman" w:cs="Times New Roman"/>
          <w:szCs w:val="20"/>
          <w:lang w:val="en-GB"/>
        </w:rPr>
        <w:t>vidence</w:t>
      </w:r>
      <w:r w:rsidRPr="00B56C20">
        <w:rPr>
          <w:rFonts w:ascii="Times New Roman" w:hAnsi="Times New Roman" w:cs="Times New Roman"/>
          <w:szCs w:val="20"/>
          <w:lang w:val="en-GB"/>
        </w:rPr>
        <w:t xml:space="preserve"> to link </w:t>
      </w:r>
      <w:r w:rsidR="0083478F" w:rsidRPr="00B56C20">
        <w:rPr>
          <w:rFonts w:ascii="Times New Roman" w:hAnsi="Times New Roman" w:cs="Times New Roman"/>
          <w:szCs w:val="20"/>
          <w:lang w:val="en-GB"/>
        </w:rPr>
        <w:t>the suspect</w:t>
      </w:r>
      <w:r w:rsidRPr="00B56C20">
        <w:rPr>
          <w:rFonts w:ascii="Times New Roman" w:hAnsi="Times New Roman" w:cs="Times New Roman"/>
          <w:szCs w:val="20"/>
          <w:lang w:val="en-GB"/>
        </w:rPr>
        <w:t xml:space="preserve"> in cases of </w:t>
      </w:r>
      <w:r w:rsidR="003342BE" w:rsidRPr="00B56C20">
        <w:rPr>
          <w:rFonts w:ascii="Times New Roman" w:hAnsi="Times New Roman" w:cs="Times New Roman"/>
          <w:szCs w:val="20"/>
          <w:lang w:val="en-GB"/>
        </w:rPr>
        <w:t>armed assaults, murders, poaching and other violations involving the possible use of firearms [</w:t>
      </w:r>
      <w:r w:rsidR="007173ED" w:rsidRPr="00B56C20">
        <w:rPr>
          <w:rFonts w:ascii="Times New Roman" w:hAnsi="Times New Roman" w:cs="Times New Roman"/>
          <w:szCs w:val="20"/>
          <w:lang w:val="en-GB"/>
        </w:rPr>
        <w:t>2-5</w:t>
      </w:r>
      <w:r w:rsidR="003342BE" w:rsidRPr="00B56C20">
        <w:rPr>
          <w:rFonts w:ascii="Times New Roman" w:hAnsi="Times New Roman" w:cs="Times New Roman"/>
          <w:szCs w:val="20"/>
          <w:lang w:val="en-GB"/>
        </w:rPr>
        <w:t>]</w:t>
      </w:r>
      <w:r w:rsidR="00907EDD" w:rsidRPr="00B56C20">
        <w:rPr>
          <w:rFonts w:ascii="Times New Roman" w:hAnsi="Times New Roman" w:cs="Times New Roman"/>
          <w:szCs w:val="20"/>
          <w:lang w:val="en-GB"/>
        </w:rPr>
        <w:t xml:space="preserve">. </w:t>
      </w:r>
      <w:r w:rsidR="00FD27F3" w:rsidRPr="00B56C20">
        <w:rPr>
          <w:rFonts w:ascii="Times New Roman" w:hAnsi="Times New Roman" w:cs="Times New Roman"/>
          <w:szCs w:val="20"/>
          <w:lang w:val="en-GB"/>
        </w:rPr>
        <w:t xml:space="preserve">Additionally, </w:t>
      </w:r>
      <w:r w:rsidRPr="00B56C20">
        <w:rPr>
          <w:rFonts w:ascii="Times New Roman" w:hAnsi="Times New Roman" w:cs="Times New Roman"/>
          <w:szCs w:val="20"/>
          <w:lang w:val="en-GB"/>
        </w:rPr>
        <w:t>GSR can also serve as reconstructive evidence for the investigator to gain better understanding whether a</w:t>
      </w:r>
      <w:r w:rsidR="00F90CDD" w:rsidRPr="00B56C20">
        <w:rPr>
          <w:rFonts w:ascii="Times New Roman" w:hAnsi="Times New Roman" w:cs="Times New Roman"/>
          <w:szCs w:val="20"/>
          <w:lang w:val="en-GB"/>
        </w:rPr>
        <w:t xml:space="preserve">n individual </w:t>
      </w:r>
      <w:r w:rsidRPr="00B56C20">
        <w:rPr>
          <w:rFonts w:ascii="Times New Roman" w:hAnsi="Times New Roman" w:cs="Times New Roman"/>
          <w:szCs w:val="20"/>
          <w:lang w:val="en-GB"/>
        </w:rPr>
        <w:t xml:space="preserve">is definitely involved in </w:t>
      </w:r>
      <w:r w:rsidR="00F90CDD" w:rsidRPr="00B56C20">
        <w:rPr>
          <w:rFonts w:ascii="Times New Roman" w:hAnsi="Times New Roman" w:cs="Times New Roman"/>
          <w:szCs w:val="20"/>
          <w:lang w:val="en-GB"/>
        </w:rPr>
        <w:t xml:space="preserve">the shooting, </w:t>
      </w:r>
      <w:r w:rsidRPr="00B56C20">
        <w:rPr>
          <w:rFonts w:ascii="Times New Roman" w:hAnsi="Times New Roman" w:cs="Times New Roman"/>
          <w:szCs w:val="20"/>
          <w:lang w:val="en-GB"/>
        </w:rPr>
        <w:t xml:space="preserve">merely </w:t>
      </w:r>
      <w:r w:rsidR="00F90CDD" w:rsidRPr="00B56C20">
        <w:rPr>
          <w:rFonts w:ascii="Times New Roman" w:hAnsi="Times New Roman" w:cs="Times New Roman"/>
          <w:szCs w:val="20"/>
          <w:lang w:val="en-GB"/>
        </w:rPr>
        <w:t xml:space="preserve">being in the nearest vicinity of a firing weapon, or </w:t>
      </w:r>
      <w:r w:rsidRPr="00B56C20">
        <w:rPr>
          <w:rFonts w:ascii="Times New Roman" w:hAnsi="Times New Roman" w:cs="Times New Roman"/>
          <w:szCs w:val="20"/>
          <w:lang w:val="en-GB"/>
        </w:rPr>
        <w:t xml:space="preserve">just </w:t>
      </w:r>
      <w:r w:rsidR="00F90CDD" w:rsidRPr="00B56C20">
        <w:rPr>
          <w:rFonts w:ascii="Times New Roman" w:hAnsi="Times New Roman" w:cs="Times New Roman"/>
          <w:szCs w:val="20"/>
          <w:lang w:val="en-GB"/>
        </w:rPr>
        <w:t>getting in contact with an object contaminated with GSR [</w:t>
      </w:r>
      <w:r w:rsidR="007173ED" w:rsidRPr="00B56C20">
        <w:rPr>
          <w:rFonts w:ascii="Times New Roman" w:hAnsi="Times New Roman" w:cs="Times New Roman"/>
          <w:szCs w:val="20"/>
          <w:lang w:val="en-GB"/>
        </w:rPr>
        <w:t>2,</w:t>
      </w:r>
      <w:r w:rsidR="00B56C20">
        <w:rPr>
          <w:rFonts w:ascii="Times New Roman" w:hAnsi="Times New Roman" w:cs="Times New Roman"/>
          <w:szCs w:val="20"/>
          <w:lang w:val="en-GB"/>
        </w:rPr>
        <w:t xml:space="preserve"> </w:t>
      </w:r>
      <w:r w:rsidR="007173ED" w:rsidRPr="00B56C20">
        <w:rPr>
          <w:rFonts w:ascii="Times New Roman" w:hAnsi="Times New Roman" w:cs="Times New Roman"/>
          <w:szCs w:val="20"/>
          <w:lang w:val="en-GB"/>
        </w:rPr>
        <w:t>3</w:t>
      </w:r>
      <w:r w:rsidR="00F90CDD" w:rsidRPr="00B56C20">
        <w:rPr>
          <w:rFonts w:ascii="Times New Roman" w:hAnsi="Times New Roman" w:cs="Times New Roman"/>
          <w:szCs w:val="20"/>
          <w:lang w:val="en-GB"/>
        </w:rPr>
        <w:t xml:space="preserve">]. </w:t>
      </w:r>
      <w:r w:rsidRPr="00B56C20">
        <w:rPr>
          <w:rFonts w:ascii="Times New Roman" w:hAnsi="Times New Roman" w:cs="Times New Roman"/>
          <w:szCs w:val="20"/>
          <w:lang w:val="en-GB"/>
        </w:rPr>
        <w:t>As a result</w:t>
      </w:r>
      <w:r w:rsidR="00907EDD" w:rsidRPr="00B56C20">
        <w:rPr>
          <w:rFonts w:ascii="Times New Roman" w:hAnsi="Times New Roman" w:cs="Times New Roman"/>
          <w:szCs w:val="20"/>
          <w:lang w:val="en-GB"/>
        </w:rPr>
        <w:t xml:space="preserve">, </w:t>
      </w:r>
      <w:r w:rsidRPr="00B56C20">
        <w:rPr>
          <w:rFonts w:ascii="Times New Roman" w:hAnsi="Times New Roman" w:cs="Times New Roman"/>
          <w:szCs w:val="20"/>
          <w:lang w:val="en-GB"/>
        </w:rPr>
        <w:t xml:space="preserve">forensic investigator must be able to recover and </w:t>
      </w:r>
      <w:r w:rsidR="00907EDD" w:rsidRPr="00B56C20">
        <w:rPr>
          <w:rFonts w:ascii="Times New Roman" w:hAnsi="Times New Roman" w:cs="Times New Roman"/>
          <w:szCs w:val="20"/>
          <w:lang w:val="en-GB"/>
        </w:rPr>
        <w:t xml:space="preserve">determine the presence of GSR or exclude </w:t>
      </w:r>
      <w:r w:rsidRPr="00B56C20">
        <w:rPr>
          <w:rFonts w:ascii="Times New Roman" w:hAnsi="Times New Roman" w:cs="Times New Roman"/>
          <w:szCs w:val="20"/>
          <w:lang w:val="en-GB"/>
        </w:rPr>
        <w:t>its</w:t>
      </w:r>
      <w:r w:rsidR="00907EDD" w:rsidRPr="00B56C20">
        <w:rPr>
          <w:rFonts w:ascii="Times New Roman" w:hAnsi="Times New Roman" w:cs="Times New Roman"/>
          <w:szCs w:val="20"/>
          <w:lang w:val="en-GB"/>
        </w:rPr>
        <w:t xml:space="preserve"> presence</w:t>
      </w:r>
      <w:r w:rsidRPr="00B56C20">
        <w:rPr>
          <w:rFonts w:ascii="Times New Roman" w:hAnsi="Times New Roman" w:cs="Times New Roman"/>
          <w:szCs w:val="20"/>
          <w:lang w:val="en-GB"/>
        </w:rPr>
        <w:t>, mainly looking at the morphology of the particles, and more importantly, its elemental composition</w:t>
      </w:r>
      <w:r w:rsidR="00907EDD" w:rsidRPr="00B56C20">
        <w:rPr>
          <w:rFonts w:ascii="Times New Roman" w:hAnsi="Times New Roman" w:cs="Times New Roman"/>
          <w:szCs w:val="20"/>
          <w:lang w:val="en-GB"/>
        </w:rPr>
        <w:t xml:space="preserve">. </w:t>
      </w:r>
    </w:p>
    <w:p w14:paraId="1C8FBDC8" w14:textId="77777777" w:rsidR="003342BE" w:rsidRPr="00B56C20" w:rsidRDefault="003342BE" w:rsidP="00D92936">
      <w:pPr>
        <w:outlineLvl w:val="0"/>
        <w:rPr>
          <w:rFonts w:ascii="Times New Roman" w:hAnsi="Times New Roman" w:cs="Times New Roman"/>
          <w:szCs w:val="20"/>
          <w:lang w:val="en-GB"/>
        </w:rPr>
      </w:pPr>
    </w:p>
    <w:p w14:paraId="517057E7" w14:textId="40711CF7" w:rsidR="00CC057A" w:rsidRPr="00B56C20" w:rsidRDefault="006A1CDB" w:rsidP="006F58C9">
      <w:pPr>
        <w:rPr>
          <w:rFonts w:ascii="Times New Roman" w:hAnsi="Times New Roman" w:cs="Times New Roman"/>
          <w:szCs w:val="20"/>
          <w:lang w:val="en-GB"/>
        </w:rPr>
      </w:pPr>
      <w:r w:rsidRPr="00B56C20">
        <w:rPr>
          <w:rFonts w:ascii="Times New Roman" w:hAnsi="Times New Roman" w:cs="Times New Roman"/>
          <w:szCs w:val="20"/>
          <w:lang w:val="en-GB"/>
        </w:rPr>
        <w:t>GSR analysis</w:t>
      </w:r>
      <w:r w:rsidR="0003634B" w:rsidRPr="00B56C20">
        <w:rPr>
          <w:rFonts w:ascii="Times New Roman" w:hAnsi="Times New Roman" w:cs="Times New Roman"/>
          <w:szCs w:val="20"/>
          <w:lang w:val="en-GB"/>
        </w:rPr>
        <w:t xml:space="preserve"> by scanning electron microscope-energy dispersive X-ray (SEM-EDX) detector on the basis of their morphology and </w:t>
      </w:r>
      <w:r w:rsidRPr="00B56C20">
        <w:rPr>
          <w:rFonts w:ascii="Times New Roman" w:hAnsi="Times New Roman" w:cs="Times New Roman"/>
          <w:szCs w:val="20"/>
          <w:lang w:val="en-GB"/>
        </w:rPr>
        <w:t>characteristic</w:t>
      </w:r>
      <w:r w:rsidR="0003634B" w:rsidRPr="00B56C20">
        <w:rPr>
          <w:rFonts w:ascii="Times New Roman" w:hAnsi="Times New Roman" w:cs="Times New Roman"/>
          <w:szCs w:val="20"/>
          <w:lang w:val="en-GB"/>
        </w:rPr>
        <w:t xml:space="preserve"> </w:t>
      </w:r>
      <w:r w:rsidR="00611A69" w:rsidRPr="00B56C20">
        <w:rPr>
          <w:rFonts w:ascii="Times New Roman" w:hAnsi="Times New Roman" w:cs="Times New Roman"/>
          <w:szCs w:val="20"/>
          <w:lang w:val="en-GB"/>
        </w:rPr>
        <w:t xml:space="preserve">elemental </w:t>
      </w:r>
      <w:r w:rsidR="0003634B" w:rsidRPr="00B56C20">
        <w:rPr>
          <w:rFonts w:ascii="Times New Roman" w:hAnsi="Times New Roman" w:cs="Times New Roman"/>
          <w:szCs w:val="20"/>
          <w:lang w:val="en-GB"/>
        </w:rPr>
        <w:t>composition</w:t>
      </w:r>
      <w:r w:rsidRPr="00B56C20">
        <w:rPr>
          <w:rFonts w:ascii="Times New Roman" w:hAnsi="Times New Roman" w:cs="Times New Roman"/>
          <w:szCs w:val="20"/>
          <w:lang w:val="en-GB"/>
        </w:rPr>
        <w:t xml:space="preserve"> has become the preferred method until today </w:t>
      </w:r>
      <w:r w:rsidR="0003634B" w:rsidRPr="00B56C20">
        <w:rPr>
          <w:rFonts w:ascii="Times New Roman" w:hAnsi="Times New Roman" w:cs="Times New Roman"/>
          <w:szCs w:val="20"/>
          <w:lang w:val="en-GB"/>
        </w:rPr>
        <w:t>[</w:t>
      </w:r>
      <w:r w:rsidR="007173ED" w:rsidRPr="00B56C20">
        <w:rPr>
          <w:rFonts w:ascii="Times New Roman" w:hAnsi="Times New Roman" w:cs="Times New Roman"/>
          <w:szCs w:val="20"/>
          <w:lang w:val="en-GB"/>
        </w:rPr>
        <w:t>1,</w:t>
      </w:r>
      <w:r w:rsidR="00B56C20">
        <w:rPr>
          <w:rFonts w:ascii="Times New Roman" w:hAnsi="Times New Roman" w:cs="Times New Roman"/>
          <w:szCs w:val="20"/>
          <w:lang w:val="en-GB"/>
        </w:rPr>
        <w:t xml:space="preserve"> </w:t>
      </w:r>
      <w:r w:rsidR="007173ED" w:rsidRPr="00B56C20">
        <w:rPr>
          <w:rFonts w:ascii="Times New Roman" w:hAnsi="Times New Roman" w:cs="Times New Roman"/>
          <w:szCs w:val="20"/>
          <w:lang w:val="en-GB"/>
        </w:rPr>
        <w:t>6</w:t>
      </w:r>
      <w:r w:rsidR="0003634B" w:rsidRPr="00B56C20">
        <w:rPr>
          <w:rFonts w:ascii="Times New Roman" w:hAnsi="Times New Roman" w:cs="Times New Roman"/>
          <w:szCs w:val="20"/>
          <w:lang w:val="en-GB"/>
        </w:rPr>
        <w:t xml:space="preserve">]. </w:t>
      </w:r>
      <w:r w:rsidRPr="00B56C20">
        <w:rPr>
          <w:rFonts w:ascii="Times New Roman" w:hAnsi="Times New Roman" w:cs="Times New Roman"/>
          <w:szCs w:val="20"/>
          <w:lang w:val="en-GB"/>
        </w:rPr>
        <w:t xml:space="preserve">The standard for GSR analysis used in the forensic community </w:t>
      </w:r>
      <w:r w:rsidR="00CC057A" w:rsidRPr="00B56C20">
        <w:rPr>
          <w:rFonts w:ascii="Times New Roman" w:hAnsi="Times New Roman" w:cs="Times New Roman"/>
          <w:szCs w:val="20"/>
          <w:lang w:val="en-GB"/>
        </w:rPr>
        <w:t>wa</w:t>
      </w:r>
      <w:r w:rsidRPr="00B56C20">
        <w:rPr>
          <w:rFonts w:ascii="Times New Roman" w:hAnsi="Times New Roman" w:cs="Times New Roman"/>
          <w:szCs w:val="20"/>
          <w:lang w:val="en-GB"/>
        </w:rPr>
        <w:t xml:space="preserve">s set forth by the </w:t>
      </w:r>
      <w:r w:rsidR="0003634B" w:rsidRPr="00B56C20">
        <w:rPr>
          <w:rFonts w:ascii="Times New Roman" w:hAnsi="Times New Roman" w:cs="Times New Roman"/>
          <w:szCs w:val="20"/>
          <w:lang w:val="en-GB"/>
        </w:rPr>
        <w:t>American Society for Testing and Materials (ASTM)</w:t>
      </w:r>
      <w:r w:rsidRPr="00B56C20">
        <w:rPr>
          <w:rFonts w:ascii="Times New Roman" w:hAnsi="Times New Roman" w:cs="Times New Roman"/>
          <w:szCs w:val="20"/>
          <w:lang w:val="en-GB"/>
        </w:rPr>
        <w:t xml:space="preserve">, </w:t>
      </w:r>
      <w:r w:rsidR="00CC057A" w:rsidRPr="00B56C20">
        <w:rPr>
          <w:rFonts w:ascii="Times New Roman" w:hAnsi="Times New Roman" w:cs="Times New Roman"/>
          <w:szCs w:val="20"/>
          <w:lang w:val="en-GB"/>
        </w:rPr>
        <w:t>with</w:t>
      </w:r>
      <w:r w:rsidRPr="00B56C20">
        <w:rPr>
          <w:rFonts w:ascii="Times New Roman" w:hAnsi="Times New Roman" w:cs="Times New Roman"/>
          <w:szCs w:val="20"/>
          <w:lang w:val="en-GB"/>
        </w:rPr>
        <w:t xml:space="preserve"> </w:t>
      </w:r>
      <w:r w:rsidR="0003634B" w:rsidRPr="00B56C20">
        <w:rPr>
          <w:rFonts w:ascii="Times New Roman" w:hAnsi="Times New Roman" w:cs="Times New Roman"/>
          <w:szCs w:val="20"/>
          <w:lang w:val="en-GB"/>
        </w:rPr>
        <w:t xml:space="preserve">acceptable criteria for morphological features </w:t>
      </w:r>
      <w:r w:rsidR="00B56881" w:rsidRPr="00B56C20">
        <w:rPr>
          <w:rFonts w:ascii="Times New Roman" w:hAnsi="Times New Roman" w:cs="Times New Roman"/>
          <w:szCs w:val="20"/>
          <w:lang w:val="en-GB"/>
        </w:rPr>
        <w:t>and</w:t>
      </w:r>
      <w:r w:rsidR="0003634B" w:rsidRPr="00B56C20">
        <w:rPr>
          <w:rFonts w:ascii="Times New Roman" w:hAnsi="Times New Roman" w:cs="Times New Roman"/>
          <w:szCs w:val="20"/>
          <w:lang w:val="en-GB"/>
        </w:rPr>
        <w:t xml:space="preserve"> respective elemental profiles to definitely confirm </w:t>
      </w:r>
      <w:r w:rsidR="001A39EE" w:rsidRPr="00B56C20">
        <w:rPr>
          <w:rFonts w:ascii="Times New Roman" w:hAnsi="Times New Roman" w:cs="Times New Roman"/>
          <w:szCs w:val="20"/>
          <w:lang w:val="en-GB"/>
        </w:rPr>
        <w:t>GSR</w:t>
      </w:r>
      <w:r w:rsidR="0003634B" w:rsidRPr="00B56C20">
        <w:rPr>
          <w:rFonts w:ascii="Times New Roman" w:hAnsi="Times New Roman" w:cs="Times New Roman"/>
          <w:szCs w:val="20"/>
          <w:lang w:val="en-GB"/>
        </w:rPr>
        <w:t xml:space="preserve"> identities</w:t>
      </w:r>
      <w:r w:rsidRPr="00B56C20">
        <w:rPr>
          <w:rFonts w:ascii="Times New Roman" w:hAnsi="Times New Roman" w:cs="Times New Roman"/>
          <w:szCs w:val="20"/>
          <w:lang w:val="en-GB"/>
        </w:rPr>
        <w:t xml:space="preserve">, </w:t>
      </w:r>
      <w:r w:rsidR="00CC057A" w:rsidRPr="00B56C20">
        <w:rPr>
          <w:rFonts w:ascii="Times New Roman" w:hAnsi="Times New Roman" w:cs="Times New Roman"/>
          <w:szCs w:val="20"/>
          <w:lang w:val="en-GB"/>
        </w:rPr>
        <w:t xml:space="preserve">to </w:t>
      </w:r>
      <w:r w:rsidRPr="00B56C20">
        <w:rPr>
          <w:rFonts w:ascii="Times New Roman" w:hAnsi="Times New Roman" w:cs="Times New Roman"/>
          <w:szCs w:val="20"/>
          <w:lang w:val="en-GB"/>
        </w:rPr>
        <w:t xml:space="preserve">allow </w:t>
      </w:r>
      <w:r w:rsidR="001A39EE" w:rsidRPr="00B56C20">
        <w:rPr>
          <w:rFonts w:ascii="Times New Roman" w:hAnsi="Times New Roman" w:cs="Times New Roman"/>
          <w:szCs w:val="20"/>
          <w:lang w:val="en-GB"/>
        </w:rPr>
        <w:t>the questioned samples</w:t>
      </w:r>
      <w:r w:rsidRPr="00B56C20">
        <w:rPr>
          <w:rFonts w:ascii="Times New Roman" w:hAnsi="Times New Roman" w:cs="Times New Roman"/>
          <w:szCs w:val="20"/>
          <w:lang w:val="en-GB"/>
        </w:rPr>
        <w:t xml:space="preserve"> to be said as “</w:t>
      </w:r>
      <w:r w:rsidR="00CC057A" w:rsidRPr="00B56C20">
        <w:rPr>
          <w:rFonts w:ascii="Times New Roman" w:hAnsi="Times New Roman" w:cs="Times New Roman"/>
          <w:szCs w:val="20"/>
          <w:lang w:val="en-GB"/>
        </w:rPr>
        <w:t>characteristic of</w:t>
      </w:r>
      <w:r w:rsidRPr="00B56C20">
        <w:rPr>
          <w:rFonts w:ascii="Times New Roman" w:hAnsi="Times New Roman" w:cs="Times New Roman"/>
          <w:szCs w:val="20"/>
          <w:lang w:val="en-GB"/>
        </w:rPr>
        <w:t>”</w:t>
      </w:r>
      <w:r w:rsidR="00CC057A" w:rsidRPr="00B56C20">
        <w:rPr>
          <w:rFonts w:ascii="Times New Roman" w:hAnsi="Times New Roman" w:cs="Times New Roman"/>
          <w:szCs w:val="20"/>
          <w:lang w:val="en-GB"/>
        </w:rPr>
        <w:t xml:space="preserve"> or “consistent with” GSR </w:t>
      </w:r>
      <w:r w:rsidR="00B56881" w:rsidRPr="00B56C20">
        <w:rPr>
          <w:rFonts w:ascii="Times New Roman" w:hAnsi="Times New Roman" w:cs="Times New Roman"/>
          <w:szCs w:val="20"/>
          <w:lang w:val="en-GB"/>
        </w:rPr>
        <w:t>[</w:t>
      </w:r>
      <w:r w:rsidR="007173ED" w:rsidRPr="00B56C20">
        <w:rPr>
          <w:rFonts w:ascii="Times New Roman" w:hAnsi="Times New Roman" w:cs="Times New Roman"/>
          <w:szCs w:val="20"/>
          <w:lang w:val="en-GB"/>
        </w:rPr>
        <w:t>6</w:t>
      </w:r>
      <w:r w:rsidR="00B56881" w:rsidRPr="00B56C20">
        <w:rPr>
          <w:rFonts w:ascii="Times New Roman" w:hAnsi="Times New Roman" w:cs="Times New Roman"/>
          <w:szCs w:val="20"/>
          <w:lang w:val="en-GB"/>
        </w:rPr>
        <w:t>]</w:t>
      </w:r>
      <w:r w:rsidR="0003634B" w:rsidRPr="00B56C20">
        <w:rPr>
          <w:rFonts w:ascii="Times New Roman" w:hAnsi="Times New Roman" w:cs="Times New Roman"/>
          <w:szCs w:val="20"/>
          <w:lang w:val="en-GB"/>
        </w:rPr>
        <w:t>.</w:t>
      </w:r>
      <w:r w:rsidR="00B56881" w:rsidRPr="00B56C20">
        <w:rPr>
          <w:rFonts w:ascii="Times New Roman" w:hAnsi="Times New Roman" w:cs="Times New Roman"/>
          <w:szCs w:val="20"/>
          <w:lang w:val="en-GB"/>
        </w:rPr>
        <w:t xml:space="preserve"> </w:t>
      </w:r>
      <w:r w:rsidR="00CC057A" w:rsidRPr="00B56C20">
        <w:rPr>
          <w:rFonts w:ascii="Times New Roman" w:hAnsi="Times New Roman" w:cs="Times New Roman"/>
          <w:szCs w:val="20"/>
          <w:lang w:val="en-GB"/>
        </w:rPr>
        <w:t xml:space="preserve">ASTM E1588 states that particles which are </w:t>
      </w:r>
      <w:r w:rsidR="00BD187A" w:rsidRPr="00B56C20">
        <w:rPr>
          <w:rFonts w:ascii="Times New Roman" w:hAnsi="Times New Roman" w:cs="Times New Roman"/>
          <w:szCs w:val="20"/>
          <w:lang w:val="en-GB"/>
        </w:rPr>
        <w:t xml:space="preserve">the </w:t>
      </w:r>
      <w:r w:rsidR="00CC057A" w:rsidRPr="00B56C20">
        <w:rPr>
          <w:rFonts w:ascii="Times New Roman" w:hAnsi="Times New Roman" w:cs="Times New Roman"/>
          <w:szCs w:val="20"/>
          <w:lang w:val="en-GB"/>
        </w:rPr>
        <w:t xml:space="preserve">characteristic of GSR must contain </w:t>
      </w:r>
      <w:r w:rsidR="00B56881" w:rsidRPr="00B56C20">
        <w:rPr>
          <w:rFonts w:ascii="Times New Roman" w:hAnsi="Times New Roman" w:cs="Times New Roman"/>
          <w:szCs w:val="20"/>
          <w:lang w:val="en-GB"/>
        </w:rPr>
        <w:t>lead, antimony and barium</w:t>
      </w:r>
      <w:r w:rsidR="006F58C9" w:rsidRPr="00B56C20">
        <w:rPr>
          <w:rFonts w:ascii="Times New Roman" w:hAnsi="Times New Roman" w:cs="Times New Roman"/>
          <w:szCs w:val="20"/>
          <w:lang w:val="en-GB"/>
        </w:rPr>
        <w:t xml:space="preserve">. </w:t>
      </w:r>
      <w:r w:rsidR="00CC057A" w:rsidRPr="00B56C20">
        <w:rPr>
          <w:rFonts w:ascii="Times New Roman" w:hAnsi="Times New Roman" w:cs="Times New Roman"/>
          <w:szCs w:val="20"/>
          <w:lang w:val="en-GB"/>
        </w:rPr>
        <w:t>The</w:t>
      </w:r>
      <w:r w:rsidR="006F58C9" w:rsidRPr="00B56C20">
        <w:rPr>
          <w:rFonts w:ascii="Times New Roman" w:hAnsi="Times New Roman" w:cs="Times New Roman"/>
          <w:szCs w:val="20"/>
          <w:lang w:val="en-GB"/>
        </w:rPr>
        <w:t xml:space="preserve"> presence of </w:t>
      </w:r>
      <w:r w:rsidR="00CC057A" w:rsidRPr="00B56C20">
        <w:rPr>
          <w:rFonts w:ascii="Times New Roman" w:hAnsi="Times New Roman" w:cs="Times New Roman"/>
          <w:szCs w:val="20"/>
          <w:lang w:val="en-GB"/>
        </w:rPr>
        <w:t xml:space="preserve">only </w:t>
      </w:r>
      <w:r w:rsidR="006F58C9" w:rsidRPr="00B56C20">
        <w:rPr>
          <w:rFonts w:ascii="Times New Roman" w:hAnsi="Times New Roman" w:cs="Times New Roman"/>
          <w:szCs w:val="20"/>
          <w:lang w:val="en-GB"/>
        </w:rPr>
        <w:t>one or two of the</w:t>
      </w:r>
      <w:r w:rsidR="001A39EE" w:rsidRPr="00B56C20">
        <w:rPr>
          <w:rFonts w:ascii="Times New Roman" w:hAnsi="Times New Roman" w:cs="Times New Roman"/>
          <w:szCs w:val="20"/>
          <w:lang w:val="en-GB"/>
        </w:rPr>
        <w:t>se three</w:t>
      </w:r>
      <w:r w:rsidR="006F58C9" w:rsidRPr="00B56C20">
        <w:rPr>
          <w:rFonts w:ascii="Times New Roman" w:hAnsi="Times New Roman" w:cs="Times New Roman"/>
          <w:szCs w:val="20"/>
          <w:lang w:val="en-GB"/>
        </w:rPr>
        <w:t xml:space="preserve"> elements could </w:t>
      </w:r>
      <w:r w:rsidR="00611A69" w:rsidRPr="00B56C20">
        <w:rPr>
          <w:rFonts w:ascii="Times New Roman" w:hAnsi="Times New Roman" w:cs="Times New Roman"/>
          <w:szCs w:val="20"/>
          <w:lang w:val="en-GB"/>
        </w:rPr>
        <w:t xml:space="preserve">only </w:t>
      </w:r>
      <w:r w:rsidR="006F58C9" w:rsidRPr="00B56C20">
        <w:rPr>
          <w:rFonts w:ascii="Times New Roman" w:hAnsi="Times New Roman" w:cs="Times New Roman"/>
          <w:szCs w:val="20"/>
          <w:lang w:val="en-GB"/>
        </w:rPr>
        <w:t>be considered as indicative or merely consistent with GSR</w:t>
      </w:r>
      <w:r w:rsidR="00B56881" w:rsidRPr="00B56C20">
        <w:rPr>
          <w:rFonts w:ascii="Times New Roman" w:hAnsi="Times New Roman" w:cs="Times New Roman"/>
          <w:szCs w:val="20"/>
          <w:lang w:val="en-GB"/>
        </w:rPr>
        <w:t xml:space="preserve"> [</w:t>
      </w:r>
      <w:r w:rsidR="007173ED" w:rsidRPr="00B56C20">
        <w:rPr>
          <w:rFonts w:ascii="Times New Roman" w:hAnsi="Times New Roman" w:cs="Times New Roman"/>
          <w:szCs w:val="20"/>
          <w:lang w:val="en-GB"/>
        </w:rPr>
        <w:t>6-8</w:t>
      </w:r>
      <w:r w:rsidR="00B56881" w:rsidRPr="00B56C20">
        <w:rPr>
          <w:rFonts w:ascii="Times New Roman" w:hAnsi="Times New Roman" w:cs="Times New Roman"/>
          <w:szCs w:val="20"/>
          <w:lang w:val="en-GB"/>
        </w:rPr>
        <w:t xml:space="preserve">]. </w:t>
      </w:r>
    </w:p>
    <w:p w14:paraId="5DE9263D" w14:textId="77777777" w:rsidR="00CC057A" w:rsidRPr="00B56C20" w:rsidRDefault="00CC057A" w:rsidP="006F58C9">
      <w:pPr>
        <w:rPr>
          <w:rFonts w:ascii="Times New Roman" w:hAnsi="Times New Roman" w:cs="Times New Roman"/>
          <w:szCs w:val="20"/>
          <w:lang w:val="en-GB"/>
        </w:rPr>
      </w:pPr>
    </w:p>
    <w:p w14:paraId="546CCC86" w14:textId="15C3EDB2" w:rsidR="001A39EE" w:rsidRPr="00B56C20" w:rsidRDefault="001810C9" w:rsidP="006F58C9">
      <w:pPr>
        <w:rPr>
          <w:rFonts w:ascii="Times New Roman" w:hAnsi="Times New Roman" w:cs="Times New Roman"/>
          <w:szCs w:val="20"/>
          <w:lang w:val="en-GB"/>
        </w:rPr>
      </w:pPr>
      <w:r w:rsidRPr="00B56C20">
        <w:rPr>
          <w:rFonts w:ascii="Times New Roman" w:hAnsi="Times New Roman" w:cs="Times New Roman"/>
          <w:szCs w:val="20"/>
          <w:lang w:val="en-GB"/>
        </w:rPr>
        <w:t xml:space="preserve">A suspect in shooting related case shall be sampled as soon as possible, particularly from </w:t>
      </w:r>
      <w:r w:rsidR="001A39EE" w:rsidRPr="00B56C20">
        <w:rPr>
          <w:rFonts w:ascii="Times New Roman" w:hAnsi="Times New Roman" w:cs="Times New Roman"/>
          <w:szCs w:val="20"/>
          <w:lang w:val="en-GB"/>
        </w:rPr>
        <w:t xml:space="preserve">the </w:t>
      </w:r>
      <w:r w:rsidRPr="00B56C20">
        <w:rPr>
          <w:rFonts w:ascii="Times New Roman" w:hAnsi="Times New Roman" w:cs="Times New Roman"/>
          <w:szCs w:val="20"/>
          <w:lang w:val="en-GB"/>
        </w:rPr>
        <w:t>hands, since the time elapsed between an incident and sampling [</w:t>
      </w:r>
      <w:r w:rsidR="007173ED" w:rsidRPr="00B56C20">
        <w:rPr>
          <w:rFonts w:ascii="Times New Roman" w:hAnsi="Times New Roman" w:cs="Times New Roman"/>
          <w:szCs w:val="20"/>
          <w:lang w:val="en-GB"/>
        </w:rPr>
        <w:t>4,</w:t>
      </w:r>
      <w:r w:rsidR="00B56C20">
        <w:rPr>
          <w:rFonts w:ascii="Times New Roman" w:hAnsi="Times New Roman" w:cs="Times New Roman"/>
          <w:szCs w:val="20"/>
          <w:lang w:val="en-GB"/>
        </w:rPr>
        <w:t xml:space="preserve"> </w:t>
      </w:r>
      <w:r w:rsidR="007173ED" w:rsidRPr="00B56C20">
        <w:rPr>
          <w:rFonts w:ascii="Times New Roman" w:hAnsi="Times New Roman" w:cs="Times New Roman"/>
          <w:szCs w:val="20"/>
          <w:lang w:val="en-GB"/>
        </w:rPr>
        <w:t>9-13</w:t>
      </w:r>
      <w:r w:rsidRPr="00B56C20">
        <w:rPr>
          <w:rFonts w:ascii="Times New Roman" w:hAnsi="Times New Roman" w:cs="Times New Roman"/>
          <w:szCs w:val="20"/>
          <w:lang w:val="en-GB"/>
        </w:rPr>
        <w:t>], washing of hand by a suspect [</w:t>
      </w:r>
      <w:r w:rsidR="007173ED" w:rsidRPr="00B56C20">
        <w:rPr>
          <w:rFonts w:ascii="Times New Roman" w:hAnsi="Times New Roman" w:cs="Times New Roman"/>
          <w:szCs w:val="20"/>
          <w:lang w:val="en-GB"/>
        </w:rPr>
        <w:t>4,</w:t>
      </w:r>
      <w:r w:rsidR="00B56C20">
        <w:rPr>
          <w:rFonts w:ascii="Times New Roman" w:hAnsi="Times New Roman" w:cs="Times New Roman"/>
          <w:szCs w:val="20"/>
          <w:lang w:val="en-GB"/>
        </w:rPr>
        <w:t xml:space="preserve"> </w:t>
      </w:r>
      <w:r w:rsidR="007173ED" w:rsidRPr="00B56C20">
        <w:rPr>
          <w:rFonts w:ascii="Times New Roman" w:hAnsi="Times New Roman" w:cs="Times New Roman"/>
          <w:szCs w:val="20"/>
          <w:lang w:val="en-GB"/>
        </w:rPr>
        <w:t>9,</w:t>
      </w:r>
      <w:r w:rsidR="00B56C20">
        <w:rPr>
          <w:rFonts w:ascii="Times New Roman" w:hAnsi="Times New Roman" w:cs="Times New Roman"/>
          <w:szCs w:val="20"/>
          <w:lang w:val="en-GB"/>
        </w:rPr>
        <w:t xml:space="preserve"> </w:t>
      </w:r>
      <w:r w:rsidR="007173ED" w:rsidRPr="00B56C20">
        <w:rPr>
          <w:rFonts w:ascii="Times New Roman" w:hAnsi="Times New Roman" w:cs="Times New Roman"/>
          <w:szCs w:val="20"/>
          <w:lang w:val="en-GB"/>
        </w:rPr>
        <w:t>10,</w:t>
      </w:r>
      <w:r w:rsidR="00B56C20">
        <w:rPr>
          <w:rFonts w:ascii="Times New Roman" w:hAnsi="Times New Roman" w:cs="Times New Roman"/>
          <w:szCs w:val="20"/>
          <w:lang w:val="en-GB"/>
        </w:rPr>
        <w:t xml:space="preserve"> </w:t>
      </w:r>
      <w:r w:rsidR="007173ED" w:rsidRPr="00B56C20">
        <w:rPr>
          <w:rFonts w:ascii="Times New Roman" w:hAnsi="Times New Roman" w:cs="Times New Roman"/>
          <w:szCs w:val="20"/>
          <w:lang w:val="en-GB"/>
        </w:rPr>
        <w:t>13</w:t>
      </w:r>
      <w:r w:rsidRPr="00B56C20">
        <w:rPr>
          <w:rFonts w:ascii="Times New Roman" w:hAnsi="Times New Roman" w:cs="Times New Roman"/>
          <w:szCs w:val="20"/>
          <w:lang w:val="en-GB"/>
        </w:rPr>
        <w:t>] and concealment of body surfaces by the suspect [</w:t>
      </w:r>
      <w:r w:rsidR="007173ED" w:rsidRPr="00B56C20">
        <w:rPr>
          <w:rFonts w:ascii="Times New Roman" w:hAnsi="Times New Roman" w:cs="Times New Roman"/>
          <w:szCs w:val="20"/>
          <w:lang w:val="en-GB"/>
        </w:rPr>
        <w:t>14</w:t>
      </w:r>
      <w:r w:rsidRPr="00B56C20">
        <w:rPr>
          <w:rFonts w:ascii="Times New Roman" w:hAnsi="Times New Roman" w:cs="Times New Roman"/>
          <w:szCs w:val="20"/>
          <w:lang w:val="en-GB"/>
        </w:rPr>
        <w:t xml:space="preserve">] </w:t>
      </w:r>
      <w:r w:rsidR="0028782C" w:rsidRPr="00B56C20">
        <w:rPr>
          <w:rFonts w:ascii="Times New Roman" w:hAnsi="Times New Roman" w:cs="Times New Roman"/>
          <w:szCs w:val="20"/>
          <w:lang w:val="en-GB"/>
        </w:rPr>
        <w:t xml:space="preserve">could contribute to </w:t>
      </w:r>
      <w:r w:rsidR="00D34231" w:rsidRPr="00B56C20">
        <w:rPr>
          <w:rFonts w:ascii="Times New Roman" w:hAnsi="Times New Roman" w:cs="Times New Roman"/>
          <w:szCs w:val="20"/>
          <w:lang w:val="en-GB"/>
        </w:rPr>
        <w:t xml:space="preserve">potential </w:t>
      </w:r>
      <w:r w:rsidR="0028782C" w:rsidRPr="00B56C20">
        <w:rPr>
          <w:rFonts w:ascii="Times New Roman" w:hAnsi="Times New Roman" w:cs="Times New Roman"/>
          <w:szCs w:val="20"/>
          <w:lang w:val="en-GB"/>
        </w:rPr>
        <w:t>sample loss. Under controlled condition, GSR particle count drop</w:t>
      </w:r>
      <w:r w:rsidR="00D34231" w:rsidRPr="00B56C20">
        <w:rPr>
          <w:rFonts w:ascii="Times New Roman" w:hAnsi="Times New Roman" w:cs="Times New Roman"/>
          <w:szCs w:val="20"/>
          <w:lang w:val="en-GB"/>
        </w:rPr>
        <w:t xml:space="preserve">s rapidly </w:t>
      </w:r>
      <w:r w:rsidR="0028782C" w:rsidRPr="00B56C20">
        <w:rPr>
          <w:rFonts w:ascii="Times New Roman" w:hAnsi="Times New Roman" w:cs="Times New Roman"/>
          <w:szCs w:val="20"/>
          <w:lang w:val="en-GB"/>
        </w:rPr>
        <w:t xml:space="preserve">in the first two to four hours </w:t>
      </w:r>
      <w:r w:rsidR="00D34231" w:rsidRPr="00B56C20">
        <w:rPr>
          <w:rFonts w:ascii="Times New Roman" w:hAnsi="Times New Roman" w:cs="Times New Roman"/>
          <w:szCs w:val="20"/>
          <w:lang w:val="en-GB"/>
        </w:rPr>
        <w:t xml:space="preserve">after firing </w:t>
      </w:r>
      <w:r w:rsidR="0028782C" w:rsidRPr="00B56C20">
        <w:rPr>
          <w:rFonts w:ascii="Times New Roman" w:hAnsi="Times New Roman" w:cs="Times New Roman"/>
          <w:szCs w:val="20"/>
          <w:lang w:val="en-GB"/>
        </w:rPr>
        <w:t>[</w:t>
      </w:r>
      <w:r w:rsidR="007173ED" w:rsidRPr="00B56C20">
        <w:rPr>
          <w:rFonts w:ascii="Times New Roman" w:hAnsi="Times New Roman" w:cs="Times New Roman"/>
          <w:szCs w:val="20"/>
          <w:lang w:val="en-GB"/>
        </w:rPr>
        <w:t>12</w:t>
      </w:r>
      <w:r w:rsidR="0028782C" w:rsidRPr="00B56C20">
        <w:rPr>
          <w:rFonts w:ascii="Times New Roman" w:hAnsi="Times New Roman" w:cs="Times New Roman"/>
          <w:szCs w:val="20"/>
          <w:lang w:val="en-GB"/>
        </w:rPr>
        <w:t xml:space="preserve">]. </w:t>
      </w:r>
      <w:r w:rsidR="001A39EE" w:rsidRPr="00B56C20">
        <w:rPr>
          <w:rFonts w:ascii="Times New Roman" w:hAnsi="Times New Roman" w:cs="Times New Roman"/>
          <w:szCs w:val="20"/>
          <w:lang w:val="en-GB"/>
        </w:rPr>
        <w:t>Unnecessary d</w:t>
      </w:r>
      <w:r w:rsidR="0028782C" w:rsidRPr="00B56C20">
        <w:rPr>
          <w:rFonts w:ascii="Times New Roman" w:hAnsi="Times New Roman" w:cs="Times New Roman"/>
          <w:szCs w:val="20"/>
          <w:lang w:val="en-GB"/>
        </w:rPr>
        <w:t xml:space="preserve">elayed sampling should not be tolerated </w:t>
      </w:r>
      <w:r w:rsidR="001A39EE" w:rsidRPr="00B56C20">
        <w:rPr>
          <w:rFonts w:ascii="Times New Roman" w:hAnsi="Times New Roman" w:cs="Times New Roman"/>
          <w:szCs w:val="20"/>
          <w:lang w:val="en-GB"/>
        </w:rPr>
        <w:t>due to foreseeable</w:t>
      </w:r>
      <w:r w:rsidR="0028782C" w:rsidRPr="00B56C20">
        <w:rPr>
          <w:rFonts w:ascii="Times New Roman" w:hAnsi="Times New Roman" w:cs="Times New Roman"/>
          <w:szCs w:val="20"/>
          <w:lang w:val="en-GB"/>
        </w:rPr>
        <w:t xml:space="preserve"> sample loss or introduction of contaminants [</w:t>
      </w:r>
      <w:r w:rsidR="007173ED" w:rsidRPr="00B56C20">
        <w:rPr>
          <w:rFonts w:ascii="Times New Roman" w:hAnsi="Times New Roman" w:cs="Times New Roman"/>
          <w:szCs w:val="20"/>
          <w:lang w:val="en-GB"/>
        </w:rPr>
        <w:t>3</w:t>
      </w:r>
      <w:r w:rsidR="0028782C" w:rsidRPr="00B56C20">
        <w:rPr>
          <w:rFonts w:ascii="Times New Roman" w:hAnsi="Times New Roman" w:cs="Times New Roman"/>
          <w:szCs w:val="20"/>
          <w:lang w:val="en-GB"/>
        </w:rPr>
        <w:t xml:space="preserve">]. Several GSR collecting techniques for GSR have been developed, </w:t>
      </w:r>
      <w:r w:rsidR="00D34231" w:rsidRPr="00B56C20">
        <w:rPr>
          <w:rFonts w:ascii="Times New Roman" w:hAnsi="Times New Roman" w:cs="Times New Roman"/>
          <w:szCs w:val="20"/>
          <w:lang w:val="en-GB"/>
        </w:rPr>
        <w:t>including</w:t>
      </w:r>
      <w:r w:rsidR="0028782C" w:rsidRPr="00B56C20">
        <w:rPr>
          <w:rFonts w:ascii="Times New Roman" w:hAnsi="Times New Roman" w:cs="Times New Roman"/>
          <w:szCs w:val="20"/>
          <w:lang w:val="en-GB"/>
        </w:rPr>
        <w:t xml:space="preserve"> swabbing, glue-lifting, </w:t>
      </w:r>
      <w:r w:rsidR="00613409" w:rsidRPr="00B56C20">
        <w:rPr>
          <w:rFonts w:ascii="Times New Roman" w:hAnsi="Times New Roman" w:cs="Times New Roman"/>
          <w:szCs w:val="20"/>
          <w:lang w:val="en-GB"/>
        </w:rPr>
        <w:t xml:space="preserve">vacuuming, </w:t>
      </w:r>
      <w:r w:rsidR="0028782C" w:rsidRPr="00B56C20">
        <w:rPr>
          <w:rFonts w:ascii="Times New Roman" w:hAnsi="Times New Roman" w:cs="Times New Roman"/>
          <w:szCs w:val="20"/>
          <w:lang w:val="en-GB"/>
        </w:rPr>
        <w:t>tape-lifting and direct stubbing [</w:t>
      </w:r>
      <w:r w:rsidR="007173ED" w:rsidRPr="00B56C20">
        <w:rPr>
          <w:rFonts w:ascii="Times New Roman" w:hAnsi="Times New Roman" w:cs="Times New Roman"/>
          <w:szCs w:val="20"/>
          <w:lang w:val="en-GB"/>
        </w:rPr>
        <w:t>3,</w:t>
      </w:r>
      <w:r w:rsidR="00B56C20">
        <w:rPr>
          <w:rFonts w:ascii="Times New Roman" w:hAnsi="Times New Roman" w:cs="Times New Roman"/>
          <w:szCs w:val="20"/>
          <w:lang w:val="en-GB"/>
        </w:rPr>
        <w:t xml:space="preserve"> </w:t>
      </w:r>
      <w:r w:rsidR="007173ED" w:rsidRPr="00B56C20">
        <w:rPr>
          <w:rFonts w:ascii="Times New Roman" w:hAnsi="Times New Roman" w:cs="Times New Roman"/>
          <w:szCs w:val="20"/>
          <w:lang w:val="en-GB"/>
        </w:rPr>
        <w:t>13</w:t>
      </w:r>
      <w:r w:rsidR="0028782C" w:rsidRPr="00B56C20">
        <w:rPr>
          <w:rFonts w:ascii="Times New Roman" w:hAnsi="Times New Roman" w:cs="Times New Roman"/>
          <w:szCs w:val="20"/>
          <w:lang w:val="en-GB"/>
        </w:rPr>
        <w:t xml:space="preserve">]. For SEM-EDX analysis, direct stub collection method involves </w:t>
      </w:r>
      <w:r w:rsidR="00D34231" w:rsidRPr="00B56C20">
        <w:rPr>
          <w:rFonts w:ascii="Times New Roman" w:hAnsi="Times New Roman" w:cs="Times New Roman"/>
          <w:szCs w:val="20"/>
          <w:lang w:val="en-GB"/>
        </w:rPr>
        <w:t xml:space="preserve">the </w:t>
      </w:r>
      <w:r w:rsidR="0028782C" w:rsidRPr="00B56C20">
        <w:rPr>
          <w:rFonts w:ascii="Times New Roman" w:hAnsi="Times New Roman" w:cs="Times New Roman"/>
          <w:szCs w:val="20"/>
          <w:lang w:val="en-GB"/>
        </w:rPr>
        <w:t xml:space="preserve">dabbing </w:t>
      </w:r>
      <w:r w:rsidR="00D34231" w:rsidRPr="00B56C20">
        <w:rPr>
          <w:rFonts w:ascii="Times New Roman" w:hAnsi="Times New Roman" w:cs="Times New Roman"/>
          <w:szCs w:val="20"/>
          <w:lang w:val="en-GB"/>
        </w:rPr>
        <w:t xml:space="preserve">of </w:t>
      </w:r>
      <w:r w:rsidR="0028782C" w:rsidRPr="00B56C20">
        <w:rPr>
          <w:rFonts w:ascii="Times New Roman" w:hAnsi="Times New Roman" w:cs="Times New Roman"/>
          <w:szCs w:val="20"/>
          <w:lang w:val="en-GB"/>
        </w:rPr>
        <w:t>an adhesive coated aluminium stub over the sampling area [</w:t>
      </w:r>
      <w:r w:rsidR="007173ED" w:rsidRPr="00B56C20">
        <w:rPr>
          <w:rFonts w:ascii="Times New Roman" w:hAnsi="Times New Roman" w:cs="Times New Roman"/>
          <w:szCs w:val="20"/>
          <w:lang w:val="en-GB"/>
        </w:rPr>
        <w:t>1,</w:t>
      </w:r>
      <w:r w:rsidR="00B56C20">
        <w:rPr>
          <w:rFonts w:ascii="Times New Roman" w:hAnsi="Times New Roman" w:cs="Times New Roman"/>
          <w:szCs w:val="20"/>
          <w:lang w:val="en-GB"/>
        </w:rPr>
        <w:t xml:space="preserve"> </w:t>
      </w:r>
      <w:r w:rsidR="007173ED" w:rsidRPr="00B56C20">
        <w:rPr>
          <w:rFonts w:ascii="Times New Roman" w:hAnsi="Times New Roman" w:cs="Times New Roman"/>
          <w:szCs w:val="20"/>
          <w:lang w:val="en-GB"/>
        </w:rPr>
        <w:t>4,</w:t>
      </w:r>
      <w:r w:rsidR="00B56C20">
        <w:rPr>
          <w:rFonts w:ascii="Times New Roman" w:hAnsi="Times New Roman" w:cs="Times New Roman"/>
          <w:szCs w:val="20"/>
          <w:lang w:val="en-GB"/>
        </w:rPr>
        <w:t xml:space="preserve"> </w:t>
      </w:r>
      <w:r w:rsidR="007173ED" w:rsidRPr="00B56C20">
        <w:rPr>
          <w:rFonts w:ascii="Times New Roman" w:hAnsi="Times New Roman" w:cs="Times New Roman"/>
          <w:szCs w:val="20"/>
          <w:lang w:val="en-GB"/>
        </w:rPr>
        <w:t>6,</w:t>
      </w:r>
      <w:r w:rsidR="00B56C20">
        <w:rPr>
          <w:rFonts w:ascii="Times New Roman" w:hAnsi="Times New Roman" w:cs="Times New Roman"/>
          <w:szCs w:val="20"/>
          <w:lang w:val="en-GB"/>
        </w:rPr>
        <w:t xml:space="preserve"> </w:t>
      </w:r>
      <w:r w:rsidR="007173ED" w:rsidRPr="00B56C20">
        <w:rPr>
          <w:rFonts w:ascii="Times New Roman" w:hAnsi="Times New Roman" w:cs="Times New Roman"/>
          <w:szCs w:val="20"/>
          <w:lang w:val="en-GB"/>
        </w:rPr>
        <w:t>15,</w:t>
      </w:r>
      <w:r w:rsidR="00B56C20">
        <w:rPr>
          <w:rFonts w:ascii="Times New Roman" w:hAnsi="Times New Roman" w:cs="Times New Roman"/>
          <w:szCs w:val="20"/>
          <w:lang w:val="en-GB"/>
        </w:rPr>
        <w:t xml:space="preserve"> </w:t>
      </w:r>
      <w:r w:rsidR="007173ED" w:rsidRPr="00B56C20">
        <w:rPr>
          <w:rFonts w:ascii="Times New Roman" w:hAnsi="Times New Roman" w:cs="Times New Roman"/>
          <w:szCs w:val="20"/>
          <w:lang w:val="en-GB"/>
        </w:rPr>
        <w:t>16</w:t>
      </w:r>
      <w:r w:rsidR="0028782C" w:rsidRPr="00B56C20">
        <w:rPr>
          <w:rFonts w:ascii="Times New Roman" w:hAnsi="Times New Roman" w:cs="Times New Roman"/>
          <w:szCs w:val="20"/>
          <w:lang w:val="en-GB"/>
        </w:rPr>
        <w:t>]. Swabbing using cotton swab as collection media has been used for</w:t>
      </w:r>
      <w:r w:rsidR="008A67DC" w:rsidRPr="00B56C20">
        <w:rPr>
          <w:rFonts w:ascii="Times New Roman" w:hAnsi="Times New Roman" w:cs="Times New Roman"/>
          <w:szCs w:val="20"/>
          <w:lang w:val="en-GB"/>
        </w:rPr>
        <w:t xml:space="preserve"> inorganic GSR</w:t>
      </w:r>
      <w:r w:rsidR="0028782C" w:rsidRPr="00B56C20">
        <w:rPr>
          <w:rFonts w:ascii="Times New Roman" w:hAnsi="Times New Roman" w:cs="Times New Roman"/>
          <w:szCs w:val="20"/>
          <w:lang w:val="en-GB"/>
        </w:rPr>
        <w:t xml:space="preserve"> analys</w:t>
      </w:r>
      <w:r w:rsidR="001A39EE" w:rsidRPr="00B56C20">
        <w:rPr>
          <w:rFonts w:ascii="Times New Roman" w:hAnsi="Times New Roman" w:cs="Times New Roman"/>
          <w:szCs w:val="20"/>
          <w:lang w:val="en-GB"/>
        </w:rPr>
        <w:t>e</w:t>
      </w:r>
      <w:r w:rsidR="0028782C" w:rsidRPr="00B56C20">
        <w:rPr>
          <w:rFonts w:ascii="Times New Roman" w:hAnsi="Times New Roman" w:cs="Times New Roman"/>
          <w:szCs w:val="20"/>
          <w:lang w:val="en-GB"/>
        </w:rPr>
        <w:t>s</w:t>
      </w:r>
      <w:r w:rsidR="008A67DC" w:rsidRPr="00B56C20">
        <w:rPr>
          <w:rFonts w:ascii="Times New Roman" w:hAnsi="Times New Roman" w:cs="Times New Roman"/>
          <w:szCs w:val="20"/>
          <w:lang w:val="en-GB"/>
        </w:rPr>
        <w:t xml:space="preserve"> by atomic absorption spectroscopy and</w:t>
      </w:r>
      <w:r w:rsidR="0028782C" w:rsidRPr="00B56C20">
        <w:rPr>
          <w:rFonts w:ascii="Times New Roman" w:hAnsi="Times New Roman" w:cs="Times New Roman"/>
          <w:szCs w:val="20"/>
          <w:lang w:val="en-GB"/>
        </w:rPr>
        <w:t xml:space="preserve"> SEM-EDX analysis [</w:t>
      </w:r>
      <w:r w:rsidR="007173ED" w:rsidRPr="00B56C20">
        <w:rPr>
          <w:rFonts w:ascii="Times New Roman" w:hAnsi="Times New Roman" w:cs="Times New Roman"/>
          <w:szCs w:val="20"/>
          <w:lang w:val="en-GB"/>
        </w:rPr>
        <w:t>16,</w:t>
      </w:r>
      <w:r w:rsidR="00B56C20">
        <w:rPr>
          <w:rFonts w:ascii="Times New Roman" w:hAnsi="Times New Roman" w:cs="Times New Roman"/>
          <w:szCs w:val="20"/>
          <w:lang w:val="en-GB"/>
        </w:rPr>
        <w:t xml:space="preserve"> </w:t>
      </w:r>
      <w:r w:rsidR="007173ED" w:rsidRPr="00B56C20">
        <w:rPr>
          <w:rFonts w:ascii="Times New Roman" w:hAnsi="Times New Roman" w:cs="Times New Roman"/>
          <w:szCs w:val="20"/>
          <w:lang w:val="en-GB"/>
        </w:rPr>
        <w:t>17</w:t>
      </w:r>
      <w:r w:rsidR="0028782C" w:rsidRPr="00B56C20">
        <w:rPr>
          <w:rFonts w:ascii="Times New Roman" w:hAnsi="Times New Roman" w:cs="Times New Roman"/>
          <w:szCs w:val="20"/>
          <w:lang w:val="en-GB"/>
        </w:rPr>
        <w:t>]. As a non-adhesive surface, GSR could be los</w:t>
      </w:r>
      <w:r w:rsidR="001A39EE" w:rsidRPr="00B56C20">
        <w:rPr>
          <w:rFonts w:ascii="Times New Roman" w:hAnsi="Times New Roman" w:cs="Times New Roman"/>
          <w:szCs w:val="20"/>
          <w:lang w:val="en-GB"/>
        </w:rPr>
        <w:t>t</w:t>
      </w:r>
      <w:r w:rsidR="0028782C" w:rsidRPr="00B56C20">
        <w:rPr>
          <w:rFonts w:ascii="Times New Roman" w:hAnsi="Times New Roman" w:cs="Times New Roman"/>
          <w:szCs w:val="20"/>
          <w:lang w:val="en-GB"/>
        </w:rPr>
        <w:t xml:space="preserve"> during handling, packaging and transporting, and this explains why swabbing gave much poorer recovery [</w:t>
      </w:r>
      <w:r w:rsidR="007173ED" w:rsidRPr="00B56C20">
        <w:rPr>
          <w:rFonts w:ascii="Times New Roman" w:hAnsi="Times New Roman" w:cs="Times New Roman"/>
          <w:szCs w:val="20"/>
          <w:lang w:val="en-GB"/>
        </w:rPr>
        <w:t>16</w:t>
      </w:r>
      <w:r w:rsidR="0028782C" w:rsidRPr="00B56C20">
        <w:rPr>
          <w:rFonts w:ascii="Times New Roman" w:hAnsi="Times New Roman" w:cs="Times New Roman"/>
          <w:szCs w:val="20"/>
          <w:lang w:val="en-GB"/>
        </w:rPr>
        <w:t xml:space="preserve">]. Nonetheless, when stub kits are not available, swabbing should be attempted. </w:t>
      </w:r>
    </w:p>
    <w:p w14:paraId="6CEF0CC4" w14:textId="77777777" w:rsidR="001A39EE" w:rsidRPr="00B56C20" w:rsidRDefault="001A39EE" w:rsidP="006F58C9">
      <w:pPr>
        <w:rPr>
          <w:rFonts w:ascii="Times New Roman" w:hAnsi="Times New Roman" w:cs="Times New Roman"/>
          <w:szCs w:val="20"/>
          <w:lang w:val="en-GB"/>
        </w:rPr>
      </w:pPr>
    </w:p>
    <w:p w14:paraId="29C99E1C" w14:textId="18827180" w:rsidR="00D331BD" w:rsidRPr="00B56C20" w:rsidRDefault="0028782C" w:rsidP="006E06C1">
      <w:pPr>
        <w:rPr>
          <w:rFonts w:ascii="Times New Roman" w:hAnsi="Times New Roman" w:cs="Times New Roman"/>
          <w:szCs w:val="20"/>
          <w:lang w:val="en-GB"/>
        </w:rPr>
      </w:pPr>
      <w:r w:rsidRPr="00B56C20">
        <w:rPr>
          <w:rFonts w:ascii="Times New Roman" w:hAnsi="Times New Roman" w:cs="Times New Roman"/>
          <w:szCs w:val="20"/>
          <w:lang w:val="en-GB"/>
        </w:rPr>
        <w:t xml:space="preserve">Common small firearms found in forensic cases are revolver and semi-automatic pistols. </w:t>
      </w:r>
      <w:r w:rsidR="00C178FD" w:rsidRPr="00B56C20">
        <w:rPr>
          <w:rFonts w:ascii="Times New Roman" w:hAnsi="Times New Roman" w:cs="Times New Roman"/>
          <w:szCs w:val="20"/>
          <w:lang w:val="en-GB"/>
        </w:rPr>
        <w:t xml:space="preserve">Ammunition could be loaded in a revolver and upon </w:t>
      </w:r>
      <w:r w:rsidR="001A39EE" w:rsidRPr="00B56C20">
        <w:rPr>
          <w:rFonts w:ascii="Times New Roman" w:hAnsi="Times New Roman" w:cs="Times New Roman"/>
          <w:szCs w:val="20"/>
          <w:lang w:val="en-GB"/>
        </w:rPr>
        <w:t>firing;</w:t>
      </w:r>
      <w:r w:rsidR="00C178FD" w:rsidRPr="00B56C20">
        <w:rPr>
          <w:rFonts w:ascii="Times New Roman" w:hAnsi="Times New Roman" w:cs="Times New Roman"/>
          <w:szCs w:val="20"/>
          <w:lang w:val="en-GB"/>
        </w:rPr>
        <w:t xml:space="preserve"> the cartridge has to be extracted ou</w:t>
      </w:r>
      <w:r w:rsidR="00B12FEC" w:rsidRPr="00B56C20">
        <w:rPr>
          <w:rFonts w:ascii="Times New Roman" w:hAnsi="Times New Roman" w:cs="Times New Roman"/>
          <w:szCs w:val="20"/>
          <w:lang w:val="en-GB"/>
        </w:rPr>
        <w:t>t</w:t>
      </w:r>
      <w:r w:rsidR="00C178FD" w:rsidRPr="00B56C20">
        <w:rPr>
          <w:rFonts w:ascii="Times New Roman" w:hAnsi="Times New Roman" w:cs="Times New Roman"/>
          <w:szCs w:val="20"/>
          <w:lang w:val="en-GB"/>
        </w:rPr>
        <w:t xml:space="preserve"> manually. In semi-automatic pistol, the cartridge is ejected from the firearm after each round</w:t>
      </w:r>
      <w:r w:rsidR="00BD187A" w:rsidRPr="00B56C20">
        <w:rPr>
          <w:rFonts w:ascii="Times New Roman" w:hAnsi="Times New Roman" w:cs="Times New Roman"/>
          <w:szCs w:val="20"/>
          <w:lang w:val="en-GB"/>
        </w:rPr>
        <w:t xml:space="preserve"> of firing</w:t>
      </w:r>
      <w:r w:rsidR="00C178FD" w:rsidRPr="00B56C20">
        <w:rPr>
          <w:rFonts w:ascii="Times New Roman" w:hAnsi="Times New Roman" w:cs="Times New Roman"/>
          <w:szCs w:val="20"/>
          <w:lang w:val="en-GB"/>
        </w:rPr>
        <w:t>. The two mechanisms also led to the deposition of G</w:t>
      </w:r>
      <w:r w:rsidR="00B12FEC" w:rsidRPr="00B56C20">
        <w:rPr>
          <w:rFonts w:ascii="Times New Roman" w:hAnsi="Times New Roman" w:cs="Times New Roman"/>
          <w:szCs w:val="20"/>
          <w:lang w:val="en-GB"/>
        </w:rPr>
        <w:t>SR</w:t>
      </w:r>
      <w:r w:rsidR="00C178FD" w:rsidRPr="00B56C20">
        <w:rPr>
          <w:rFonts w:ascii="Times New Roman" w:hAnsi="Times New Roman" w:cs="Times New Roman"/>
          <w:szCs w:val="20"/>
          <w:lang w:val="en-GB"/>
        </w:rPr>
        <w:t xml:space="preserve"> onto the different parts of hands of a shooter [</w:t>
      </w:r>
      <w:r w:rsidR="007173ED" w:rsidRPr="00B56C20">
        <w:rPr>
          <w:rFonts w:ascii="Times New Roman" w:hAnsi="Times New Roman" w:cs="Times New Roman"/>
          <w:szCs w:val="20"/>
          <w:lang w:val="en-GB"/>
        </w:rPr>
        <w:t>3,</w:t>
      </w:r>
      <w:r w:rsidR="00B56C20">
        <w:rPr>
          <w:rFonts w:ascii="Times New Roman" w:hAnsi="Times New Roman" w:cs="Times New Roman"/>
          <w:szCs w:val="20"/>
          <w:lang w:val="en-GB"/>
        </w:rPr>
        <w:t xml:space="preserve"> </w:t>
      </w:r>
      <w:r w:rsidR="007173ED" w:rsidRPr="00B56C20">
        <w:rPr>
          <w:rFonts w:ascii="Times New Roman" w:hAnsi="Times New Roman" w:cs="Times New Roman"/>
          <w:szCs w:val="20"/>
          <w:lang w:val="en-GB"/>
        </w:rPr>
        <w:t>18-20</w:t>
      </w:r>
      <w:r w:rsidR="001A39EE" w:rsidRPr="00B56C20">
        <w:rPr>
          <w:rFonts w:ascii="Times New Roman" w:hAnsi="Times New Roman" w:cs="Times New Roman"/>
          <w:szCs w:val="20"/>
          <w:lang w:val="en-GB"/>
        </w:rPr>
        <w:t xml:space="preserve">]. </w:t>
      </w:r>
      <w:r w:rsidR="00F326C5" w:rsidRPr="00B56C20">
        <w:rPr>
          <w:rFonts w:ascii="Times New Roman" w:hAnsi="Times New Roman" w:cs="Times New Roman"/>
          <w:szCs w:val="20"/>
          <w:lang w:val="en-GB"/>
        </w:rPr>
        <w:t xml:space="preserve">In this study, </w:t>
      </w:r>
      <w:r w:rsidR="009B676E" w:rsidRPr="00B56C20">
        <w:rPr>
          <w:rFonts w:ascii="Times New Roman" w:hAnsi="Times New Roman" w:cs="Times New Roman"/>
          <w:szCs w:val="20"/>
          <w:lang w:val="en-GB"/>
        </w:rPr>
        <w:t xml:space="preserve">samples were collected </w:t>
      </w:r>
      <w:r w:rsidR="00F326C5" w:rsidRPr="00B56C20">
        <w:rPr>
          <w:rFonts w:ascii="Times New Roman" w:hAnsi="Times New Roman" w:cs="Times New Roman"/>
          <w:szCs w:val="20"/>
          <w:lang w:val="en-GB"/>
        </w:rPr>
        <w:t xml:space="preserve">from the hands of shooter </w:t>
      </w:r>
      <w:r w:rsidR="009B676E" w:rsidRPr="00B56C20">
        <w:rPr>
          <w:rFonts w:ascii="Times New Roman" w:hAnsi="Times New Roman" w:cs="Times New Roman"/>
          <w:szCs w:val="20"/>
          <w:lang w:val="en-GB"/>
        </w:rPr>
        <w:t xml:space="preserve">using two </w:t>
      </w:r>
      <w:r w:rsidR="00C178FD" w:rsidRPr="00B56C20">
        <w:rPr>
          <w:rFonts w:ascii="Times New Roman" w:hAnsi="Times New Roman" w:cs="Times New Roman"/>
          <w:szCs w:val="20"/>
          <w:lang w:val="en-GB"/>
        </w:rPr>
        <w:t xml:space="preserve">different firearms to establish if there was significant difference on the total GSR count. Samples were collected using stubs and swabs on different parts of hands to compare sampling efficiency using both the methods, as well as to establish the distribution of GSR on different parts of the hands of shooter. </w:t>
      </w:r>
      <w:r w:rsidR="00154BE4" w:rsidRPr="00B56C20">
        <w:rPr>
          <w:rFonts w:ascii="Times New Roman" w:hAnsi="Times New Roman" w:cs="Times New Roman"/>
          <w:szCs w:val="20"/>
          <w:lang w:val="en-GB"/>
        </w:rPr>
        <w:t xml:space="preserve">The determination of suitable sampling method is crucial for investigative team in maximising the chance for the detection of GSR particles, and subsequently aid in linking a </w:t>
      </w:r>
      <w:r w:rsidR="00CE3B73" w:rsidRPr="00B56C20">
        <w:rPr>
          <w:rFonts w:ascii="Times New Roman" w:hAnsi="Times New Roman" w:cs="Times New Roman"/>
          <w:szCs w:val="20"/>
          <w:lang w:val="en-GB"/>
        </w:rPr>
        <w:t>suspect to a shooting incident.</w:t>
      </w:r>
    </w:p>
    <w:p w14:paraId="36C36905" w14:textId="77777777" w:rsidR="00D331BD" w:rsidRPr="00B56C20" w:rsidRDefault="00D331BD" w:rsidP="006E06C1">
      <w:pPr>
        <w:rPr>
          <w:rFonts w:ascii="Times New Roman" w:hAnsi="Times New Roman" w:cs="Times New Roman"/>
          <w:szCs w:val="20"/>
          <w:lang w:val="en-GB"/>
        </w:rPr>
      </w:pPr>
    </w:p>
    <w:p w14:paraId="01A0BE49" w14:textId="77777777" w:rsidR="00785CA6" w:rsidRPr="00B56C20" w:rsidRDefault="00DE73D6" w:rsidP="00785CA6">
      <w:pPr>
        <w:jc w:val="center"/>
        <w:outlineLvl w:val="0"/>
        <w:rPr>
          <w:rFonts w:ascii="Times New Roman" w:hAnsi="Times New Roman" w:cs="Times New Roman"/>
          <w:b/>
          <w:szCs w:val="20"/>
          <w:lang w:val="en-GB"/>
        </w:rPr>
      </w:pPr>
      <w:r w:rsidRPr="00B56C20">
        <w:rPr>
          <w:rFonts w:ascii="Times New Roman" w:hAnsi="Times New Roman" w:cs="Times New Roman"/>
          <w:b/>
          <w:szCs w:val="20"/>
          <w:lang w:val="en-GB"/>
        </w:rPr>
        <w:t>Materials and Methods</w:t>
      </w:r>
    </w:p>
    <w:p w14:paraId="0EB0A55A" w14:textId="0D830D4C" w:rsidR="004E5EE2" w:rsidRPr="00B56C20" w:rsidRDefault="00D92936" w:rsidP="003F3701">
      <w:pPr>
        <w:jc w:val="left"/>
        <w:outlineLvl w:val="0"/>
        <w:rPr>
          <w:rFonts w:ascii="Times New Roman" w:hAnsi="Times New Roman" w:cs="Times New Roman"/>
          <w:b/>
          <w:szCs w:val="20"/>
          <w:lang w:val="en-GB"/>
        </w:rPr>
      </w:pPr>
      <w:r w:rsidRPr="00B56C20">
        <w:rPr>
          <w:rFonts w:ascii="Times New Roman" w:hAnsi="Times New Roman" w:cs="Times New Roman"/>
          <w:b/>
          <w:lang w:val="en-GB"/>
        </w:rPr>
        <w:t xml:space="preserve">Shooting and </w:t>
      </w:r>
      <w:r w:rsidR="00B56C20">
        <w:rPr>
          <w:rFonts w:ascii="Times New Roman" w:hAnsi="Times New Roman" w:cs="Times New Roman"/>
          <w:b/>
          <w:lang w:val="en-GB"/>
        </w:rPr>
        <w:t>s</w:t>
      </w:r>
      <w:r w:rsidRPr="00B56C20">
        <w:rPr>
          <w:rFonts w:ascii="Times New Roman" w:hAnsi="Times New Roman" w:cs="Times New Roman"/>
          <w:b/>
          <w:lang w:val="en-GB"/>
        </w:rPr>
        <w:t>ampling</w:t>
      </w:r>
    </w:p>
    <w:p w14:paraId="29C43554" w14:textId="4A34C2B7" w:rsidR="00932B79" w:rsidRPr="00B56C20" w:rsidRDefault="00D92936" w:rsidP="00D92936">
      <w:pPr>
        <w:outlineLvl w:val="0"/>
        <w:rPr>
          <w:rFonts w:ascii="Times New Roman" w:hAnsi="Times New Roman" w:cs="Times New Roman"/>
          <w:szCs w:val="20"/>
          <w:lang w:val="en-GB"/>
        </w:rPr>
      </w:pPr>
      <w:r w:rsidRPr="00B56C20">
        <w:rPr>
          <w:rFonts w:ascii="Times New Roman" w:hAnsi="Times New Roman" w:cs="Times New Roman"/>
          <w:szCs w:val="20"/>
          <w:lang w:val="en-GB"/>
        </w:rPr>
        <w:t>A semi-automatic pistol P-99 Walther</w:t>
      </w:r>
      <w:r w:rsidRPr="00B56C20">
        <w:rPr>
          <w:rFonts w:ascii="Times New Roman" w:hAnsi="Times New Roman" w:cs="Times New Roman"/>
          <w:szCs w:val="20"/>
          <w:vertAlign w:val="superscript"/>
          <w:lang w:val="en-GB"/>
        </w:rPr>
        <w:t>®</w:t>
      </w:r>
      <w:r w:rsidRPr="00B56C20">
        <w:rPr>
          <w:rFonts w:ascii="Times New Roman" w:hAnsi="Times New Roman" w:cs="Times New Roman"/>
          <w:szCs w:val="20"/>
          <w:lang w:val="en-GB"/>
        </w:rPr>
        <w:t xml:space="preserve"> and a Smith &amp; Wesson</w:t>
      </w:r>
      <w:r w:rsidRPr="00B56C20">
        <w:rPr>
          <w:rFonts w:ascii="Times New Roman" w:hAnsi="Times New Roman" w:cs="Times New Roman"/>
          <w:szCs w:val="20"/>
          <w:vertAlign w:val="superscript"/>
          <w:lang w:val="en-GB"/>
        </w:rPr>
        <w:t>®</w:t>
      </w:r>
      <w:r w:rsidRPr="00B56C20">
        <w:rPr>
          <w:rFonts w:ascii="Times New Roman" w:hAnsi="Times New Roman" w:cs="Times New Roman"/>
          <w:szCs w:val="20"/>
          <w:lang w:val="en-GB"/>
        </w:rPr>
        <w:t xml:space="preserve"> </w:t>
      </w:r>
      <w:r w:rsidR="00C178FD" w:rsidRPr="00B56C20">
        <w:rPr>
          <w:rFonts w:ascii="Times New Roman" w:hAnsi="Times New Roman" w:cs="Times New Roman"/>
          <w:szCs w:val="20"/>
          <w:lang w:val="en-GB"/>
        </w:rPr>
        <w:t xml:space="preserve">.38 Special police revolver </w:t>
      </w:r>
      <w:r w:rsidRPr="00B56C20">
        <w:rPr>
          <w:rFonts w:ascii="Times New Roman" w:hAnsi="Times New Roman" w:cs="Times New Roman"/>
          <w:szCs w:val="20"/>
          <w:lang w:val="en-GB"/>
        </w:rPr>
        <w:t>were</w:t>
      </w:r>
      <w:r w:rsidR="001A39EE" w:rsidRPr="00B56C20">
        <w:rPr>
          <w:rFonts w:ascii="Times New Roman" w:hAnsi="Times New Roman" w:cs="Times New Roman"/>
          <w:szCs w:val="20"/>
          <w:lang w:val="en-GB"/>
        </w:rPr>
        <w:t xml:space="preserve"> used in firing the ammunitions, namely </w:t>
      </w:r>
      <w:r w:rsidRPr="00B56C20">
        <w:rPr>
          <w:rFonts w:ascii="Times New Roman" w:hAnsi="Times New Roman" w:cs="Times New Roman"/>
          <w:szCs w:val="20"/>
          <w:lang w:val="en-GB"/>
        </w:rPr>
        <w:t>SME 9 mm and SME .38</w:t>
      </w:r>
      <w:r w:rsidR="00932B79" w:rsidRPr="00B56C20">
        <w:rPr>
          <w:rFonts w:ascii="Times New Roman" w:hAnsi="Times New Roman" w:cs="Times New Roman"/>
          <w:szCs w:val="20"/>
          <w:lang w:val="en-GB"/>
        </w:rPr>
        <w:t xml:space="preserve"> SPL</w:t>
      </w:r>
      <w:r w:rsidRPr="00B56C20">
        <w:rPr>
          <w:rFonts w:ascii="Times New Roman" w:hAnsi="Times New Roman" w:cs="Times New Roman"/>
          <w:szCs w:val="20"/>
          <w:lang w:val="en-GB"/>
        </w:rPr>
        <w:t>, S</w:t>
      </w:r>
      <w:r w:rsidR="001A39EE" w:rsidRPr="00B56C20">
        <w:rPr>
          <w:rFonts w:ascii="Times New Roman" w:hAnsi="Times New Roman" w:cs="Times New Roman"/>
          <w:szCs w:val="20"/>
          <w:lang w:val="en-GB"/>
        </w:rPr>
        <w:t xml:space="preserve">ME Ordnance, Selangor, Malaysia </w:t>
      </w:r>
      <w:r w:rsidRPr="00B56C20">
        <w:rPr>
          <w:rFonts w:ascii="Times New Roman" w:hAnsi="Times New Roman" w:cs="Times New Roman"/>
          <w:szCs w:val="20"/>
          <w:lang w:val="en-GB"/>
        </w:rPr>
        <w:t>supplied by Royal Malaysia Police</w:t>
      </w:r>
      <w:r w:rsidR="001A39EE" w:rsidRPr="00B56C20">
        <w:rPr>
          <w:rFonts w:ascii="Times New Roman" w:hAnsi="Times New Roman" w:cs="Times New Roman"/>
          <w:szCs w:val="20"/>
          <w:lang w:val="en-GB"/>
        </w:rPr>
        <w:t>,</w:t>
      </w:r>
      <w:r w:rsidRPr="00B56C20">
        <w:rPr>
          <w:rFonts w:ascii="Times New Roman" w:hAnsi="Times New Roman" w:cs="Times New Roman"/>
          <w:szCs w:val="20"/>
          <w:lang w:val="en-GB"/>
        </w:rPr>
        <w:t xml:space="preserve"> in an open shooting range in Police Training Centre, Kuala Lumpur. </w:t>
      </w:r>
      <w:r w:rsidR="001A39EE" w:rsidRPr="00B56C20">
        <w:rPr>
          <w:rFonts w:ascii="Times New Roman" w:hAnsi="Times New Roman" w:cs="Times New Roman"/>
          <w:szCs w:val="20"/>
          <w:lang w:val="en-GB"/>
        </w:rPr>
        <w:t xml:space="preserve">Shooting was performed by a trained police officer. </w:t>
      </w:r>
      <w:r w:rsidR="00932B79" w:rsidRPr="00B56C20">
        <w:rPr>
          <w:rFonts w:ascii="Times New Roman" w:hAnsi="Times New Roman" w:cs="Times New Roman"/>
          <w:szCs w:val="20"/>
          <w:lang w:val="en-GB"/>
        </w:rPr>
        <w:t xml:space="preserve">Prior to shooting, both hands of the shooter were washed thoroughly. Two-hand shooting was performed </w:t>
      </w:r>
      <w:r w:rsidR="00624E90" w:rsidRPr="00B56C20">
        <w:rPr>
          <w:rFonts w:ascii="Times New Roman" w:hAnsi="Times New Roman" w:cs="Times New Roman"/>
          <w:szCs w:val="20"/>
          <w:lang w:val="en-GB"/>
        </w:rPr>
        <w:t>and GSR was generated from single shot with the respective firearm</w:t>
      </w:r>
      <w:r w:rsidR="008A67DC" w:rsidRPr="00B56C20">
        <w:rPr>
          <w:rFonts w:ascii="Times New Roman" w:hAnsi="Times New Roman" w:cs="Times New Roman"/>
          <w:szCs w:val="20"/>
          <w:lang w:val="en-GB"/>
        </w:rPr>
        <w:t xml:space="preserve"> in three replicates</w:t>
      </w:r>
      <w:r w:rsidR="00624E90" w:rsidRPr="00B56C20">
        <w:rPr>
          <w:rFonts w:ascii="Times New Roman" w:hAnsi="Times New Roman" w:cs="Times New Roman"/>
          <w:szCs w:val="20"/>
          <w:lang w:val="en-GB"/>
        </w:rPr>
        <w:t xml:space="preserve">. Immediately after </w:t>
      </w:r>
      <w:r w:rsidR="00443039" w:rsidRPr="00B56C20">
        <w:rPr>
          <w:rFonts w:ascii="Times New Roman" w:hAnsi="Times New Roman" w:cs="Times New Roman"/>
          <w:szCs w:val="20"/>
          <w:lang w:val="en-GB"/>
        </w:rPr>
        <w:t>each</w:t>
      </w:r>
      <w:r w:rsidR="00624E90" w:rsidRPr="00B56C20">
        <w:rPr>
          <w:rFonts w:ascii="Times New Roman" w:hAnsi="Times New Roman" w:cs="Times New Roman"/>
          <w:szCs w:val="20"/>
          <w:lang w:val="en-GB"/>
        </w:rPr>
        <w:t xml:space="preserve"> shot, samples were collected from the hand surface of the shooter at four different sites, namely right palm, right back, left palm and left back, using four different stubs</w:t>
      </w:r>
      <w:r w:rsidR="00B56B83" w:rsidRPr="00B56C20">
        <w:rPr>
          <w:rFonts w:ascii="Times New Roman" w:hAnsi="Times New Roman" w:cs="Times New Roman"/>
          <w:szCs w:val="20"/>
          <w:lang w:val="en-GB"/>
        </w:rPr>
        <w:t xml:space="preserve"> (Electron Microscopy Sciences, Hatfield, PA)</w:t>
      </w:r>
      <w:r w:rsidR="00624E90" w:rsidRPr="00B56C20">
        <w:rPr>
          <w:rFonts w:ascii="Times New Roman" w:hAnsi="Times New Roman" w:cs="Times New Roman"/>
          <w:szCs w:val="20"/>
          <w:lang w:val="en-GB"/>
        </w:rPr>
        <w:t xml:space="preserve">. Stubs with samples were packed into their respective containers and </w:t>
      </w:r>
      <w:r w:rsidR="00916308" w:rsidRPr="00B56C20">
        <w:rPr>
          <w:rFonts w:ascii="Times New Roman" w:hAnsi="Times New Roman" w:cs="Times New Roman"/>
          <w:szCs w:val="20"/>
          <w:lang w:val="en-GB"/>
        </w:rPr>
        <w:t>labelled</w:t>
      </w:r>
      <w:r w:rsidR="00624E90" w:rsidRPr="00B56C20">
        <w:rPr>
          <w:rFonts w:ascii="Times New Roman" w:hAnsi="Times New Roman" w:cs="Times New Roman"/>
          <w:szCs w:val="20"/>
          <w:lang w:val="en-GB"/>
        </w:rPr>
        <w:t xml:space="preserve"> accordingly. The same procedure was also carried out using </w:t>
      </w:r>
      <w:r w:rsidR="00C178FD" w:rsidRPr="00B56C20">
        <w:rPr>
          <w:rFonts w:ascii="Times New Roman" w:hAnsi="Times New Roman" w:cs="Times New Roman"/>
          <w:szCs w:val="20"/>
          <w:lang w:val="en-GB"/>
        </w:rPr>
        <w:t>cotton buds</w:t>
      </w:r>
      <w:r w:rsidR="00624E90" w:rsidRPr="00B56C20">
        <w:rPr>
          <w:rFonts w:ascii="Times New Roman" w:hAnsi="Times New Roman" w:cs="Times New Roman"/>
          <w:szCs w:val="20"/>
          <w:lang w:val="en-GB"/>
        </w:rPr>
        <w:t xml:space="preserve"> </w:t>
      </w:r>
      <w:r w:rsidR="001811CE" w:rsidRPr="00B56C20">
        <w:rPr>
          <w:rFonts w:ascii="Times New Roman" w:hAnsi="Times New Roman" w:cs="Times New Roman"/>
          <w:szCs w:val="20"/>
          <w:lang w:val="en-GB"/>
        </w:rPr>
        <w:t xml:space="preserve">(Puritan Medical Products, Guilford, ME) </w:t>
      </w:r>
      <w:r w:rsidR="00624E90" w:rsidRPr="00B56C20">
        <w:rPr>
          <w:rFonts w:ascii="Times New Roman" w:hAnsi="Times New Roman" w:cs="Times New Roman"/>
          <w:szCs w:val="20"/>
          <w:lang w:val="en-GB"/>
        </w:rPr>
        <w:t xml:space="preserve">and packed into separate paper bags after each sampling. </w:t>
      </w:r>
      <w:r w:rsidR="001A39EE" w:rsidRPr="00B56C20">
        <w:rPr>
          <w:rFonts w:ascii="Times New Roman" w:hAnsi="Times New Roman" w:cs="Times New Roman"/>
          <w:szCs w:val="20"/>
          <w:lang w:val="en-GB"/>
        </w:rPr>
        <w:t>B</w:t>
      </w:r>
      <w:r w:rsidR="008A67DC" w:rsidRPr="00B56C20">
        <w:rPr>
          <w:rFonts w:ascii="Times New Roman" w:hAnsi="Times New Roman" w:cs="Times New Roman"/>
          <w:szCs w:val="20"/>
          <w:lang w:val="en-GB"/>
        </w:rPr>
        <w:t xml:space="preserve">etween each shooting, </w:t>
      </w:r>
      <w:r w:rsidR="001A39EE" w:rsidRPr="00B56C20">
        <w:rPr>
          <w:rFonts w:ascii="Times New Roman" w:hAnsi="Times New Roman" w:cs="Times New Roman"/>
          <w:szCs w:val="20"/>
          <w:lang w:val="en-GB"/>
        </w:rPr>
        <w:t xml:space="preserve">the </w:t>
      </w:r>
      <w:r w:rsidR="008A67DC" w:rsidRPr="00B56C20">
        <w:rPr>
          <w:rFonts w:ascii="Times New Roman" w:hAnsi="Times New Roman" w:cs="Times New Roman"/>
          <w:szCs w:val="20"/>
          <w:lang w:val="en-GB"/>
        </w:rPr>
        <w:t xml:space="preserve">shooter was asked to wash both hands with tap water </w:t>
      </w:r>
      <w:r w:rsidR="00F3266D" w:rsidRPr="00B56C20">
        <w:rPr>
          <w:rFonts w:ascii="Times New Roman" w:hAnsi="Times New Roman" w:cs="Times New Roman"/>
          <w:szCs w:val="20"/>
          <w:lang w:val="en-GB"/>
        </w:rPr>
        <w:t>thoroughly</w:t>
      </w:r>
      <w:r w:rsidR="008A67DC" w:rsidRPr="00B56C20">
        <w:rPr>
          <w:rFonts w:ascii="Times New Roman" w:hAnsi="Times New Roman" w:cs="Times New Roman"/>
          <w:szCs w:val="20"/>
          <w:lang w:val="en-GB"/>
        </w:rPr>
        <w:t xml:space="preserve"> and dr</w:t>
      </w:r>
      <w:r w:rsidR="00BD187A" w:rsidRPr="00B56C20">
        <w:rPr>
          <w:rFonts w:ascii="Times New Roman" w:hAnsi="Times New Roman" w:cs="Times New Roman"/>
          <w:szCs w:val="20"/>
          <w:lang w:val="en-GB"/>
        </w:rPr>
        <w:t>y</w:t>
      </w:r>
      <w:r w:rsidR="008A67DC" w:rsidRPr="00B56C20">
        <w:rPr>
          <w:rFonts w:ascii="Times New Roman" w:hAnsi="Times New Roman" w:cs="Times New Roman"/>
          <w:szCs w:val="20"/>
          <w:lang w:val="en-GB"/>
        </w:rPr>
        <w:t xml:space="preserve"> on disposal paper towels</w:t>
      </w:r>
      <w:r w:rsidR="000952A7" w:rsidRPr="00B56C20">
        <w:rPr>
          <w:rFonts w:ascii="Times New Roman" w:hAnsi="Times New Roman" w:cs="Times New Roman"/>
          <w:szCs w:val="20"/>
          <w:lang w:val="en-GB"/>
        </w:rPr>
        <w:t xml:space="preserve">. The washing procedure was aimed to remove any residual GSR particles from hand surface </w:t>
      </w:r>
      <w:r w:rsidR="008A67DC" w:rsidRPr="00B56C20">
        <w:rPr>
          <w:rFonts w:ascii="Times New Roman" w:hAnsi="Times New Roman" w:cs="Times New Roman"/>
          <w:szCs w:val="20"/>
          <w:lang w:val="en-GB"/>
        </w:rPr>
        <w:t>to avoid carry</w:t>
      </w:r>
      <w:r w:rsidR="00BD187A" w:rsidRPr="00B56C20">
        <w:rPr>
          <w:rFonts w:ascii="Times New Roman" w:hAnsi="Times New Roman" w:cs="Times New Roman"/>
          <w:szCs w:val="20"/>
          <w:lang w:val="en-GB"/>
        </w:rPr>
        <w:t>ing</w:t>
      </w:r>
      <w:r w:rsidR="008A67DC" w:rsidRPr="00B56C20">
        <w:rPr>
          <w:rFonts w:ascii="Times New Roman" w:hAnsi="Times New Roman" w:cs="Times New Roman"/>
          <w:szCs w:val="20"/>
          <w:lang w:val="en-GB"/>
        </w:rPr>
        <w:t xml:space="preserve"> over. </w:t>
      </w:r>
      <w:r w:rsidR="00624E90" w:rsidRPr="00B56C20">
        <w:rPr>
          <w:rFonts w:ascii="Times New Roman" w:hAnsi="Times New Roman" w:cs="Times New Roman"/>
          <w:szCs w:val="20"/>
          <w:lang w:val="en-GB"/>
        </w:rPr>
        <w:t xml:space="preserve">Positive control was collected by the inner </w:t>
      </w:r>
      <w:r w:rsidR="00624E90" w:rsidRPr="00B56C20">
        <w:rPr>
          <w:rFonts w:ascii="Times New Roman" w:hAnsi="Times New Roman" w:cs="Times New Roman"/>
          <w:szCs w:val="20"/>
          <w:lang w:val="en-GB"/>
        </w:rPr>
        <w:lastRenderedPageBreak/>
        <w:t>compartment of spent cartridges while n</w:t>
      </w:r>
      <w:r w:rsidR="00932B79" w:rsidRPr="00B56C20">
        <w:rPr>
          <w:rFonts w:ascii="Times New Roman" w:hAnsi="Times New Roman" w:cs="Times New Roman"/>
          <w:szCs w:val="20"/>
          <w:lang w:val="en-GB"/>
        </w:rPr>
        <w:t xml:space="preserve">egative control was sampled from </w:t>
      </w:r>
      <w:r w:rsidR="00916308" w:rsidRPr="00B56C20">
        <w:rPr>
          <w:rFonts w:ascii="Times New Roman" w:hAnsi="Times New Roman" w:cs="Times New Roman"/>
          <w:szCs w:val="20"/>
          <w:lang w:val="en-GB"/>
        </w:rPr>
        <w:t>shooter’s</w:t>
      </w:r>
      <w:r w:rsidR="00932B79" w:rsidRPr="00B56C20">
        <w:rPr>
          <w:rFonts w:ascii="Times New Roman" w:hAnsi="Times New Roman" w:cs="Times New Roman"/>
          <w:szCs w:val="20"/>
          <w:lang w:val="en-GB"/>
        </w:rPr>
        <w:t xml:space="preserve"> hand surface before shooting</w:t>
      </w:r>
      <w:r w:rsidR="000952A7" w:rsidRPr="00B56C20">
        <w:rPr>
          <w:rFonts w:ascii="Times New Roman" w:hAnsi="Times New Roman" w:cs="Times New Roman"/>
          <w:szCs w:val="20"/>
          <w:lang w:val="en-GB"/>
        </w:rPr>
        <w:t xml:space="preserve"> and after each washing procedure</w:t>
      </w:r>
      <w:r w:rsidR="00932B79" w:rsidRPr="00B56C20">
        <w:rPr>
          <w:rFonts w:ascii="Times New Roman" w:hAnsi="Times New Roman" w:cs="Times New Roman"/>
          <w:szCs w:val="20"/>
          <w:lang w:val="en-GB"/>
        </w:rPr>
        <w:t xml:space="preserve">. </w:t>
      </w:r>
    </w:p>
    <w:p w14:paraId="673EAF5E" w14:textId="77777777" w:rsidR="00932B79" w:rsidRPr="00B56C20" w:rsidRDefault="00932B79" w:rsidP="00D92936">
      <w:pPr>
        <w:outlineLvl w:val="0"/>
        <w:rPr>
          <w:rFonts w:ascii="Times New Roman" w:hAnsi="Times New Roman" w:cs="Times New Roman"/>
          <w:szCs w:val="20"/>
          <w:lang w:val="en-GB"/>
        </w:rPr>
      </w:pPr>
    </w:p>
    <w:p w14:paraId="6ADA9528" w14:textId="28706CE1" w:rsidR="00A90A40" w:rsidRPr="00B56C20" w:rsidRDefault="008638D8" w:rsidP="00A90A40">
      <w:pPr>
        <w:outlineLvl w:val="0"/>
        <w:rPr>
          <w:rFonts w:ascii="Times New Roman" w:hAnsi="Times New Roman" w:cs="Times New Roman"/>
          <w:b/>
          <w:szCs w:val="20"/>
          <w:lang w:val="en-GB"/>
        </w:rPr>
      </w:pPr>
      <w:r w:rsidRPr="00B56C20">
        <w:rPr>
          <w:rFonts w:ascii="Times New Roman" w:hAnsi="Times New Roman" w:cs="Times New Roman"/>
          <w:b/>
          <w:szCs w:val="20"/>
          <w:lang w:val="en-GB"/>
        </w:rPr>
        <w:t xml:space="preserve">Physical </w:t>
      </w:r>
      <w:r w:rsidR="00B56C20">
        <w:rPr>
          <w:rFonts w:ascii="Times New Roman" w:hAnsi="Times New Roman" w:cs="Times New Roman"/>
          <w:b/>
          <w:szCs w:val="20"/>
          <w:lang w:val="en-GB"/>
        </w:rPr>
        <w:t>e</w:t>
      </w:r>
      <w:r w:rsidRPr="00B56C20">
        <w:rPr>
          <w:rFonts w:ascii="Times New Roman" w:hAnsi="Times New Roman" w:cs="Times New Roman"/>
          <w:b/>
          <w:szCs w:val="20"/>
          <w:lang w:val="en-GB"/>
        </w:rPr>
        <w:t>xamination</w:t>
      </w:r>
    </w:p>
    <w:p w14:paraId="5E99062E" w14:textId="438033B3" w:rsidR="00A90A40" w:rsidRPr="00B56C20" w:rsidRDefault="00624E90" w:rsidP="00A90A40">
      <w:pPr>
        <w:outlineLvl w:val="0"/>
        <w:rPr>
          <w:rFonts w:ascii="Times New Roman" w:hAnsi="Times New Roman" w:cs="Times New Roman"/>
          <w:szCs w:val="20"/>
          <w:lang w:val="en-GB"/>
        </w:rPr>
      </w:pPr>
      <w:r w:rsidRPr="00B56C20">
        <w:rPr>
          <w:rFonts w:ascii="Times New Roman" w:hAnsi="Times New Roman" w:cs="Times New Roman"/>
          <w:szCs w:val="20"/>
          <w:lang w:val="en-GB"/>
        </w:rPr>
        <w:t>S</w:t>
      </w:r>
      <w:r w:rsidR="008638D8" w:rsidRPr="00B56C20">
        <w:rPr>
          <w:rFonts w:ascii="Times New Roman" w:hAnsi="Times New Roman" w:cs="Times New Roman"/>
          <w:szCs w:val="20"/>
          <w:lang w:val="en-GB"/>
        </w:rPr>
        <w:t xml:space="preserve">amples </w:t>
      </w:r>
      <w:r w:rsidRPr="00B56C20">
        <w:rPr>
          <w:rFonts w:ascii="Times New Roman" w:hAnsi="Times New Roman" w:cs="Times New Roman"/>
          <w:szCs w:val="20"/>
          <w:lang w:val="en-GB"/>
        </w:rPr>
        <w:t>on stubs and swabs were examined visually and</w:t>
      </w:r>
      <w:r w:rsidR="008638D8" w:rsidRPr="00B56C20">
        <w:rPr>
          <w:rFonts w:ascii="Times New Roman" w:hAnsi="Times New Roman" w:cs="Times New Roman"/>
          <w:szCs w:val="20"/>
          <w:lang w:val="en-GB"/>
        </w:rPr>
        <w:t xml:space="preserve"> under microscope (</w:t>
      </w:r>
      <w:r w:rsidR="00F3266D" w:rsidRPr="00B56C20">
        <w:rPr>
          <w:rFonts w:ascii="Times New Roman" w:hAnsi="Times New Roman" w:cs="Times New Roman"/>
          <w:szCs w:val="20"/>
          <w:lang w:val="en-GB"/>
        </w:rPr>
        <w:t xml:space="preserve">digital microscope KH-7700, </w:t>
      </w:r>
      <w:proofErr w:type="spellStart"/>
      <w:r w:rsidR="00F3266D" w:rsidRPr="00B56C20">
        <w:rPr>
          <w:rFonts w:ascii="Times New Roman" w:hAnsi="Times New Roman" w:cs="Times New Roman"/>
          <w:szCs w:val="20"/>
          <w:lang w:val="en-GB"/>
        </w:rPr>
        <w:t>Hirox</w:t>
      </w:r>
      <w:proofErr w:type="spellEnd"/>
      <w:r w:rsidR="00F3266D" w:rsidRPr="00B56C20">
        <w:rPr>
          <w:rFonts w:ascii="Times New Roman" w:hAnsi="Times New Roman" w:cs="Times New Roman"/>
          <w:szCs w:val="20"/>
          <w:lang w:val="en-GB"/>
        </w:rPr>
        <w:t xml:space="preserve"> Co. Ltd., Japan</w:t>
      </w:r>
      <w:r w:rsidR="008638D8" w:rsidRPr="00B56C20">
        <w:rPr>
          <w:rFonts w:ascii="Times New Roman" w:hAnsi="Times New Roman" w:cs="Times New Roman"/>
          <w:szCs w:val="20"/>
          <w:lang w:val="en-GB"/>
        </w:rPr>
        <w:t xml:space="preserve">) equipped with a digital camera </w:t>
      </w:r>
      <w:r w:rsidRPr="00B56C20">
        <w:rPr>
          <w:rFonts w:ascii="Times New Roman" w:hAnsi="Times New Roman" w:cs="Times New Roman"/>
          <w:szCs w:val="20"/>
          <w:lang w:val="en-GB"/>
        </w:rPr>
        <w:t xml:space="preserve">and supported by </w:t>
      </w:r>
      <w:r w:rsidR="00F3266D" w:rsidRPr="00B56C20">
        <w:rPr>
          <w:rFonts w:ascii="Times New Roman" w:hAnsi="Times New Roman" w:cs="Times New Roman"/>
          <w:szCs w:val="20"/>
          <w:lang w:val="en-GB"/>
        </w:rPr>
        <w:t>the</w:t>
      </w:r>
      <w:r w:rsidRPr="00B56C20">
        <w:rPr>
          <w:rFonts w:ascii="Times New Roman" w:hAnsi="Times New Roman" w:cs="Times New Roman"/>
          <w:szCs w:val="20"/>
          <w:lang w:val="en-GB"/>
        </w:rPr>
        <w:t xml:space="preserve"> </w:t>
      </w:r>
      <w:r w:rsidR="00853BC4" w:rsidRPr="00B56C20">
        <w:rPr>
          <w:rFonts w:ascii="Times New Roman" w:hAnsi="Times New Roman" w:cs="Times New Roman"/>
          <w:szCs w:val="20"/>
          <w:lang w:val="en-GB"/>
        </w:rPr>
        <w:t>operating system</w:t>
      </w:r>
      <w:r w:rsidRPr="00B56C20">
        <w:rPr>
          <w:rFonts w:ascii="Times New Roman" w:hAnsi="Times New Roman" w:cs="Times New Roman"/>
          <w:szCs w:val="20"/>
          <w:lang w:val="en-GB"/>
        </w:rPr>
        <w:t xml:space="preserve"> </w:t>
      </w:r>
      <w:r w:rsidR="00F3266D" w:rsidRPr="00B56C20">
        <w:rPr>
          <w:rFonts w:ascii="Times New Roman" w:hAnsi="Times New Roman" w:cs="Times New Roman"/>
          <w:szCs w:val="20"/>
          <w:lang w:val="en-GB"/>
        </w:rPr>
        <w:t>integrated into one unit</w:t>
      </w:r>
      <w:r w:rsidRPr="00B56C20">
        <w:rPr>
          <w:rFonts w:ascii="Times New Roman" w:hAnsi="Times New Roman" w:cs="Times New Roman"/>
          <w:szCs w:val="20"/>
          <w:lang w:val="en-GB"/>
        </w:rPr>
        <w:t>. M</w:t>
      </w:r>
      <w:r w:rsidR="008638D8" w:rsidRPr="00B56C20">
        <w:rPr>
          <w:rFonts w:ascii="Times New Roman" w:hAnsi="Times New Roman" w:cs="Times New Roman"/>
          <w:szCs w:val="20"/>
          <w:lang w:val="en-GB"/>
        </w:rPr>
        <w:t xml:space="preserve">agnification factors for image display </w:t>
      </w:r>
      <w:r w:rsidRPr="00B56C20">
        <w:rPr>
          <w:rFonts w:ascii="Times New Roman" w:hAnsi="Times New Roman" w:cs="Times New Roman"/>
          <w:szCs w:val="20"/>
          <w:lang w:val="en-GB"/>
        </w:rPr>
        <w:t xml:space="preserve">were </w:t>
      </w:r>
      <w:r w:rsidR="008638D8" w:rsidRPr="00B56C20">
        <w:rPr>
          <w:rFonts w:ascii="Times New Roman" w:hAnsi="Times New Roman" w:cs="Times New Roman"/>
          <w:szCs w:val="20"/>
          <w:lang w:val="en-GB"/>
        </w:rPr>
        <w:t xml:space="preserve">ranged from </w:t>
      </w:r>
      <w:r w:rsidR="00F3266D" w:rsidRPr="00B56C20">
        <w:rPr>
          <w:rFonts w:ascii="Times New Roman" w:hAnsi="Times New Roman" w:cs="Times New Roman"/>
          <w:szCs w:val="20"/>
          <w:lang w:val="en-GB"/>
        </w:rPr>
        <w:t>50</w:t>
      </w:r>
      <w:r w:rsidR="008638D8" w:rsidRPr="00B56C20">
        <w:rPr>
          <w:rFonts w:ascii="Times New Roman" w:hAnsi="Times New Roman" w:cs="Times New Roman"/>
          <w:szCs w:val="20"/>
          <w:lang w:val="en-GB"/>
        </w:rPr>
        <w:t xml:space="preserve">× to </w:t>
      </w:r>
      <w:r w:rsidR="00F3266D" w:rsidRPr="00B56C20">
        <w:rPr>
          <w:rFonts w:ascii="Times New Roman" w:hAnsi="Times New Roman" w:cs="Times New Roman"/>
          <w:szCs w:val="20"/>
          <w:lang w:val="en-GB"/>
        </w:rPr>
        <w:t>200</w:t>
      </w:r>
      <w:r w:rsidR="008638D8" w:rsidRPr="00B56C20">
        <w:rPr>
          <w:rFonts w:ascii="Times New Roman" w:hAnsi="Times New Roman" w:cs="Times New Roman"/>
          <w:szCs w:val="20"/>
          <w:lang w:val="en-GB"/>
        </w:rPr>
        <w:t xml:space="preserve">×. </w:t>
      </w:r>
      <w:r w:rsidRPr="00B56C20">
        <w:rPr>
          <w:rFonts w:ascii="Times New Roman" w:hAnsi="Times New Roman" w:cs="Times New Roman"/>
          <w:szCs w:val="20"/>
          <w:lang w:val="en-GB"/>
        </w:rPr>
        <w:t xml:space="preserve">Any foreign particles on the stubs and swabs </w:t>
      </w:r>
      <w:r w:rsidR="008638D8" w:rsidRPr="00B56C20">
        <w:rPr>
          <w:rFonts w:ascii="Times New Roman" w:hAnsi="Times New Roman" w:cs="Times New Roman"/>
          <w:szCs w:val="20"/>
          <w:lang w:val="en-GB"/>
        </w:rPr>
        <w:t>w</w:t>
      </w:r>
      <w:r w:rsidR="001A39EE" w:rsidRPr="00B56C20">
        <w:rPr>
          <w:rFonts w:ascii="Times New Roman" w:hAnsi="Times New Roman" w:cs="Times New Roman"/>
          <w:szCs w:val="20"/>
          <w:lang w:val="en-GB"/>
        </w:rPr>
        <w:t>ere</w:t>
      </w:r>
      <w:r w:rsidR="008638D8" w:rsidRPr="00B56C20">
        <w:rPr>
          <w:rFonts w:ascii="Times New Roman" w:hAnsi="Times New Roman" w:cs="Times New Roman"/>
          <w:szCs w:val="20"/>
          <w:lang w:val="en-GB"/>
        </w:rPr>
        <w:t xml:space="preserve"> carefully </w:t>
      </w:r>
      <w:r w:rsidRPr="00B56C20">
        <w:rPr>
          <w:rFonts w:ascii="Times New Roman" w:hAnsi="Times New Roman" w:cs="Times New Roman"/>
          <w:szCs w:val="20"/>
          <w:lang w:val="en-GB"/>
        </w:rPr>
        <w:t>observed and photographed.</w:t>
      </w:r>
      <w:r w:rsidR="0037480D" w:rsidRPr="00B56C20">
        <w:rPr>
          <w:rFonts w:ascii="Times New Roman" w:hAnsi="Times New Roman" w:cs="Times New Roman"/>
          <w:szCs w:val="20"/>
          <w:lang w:val="en-GB"/>
        </w:rPr>
        <w:t xml:space="preserve"> </w:t>
      </w:r>
    </w:p>
    <w:p w14:paraId="2F8F0D38" w14:textId="77777777" w:rsidR="00624E90" w:rsidRPr="00B56C20" w:rsidRDefault="00624E90" w:rsidP="00624E90">
      <w:pPr>
        <w:outlineLvl w:val="0"/>
        <w:rPr>
          <w:rFonts w:ascii="Times New Roman" w:hAnsi="Times New Roman" w:cs="Times New Roman"/>
          <w:b/>
          <w:szCs w:val="20"/>
          <w:lang w:val="en-GB"/>
        </w:rPr>
      </w:pPr>
    </w:p>
    <w:p w14:paraId="1DFAF683" w14:textId="35AEE109" w:rsidR="00624E90" w:rsidRPr="00B56C20" w:rsidRDefault="00624E90" w:rsidP="00624E90">
      <w:pPr>
        <w:outlineLvl w:val="0"/>
        <w:rPr>
          <w:rFonts w:ascii="Times New Roman" w:hAnsi="Times New Roman" w:cs="Times New Roman"/>
          <w:b/>
          <w:szCs w:val="20"/>
          <w:lang w:val="en-GB"/>
        </w:rPr>
      </w:pPr>
      <w:r w:rsidRPr="00B56C20">
        <w:rPr>
          <w:rFonts w:ascii="Times New Roman" w:hAnsi="Times New Roman" w:cs="Times New Roman"/>
          <w:b/>
          <w:szCs w:val="20"/>
          <w:lang w:val="en-GB"/>
        </w:rPr>
        <w:t xml:space="preserve">Sample </w:t>
      </w:r>
      <w:r w:rsidR="00B56C20" w:rsidRPr="00B56C20">
        <w:rPr>
          <w:rFonts w:ascii="Times New Roman" w:hAnsi="Times New Roman" w:cs="Times New Roman"/>
          <w:b/>
          <w:szCs w:val="20"/>
          <w:lang w:val="en-GB"/>
        </w:rPr>
        <w:t xml:space="preserve">preparation prior to </w:t>
      </w:r>
      <w:r w:rsidRPr="00B56C20">
        <w:rPr>
          <w:rFonts w:ascii="Times New Roman" w:hAnsi="Times New Roman" w:cs="Times New Roman"/>
          <w:b/>
          <w:szCs w:val="20"/>
          <w:lang w:val="en-GB"/>
        </w:rPr>
        <w:t xml:space="preserve">SEM/EDX </w:t>
      </w:r>
      <w:r w:rsidR="00B56C20">
        <w:rPr>
          <w:rFonts w:ascii="Times New Roman" w:hAnsi="Times New Roman" w:cs="Times New Roman"/>
          <w:b/>
          <w:szCs w:val="20"/>
          <w:lang w:val="en-GB"/>
        </w:rPr>
        <w:t>a</w:t>
      </w:r>
      <w:r w:rsidRPr="00B56C20">
        <w:rPr>
          <w:rFonts w:ascii="Times New Roman" w:hAnsi="Times New Roman" w:cs="Times New Roman"/>
          <w:b/>
          <w:szCs w:val="20"/>
          <w:lang w:val="en-GB"/>
        </w:rPr>
        <w:t>nalysis</w:t>
      </w:r>
    </w:p>
    <w:p w14:paraId="3FCFB8E9" w14:textId="007B49FF" w:rsidR="00EF02A3" w:rsidRPr="00B56C20" w:rsidRDefault="00916308" w:rsidP="00624E90">
      <w:pPr>
        <w:outlineLvl w:val="0"/>
        <w:rPr>
          <w:rFonts w:ascii="Times New Roman" w:hAnsi="Times New Roman" w:cs="Times New Roman"/>
          <w:szCs w:val="20"/>
          <w:lang w:val="en-GB"/>
        </w:rPr>
      </w:pPr>
      <w:r w:rsidRPr="00B56C20">
        <w:rPr>
          <w:rFonts w:ascii="Times New Roman" w:hAnsi="Times New Roman" w:cs="Times New Roman"/>
          <w:szCs w:val="20"/>
          <w:lang w:val="en-GB"/>
        </w:rPr>
        <w:t>No</w:t>
      </w:r>
      <w:r w:rsidR="00EF02A3" w:rsidRPr="00B56C20">
        <w:rPr>
          <w:rFonts w:ascii="Times New Roman" w:hAnsi="Times New Roman" w:cs="Times New Roman"/>
          <w:szCs w:val="20"/>
          <w:lang w:val="en-GB"/>
        </w:rPr>
        <w:t xml:space="preserve"> preparation procedure</w:t>
      </w:r>
      <w:r w:rsidRPr="00B56C20">
        <w:rPr>
          <w:rFonts w:ascii="Times New Roman" w:hAnsi="Times New Roman" w:cs="Times New Roman"/>
          <w:szCs w:val="20"/>
          <w:lang w:val="en-GB"/>
        </w:rPr>
        <w:t xml:space="preserve"> was performed on stub samples </w:t>
      </w:r>
      <w:r w:rsidR="001A39EE" w:rsidRPr="00B56C20">
        <w:rPr>
          <w:rFonts w:ascii="Times New Roman" w:hAnsi="Times New Roman" w:cs="Times New Roman"/>
          <w:szCs w:val="20"/>
          <w:lang w:val="en-GB"/>
        </w:rPr>
        <w:t>since</w:t>
      </w:r>
      <w:r w:rsidRPr="00B56C20">
        <w:rPr>
          <w:rFonts w:ascii="Times New Roman" w:hAnsi="Times New Roman" w:cs="Times New Roman"/>
          <w:szCs w:val="20"/>
          <w:lang w:val="en-GB"/>
        </w:rPr>
        <w:t xml:space="preserve"> they were directly placed on the stage of the microscope for analysis</w:t>
      </w:r>
      <w:r w:rsidR="00EF02A3" w:rsidRPr="00B56C20">
        <w:rPr>
          <w:rFonts w:ascii="Times New Roman" w:hAnsi="Times New Roman" w:cs="Times New Roman"/>
          <w:szCs w:val="20"/>
          <w:lang w:val="en-GB"/>
        </w:rPr>
        <w:t xml:space="preserve">. </w:t>
      </w:r>
      <w:r w:rsidR="001A39EE" w:rsidRPr="00B56C20">
        <w:rPr>
          <w:rFonts w:ascii="Times New Roman" w:hAnsi="Times New Roman" w:cs="Times New Roman"/>
          <w:szCs w:val="20"/>
          <w:lang w:val="en-GB"/>
        </w:rPr>
        <w:t xml:space="preserve">Swab samples </w:t>
      </w:r>
      <w:r w:rsidR="00EF02A3" w:rsidRPr="00B56C20">
        <w:rPr>
          <w:rFonts w:ascii="Times New Roman" w:hAnsi="Times New Roman" w:cs="Times New Roman"/>
          <w:szCs w:val="20"/>
          <w:lang w:val="en-GB"/>
        </w:rPr>
        <w:t>were placed into a</w:t>
      </w:r>
      <w:r w:rsidRPr="00B56C20">
        <w:rPr>
          <w:rFonts w:ascii="Times New Roman" w:hAnsi="Times New Roman" w:cs="Times New Roman"/>
          <w:szCs w:val="20"/>
          <w:lang w:val="en-GB"/>
        </w:rPr>
        <w:t xml:space="preserve"> small</w:t>
      </w:r>
      <w:r w:rsidR="00EF02A3" w:rsidRPr="00B56C20">
        <w:rPr>
          <w:rFonts w:ascii="Times New Roman" w:hAnsi="Times New Roman" w:cs="Times New Roman"/>
          <w:szCs w:val="20"/>
          <w:lang w:val="en-GB"/>
        </w:rPr>
        <w:t xml:space="preserve"> test tube and added with 1 mL of </w:t>
      </w:r>
      <w:r w:rsidR="00312BC3" w:rsidRPr="00B56C20">
        <w:rPr>
          <w:rFonts w:ascii="Times New Roman" w:hAnsi="Times New Roman" w:cs="Times New Roman"/>
          <w:szCs w:val="20"/>
          <w:lang w:val="en-GB"/>
        </w:rPr>
        <w:t xml:space="preserve">GC grade </w:t>
      </w:r>
      <w:r w:rsidR="00EF02A3" w:rsidRPr="00B56C20">
        <w:rPr>
          <w:rFonts w:ascii="Times New Roman" w:hAnsi="Times New Roman" w:cs="Times New Roman"/>
          <w:szCs w:val="20"/>
          <w:lang w:val="en-GB"/>
        </w:rPr>
        <w:t xml:space="preserve">hexane </w:t>
      </w:r>
      <w:r w:rsidR="00853BC4" w:rsidRPr="00B56C20">
        <w:rPr>
          <w:rFonts w:ascii="Times New Roman" w:hAnsi="Times New Roman" w:cs="Times New Roman"/>
          <w:szCs w:val="20"/>
          <w:lang w:val="en-GB"/>
        </w:rPr>
        <w:t xml:space="preserve">of purity </w:t>
      </w:r>
      <w:r w:rsidR="00853BC4" w:rsidRPr="00B56C20">
        <w:rPr>
          <w:rFonts w:ascii="Times New Roman" w:hAnsi="Times New Roman" w:cs="Times New Roman"/>
          <w:szCs w:val="20"/>
          <w:shd w:val="clear" w:color="auto" w:fill="FFFFFF"/>
        </w:rPr>
        <w:t>≥ 96.0%</w:t>
      </w:r>
      <w:r w:rsidR="00853BC4" w:rsidRPr="00B56C20">
        <w:rPr>
          <w:rFonts w:ascii="Times New Roman" w:hAnsi="Times New Roman" w:cs="Times New Roman"/>
          <w:szCs w:val="20"/>
          <w:lang w:val="en-GB"/>
        </w:rPr>
        <w:t xml:space="preserve"> </w:t>
      </w:r>
      <w:r w:rsidR="00EF02A3" w:rsidRPr="00B56C20">
        <w:rPr>
          <w:rFonts w:ascii="Times New Roman" w:hAnsi="Times New Roman" w:cs="Times New Roman"/>
          <w:szCs w:val="20"/>
          <w:lang w:val="en-GB"/>
        </w:rPr>
        <w:t xml:space="preserve">(Merck, Kenilworth, NJ). The solution was </w:t>
      </w:r>
      <w:r w:rsidRPr="00B56C20">
        <w:rPr>
          <w:rFonts w:ascii="Times New Roman" w:hAnsi="Times New Roman" w:cs="Times New Roman"/>
          <w:szCs w:val="20"/>
          <w:lang w:val="en-GB"/>
        </w:rPr>
        <w:t xml:space="preserve">then </w:t>
      </w:r>
      <w:r w:rsidR="00EF02A3" w:rsidRPr="00B56C20">
        <w:rPr>
          <w:rFonts w:ascii="Times New Roman" w:hAnsi="Times New Roman" w:cs="Times New Roman"/>
          <w:szCs w:val="20"/>
          <w:lang w:val="en-GB"/>
        </w:rPr>
        <w:t>sonicated for 30 min</w:t>
      </w:r>
      <w:r w:rsidR="00BD187A" w:rsidRPr="00B56C20">
        <w:rPr>
          <w:rFonts w:ascii="Times New Roman" w:hAnsi="Times New Roman" w:cs="Times New Roman"/>
          <w:szCs w:val="20"/>
          <w:lang w:val="en-GB"/>
        </w:rPr>
        <w:t>utes</w:t>
      </w:r>
      <w:r w:rsidR="00EF02A3" w:rsidRPr="00B56C20">
        <w:rPr>
          <w:rFonts w:ascii="Times New Roman" w:hAnsi="Times New Roman" w:cs="Times New Roman"/>
          <w:szCs w:val="20"/>
          <w:lang w:val="en-GB"/>
        </w:rPr>
        <w:t xml:space="preserve"> and transferred onto individual evaporating dish, allowing for evaporation until </w:t>
      </w:r>
      <w:r w:rsidR="00BD187A" w:rsidRPr="00B56C20">
        <w:rPr>
          <w:rFonts w:ascii="Times New Roman" w:hAnsi="Times New Roman" w:cs="Times New Roman"/>
          <w:szCs w:val="20"/>
          <w:lang w:val="en-GB"/>
        </w:rPr>
        <w:t>it dried</w:t>
      </w:r>
      <w:r w:rsidR="00EF02A3" w:rsidRPr="00B56C20">
        <w:rPr>
          <w:rFonts w:ascii="Times New Roman" w:hAnsi="Times New Roman" w:cs="Times New Roman"/>
          <w:szCs w:val="20"/>
          <w:lang w:val="en-GB"/>
        </w:rPr>
        <w:t>. Then, the surface was tape</w:t>
      </w:r>
      <w:r w:rsidR="000F3E64" w:rsidRPr="00B56C20">
        <w:rPr>
          <w:rFonts w:ascii="Times New Roman" w:hAnsi="Times New Roman" w:cs="Times New Roman"/>
          <w:szCs w:val="20"/>
          <w:lang w:val="en-GB"/>
        </w:rPr>
        <w:t>-</w:t>
      </w:r>
      <w:r w:rsidR="00EF02A3" w:rsidRPr="00B56C20">
        <w:rPr>
          <w:rFonts w:ascii="Times New Roman" w:hAnsi="Times New Roman" w:cs="Times New Roman"/>
          <w:szCs w:val="20"/>
          <w:lang w:val="en-GB"/>
        </w:rPr>
        <w:t>lift</w:t>
      </w:r>
      <w:r w:rsidR="000F3E64" w:rsidRPr="00B56C20">
        <w:rPr>
          <w:rFonts w:ascii="Times New Roman" w:hAnsi="Times New Roman" w:cs="Times New Roman"/>
          <w:szCs w:val="20"/>
          <w:lang w:val="en-GB"/>
        </w:rPr>
        <w:t>ed</w:t>
      </w:r>
      <w:r w:rsidR="00EF02A3" w:rsidRPr="00B56C20">
        <w:rPr>
          <w:rFonts w:ascii="Times New Roman" w:hAnsi="Times New Roman" w:cs="Times New Roman"/>
          <w:szCs w:val="20"/>
          <w:lang w:val="en-GB"/>
        </w:rPr>
        <w:t xml:space="preserve"> using individual SEM collection kit. Positive</w:t>
      </w:r>
      <w:r w:rsidRPr="00B56C20">
        <w:rPr>
          <w:rFonts w:ascii="Times New Roman" w:hAnsi="Times New Roman" w:cs="Times New Roman"/>
          <w:szCs w:val="20"/>
          <w:lang w:val="en-GB"/>
        </w:rPr>
        <w:t xml:space="preserve"> </w:t>
      </w:r>
      <w:r w:rsidR="000F3E64" w:rsidRPr="00B56C20">
        <w:rPr>
          <w:rFonts w:ascii="Times New Roman" w:hAnsi="Times New Roman" w:cs="Times New Roman"/>
          <w:szCs w:val="20"/>
          <w:lang w:val="en-GB"/>
        </w:rPr>
        <w:t xml:space="preserve">controls </w:t>
      </w:r>
      <w:r w:rsidR="00EF02A3" w:rsidRPr="00B56C20">
        <w:rPr>
          <w:rFonts w:ascii="Times New Roman" w:hAnsi="Times New Roman" w:cs="Times New Roman"/>
          <w:szCs w:val="20"/>
          <w:lang w:val="en-GB"/>
        </w:rPr>
        <w:t>w</w:t>
      </w:r>
      <w:r w:rsidRPr="00B56C20">
        <w:rPr>
          <w:rFonts w:ascii="Times New Roman" w:hAnsi="Times New Roman" w:cs="Times New Roman"/>
          <w:szCs w:val="20"/>
          <w:lang w:val="en-GB"/>
        </w:rPr>
        <w:t>ere</w:t>
      </w:r>
      <w:r w:rsidR="00EF02A3" w:rsidRPr="00B56C20">
        <w:rPr>
          <w:rFonts w:ascii="Times New Roman" w:hAnsi="Times New Roman" w:cs="Times New Roman"/>
          <w:szCs w:val="20"/>
          <w:lang w:val="en-GB"/>
        </w:rPr>
        <w:t xml:space="preserve"> also prepared using the same procedure after swabbing of the inner compartment of cartridge case</w:t>
      </w:r>
      <w:r w:rsidRPr="00B56C20">
        <w:rPr>
          <w:rFonts w:ascii="Times New Roman" w:hAnsi="Times New Roman" w:cs="Times New Roman"/>
          <w:szCs w:val="20"/>
          <w:lang w:val="en-GB"/>
        </w:rPr>
        <w:t>s</w:t>
      </w:r>
      <w:r w:rsidR="00EF02A3" w:rsidRPr="00B56C20">
        <w:rPr>
          <w:rFonts w:ascii="Times New Roman" w:hAnsi="Times New Roman" w:cs="Times New Roman"/>
          <w:szCs w:val="20"/>
          <w:lang w:val="en-GB"/>
        </w:rPr>
        <w:t>.</w:t>
      </w:r>
      <w:r w:rsidR="000F3E64" w:rsidRPr="00B56C20">
        <w:rPr>
          <w:rFonts w:ascii="Times New Roman" w:hAnsi="Times New Roman" w:cs="Times New Roman"/>
          <w:szCs w:val="20"/>
          <w:lang w:val="en-GB"/>
        </w:rPr>
        <w:t xml:space="preserve"> A clean unused cotton bud was used as negative control. </w:t>
      </w:r>
    </w:p>
    <w:p w14:paraId="1EF59AC3" w14:textId="77777777" w:rsidR="00EF02A3" w:rsidRPr="00B56C20" w:rsidRDefault="00EF02A3" w:rsidP="00624E90">
      <w:pPr>
        <w:outlineLvl w:val="0"/>
        <w:rPr>
          <w:rFonts w:ascii="Times New Roman" w:hAnsi="Times New Roman" w:cs="Times New Roman"/>
          <w:szCs w:val="20"/>
          <w:lang w:val="en-GB"/>
        </w:rPr>
      </w:pPr>
    </w:p>
    <w:p w14:paraId="4F3EF5B1" w14:textId="2AE9C2D9" w:rsidR="00A90A40" w:rsidRPr="00B56C20" w:rsidRDefault="006F1474" w:rsidP="00A90A40">
      <w:pPr>
        <w:outlineLvl w:val="0"/>
        <w:rPr>
          <w:rFonts w:ascii="Times New Roman" w:hAnsi="Times New Roman" w:cs="Times New Roman"/>
          <w:b/>
          <w:szCs w:val="20"/>
          <w:lang w:val="en-GB"/>
        </w:rPr>
      </w:pPr>
      <w:r w:rsidRPr="00B56C20">
        <w:rPr>
          <w:rFonts w:ascii="Times New Roman" w:hAnsi="Times New Roman" w:cs="Times New Roman"/>
          <w:b/>
          <w:szCs w:val="20"/>
          <w:lang w:val="en-GB"/>
        </w:rPr>
        <w:t>SEM</w:t>
      </w:r>
      <w:r w:rsidR="00B05594" w:rsidRPr="00B56C20">
        <w:rPr>
          <w:rFonts w:ascii="Times New Roman" w:hAnsi="Times New Roman" w:cs="Times New Roman"/>
          <w:b/>
          <w:szCs w:val="20"/>
          <w:lang w:val="en-GB"/>
        </w:rPr>
        <w:t>-</w:t>
      </w:r>
      <w:r w:rsidRPr="00B56C20">
        <w:rPr>
          <w:rFonts w:ascii="Times New Roman" w:hAnsi="Times New Roman" w:cs="Times New Roman"/>
          <w:b/>
          <w:szCs w:val="20"/>
          <w:lang w:val="en-GB"/>
        </w:rPr>
        <w:t xml:space="preserve">EDX </w:t>
      </w:r>
      <w:r w:rsidR="00B56C20">
        <w:rPr>
          <w:rFonts w:ascii="Times New Roman" w:hAnsi="Times New Roman" w:cs="Times New Roman"/>
          <w:b/>
          <w:szCs w:val="20"/>
          <w:lang w:val="en-GB"/>
        </w:rPr>
        <w:t>a</w:t>
      </w:r>
      <w:r w:rsidRPr="00B56C20">
        <w:rPr>
          <w:rFonts w:ascii="Times New Roman" w:hAnsi="Times New Roman" w:cs="Times New Roman"/>
          <w:b/>
          <w:szCs w:val="20"/>
          <w:lang w:val="en-GB"/>
        </w:rPr>
        <w:t>nalysis</w:t>
      </w:r>
    </w:p>
    <w:p w14:paraId="3D6472C0" w14:textId="76BE6311" w:rsidR="008F4CF8" w:rsidRPr="00B56C20" w:rsidRDefault="008F4CF8" w:rsidP="00A90A40">
      <w:pPr>
        <w:outlineLvl w:val="0"/>
        <w:rPr>
          <w:rFonts w:ascii="Times New Roman" w:hAnsi="Times New Roman" w:cs="Times New Roman"/>
          <w:szCs w:val="20"/>
          <w:lang w:val="en-GB"/>
        </w:rPr>
      </w:pPr>
      <w:r w:rsidRPr="00B56C20">
        <w:rPr>
          <w:rFonts w:ascii="Times New Roman" w:hAnsi="Times New Roman" w:cs="Times New Roman"/>
          <w:szCs w:val="20"/>
          <w:lang w:val="en-GB"/>
        </w:rPr>
        <w:t xml:space="preserve">All samples were analysed </w:t>
      </w:r>
      <w:r w:rsidR="00BD187A" w:rsidRPr="00B56C20">
        <w:rPr>
          <w:rFonts w:ascii="Times New Roman" w:hAnsi="Times New Roman" w:cs="Times New Roman"/>
          <w:szCs w:val="20"/>
          <w:lang w:val="en-GB"/>
        </w:rPr>
        <w:t>using</w:t>
      </w:r>
      <w:r w:rsidRPr="00B56C20">
        <w:rPr>
          <w:rFonts w:ascii="Times New Roman" w:hAnsi="Times New Roman" w:cs="Times New Roman"/>
          <w:szCs w:val="20"/>
          <w:lang w:val="en-GB"/>
        </w:rPr>
        <w:t xml:space="preserve"> a Zeiss Evo 50 SEM (Zeiss, Germany) with Oxford EDS system (Oxford Instrument Analytical Limited, United Kingdom). </w:t>
      </w:r>
      <w:r w:rsidR="00D910A0" w:rsidRPr="00B56C20">
        <w:rPr>
          <w:rFonts w:ascii="Times New Roman" w:hAnsi="Times New Roman" w:cs="Times New Roman"/>
          <w:szCs w:val="20"/>
          <w:lang w:val="en-GB"/>
        </w:rPr>
        <w:t>The system was supported by INCA GSR-analysis Software (Oxford Instrument Analytical Limited, United Kingdom), allowing detection, analysi</w:t>
      </w:r>
      <w:r w:rsidR="00BD187A" w:rsidRPr="00B56C20">
        <w:rPr>
          <w:rFonts w:ascii="Times New Roman" w:hAnsi="Times New Roman" w:cs="Times New Roman"/>
          <w:szCs w:val="20"/>
          <w:lang w:val="en-GB"/>
        </w:rPr>
        <w:t>ng</w:t>
      </w:r>
      <w:r w:rsidR="00D910A0" w:rsidRPr="00B56C20">
        <w:rPr>
          <w:rFonts w:ascii="Times New Roman" w:hAnsi="Times New Roman" w:cs="Times New Roman"/>
          <w:szCs w:val="20"/>
          <w:lang w:val="en-GB"/>
        </w:rPr>
        <w:t xml:space="preserve"> and classif</w:t>
      </w:r>
      <w:r w:rsidR="00BD187A" w:rsidRPr="00B56C20">
        <w:rPr>
          <w:rFonts w:ascii="Times New Roman" w:hAnsi="Times New Roman" w:cs="Times New Roman"/>
          <w:szCs w:val="20"/>
          <w:lang w:val="en-GB"/>
        </w:rPr>
        <w:t>y</w:t>
      </w:r>
      <w:r w:rsidR="00D910A0" w:rsidRPr="00B56C20">
        <w:rPr>
          <w:rFonts w:ascii="Times New Roman" w:hAnsi="Times New Roman" w:cs="Times New Roman"/>
          <w:szCs w:val="20"/>
          <w:lang w:val="en-GB"/>
        </w:rPr>
        <w:t>i</w:t>
      </w:r>
      <w:r w:rsidR="00BD187A" w:rsidRPr="00B56C20">
        <w:rPr>
          <w:rFonts w:ascii="Times New Roman" w:hAnsi="Times New Roman" w:cs="Times New Roman"/>
          <w:szCs w:val="20"/>
          <w:lang w:val="en-GB"/>
        </w:rPr>
        <w:t>ng</w:t>
      </w:r>
      <w:r w:rsidR="00D910A0" w:rsidRPr="00B56C20">
        <w:rPr>
          <w:rFonts w:ascii="Times New Roman" w:hAnsi="Times New Roman" w:cs="Times New Roman"/>
          <w:szCs w:val="20"/>
          <w:lang w:val="en-GB"/>
        </w:rPr>
        <w:t xml:space="preserve"> of particles into a pre-determined classification scheme. The analysis was performed by means of an automated INCA Feature/GSR programme, searching for particles of defined characteristics through analysis of specimen surface divided into small rectangular fields. </w:t>
      </w:r>
      <w:r w:rsidR="00916308" w:rsidRPr="00B56C20">
        <w:rPr>
          <w:rFonts w:ascii="Times New Roman" w:hAnsi="Times New Roman" w:cs="Times New Roman"/>
          <w:szCs w:val="20"/>
          <w:lang w:val="en-GB"/>
        </w:rPr>
        <w:t>S</w:t>
      </w:r>
      <w:r w:rsidR="00D910A0" w:rsidRPr="00B56C20">
        <w:rPr>
          <w:rFonts w:ascii="Times New Roman" w:hAnsi="Times New Roman" w:cs="Times New Roman"/>
          <w:szCs w:val="20"/>
          <w:lang w:val="en-GB"/>
        </w:rPr>
        <w:t>ize of the field depends on the applied magnification and scanning resolution. In this study, two magnification settings, namely 100× and 200×, were used</w:t>
      </w:r>
      <w:r w:rsidR="00196F71" w:rsidRPr="00B56C20">
        <w:rPr>
          <w:rFonts w:ascii="Times New Roman" w:hAnsi="Times New Roman" w:cs="Times New Roman"/>
          <w:szCs w:val="20"/>
          <w:lang w:val="en-GB"/>
        </w:rPr>
        <w:t xml:space="preserve"> according to the standard of procedure in Department of Chemistry Malaysia</w:t>
      </w:r>
      <w:r w:rsidR="00D910A0" w:rsidRPr="00B56C20">
        <w:rPr>
          <w:rFonts w:ascii="Times New Roman" w:hAnsi="Times New Roman" w:cs="Times New Roman"/>
          <w:szCs w:val="20"/>
          <w:lang w:val="en-GB"/>
        </w:rPr>
        <w:t xml:space="preserve">. An accelerating voltage of 20 kV and working distance of 8.5 mm were </w:t>
      </w:r>
      <w:r w:rsidR="001A39EE" w:rsidRPr="00B56C20">
        <w:rPr>
          <w:rFonts w:ascii="Times New Roman" w:hAnsi="Times New Roman" w:cs="Times New Roman"/>
          <w:szCs w:val="20"/>
          <w:lang w:val="en-GB"/>
        </w:rPr>
        <w:t>used</w:t>
      </w:r>
      <w:r w:rsidR="00D910A0" w:rsidRPr="00B56C20">
        <w:rPr>
          <w:rFonts w:ascii="Times New Roman" w:hAnsi="Times New Roman" w:cs="Times New Roman"/>
          <w:szCs w:val="20"/>
          <w:lang w:val="en-GB"/>
        </w:rPr>
        <w:t xml:space="preserve"> throughout the scanning process. On completion of </w:t>
      </w:r>
      <w:r w:rsidR="001A39EE" w:rsidRPr="00B56C20">
        <w:rPr>
          <w:rFonts w:ascii="Times New Roman" w:hAnsi="Times New Roman" w:cs="Times New Roman"/>
          <w:szCs w:val="20"/>
          <w:lang w:val="en-GB"/>
        </w:rPr>
        <w:t>each</w:t>
      </w:r>
      <w:r w:rsidR="00D910A0" w:rsidRPr="00B56C20">
        <w:rPr>
          <w:rFonts w:ascii="Times New Roman" w:hAnsi="Times New Roman" w:cs="Times New Roman"/>
          <w:szCs w:val="20"/>
          <w:lang w:val="en-GB"/>
        </w:rPr>
        <w:t xml:space="preserve"> run, any particles that classified under unique and characteristic category was relocated and reanalysed for reconfirmation. </w:t>
      </w:r>
    </w:p>
    <w:p w14:paraId="5192F55C" w14:textId="77777777" w:rsidR="00D910A0" w:rsidRPr="00B56C20" w:rsidRDefault="00D910A0" w:rsidP="00A90A40">
      <w:pPr>
        <w:outlineLvl w:val="0"/>
        <w:rPr>
          <w:rFonts w:ascii="Times New Roman" w:hAnsi="Times New Roman" w:cs="Times New Roman"/>
          <w:szCs w:val="20"/>
          <w:lang w:val="en-GB"/>
        </w:rPr>
      </w:pPr>
    </w:p>
    <w:p w14:paraId="0DDB9A73" w14:textId="77777777" w:rsidR="00635548" w:rsidRPr="00B56C20" w:rsidRDefault="00635548" w:rsidP="00635548">
      <w:pPr>
        <w:outlineLvl w:val="0"/>
        <w:rPr>
          <w:rFonts w:ascii="Times New Roman" w:hAnsi="Times New Roman" w:cs="Times New Roman"/>
          <w:b/>
          <w:szCs w:val="20"/>
          <w:lang w:val="en-GB"/>
        </w:rPr>
      </w:pPr>
      <w:r w:rsidRPr="00B56C20">
        <w:rPr>
          <w:rFonts w:ascii="Times New Roman" w:hAnsi="Times New Roman" w:cs="Times New Roman"/>
          <w:b/>
          <w:szCs w:val="20"/>
          <w:lang w:val="en-GB"/>
        </w:rPr>
        <w:t>Statistical analysis</w:t>
      </w:r>
    </w:p>
    <w:p w14:paraId="3CC0E0F4" w14:textId="6D14C1C4" w:rsidR="008F4CF8" w:rsidRPr="00B56C20" w:rsidRDefault="008F4CF8" w:rsidP="00635548">
      <w:pPr>
        <w:outlineLvl w:val="0"/>
        <w:rPr>
          <w:rFonts w:ascii="Times New Roman" w:hAnsi="Times New Roman" w:cs="Times New Roman"/>
          <w:szCs w:val="20"/>
          <w:lang w:val="en-GB"/>
        </w:rPr>
      </w:pPr>
      <w:r w:rsidRPr="00B56C20">
        <w:rPr>
          <w:rFonts w:ascii="Times New Roman" w:hAnsi="Times New Roman" w:cs="Times New Roman"/>
          <w:szCs w:val="20"/>
          <w:lang w:val="en-GB"/>
        </w:rPr>
        <w:t>Statistical analyses were carried out using IBM Statistical Package for the Social Sciences (SPSS) Statistics Version 24.0 (IBM Corporation, NY). Data cleaning and descriptive analys</w:t>
      </w:r>
      <w:r w:rsidR="00BD187A" w:rsidRPr="00B56C20">
        <w:rPr>
          <w:rFonts w:ascii="Times New Roman" w:hAnsi="Times New Roman" w:cs="Times New Roman"/>
          <w:szCs w:val="20"/>
          <w:lang w:val="en-GB"/>
        </w:rPr>
        <w:t>i</w:t>
      </w:r>
      <w:r w:rsidRPr="00B56C20">
        <w:rPr>
          <w:rFonts w:ascii="Times New Roman" w:hAnsi="Times New Roman" w:cs="Times New Roman"/>
          <w:szCs w:val="20"/>
          <w:lang w:val="en-GB"/>
        </w:rPr>
        <w:t xml:space="preserve">s were performed to ensure </w:t>
      </w:r>
      <w:r w:rsidR="00916308" w:rsidRPr="00B56C20">
        <w:rPr>
          <w:rFonts w:ascii="Times New Roman" w:hAnsi="Times New Roman" w:cs="Times New Roman"/>
          <w:szCs w:val="20"/>
          <w:lang w:val="en-GB"/>
        </w:rPr>
        <w:t xml:space="preserve">there were </w:t>
      </w:r>
      <w:r w:rsidRPr="00B56C20">
        <w:rPr>
          <w:rFonts w:ascii="Times New Roman" w:hAnsi="Times New Roman" w:cs="Times New Roman"/>
          <w:szCs w:val="20"/>
          <w:lang w:val="en-GB"/>
        </w:rPr>
        <w:t>no error</w:t>
      </w:r>
      <w:r w:rsidR="00916308" w:rsidRPr="00B56C20">
        <w:rPr>
          <w:rFonts w:ascii="Times New Roman" w:hAnsi="Times New Roman" w:cs="Times New Roman"/>
          <w:szCs w:val="20"/>
          <w:lang w:val="en-GB"/>
        </w:rPr>
        <w:t>s</w:t>
      </w:r>
      <w:r w:rsidRPr="00B56C20">
        <w:rPr>
          <w:rFonts w:ascii="Times New Roman" w:hAnsi="Times New Roman" w:cs="Times New Roman"/>
          <w:szCs w:val="20"/>
          <w:lang w:val="en-GB"/>
        </w:rPr>
        <w:t>. Independent t-test or Mann Whitney statistical tests were carried out when there were two categorical groups</w:t>
      </w:r>
      <w:r w:rsidR="00BD187A" w:rsidRPr="00B56C20">
        <w:rPr>
          <w:rFonts w:ascii="Times New Roman" w:hAnsi="Times New Roman" w:cs="Times New Roman"/>
          <w:szCs w:val="20"/>
          <w:lang w:val="en-GB"/>
        </w:rPr>
        <w:t xml:space="preserve">. </w:t>
      </w:r>
      <w:r w:rsidRPr="00B56C20">
        <w:rPr>
          <w:rFonts w:ascii="Times New Roman" w:hAnsi="Times New Roman" w:cs="Times New Roman"/>
          <w:szCs w:val="20"/>
          <w:lang w:val="en-GB"/>
        </w:rPr>
        <w:t>One-way ANOVA or Kruskal Wallis test was used for more than two groups of independent variables for parametric and non-parametric tests, respectively. These statistical tests determined an association between the tested variable (</w:t>
      </w:r>
      <w:r w:rsidRPr="00B56C20">
        <w:rPr>
          <w:rFonts w:ascii="Times New Roman" w:hAnsi="Times New Roman" w:cs="Times New Roman"/>
          <w:i/>
          <w:szCs w:val="20"/>
          <w:lang w:val="en-GB"/>
        </w:rPr>
        <w:t>i.e.</w:t>
      </w:r>
      <w:r w:rsidRPr="00B56C20">
        <w:rPr>
          <w:rFonts w:ascii="Times New Roman" w:hAnsi="Times New Roman" w:cs="Times New Roman"/>
          <w:szCs w:val="20"/>
          <w:lang w:val="en-GB"/>
        </w:rPr>
        <w:t xml:space="preserve"> types of firearm, sampling sites, sampling </w:t>
      </w:r>
      <w:r w:rsidR="00916308" w:rsidRPr="00B56C20">
        <w:rPr>
          <w:rFonts w:ascii="Times New Roman" w:hAnsi="Times New Roman" w:cs="Times New Roman"/>
          <w:szCs w:val="20"/>
          <w:lang w:val="en-GB"/>
        </w:rPr>
        <w:t>methods</w:t>
      </w:r>
      <w:r w:rsidRPr="00B56C20">
        <w:rPr>
          <w:rFonts w:ascii="Times New Roman" w:hAnsi="Times New Roman" w:cs="Times New Roman"/>
          <w:szCs w:val="20"/>
          <w:lang w:val="en-GB"/>
        </w:rPr>
        <w:t xml:space="preserve">, and efficiency of extraction techniques) and the </w:t>
      </w:r>
      <w:r w:rsidR="00916308" w:rsidRPr="00B56C20">
        <w:rPr>
          <w:rFonts w:ascii="Times New Roman" w:hAnsi="Times New Roman" w:cs="Times New Roman"/>
          <w:szCs w:val="20"/>
          <w:lang w:val="en-GB"/>
        </w:rPr>
        <w:t>number of</w:t>
      </w:r>
      <w:r w:rsidRPr="00B56C20">
        <w:rPr>
          <w:rFonts w:ascii="Times New Roman" w:hAnsi="Times New Roman" w:cs="Times New Roman"/>
          <w:szCs w:val="20"/>
          <w:lang w:val="en-GB"/>
        </w:rPr>
        <w:t xml:space="preserve"> GSR</w:t>
      </w:r>
      <w:r w:rsidR="00916308" w:rsidRPr="00B56C20">
        <w:rPr>
          <w:rFonts w:ascii="Times New Roman" w:hAnsi="Times New Roman" w:cs="Times New Roman"/>
          <w:szCs w:val="20"/>
          <w:lang w:val="en-GB"/>
        </w:rPr>
        <w:t xml:space="preserve"> particle detected</w:t>
      </w:r>
      <w:r w:rsidRPr="00B56C20">
        <w:rPr>
          <w:rFonts w:ascii="Times New Roman" w:hAnsi="Times New Roman" w:cs="Times New Roman"/>
          <w:szCs w:val="20"/>
          <w:lang w:val="en-GB"/>
        </w:rPr>
        <w:t xml:space="preserve">. </w:t>
      </w:r>
      <w:r w:rsidR="000F3E64" w:rsidRPr="00B56C20">
        <w:rPr>
          <w:rFonts w:ascii="Times New Roman" w:hAnsi="Times New Roman" w:cs="Times New Roman"/>
          <w:szCs w:val="20"/>
          <w:lang w:val="en-GB"/>
        </w:rPr>
        <w:t>Two-way ANOVA compared the mean differences between groups of two independent variables (</w:t>
      </w:r>
      <w:r w:rsidR="000F3E64" w:rsidRPr="00B56C20">
        <w:rPr>
          <w:rFonts w:ascii="Times New Roman" w:hAnsi="Times New Roman" w:cs="Times New Roman"/>
          <w:i/>
          <w:szCs w:val="20"/>
          <w:lang w:val="en-GB"/>
        </w:rPr>
        <w:t>i.e.</w:t>
      </w:r>
      <w:r w:rsidR="000F3E64" w:rsidRPr="00B56C20">
        <w:rPr>
          <w:rFonts w:ascii="Times New Roman" w:hAnsi="Times New Roman" w:cs="Times New Roman"/>
          <w:szCs w:val="20"/>
          <w:lang w:val="en-GB"/>
        </w:rPr>
        <w:t xml:space="preserve"> types of firearm and number of swabbing procedure) to</w:t>
      </w:r>
      <w:r w:rsidR="001A39EE" w:rsidRPr="00B56C20">
        <w:rPr>
          <w:rFonts w:ascii="Times New Roman" w:hAnsi="Times New Roman" w:cs="Times New Roman"/>
          <w:szCs w:val="20"/>
          <w:lang w:val="en-GB"/>
        </w:rPr>
        <w:t xml:space="preserve"> establish</w:t>
      </w:r>
      <w:r w:rsidR="000F3E64" w:rsidRPr="00B56C20">
        <w:rPr>
          <w:rFonts w:ascii="Times New Roman" w:hAnsi="Times New Roman" w:cs="Times New Roman"/>
          <w:szCs w:val="20"/>
          <w:lang w:val="en-GB"/>
        </w:rPr>
        <w:t xml:space="preserve"> if there </w:t>
      </w:r>
      <w:r w:rsidR="00BD187A" w:rsidRPr="00B56C20">
        <w:rPr>
          <w:rFonts w:ascii="Times New Roman" w:hAnsi="Times New Roman" w:cs="Times New Roman"/>
          <w:szCs w:val="20"/>
          <w:lang w:val="en-GB"/>
        </w:rPr>
        <w:t>are</w:t>
      </w:r>
      <w:r w:rsidR="000F3E64" w:rsidRPr="00B56C20">
        <w:rPr>
          <w:rFonts w:ascii="Times New Roman" w:hAnsi="Times New Roman" w:cs="Times New Roman"/>
          <w:szCs w:val="20"/>
          <w:lang w:val="en-GB"/>
        </w:rPr>
        <w:t xml:space="preserve"> an interaction between the two variables on the number of GSR detected from the SEM-EDX analysis. </w:t>
      </w:r>
      <w:r w:rsidRPr="00B56C20">
        <w:rPr>
          <w:rFonts w:ascii="Times New Roman" w:hAnsi="Times New Roman" w:cs="Times New Roman"/>
          <w:szCs w:val="20"/>
          <w:lang w:val="en-GB"/>
        </w:rPr>
        <w:t xml:space="preserve">In this study, a </w:t>
      </w:r>
      <w:r w:rsidRPr="00B56C20">
        <w:rPr>
          <w:rFonts w:ascii="Times New Roman" w:hAnsi="Times New Roman" w:cs="Times New Roman"/>
          <w:i/>
          <w:szCs w:val="20"/>
          <w:lang w:val="en-GB"/>
        </w:rPr>
        <w:t>p</w:t>
      </w:r>
      <w:r w:rsidRPr="00B56C20">
        <w:rPr>
          <w:rFonts w:ascii="Times New Roman" w:hAnsi="Times New Roman" w:cs="Times New Roman"/>
          <w:szCs w:val="20"/>
          <w:lang w:val="en-GB"/>
        </w:rPr>
        <w:t>-value of &lt;0.05 was considered as statistically significan</w:t>
      </w:r>
      <w:r w:rsidR="00630E9B" w:rsidRPr="00B56C20">
        <w:rPr>
          <w:rFonts w:ascii="Times New Roman" w:hAnsi="Times New Roman" w:cs="Times New Roman"/>
          <w:szCs w:val="20"/>
          <w:lang w:val="en-GB"/>
        </w:rPr>
        <w:t>t</w:t>
      </w:r>
      <w:r w:rsidRPr="00B56C20">
        <w:rPr>
          <w:rFonts w:ascii="Times New Roman" w:hAnsi="Times New Roman" w:cs="Times New Roman"/>
          <w:szCs w:val="20"/>
          <w:lang w:val="en-GB"/>
        </w:rPr>
        <w:t>.</w:t>
      </w:r>
    </w:p>
    <w:p w14:paraId="4E82CCCD" w14:textId="77777777" w:rsidR="008F4CF8" w:rsidRPr="00B56C20" w:rsidRDefault="008F4CF8" w:rsidP="00635548">
      <w:pPr>
        <w:outlineLvl w:val="0"/>
        <w:rPr>
          <w:rFonts w:ascii="Times New Roman" w:hAnsi="Times New Roman" w:cs="Times New Roman"/>
          <w:szCs w:val="20"/>
          <w:lang w:val="en-GB"/>
        </w:rPr>
      </w:pPr>
    </w:p>
    <w:p w14:paraId="0AF7BE5A" w14:textId="77777777" w:rsidR="00785CA6" w:rsidRPr="00B56C20" w:rsidRDefault="00785CA6" w:rsidP="00785CA6">
      <w:pPr>
        <w:jc w:val="center"/>
        <w:outlineLvl w:val="0"/>
        <w:rPr>
          <w:rFonts w:ascii="Times New Roman" w:hAnsi="Times New Roman" w:cs="Times New Roman"/>
          <w:b/>
          <w:szCs w:val="20"/>
          <w:lang w:val="en-GB"/>
        </w:rPr>
      </w:pPr>
      <w:r w:rsidRPr="00B56C20">
        <w:rPr>
          <w:rFonts w:ascii="Times New Roman" w:hAnsi="Times New Roman" w:cs="Times New Roman"/>
          <w:b/>
          <w:szCs w:val="20"/>
          <w:lang w:val="en-GB"/>
        </w:rPr>
        <w:t>Result</w:t>
      </w:r>
      <w:r w:rsidR="00ED3073" w:rsidRPr="00B56C20">
        <w:rPr>
          <w:rFonts w:ascii="Times New Roman" w:hAnsi="Times New Roman" w:cs="Times New Roman"/>
          <w:b/>
          <w:szCs w:val="20"/>
          <w:lang w:val="en-GB"/>
        </w:rPr>
        <w:t>s</w:t>
      </w:r>
      <w:r w:rsidRPr="00B56C20">
        <w:rPr>
          <w:rFonts w:ascii="Times New Roman" w:hAnsi="Times New Roman" w:cs="Times New Roman"/>
          <w:b/>
          <w:szCs w:val="20"/>
          <w:lang w:val="en-GB"/>
        </w:rPr>
        <w:t xml:space="preserve"> and Discussion</w:t>
      </w:r>
    </w:p>
    <w:p w14:paraId="5D4E290F" w14:textId="372E74A1" w:rsidR="00E549D9" w:rsidRPr="00B56C20" w:rsidRDefault="008638D8" w:rsidP="00E549D9">
      <w:pPr>
        <w:keepNext/>
        <w:keepLines/>
        <w:wordWrap/>
        <w:outlineLvl w:val="1"/>
        <w:rPr>
          <w:rFonts w:ascii="Times New Roman" w:eastAsiaTheme="majorEastAsia" w:hAnsi="Times New Roman" w:cs="Times New Roman"/>
          <w:b/>
          <w:bCs/>
          <w:szCs w:val="20"/>
          <w:lang w:val="en-GB"/>
        </w:rPr>
      </w:pPr>
      <w:r w:rsidRPr="00B56C20">
        <w:rPr>
          <w:rFonts w:ascii="Times New Roman" w:eastAsiaTheme="majorEastAsia" w:hAnsi="Times New Roman" w:cs="Times New Roman"/>
          <w:b/>
          <w:bCs/>
          <w:szCs w:val="20"/>
          <w:lang w:val="en-GB"/>
        </w:rPr>
        <w:t xml:space="preserve">Physical </w:t>
      </w:r>
      <w:r w:rsidR="00B56C20">
        <w:rPr>
          <w:rFonts w:ascii="Times New Roman" w:eastAsiaTheme="majorEastAsia" w:hAnsi="Times New Roman" w:cs="Times New Roman"/>
          <w:b/>
          <w:bCs/>
          <w:szCs w:val="20"/>
          <w:lang w:val="en-GB"/>
        </w:rPr>
        <w:t>e</w:t>
      </w:r>
      <w:r w:rsidRPr="00B56C20">
        <w:rPr>
          <w:rFonts w:ascii="Times New Roman" w:eastAsiaTheme="majorEastAsia" w:hAnsi="Times New Roman" w:cs="Times New Roman"/>
          <w:b/>
          <w:bCs/>
          <w:szCs w:val="20"/>
          <w:lang w:val="en-GB"/>
        </w:rPr>
        <w:t>xamination</w:t>
      </w:r>
    </w:p>
    <w:p w14:paraId="1A89FE4A" w14:textId="66CB672F" w:rsidR="00325FE8" w:rsidRPr="00B56C20" w:rsidRDefault="000F3E64" w:rsidP="00E549D9">
      <w:pPr>
        <w:wordWrap/>
        <w:rPr>
          <w:rFonts w:ascii="Times New Roman" w:hAnsi="Times New Roman" w:cs="Times New Roman"/>
          <w:szCs w:val="20"/>
          <w:lang w:val="en-GB"/>
        </w:rPr>
      </w:pPr>
      <w:r w:rsidRPr="00B56C20">
        <w:rPr>
          <w:rFonts w:ascii="Times New Roman" w:hAnsi="Times New Roman" w:cs="Times New Roman"/>
          <w:szCs w:val="20"/>
          <w:lang w:val="en-GB"/>
        </w:rPr>
        <w:t>Using microscope</w:t>
      </w:r>
      <w:r w:rsidR="00325FE8" w:rsidRPr="00B56C20">
        <w:rPr>
          <w:rFonts w:ascii="Times New Roman" w:hAnsi="Times New Roman" w:cs="Times New Roman"/>
          <w:szCs w:val="20"/>
          <w:lang w:val="en-GB"/>
        </w:rPr>
        <w:t>, foreign particles were observed on the surface of cotton swab stick</w:t>
      </w:r>
      <w:r w:rsidR="00196F71" w:rsidRPr="00B56C20">
        <w:rPr>
          <w:rFonts w:ascii="Times New Roman" w:hAnsi="Times New Roman" w:cs="Times New Roman"/>
          <w:szCs w:val="20"/>
          <w:lang w:val="en-GB"/>
        </w:rPr>
        <w:t xml:space="preserve">, appearing as </w:t>
      </w:r>
      <w:r w:rsidR="00325FE8" w:rsidRPr="00B56C20">
        <w:rPr>
          <w:rFonts w:ascii="Times New Roman" w:hAnsi="Times New Roman" w:cs="Times New Roman"/>
          <w:szCs w:val="20"/>
          <w:lang w:val="en-GB"/>
        </w:rPr>
        <w:t xml:space="preserve">irregular shape of varying sizes (Figure 1a). Smaller particles appeared in dust form were also </w:t>
      </w:r>
      <w:r w:rsidR="00BD187A" w:rsidRPr="00B56C20">
        <w:rPr>
          <w:rFonts w:ascii="Times New Roman" w:hAnsi="Times New Roman" w:cs="Times New Roman"/>
          <w:szCs w:val="20"/>
          <w:lang w:val="en-GB"/>
        </w:rPr>
        <w:t>shown</w:t>
      </w:r>
      <w:r w:rsidR="00325FE8" w:rsidRPr="00B56C20">
        <w:rPr>
          <w:rFonts w:ascii="Times New Roman" w:hAnsi="Times New Roman" w:cs="Times New Roman"/>
          <w:szCs w:val="20"/>
          <w:lang w:val="en-GB"/>
        </w:rPr>
        <w:t xml:space="preserve"> (Figure 1b). Besides being black in colours, they are also brown coloured particles on the surface (Figure 1c). On the contrary, negative control samples showed no evidence of such particles, suggesting that these particles could be deposited upon the combustion of ammunition after a firing activity </w:t>
      </w:r>
      <w:r w:rsidR="00B05594" w:rsidRPr="00B56C20">
        <w:rPr>
          <w:rFonts w:ascii="Times New Roman" w:hAnsi="Times New Roman" w:cs="Times New Roman"/>
          <w:szCs w:val="20"/>
          <w:lang w:val="en-GB" w:eastAsia="zh-CN"/>
        </w:rPr>
        <w:t>[</w:t>
      </w:r>
      <w:r w:rsidR="007173ED" w:rsidRPr="00B56C20">
        <w:rPr>
          <w:rFonts w:ascii="Times New Roman" w:hAnsi="Times New Roman" w:cs="Times New Roman"/>
          <w:szCs w:val="20"/>
          <w:lang w:val="en-GB"/>
        </w:rPr>
        <w:t>2</w:t>
      </w:r>
      <w:r w:rsidR="00B05594" w:rsidRPr="00B56C20">
        <w:rPr>
          <w:rFonts w:ascii="Times New Roman" w:hAnsi="Times New Roman" w:cs="Times New Roman"/>
          <w:szCs w:val="20"/>
          <w:lang w:val="en-GB" w:eastAsia="zh-CN"/>
        </w:rPr>
        <w:t>]</w:t>
      </w:r>
      <w:r w:rsidR="00325FE8" w:rsidRPr="00B56C20">
        <w:rPr>
          <w:rFonts w:ascii="Times New Roman" w:hAnsi="Times New Roman" w:cs="Times New Roman"/>
          <w:szCs w:val="20"/>
          <w:lang w:val="en-GB"/>
        </w:rPr>
        <w:t>. The observation</w:t>
      </w:r>
      <w:r w:rsidR="00332DD8" w:rsidRPr="00B56C20">
        <w:rPr>
          <w:rFonts w:ascii="Times New Roman" w:hAnsi="Times New Roman" w:cs="Times New Roman"/>
          <w:szCs w:val="20"/>
          <w:lang w:val="en-GB"/>
        </w:rPr>
        <w:t>s</w:t>
      </w:r>
      <w:r w:rsidR="00325FE8" w:rsidRPr="00B56C20">
        <w:rPr>
          <w:rFonts w:ascii="Times New Roman" w:hAnsi="Times New Roman" w:cs="Times New Roman"/>
          <w:szCs w:val="20"/>
          <w:lang w:val="en-GB"/>
        </w:rPr>
        <w:t xml:space="preserve"> were similar to those observed on gloves in a previous study </w:t>
      </w:r>
      <w:r w:rsidR="00B05594" w:rsidRPr="00B56C20">
        <w:rPr>
          <w:rFonts w:ascii="Times New Roman" w:hAnsi="Times New Roman" w:cs="Times New Roman"/>
          <w:szCs w:val="20"/>
          <w:lang w:val="en-GB" w:eastAsia="zh-CN"/>
        </w:rPr>
        <w:t>[</w:t>
      </w:r>
      <w:r w:rsidR="007173ED" w:rsidRPr="00B56C20">
        <w:rPr>
          <w:rFonts w:ascii="Times New Roman" w:hAnsi="Times New Roman" w:cs="Times New Roman"/>
          <w:szCs w:val="20"/>
          <w:lang w:val="en-GB"/>
        </w:rPr>
        <w:t>14</w:t>
      </w:r>
      <w:r w:rsidR="00B05594" w:rsidRPr="00B56C20">
        <w:rPr>
          <w:rFonts w:ascii="Times New Roman" w:hAnsi="Times New Roman" w:cs="Times New Roman"/>
          <w:szCs w:val="20"/>
          <w:lang w:val="en-GB" w:eastAsia="zh-CN"/>
        </w:rPr>
        <w:t>]</w:t>
      </w:r>
      <w:r w:rsidR="00325FE8" w:rsidRPr="00B56C20">
        <w:rPr>
          <w:rFonts w:ascii="Times New Roman" w:hAnsi="Times New Roman" w:cs="Times New Roman"/>
          <w:szCs w:val="20"/>
          <w:lang w:val="en-GB"/>
        </w:rPr>
        <w:t xml:space="preserve">. </w:t>
      </w:r>
      <w:r w:rsidR="00332DD8" w:rsidRPr="00B56C20">
        <w:rPr>
          <w:rFonts w:ascii="Times New Roman" w:hAnsi="Times New Roman" w:cs="Times New Roman"/>
          <w:szCs w:val="20"/>
          <w:lang w:val="en-GB"/>
        </w:rPr>
        <w:t xml:space="preserve">Note that these particles were only observed on cotton swab stick with white background. On </w:t>
      </w:r>
      <w:r w:rsidR="00B12FEC" w:rsidRPr="00B56C20">
        <w:rPr>
          <w:rFonts w:ascii="Times New Roman" w:hAnsi="Times New Roman" w:cs="Times New Roman"/>
          <w:szCs w:val="20"/>
          <w:lang w:val="en-GB"/>
        </w:rPr>
        <w:t xml:space="preserve">carbon </w:t>
      </w:r>
      <w:r w:rsidR="00BA73EC" w:rsidRPr="00B56C20">
        <w:rPr>
          <w:rFonts w:ascii="Times New Roman" w:hAnsi="Times New Roman" w:cs="Times New Roman"/>
          <w:szCs w:val="20"/>
          <w:lang w:val="en-GB"/>
        </w:rPr>
        <w:t>adhesive</w:t>
      </w:r>
      <w:r w:rsidR="00332DD8" w:rsidRPr="00B56C20">
        <w:rPr>
          <w:rFonts w:ascii="Times New Roman" w:hAnsi="Times New Roman" w:cs="Times New Roman"/>
          <w:szCs w:val="20"/>
          <w:lang w:val="en-GB"/>
        </w:rPr>
        <w:t xml:space="preserve"> tape attached on stubs, such particles were </w:t>
      </w:r>
      <w:r w:rsidR="001A39EE" w:rsidRPr="00B56C20">
        <w:rPr>
          <w:rFonts w:ascii="Times New Roman" w:hAnsi="Times New Roman" w:cs="Times New Roman"/>
          <w:szCs w:val="20"/>
          <w:lang w:val="en-GB"/>
        </w:rPr>
        <w:t>not readily visible due to poor background contrast</w:t>
      </w:r>
      <w:r w:rsidR="00332DD8" w:rsidRPr="00B56C20">
        <w:rPr>
          <w:rFonts w:ascii="Times New Roman" w:hAnsi="Times New Roman" w:cs="Times New Roman"/>
          <w:szCs w:val="20"/>
          <w:lang w:val="en-GB"/>
        </w:rPr>
        <w:t xml:space="preserve">. </w:t>
      </w:r>
      <w:r w:rsidRPr="00B56C20">
        <w:rPr>
          <w:rFonts w:ascii="Times New Roman" w:hAnsi="Times New Roman" w:cs="Times New Roman"/>
          <w:szCs w:val="20"/>
          <w:lang w:val="en-GB"/>
        </w:rPr>
        <w:t>Besides particles originating from the combustion process, f</w:t>
      </w:r>
      <w:r w:rsidR="00F3266D" w:rsidRPr="00B56C20">
        <w:rPr>
          <w:rFonts w:ascii="Times New Roman" w:hAnsi="Times New Roman" w:cs="Times New Roman"/>
          <w:szCs w:val="20"/>
          <w:lang w:val="en-GB"/>
        </w:rPr>
        <w:t>oreign materials such as fibre were also observed on the surface of carbon tape and cotton swab stick, shown in Figure 1d and Figure 1e.</w:t>
      </w:r>
    </w:p>
    <w:p w14:paraId="4AAD94EA" w14:textId="0E9BEBFB" w:rsidR="0024340F" w:rsidRPr="00B56C20" w:rsidRDefault="0024340F" w:rsidP="00E549D9">
      <w:pPr>
        <w:wordWrap/>
        <w:rPr>
          <w:rFonts w:ascii="Times New Roman" w:hAnsi="Times New Roman" w:cs="Times New Roman"/>
          <w:szCs w:val="20"/>
          <w:lang w:val="en-GB"/>
        </w:rPr>
      </w:pPr>
    </w:p>
    <w:p w14:paraId="0EB8AF4A" w14:textId="5E2958B6" w:rsidR="0024340F" w:rsidRPr="00B56C20" w:rsidRDefault="0024340F" w:rsidP="00E549D9">
      <w:pPr>
        <w:wordWrap/>
        <w:rPr>
          <w:rFonts w:ascii="Times New Roman" w:hAnsi="Times New Roman" w:cs="Times New Roman"/>
          <w:szCs w:val="20"/>
          <w:lang w:val="en-GB"/>
        </w:rPr>
      </w:pPr>
    </w:p>
    <w:p w14:paraId="733D2C1C" w14:textId="77777777" w:rsidR="0024340F" w:rsidRPr="00B56C20" w:rsidRDefault="0024340F" w:rsidP="00E549D9">
      <w:pPr>
        <w:wordWrap/>
        <w:rPr>
          <w:rFonts w:ascii="Times New Roman" w:hAnsi="Times New Roman" w:cs="Times New Roman"/>
          <w:szCs w:val="20"/>
          <w:lang w:val="en-GB"/>
        </w:rPr>
      </w:pPr>
    </w:p>
    <w:p w14:paraId="27DDC8B1" w14:textId="74DB5FF2" w:rsidR="001811CE" w:rsidRPr="00B56C20" w:rsidRDefault="001811CE" w:rsidP="00E549D9">
      <w:pPr>
        <w:wordWrap/>
        <w:rPr>
          <w:rFonts w:ascii="Times New Roman" w:hAnsi="Times New Roman" w:cs="Times New Roman"/>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
        <w:gridCol w:w="2088"/>
        <w:gridCol w:w="1740"/>
        <w:gridCol w:w="455"/>
        <w:gridCol w:w="1854"/>
        <w:gridCol w:w="1833"/>
      </w:tblGrid>
      <w:tr w:rsidR="00B56C20" w:rsidRPr="00B56C20" w14:paraId="031EB660" w14:textId="77777777" w:rsidTr="0024340F">
        <w:trPr>
          <w:jc w:val="center"/>
        </w:trPr>
        <w:tc>
          <w:tcPr>
            <w:tcW w:w="0" w:type="auto"/>
          </w:tcPr>
          <w:p w14:paraId="2FFA103D" w14:textId="6608BAEC" w:rsidR="0024340F" w:rsidRPr="00B56C20" w:rsidRDefault="0024340F" w:rsidP="0024340F">
            <w:pPr>
              <w:wordWrap/>
              <w:jc w:val="right"/>
              <w:rPr>
                <w:rFonts w:ascii="Times New Roman" w:hAnsi="Times New Roman" w:cs="Times New Roman"/>
                <w:szCs w:val="20"/>
                <w:lang w:val="en-GB"/>
              </w:rPr>
            </w:pPr>
            <w:r w:rsidRPr="00B56C20">
              <w:rPr>
                <w:rFonts w:ascii="Times New Roman" w:hAnsi="Times New Roman" w:cs="Times New Roman"/>
                <w:szCs w:val="20"/>
                <w:lang w:val="en-GB"/>
              </w:rPr>
              <w:lastRenderedPageBreak/>
              <w:t>(a)</w:t>
            </w:r>
          </w:p>
        </w:tc>
        <w:tc>
          <w:tcPr>
            <w:tcW w:w="0" w:type="auto"/>
            <w:gridSpan w:val="2"/>
          </w:tcPr>
          <w:p w14:paraId="6CD69F56" w14:textId="5E8B0419" w:rsidR="0024340F" w:rsidRPr="00B56C20" w:rsidRDefault="0024340F" w:rsidP="0024340F">
            <w:pPr>
              <w:wordWrap/>
              <w:jc w:val="center"/>
              <w:rPr>
                <w:rFonts w:ascii="Times New Roman" w:hAnsi="Times New Roman" w:cs="Times New Roman"/>
                <w:szCs w:val="20"/>
                <w:lang w:val="en-GB"/>
              </w:rPr>
            </w:pPr>
            <w:r w:rsidRPr="00B56C20">
              <w:rPr>
                <w:noProof/>
                <w:lang w:eastAsia="zh-CN"/>
              </w:rPr>
              <mc:AlternateContent>
                <mc:Choice Requires="wps">
                  <w:drawing>
                    <wp:anchor distT="0" distB="0" distL="114300" distR="114300" simplePos="0" relativeHeight="251625984" behindDoc="0" locked="0" layoutInCell="1" allowOverlap="1" wp14:anchorId="0047FB8B" wp14:editId="2ABEC7CE">
                      <wp:simplePos x="0" y="0"/>
                      <wp:positionH relativeFrom="column">
                        <wp:posOffset>670560</wp:posOffset>
                      </wp:positionH>
                      <wp:positionV relativeFrom="paragraph">
                        <wp:posOffset>138430</wp:posOffset>
                      </wp:positionV>
                      <wp:extent cx="1070610" cy="1398270"/>
                      <wp:effectExtent l="0" t="0" r="15240" b="11430"/>
                      <wp:wrapNone/>
                      <wp:docPr id="3" name="Oval 3"/>
                      <wp:cNvGraphicFramePr/>
                      <a:graphic xmlns:a="http://schemas.openxmlformats.org/drawingml/2006/main">
                        <a:graphicData uri="http://schemas.microsoft.com/office/word/2010/wordprocessingShape">
                          <wps:wsp>
                            <wps:cNvSpPr/>
                            <wps:spPr>
                              <a:xfrm>
                                <a:off x="0" y="0"/>
                                <a:ext cx="1070610" cy="1398270"/>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4FF928" id="Oval 3" o:spid="_x0000_s1026" style="position:absolute;margin-left:52.8pt;margin-top:10.9pt;width:84.3pt;height:110.1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" filled="f" strokecolor="red" strokeweight="1.25pt"/>
                  </w:pict>
                </mc:Fallback>
              </mc:AlternateContent>
            </w:r>
            <w:r w:rsidRPr="00B56C20">
              <w:rPr>
                <w:noProof/>
                <w:lang w:eastAsia="zh-CN"/>
              </w:rPr>
              <w:drawing>
                <wp:inline distT="0" distB="0" distL="0" distR="0" wp14:anchorId="73371A7D" wp14:editId="006BDF83">
                  <wp:extent cx="2172740" cy="16560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v 2 LPiii 50x.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72740" cy="1656000"/>
                          </a:xfrm>
                          <a:prstGeom prst="rect">
                            <a:avLst/>
                          </a:prstGeom>
                        </pic:spPr>
                      </pic:pic>
                    </a:graphicData>
                  </a:graphic>
                </wp:inline>
              </w:drawing>
            </w:r>
          </w:p>
        </w:tc>
        <w:tc>
          <w:tcPr>
            <w:tcW w:w="0" w:type="auto"/>
          </w:tcPr>
          <w:p w14:paraId="00AB98E3" w14:textId="465592B3" w:rsidR="0024340F" w:rsidRPr="00B56C20" w:rsidRDefault="0024340F" w:rsidP="0024340F">
            <w:pPr>
              <w:wordWrap/>
              <w:jc w:val="center"/>
              <w:rPr>
                <w:rFonts w:ascii="Times New Roman" w:hAnsi="Times New Roman" w:cs="Times New Roman"/>
                <w:szCs w:val="20"/>
                <w:lang w:val="en-GB"/>
              </w:rPr>
            </w:pPr>
            <w:r w:rsidRPr="00B56C20">
              <w:rPr>
                <w:rFonts w:ascii="Times New Roman" w:hAnsi="Times New Roman" w:cs="Times New Roman"/>
                <w:szCs w:val="20"/>
                <w:lang w:val="en-GB"/>
              </w:rPr>
              <w:t>(b)</w:t>
            </w:r>
          </w:p>
        </w:tc>
        <w:tc>
          <w:tcPr>
            <w:tcW w:w="0" w:type="auto"/>
            <w:gridSpan w:val="2"/>
          </w:tcPr>
          <w:p w14:paraId="07C747EB" w14:textId="7FCA4EB4" w:rsidR="0024340F" w:rsidRPr="00B56C20" w:rsidRDefault="0024340F" w:rsidP="0024340F">
            <w:pPr>
              <w:wordWrap/>
              <w:jc w:val="center"/>
              <w:rPr>
                <w:rFonts w:ascii="Times New Roman" w:hAnsi="Times New Roman" w:cs="Times New Roman"/>
                <w:szCs w:val="20"/>
                <w:lang w:val="en-GB"/>
              </w:rPr>
            </w:pPr>
            <w:r w:rsidRPr="00B56C20">
              <w:rPr>
                <w:noProof/>
                <w:lang w:eastAsia="zh-CN"/>
              </w:rPr>
              <mc:AlternateContent>
                <mc:Choice Requires="wps">
                  <w:drawing>
                    <wp:anchor distT="0" distB="0" distL="114300" distR="114300" simplePos="0" relativeHeight="251643392" behindDoc="0" locked="0" layoutInCell="1" allowOverlap="1" wp14:anchorId="046578B7" wp14:editId="278D558B">
                      <wp:simplePos x="0" y="0"/>
                      <wp:positionH relativeFrom="column">
                        <wp:posOffset>535305</wp:posOffset>
                      </wp:positionH>
                      <wp:positionV relativeFrom="paragraph">
                        <wp:posOffset>187960</wp:posOffset>
                      </wp:positionV>
                      <wp:extent cx="1356360" cy="853440"/>
                      <wp:effectExtent l="0" t="0" r="15240" b="22860"/>
                      <wp:wrapNone/>
                      <wp:docPr id="5" name="Oval 5"/>
                      <wp:cNvGraphicFramePr/>
                      <a:graphic xmlns:a="http://schemas.openxmlformats.org/drawingml/2006/main">
                        <a:graphicData uri="http://schemas.microsoft.com/office/word/2010/wordprocessingShape">
                          <wps:wsp>
                            <wps:cNvSpPr/>
                            <wps:spPr>
                              <a:xfrm>
                                <a:off x="0" y="0"/>
                                <a:ext cx="1356360" cy="853440"/>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B6FB0E" id="Oval 5" o:spid="_x0000_s1026" style="position:absolute;margin-left:42.15pt;margin-top:14.8pt;width:106.8pt;height:67.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" filled="f" strokecolor="red" strokeweight="1.25pt"/>
                  </w:pict>
                </mc:Fallback>
              </mc:AlternateContent>
            </w:r>
            <w:r w:rsidRPr="00B56C20">
              <w:rPr>
                <w:noProof/>
                <w:lang w:eastAsia="zh-CN"/>
              </w:rPr>
              <w:drawing>
                <wp:inline distT="0" distB="0" distL="0" distR="0" wp14:anchorId="77FFF27B" wp14:editId="2F69DA85">
                  <wp:extent cx="2175510" cy="16916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stol 2 LBii 75x.jpg"/>
                          <pic:cNvPicPr/>
                        </pic:nvPicPr>
                        <pic:blipFill rotWithShape="1">
                          <a:blip r:embed="rId8" cstate="print">
                            <a:extLst>
                              <a:ext uri="{28A0092B-C50C-407E-A947-70E740481C1C}">
                                <a14:useLocalDpi xmlns:a14="http://schemas.microsoft.com/office/drawing/2010/main" val="0"/>
                              </a:ext>
                            </a:extLst>
                          </a:blip>
                          <a:srcRect l="-621" r="12048"/>
                          <a:stretch/>
                        </pic:blipFill>
                        <pic:spPr bwMode="auto">
                          <a:xfrm>
                            <a:off x="0" y="0"/>
                            <a:ext cx="2175973" cy="1692000"/>
                          </a:xfrm>
                          <a:prstGeom prst="rect">
                            <a:avLst/>
                          </a:prstGeom>
                          <a:ln>
                            <a:noFill/>
                          </a:ln>
                          <a:extLst>
                            <a:ext uri="{53640926-AAD7-44D8-BBD7-CCE9431645EC}">
                              <a14:shadowObscured xmlns:a14="http://schemas.microsoft.com/office/drawing/2010/main"/>
                            </a:ext>
                          </a:extLst>
                        </pic:spPr>
                      </pic:pic>
                    </a:graphicData>
                  </a:graphic>
                </wp:inline>
              </w:drawing>
            </w:r>
          </w:p>
        </w:tc>
      </w:tr>
      <w:tr w:rsidR="00B56C20" w:rsidRPr="00B56C20" w14:paraId="43630FF3" w14:textId="77777777" w:rsidTr="0024340F">
        <w:trPr>
          <w:jc w:val="center"/>
        </w:trPr>
        <w:tc>
          <w:tcPr>
            <w:tcW w:w="0" w:type="auto"/>
          </w:tcPr>
          <w:p w14:paraId="4C473699" w14:textId="77777777" w:rsidR="0024340F" w:rsidRPr="00B56C20" w:rsidRDefault="0024340F" w:rsidP="0024340F">
            <w:pPr>
              <w:wordWrap/>
              <w:jc w:val="center"/>
              <w:rPr>
                <w:rFonts w:ascii="Times New Roman" w:hAnsi="Times New Roman" w:cs="Times New Roman"/>
                <w:szCs w:val="20"/>
                <w:lang w:val="en-GB"/>
              </w:rPr>
            </w:pPr>
          </w:p>
        </w:tc>
        <w:tc>
          <w:tcPr>
            <w:tcW w:w="0" w:type="auto"/>
            <w:gridSpan w:val="2"/>
          </w:tcPr>
          <w:p w14:paraId="08C99944" w14:textId="77777777" w:rsidR="0024340F" w:rsidRPr="00B56C20" w:rsidRDefault="0024340F" w:rsidP="0024340F">
            <w:pPr>
              <w:wordWrap/>
              <w:jc w:val="center"/>
              <w:rPr>
                <w:rFonts w:ascii="Times New Roman" w:hAnsi="Times New Roman" w:cs="Times New Roman"/>
                <w:szCs w:val="20"/>
                <w:lang w:val="en-GB"/>
              </w:rPr>
            </w:pPr>
          </w:p>
        </w:tc>
        <w:tc>
          <w:tcPr>
            <w:tcW w:w="0" w:type="auto"/>
          </w:tcPr>
          <w:p w14:paraId="39096FBD" w14:textId="77777777" w:rsidR="0024340F" w:rsidRPr="00B56C20" w:rsidRDefault="0024340F" w:rsidP="0024340F">
            <w:pPr>
              <w:wordWrap/>
              <w:jc w:val="center"/>
              <w:rPr>
                <w:rFonts w:ascii="Times New Roman" w:hAnsi="Times New Roman" w:cs="Times New Roman"/>
                <w:szCs w:val="20"/>
                <w:lang w:val="en-GB"/>
              </w:rPr>
            </w:pPr>
          </w:p>
        </w:tc>
        <w:tc>
          <w:tcPr>
            <w:tcW w:w="0" w:type="auto"/>
            <w:gridSpan w:val="2"/>
          </w:tcPr>
          <w:p w14:paraId="256589C5" w14:textId="77777777" w:rsidR="0024340F" w:rsidRPr="00B56C20" w:rsidRDefault="0024340F" w:rsidP="0024340F">
            <w:pPr>
              <w:wordWrap/>
              <w:jc w:val="center"/>
              <w:rPr>
                <w:rFonts w:ascii="Times New Roman" w:hAnsi="Times New Roman" w:cs="Times New Roman"/>
                <w:szCs w:val="20"/>
                <w:lang w:val="en-GB"/>
              </w:rPr>
            </w:pPr>
          </w:p>
        </w:tc>
      </w:tr>
      <w:tr w:rsidR="00B56C20" w:rsidRPr="00B56C20" w14:paraId="26268D96" w14:textId="77777777" w:rsidTr="0024340F">
        <w:trPr>
          <w:jc w:val="center"/>
        </w:trPr>
        <w:tc>
          <w:tcPr>
            <w:tcW w:w="0" w:type="auto"/>
          </w:tcPr>
          <w:p w14:paraId="4A67BEC2" w14:textId="4DF3233A" w:rsidR="0024340F" w:rsidRPr="00B56C20" w:rsidRDefault="0024340F" w:rsidP="0024340F">
            <w:pPr>
              <w:wordWrap/>
              <w:jc w:val="center"/>
              <w:rPr>
                <w:rFonts w:ascii="Times New Roman" w:hAnsi="Times New Roman" w:cs="Times New Roman"/>
                <w:szCs w:val="20"/>
                <w:lang w:val="en-GB"/>
              </w:rPr>
            </w:pPr>
            <w:r w:rsidRPr="00B56C20">
              <w:rPr>
                <w:rFonts w:ascii="Times New Roman" w:hAnsi="Times New Roman" w:cs="Times New Roman"/>
                <w:szCs w:val="20"/>
                <w:lang w:val="en-GB"/>
              </w:rPr>
              <w:t>(c)</w:t>
            </w:r>
          </w:p>
        </w:tc>
        <w:tc>
          <w:tcPr>
            <w:tcW w:w="0" w:type="auto"/>
            <w:gridSpan w:val="2"/>
          </w:tcPr>
          <w:p w14:paraId="78E4AA46" w14:textId="039B4091" w:rsidR="0024340F" w:rsidRPr="00B56C20" w:rsidRDefault="0024340F" w:rsidP="0024340F">
            <w:pPr>
              <w:wordWrap/>
              <w:jc w:val="center"/>
              <w:rPr>
                <w:rFonts w:ascii="Times New Roman" w:hAnsi="Times New Roman" w:cs="Times New Roman"/>
                <w:szCs w:val="20"/>
                <w:lang w:val="en-GB"/>
              </w:rPr>
            </w:pPr>
            <w:r w:rsidRPr="00B56C20">
              <w:rPr>
                <w:noProof/>
                <w:lang w:eastAsia="zh-CN"/>
              </w:rPr>
              <mc:AlternateContent>
                <mc:Choice Requires="wps">
                  <w:drawing>
                    <wp:anchor distT="0" distB="0" distL="114300" distR="114300" simplePos="0" relativeHeight="251681280" behindDoc="0" locked="0" layoutInCell="1" allowOverlap="1" wp14:anchorId="0AC632AD" wp14:editId="3C5B656F">
                      <wp:simplePos x="0" y="0"/>
                      <wp:positionH relativeFrom="column">
                        <wp:posOffset>662940</wp:posOffset>
                      </wp:positionH>
                      <wp:positionV relativeFrom="paragraph">
                        <wp:posOffset>486410</wp:posOffset>
                      </wp:positionV>
                      <wp:extent cx="758190" cy="598170"/>
                      <wp:effectExtent l="0" t="0" r="22860" b="11430"/>
                      <wp:wrapNone/>
                      <wp:docPr id="17" name="Oval 17"/>
                      <wp:cNvGraphicFramePr/>
                      <a:graphic xmlns:a="http://schemas.openxmlformats.org/drawingml/2006/main">
                        <a:graphicData uri="http://schemas.microsoft.com/office/word/2010/wordprocessingShape">
                          <wps:wsp>
                            <wps:cNvSpPr/>
                            <wps:spPr>
                              <a:xfrm>
                                <a:off x="0" y="0"/>
                                <a:ext cx="758190" cy="598170"/>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425D93" id="Oval 17" o:spid="_x0000_s1026" style="position:absolute;margin-left:52.2pt;margin-top:38.3pt;width:59.7pt;height:47.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" filled="f" strokecolor="red" strokeweight="1.25pt"/>
                  </w:pict>
                </mc:Fallback>
              </mc:AlternateContent>
            </w:r>
            <w:r w:rsidRPr="00B56C20">
              <w:rPr>
                <w:noProof/>
                <w:lang w:eastAsia="zh-CN"/>
              </w:rPr>
              <w:drawing>
                <wp:inline distT="0" distB="0" distL="0" distR="0" wp14:anchorId="63C181CD" wp14:editId="3746212B">
                  <wp:extent cx="2172335" cy="165544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stol 2 LBi 50x.jpg"/>
                          <pic:cNvPicPr/>
                        </pic:nvPicPr>
                        <pic:blipFill rotWithShape="1">
                          <a:blip r:embed="rId9" cstate="print">
                            <a:extLst>
                              <a:ext uri="{BEBA8EAE-BF5A-486C-A8C5-ECC9F3942E4B}">
                                <a14:imgProps xmlns:a14="http://schemas.microsoft.com/office/drawing/2010/main">
                                  <a14:imgLayer r:embed="rId10">
                                    <a14:imgEffect>
                                      <a14:sharpenSoften amount="32000"/>
                                    </a14:imgEffect>
                                    <a14:imgEffect>
                                      <a14:saturation sat="59000"/>
                                    </a14:imgEffect>
                                    <a14:imgEffect>
                                      <a14:brightnessContrast bright="9000" contrast="-11000"/>
                                    </a14:imgEffect>
                                  </a14:imgLayer>
                                </a14:imgProps>
                              </a:ext>
                              <a:ext uri="{28A0092B-C50C-407E-A947-70E740481C1C}">
                                <a14:useLocalDpi xmlns:a14="http://schemas.microsoft.com/office/drawing/2010/main" val="0"/>
                              </a:ext>
                            </a:extLst>
                          </a:blip>
                          <a:srcRect r="7096"/>
                          <a:stretch/>
                        </pic:blipFill>
                        <pic:spPr bwMode="auto">
                          <a:xfrm>
                            <a:off x="0" y="0"/>
                            <a:ext cx="2173063" cy="1656000"/>
                          </a:xfrm>
                          <a:prstGeom prst="rect">
                            <a:avLst/>
                          </a:prstGeom>
                          <a:ln>
                            <a:noFill/>
                          </a:ln>
                          <a:extLst>
                            <a:ext uri="{53640926-AAD7-44D8-BBD7-CCE9431645EC}">
                              <a14:shadowObscured xmlns:a14="http://schemas.microsoft.com/office/drawing/2010/main"/>
                            </a:ext>
                          </a:extLst>
                        </pic:spPr>
                      </pic:pic>
                    </a:graphicData>
                  </a:graphic>
                </wp:inline>
              </w:drawing>
            </w:r>
          </w:p>
        </w:tc>
        <w:tc>
          <w:tcPr>
            <w:tcW w:w="0" w:type="auto"/>
          </w:tcPr>
          <w:p w14:paraId="776533DD" w14:textId="5A3BDC71" w:rsidR="0024340F" w:rsidRPr="00B56C20" w:rsidRDefault="0024340F" w:rsidP="0024340F">
            <w:pPr>
              <w:wordWrap/>
              <w:jc w:val="center"/>
              <w:rPr>
                <w:rFonts w:ascii="Times New Roman" w:hAnsi="Times New Roman" w:cs="Times New Roman"/>
                <w:szCs w:val="20"/>
                <w:lang w:val="en-GB"/>
              </w:rPr>
            </w:pPr>
            <w:r w:rsidRPr="00B56C20">
              <w:rPr>
                <w:rFonts w:ascii="Times New Roman" w:hAnsi="Times New Roman" w:cs="Times New Roman"/>
                <w:szCs w:val="20"/>
                <w:lang w:val="en-GB"/>
              </w:rPr>
              <w:t>(d)</w:t>
            </w:r>
          </w:p>
        </w:tc>
        <w:tc>
          <w:tcPr>
            <w:tcW w:w="0" w:type="auto"/>
            <w:gridSpan w:val="2"/>
          </w:tcPr>
          <w:p w14:paraId="5702EC0D" w14:textId="6583B848" w:rsidR="0024340F" w:rsidRPr="00B56C20" w:rsidRDefault="0024340F" w:rsidP="0024340F">
            <w:pPr>
              <w:wordWrap/>
              <w:jc w:val="center"/>
              <w:rPr>
                <w:rFonts w:ascii="Times New Roman" w:hAnsi="Times New Roman" w:cs="Times New Roman"/>
                <w:szCs w:val="20"/>
                <w:lang w:val="en-GB"/>
              </w:rPr>
            </w:pPr>
            <w:r w:rsidRPr="00B56C20">
              <w:rPr>
                <w:rFonts w:ascii="Times New Roman" w:hAnsi="Times New Roman" w:cs="Times New Roman"/>
                <w:b/>
                <w:noProof/>
                <w:szCs w:val="20"/>
                <w:lang w:eastAsia="zh-CN"/>
              </w:rPr>
              <mc:AlternateContent>
                <mc:Choice Requires="wps">
                  <w:drawing>
                    <wp:anchor distT="0" distB="0" distL="114300" distR="114300" simplePos="0" relativeHeight="251698688" behindDoc="0" locked="0" layoutInCell="1" allowOverlap="1" wp14:anchorId="4A940F8B" wp14:editId="7C6822C1">
                      <wp:simplePos x="0" y="0"/>
                      <wp:positionH relativeFrom="column">
                        <wp:posOffset>481965</wp:posOffset>
                      </wp:positionH>
                      <wp:positionV relativeFrom="paragraph">
                        <wp:posOffset>452120</wp:posOffset>
                      </wp:positionV>
                      <wp:extent cx="857250" cy="697230"/>
                      <wp:effectExtent l="0" t="0" r="19050" b="26670"/>
                      <wp:wrapNone/>
                      <wp:docPr id="16" name="Oval 16"/>
                      <wp:cNvGraphicFramePr/>
                      <a:graphic xmlns:a="http://schemas.openxmlformats.org/drawingml/2006/main">
                        <a:graphicData uri="http://schemas.microsoft.com/office/word/2010/wordprocessingShape">
                          <wps:wsp>
                            <wps:cNvSpPr/>
                            <wps:spPr>
                              <a:xfrm>
                                <a:off x="0" y="0"/>
                                <a:ext cx="857250" cy="697230"/>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C96193" id="Oval 16" o:spid="_x0000_s1026" style="position:absolute;margin-left:37.95pt;margin-top:35.6pt;width:67.5pt;height:54.9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" filled="f" strokecolor="red" strokeweight="1.25pt"/>
                  </w:pict>
                </mc:Fallback>
              </mc:AlternateContent>
            </w:r>
            <w:r w:rsidRPr="00B56C20">
              <w:rPr>
                <w:noProof/>
                <w:lang w:eastAsia="zh-CN"/>
              </w:rPr>
              <w:drawing>
                <wp:inline distT="0" distB="0" distL="0" distR="0" wp14:anchorId="25DB5443" wp14:editId="07502942">
                  <wp:extent cx="2186940" cy="1655445"/>
                  <wp:effectExtent l="0" t="0" r="381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v 1 LPi 50x.jpg"/>
                          <pic:cNvPicPr/>
                        </pic:nvPicPr>
                        <pic:blipFill rotWithShape="1">
                          <a:blip r:embed="rId11" cstate="print">
                            <a:extLst>
                              <a:ext uri="{28A0092B-C50C-407E-A947-70E740481C1C}">
                                <a14:useLocalDpi xmlns:a14="http://schemas.microsoft.com/office/drawing/2010/main" val="0"/>
                              </a:ext>
                            </a:extLst>
                          </a:blip>
                          <a:srcRect l="1" r="1651"/>
                          <a:stretch/>
                        </pic:blipFill>
                        <pic:spPr bwMode="auto">
                          <a:xfrm>
                            <a:off x="0" y="0"/>
                            <a:ext cx="2187673" cy="1656000"/>
                          </a:xfrm>
                          <a:prstGeom prst="rect">
                            <a:avLst/>
                          </a:prstGeom>
                          <a:ln>
                            <a:noFill/>
                          </a:ln>
                          <a:extLst>
                            <a:ext uri="{53640926-AAD7-44D8-BBD7-CCE9431645EC}">
                              <a14:shadowObscured xmlns:a14="http://schemas.microsoft.com/office/drawing/2010/main"/>
                            </a:ext>
                          </a:extLst>
                        </pic:spPr>
                      </pic:pic>
                    </a:graphicData>
                  </a:graphic>
                </wp:inline>
              </w:drawing>
            </w:r>
          </w:p>
        </w:tc>
      </w:tr>
      <w:tr w:rsidR="00B56C20" w:rsidRPr="00B56C20" w14:paraId="6BBEEAB2" w14:textId="77777777" w:rsidTr="0024340F">
        <w:trPr>
          <w:jc w:val="center"/>
        </w:trPr>
        <w:tc>
          <w:tcPr>
            <w:tcW w:w="0" w:type="auto"/>
          </w:tcPr>
          <w:p w14:paraId="301270C9" w14:textId="77777777" w:rsidR="0024340F" w:rsidRPr="00B56C20" w:rsidRDefault="0024340F" w:rsidP="0024340F">
            <w:pPr>
              <w:wordWrap/>
              <w:jc w:val="center"/>
              <w:rPr>
                <w:rFonts w:ascii="Times New Roman" w:hAnsi="Times New Roman" w:cs="Times New Roman"/>
                <w:szCs w:val="20"/>
                <w:lang w:val="en-GB"/>
              </w:rPr>
            </w:pPr>
          </w:p>
        </w:tc>
        <w:tc>
          <w:tcPr>
            <w:tcW w:w="3809" w:type="dxa"/>
            <w:gridSpan w:val="2"/>
          </w:tcPr>
          <w:p w14:paraId="435CAD45" w14:textId="77777777" w:rsidR="0024340F" w:rsidRPr="00B56C20" w:rsidRDefault="0024340F" w:rsidP="0024340F">
            <w:pPr>
              <w:wordWrap/>
              <w:jc w:val="center"/>
              <w:rPr>
                <w:rFonts w:ascii="Times New Roman" w:hAnsi="Times New Roman" w:cs="Times New Roman"/>
                <w:szCs w:val="20"/>
                <w:lang w:val="en-GB"/>
              </w:rPr>
            </w:pPr>
          </w:p>
        </w:tc>
        <w:tc>
          <w:tcPr>
            <w:tcW w:w="0" w:type="auto"/>
          </w:tcPr>
          <w:p w14:paraId="55700901" w14:textId="77777777" w:rsidR="0024340F" w:rsidRPr="00B56C20" w:rsidRDefault="0024340F" w:rsidP="0024340F">
            <w:pPr>
              <w:wordWrap/>
              <w:jc w:val="center"/>
              <w:rPr>
                <w:rFonts w:ascii="Times New Roman" w:hAnsi="Times New Roman" w:cs="Times New Roman"/>
                <w:szCs w:val="20"/>
                <w:lang w:val="en-GB"/>
              </w:rPr>
            </w:pPr>
          </w:p>
        </w:tc>
        <w:tc>
          <w:tcPr>
            <w:tcW w:w="0" w:type="auto"/>
          </w:tcPr>
          <w:p w14:paraId="46165C81" w14:textId="3B7718F8" w:rsidR="0024340F" w:rsidRPr="00B56C20" w:rsidRDefault="0024340F" w:rsidP="0024340F">
            <w:pPr>
              <w:wordWrap/>
              <w:jc w:val="center"/>
              <w:rPr>
                <w:rFonts w:ascii="Times New Roman" w:hAnsi="Times New Roman" w:cs="Times New Roman"/>
                <w:szCs w:val="20"/>
                <w:lang w:val="en-GB"/>
              </w:rPr>
            </w:pPr>
          </w:p>
        </w:tc>
        <w:tc>
          <w:tcPr>
            <w:tcW w:w="0" w:type="auto"/>
          </w:tcPr>
          <w:p w14:paraId="62E7A557" w14:textId="77777777" w:rsidR="0024340F" w:rsidRPr="00B56C20" w:rsidRDefault="0024340F" w:rsidP="0024340F">
            <w:pPr>
              <w:wordWrap/>
              <w:jc w:val="center"/>
              <w:rPr>
                <w:rFonts w:ascii="Times New Roman" w:hAnsi="Times New Roman" w:cs="Times New Roman"/>
                <w:szCs w:val="20"/>
                <w:lang w:val="en-GB"/>
              </w:rPr>
            </w:pPr>
          </w:p>
        </w:tc>
      </w:tr>
      <w:tr w:rsidR="00B56C20" w:rsidRPr="00B56C20" w14:paraId="1BA4C983" w14:textId="77777777" w:rsidTr="0024340F">
        <w:trPr>
          <w:jc w:val="center"/>
        </w:trPr>
        <w:tc>
          <w:tcPr>
            <w:tcW w:w="0" w:type="auto"/>
          </w:tcPr>
          <w:p w14:paraId="7BCBAEB7" w14:textId="77777777" w:rsidR="0024340F" w:rsidRPr="00B56C20" w:rsidRDefault="0024340F" w:rsidP="0024340F">
            <w:pPr>
              <w:wordWrap/>
              <w:jc w:val="center"/>
              <w:rPr>
                <w:rFonts w:ascii="Times New Roman" w:hAnsi="Times New Roman" w:cs="Times New Roman"/>
                <w:szCs w:val="20"/>
                <w:lang w:val="en-GB"/>
              </w:rPr>
            </w:pPr>
          </w:p>
        </w:tc>
        <w:tc>
          <w:tcPr>
            <w:tcW w:w="2088" w:type="dxa"/>
          </w:tcPr>
          <w:p w14:paraId="4FFAA1C8" w14:textId="73C1BEE0" w:rsidR="0024340F" w:rsidRPr="00B56C20" w:rsidRDefault="0024340F" w:rsidP="0024340F">
            <w:pPr>
              <w:wordWrap/>
              <w:jc w:val="right"/>
              <w:rPr>
                <w:rFonts w:ascii="Times New Roman" w:hAnsi="Times New Roman" w:cs="Times New Roman"/>
                <w:szCs w:val="20"/>
                <w:lang w:val="en-GB"/>
              </w:rPr>
            </w:pPr>
            <w:r w:rsidRPr="00B56C20">
              <w:rPr>
                <w:rFonts w:ascii="Times New Roman" w:hAnsi="Times New Roman" w:cs="Times New Roman"/>
                <w:szCs w:val="20"/>
                <w:lang w:val="en-GB"/>
              </w:rPr>
              <w:t xml:space="preserve"> (e)</w:t>
            </w:r>
          </w:p>
        </w:tc>
        <w:tc>
          <w:tcPr>
            <w:tcW w:w="4049" w:type="dxa"/>
            <w:gridSpan w:val="3"/>
          </w:tcPr>
          <w:p w14:paraId="461AC87A" w14:textId="424E1CE2" w:rsidR="0024340F" w:rsidRPr="00B56C20" w:rsidRDefault="0024340F" w:rsidP="0024340F">
            <w:pPr>
              <w:wordWrap/>
              <w:rPr>
                <w:rFonts w:ascii="Times New Roman" w:hAnsi="Times New Roman" w:cs="Times New Roman"/>
                <w:szCs w:val="20"/>
                <w:lang w:val="en-GB"/>
              </w:rPr>
            </w:pPr>
            <w:r w:rsidRPr="00B56C20">
              <w:rPr>
                <w:rFonts w:ascii="Times New Roman" w:hAnsi="Times New Roman" w:cs="Times New Roman"/>
                <w:b/>
                <w:noProof/>
                <w:szCs w:val="20"/>
                <w:lang w:eastAsia="zh-CN"/>
              </w:rPr>
              <mc:AlternateContent>
                <mc:Choice Requires="wps">
                  <w:drawing>
                    <wp:anchor distT="0" distB="0" distL="114300" distR="114300" simplePos="0" relativeHeight="251705856" behindDoc="0" locked="0" layoutInCell="1" allowOverlap="1" wp14:anchorId="078456C3" wp14:editId="563F9B4D">
                      <wp:simplePos x="0" y="0"/>
                      <wp:positionH relativeFrom="column">
                        <wp:posOffset>361315</wp:posOffset>
                      </wp:positionH>
                      <wp:positionV relativeFrom="paragraph">
                        <wp:posOffset>285750</wp:posOffset>
                      </wp:positionV>
                      <wp:extent cx="788670" cy="757555"/>
                      <wp:effectExtent l="0" t="0" r="11430" b="23495"/>
                      <wp:wrapNone/>
                      <wp:docPr id="1" name="Oval 1"/>
                      <wp:cNvGraphicFramePr/>
                      <a:graphic xmlns:a="http://schemas.openxmlformats.org/drawingml/2006/main">
                        <a:graphicData uri="http://schemas.microsoft.com/office/word/2010/wordprocessingShape">
                          <wps:wsp>
                            <wps:cNvSpPr/>
                            <wps:spPr>
                              <a:xfrm>
                                <a:off x="0" y="0"/>
                                <a:ext cx="788670" cy="757555"/>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62F3B5" id="Oval 1" o:spid="_x0000_s1026" style="position:absolute;margin-left:28.45pt;margin-top:22.5pt;width:62.1pt;height:59.6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" filled="f" strokecolor="red" strokeweight="1.25pt"/>
                  </w:pict>
                </mc:Fallback>
              </mc:AlternateContent>
            </w:r>
            <w:r w:rsidRPr="00B56C20">
              <w:rPr>
                <w:noProof/>
                <w:lang w:eastAsia="zh-CN"/>
              </w:rPr>
              <w:drawing>
                <wp:inline distT="0" distB="0" distL="0" distR="0" wp14:anchorId="585A9928" wp14:editId="6EE5E88A">
                  <wp:extent cx="2199296" cy="1656000"/>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s1 LP-2 100x.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9296" cy="1656000"/>
                          </a:xfrm>
                          <a:prstGeom prst="rect">
                            <a:avLst/>
                          </a:prstGeom>
                        </pic:spPr>
                      </pic:pic>
                    </a:graphicData>
                  </a:graphic>
                </wp:inline>
              </w:drawing>
            </w:r>
          </w:p>
        </w:tc>
        <w:tc>
          <w:tcPr>
            <w:tcW w:w="0" w:type="auto"/>
          </w:tcPr>
          <w:p w14:paraId="0C89C059" w14:textId="77777777" w:rsidR="0024340F" w:rsidRPr="00B56C20" w:rsidRDefault="0024340F" w:rsidP="0024340F">
            <w:pPr>
              <w:wordWrap/>
              <w:jc w:val="center"/>
              <w:rPr>
                <w:rFonts w:ascii="Times New Roman" w:hAnsi="Times New Roman" w:cs="Times New Roman"/>
                <w:szCs w:val="20"/>
                <w:lang w:val="en-GB"/>
              </w:rPr>
            </w:pPr>
          </w:p>
        </w:tc>
      </w:tr>
    </w:tbl>
    <w:p w14:paraId="17636356" w14:textId="77777777" w:rsidR="00E549D9" w:rsidRPr="00B56C20" w:rsidRDefault="008638D8" w:rsidP="002B49A0">
      <w:pPr>
        <w:pStyle w:val="Caption"/>
        <w:spacing w:before="240" w:after="0"/>
        <w:ind w:left="709" w:hanging="709"/>
        <w:jc w:val="both"/>
        <w:rPr>
          <w:rFonts w:ascii="Times New Roman" w:eastAsiaTheme="minorHAnsi" w:hAnsi="Times New Roman" w:cs="Times New Roman"/>
          <w:b w:val="0"/>
          <w:noProof/>
          <w:color w:val="auto"/>
          <w:sz w:val="20"/>
          <w:szCs w:val="20"/>
          <w:lang w:val="en-GB"/>
        </w:rPr>
      </w:pPr>
      <w:bookmarkStart w:id="0" w:name="_Toc483326400"/>
      <w:bookmarkStart w:id="1" w:name="_Toc485221142"/>
      <w:bookmarkStart w:id="2" w:name="_Toc485221549"/>
      <w:r w:rsidRPr="00B56C20">
        <w:rPr>
          <w:rFonts w:ascii="Times New Roman" w:hAnsi="Times New Roman" w:cs="Times New Roman"/>
          <w:b w:val="0"/>
          <w:color w:val="auto"/>
          <w:sz w:val="20"/>
          <w:szCs w:val="20"/>
          <w:lang w:val="en-GB"/>
        </w:rPr>
        <w:t xml:space="preserve">Figure 1. Illustration of (a) </w:t>
      </w:r>
      <w:r w:rsidR="00B12FEC" w:rsidRPr="00B56C20">
        <w:rPr>
          <w:rFonts w:ascii="Times New Roman" w:hAnsi="Times New Roman" w:cs="Times New Roman"/>
          <w:b w:val="0"/>
          <w:color w:val="auto"/>
          <w:sz w:val="20"/>
          <w:szCs w:val="20"/>
          <w:lang w:val="en-GB"/>
        </w:rPr>
        <w:t xml:space="preserve">irregular-shaped </w:t>
      </w:r>
      <w:r w:rsidR="00F3266D" w:rsidRPr="00B56C20">
        <w:rPr>
          <w:rFonts w:ascii="Times New Roman" w:hAnsi="Times New Roman" w:cs="Times New Roman"/>
          <w:b w:val="0"/>
          <w:color w:val="auto"/>
          <w:sz w:val="20"/>
          <w:szCs w:val="20"/>
          <w:lang w:val="en-GB"/>
        </w:rPr>
        <w:t>flak</w:t>
      </w:r>
      <w:r w:rsidRPr="00B56C20">
        <w:rPr>
          <w:rFonts w:ascii="Times New Roman" w:hAnsi="Times New Roman" w:cs="Times New Roman"/>
          <w:b w:val="0"/>
          <w:color w:val="auto"/>
          <w:sz w:val="20"/>
          <w:szCs w:val="20"/>
          <w:lang w:val="en-GB"/>
        </w:rPr>
        <w:t>es</w:t>
      </w:r>
      <w:r w:rsidR="00325FE8" w:rsidRPr="00B56C20">
        <w:rPr>
          <w:rFonts w:ascii="Times New Roman" w:hAnsi="Times New Roman" w:cs="Times New Roman"/>
          <w:b w:val="0"/>
          <w:color w:val="auto"/>
          <w:sz w:val="20"/>
          <w:szCs w:val="20"/>
          <w:lang w:val="en-GB"/>
        </w:rPr>
        <w:t>, (b) dust form particles</w:t>
      </w:r>
      <w:r w:rsidRPr="00B56C20">
        <w:rPr>
          <w:rFonts w:ascii="Times New Roman" w:hAnsi="Times New Roman" w:cs="Times New Roman"/>
          <w:b w:val="0"/>
          <w:color w:val="auto"/>
          <w:sz w:val="20"/>
          <w:szCs w:val="20"/>
          <w:lang w:val="en-GB"/>
        </w:rPr>
        <w:t xml:space="preserve"> and (c) </w:t>
      </w:r>
      <w:r w:rsidR="00325FE8" w:rsidRPr="00B56C20">
        <w:rPr>
          <w:rFonts w:ascii="Times New Roman" w:hAnsi="Times New Roman" w:cs="Times New Roman"/>
          <w:b w:val="0"/>
          <w:color w:val="auto"/>
          <w:sz w:val="20"/>
          <w:szCs w:val="20"/>
          <w:lang w:val="en-GB"/>
        </w:rPr>
        <w:t>brown coloured particle</w:t>
      </w:r>
      <w:r w:rsidR="00B12FEC" w:rsidRPr="00B56C20">
        <w:rPr>
          <w:rFonts w:ascii="Times New Roman" w:hAnsi="Times New Roman" w:cs="Times New Roman"/>
          <w:b w:val="0"/>
          <w:color w:val="auto"/>
          <w:sz w:val="20"/>
          <w:szCs w:val="20"/>
          <w:lang w:val="en-GB"/>
        </w:rPr>
        <w:t>, (d)-(e) foreign materials</w:t>
      </w:r>
      <w:r w:rsidRPr="00B56C20">
        <w:rPr>
          <w:rFonts w:ascii="Times New Roman" w:hAnsi="Times New Roman" w:cs="Times New Roman"/>
          <w:b w:val="0"/>
          <w:color w:val="auto"/>
          <w:sz w:val="20"/>
          <w:szCs w:val="20"/>
          <w:lang w:val="en-GB"/>
        </w:rPr>
        <w:t xml:space="preserve"> found on the surfaces </w:t>
      </w:r>
      <w:r w:rsidR="00325FE8" w:rsidRPr="00B56C20">
        <w:rPr>
          <w:rFonts w:ascii="Times New Roman" w:hAnsi="Times New Roman" w:cs="Times New Roman"/>
          <w:b w:val="0"/>
          <w:color w:val="auto"/>
          <w:sz w:val="20"/>
          <w:szCs w:val="20"/>
          <w:lang w:val="en-GB"/>
        </w:rPr>
        <w:t>of cotton swab sticks after samp</w:t>
      </w:r>
      <w:r w:rsidR="00B6061D" w:rsidRPr="00B56C20">
        <w:rPr>
          <w:rFonts w:ascii="Times New Roman" w:hAnsi="Times New Roman" w:cs="Times New Roman"/>
          <w:b w:val="0"/>
          <w:color w:val="auto"/>
          <w:sz w:val="20"/>
          <w:szCs w:val="20"/>
          <w:lang w:val="en-GB"/>
        </w:rPr>
        <w:t>ling from the hands of surface</w:t>
      </w:r>
    </w:p>
    <w:p w14:paraId="5AE690F0" w14:textId="77777777" w:rsidR="00E549D9" w:rsidRPr="00B56C20" w:rsidRDefault="00E549D9" w:rsidP="00E549D9">
      <w:pPr>
        <w:keepNext/>
        <w:keepLines/>
        <w:wordWrap/>
        <w:outlineLvl w:val="1"/>
        <w:rPr>
          <w:rFonts w:ascii="Times New Roman" w:eastAsiaTheme="majorEastAsia" w:hAnsi="Times New Roman" w:cs="Times New Roman"/>
          <w:b/>
          <w:bCs/>
          <w:szCs w:val="20"/>
          <w:lang w:val="en-GB"/>
        </w:rPr>
      </w:pPr>
    </w:p>
    <w:bookmarkEnd w:id="0"/>
    <w:bookmarkEnd w:id="1"/>
    <w:bookmarkEnd w:id="2"/>
    <w:p w14:paraId="5A5337F4" w14:textId="2F343948" w:rsidR="00E549D9" w:rsidRPr="00B56C20" w:rsidRDefault="00043DA4" w:rsidP="00E549D9">
      <w:pPr>
        <w:keepNext/>
        <w:keepLines/>
        <w:wordWrap/>
        <w:outlineLvl w:val="1"/>
        <w:rPr>
          <w:rFonts w:ascii="Times New Roman" w:eastAsiaTheme="majorEastAsia" w:hAnsi="Times New Roman" w:cs="Times New Roman"/>
          <w:b/>
          <w:bCs/>
          <w:szCs w:val="20"/>
          <w:lang w:val="en-GB"/>
        </w:rPr>
      </w:pPr>
      <w:r w:rsidRPr="00B56C20">
        <w:rPr>
          <w:rFonts w:ascii="Times New Roman" w:eastAsiaTheme="majorEastAsia" w:hAnsi="Times New Roman" w:cs="Times New Roman"/>
          <w:b/>
          <w:bCs/>
          <w:szCs w:val="20"/>
          <w:lang w:val="en-GB"/>
        </w:rPr>
        <w:t>SEM</w:t>
      </w:r>
      <w:r w:rsidR="00B05594" w:rsidRPr="00B56C20">
        <w:rPr>
          <w:rFonts w:ascii="Times New Roman" w:eastAsiaTheme="majorEastAsia" w:hAnsi="Times New Roman" w:cs="Times New Roman"/>
          <w:b/>
          <w:bCs/>
          <w:szCs w:val="20"/>
          <w:lang w:val="en-GB"/>
        </w:rPr>
        <w:t>-</w:t>
      </w:r>
      <w:r w:rsidRPr="00B56C20">
        <w:rPr>
          <w:rFonts w:ascii="Times New Roman" w:eastAsiaTheme="majorEastAsia" w:hAnsi="Times New Roman" w:cs="Times New Roman"/>
          <w:b/>
          <w:bCs/>
          <w:szCs w:val="20"/>
          <w:lang w:val="en-GB"/>
        </w:rPr>
        <w:t xml:space="preserve">EDX </w:t>
      </w:r>
      <w:r w:rsidR="00711F36">
        <w:rPr>
          <w:rFonts w:ascii="Times New Roman" w:eastAsiaTheme="majorEastAsia" w:hAnsi="Times New Roman" w:cs="Times New Roman"/>
          <w:b/>
          <w:bCs/>
          <w:szCs w:val="20"/>
          <w:lang w:val="en-GB"/>
        </w:rPr>
        <w:t>a</w:t>
      </w:r>
      <w:r w:rsidRPr="00B56C20">
        <w:rPr>
          <w:rFonts w:ascii="Times New Roman" w:eastAsiaTheme="majorEastAsia" w:hAnsi="Times New Roman" w:cs="Times New Roman"/>
          <w:b/>
          <w:bCs/>
          <w:szCs w:val="20"/>
          <w:lang w:val="en-GB"/>
        </w:rPr>
        <w:t>nalysis</w:t>
      </w:r>
    </w:p>
    <w:p w14:paraId="459673A4" w14:textId="77777777" w:rsidR="00043DA4" w:rsidRPr="00B56C20" w:rsidRDefault="007E5CE4" w:rsidP="00E549D9">
      <w:pPr>
        <w:wordWrap/>
        <w:rPr>
          <w:rFonts w:ascii="Times New Roman" w:hAnsi="Times New Roman" w:cs="Times New Roman"/>
          <w:szCs w:val="20"/>
          <w:lang w:val="en-GB"/>
        </w:rPr>
      </w:pPr>
      <w:r w:rsidRPr="00B56C20">
        <w:rPr>
          <w:rFonts w:ascii="Times New Roman" w:hAnsi="Times New Roman" w:cs="Times New Roman"/>
          <w:szCs w:val="20"/>
          <w:lang w:val="en-GB"/>
        </w:rPr>
        <w:t>T</w:t>
      </w:r>
      <w:r w:rsidR="00A44376" w:rsidRPr="00B56C20">
        <w:rPr>
          <w:rFonts w:ascii="Times New Roman" w:hAnsi="Times New Roman" w:cs="Times New Roman"/>
          <w:szCs w:val="20"/>
          <w:lang w:val="en-GB"/>
        </w:rPr>
        <w:t xml:space="preserve">he presence of GSR </w:t>
      </w:r>
      <w:r w:rsidRPr="00B56C20">
        <w:rPr>
          <w:rFonts w:ascii="Times New Roman" w:hAnsi="Times New Roman" w:cs="Times New Roman"/>
          <w:szCs w:val="20"/>
          <w:lang w:val="en-GB"/>
        </w:rPr>
        <w:t xml:space="preserve">was confirmed </w:t>
      </w:r>
      <w:r w:rsidR="00A44376" w:rsidRPr="00B56C20">
        <w:rPr>
          <w:rFonts w:ascii="Times New Roman" w:hAnsi="Times New Roman" w:cs="Times New Roman"/>
          <w:szCs w:val="20"/>
          <w:lang w:val="en-GB"/>
        </w:rPr>
        <w:t xml:space="preserve">through the detection of particles </w:t>
      </w:r>
      <w:r w:rsidRPr="00B56C20">
        <w:rPr>
          <w:rFonts w:ascii="Times New Roman" w:hAnsi="Times New Roman" w:cs="Times New Roman"/>
          <w:szCs w:val="20"/>
          <w:lang w:val="en-GB"/>
        </w:rPr>
        <w:t xml:space="preserve">by SEM-EDX </w:t>
      </w:r>
      <w:r w:rsidR="00A44376" w:rsidRPr="00B56C20">
        <w:rPr>
          <w:rFonts w:ascii="Times New Roman" w:hAnsi="Times New Roman" w:cs="Times New Roman"/>
          <w:szCs w:val="20"/>
          <w:lang w:val="en-GB"/>
        </w:rPr>
        <w:t xml:space="preserve">on the </w:t>
      </w:r>
      <w:r w:rsidRPr="00B56C20">
        <w:rPr>
          <w:rFonts w:ascii="Times New Roman" w:hAnsi="Times New Roman" w:cs="Times New Roman"/>
          <w:szCs w:val="20"/>
          <w:lang w:val="en-GB"/>
        </w:rPr>
        <w:t>examined</w:t>
      </w:r>
      <w:r w:rsidR="00A44376" w:rsidRPr="00B56C20">
        <w:rPr>
          <w:rFonts w:ascii="Times New Roman" w:hAnsi="Times New Roman" w:cs="Times New Roman"/>
          <w:szCs w:val="20"/>
          <w:lang w:val="en-GB"/>
        </w:rPr>
        <w:t xml:space="preserve"> surfaces, </w:t>
      </w:r>
      <w:r w:rsidR="00BA73EC" w:rsidRPr="00B56C20">
        <w:rPr>
          <w:rFonts w:ascii="Times New Roman" w:hAnsi="Times New Roman" w:cs="Times New Roman"/>
          <w:szCs w:val="20"/>
          <w:lang w:val="en-GB"/>
        </w:rPr>
        <w:t>specifically</w:t>
      </w:r>
      <w:r w:rsidR="00A44376" w:rsidRPr="00B56C20">
        <w:rPr>
          <w:rFonts w:ascii="Times New Roman" w:hAnsi="Times New Roman" w:cs="Times New Roman"/>
          <w:szCs w:val="20"/>
          <w:lang w:val="en-GB"/>
        </w:rPr>
        <w:t xml:space="preserve"> stubs in this study. </w:t>
      </w:r>
      <w:r w:rsidRPr="00B56C20">
        <w:rPr>
          <w:rFonts w:ascii="Times New Roman" w:hAnsi="Times New Roman" w:cs="Times New Roman"/>
          <w:szCs w:val="20"/>
          <w:lang w:val="en-GB"/>
        </w:rPr>
        <w:t>N</w:t>
      </w:r>
      <w:r w:rsidR="00043DA4" w:rsidRPr="00B56C20">
        <w:rPr>
          <w:rFonts w:ascii="Times New Roman" w:hAnsi="Times New Roman" w:cs="Times New Roman"/>
          <w:szCs w:val="20"/>
          <w:lang w:val="en-GB"/>
        </w:rPr>
        <w:t xml:space="preserve">egative control samples gave negative result with no detection of GSR particle. In other word, samples taken from the shooter prior to contact with firearm did not contain particle to be </w:t>
      </w:r>
      <w:r w:rsidR="00A44376" w:rsidRPr="00B56C20">
        <w:rPr>
          <w:rFonts w:ascii="Times New Roman" w:hAnsi="Times New Roman" w:cs="Times New Roman"/>
          <w:szCs w:val="20"/>
          <w:lang w:val="en-GB"/>
        </w:rPr>
        <w:t>identified</w:t>
      </w:r>
      <w:r w:rsidR="00043DA4" w:rsidRPr="00B56C20">
        <w:rPr>
          <w:rFonts w:ascii="Times New Roman" w:hAnsi="Times New Roman" w:cs="Times New Roman"/>
          <w:szCs w:val="20"/>
          <w:lang w:val="en-GB"/>
        </w:rPr>
        <w:t xml:space="preserve"> as GSR. </w:t>
      </w:r>
      <w:r w:rsidRPr="00B56C20">
        <w:rPr>
          <w:rFonts w:ascii="Times New Roman" w:hAnsi="Times New Roman" w:cs="Times New Roman"/>
          <w:szCs w:val="20"/>
          <w:lang w:val="en-GB"/>
        </w:rPr>
        <w:t>Under view using SEM</w:t>
      </w:r>
      <w:r w:rsidR="00043DA4" w:rsidRPr="00B56C20">
        <w:rPr>
          <w:rFonts w:ascii="Times New Roman" w:hAnsi="Times New Roman" w:cs="Times New Roman"/>
          <w:szCs w:val="20"/>
          <w:lang w:val="en-GB"/>
        </w:rPr>
        <w:t xml:space="preserve">, GSR </w:t>
      </w:r>
      <w:r w:rsidRPr="00B56C20">
        <w:rPr>
          <w:rFonts w:ascii="Times New Roman" w:hAnsi="Times New Roman" w:cs="Times New Roman"/>
          <w:szCs w:val="20"/>
          <w:lang w:val="en-GB"/>
        </w:rPr>
        <w:t>appeared as</w:t>
      </w:r>
      <w:r w:rsidR="00043DA4" w:rsidRPr="00B56C20">
        <w:rPr>
          <w:rFonts w:ascii="Times New Roman" w:hAnsi="Times New Roman" w:cs="Times New Roman"/>
          <w:szCs w:val="20"/>
          <w:lang w:val="en-GB"/>
        </w:rPr>
        <w:t xml:space="preserve"> </w:t>
      </w:r>
      <w:r w:rsidR="00613409" w:rsidRPr="00B56C20">
        <w:rPr>
          <w:rFonts w:ascii="Times New Roman" w:hAnsi="Times New Roman" w:cs="Times New Roman"/>
          <w:szCs w:val="20"/>
          <w:lang w:val="en-GB"/>
        </w:rPr>
        <w:t>spheroidal</w:t>
      </w:r>
      <w:r w:rsidR="00043DA4" w:rsidRPr="00B56C20">
        <w:rPr>
          <w:rFonts w:ascii="Times New Roman" w:hAnsi="Times New Roman" w:cs="Times New Roman"/>
          <w:szCs w:val="20"/>
          <w:lang w:val="en-GB"/>
        </w:rPr>
        <w:t xml:space="preserve"> </w:t>
      </w:r>
      <w:r w:rsidR="006F1AEC" w:rsidRPr="00B56C20">
        <w:rPr>
          <w:rFonts w:ascii="Times New Roman" w:hAnsi="Times New Roman" w:cs="Times New Roman"/>
          <w:szCs w:val="20"/>
          <w:lang w:val="en-GB"/>
        </w:rPr>
        <w:t xml:space="preserve">or irregular shaped particles, as illustrated in Figure 2. </w:t>
      </w:r>
    </w:p>
    <w:p w14:paraId="37DF38EA" w14:textId="77777777" w:rsidR="007E5CE4" w:rsidRPr="00B56C20" w:rsidRDefault="007E5CE4" w:rsidP="007E5CE4">
      <w:pPr>
        <w:wordWrap/>
        <w:rPr>
          <w:rFonts w:ascii="Times New Roman" w:hAnsi="Times New Roman" w:cs="Times New Roman"/>
          <w:szCs w:val="20"/>
          <w:lang w:val="en-GB"/>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6"/>
        <w:gridCol w:w="3046"/>
        <w:gridCol w:w="3150"/>
      </w:tblGrid>
      <w:tr w:rsidR="00B56C20" w:rsidRPr="00B56C20" w14:paraId="53AA1FF6" w14:textId="77777777" w:rsidTr="008928A4">
        <w:trPr>
          <w:trHeight w:val="1779"/>
          <w:jc w:val="center"/>
        </w:trPr>
        <w:tc>
          <w:tcPr>
            <w:tcW w:w="1648" w:type="pct"/>
          </w:tcPr>
          <w:p w14:paraId="099736C9" w14:textId="77777777" w:rsidR="008928A4" w:rsidRPr="00B56C20" w:rsidRDefault="008928A4" w:rsidP="00F0587E">
            <w:pPr>
              <w:wordWrap/>
              <w:jc w:val="center"/>
              <w:rPr>
                <w:rFonts w:ascii="Times New Roman" w:hAnsi="Times New Roman" w:cs="Times New Roman"/>
                <w:szCs w:val="20"/>
                <w:lang w:val="en-GB"/>
              </w:rPr>
            </w:pPr>
            <w:r w:rsidRPr="00B56C20">
              <w:rPr>
                <w:rFonts w:cstheme="minorHAnsi"/>
                <w:noProof/>
                <w:lang w:eastAsia="zh-CN"/>
              </w:rPr>
              <w:drawing>
                <wp:inline distT="0" distB="0" distL="0" distR="0" wp14:anchorId="2EF927A5" wp14:editId="1C2AC801">
                  <wp:extent cx="1700757" cy="1656000"/>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S 3 LP i3 5.0.tif"/>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1700757" cy="1656000"/>
                          </a:xfrm>
                          <a:prstGeom prst="rect">
                            <a:avLst/>
                          </a:prstGeom>
                          <a:ln>
                            <a:noFill/>
                          </a:ln>
                          <a:extLst>
                            <a:ext uri="{53640926-AAD7-44D8-BBD7-CCE9431645EC}">
                              <a14:shadowObscured xmlns:a14="http://schemas.microsoft.com/office/drawing/2010/main"/>
                            </a:ext>
                          </a:extLst>
                        </pic:spPr>
                      </pic:pic>
                    </a:graphicData>
                  </a:graphic>
                </wp:inline>
              </w:drawing>
            </w:r>
          </w:p>
        </w:tc>
        <w:tc>
          <w:tcPr>
            <w:tcW w:w="1648" w:type="pct"/>
          </w:tcPr>
          <w:p w14:paraId="4C90A5DB" w14:textId="77777777" w:rsidR="008928A4" w:rsidRPr="00B56C20" w:rsidRDefault="008928A4" w:rsidP="00F0587E">
            <w:pPr>
              <w:wordWrap/>
              <w:jc w:val="center"/>
              <w:rPr>
                <w:rFonts w:ascii="Times New Roman" w:hAnsi="Times New Roman" w:cs="Times New Roman"/>
                <w:szCs w:val="20"/>
                <w:lang w:val="en-GB"/>
              </w:rPr>
            </w:pPr>
            <w:r w:rsidRPr="00B56C20">
              <w:rPr>
                <w:rFonts w:ascii="Times New Roman" w:hAnsi="Times New Roman" w:cs="Times New Roman"/>
                <w:noProof/>
                <w:szCs w:val="20"/>
                <w:lang w:eastAsia="zh-CN"/>
              </w:rPr>
              <w:drawing>
                <wp:inline distT="0" distB="0" distL="0" distR="0" wp14:anchorId="7544F066" wp14:editId="27756242">
                  <wp:extent cx="1729590" cy="1656000"/>
                  <wp:effectExtent l="0" t="0" r="4445"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29590" cy="1656000"/>
                          </a:xfrm>
                          <a:prstGeom prst="rect">
                            <a:avLst/>
                          </a:prstGeom>
                          <a:noFill/>
                        </pic:spPr>
                      </pic:pic>
                    </a:graphicData>
                  </a:graphic>
                </wp:inline>
              </w:drawing>
            </w:r>
          </w:p>
        </w:tc>
        <w:tc>
          <w:tcPr>
            <w:tcW w:w="1704" w:type="pct"/>
          </w:tcPr>
          <w:p w14:paraId="452FBE73" w14:textId="77777777" w:rsidR="008928A4" w:rsidRPr="00B56C20" w:rsidRDefault="008928A4" w:rsidP="00F0587E">
            <w:pPr>
              <w:wordWrap/>
              <w:jc w:val="center"/>
              <w:rPr>
                <w:rFonts w:ascii="Times New Roman" w:hAnsi="Times New Roman" w:cs="Times New Roman"/>
                <w:szCs w:val="20"/>
                <w:lang w:val="en-GB"/>
              </w:rPr>
            </w:pPr>
            <w:r w:rsidRPr="00B56C20">
              <w:rPr>
                <w:rFonts w:ascii="Times New Roman" w:hAnsi="Times New Roman" w:cs="Times New Roman"/>
                <w:noProof/>
                <w:szCs w:val="20"/>
                <w:lang w:eastAsia="zh-CN"/>
              </w:rPr>
              <w:drawing>
                <wp:inline distT="0" distB="0" distL="0" distR="0" wp14:anchorId="2D61834C" wp14:editId="408ACF7F">
                  <wp:extent cx="1742024" cy="1656000"/>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42024" cy="1656000"/>
                          </a:xfrm>
                          <a:prstGeom prst="rect">
                            <a:avLst/>
                          </a:prstGeom>
                          <a:noFill/>
                        </pic:spPr>
                      </pic:pic>
                    </a:graphicData>
                  </a:graphic>
                </wp:inline>
              </w:drawing>
            </w:r>
          </w:p>
        </w:tc>
      </w:tr>
      <w:tr w:rsidR="00B56C20" w:rsidRPr="00B56C20" w14:paraId="31A9A3A3" w14:textId="77777777" w:rsidTr="008928A4">
        <w:trPr>
          <w:trHeight w:val="193"/>
          <w:jc w:val="center"/>
        </w:trPr>
        <w:tc>
          <w:tcPr>
            <w:tcW w:w="1648" w:type="pct"/>
          </w:tcPr>
          <w:p w14:paraId="40990692" w14:textId="77777777" w:rsidR="008928A4" w:rsidRPr="00B56C20" w:rsidRDefault="008928A4" w:rsidP="00F0587E">
            <w:pPr>
              <w:wordWrap/>
              <w:jc w:val="center"/>
              <w:rPr>
                <w:rFonts w:ascii="Times New Roman" w:hAnsi="Times New Roman" w:cs="Times New Roman"/>
                <w:noProof/>
                <w:sz w:val="24"/>
                <w:szCs w:val="24"/>
                <w:lang w:val="en-GB" w:eastAsia="zh-CN"/>
              </w:rPr>
            </w:pPr>
            <w:r w:rsidRPr="00B56C20">
              <w:rPr>
                <w:rFonts w:ascii="Times New Roman" w:hAnsi="Times New Roman" w:cs="Times New Roman"/>
                <w:szCs w:val="20"/>
                <w:lang w:val="en-GB"/>
              </w:rPr>
              <w:lastRenderedPageBreak/>
              <w:t>(a)</w:t>
            </w:r>
          </w:p>
        </w:tc>
        <w:tc>
          <w:tcPr>
            <w:tcW w:w="1648" w:type="pct"/>
          </w:tcPr>
          <w:p w14:paraId="48976172" w14:textId="77777777" w:rsidR="008928A4" w:rsidRPr="00B56C20" w:rsidRDefault="008928A4" w:rsidP="00F0587E">
            <w:pPr>
              <w:wordWrap/>
              <w:jc w:val="center"/>
              <w:rPr>
                <w:rFonts w:ascii="Times New Roman" w:hAnsi="Times New Roman" w:cs="Times New Roman"/>
                <w:noProof/>
                <w:sz w:val="24"/>
                <w:szCs w:val="24"/>
                <w:lang w:val="en-GB" w:eastAsia="zh-CN"/>
              </w:rPr>
            </w:pPr>
            <w:r w:rsidRPr="00B56C20">
              <w:rPr>
                <w:rFonts w:ascii="Times New Roman" w:hAnsi="Times New Roman" w:cs="Times New Roman"/>
                <w:szCs w:val="20"/>
                <w:lang w:val="en-GB"/>
              </w:rPr>
              <w:t>(b)</w:t>
            </w:r>
          </w:p>
        </w:tc>
        <w:tc>
          <w:tcPr>
            <w:tcW w:w="1704" w:type="pct"/>
          </w:tcPr>
          <w:p w14:paraId="08AEB6DB" w14:textId="77777777" w:rsidR="008928A4" w:rsidRPr="00B56C20" w:rsidRDefault="008928A4" w:rsidP="00F0587E">
            <w:pPr>
              <w:wordWrap/>
              <w:jc w:val="center"/>
              <w:rPr>
                <w:rFonts w:ascii="Times New Roman" w:hAnsi="Times New Roman" w:cs="Times New Roman"/>
                <w:szCs w:val="20"/>
                <w:lang w:val="en-GB"/>
              </w:rPr>
            </w:pPr>
            <w:r w:rsidRPr="00B56C20">
              <w:rPr>
                <w:rFonts w:ascii="Times New Roman" w:hAnsi="Times New Roman" w:cs="Times New Roman"/>
                <w:szCs w:val="20"/>
                <w:lang w:val="en-GB"/>
              </w:rPr>
              <w:t>(c)</w:t>
            </w:r>
          </w:p>
        </w:tc>
      </w:tr>
    </w:tbl>
    <w:p w14:paraId="53F760E8" w14:textId="407C680A" w:rsidR="007E5CE4" w:rsidRPr="00B56C20" w:rsidRDefault="007E5CE4" w:rsidP="007E5CE4">
      <w:pPr>
        <w:pStyle w:val="Caption"/>
        <w:spacing w:before="240" w:after="0"/>
        <w:jc w:val="center"/>
        <w:rPr>
          <w:rFonts w:ascii="Times New Roman" w:eastAsiaTheme="minorHAnsi" w:hAnsi="Times New Roman" w:cs="Times New Roman"/>
          <w:b w:val="0"/>
          <w:noProof/>
          <w:color w:val="auto"/>
          <w:sz w:val="20"/>
          <w:szCs w:val="20"/>
          <w:lang w:val="en-GB"/>
        </w:rPr>
      </w:pPr>
      <w:r w:rsidRPr="00B56C20">
        <w:rPr>
          <w:rFonts w:ascii="Times New Roman" w:hAnsi="Times New Roman" w:cs="Times New Roman"/>
          <w:b w:val="0"/>
          <w:color w:val="auto"/>
          <w:sz w:val="20"/>
          <w:szCs w:val="20"/>
          <w:lang w:val="en-GB"/>
        </w:rPr>
        <w:t xml:space="preserve">Figure </w:t>
      </w:r>
      <w:r w:rsidR="00CE49F7" w:rsidRPr="00B56C20">
        <w:rPr>
          <w:rFonts w:ascii="Times New Roman" w:hAnsi="Times New Roman" w:cs="Times New Roman"/>
          <w:b w:val="0"/>
          <w:color w:val="auto"/>
          <w:sz w:val="20"/>
          <w:szCs w:val="20"/>
          <w:lang w:val="en-GB"/>
        </w:rPr>
        <w:t>2</w:t>
      </w:r>
      <w:r w:rsidRPr="00B56C20">
        <w:rPr>
          <w:rFonts w:ascii="Times New Roman" w:hAnsi="Times New Roman" w:cs="Times New Roman"/>
          <w:b w:val="0"/>
          <w:color w:val="auto"/>
          <w:sz w:val="20"/>
          <w:szCs w:val="20"/>
          <w:lang w:val="en-GB"/>
        </w:rPr>
        <w:t xml:space="preserve">. Illustration of </w:t>
      </w:r>
      <w:r w:rsidR="00CE49F7" w:rsidRPr="00B56C20">
        <w:rPr>
          <w:rFonts w:ascii="Times New Roman" w:hAnsi="Times New Roman" w:cs="Times New Roman"/>
          <w:b w:val="0"/>
          <w:color w:val="auto"/>
          <w:sz w:val="20"/>
          <w:szCs w:val="20"/>
          <w:lang w:val="en-GB"/>
        </w:rPr>
        <w:t>spherical and irregular shaped GSR</w:t>
      </w:r>
      <w:r w:rsidR="00B6061D" w:rsidRPr="00B56C20">
        <w:rPr>
          <w:rFonts w:ascii="Times New Roman" w:hAnsi="Times New Roman" w:cs="Times New Roman"/>
          <w:b w:val="0"/>
          <w:color w:val="auto"/>
          <w:sz w:val="20"/>
          <w:szCs w:val="20"/>
          <w:lang w:val="en-GB"/>
        </w:rPr>
        <w:t xml:space="preserve"> particles</w:t>
      </w:r>
      <w:r w:rsidR="0024340F" w:rsidRPr="00B56C20">
        <w:rPr>
          <w:rFonts w:ascii="Times New Roman" w:hAnsi="Times New Roman" w:cs="Times New Roman"/>
          <w:b w:val="0"/>
          <w:color w:val="auto"/>
          <w:sz w:val="20"/>
          <w:szCs w:val="20"/>
          <w:lang w:val="en-GB"/>
        </w:rPr>
        <w:t xml:space="preserve"> (100× magnification)</w:t>
      </w:r>
    </w:p>
    <w:p w14:paraId="544D8311" w14:textId="77777777" w:rsidR="007E5CE4" w:rsidRPr="00B56C20" w:rsidRDefault="007E5CE4" w:rsidP="00E549D9">
      <w:pPr>
        <w:wordWrap/>
        <w:rPr>
          <w:rFonts w:ascii="Times New Roman" w:hAnsi="Times New Roman" w:cs="Times New Roman"/>
          <w:szCs w:val="20"/>
          <w:lang w:val="en-GB"/>
        </w:rPr>
      </w:pPr>
    </w:p>
    <w:p w14:paraId="3CA9F466" w14:textId="2C5F424E" w:rsidR="00043DA4" w:rsidRPr="00B56C20" w:rsidRDefault="007E4D83" w:rsidP="00E549D9">
      <w:pPr>
        <w:wordWrap/>
        <w:rPr>
          <w:rFonts w:ascii="Times New Roman" w:hAnsi="Times New Roman" w:cs="Times New Roman"/>
          <w:szCs w:val="20"/>
          <w:lang w:val="en-GB"/>
        </w:rPr>
      </w:pPr>
      <w:r w:rsidRPr="00B56C20">
        <w:rPr>
          <w:rFonts w:ascii="Times New Roman" w:hAnsi="Times New Roman" w:cs="Times New Roman"/>
          <w:szCs w:val="20"/>
          <w:lang w:val="en-GB"/>
        </w:rPr>
        <w:t xml:space="preserve">Overall, the </w:t>
      </w:r>
      <w:r w:rsidR="00BA73EC" w:rsidRPr="00B56C20">
        <w:rPr>
          <w:rFonts w:ascii="Times New Roman" w:hAnsi="Times New Roman" w:cs="Times New Roman"/>
          <w:szCs w:val="20"/>
          <w:lang w:val="en-GB"/>
        </w:rPr>
        <w:t>sizes o</w:t>
      </w:r>
      <w:r w:rsidR="00CB0CEA" w:rsidRPr="00B56C20">
        <w:rPr>
          <w:rFonts w:ascii="Times New Roman" w:hAnsi="Times New Roman" w:cs="Times New Roman"/>
          <w:szCs w:val="20"/>
          <w:lang w:val="en-GB"/>
        </w:rPr>
        <w:t>f GSR particles detected, focus</w:t>
      </w:r>
      <w:r w:rsidR="00BA73EC" w:rsidRPr="00B56C20">
        <w:rPr>
          <w:rFonts w:ascii="Times New Roman" w:hAnsi="Times New Roman" w:cs="Times New Roman"/>
          <w:szCs w:val="20"/>
          <w:lang w:val="en-GB"/>
        </w:rPr>
        <w:t xml:space="preserve">ing on stub samples, </w:t>
      </w:r>
      <w:r w:rsidR="00BD187A" w:rsidRPr="00B56C20">
        <w:rPr>
          <w:rFonts w:ascii="Times New Roman" w:hAnsi="Times New Roman" w:cs="Times New Roman"/>
          <w:szCs w:val="20"/>
          <w:lang w:val="en-GB"/>
        </w:rPr>
        <w:t xml:space="preserve">were </w:t>
      </w:r>
      <w:r w:rsidRPr="00B56C20">
        <w:rPr>
          <w:rFonts w:ascii="Times New Roman" w:hAnsi="Times New Roman" w:cs="Times New Roman"/>
          <w:szCs w:val="20"/>
          <w:lang w:val="en-GB"/>
        </w:rPr>
        <w:t xml:space="preserve">ranged from 1.8 to 53 µm. Spheroidal particles were also </w:t>
      </w:r>
      <w:r w:rsidR="00BA73EC" w:rsidRPr="00B56C20">
        <w:rPr>
          <w:rFonts w:ascii="Times New Roman" w:hAnsi="Times New Roman" w:cs="Times New Roman"/>
          <w:szCs w:val="20"/>
          <w:lang w:val="en-GB"/>
        </w:rPr>
        <w:t xml:space="preserve">found to be </w:t>
      </w:r>
      <w:r w:rsidRPr="00B56C20">
        <w:rPr>
          <w:rFonts w:ascii="Times New Roman" w:hAnsi="Times New Roman" w:cs="Times New Roman"/>
          <w:szCs w:val="20"/>
          <w:lang w:val="en-GB"/>
        </w:rPr>
        <w:t xml:space="preserve">smaller </w:t>
      </w:r>
      <w:r w:rsidR="00BA73EC" w:rsidRPr="00B56C20">
        <w:rPr>
          <w:rFonts w:ascii="Times New Roman" w:hAnsi="Times New Roman" w:cs="Times New Roman"/>
          <w:szCs w:val="20"/>
          <w:lang w:val="en-GB"/>
        </w:rPr>
        <w:t xml:space="preserve">in size </w:t>
      </w:r>
      <w:r w:rsidRPr="00B56C20">
        <w:rPr>
          <w:rFonts w:ascii="Times New Roman" w:hAnsi="Times New Roman" w:cs="Times New Roman"/>
          <w:szCs w:val="20"/>
          <w:lang w:val="en-GB"/>
        </w:rPr>
        <w:t>as compared to those irregular</w:t>
      </w:r>
      <w:r w:rsidR="001A39EE" w:rsidRPr="00B56C20">
        <w:rPr>
          <w:rFonts w:ascii="Times New Roman" w:hAnsi="Times New Roman" w:cs="Times New Roman"/>
          <w:szCs w:val="20"/>
          <w:lang w:val="en-GB"/>
        </w:rPr>
        <w:t xml:space="preserve"> ones</w:t>
      </w:r>
      <w:r w:rsidRPr="00B56C20">
        <w:rPr>
          <w:rFonts w:ascii="Times New Roman" w:hAnsi="Times New Roman" w:cs="Times New Roman"/>
          <w:szCs w:val="20"/>
          <w:lang w:val="en-GB"/>
        </w:rPr>
        <w:t xml:space="preserve">, </w:t>
      </w:r>
      <w:r w:rsidR="007D0A8A" w:rsidRPr="00B56C20">
        <w:rPr>
          <w:rFonts w:ascii="Times New Roman" w:hAnsi="Times New Roman" w:cs="Times New Roman"/>
          <w:szCs w:val="20"/>
          <w:lang w:val="en-GB"/>
        </w:rPr>
        <w:t>as stated by ASTM</w:t>
      </w:r>
      <w:r w:rsidRPr="00B56C20">
        <w:rPr>
          <w:rFonts w:ascii="Times New Roman" w:hAnsi="Times New Roman" w:cs="Times New Roman"/>
          <w:szCs w:val="20"/>
          <w:lang w:val="en-GB"/>
        </w:rPr>
        <w:t xml:space="preserve"> that the former particles usually found with a diameter between 0.5 and 5.0 µm while the latter could be varied from 1 µm up to more than 100 µm [</w:t>
      </w:r>
      <w:r w:rsidR="007173ED" w:rsidRPr="00B56C20">
        <w:rPr>
          <w:rFonts w:ascii="Times New Roman" w:hAnsi="Times New Roman" w:cs="Times New Roman"/>
          <w:szCs w:val="20"/>
          <w:lang w:val="en-GB"/>
        </w:rPr>
        <w:t>6</w:t>
      </w:r>
      <w:r w:rsidRPr="00B56C20">
        <w:rPr>
          <w:rFonts w:ascii="Times New Roman" w:hAnsi="Times New Roman" w:cs="Times New Roman"/>
          <w:szCs w:val="20"/>
          <w:lang w:val="en-GB"/>
        </w:rPr>
        <w:t xml:space="preserve">]. Therefore, the size of a GSR particle was not definite, especially after the combustion of the primer and smokeless powders contained in ammunition. </w:t>
      </w:r>
      <w:r w:rsidR="00777F3F" w:rsidRPr="00B56C20">
        <w:rPr>
          <w:rFonts w:ascii="Times New Roman" w:hAnsi="Times New Roman" w:cs="Times New Roman"/>
          <w:szCs w:val="20"/>
          <w:lang w:val="en-GB"/>
        </w:rPr>
        <w:t xml:space="preserve">In term of the percentage of spheroidal and irregular particles detected on stubs, the latter </w:t>
      </w:r>
      <w:r w:rsidR="00E2201F" w:rsidRPr="00B56C20">
        <w:rPr>
          <w:rFonts w:ascii="Times New Roman" w:hAnsi="Times New Roman" w:cs="Times New Roman"/>
          <w:szCs w:val="20"/>
          <w:lang w:val="en-GB"/>
        </w:rPr>
        <w:t xml:space="preserve">was </w:t>
      </w:r>
      <w:r w:rsidR="00777F3F" w:rsidRPr="00B56C20">
        <w:rPr>
          <w:rFonts w:ascii="Times New Roman" w:hAnsi="Times New Roman" w:cs="Times New Roman"/>
          <w:szCs w:val="20"/>
          <w:lang w:val="en-GB"/>
        </w:rPr>
        <w:t xml:space="preserve">reported with high percentage as tabulated in Table </w:t>
      </w:r>
      <w:r w:rsidR="00D60611" w:rsidRPr="00B56C20">
        <w:rPr>
          <w:rFonts w:ascii="Times New Roman" w:hAnsi="Times New Roman" w:cs="Times New Roman"/>
          <w:szCs w:val="20"/>
          <w:lang w:val="en-GB"/>
        </w:rPr>
        <w:t>1</w:t>
      </w:r>
      <w:r w:rsidR="00E2201F" w:rsidRPr="00B56C20">
        <w:rPr>
          <w:rFonts w:ascii="Times New Roman" w:hAnsi="Times New Roman" w:cs="Times New Roman"/>
          <w:szCs w:val="20"/>
          <w:lang w:val="en-GB"/>
        </w:rPr>
        <w:t>, regardless of the types of ammunition</w:t>
      </w:r>
      <w:r w:rsidR="00777F3F" w:rsidRPr="00B56C20">
        <w:rPr>
          <w:rFonts w:ascii="Times New Roman" w:hAnsi="Times New Roman" w:cs="Times New Roman"/>
          <w:szCs w:val="20"/>
          <w:lang w:val="en-GB"/>
        </w:rPr>
        <w:t xml:space="preserve">. </w:t>
      </w:r>
    </w:p>
    <w:p w14:paraId="5F11C2FF" w14:textId="77777777" w:rsidR="007E4D83" w:rsidRPr="00B56C20" w:rsidRDefault="007E4D83" w:rsidP="00E549D9">
      <w:pPr>
        <w:wordWrap/>
        <w:rPr>
          <w:rFonts w:ascii="Times New Roman" w:hAnsi="Times New Roman" w:cs="Times New Roman"/>
          <w:szCs w:val="20"/>
          <w:lang w:val="en-GB"/>
        </w:rPr>
      </w:pPr>
    </w:p>
    <w:p w14:paraId="47729797" w14:textId="77777777" w:rsidR="00777F3F" w:rsidRPr="00B56C20" w:rsidRDefault="00777F3F" w:rsidP="003C525C">
      <w:pPr>
        <w:wordWrap/>
        <w:spacing w:after="120"/>
        <w:jc w:val="center"/>
        <w:rPr>
          <w:rFonts w:ascii="Times New Roman" w:hAnsi="Times New Roman" w:cs="Times New Roman"/>
          <w:szCs w:val="20"/>
          <w:lang w:val="en-GB" w:eastAsia="zh-CN"/>
        </w:rPr>
      </w:pPr>
      <w:r w:rsidRPr="00B56C20">
        <w:rPr>
          <w:rFonts w:ascii="Times New Roman" w:hAnsi="Times New Roman" w:cs="Times New Roman"/>
          <w:szCs w:val="20"/>
          <w:lang w:val="en-GB" w:eastAsia="zh-CN"/>
        </w:rPr>
        <w:t xml:space="preserve">Table </w:t>
      </w:r>
      <w:r w:rsidR="00D60611" w:rsidRPr="00B56C20">
        <w:rPr>
          <w:rFonts w:ascii="Times New Roman" w:hAnsi="Times New Roman" w:cs="Times New Roman"/>
          <w:szCs w:val="20"/>
          <w:lang w:val="en-GB" w:eastAsia="zh-CN"/>
        </w:rPr>
        <w:t>1</w:t>
      </w:r>
      <w:r w:rsidRPr="00B56C20">
        <w:rPr>
          <w:rFonts w:ascii="Times New Roman" w:hAnsi="Times New Roman" w:cs="Times New Roman"/>
          <w:szCs w:val="20"/>
          <w:lang w:val="en-GB" w:eastAsia="zh-CN"/>
        </w:rPr>
        <w:t>. The percentage of frequencies for spheroidal and irregular particles on stubs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6"/>
        <w:gridCol w:w="1083"/>
        <w:gridCol w:w="2247"/>
      </w:tblGrid>
      <w:tr w:rsidR="00B56C20" w:rsidRPr="00B56C20" w14:paraId="0EC1ABE0" w14:textId="77777777" w:rsidTr="00711F36">
        <w:trPr>
          <w:jc w:val="center"/>
        </w:trPr>
        <w:tc>
          <w:tcPr>
            <w:tcW w:w="0" w:type="auto"/>
            <w:tcBorders>
              <w:top w:val="single" w:sz="4" w:space="0" w:color="auto"/>
              <w:bottom w:val="single" w:sz="4" w:space="0" w:color="auto"/>
            </w:tcBorders>
          </w:tcPr>
          <w:p w14:paraId="122E455D" w14:textId="77777777" w:rsidR="00E2201F" w:rsidRPr="00B56C20" w:rsidRDefault="00E2201F" w:rsidP="00E2201F">
            <w:pPr>
              <w:wordWrap/>
              <w:rPr>
                <w:rFonts w:ascii="Times New Roman" w:hAnsi="Times New Roman" w:cs="Times New Roman"/>
                <w:b/>
                <w:szCs w:val="20"/>
                <w:lang w:val="en-GB" w:eastAsia="zh-CN"/>
              </w:rPr>
            </w:pPr>
            <w:r w:rsidRPr="00B56C20">
              <w:rPr>
                <w:rFonts w:ascii="Times New Roman" w:hAnsi="Times New Roman" w:cs="Times New Roman"/>
                <w:b/>
                <w:szCs w:val="20"/>
                <w:lang w:val="en-GB" w:eastAsia="zh-CN"/>
              </w:rPr>
              <w:t>Ammunition</w:t>
            </w:r>
          </w:p>
        </w:tc>
        <w:tc>
          <w:tcPr>
            <w:tcW w:w="0" w:type="auto"/>
            <w:tcBorders>
              <w:top w:val="single" w:sz="4" w:space="0" w:color="auto"/>
              <w:bottom w:val="single" w:sz="4" w:space="0" w:color="auto"/>
            </w:tcBorders>
          </w:tcPr>
          <w:p w14:paraId="1427BB88" w14:textId="77777777" w:rsidR="00E2201F" w:rsidRPr="00B56C20" w:rsidRDefault="00E2201F" w:rsidP="00E2201F">
            <w:pPr>
              <w:wordWrap/>
              <w:jc w:val="center"/>
              <w:rPr>
                <w:rFonts w:ascii="Times New Roman" w:hAnsi="Times New Roman" w:cs="Times New Roman"/>
                <w:b/>
                <w:szCs w:val="20"/>
                <w:lang w:val="en-GB" w:eastAsia="zh-CN"/>
              </w:rPr>
            </w:pPr>
            <w:r w:rsidRPr="00B56C20">
              <w:rPr>
                <w:rFonts w:ascii="Times New Roman" w:hAnsi="Times New Roman" w:cs="Times New Roman"/>
                <w:b/>
                <w:szCs w:val="20"/>
                <w:lang w:val="en-GB" w:eastAsia="zh-CN"/>
              </w:rPr>
              <w:t>Shape</w:t>
            </w:r>
          </w:p>
        </w:tc>
        <w:tc>
          <w:tcPr>
            <w:tcW w:w="0" w:type="auto"/>
            <w:tcBorders>
              <w:top w:val="single" w:sz="4" w:space="0" w:color="auto"/>
              <w:bottom w:val="single" w:sz="4" w:space="0" w:color="auto"/>
            </w:tcBorders>
          </w:tcPr>
          <w:p w14:paraId="53521377" w14:textId="77777777" w:rsidR="00E2201F" w:rsidRPr="00B56C20" w:rsidRDefault="00E2201F" w:rsidP="00E2201F">
            <w:pPr>
              <w:wordWrap/>
              <w:jc w:val="center"/>
              <w:rPr>
                <w:rFonts w:ascii="Times New Roman" w:hAnsi="Times New Roman" w:cs="Times New Roman"/>
                <w:b/>
                <w:szCs w:val="20"/>
                <w:lang w:val="en-GB" w:eastAsia="zh-CN"/>
              </w:rPr>
            </w:pPr>
            <w:r w:rsidRPr="00B56C20">
              <w:rPr>
                <w:rFonts w:ascii="Times New Roman" w:hAnsi="Times New Roman" w:cs="Times New Roman"/>
                <w:b/>
                <w:szCs w:val="20"/>
                <w:lang w:val="en-GB" w:eastAsia="zh-CN"/>
              </w:rPr>
              <w:t>Frequency (Percentage)</w:t>
            </w:r>
          </w:p>
        </w:tc>
      </w:tr>
      <w:tr w:rsidR="00B56C20" w:rsidRPr="00B56C20" w14:paraId="13D5E1C7" w14:textId="77777777" w:rsidTr="00711F36">
        <w:trPr>
          <w:jc w:val="center"/>
        </w:trPr>
        <w:tc>
          <w:tcPr>
            <w:tcW w:w="0" w:type="auto"/>
            <w:vMerge w:val="restart"/>
            <w:tcBorders>
              <w:top w:val="single" w:sz="4" w:space="0" w:color="auto"/>
              <w:bottom w:val="nil"/>
            </w:tcBorders>
          </w:tcPr>
          <w:p w14:paraId="36EB7C94" w14:textId="77777777" w:rsidR="00E2201F" w:rsidRPr="00B56C20" w:rsidRDefault="00E2201F" w:rsidP="00E2201F">
            <w:pPr>
              <w:wordWrap/>
              <w:jc w:val="left"/>
              <w:rPr>
                <w:rFonts w:ascii="Times New Roman" w:hAnsi="Times New Roman" w:cs="Times New Roman"/>
                <w:szCs w:val="20"/>
                <w:lang w:val="en-GB" w:eastAsia="zh-CN"/>
              </w:rPr>
            </w:pPr>
            <w:r w:rsidRPr="00B56C20">
              <w:rPr>
                <w:rFonts w:ascii="Times New Roman" w:hAnsi="Times New Roman" w:cs="Times New Roman"/>
                <w:szCs w:val="20"/>
                <w:lang w:val="en-GB" w:eastAsia="zh-CN"/>
              </w:rPr>
              <w:t>9 mm</w:t>
            </w:r>
          </w:p>
        </w:tc>
        <w:tc>
          <w:tcPr>
            <w:tcW w:w="0" w:type="auto"/>
            <w:tcBorders>
              <w:top w:val="single" w:sz="4" w:space="0" w:color="auto"/>
              <w:bottom w:val="nil"/>
            </w:tcBorders>
          </w:tcPr>
          <w:p w14:paraId="03170932" w14:textId="77777777" w:rsidR="00E2201F" w:rsidRPr="00B56C20" w:rsidRDefault="00E2201F" w:rsidP="00E2201F">
            <w:pPr>
              <w:wordWrap/>
              <w:jc w:val="center"/>
              <w:rPr>
                <w:rFonts w:ascii="Times New Roman" w:hAnsi="Times New Roman" w:cs="Times New Roman"/>
                <w:b/>
                <w:szCs w:val="20"/>
                <w:lang w:val="en-GB" w:eastAsia="zh-CN"/>
              </w:rPr>
            </w:pPr>
            <w:r w:rsidRPr="00B56C20">
              <w:rPr>
                <w:rFonts w:ascii="Times New Roman" w:hAnsi="Times New Roman" w:cs="Times New Roman"/>
                <w:szCs w:val="20"/>
                <w:lang w:val="en-GB"/>
              </w:rPr>
              <w:t>Spheroidal</w:t>
            </w:r>
          </w:p>
        </w:tc>
        <w:tc>
          <w:tcPr>
            <w:tcW w:w="0" w:type="auto"/>
            <w:tcBorders>
              <w:top w:val="single" w:sz="4" w:space="0" w:color="auto"/>
              <w:bottom w:val="nil"/>
            </w:tcBorders>
          </w:tcPr>
          <w:p w14:paraId="25C864F5" w14:textId="77777777" w:rsidR="00E2201F" w:rsidRPr="00B56C20" w:rsidRDefault="00E2201F" w:rsidP="00E2201F">
            <w:pPr>
              <w:adjustRightInd w:val="0"/>
              <w:jc w:val="center"/>
              <w:rPr>
                <w:rFonts w:ascii="Times New Roman" w:hAnsi="Times New Roman" w:cs="Times New Roman"/>
                <w:lang w:val="en-GB"/>
              </w:rPr>
            </w:pPr>
            <w:r w:rsidRPr="00B56C20">
              <w:rPr>
                <w:rFonts w:ascii="Times New Roman" w:hAnsi="Times New Roman" w:cs="Times New Roman"/>
                <w:lang w:val="en-GB"/>
              </w:rPr>
              <w:t>27 (48.2%)</w:t>
            </w:r>
          </w:p>
        </w:tc>
      </w:tr>
      <w:tr w:rsidR="00B56C20" w:rsidRPr="00B56C20" w14:paraId="0CC8BB2A" w14:textId="77777777" w:rsidTr="00711F36">
        <w:trPr>
          <w:jc w:val="center"/>
        </w:trPr>
        <w:tc>
          <w:tcPr>
            <w:tcW w:w="0" w:type="auto"/>
            <w:vMerge/>
            <w:tcBorders>
              <w:top w:val="nil"/>
              <w:bottom w:val="single" w:sz="4" w:space="0" w:color="auto"/>
            </w:tcBorders>
          </w:tcPr>
          <w:p w14:paraId="0F434073" w14:textId="77777777" w:rsidR="00E2201F" w:rsidRPr="00B56C20" w:rsidRDefault="00E2201F" w:rsidP="00E2201F">
            <w:pPr>
              <w:wordWrap/>
              <w:jc w:val="left"/>
              <w:rPr>
                <w:rFonts w:ascii="Times New Roman" w:hAnsi="Times New Roman" w:cs="Times New Roman"/>
                <w:szCs w:val="20"/>
                <w:lang w:val="en-GB" w:eastAsia="zh-CN"/>
              </w:rPr>
            </w:pPr>
          </w:p>
        </w:tc>
        <w:tc>
          <w:tcPr>
            <w:tcW w:w="0" w:type="auto"/>
            <w:tcBorders>
              <w:top w:val="nil"/>
              <w:bottom w:val="single" w:sz="4" w:space="0" w:color="auto"/>
            </w:tcBorders>
          </w:tcPr>
          <w:p w14:paraId="220C3540" w14:textId="77777777" w:rsidR="00E2201F" w:rsidRPr="00B56C20" w:rsidRDefault="00E2201F" w:rsidP="00E2201F">
            <w:pPr>
              <w:wordWrap/>
              <w:jc w:val="center"/>
              <w:rPr>
                <w:rFonts w:ascii="Times New Roman" w:hAnsi="Times New Roman" w:cs="Times New Roman"/>
                <w:b/>
                <w:szCs w:val="20"/>
                <w:lang w:val="en-GB" w:eastAsia="zh-CN"/>
              </w:rPr>
            </w:pPr>
            <w:r w:rsidRPr="00B56C20">
              <w:rPr>
                <w:rFonts w:ascii="Times New Roman" w:hAnsi="Times New Roman" w:cs="Times New Roman"/>
                <w:szCs w:val="20"/>
                <w:lang w:val="en-GB"/>
              </w:rPr>
              <w:t>Irregular</w:t>
            </w:r>
          </w:p>
        </w:tc>
        <w:tc>
          <w:tcPr>
            <w:tcW w:w="0" w:type="auto"/>
            <w:tcBorders>
              <w:top w:val="nil"/>
              <w:bottom w:val="single" w:sz="4" w:space="0" w:color="auto"/>
            </w:tcBorders>
          </w:tcPr>
          <w:p w14:paraId="496397F0" w14:textId="77777777" w:rsidR="00E2201F" w:rsidRPr="00B56C20" w:rsidRDefault="00E2201F" w:rsidP="00E2201F">
            <w:pPr>
              <w:adjustRightInd w:val="0"/>
              <w:jc w:val="center"/>
              <w:rPr>
                <w:rFonts w:ascii="Times New Roman" w:hAnsi="Times New Roman" w:cs="Times New Roman"/>
                <w:lang w:val="en-GB"/>
              </w:rPr>
            </w:pPr>
            <w:r w:rsidRPr="00B56C20">
              <w:rPr>
                <w:rFonts w:ascii="Times New Roman" w:hAnsi="Times New Roman" w:cs="Times New Roman"/>
                <w:lang w:val="en-GB"/>
              </w:rPr>
              <w:t>29 (51.8%)</w:t>
            </w:r>
          </w:p>
        </w:tc>
      </w:tr>
      <w:tr w:rsidR="00B56C20" w:rsidRPr="00B56C20" w14:paraId="34A981F3" w14:textId="77777777" w:rsidTr="00711F36">
        <w:trPr>
          <w:jc w:val="center"/>
        </w:trPr>
        <w:tc>
          <w:tcPr>
            <w:tcW w:w="0" w:type="auto"/>
            <w:vMerge w:val="restart"/>
            <w:tcBorders>
              <w:top w:val="single" w:sz="4" w:space="0" w:color="auto"/>
            </w:tcBorders>
          </w:tcPr>
          <w:p w14:paraId="0BC10018" w14:textId="77777777" w:rsidR="00E2201F" w:rsidRPr="00B56C20" w:rsidRDefault="00E2201F" w:rsidP="00E2201F">
            <w:pPr>
              <w:wordWrap/>
              <w:jc w:val="left"/>
              <w:rPr>
                <w:rFonts w:ascii="Times New Roman" w:hAnsi="Times New Roman" w:cs="Times New Roman"/>
                <w:szCs w:val="20"/>
                <w:lang w:val="en-GB" w:eastAsia="zh-CN"/>
              </w:rPr>
            </w:pPr>
            <w:r w:rsidRPr="00B56C20">
              <w:rPr>
                <w:rFonts w:ascii="Times New Roman" w:hAnsi="Times New Roman" w:cs="Times New Roman"/>
                <w:szCs w:val="20"/>
                <w:lang w:val="en-GB" w:eastAsia="zh-CN"/>
              </w:rPr>
              <w:t>0.38 SPL</w:t>
            </w:r>
          </w:p>
        </w:tc>
        <w:tc>
          <w:tcPr>
            <w:tcW w:w="0" w:type="auto"/>
            <w:tcBorders>
              <w:top w:val="single" w:sz="4" w:space="0" w:color="auto"/>
            </w:tcBorders>
          </w:tcPr>
          <w:p w14:paraId="062D574A" w14:textId="77777777" w:rsidR="00E2201F" w:rsidRPr="00B56C20" w:rsidRDefault="00E2201F" w:rsidP="00E2201F">
            <w:pPr>
              <w:wordWrap/>
              <w:jc w:val="center"/>
              <w:rPr>
                <w:rFonts w:ascii="Times New Roman" w:hAnsi="Times New Roman" w:cs="Times New Roman"/>
                <w:b/>
                <w:szCs w:val="20"/>
                <w:lang w:val="en-GB" w:eastAsia="zh-CN"/>
              </w:rPr>
            </w:pPr>
            <w:r w:rsidRPr="00B56C20">
              <w:rPr>
                <w:rFonts w:ascii="Times New Roman" w:hAnsi="Times New Roman" w:cs="Times New Roman"/>
                <w:szCs w:val="20"/>
                <w:lang w:val="en-GB"/>
              </w:rPr>
              <w:t>Spheroidal</w:t>
            </w:r>
          </w:p>
        </w:tc>
        <w:tc>
          <w:tcPr>
            <w:tcW w:w="0" w:type="auto"/>
            <w:tcBorders>
              <w:top w:val="single" w:sz="4" w:space="0" w:color="auto"/>
            </w:tcBorders>
          </w:tcPr>
          <w:p w14:paraId="147A58B3" w14:textId="77777777" w:rsidR="00E2201F" w:rsidRPr="00B56C20" w:rsidRDefault="00E2201F" w:rsidP="00E2201F">
            <w:pPr>
              <w:adjustRightInd w:val="0"/>
              <w:jc w:val="center"/>
              <w:rPr>
                <w:rFonts w:ascii="Times New Roman" w:hAnsi="Times New Roman" w:cs="Times New Roman"/>
                <w:lang w:val="en-GB"/>
              </w:rPr>
            </w:pPr>
            <w:r w:rsidRPr="00B56C20">
              <w:rPr>
                <w:rFonts w:ascii="Times New Roman" w:hAnsi="Times New Roman" w:cs="Times New Roman"/>
                <w:lang w:val="en-GB"/>
              </w:rPr>
              <w:t>41 (33.1%)</w:t>
            </w:r>
          </w:p>
        </w:tc>
      </w:tr>
      <w:tr w:rsidR="00711F36" w:rsidRPr="00B56C20" w14:paraId="2A212FFD" w14:textId="77777777" w:rsidTr="00711F36">
        <w:trPr>
          <w:jc w:val="center"/>
        </w:trPr>
        <w:tc>
          <w:tcPr>
            <w:tcW w:w="0" w:type="auto"/>
            <w:vMerge/>
          </w:tcPr>
          <w:p w14:paraId="65EB2696" w14:textId="77777777" w:rsidR="00E2201F" w:rsidRPr="00B56C20" w:rsidRDefault="00E2201F" w:rsidP="00E2201F">
            <w:pPr>
              <w:wordWrap/>
              <w:rPr>
                <w:rFonts w:ascii="Times New Roman" w:hAnsi="Times New Roman" w:cs="Times New Roman"/>
                <w:b/>
                <w:szCs w:val="20"/>
                <w:lang w:val="en-GB" w:eastAsia="zh-CN"/>
              </w:rPr>
            </w:pPr>
          </w:p>
        </w:tc>
        <w:tc>
          <w:tcPr>
            <w:tcW w:w="0" w:type="auto"/>
          </w:tcPr>
          <w:p w14:paraId="09342422" w14:textId="77777777" w:rsidR="00E2201F" w:rsidRPr="00B56C20" w:rsidRDefault="00E2201F" w:rsidP="00E2201F">
            <w:pPr>
              <w:wordWrap/>
              <w:jc w:val="center"/>
              <w:rPr>
                <w:rFonts w:ascii="Times New Roman" w:hAnsi="Times New Roman" w:cs="Times New Roman"/>
                <w:b/>
                <w:szCs w:val="20"/>
                <w:lang w:val="en-GB" w:eastAsia="zh-CN"/>
              </w:rPr>
            </w:pPr>
            <w:r w:rsidRPr="00B56C20">
              <w:rPr>
                <w:rFonts w:ascii="Times New Roman" w:hAnsi="Times New Roman" w:cs="Times New Roman"/>
                <w:szCs w:val="20"/>
                <w:lang w:val="en-GB"/>
              </w:rPr>
              <w:t>Irregular</w:t>
            </w:r>
          </w:p>
        </w:tc>
        <w:tc>
          <w:tcPr>
            <w:tcW w:w="0" w:type="auto"/>
          </w:tcPr>
          <w:p w14:paraId="305AE573" w14:textId="77777777" w:rsidR="00E2201F" w:rsidRPr="00B56C20" w:rsidRDefault="00E2201F" w:rsidP="00E2201F">
            <w:pPr>
              <w:adjustRightInd w:val="0"/>
              <w:jc w:val="center"/>
              <w:rPr>
                <w:rFonts w:ascii="Times New Roman" w:hAnsi="Times New Roman" w:cs="Times New Roman"/>
                <w:lang w:val="en-GB"/>
              </w:rPr>
            </w:pPr>
            <w:r w:rsidRPr="00B56C20">
              <w:rPr>
                <w:rFonts w:ascii="Times New Roman" w:hAnsi="Times New Roman" w:cs="Times New Roman"/>
                <w:lang w:val="en-GB"/>
              </w:rPr>
              <w:t>83 (66.9%)</w:t>
            </w:r>
          </w:p>
        </w:tc>
      </w:tr>
    </w:tbl>
    <w:p w14:paraId="563AD420" w14:textId="77777777" w:rsidR="00777F3F" w:rsidRPr="00B56C20" w:rsidRDefault="00777F3F" w:rsidP="00E549D9">
      <w:pPr>
        <w:wordWrap/>
        <w:rPr>
          <w:rFonts w:ascii="Times New Roman" w:hAnsi="Times New Roman" w:cs="Times New Roman"/>
          <w:szCs w:val="20"/>
          <w:lang w:val="en-GB"/>
        </w:rPr>
      </w:pPr>
    </w:p>
    <w:p w14:paraId="29E8B9F3" w14:textId="47826A9B" w:rsidR="00D60611" w:rsidRPr="00B56C20" w:rsidRDefault="007D0A8A" w:rsidP="00D60611">
      <w:pPr>
        <w:wordWrap/>
        <w:rPr>
          <w:rFonts w:ascii="Times New Roman" w:hAnsi="Times New Roman" w:cs="Times New Roman"/>
          <w:szCs w:val="20"/>
          <w:lang w:val="en-GB" w:eastAsia="zh-CN"/>
        </w:rPr>
      </w:pPr>
      <w:r w:rsidRPr="00B56C20">
        <w:rPr>
          <w:rFonts w:ascii="Times New Roman" w:hAnsi="Times New Roman" w:cs="Times New Roman"/>
          <w:szCs w:val="20"/>
          <w:lang w:val="en-GB"/>
        </w:rPr>
        <w:t xml:space="preserve">Previous study </w:t>
      </w:r>
      <w:r w:rsidR="001A39EE" w:rsidRPr="00B56C20">
        <w:rPr>
          <w:rFonts w:ascii="Times New Roman" w:hAnsi="Times New Roman" w:cs="Times New Roman"/>
          <w:szCs w:val="20"/>
          <w:lang w:val="en-GB"/>
        </w:rPr>
        <w:t>found</w:t>
      </w:r>
      <w:r w:rsidR="00041A83" w:rsidRPr="00B56C20">
        <w:rPr>
          <w:rFonts w:ascii="Times New Roman" w:hAnsi="Times New Roman" w:cs="Times New Roman"/>
          <w:szCs w:val="20"/>
          <w:lang w:val="en-GB"/>
        </w:rPr>
        <w:t xml:space="preserve"> that GSR particles </w:t>
      </w:r>
      <w:r w:rsidR="001A39EE" w:rsidRPr="00B56C20">
        <w:rPr>
          <w:rFonts w:ascii="Times New Roman" w:hAnsi="Times New Roman" w:cs="Times New Roman"/>
          <w:szCs w:val="20"/>
          <w:lang w:val="en-GB"/>
        </w:rPr>
        <w:t>were mostly</w:t>
      </w:r>
      <w:r w:rsidR="00041A83" w:rsidRPr="00B56C20">
        <w:rPr>
          <w:rFonts w:ascii="Times New Roman" w:hAnsi="Times New Roman" w:cs="Times New Roman"/>
          <w:szCs w:val="20"/>
          <w:lang w:val="en-GB"/>
        </w:rPr>
        <w:t xml:space="preserve"> in </w:t>
      </w:r>
      <w:r w:rsidR="00BA73EC" w:rsidRPr="00B56C20">
        <w:rPr>
          <w:rFonts w:ascii="Times New Roman" w:hAnsi="Times New Roman" w:cs="Times New Roman"/>
          <w:szCs w:val="20"/>
          <w:lang w:val="en-GB"/>
        </w:rPr>
        <w:t>spheroidal</w:t>
      </w:r>
      <w:r w:rsidR="00041A83" w:rsidRPr="00B56C20">
        <w:rPr>
          <w:rFonts w:ascii="Times New Roman" w:hAnsi="Times New Roman" w:cs="Times New Roman"/>
          <w:szCs w:val="20"/>
          <w:lang w:val="en-GB"/>
        </w:rPr>
        <w:t xml:space="preserve"> shape</w:t>
      </w:r>
      <w:r w:rsidR="00BA73EC" w:rsidRPr="00B56C20">
        <w:rPr>
          <w:rFonts w:ascii="Times New Roman" w:hAnsi="Times New Roman" w:cs="Times New Roman"/>
          <w:szCs w:val="20"/>
          <w:lang w:val="en-GB"/>
        </w:rPr>
        <w:t xml:space="preserve"> [</w:t>
      </w:r>
      <w:r w:rsidR="007173ED" w:rsidRPr="00B56C20">
        <w:rPr>
          <w:rFonts w:ascii="Times New Roman" w:hAnsi="Times New Roman" w:cs="Times New Roman"/>
          <w:szCs w:val="20"/>
          <w:lang w:val="en-GB"/>
        </w:rPr>
        <w:t>21</w:t>
      </w:r>
      <w:r w:rsidR="00BA73EC" w:rsidRPr="00B56C20">
        <w:rPr>
          <w:rFonts w:ascii="Times New Roman" w:hAnsi="Times New Roman" w:cs="Times New Roman"/>
          <w:szCs w:val="20"/>
          <w:lang w:val="en-GB"/>
        </w:rPr>
        <w:t>].</w:t>
      </w:r>
      <w:r w:rsidR="00041A83" w:rsidRPr="00B56C20">
        <w:rPr>
          <w:rFonts w:ascii="Times New Roman" w:hAnsi="Times New Roman" w:cs="Times New Roman"/>
          <w:szCs w:val="20"/>
          <w:lang w:val="en-GB"/>
        </w:rPr>
        <w:t xml:space="preserve"> </w:t>
      </w:r>
      <w:r w:rsidR="00CB0CEA" w:rsidRPr="00B56C20">
        <w:rPr>
          <w:rFonts w:ascii="Times New Roman" w:hAnsi="Times New Roman" w:cs="Times New Roman"/>
          <w:szCs w:val="20"/>
          <w:lang w:val="en-GB"/>
        </w:rPr>
        <w:t>I</w:t>
      </w:r>
      <w:r w:rsidRPr="00B56C20">
        <w:rPr>
          <w:rFonts w:ascii="Times New Roman" w:hAnsi="Times New Roman" w:cs="Times New Roman"/>
          <w:szCs w:val="20"/>
          <w:lang w:val="en-GB"/>
        </w:rPr>
        <w:t xml:space="preserve">n this study, </w:t>
      </w:r>
      <w:r w:rsidR="00041A83" w:rsidRPr="00B56C20">
        <w:rPr>
          <w:rFonts w:ascii="Times New Roman" w:hAnsi="Times New Roman" w:cs="Times New Roman"/>
          <w:szCs w:val="20"/>
          <w:lang w:val="en-GB"/>
        </w:rPr>
        <w:t xml:space="preserve">irregular shaped particles were </w:t>
      </w:r>
      <w:r w:rsidR="00CB0CEA" w:rsidRPr="00B56C20">
        <w:rPr>
          <w:rFonts w:ascii="Times New Roman" w:hAnsi="Times New Roman" w:cs="Times New Roman"/>
          <w:szCs w:val="20"/>
          <w:lang w:val="en-GB"/>
        </w:rPr>
        <w:t xml:space="preserve">slightly greater in their percentages. </w:t>
      </w:r>
      <w:r w:rsidR="004628F9" w:rsidRPr="00B56C20">
        <w:rPr>
          <w:rFonts w:ascii="Times New Roman" w:hAnsi="Times New Roman" w:cs="Times New Roman"/>
          <w:szCs w:val="20"/>
          <w:lang w:val="en-GB"/>
        </w:rPr>
        <w:t xml:space="preserve">Since </w:t>
      </w:r>
      <w:r w:rsidR="00041A83" w:rsidRPr="00B56C20">
        <w:rPr>
          <w:rFonts w:ascii="Times New Roman" w:hAnsi="Times New Roman" w:cs="Times New Roman"/>
          <w:szCs w:val="20"/>
          <w:lang w:val="en-GB"/>
        </w:rPr>
        <w:t xml:space="preserve">both spheroidal and </w:t>
      </w:r>
      <w:r w:rsidR="004628F9" w:rsidRPr="00B56C20">
        <w:rPr>
          <w:rFonts w:ascii="Times New Roman" w:hAnsi="Times New Roman" w:cs="Times New Roman"/>
          <w:szCs w:val="20"/>
          <w:lang w:val="en-GB"/>
        </w:rPr>
        <w:t xml:space="preserve">irregular particles could </w:t>
      </w:r>
      <w:r w:rsidR="00041A83" w:rsidRPr="00B56C20">
        <w:rPr>
          <w:rFonts w:ascii="Times New Roman" w:hAnsi="Times New Roman" w:cs="Times New Roman"/>
          <w:szCs w:val="20"/>
          <w:lang w:val="en-GB"/>
        </w:rPr>
        <w:t>indicate the presence</w:t>
      </w:r>
      <w:r w:rsidR="004628F9" w:rsidRPr="00B56C20">
        <w:rPr>
          <w:rFonts w:ascii="Times New Roman" w:hAnsi="Times New Roman" w:cs="Times New Roman"/>
          <w:szCs w:val="20"/>
          <w:lang w:val="en-GB"/>
        </w:rPr>
        <w:t xml:space="preserve"> of GSR particles, </w:t>
      </w:r>
      <w:r w:rsidR="00041A83" w:rsidRPr="00B56C20">
        <w:rPr>
          <w:rFonts w:ascii="Times New Roman" w:hAnsi="Times New Roman" w:cs="Times New Roman"/>
          <w:szCs w:val="20"/>
          <w:lang w:val="en-GB"/>
        </w:rPr>
        <w:t xml:space="preserve">morphological feature alone </w:t>
      </w:r>
      <w:r w:rsidR="004628F9" w:rsidRPr="00B56C20">
        <w:rPr>
          <w:rFonts w:ascii="Times New Roman" w:hAnsi="Times New Roman" w:cs="Times New Roman"/>
          <w:szCs w:val="20"/>
          <w:lang w:val="en-GB"/>
        </w:rPr>
        <w:t>should never be considered as the only criterion for GSR identification [</w:t>
      </w:r>
      <w:r w:rsidR="007173ED" w:rsidRPr="00B56C20">
        <w:rPr>
          <w:rFonts w:ascii="Times New Roman" w:hAnsi="Times New Roman" w:cs="Times New Roman"/>
          <w:szCs w:val="20"/>
          <w:lang w:val="en-GB"/>
        </w:rPr>
        <w:t>6</w:t>
      </w:r>
      <w:r w:rsidR="004628F9" w:rsidRPr="00B56C20">
        <w:rPr>
          <w:rFonts w:ascii="Times New Roman" w:hAnsi="Times New Roman" w:cs="Times New Roman"/>
          <w:szCs w:val="20"/>
          <w:lang w:val="en-GB"/>
        </w:rPr>
        <w:t>].</w:t>
      </w:r>
      <w:r w:rsidR="00041A83" w:rsidRPr="00B56C20">
        <w:rPr>
          <w:rFonts w:ascii="Times New Roman" w:hAnsi="Times New Roman" w:cs="Times New Roman"/>
          <w:szCs w:val="20"/>
          <w:lang w:val="en-GB"/>
        </w:rPr>
        <w:t xml:space="preserve"> As such, elemental analysis </w:t>
      </w:r>
      <w:r w:rsidR="001A39EE" w:rsidRPr="00B56C20">
        <w:rPr>
          <w:rFonts w:ascii="Times New Roman" w:hAnsi="Times New Roman" w:cs="Times New Roman"/>
          <w:szCs w:val="20"/>
          <w:lang w:val="en-GB"/>
        </w:rPr>
        <w:t>is used</w:t>
      </w:r>
      <w:r w:rsidR="00041A83" w:rsidRPr="00B56C20">
        <w:rPr>
          <w:rFonts w:ascii="Times New Roman" w:hAnsi="Times New Roman" w:cs="Times New Roman"/>
          <w:szCs w:val="20"/>
          <w:lang w:val="en-GB"/>
        </w:rPr>
        <w:t xml:space="preserve"> in the forensic investigation for the presence of GSR particle</w:t>
      </w:r>
      <w:r w:rsidR="00BA73EC" w:rsidRPr="00B56C20">
        <w:rPr>
          <w:rFonts w:ascii="Times New Roman" w:hAnsi="Times New Roman" w:cs="Times New Roman"/>
          <w:szCs w:val="20"/>
          <w:lang w:val="en-GB"/>
        </w:rPr>
        <w:t>s</w:t>
      </w:r>
      <w:r w:rsidR="00041A83" w:rsidRPr="00B56C20">
        <w:rPr>
          <w:rFonts w:ascii="Times New Roman" w:hAnsi="Times New Roman" w:cs="Times New Roman"/>
          <w:szCs w:val="20"/>
          <w:lang w:val="en-GB"/>
        </w:rPr>
        <w:t>.</w:t>
      </w:r>
      <w:r w:rsidR="00D60611" w:rsidRPr="00B56C20">
        <w:rPr>
          <w:rFonts w:ascii="Times New Roman" w:hAnsi="Times New Roman" w:cs="Times New Roman"/>
          <w:szCs w:val="20"/>
          <w:lang w:val="en-GB"/>
        </w:rPr>
        <w:t xml:space="preserve"> In this study, only </w:t>
      </w:r>
      <w:r w:rsidRPr="00B56C20">
        <w:rPr>
          <w:rFonts w:ascii="Times New Roman" w:hAnsi="Times New Roman" w:cs="Times New Roman"/>
          <w:szCs w:val="20"/>
          <w:lang w:val="en-GB"/>
        </w:rPr>
        <w:t>characteristic GSR</w:t>
      </w:r>
      <w:r w:rsidR="00D60611" w:rsidRPr="00B56C20">
        <w:rPr>
          <w:rFonts w:ascii="Times New Roman" w:hAnsi="Times New Roman" w:cs="Times New Roman"/>
          <w:szCs w:val="20"/>
          <w:lang w:val="en-GB"/>
        </w:rPr>
        <w:t xml:space="preserve"> particles were taken into consideration according to the classification scheme by ASTM [</w:t>
      </w:r>
      <w:r w:rsidR="007173ED" w:rsidRPr="00B56C20">
        <w:rPr>
          <w:rFonts w:ascii="Times New Roman" w:hAnsi="Times New Roman" w:cs="Times New Roman"/>
          <w:szCs w:val="20"/>
          <w:lang w:val="en-GB"/>
        </w:rPr>
        <w:t>6</w:t>
      </w:r>
      <w:r w:rsidR="00D60611" w:rsidRPr="00B56C20">
        <w:rPr>
          <w:rFonts w:ascii="Times New Roman" w:hAnsi="Times New Roman" w:cs="Times New Roman"/>
          <w:szCs w:val="20"/>
          <w:lang w:val="en-GB"/>
        </w:rPr>
        <w:t>]</w:t>
      </w:r>
      <w:r w:rsidR="00D60611" w:rsidRPr="00B56C20">
        <w:rPr>
          <w:rFonts w:ascii="Times New Roman" w:hAnsi="Times New Roman" w:cs="Times New Roman"/>
          <w:szCs w:val="20"/>
          <w:lang w:val="en-GB" w:eastAsia="zh-CN"/>
        </w:rPr>
        <w:t>, as in</w:t>
      </w:r>
      <w:r w:rsidR="00D60611" w:rsidRPr="00B56C20">
        <w:rPr>
          <w:rFonts w:ascii="Times New Roman" w:hAnsi="Times New Roman" w:cs="Times New Roman"/>
          <w:szCs w:val="20"/>
          <w:lang w:val="en-GB"/>
        </w:rPr>
        <w:t xml:space="preserve"> </w:t>
      </w:r>
      <w:r w:rsidR="00D60611" w:rsidRPr="00B56C20">
        <w:rPr>
          <w:rFonts w:ascii="Times New Roman" w:hAnsi="Times New Roman" w:cs="Times New Roman"/>
          <w:szCs w:val="20"/>
          <w:lang w:val="en-GB" w:eastAsia="zh-CN"/>
        </w:rPr>
        <w:t xml:space="preserve">Table 2. A representative EDX spectrum of a particle recovered from </w:t>
      </w:r>
      <w:r w:rsidR="00BA73EC" w:rsidRPr="00B56C20">
        <w:rPr>
          <w:rFonts w:ascii="Times New Roman" w:hAnsi="Times New Roman" w:cs="Times New Roman"/>
          <w:szCs w:val="20"/>
          <w:lang w:val="en-GB" w:eastAsia="zh-CN"/>
        </w:rPr>
        <w:t xml:space="preserve">shooter’s </w:t>
      </w:r>
      <w:r w:rsidR="00D60611" w:rsidRPr="00B56C20">
        <w:rPr>
          <w:rFonts w:ascii="Times New Roman" w:hAnsi="Times New Roman" w:cs="Times New Roman"/>
          <w:szCs w:val="20"/>
          <w:lang w:val="en-GB" w:eastAsia="zh-CN"/>
        </w:rPr>
        <w:t xml:space="preserve">hand </w:t>
      </w:r>
      <w:r w:rsidR="001A39EE" w:rsidRPr="00B56C20">
        <w:rPr>
          <w:rFonts w:ascii="Times New Roman" w:hAnsi="Times New Roman" w:cs="Times New Roman"/>
          <w:szCs w:val="20"/>
          <w:lang w:val="en-GB" w:eastAsia="zh-CN"/>
        </w:rPr>
        <w:t>is shown</w:t>
      </w:r>
      <w:r w:rsidR="00F250EA" w:rsidRPr="00B56C20">
        <w:rPr>
          <w:rFonts w:ascii="Times New Roman" w:hAnsi="Times New Roman" w:cs="Times New Roman"/>
          <w:szCs w:val="20"/>
          <w:lang w:val="en-GB" w:eastAsia="zh-CN"/>
        </w:rPr>
        <w:t xml:space="preserve"> in Figure 3. </w:t>
      </w:r>
    </w:p>
    <w:p w14:paraId="60326F73" w14:textId="77777777" w:rsidR="00D60611" w:rsidRPr="00B56C20" w:rsidRDefault="00D60611" w:rsidP="00D60611">
      <w:pPr>
        <w:wordWrap/>
        <w:rPr>
          <w:rFonts w:ascii="Times New Roman" w:hAnsi="Times New Roman" w:cs="Times New Roman"/>
          <w:szCs w:val="20"/>
          <w:lang w:val="en-GB" w:eastAsia="zh-CN"/>
        </w:rPr>
      </w:pPr>
    </w:p>
    <w:p w14:paraId="09EA7642" w14:textId="77777777" w:rsidR="00D60611" w:rsidRPr="00B56C20" w:rsidRDefault="00D60611" w:rsidP="003C525C">
      <w:pPr>
        <w:wordWrap/>
        <w:spacing w:after="120"/>
        <w:jc w:val="center"/>
        <w:rPr>
          <w:rFonts w:ascii="Times New Roman" w:hAnsi="Times New Roman" w:cs="Times New Roman"/>
          <w:szCs w:val="20"/>
          <w:lang w:val="en-GB" w:eastAsia="zh-CN"/>
        </w:rPr>
      </w:pPr>
      <w:r w:rsidRPr="00B56C20">
        <w:rPr>
          <w:rFonts w:ascii="Times New Roman" w:hAnsi="Times New Roman" w:cs="Times New Roman"/>
          <w:szCs w:val="20"/>
          <w:lang w:val="en-GB" w:eastAsia="zh-CN"/>
        </w:rPr>
        <w:t>Table 2. Classification scheme for GSR particles by ASTM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6"/>
        <w:gridCol w:w="5241"/>
      </w:tblGrid>
      <w:tr w:rsidR="00B56C20" w:rsidRPr="00B56C20" w14:paraId="23F7BB98" w14:textId="77777777" w:rsidTr="00711F36">
        <w:trPr>
          <w:jc w:val="center"/>
        </w:trPr>
        <w:tc>
          <w:tcPr>
            <w:tcW w:w="0" w:type="auto"/>
            <w:tcBorders>
              <w:top w:val="single" w:sz="4" w:space="0" w:color="auto"/>
              <w:bottom w:val="single" w:sz="4" w:space="0" w:color="auto"/>
            </w:tcBorders>
          </w:tcPr>
          <w:p w14:paraId="02C76F89" w14:textId="77777777" w:rsidR="00D60611" w:rsidRPr="00B56C20" w:rsidRDefault="007D0A8A" w:rsidP="00F0587E">
            <w:pPr>
              <w:wordWrap/>
              <w:rPr>
                <w:rFonts w:ascii="Times New Roman" w:hAnsi="Times New Roman" w:cs="Times New Roman"/>
                <w:b/>
                <w:szCs w:val="20"/>
                <w:lang w:val="en-GB" w:eastAsia="zh-CN"/>
              </w:rPr>
            </w:pPr>
            <w:r w:rsidRPr="00B56C20">
              <w:rPr>
                <w:rFonts w:ascii="Times New Roman" w:hAnsi="Times New Roman" w:cs="Times New Roman"/>
                <w:b/>
                <w:szCs w:val="20"/>
                <w:lang w:val="en-GB" w:eastAsia="zh-CN"/>
              </w:rPr>
              <w:t>Characteristic</w:t>
            </w:r>
            <w:r w:rsidR="00D60611" w:rsidRPr="00B56C20">
              <w:rPr>
                <w:rFonts w:ascii="Times New Roman" w:hAnsi="Times New Roman" w:cs="Times New Roman"/>
                <w:b/>
                <w:szCs w:val="20"/>
                <w:lang w:val="en-GB" w:eastAsia="zh-CN"/>
              </w:rPr>
              <w:t xml:space="preserve"> GSR particle</w:t>
            </w:r>
          </w:p>
        </w:tc>
        <w:tc>
          <w:tcPr>
            <w:tcW w:w="0" w:type="auto"/>
            <w:tcBorders>
              <w:top w:val="single" w:sz="4" w:space="0" w:color="auto"/>
              <w:bottom w:val="single" w:sz="4" w:space="0" w:color="auto"/>
            </w:tcBorders>
          </w:tcPr>
          <w:p w14:paraId="380E9F08" w14:textId="77777777" w:rsidR="00D60611" w:rsidRPr="00B56C20" w:rsidRDefault="00D60611" w:rsidP="00F0587E">
            <w:pPr>
              <w:pStyle w:val="ListParagraph"/>
              <w:numPr>
                <w:ilvl w:val="0"/>
                <w:numId w:val="5"/>
              </w:numPr>
              <w:wordWrap/>
              <w:ind w:left="601"/>
              <w:jc w:val="left"/>
              <w:rPr>
                <w:rFonts w:ascii="Times New Roman" w:hAnsi="Times New Roman" w:cs="Times New Roman"/>
                <w:szCs w:val="20"/>
                <w:lang w:val="en-GB" w:eastAsia="zh-CN"/>
              </w:rPr>
            </w:pPr>
            <w:r w:rsidRPr="00B56C20">
              <w:rPr>
                <w:rFonts w:ascii="Times New Roman" w:hAnsi="Times New Roman" w:cs="Times New Roman"/>
                <w:szCs w:val="20"/>
                <w:lang w:val="en-GB" w:eastAsia="zh-CN"/>
              </w:rPr>
              <w:t xml:space="preserve">Pb, Sb and Ba </w:t>
            </w:r>
          </w:p>
        </w:tc>
      </w:tr>
      <w:tr w:rsidR="00B56C20" w:rsidRPr="00B56C20" w14:paraId="19FF384C" w14:textId="77777777" w:rsidTr="00711F36">
        <w:trPr>
          <w:jc w:val="center"/>
        </w:trPr>
        <w:tc>
          <w:tcPr>
            <w:tcW w:w="0" w:type="auto"/>
            <w:tcBorders>
              <w:top w:val="single" w:sz="4" w:space="0" w:color="auto"/>
            </w:tcBorders>
          </w:tcPr>
          <w:p w14:paraId="71E47DD9" w14:textId="77777777" w:rsidR="00D60611" w:rsidRPr="00B56C20" w:rsidRDefault="007D0A8A" w:rsidP="00F0587E">
            <w:pPr>
              <w:wordWrap/>
              <w:rPr>
                <w:rFonts w:ascii="Times New Roman" w:hAnsi="Times New Roman" w:cs="Times New Roman"/>
                <w:szCs w:val="20"/>
                <w:lang w:val="en-GB" w:eastAsia="zh-CN"/>
              </w:rPr>
            </w:pPr>
            <w:r w:rsidRPr="00B56C20">
              <w:rPr>
                <w:rFonts w:ascii="Times New Roman" w:hAnsi="Times New Roman" w:cs="Times New Roman"/>
                <w:b/>
                <w:szCs w:val="20"/>
                <w:lang w:val="en-GB" w:eastAsia="zh-CN"/>
              </w:rPr>
              <w:t>Consistent with</w:t>
            </w:r>
            <w:r w:rsidR="00D60611" w:rsidRPr="00B56C20">
              <w:rPr>
                <w:rFonts w:ascii="Times New Roman" w:hAnsi="Times New Roman" w:cs="Times New Roman"/>
                <w:b/>
                <w:szCs w:val="20"/>
                <w:lang w:val="en-GB" w:eastAsia="zh-CN"/>
              </w:rPr>
              <w:t xml:space="preserve"> GSR </w:t>
            </w:r>
            <w:proofErr w:type="spellStart"/>
            <w:r w:rsidR="00D60611" w:rsidRPr="00B56C20">
              <w:rPr>
                <w:rFonts w:ascii="Times New Roman" w:hAnsi="Times New Roman" w:cs="Times New Roman"/>
                <w:b/>
                <w:szCs w:val="20"/>
                <w:lang w:val="en-GB" w:eastAsia="zh-CN"/>
              </w:rPr>
              <w:t>particle</w:t>
            </w:r>
            <w:r w:rsidR="00D60611" w:rsidRPr="00B56C20">
              <w:rPr>
                <w:rFonts w:ascii="Times New Roman" w:hAnsi="Times New Roman" w:cs="Times New Roman"/>
                <w:b/>
                <w:szCs w:val="20"/>
                <w:vertAlign w:val="superscript"/>
                <w:lang w:val="en-GB" w:eastAsia="zh-CN"/>
              </w:rPr>
              <w:t>a</w:t>
            </w:r>
            <w:proofErr w:type="spellEnd"/>
          </w:p>
        </w:tc>
        <w:tc>
          <w:tcPr>
            <w:tcW w:w="0" w:type="auto"/>
            <w:tcBorders>
              <w:top w:val="single" w:sz="4" w:space="0" w:color="auto"/>
            </w:tcBorders>
          </w:tcPr>
          <w:p w14:paraId="65BCE08C" w14:textId="77777777" w:rsidR="00D60611" w:rsidRPr="00B56C20" w:rsidRDefault="00D60611" w:rsidP="00F0587E">
            <w:pPr>
              <w:pStyle w:val="ListParagraph"/>
              <w:numPr>
                <w:ilvl w:val="0"/>
                <w:numId w:val="5"/>
              </w:numPr>
              <w:wordWrap/>
              <w:ind w:left="601"/>
              <w:rPr>
                <w:rFonts w:ascii="Times New Roman" w:hAnsi="Times New Roman" w:cs="Times New Roman"/>
                <w:szCs w:val="20"/>
                <w:lang w:val="en-GB" w:eastAsia="zh-CN"/>
              </w:rPr>
            </w:pPr>
            <w:r w:rsidRPr="00B56C20">
              <w:rPr>
                <w:rFonts w:ascii="Times New Roman" w:hAnsi="Times New Roman" w:cs="Times New Roman"/>
                <w:szCs w:val="20"/>
                <w:lang w:val="en-GB" w:eastAsia="zh-CN"/>
              </w:rPr>
              <w:t>Ba, Ca and Si (with or without trace of S)</w:t>
            </w:r>
            <w:r w:rsidRPr="00B56C20">
              <w:rPr>
                <w:rFonts w:ascii="Times New Roman" w:hAnsi="Times New Roman" w:cs="Times New Roman"/>
                <w:szCs w:val="20"/>
                <w:lang w:val="en-GB" w:eastAsia="zh-CN"/>
              </w:rPr>
              <w:tab/>
            </w:r>
          </w:p>
        </w:tc>
      </w:tr>
      <w:tr w:rsidR="00B56C20" w:rsidRPr="00B56C20" w14:paraId="2B2D24E8" w14:textId="77777777" w:rsidTr="00711F36">
        <w:trPr>
          <w:jc w:val="center"/>
        </w:trPr>
        <w:tc>
          <w:tcPr>
            <w:tcW w:w="0" w:type="auto"/>
          </w:tcPr>
          <w:p w14:paraId="6F1F827D" w14:textId="77777777" w:rsidR="00D60611" w:rsidRPr="00B56C20" w:rsidRDefault="00D60611" w:rsidP="00F0587E">
            <w:pPr>
              <w:wordWrap/>
              <w:rPr>
                <w:rFonts w:ascii="Times New Roman" w:hAnsi="Times New Roman" w:cs="Times New Roman"/>
                <w:szCs w:val="20"/>
                <w:lang w:val="en-GB" w:eastAsia="zh-CN"/>
              </w:rPr>
            </w:pPr>
          </w:p>
        </w:tc>
        <w:tc>
          <w:tcPr>
            <w:tcW w:w="0" w:type="auto"/>
          </w:tcPr>
          <w:p w14:paraId="26DDEF2C" w14:textId="77777777" w:rsidR="00D60611" w:rsidRPr="00B56C20" w:rsidRDefault="00D60611" w:rsidP="00F0587E">
            <w:pPr>
              <w:pStyle w:val="ListParagraph"/>
              <w:numPr>
                <w:ilvl w:val="0"/>
                <w:numId w:val="5"/>
              </w:numPr>
              <w:wordWrap/>
              <w:ind w:left="601"/>
              <w:rPr>
                <w:rFonts w:ascii="Times New Roman" w:hAnsi="Times New Roman" w:cs="Times New Roman"/>
                <w:szCs w:val="20"/>
                <w:lang w:val="en-GB" w:eastAsia="zh-CN"/>
              </w:rPr>
            </w:pPr>
            <w:r w:rsidRPr="00B56C20">
              <w:rPr>
                <w:rFonts w:ascii="Times New Roman" w:hAnsi="Times New Roman" w:cs="Times New Roman"/>
                <w:szCs w:val="20"/>
                <w:lang w:val="en-GB" w:eastAsia="zh-CN"/>
              </w:rPr>
              <w:t>Ba and Sb (with no more than a trace of either Fe/S)</w:t>
            </w:r>
          </w:p>
        </w:tc>
      </w:tr>
      <w:tr w:rsidR="00B56C20" w:rsidRPr="00B56C20" w14:paraId="2CBFF56B" w14:textId="77777777" w:rsidTr="00711F36">
        <w:trPr>
          <w:jc w:val="center"/>
        </w:trPr>
        <w:tc>
          <w:tcPr>
            <w:tcW w:w="0" w:type="auto"/>
          </w:tcPr>
          <w:p w14:paraId="7DED9B6A" w14:textId="77777777" w:rsidR="00D60611" w:rsidRPr="00B56C20" w:rsidRDefault="00D60611" w:rsidP="00F0587E">
            <w:pPr>
              <w:wordWrap/>
              <w:rPr>
                <w:rFonts w:ascii="Times New Roman" w:hAnsi="Times New Roman" w:cs="Times New Roman"/>
                <w:szCs w:val="20"/>
                <w:lang w:val="en-GB" w:eastAsia="zh-CN"/>
              </w:rPr>
            </w:pPr>
          </w:p>
        </w:tc>
        <w:tc>
          <w:tcPr>
            <w:tcW w:w="0" w:type="auto"/>
          </w:tcPr>
          <w:p w14:paraId="1F70281F" w14:textId="77777777" w:rsidR="00D60611" w:rsidRPr="00B56C20" w:rsidRDefault="00D60611" w:rsidP="00F0587E">
            <w:pPr>
              <w:pStyle w:val="ListParagraph"/>
              <w:numPr>
                <w:ilvl w:val="0"/>
                <w:numId w:val="5"/>
              </w:numPr>
              <w:wordWrap/>
              <w:ind w:left="601"/>
              <w:rPr>
                <w:rFonts w:ascii="Times New Roman" w:hAnsi="Times New Roman" w:cs="Times New Roman"/>
                <w:szCs w:val="20"/>
                <w:lang w:val="en-GB" w:eastAsia="zh-CN"/>
              </w:rPr>
            </w:pPr>
            <w:r w:rsidRPr="00B56C20">
              <w:rPr>
                <w:rFonts w:ascii="Times New Roman" w:hAnsi="Times New Roman" w:cs="Times New Roman"/>
                <w:szCs w:val="20"/>
                <w:lang w:val="en-GB" w:eastAsia="zh-CN"/>
              </w:rPr>
              <w:t>Pb and Sb</w:t>
            </w:r>
          </w:p>
        </w:tc>
      </w:tr>
      <w:tr w:rsidR="00B56C20" w:rsidRPr="00B56C20" w14:paraId="438DBF41" w14:textId="77777777" w:rsidTr="00711F36">
        <w:trPr>
          <w:jc w:val="center"/>
        </w:trPr>
        <w:tc>
          <w:tcPr>
            <w:tcW w:w="0" w:type="auto"/>
          </w:tcPr>
          <w:p w14:paraId="5B36E0A3" w14:textId="77777777" w:rsidR="00D60611" w:rsidRPr="00B56C20" w:rsidRDefault="00D60611" w:rsidP="00F0587E">
            <w:pPr>
              <w:wordWrap/>
              <w:rPr>
                <w:rFonts w:ascii="Times New Roman" w:hAnsi="Times New Roman" w:cs="Times New Roman"/>
                <w:szCs w:val="20"/>
                <w:lang w:val="en-GB" w:eastAsia="zh-CN"/>
              </w:rPr>
            </w:pPr>
          </w:p>
        </w:tc>
        <w:tc>
          <w:tcPr>
            <w:tcW w:w="0" w:type="auto"/>
          </w:tcPr>
          <w:p w14:paraId="6354B417" w14:textId="77777777" w:rsidR="00D60611" w:rsidRPr="00B56C20" w:rsidRDefault="00D60611" w:rsidP="00F0587E">
            <w:pPr>
              <w:pStyle w:val="ListParagraph"/>
              <w:numPr>
                <w:ilvl w:val="0"/>
                <w:numId w:val="5"/>
              </w:numPr>
              <w:wordWrap/>
              <w:ind w:left="601"/>
              <w:rPr>
                <w:rFonts w:ascii="Times New Roman" w:hAnsi="Times New Roman" w:cs="Times New Roman"/>
                <w:szCs w:val="20"/>
                <w:lang w:val="en-GB" w:eastAsia="zh-CN"/>
              </w:rPr>
            </w:pPr>
            <w:r w:rsidRPr="00B56C20">
              <w:rPr>
                <w:rFonts w:ascii="Times New Roman" w:hAnsi="Times New Roman" w:cs="Times New Roman"/>
                <w:szCs w:val="20"/>
                <w:lang w:val="en-GB" w:eastAsia="zh-CN"/>
              </w:rPr>
              <w:t>Ba and Al (with or without trace of S)</w:t>
            </w:r>
          </w:p>
        </w:tc>
      </w:tr>
      <w:tr w:rsidR="00B56C20" w:rsidRPr="00B56C20" w14:paraId="01B9B556" w14:textId="77777777" w:rsidTr="00711F36">
        <w:trPr>
          <w:jc w:val="center"/>
        </w:trPr>
        <w:tc>
          <w:tcPr>
            <w:tcW w:w="0" w:type="auto"/>
          </w:tcPr>
          <w:p w14:paraId="2FEF05D8" w14:textId="77777777" w:rsidR="00D60611" w:rsidRPr="00B56C20" w:rsidRDefault="00D60611" w:rsidP="00F0587E">
            <w:pPr>
              <w:wordWrap/>
              <w:rPr>
                <w:rFonts w:ascii="Times New Roman" w:hAnsi="Times New Roman" w:cs="Times New Roman"/>
                <w:szCs w:val="20"/>
                <w:lang w:val="en-GB" w:eastAsia="zh-CN"/>
              </w:rPr>
            </w:pPr>
          </w:p>
        </w:tc>
        <w:tc>
          <w:tcPr>
            <w:tcW w:w="0" w:type="auto"/>
          </w:tcPr>
          <w:p w14:paraId="7FBFF227" w14:textId="77777777" w:rsidR="00D60611" w:rsidRPr="00B56C20" w:rsidRDefault="00D60611" w:rsidP="00F0587E">
            <w:pPr>
              <w:pStyle w:val="ListParagraph"/>
              <w:numPr>
                <w:ilvl w:val="0"/>
                <w:numId w:val="5"/>
              </w:numPr>
              <w:wordWrap/>
              <w:ind w:left="601"/>
              <w:rPr>
                <w:rFonts w:ascii="Times New Roman" w:hAnsi="Times New Roman" w:cs="Times New Roman"/>
                <w:szCs w:val="20"/>
                <w:lang w:val="en-GB" w:eastAsia="zh-CN"/>
              </w:rPr>
            </w:pPr>
            <w:r w:rsidRPr="00B56C20">
              <w:rPr>
                <w:rFonts w:ascii="Times New Roman" w:hAnsi="Times New Roman" w:cs="Times New Roman"/>
                <w:szCs w:val="20"/>
                <w:lang w:val="en-GB" w:eastAsia="zh-CN"/>
              </w:rPr>
              <w:t>Pb and Ba</w:t>
            </w:r>
            <w:r w:rsidRPr="00B56C20">
              <w:rPr>
                <w:rFonts w:ascii="Times New Roman" w:hAnsi="Times New Roman" w:cs="Times New Roman"/>
                <w:szCs w:val="20"/>
                <w:lang w:val="en-GB" w:eastAsia="zh-CN"/>
              </w:rPr>
              <w:tab/>
            </w:r>
          </w:p>
        </w:tc>
      </w:tr>
      <w:tr w:rsidR="00B56C20" w:rsidRPr="00B56C20" w14:paraId="575D3D11" w14:textId="77777777" w:rsidTr="00711F36">
        <w:trPr>
          <w:jc w:val="center"/>
        </w:trPr>
        <w:tc>
          <w:tcPr>
            <w:tcW w:w="0" w:type="auto"/>
          </w:tcPr>
          <w:p w14:paraId="4C6E5EC3" w14:textId="77777777" w:rsidR="00D60611" w:rsidRPr="00B56C20" w:rsidRDefault="00D60611" w:rsidP="00F0587E">
            <w:pPr>
              <w:wordWrap/>
              <w:rPr>
                <w:rFonts w:ascii="Times New Roman" w:hAnsi="Times New Roman" w:cs="Times New Roman"/>
                <w:szCs w:val="20"/>
                <w:lang w:val="en-GB" w:eastAsia="zh-CN"/>
              </w:rPr>
            </w:pPr>
          </w:p>
        </w:tc>
        <w:tc>
          <w:tcPr>
            <w:tcW w:w="0" w:type="auto"/>
          </w:tcPr>
          <w:p w14:paraId="4136335D" w14:textId="77777777" w:rsidR="00D60611" w:rsidRPr="00B56C20" w:rsidRDefault="00D60611" w:rsidP="00F0587E">
            <w:pPr>
              <w:pStyle w:val="ListParagraph"/>
              <w:numPr>
                <w:ilvl w:val="0"/>
                <w:numId w:val="5"/>
              </w:numPr>
              <w:wordWrap/>
              <w:ind w:left="601"/>
              <w:rPr>
                <w:rFonts w:ascii="Times New Roman" w:hAnsi="Times New Roman" w:cs="Times New Roman"/>
                <w:szCs w:val="20"/>
                <w:lang w:val="en-GB" w:eastAsia="zh-CN"/>
              </w:rPr>
            </w:pPr>
            <w:proofErr w:type="spellStart"/>
            <w:r w:rsidRPr="00B56C20">
              <w:rPr>
                <w:rFonts w:ascii="Times New Roman" w:hAnsi="Times New Roman" w:cs="Times New Roman"/>
                <w:szCs w:val="20"/>
                <w:lang w:val="en-GB" w:eastAsia="zh-CN"/>
              </w:rPr>
              <w:t>Pb</w:t>
            </w:r>
            <w:r w:rsidRPr="00B56C20">
              <w:rPr>
                <w:rFonts w:ascii="Times New Roman" w:hAnsi="Times New Roman" w:cs="Times New Roman"/>
                <w:szCs w:val="20"/>
                <w:vertAlign w:val="superscript"/>
                <w:lang w:val="en-GB" w:eastAsia="zh-CN"/>
              </w:rPr>
              <w:t>b</w:t>
            </w:r>
            <w:proofErr w:type="spellEnd"/>
            <w:r w:rsidRPr="00B56C20">
              <w:rPr>
                <w:rFonts w:ascii="Times New Roman" w:hAnsi="Times New Roman" w:cs="Times New Roman"/>
                <w:szCs w:val="20"/>
                <w:lang w:val="en-GB" w:eastAsia="zh-CN"/>
              </w:rPr>
              <w:tab/>
            </w:r>
          </w:p>
        </w:tc>
      </w:tr>
      <w:tr w:rsidR="00B56C20" w:rsidRPr="00B56C20" w14:paraId="090F09CF" w14:textId="77777777" w:rsidTr="00711F36">
        <w:trPr>
          <w:jc w:val="center"/>
        </w:trPr>
        <w:tc>
          <w:tcPr>
            <w:tcW w:w="0" w:type="auto"/>
          </w:tcPr>
          <w:p w14:paraId="2EFC9D8D" w14:textId="77777777" w:rsidR="00D60611" w:rsidRPr="00B56C20" w:rsidRDefault="00D60611" w:rsidP="00F0587E">
            <w:pPr>
              <w:wordWrap/>
              <w:rPr>
                <w:rFonts w:ascii="Times New Roman" w:hAnsi="Times New Roman" w:cs="Times New Roman"/>
                <w:szCs w:val="20"/>
                <w:lang w:val="en-GB" w:eastAsia="zh-CN"/>
              </w:rPr>
            </w:pPr>
          </w:p>
        </w:tc>
        <w:tc>
          <w:tcPr>
            <w:tcW w:w="0" w:type="auto"/>
          </w:tcPr>
          <w:p w14:paraId="2C35050A" w14:textId="77777777" w:rsidR="00D60611" w:rsidRPr="00B56C20" w:rsidRDefault="00D60611" w:rsidP="00F0587E">
            <w:pPr>
              <w:pStyle w:val="ListParagraph"/>
              <w:numPr>
                <w:ilvl w:val="0"/>
                <w:numId w:val="5"/>
              </w:numPr>
              <w:wordWrap/>
              <w:ind w:left="601"/>
              <w:rPr>
                <w:rFonts w:ascii="Times New Roman" w:hAnsi="Times New Roman" w:cs="Times New Roman"/>
                <w:szCs w:val="20"/>
                <w:lang w:val="en-GB" w:eastAsia="zh-CN"/>
              </w:rPr>
            </w:pPr>
            <w:proofErr w:type="spellStart"/>
            <w:r w:rsidRPr="00B56C20">
              <w:rPr>
                <w:rFonts w:ascii="Times New Roman" w:hAnsi="Times New Roman" w:cs="Times New Roman"/>
                <w:szCs w:val="20"/>
                <w:lang w:val="en-GB" w:eastAsia="zh-CN"/>
              </w:rPr>
              <w:t>Sb</w:t>
            </w:r>
            <w:r w:rsidRPr="00B56C20">
              <w:rPr>
                <w:rFonts w:ascii="Times New Roman" w:hAnsi="Times New Roman" w:cs="Times New Roman"/>
                <w:szCs w:val="20"/>
                <w:vertAlign w:val="superscript"/>
                <w:lang w:val="en-GB" w:eastAsia="zh-CN"/>
              </w:rPr>
              <w:t>b</w:t>
            </w:r>
            <w:proofErr w:type="spellEnd"/>
          </w:p>
        </w:tc>
      </w:tr>
      <w:tr w:rsidR="00B56C20" w:rsidRPr="00B56C20" w14:paraId="6C69FF8E" w14:textId="77777777" w:rsidTr="00711F36">
        <w:trPr>
          <w:jc w:val="center"/>
        </w:trPr>
        <w:tc>
          <w:tcPr>
            <w:tcW w:w="0" w:type="auto"/>
            <w:tcBorders>
              <w:bottom w:val="single" w:sz="4" w:space="0" w:color="auto"/>
            </w:tcBorders>
          </w:tcPr>
          <w:p w14:paraId="20F7EE04" w14:textId="77777777" w:rsidR="00D60611" w:rsidRPr="00B56C20" w:rsidRDefault="00D60611" w:rsidP="00F0587E">
            <w:pPr>
              <w:wordWrap/>
              <w:rPr>
                <w:rFonts w:ascii="Times New Roman" w:hAnsi="Times New Roman" w:cs="Times New Roman"/>
                <w:szCs w:val="20"/>
                <w:lang w:val="en-GB" w:eastAsia="zh-CN"/>
              </w:rPr>
            </w:pPr>
          </w:p>
        </w:tc>
        <w:tc>
          <w:tcPr>
            <w:tcW w:w="0" w:type="auto"/>
            <w:tcBorders>
              <w:bottom w:val="single" w:sz="4" w:space="0" w:color="auto"/>
            </w:tcBorders>
          </w:tcPr>
          <w:p w14:paraId="6272E28C" w14:textId="77777777" w:rsidR="00D60611" w:rsidRPr="00B56C20" w:rsidRDefault="00D60611" w:rsidP="00F0587E">
            <w:pPr>
              <w:pStyle w:val="ListParagraph"/>
              <w:numPr>
                <w:ilvl w:val="0"/>
                <w:numId w:val="5"/>
              </w:numPr>
              <w:wordWrap/>
              <w:ind w:left="601"/>
              <w:rPr>
                <w:rFonts w:ascii="Times New Roman" w:hAnsi="Times New Roman" w:cs="Times New Roman"/>
                <w:szCs w:val="20"/>
                <w:lang w:val="en-GB" w:eastAsia="zh-CN"/>
              </w:rPr>
            </w:pPr>
            <w:r w:rsidRPr="00B56C20">
              <w:rPr>
                <w:rFonts w:ascii="Times New Roman" w:hAnsi="Times New Roman" w:cs="Times New Roman"/>
                <w:szCs w:val="20"/>
                <w:lang w:val="en-GB" w:eastAsia="zh-CN"/>
              </w:rPr>
              <w:t>Ba (with or without trace of S)</w:t>
            </w:r>
          </w:p>
        </w:tc>
      </w:tr>
    </w:tbl>
    <w:p w14:paraId="397DDD9A" w14:textId="77777777" w:rsidR="00D60611" w:rsidRPr="00711F36" w:rsidRDefault="00D60611" w:rsidP="00711F36">
      <w:pPr>
        <w:wordWrap/>
        <w:ind w:firstLine="720"/>
        <w:rPr>
          <w:rFonts w:ascii="Times New Roman" w:hAnsi="Times New Roman" w:cs="Times New Roman"/>
          <w:sz w:val="16"/>
          <w:szCs w:val="18"/>
          <w:lang w:val="en-GB" w:eastAsia="zh-CN"/>
        </w:rPr>
      </w:pPr>
      <w:r w:rsidRPr="00711F36">
        <w:rPr>
          <w:rFonts w:ascii="Times New Roman" w:hAnsi="Times New Roman" w:cs="Times New Roman"/>
          <w:sz w:val="16"/>
          <w:szCs w:val="18"/>
          <w:vertAlign w:val="superscript"/>
          <w:lang w:val="en-GB" w:eastAsia="zh-CN"/>
        </w:rPr>
        <w:t xml:space="preserve">a </w:t>
      </w:r>
      <w:r w:rsidRPr="00711F36">
        <w:rPr>
          <w:rFonts w:ascii="Times New Roman" w:hAnsi="Times New Roman" w:cs="Times New Roman"/>
          <w:sz w:val="16"/>
          <w:szCs w:val="18"/>
          <w:lang w:val="en-GB" w:eastAsia="zh-CN"/>
        </w:rPr>
        <w:t>May contain one or more of the elements: Al, Si, P, S (trace), Cl, K, Ca, Fe (trace), Ni, Cu, Zn, Zr and Sn</w:t>
      </w:r>
    </w:p>
    <w:p w14:paraId="2CAB2FE4" w14:textId="77777777" w:rsidR="00D60611" w:rsidRPr="00711F36" w:rsidRDefault="00D60611" w:rsidP="00711F36">
      <w:pPr>
        <w:wordWrap/>
        <w:ind w:firstLine="720"/>
        <w:rPr>
          <w:rFonts w:ascii="Times New Roman" w:hAnsi="Times New Roman" w:cs="Times New Roman"/>
          <w:sz w:val="16"/>
          <w:szCs w:val="18"/>
          <w:lang w:val="en-GB" w:eastAsia="zh-CN"/>
        </w:rPr>
      </w:pPr>
      <w:r w:rsidRPr="00711F36">
        <w:rPr>
          <w:rFonts w:ascii="Times New Roman" w:hAnsi="Times New Roman" w:cs="Times New Roman"/>
          <w:sz w:val="16"/>
          <w:szCs w:val="18"/>
          <w:vertAlign w:val="superscript"/>
          <w:lang w:val="en-GB" w:eastAsia="zh-CN"/>
        </w:rPr>
        <w:t>b</w:t>
      </w:r>
      <w:r w:rsidRPr="00711F36">
        <w:rPr>
          <w:rFonts w:ascii="Times New Roman" w:hAnsi="Times New Roman" w:cs="Times New Roman"/>
          <w:sz w:val="16"/>
          <w:szCs w:val="18"/>
          <w:lang w:val="en-GB" w:eastAsia="zh-CN"/>
        </w:rPr>
        <w:t xml:space="preserve"> Only in the presence of particles with compositions mentioned in characteristic and consistent of GSR</w:t>
      </w:r>
    </w:p>
    <w:p w14:paraId="3E591A97" w14:textId="77777777" w:rsidR="004628F9" w:rsidRPr="00B56C20" w:rsidRDefault="004628F9" w:rsidP="00E549D9">
      <w:pPr>
        <w:wordWrap/>
        <w:rPr>
          <w:rFonts w:ascii="Times New Roman" w:hAnsi="Times New Roman" w:cs="Times New Roman"/>
          <w:szCs w:val="20"/>
          <w:lang w:val="en-GB"/>
        </w:rPr>
      </w:pPr>
    </w:p>
    <w:p w14:paraId="7B5DE7BF" w14:textId="77777777" w:rsidR="00F250EA" w:rsidRPr="00B56C20" w:rsidRDefault="00F250EA" w:rsidP="00F250EA">
      <w:pPr>
        <w:adjustRightInd w:val="0"/>
        <w:jc w:val="center"/>
        <w:rPr>
          <w:rFonts w:cstheme="minorHAnsi"/>
          <w:lang w:val="en-GB"/>
        </w:rPr>
      </w:pPr>
      <w:r w:rsidRPr="00B56C20">
        <w:rPr>
          <w:noProof/>
          <w:lang w:val="en-MY" w:eastAsia="zh-CN"/>
        </w:rPr>
        <w:drawing>
          <wp:inline distT="0" distB="0" distL="0" distR="0" wp14:anchorId="65D9ED1F" wp14:editId="746ABD90">
            <wp:extent cx="5431790" cy="2557780"/>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a:ext>
                      </a:extLst>
                    </a:blip>
                    <a:srcRect/>
                    <a:stretch/>
                  </pic:blipFill>
                  <pic:spPr bwMode="auto">
                    <a:xfrm>
                      <a:off x="0" y="0"/>
                      <a:ext cx="5431790" cy="2557780"/>
                    </a:xfrm>
                    <a:prstGeom prst="rect">
                      <a:avLst/>
                    </a:prstGeom>
                    <a:ln>
                      <a:noFill/>
                    </a:ln>
                    <a:extLst>
                      <a:ext uri="{53640926-AAD7-44D8-BBD7-CCE9431645EC}">
                        <a14:shadowObscured xmlns:a14="http://schemas.microsoft.com/office/drawing/2010/main"/>
                      </a:ext>
                    </a:extLst>
                  </pic:spPr>
                </pic:pic>
              </a:graphicData>
            </a:graphic>
          </wp:inline>
        </w:drawing>
      </w:r>
    </w:p>
    <w:p w14:paraId="5C9082DF" w14:textId="77777777" w:rsidR="00F250EA" w:rsidRPr="00B56C20" w:rsidRDefault="00F250EA" w:rsidP="00F250EA">
      <w:pPr>
        <w:pStyle w:val="Caption"/>
        <w:spacing w:before="240" w:after="0"/>
        <w:jc w:val="center"/>
        <w:rPr>
          <w:rFonts w:ascii="Times New Roman" w:eastAsiaTheme="minorHAnsi" w:hAnsi="Times New Roman" w:cs="Times New Roman"/>
          <w:b w:val="0"/>
          <w:noProof/>
          <w:color w:val="auto"/>
          <w:sz w:val="20"/>
          <w:szCs w:val="20"/>
          <w:lang w:val="en-GB"/>
        </w:rPr>
      </w:pPr>
      <w:r w:rsidRPr="00B56C20">
        <w:rPr>
          <w:rFonts w:ascii="Times New Roman" w:hAnsi="Times New Roman" w:cs="Times New Roman"/>
          <w:b w:val="0"/>
          <w:color w:val="auto"/>
          <w:sz w:val="20"/>
          <w:szCs w:val="20"/>
          <w:lang w:val="en-GB"/>
        </w:rPr>
        <w:lastRenderedPageBreak/>
        <w:t xml:space="preserve">Figure 3. EDX spectrum of a unique GSR particle, showing the detection Pb, Ba and Sb </w:t>
      </w:r>
    </w:p>
    <w:p w14:paraId="2EF981D9" w14:textId="77777777" w:rsidR="00F250EA" w:rsidRPr="00B56C20" w:rsidRDefault="00F250EA" w:rsidP="00F250EA">
      <w:pPr>
        <w:adjustRightInd w:val="0"/>
        <w:rPr>
          <w:rFonts w:cstheme="minorHAnsi"/>
          <w:lang w:val="en-GB"/>
        </w:rPr>
      </w:pPr>
    </w:p>
    <w:p w14:paraId="34F73DB2" w14:textId="01863EF6" w:rsidR="009D1C0E" w:rsidRPr="00B56C20" w:rsidRDefault="00B262FC" w:rsidP="009D1C0E">
      <w:pPr>
        <w:wordWrap/>
        <w:rPr>
          <w:rFonts w:ascii="Times New Roman" w:hAnsi="Times New Roman" w:cs="Times New Roman"/>
          <w:szCs w:val="20"/>
          <w:lang w:val="en-GB"/>
        </w:rPr>
      </w:pPr>
      <w:r w:rsidRPr="00B56C20">
        <w:rPr>
          <w:rFonts w:ascii="Times New Roman" w:hAnsi="Times New Roman" w:cs="Times New Roman"/>
          <w:szCs w:val="20"/>
          <w:lang w:val="en-GB"/>
        </w:rPr>
        <w:t xml:space="preserve">During a firing, </w:t>
      </w:r>
      <w:r w:rsidR="009D1C0E" w:rsidRPr="00B56C20">
        <w:rPr>
          <w:rFonts w:ascii="Times New Roman" w:hAnsi="Times New Roman" w:cs="Times New Roman"/>
          <w:szCs w:val="20"/>
          <w:lang w:val="en-GB"/>
        </w:rPr>
        <w:t xml:space="preserve">striking of firing pin of a firearm hits the primer cup, causing the ignition of shock-sensitive chemicals, and subsequently channels a tiny flame through a flash hole into the powder charge, which is the smokeless powder. The ignition of smokeless powder gives off heat and creates gases to develop </w:t>
      </w:r>
      <w:r w:rsidR="00B6061D" w:rsidRPr="00B56C20">
        <w:rPr>
          <w:rFonts w:ascii="Times New Roman" w:hAnsi="Times New Roman" w:cs="Times New Roman"/>
          <w:szCs w:val="20"/>
          <w:lang w:val="en-GB"/>
        </w:rPr>
        <w:t xml:space="preserve">very </w:t>
      </w:r>
      <w:r w:rsidR="009D1C0E" w:rsidRPr="00B56C20">
        <w:rPr>
          <w:rFonts w:ascii="Times New Roman" w:hAnsi="Times New Roman" w:cs="Times New Roman"/>
          <w:szCs w:val="20"/>
          <w:lang w:val="en-GB"/>
        </w:rPr>
        <w:t>high pressure inside the cartridge case</w:t>
      </w:r>
      <w:r w:rsidR="00B6061D" w:rsidRPr="00B56C20">
        <w:rPr>
          <w:rFonts w:ascii="Times New Roman" w:hAnsi="Times New Roman" w:cs="Times New Roman"/>
          <w:szCs w:val="20"/>
          <w:lang w:val="en-GB"/>
        </w:rPr>
        <w:t xml:space="preserve"> to force </w:t>
      </w:r>
      <w:r w:rsidR="009D1C0E" w:rsidRPr="00B56C20">
        <w:rPr>
          <w:rFonts w:ascii="Times New Roman" w:hAnsi="Times New Roman" w:cs="Times New Roman"/>
          <w:szCs w:val="20"/>
          <w:lang w:val="en-GB"/>
        </w:rPr>
        <w:t xml:space="preserve">the projectile out </w:t>
      </w:r>
      <w:r w:rsidR="00B6061D" w:rsidRPr="00B56C20">
        <w:rPr>
          <w:rFonts w:ascii="Times New Roman" w:hAnsi="Times New Roman" w:cs="Times New Roman"/>
          <w:szCs w:val="20"/>
          <w:lang w:val="en-GB"/>
        </w:rPr>
        <w:t xml:space="preserve">of it and accelerate at </w:t>
      </w:r>
      <w:r w:rsidR="009D1C0E" w:rsidRPr="00B56C20">
        <w:rPr>
          <w:rFonts w:ascii="Times New Roman" w:hAnsi="Times New Roman" w:cs="Times New Roman"/>
          <w:szCs w:val="20"/>
          <w:lang w:val="en-GB"/>
        </w:rPr>
        <w:t>high speed</w:t>
      </w:r>
      <w:r w:rsidR="00B6061D" w:rsidRPr="00B56C20">
        <w:rPr>
          <w:rFonts w:ascii="Times New Roman" w:hAnsi="Times New Roman" w:cs="Times New Roman"/>
          <w:szCs w:val="20"/>
          <w:lang w:val="en-GB"/>
        </w:rPr>
        <w:t xml:space="preserve"> towards </w:t>
      </w:r>
      <w:r w:rsidR="009D1C0E" w:rsidRPr="00B56C20">
        <w:rPr>
          <w:rFonts w:ascii="Times New Roman" w:hAnsi="Times New Roman" w:cs="Times New Roman"/>
          <w:szCs w:val="20"/>
          <w:lang w:val="en-GB"/>
        </w:rPr>
        <w:t xml:space="preserve">a target. </w:t>
      </w:r>
      <w:r w:rsidR="000B0F9B" w:rsidRPr="00B56C20">
        <w:rPr>
          <w:rFonts w:ascii="Times New Roman" w:hAnsi="Times New Roman" w:cs="Times New Roman"/>
          <w:szCs w:val="20"/>
          <w:lang w:val="en-GB"/>
        </w:rPr>
        <w:t>Due to the</w:t>
      </w:r>
      <w:r w:rsidRPr="00B56C20">
        <w:rPr>
          <w:rFonts w:ascii="Times New Roman" w:hAnsi="Times New Roman" w:cs="Times New Roman"/>
          <w:szCs w:val="20"/>
          <w:lang w:val="en-GB"/>
        </w:rPr>
        <w:t xml:space="preserve"> firing mechanism, the </w:t>
      </w:r>
      <w:r w:rsidR="00B6061D" w:rsidRPr="00B56C20">
        <w:rPr>
          <w:rFonts w:ascii="Times New Roman" w:hAnsi="Times New Roman" w:cs="Times New Roman"/>
          <w:szCs w:val="20"/>
          <w:lang w:val="en-GB"/>
        </w:rPr>
        <w:t xml:space="preserve">gunshot </w:t>
      </w:r>
      <w:r w:rsidRPr="00B56C20">
        <w:rPr>
          <w:rFonts w:ascii="Times New Roman" w:hAnsi="Times New Roman" w:cs="Times New Roman"/>
          <w:szCs w:val="20"/>
          <w:lang w:val="en-GB"/>
        </w:rPr>
        <w:t xml:space="preserve">residues </w:t>
      </w:r>
      <w:r w:rsidR="00B6061D" w:rsidRPr="00B56C20">
        <w:rPr>
          <w:rFonts w:ascii="Times New Roman" w:hAnsi="Times New Roman" w:cs="Times New Roman"/>
          <w:szCs w:val="20"/>
          <w:lang w:val="en-GB"/>
        </w:rPr>
        <w:t>could</w:t>
      </w:r>
      <w:r w:rsidRPr="00B56C20">
        <w:rPr>
          <w:rFonts w:ascii="Times New Roman" w:hAnsi="Times New Roman" w:cs="Times New Roman"/>
          <w:szCs w:val="20"/>
          <w:lang w:val="en-GB"/>
        </w:rPr>
        <w:t xml:space="preserve"> consist of</w:t>
      </w:r>
      <w:r w:rsidR="000B0F9B" w:rsidRPr="00B56C20">
        <w:rPr>
          <w:rFonts w:ascii="Times New Roman" w:hAnsi="Times New Roman" w:cs="Times New Roman"/>
          <w:szCs w:val="20"/>
          <w:lang w:val="en-GB"/>
        </w:rPr>
        <w:t xml:space="preserve"> burnt, partially burnt or unburned products originated from the smokeless powder, primer, bullet, cartridge case and</w:t>
      </w:r>
      <w:r w:rsidR="00B6061D" w:rsidRPr="00B56C20">
        <w:rPr>
          <w:rFonts w:ascii="Times New Roman" w:hAnsi="Times New Roman" w:cs="Times New Roman"/>
          <w:szCs w:val="20"/>
          <w:lang w:val="en-GB"/>
        </w:rPr>
        <w:t>/or traces</w:t>
      </w:r>
      <w:r w:rsidR="000B0F9B" w:rsidRPr="00B56C20">
        <w:rPr>
          <w:rFonts w:ascii="Times New Roman" w:hAnsi="Times New Roman" w:cs="Times New Roman"/>
          <w:szCs w:val="20"/>
          <w:lang w:val="en-GB"/>
        </w:rPr>
        <w:t xml:space="preserve"> from the firearm itself </w:t>
      </w:r>
      <w:r w:rsidRPr="00B56C20">
        <w:rPr>
          <w:rFonts w:ascii="Times New Roman" w:hAnsi="Times New Roman" w:cs="Times New Roman"/>
          <w:szCs w:val="20"/>
          <w:lang w:val="en-GB"/>
        </w:rPr>
        <w:t>[</w:t>
      </w:r>
      <w:r w:rsidR="007173ED" w:rsidRPr="00B56C20">
        <w:rPr>
          <w:rFonts w:ascii="Times New Roman" w:hAnsi="Times New Roman" w:cs="Times New Roman"/>
          <w:szCs w:val="20"/>
          <w:lang w:val="en-GB"/>
        </w:rPr>
        <w:t>2,</w:t>
      </w:r>
      <w:r w:rsidR="00711F36">
        <w:rPr>
          <w:rFonts w:ascii="Times New Roman" w:hAnsi="Times New Roman" w:cs="Times New Roman"/>
          <w:szCs w:val="20"/>
          <w:lang w:val="en-GB"/>
        </w:rPr>
        <w:t xml:space="preserve"> </w:t>
      </w:r>
      <w:r w:rsidR="007173ED" w:rsidRPr="00B56C20">
        <w:rPr>
          <w:rFonts w:ascii="Times New Roman" w:hAnsi="Times New Roman" w:cs="Times New Roman"/>
          <w:szCs w:val="20"/>
          <w:lang w:val="en-GB"/>
        </w:rPr>
        <w:t>3</w:t>
      </w:r>
      <w:r w:rsidRPr="00B56C20">
        <w:rPr>
          <w:rFonts w:ascii="Times New Roman" w:hAnsi="Times New Roman" w:cs="Times New Roman"/>
          <w:szCs w:val="20"/>
          <w:lang w:val="en-GB"/>
        </w:rPr>
        <w:t>]</w:t>
      </w:r>
      <w:r w:rsidR="000B0F9B" w:rsidRPr="00B56C20">
        <w:rPr>
          <w:rFonts w:ascii="Times New Roman" w:hAnsi="Times New Roman" w:cs="Times New Roman"/>
          <w:szCs w:val="20"/>
          <w:lang w:val="en-GB"/>
        </w:rPr>
        <w:t xml:space="preserve">. Table 3 </w:t>
      </w:r>
      <w:r w:rsidR="00B6061D" w:rsidRPr="00B56C20">
        <w:rPr>
          <w:rFonts w:ascii="Times New Roman" w:hAnsi="Times New Roman" w:cs="Times New Roman"/>
          <w:szCs w:val="20"/>
          <w:lang w:val="en-GB"/>
        </w:rPr>
        <w:t xml:space="preserve">summarised </w:t>
      </w:r>
      <w:r w:rsidR="000B0F9B" w:rsidRPr="00B56C20">
        <w:rPr>
          <w:rFonts w:ascii="Times New Roman" w:hAnsi="Times New Roman" w:cs="Times New Roman"/>
          <w:szCs w:val="20"/>
          <w:lang w:val="en-GB"/>
        </w:rPr>
        <w:t>the element</w:t>
      </w:r>
      <w:r w:rsidR="00B6061D" w:rsidRPr="00B56C20">
        <w:rPr>
          <w:rFonts w:ascii="Times New Roman" w:hAnsi="Times New Roman" w:cs="Times New Roman"/>
          <w:szCs w:val="20"/>
          <w:lang w:val="en-GB"/>
        </w:rPr>
        <w:t>s</w:t>
      </w:r>
      <w:r w:rsidR="000B0F9B" w:rsidRPr="00B56C20">
        <w:rPr>
          <w:rFonts w:ascii="Times New Roman" w:hAnsi="Times New Roman" w:cs="Times New Roman"/>
          <w:szCs w:val="20"/>
          <w:lang w:val="en-GB"/>
        </w:rPr>
        <w:t xml:space="preserve"> detected from the EDX analysis on the GSR samples collected from the hands of </w:t>
      </w:r>
      <w:r w:rsidR="00B6061D" w:rsidRPr="00B56C20">
        <w:rPr>
          <w:rFonts w:ascii="Times New Roman" w:hAnsi="Times New Roman" w:cs="Times New Roman"/>
          <w:szCs w:val="20"/>
          <w:lang w:val="en-GB"/>
        </w:rPr>
        <w:t>the</w:t>
      </w:r>
      <w:r w:rsidR="000B0F9B" w:rsidRPr="00B56C20">
        <w:rPr>
          <w:rFonts w:ascii="Times New Roman" w:hAnsi="Times New Roman" w:cs="Times New Roman"/>
          <w:szCs w:val="20"/>
          <w:lang w:val="en-GB"/>
        </w:rPr>
        <w:t xml:space="preserve"> shooter</w:t>
      </w:r>
      <w:r w:rsidR="00B6061D" w:rsidRPr="00B56C20">
        <w:rPr>
          <w:rFonts w:ascii="Times New Roman" w:hAnsi="Times New Roman" w:cs="Times New Roman"/>
          <w:szCs w:val="20"/>
          <w:lang w:val="en-GB"/>
        </w:rPr>
        <w:t xml:space="preserve"> in this study</w:t>
      </w:r>
      <w:r w:rsidR="000B0F9B" w:rsidRPr="00B56C20">
        <w:rPr>
          <w:rFonts w:ascii="Times New Roman" w:hAnsi="Times New Roman" w:cs="Times New Roman"/>
          <w:szCs w:val="20"/>
          <w:lang w:val="en-GB"/>
        </w:rPr>
        <w:t xml:space="preserve">, as well as their possible sources. </w:t>
      </w:r>
    </w:p>
    <w:p w14:paraId="0C06A3AB" w14:textId="77777777" w:rsidR="000B0F9B" w:rsidRPr="00B56C20" w:rsidRDefault="000B0F9B" w:rsidP="009D1C0E">
      <w:pPr>
        <w:wordWrap/>
        <w:rPr>
          <w:rFonts w:ascii="Times New Roman" w:hAnsi="Times New Roman" w:cs="Times New Roman"/>
          <w:szCs w:val="20"/>
          <w:lang w:val="en-GB"/>
        </w:rPr>
      </w:pPr>
    </w:p>
    <w:p w14:paraId="75C18DF7" w14:textId="77777777" w:rsidR="000B0F9B" w:rsidRPr="00B56C20" w:rsidRDefault="000B0F9B" w:rsidP="003C525C">
      <w:pPr>
        <w:wordWrap/>
        <w:spacing w:after="120"/>
        <w:jc w:val="center"/>
        <w:rPr>
          <w:rFonts w:ascii="Times New Roman" w:hAnsi="Times New Roman" w:cs="Times New Roman"/>
          <w:szCs w:val="20"/>
          <w:lang w:val="en-GB" w:eastAsia="zh-CN"/>
        </w:rPr>
      </w:pPr>
      <w:r w:rsidRPr="00B56C20">
        <w:rPr>
          <w:rFonts w:ascii="Times New Roman" w:hAnsi="Times New Roman" w:cs="Times New Roman"/>
          <w:szCs w:val="20"/>
          <w:lang w:val="en-GB" w:eastAsia="zh-CN"/>
        </w:rPr>
        <w:t>Table 3. Elements detected in this stu</w:t>
      </w:r>
      <w:r w:rsidR="00B6061D" w:rsidRPr="00B56C20">
        <w:rPr>
          <w:rFonts w:ascii="Times New Roman" w:hAnsi="Times New Roman" w:cs="Times New Roman"/>
          <w:szCs w:val="20"/>
          <w:lang w:val="en-GB" w:eastAsia="zh-CN"/>
        </w:rPr>
        <w:t>dy and their respective sources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700"/>
        <w:gridCol w:w="883"/>
        <w:gridCol w:w="4032"/>
      </w:tblGrid>
      <w:tr w:rsidR="00B56C20" w:rsidRPr="00B56C20" w14:paraId="32464A41" w14:textId="77777777" w:rsidTr="00711F36">
        <w:trPr>
          <w:jc w:val="center"/>
        </w:trPr>
        <w:tc>
          <w:tcPr>
            <w:tcW w:w="0" w:type="auto"/>
            <w:vMerge w:val="restart"/>
            <w:tcBorders>
              <w:top w:val="single" w:sz="4" w:space="0" w:color="auto"/>
              <w:bottom w:val="single" w:sz="4" w:space="0" w:color="auto"/>
            </w:tcBorders>
            <w:vAlign w:val="center"/>
          </w:tcPr>
          <w:p w14:paraId="1D703B70" w14:textId="77777777" w:rsidR="000B0F9B" w:rsidRPr="00B56C20" w:rsidRDefault="000B0F9B" w:rsidP="000B0F9B">
            <w:pPr>
              <w:wordWrap/>
              <w:jc w:val="center"/>
              <w:rPr>
                <w:rFonts w:ascii="Times New Roman" w:hAnsi="Times New Roman" w:cs="Times New Roman"/>
                <w:b/>
                <w:szCs w:val="20"/>
                <w:lang w:val="en-GB" w:eastAsia="zh-CN"/>
              </w:rPr>
            </w:pPr>
            <w:r w:rsidRPr="00B56C20">
              <w:rPr>
                <w:rFonts w:ascii="Times New Roman" w:hAnsi="Times New Roman" w:cs="Times New Roman"/>
                <w:b/>
                <w:szCs w:val="20"/>
                <w:lang w:val="en-GB" w:eastAsia="zh-CN"/>
              </w:rPr>
              <w:t>Element</w:t>
            </w:r>
          </w:p>
        </w:tc>
        <w:tc>
          <w:tcPr>
            <w:tcW w:w="0" w:type="auto"/>
            <w:gridSpan w:val="2"/>
            <w:tcBorders>
              <w:top w:val="single" w:sz="4" w:space="0" w:color="auto"/>
              <w:bottom w:val="single" w:sz="4" w:space="0" w:color="auto"/>
            </w:tcBorders>
            <w:vAlign w:val="center"/>
          </w:tcPr>
          <w:p w14:paraId="75A4F128" w14:textId="77777777" w:rsidR="000B0F9B" w:rsidRPr="00B56C20" w:rsidRDefault="000B0F9B" w:rsidP="000B0F9B">
            <w:pPr>
              <w:wordWrap/>
              <w:jc w:val="center"/>
              <w:rPr>
                <w:rFonts w:ascii="Times New Roman" w:hAnsi="Times New Roman" w:cs="Times New Roman"/>
                <w:b/>
                <w:szCs w:val="20"/>
                <w:lang w:val="en-GB" w:eastAsia="zh-CN"/>
              </w:rPr>
            </w:pPr>
            <w:r w:rsidRPr="00B56C20">
              <w:rPr>
                <w:rFonts w:ascii="Times New Roman" w:hAnsi="Times New Roman" w:cs="Times New Roman"/>
                <w:b/>
                <w:szCs w:val="20"/>
                <w:lang w:val="en-GB" w:eastAsia="zh-CN"/>
              </w:rPr>
              <w:t>Ammunition</w:t>
            </w:r>
          </w:p>
        </w:tc>
        <w:tc>
          <w:tcPr>
            <w:tcW w:w="0" w:type="auto"/>
            <w:vMerge w:val="restart"/>
            <w:tcBorders>
              <w:top w:val="single" w:sz="4" w:space="0" w:color="auto"/>
              <w:bottom w:val="single" w:sz="4" w:space="0" w:color="auto"/>
            </w:tcBorders>
            <w:vAlign w:val="center"/>
          </w:tcPr>
          <w:p w14:paraId="53C47195" w14:textId="77777777" w:rsidR="000B0F9B" w:rsidRPr="00B56C20" w:rsidRDefault="000B0F9B" w:rsidP="000B0F9B">
            <w:pPr>
              <w:wordWrap/>
              <w:jc w:val="center"/>
              <w:rPr>
                <w:rFonts w:ascii="Times New Roman" w:hAnsi="Times New Roman" w:cs="Times New Roman"/>
                <w:b/>
                <w:szCs w:val="20"/>
                <w:lang w:val="en-GB" w:eastAsia="zh-CN"/>
              </w:rPr>
            </w:pPr>
            <w:r w:rsidRPr="00B56C20">
              <w:rPr>
                <w:rFonts w:ascii="Times New Roman" w:hAnsi="Times New Roman" w:cs="Times New Roman"/>
                <w:b/>
                <w:szCs w:val="20"/>
                <w:lang w:val="en-GB" w:eastAsia="zh-CN"/>
              </w:rPr>
              <w:t>Possible Sources</w:t>
            </w:r>
          </w:p>
        </w:tc>
      </w:tr>
      <w:tr w:rsidR="00B56C20" w:rsidRPr="00B56C20" w14:paraId="39BBFD83" w14:textId="77777777" w:rsidTr="00711F36">
        <w:trPr>
          <w:jc w:val="center"/>
        </w:trPr>
        <w:tc>
          <w:tcPr>
            <w:tcW w:w="0" w:type="auto"/>
            <w:vMerge/>
            <w:tcBorders>
              <w:top w:val="single" w:sz="4" w:space="0" w:color="auto"/>
              <w:bottom w:val="single" w:sz="4" w:space="0" w:color="auto"/>
            </w:tcBorders>
            <w:vAlign w:val="center"/>
          </w:tcPr>
          <w:p w14:paraId="4D9B7362" w14:textId="77777777" w:rsidR="000B0F9B" w:rsidRPr="00B56C20" w:rsidRDefault="000B0F9B" w:rsidP="000B0F9B">
            <w:pPr>
              <w:wordWrap/>
              <w:jc w:val="center"/>
              <w:rPr>
                <w:rFonts w:ascii="Times New Roman" w:hAnsi="Times New Roman" w:cs="Times New Roman"/>
                <w:b/>
                <w:szCs w:val="20"/>
                <w:lang w:val="en-GB" w:eastAsia="zh-CN"/>
              </w:rPr>
            </w:pPr>
          </w:p>
        </w:tc>
        <w:tc>
          <w:tcPr>
            <w:tcW w:w="0" w:type="auto"/>
            <w:tcBorders>
              <w:top w:val="single" w:sz="4" w:space="0" w:color="auto"/>
              <w:bottom w:val="single" w:sz="4" w:space="0" w:color="auto"/>
            </w:tcBorders>
            <w:vAlign w:val="center"/>
          </w:tcPr>
          <w:p w14:paraId="5FA65349" w14:textId="77777777" w:rsidR="000B0F9B" w:rsidRPr="00B56C20" w:rsidRDefault="000B0F9B" w:rsidP="000B0F9B">
            <w:pPr>
              <w:wordWrap/>
              <w:jc w:val="center"/>
              <w:rPr>
                <w:rFonts w:ascii="Times New Roman" w:hAnsi="Times New Roman" w:cs="Times New Roman"/>
                <w:b/>
                <w:szCs w:val="20"/>
                <w:lang w:val="en-GB" w:eastAsia="zh-CN"/>
              </w:rPr>
            </w:pPr>
            <w:r w:rsidRPr="00B56C20">
              <w:rPr>
                <w:rFonts w:ascii="Times New Roman" w:hAnsi="Times New Roman" w:cs="Times New Roman"/>
                <w:b/>
                <w:szCs w:val="20"/>
                <w:lang w:val="en-GB" w:eastAsia="zh-CN"/>
              </w:rPr>
              <w:t>9 mm</w:t>
            </w:r>
          </w:p>
        </w:tc>
        <w:tc>
          <w:tcPr>
            <w:tcW w:w="0" w:type="auto"/>
            <w:tcBorders>
              <w:top w:val="single" w:sz="4" w:space="0" w:color="auto"/>
              <w:bottom w:val="single" w:sz="4" w:space="0" w:color="auto"/>
            </w:tcBorders>
            <w:vAlign w:val="center"/>
          </w:tcPr>
          <w:p w14:paraId="0AD60BD0" w14:textId="77777777" w:rsidR="000B0F9B" w:rsidRPr="00B56C20" w:rsidRDefault="000B0F9B" w:rsidP="000B0F9B">
            <w:pPr>
              <w:adjustRightInd w:val="0"/>
              <w:jc w:val="center"/>
              <w:rPr>
                <w:rFonts w:ascii="Times New Roman" w:hAnsi="Times New Roman" w:cs="Times New Roman"/>
                <w:b/>
                <w:lang w:val="en-GB"/>
              </w:rPr>
            </w:pPr>
            <w:r w:rsidRPr="00B56C20">
              <w:rPr>
                <w:rFonts w:ascii="Times New Roman" w:hAnsi="Times New Roman" w:cs="Times New Roman"/>
                <w:b/>
                <w:lang w:val="en-GB"/>
              </w:rPr>
              <w:t>.38 SPL</w:t>
            </w:r>
          </w:p>
        </w:tc>
        <w:tc>
          <w:tcPr>
            <w:tcW w:w="0" w:type="auto"/>
            <w:vMerge/>
            <w:tcBorders>
              <w:top w:val="single" w:sz="4" w:space="0" w:color="auto"/>
              <w:bottom w:val="single" w:sz="4" w:space="0" w:color="auto"/>
            </w:tcBorders>
            <w:vAlign w:val="center"/>
          </w:tcPr>
          <w:p w14:paraId="508FDA71" w14:textId="77777777" w:rsidR="000B0F9B" w:rsidRPr="00B56C20" w:rsidRDefault="000B0F9B" w:rsidP="000B0F9B">
            <w:pPr>
              <w:adjustRightInd w:val="0"/>
              <w:jc w:val="center"/>
              <w:rPr>
                <w:rFonts w:ascii="Times New Roman" w:hAnsi="Times New Roman" w:cs="Times New Roman"/>
                <w:b/>
                <w:lang w:val="en-GB"/>
              </w:rPr>
            </w:pPr>
          </w:p>
        </w:tc>
      </w:tr>
      <w:tr w:rsidR="00B56C20" w:rsidRPr="00B56C20" w14:paraId="2D95CFCF" w14:textId="77777777" w:rsidTr="00711F36">
        <w:trPr>
          <w:jc w:val="center"/>
        </w:trPr>
        <w:tc>
          <w:tcPr>
            <w:tcW w:w="0" w:type="auto"/>
            <w:tcBorders>
              <w:top w:val="single" w:sz="4" w:space="0" w:color="auto"/>
            </w:tcBorders>
          </w:tcPr>
          <w:p w14:paraId="7BF969F8" w14:textId="77777777" w:rsidR="00C178FD" w:rsidRPr="00B56C20" w:rsidRDefault="00C178FD" w:rsidP="000B0F9B">
            <w:pPr>
              <w:jc w:val="left"/>
              <w:rPr>
                <w:rFonts w:ascii="Times New Roman" w:hAnsi="Times New Roman" w:cs="Times New Roman"/>
                <w:lang w:val="en-GB"/>
              </w:rPr>
            </w:pPr>
            <w:r w:rsidRPr="00B56C20">
              <w:rPr>
                <w:rFonts w:ascii="Times New Roman" w:hAnsi="Times New Roman" w:cs="Times New Roman"/>
                <w:lang w:val="en-GB"/>
              </w:rPr>
              <w:t>Aluminium (Al)</w:t>
            </w:r>
          </w:p>
        </w:tc>
        <w:tc>
          <w:tcPr>
            <w:tcW w:w="0" w:type="auto"/>
            <w:tcBorders>
              <w:top w:val="single" w:sz="4" w:space="0" w:color="auto"/>
            </w:tcBorders>
          </w:tcPr>
          <w:p w14:paraId="2A635810" w14:textId="77777777" w:rsidR="00C178FD" w:rsidRPr="00B56C20" w:rsidRDefault="00635737" w:rsidP="00C178FD">
            <w:pPr>
              <w:wordWrap/>
              <w:jc w:val="center"/>
              <w:rPr>
                <w:rFonts w:ascii="Times New Roman" w:hAnsi="Times New Roman" w:cs="Times New Roman"/>
                <w:szCs w:val="20"/>
                <w:lang w:val="en-GB"/>
              </w:rPr>
            </w:pPr>
            <w:r w:rsidRPr="00B56C20">
              <w:rPr>
                <w:rFonts w:ascii="Times New Roman" w:hAnsi="Times New Roman" w:cs="Times New Roman"/>
                <w:szCs w:val="20"/>
                <w:lang w:val="en-GB"/>
              </w:rPr>
              <w:t>+</w:t>
            </w:r>
          </w:p>
        </w:tc>
        <w:tc>
          <w:tcPr>
            <w:tcW w:w="0" w:type="auto"/>
            <w:tcBorders>
              <w:top w:val="single" w:sz="4" w:space="0" w:color="auto"/>
            </w:tcBorders>
          </w:tcPr>
          <w:p w14:paraId="40363927" w14:textId="77777777" w:rsidR="00C178FD" w:rsidRPr="00B56C20" w:rsidRDefault="00C178FD" w:rsidP="00C178FD">
            <w:pPr>
              <w:jc w:val="center"/>
            </w:pPr>
            <w:r w:rsidRPr="00B56C20">
              <w:rPr>
                <w:rFonts w:ascii="Times New Roman" w:hAnsi="Times New Roman" w:cs="Times New Roman"/>
                <w:szCs w:val="20"/>
                <w:lang w:val="en-GB"/>
              </w:rPr>
              <w:t>+</w:t>
            </w:r>
          </w:p>
        </w:tc>
        <w:tc>
          <w:tcPr>
            <w:tcW w:w="0" w:type="auto"/>
            <w:tcBorders>
              <w:top w:val="single" w:sz="4" w:space="0" w:color="auto"/>
            </w:tcBorders>
          </w:tcPr>
          <w:p w14:paraId="7B3B50C0" w14:textId="77777777" w:rsidR="00C178FD" w:rsidRPr="00B56C20" w:rsidRDefault="00C178FD" w:rsidP="00C13DA3">
            <w:pPr>
              <w:jc w:val="left"/>
              <w:rPr>
                <w:rFonts w:ascii="Times New Roman" w:hAnsi="Times New Roman" w:cs="Times New Roman"/>
                <w:lang w:val="en-GB"/>
              </w:rPr>
            </w:pPr>
            <w:r w:rsidRPr="00B56C20">
              <w:rPr>
                <w:rFonts w:ascii="Times New Roman" w:hAnsi="Times New Roman" w:cs="Times New Roman"/>
                <w:lang w:val="en-GB"/>
              </w:rPr>
              <w:t>Primer mix</w:t>
            </w:r>
          </w:p>
        </w:tc>
      </w:tr>
      <w:tr w:rsidR="00B56C20" w:rsidRPr="00B56C20" w14:paraId="4FE9A116" w14:textId="77777777" w:rsidTr="00711F36">
        <w:trPr>
          <w:jc w:val="center"/>
        </w:trPr>
        <w:tc>
          <w:tcPr>
            <w:tcW w:w="0" w:type="auto"/>
          </w:tcPr>
          <w:p w14:paraId="67520DFD" w14:textId="77777777" w:rsidR="00C178FD" w:rsidRPr="00B56C20" w:rsidRDefault="00C178FD" w:rsidP="00F0587E">
            <w:pPr>
              <w:jc w:val="left"/>
              <w:rPr>
                <w:rFonts w:ascii="Times New Roman" w:hAnsi="Times New Roman" w:cs="Times New Roman"/>
                <w:lang w:val="en-GB"/>
              </w:rPr>
            </w:pPr>
            <w:r w:rsidRPr="00B56C20">
              <w:rPr>
                <w:rFonts w:ascii="Times New Roman" w:hAnsi="Times New Roman" w:cs="Times New Roman"/>
                <w:lang w:val="en-GB"/>
              </w:rPr>
              <w:t>Antimony (Sb)</w:t>
            </w:r>
            <w:r w:rsidRPr="00B56C20">
              <w:rPr>
                <w:rFonts w:ascii="Times New Roman" w:hAnsi="Times New Roman" w:cs="Times New Roman"/>
                <w:vertAlign w:val="superscript"/>
                <w:lang w:val="en-GB"/>
              </w:rPr>
              <w:t>*</w:t>
            </w:r>
          </w:p>
        </w:tc>
        <w:tc>
          <w:tcPr>
            <w:tcW w:w="0" w:type="auto"/>
          </w:tcPr>
          <w:p w14:paraId="51EFA24A" w14:textId="77777777" w:rsidR="00C178FD" w:rsidRPr="00B56C20" w:rsidRDefault="00C178FD" w:rsidP="00C178FD">
            <w:pPr>
              <w:jc w:val="center"/>
            </w:pPr>
            <w:r w:rsidRPr="00B56C20">
              <w:rPr>
                <w:rFonts w:ascii="Times New Roman" w:hAnsi="Times New Roman" w:cs="Times New Roman"/>
                <w:szCs w:val="20"/>
                <w:lang w:val="en-GB"/>
              </w:rPr>
              <w:t>+</w:t>
            </w:r>
          </w:p>
        </w:tc>
        <w:tc>
          <w:tcPr>
            <w:tcW w:w="0" w:type="auto"/>
          </w:tcPr>
          <w:p w14:paraId="7131C2A0" w14:textId="77777777" w:rsidR="00C178FD" w:rsidRPr="00B56C20" w:rsidRDefault="00C178FD" w:rsidP="00C178FD">
            <w:pPr>
              <w:jc w:val="center"/>
            </w:pPr>
            <w:r w:rsidRPr="00B56C20">
              <w:rPr>
                <w:rFonts w:ascii="Times New Roman" w:hAnsi="Times New Roman" w:cs="Times New Roman"/>
                <w:szCs w:val="20"/>
                <w:lang w:val="en-GB"/>
              </w:rPr>
              <w:t>+</w:t>
            </w:r>
          </w:p>
        </w:tc>
        <w:tc>
          <w:tcPr>
            <w:tcW w:w="0" w:type="auto"/>
          </w:tcPr>
          <w:p w14:paraId="1D047AD9" w14:textId="77777777" w:rsidR="00C178FD" w:rsidRPr="00B56C20" w:rsidRDefault="00C178FD" w:rsidP="00015FBE">
            <w:pPr>
              <w:jc w:val="left"/>
              <w:rPr>
                <w:rFonts w:ascii="Times New Roman" w:hAnsi="Times New Roman" w:cs="Times New Roman"/>
                <w:lang w:val="en-GB"/>
              </w:rPr>
            </w:pPr>
            <w:r w:rsidRPr="00B56C20">
              <w:rPr>
                <w:rFonts w:ascii="Times New Roman" w:hAnsi="Times New Roman" w:cs="Times New Roman"/>
                <w:lang w:val="en-GB"/>
              </w:rPr>
              <w:t>Primer mix/Bullet</w:t>
            </w:r>
          </w:p>
        </w:tc>
      </w:tr>
      <w:tr w:rsidR="00B56C20" w:rsidRPr="00B56C20" w14:paraId="644477C6" w14:textId="77777777" w:rsidTr="00711F36">
        <w:trPr>
          <w:jc w:val="center"/>
        </w:trPr>
        <w:tc>
          <w:tcPr>
            <w:tcW w:w="0" w:type="auto"/>
          </w:tcPr>
          <w:p w14:paraId="50D5A30E" w14:textId="77777777" w:rsidR="00C178FD" w:rsidRPr="00B56C20" w:rsidRDefault="00C178FD" w:rsidP="000B0F9B">
            <w:pPr>
              <w:jc w:val="left"/>
              <w:rPr>
                <w:rFonts w:ascii="Times New Roman" w:hAnsi="Times New Roman" w:cs="Times New Roman"/>
                <w:lang w:val="en-GB"/>
              </w:rPr>
            </w:pPr>
            <w:r w:rsidRPr="00B56C20">
              <w:rPr>
                <w:rFonts w:ascii="Times New Roman" w:hAnsi="Times New Roman" w:cs="Times New Roman"/>
                <w:lang w:val="en-GB"/>
              </w:rPr>
              <w:t>Arsenic (As)</w:t>
            </w:r>
          </w:p>
        </w:tc>
        <w:tc>
          <w:tcPr>
            <w:tcW w:w="0" w:type="auto"/>
          </w:tcPr>
          <w:p w14:paraId="2EDD36AA" w14:textId="77777777" w:rsidR="00C178FD" w:rsidRPr="00B56C20" w:rsidRDefault="00C178FD" w:rsidP="00C178FD">
            <w:pPr>
              <w:jc w:val="center"/>
            </w:pPr>
            <w:r w:rsidRPr="00B56C20">
              <w:rPr>
                <w:rFonts w:ascii="Times New Roman" w:hAnsi="Times New Roman" w:cs="Times New Roman"/>
                <w:szCs w:val="20"/>
                <w:lang w:val="en-GB"/>
              </w:rPr>
              <w:t>+</w:t>
            </w:r>
          </w:p>
        </w:tc>
        <w:tc>
          <w:tcPr>
            <w:tcW w:w="0" w:type="auto"/>
          </w:tcPr>
          <w:p w14:paraId="7786E4C8" w14:textId="77777777" w:rsidR="00C178FD" w:rsidRPr="00B56C20" w:rsidRDefault="00C178FD" w:rsidP="00C178FD">
            <w:pPr>
              <w:jc w:val="center"/>
            </w:pPr>
            <w:r w:rsidRPr="00B56C20">
              <w:rPr>
                <w:rFonts w:ascii="Times New Roman" w:hAnsi="Times New Roman" w:cs="Times New Roman"/>
                <w:szCs w:val="20"/>
                <w:lang w:val="en-GB"/>
              </w:rPr>
              <w:t>+</w:t>
            </w:r>
          </w:p>
        </w:tc>
        <w:tc>
          <w:tcPr>
            <w:tcW w:w="0" w:type="auto"/>
          </w:tcPr>
          <w:p w14:paraId="0D03C25F" w14:textId="77777777" w:rsidR="00C178FD" w:rsidRPr="00B56C20" w:rsidRDefault="00C178FD" w:rsidP="00C13DA3">
            <w:pPr>
              <w:jc w:val="left"/>
              <w:rPr>
                <w:rFonts w:ascii="Times New Roman" w:hAnsi="Times New Roman" w:cs="Times New Roman"/>
                <w:lang w:val="en-GB"/>
              </w:rPr>
            </w:pPr>
            <w:r w:rsidRPr="00B56C20">
              <w:rPr>
                <w:rFonts w:ascii="Times New Roman" w:hAnsi="Times New Roman" w:cs="Times New Roman"/>
                <w:lang w:val="en-GB"/>
              </w:rPr>
              <w:t>Case</w:t>
            </w:r>
          </w:p>
        </w:tc>
      </w:tr>
      <w:tr w:rsidR="00B56C20" w:rsidRPr="00B56C20" w14:paraId="3EFDF703" w14:textId="77777777" w:rsidTr="00711F36">
        <w:trPr>
          <w:jc w:val="center"/>
        </w:trPr>
        <w:tc>
          <w:tcPr>
            <w:tcW w:w="0" w:type="auto"/>
          </w:tcPr>
          <w:p w14:paraId="31B3C8CA" w14:textId="77777777" w:rsidR="00C178FD" w:rsidRPr="00B56C20" w:rsidRDefault="00C178FD" w:rsidP="00F0587E">
            <w:pPr>
              <w:jc w:val="left"/>
              <w:rPr>
                <w:rFonts w:ascii="Times New Roman" w:hAnsi="Times New Roman" w:cs="Times New Roman"/>
                <w:lang w:val="en-GB"/>
              </w:rPr>
            </w:pPr>
            <w:r w:rsidRPr="00B56C20">
              <w:rPr>
                <w:rFonts w:ascii="Times New Roman" w:hAnsi="Times New Roman" w:cs="Times New Roman"/>
                <w:lang w:val="en-GB"/>
              </w:rPr>
              <w:t>Barium (Ba)</w:t>
            </w:r>
            <w:r w:rsidRPr="00B56C20">
              <w:rPr>
                <w:rFonts w:ascii="Times New Roman" w:hAnsi="Times New Roman" w:cs="Times New Roman"/>
                <w:vertAlign w:val="superscript"/>
                <w:lang w:val="en-GB"/>
              </w:rPr>
              <w:t>*</w:t>
            </w:r>
          </w:p>
        </w:tc>
        <w:tc>
          <w:tcPr>
            <w:tcW w:w="0" w:type="auto"/>
          </w:tcPr>
          <w:p w14:paraId="592AA966" w14:textId="77777777" w:rsidR="00C178FD" w:rsidRPr="00B56C20" w:rsidRDefault="00C178FD" w:rsidP="00C178FD">
            <w:pPr>
              <w:jc w:val="center"/>
            </w:pPr>
            <w:r w:rsidRPr="00B56C20">
              <w:rPr>
                <w:rFonts w:ascii="Times New Roman" w:hAnsi="Times New Roman" w:cs="Times New Roman"/>
                <w:szCs w:val="20"/>
                <w:lang w:val="en-GB"/>
              </w:rPr>
              <w:t>+</w:t>
            </w:r>
          </w:p>
        </w:tc>
        <w:tc>
          <w:tcPr>
            <w:tcW w:w="0" w:type="auto"/>
          </w:tcPr>
          <w:p w14:paraId="54B19ADA" w14:textId="77777777" w:rsidR="00C178FD" w:rsidRPr="00B56C20" w:rsidRDefault="00C178FD" w:rsidP="00C178FD">
            <w:pPr>
              <w:jc w:val="center"/>
            </w:pPr>
            <w:r w:rsidRPr="00B56C20">
              <w:rPr>
                <w:rFonts w:ascii="Times New Roman" w:hAnsi="Times New Roman" w:cs="Times New Roman"/>
                <w:szCs w:val="20"/>
                <w:lang w:val="en-GB"/>
              </w:rPr>
              <w:t>+</w:t>
            </w:r>
          </w:p>
        </w:tc>
        <w:tc>
          <w:tcPr>
            <w:tcW w:w="0" w:type="auto"/>
          </w:tcPr>
          <w:p w14:paraId="3C8E6D25" w14:textId="77777777" w:rsidR="00C178FD" w:rsidRPr="00B56C20" w:rsidRDefault="00C178FD" w:rsidP="009918BC">
            <w:pPr>
              <w:jc w:val="left"/>
              <w:rPr>
                <w:rFonts w:ascii="Times New Roman" w:hAnsi="Times New Roman" w:cs="Times New Roman"/>
                <w:lang w:val="en-GB"/>
              </w:rPr>
            </w:pPr>
            <w:r w:rsidRPr="00B56C20">
              <w:rPr>
                <w:rFonts w:ascii="Times New Roman" w:hAnsi="Times New Roman" w:cs="Times New Roman"/>
                <w:lang w:val="en-GB"/>
              </w:rPr>
              <w:t>Primer mix</w:t>
            </w:r>
          </w:p>
        </w:tc>
      </w:tr>
      <w:tr w:rsidR="00B56C20" w:rsidRPr="00B56C20" w14:paraId="636DE3BC" w14:textId="77777777" w:rsidTr="00711F36">
        <w:trPr>
          <w:jc w:val="center"/>
        </w:trPr>
        <w:tc>
          <w:tcPr>
            <w:tcW w:w="0" w:type="auto"/>
          </w:tcPr>
          <w:p w14:paraId="2FFA0E60" w14:textId="77777777" w:rsidR="00C178FD" w:rsidRPr="00B56C20" w:rsidRDefault="00C178FD" w:rsidP="000B0F9B">
            <w:pPr>
              <w:jc w:val="left"/>
              <w:rPr>
                <w:rFonts w:ascii="Times New Roman" w:hAnsi="Times New Roman" w:cs="Times New Roman"/>
                <w:lang w:val="en-GB"/>
              </w:rPr>
            </w:pPr>
            <w:r w:rsidRPr="00B56C20">
              <w:rPr>
                <w:rFonts w:ascii="Times New Roman" w:hAnsi="Times New Roman" w:cs="Times New Roman"/>
                <w:lang w:val="en-GB"/>
              </w:rPr>
              <w:t>Calcium (Ca)</w:t>
            </w:r>
          </w:p>
        </w:tc>
        <w:tc>
          <w:tcPr>
            <w:tcW w:w="0" w:type="auto"/>
          </w:tcPr>
          <w:p w14:paraId="27063C03" w14:textId="77777777" w:rsidR="00C178FD" w:rsidRPr="00B56C20" w:rsidRDefault="00C178FD" w:rsidP="00C178FD">
            <w:pPr>
              <w:jc w:val="center"/>
            </w:pPr>
            <w:r w:rsidRPr="00B56C20">
              <w:rPr>
                <w:rFonts w:ascii="Times New Roman" w:hAnsi="Times New Roman" w:cs="Times New Roman"/>
                <w:szCs w:val="20"/>
                <w:lang w:val="en-GB"/>
              </w:rPr>
              <w:t>+</w:t>
            </w:r>
          </w:p>
        </w:tc>
        <w:tc>
          <w:tcPr>
            <w:tcW w:w="0" w:type="auto"/>
          </w:tcPr>
          <w:p w14:paraId="35390F57" w14:textId="77777777" w:rsidR="00C178FD" w:rsidRPr="00B56C20" w:rsidRDefault="00C178FD" w:rsidP="00C178FD">
            <w:pPr>
              <w:jc w:val="center"/>
            </w:pPr>
            <w:r w:rsidRPr="00B56C20">
              <w:rPr>
                <w:rFonts w:ascii="Times New Roman" w:hAnsi="Times New Roman" w:cs="Times New Roman"/>
                <w:szCs w:val="20"/>
                <w:lang w:val="en-GB"/>
              </w:rPr>
              <w:t>+</w:t>
            </w:r>
          </w:p>
        </w:tc>
        <w:tc>
          <w:tcPr>
            <w:tcW w:w="0" w:type="auto"/>
          </w:tcPr>
          <w:p w14:paraId="690E44AF" w14:textId="77777777" w:rsidR="00C178FD" w:rsidRPr="00B56C20" w:rsidRDefault="00C178FD" w:rsidP="00C13DA3">
            <w:pPr>
              <w:jc w:val="left"/>
              <w:rPr>
                <w:rFonts w:ascii="Times New Roman" w:hAnsi="Times New Roman" w:cs="Times New Roman"/>
                <w:lang w:val="en-GB"/>
              </w:rPr>
            </w:pPr>
            <w:r w:rsidRPr="00B56C20">
              <w:rPr>
                <w:rFonts w:ascii="Times New Roman" w:hAnsi="Times New Roman" w:cs="Times New Roman"/>
                <w:lang w:val="en-GB"/>
              </w:rPr>
              <w:t>Primer mix/Propellant powder</w:t>
            </w:r>
          </w:p>
        </w:tc>
      </w:tr>
      <w:tr w:rsidR="00B56C20" w:rsidRPr="00B56C20" w14:paraId="637A34C5" w14:textId="77777777" w:rsidTr="00711F36">
        <w:trPr>
          <w:jc w:val="center"/>
        </w:trPr>
        <w:tc>
          <w:tcPr>
            <w:tcW w:w="0" w:type="auto"/>
          </w:tcPr>
          <w:p w14:paraId="09C68E4C" w14:textId="77777777" w:rsidR="00C178FD" w:rsidRPr="00B56C20" w:rsidRDefault="00C178FD" w:rsidP="000B0F9B">
            <w:pPr>
              <w:jc w:val="left"/>
              <w:rPr>
                <w:rFonts w:ascii="Times New Roman" w:hAnsi="Times New Roman" w:cs="Times New Roman"/>
                <w:lang w:val="en-GB"/>
              </w:rPr>
            </w:pPr>
            <w:r w:rsidRPr="00B56C20">
              <w:rPr>
                <w:rFonts w:ascii="Times New Roman" w:hAnsi="Times New Roman" w:cs="Times New Roman"/>
                <w:lang w:val="en-GB"/>
              </w:rPr>
              <w:t>Chloride (Cl)</w:t>
            </w:r>
          </w:p>
        </w:tc>
        <w:tc>
          <w:tcPr>
            <w:tcW w:w="0" w:type="auto"/>
          </w:tcPr>
          <w:p w14:paraId="214DBBC6" w14:textId="77777777" w:rsidR="00C178FD" w:rsidRPr="00B56C20" w:rsidRDefault="00C178FD" w:rsidP="00C178FD">
            <w:pPr>
              <w:jc w:val="center"/>
            </w:pPr>
            <w:r w:rsidRPr="00B56C20">
              <w:rPr>
                <w:rFonts w:ascii="Times New Roman" w:hAnsi="Times New Roman" w:cs="Times New Roman"/>
                <w:szCs w:val="20"/>
                <w:lang w:val="en-GB"/>
              </w:rPr>
              <w:t>+</w:t>
            </w:r>
          </w:p>
        </w:tc>
        <w:tc>
          <w:tcPr>
            <w:tcW w:w="0" w:type="auto"/>
          </w:tcPr>
          <w:p w14:paraId="3E295D51" w14:textId="77777777" w:rsidR="00C178FD" w:rsidRPr="00B56C20" w:rsidRDefault="00C178FD" w:rsidP="00C178FD">
            <w:pPr>
              <w:jc w:val="center"/>
            </w:pPr>
            <w:r w:rsidRPr="00B56C20">
              <w:rPr>
                <w:rFonts w:ascii="Times New Roman" w:hAnsi="Times New Roman" w:cs="Times New Roman"/>
                <w:szCs w:val="20"/>
                <w:lang w:val="en-GB"/>
              </w:rPr>
              <w:t>+</w:t>
            </w:r>
          </w:p>
        </w:tc>
        <w:tc>
          <w:tcPr>
            <w:tcW w:w="0" w:type="auto"/>
          </w:tcPr>
          <w:p w14:paraId="53EDC3B7" w14:textId="77777777" w:rsidR="00C178FD" w:rsidRPr="00B56C20" w:rsidRDefault="00C178FD" w:rsidP="00C13DA3">
            <w:pPr>
              <w:jc w:val="left"/>
              <w:rPr>
                <w:rFonts w:ascii="Times New Roman" w:hAnsi="Times New Roman" w:cs="Times New Roman"/>
                <w:lang w:val="en-GB"/>
              </w:rPr>
            </w:pPr>
            <w:r w:rsidRPr="00B56C20">
              <w:rPr>
                <w:rFonts w:ascii="Times New Roman" w:hAnsi="Times New Roman" w:cs="Times New Roman"/>
                <w:lang w:val="en-GB"/>
              </w:rPr>
              <w:t>Propellant powder</w:t>
            </w:r>
          </w:p>
        </w:tc>
      </w:tr>
      <w:tr w:rsidR="00B56C20" w:rsidRPr="00B56C20" w14:paraId="67B51FA2" w14:textId="77777777" w:rsidTr="00711F36">
        <w:trPr>
          <w:jc w:val="center"/>
        </w:trPr>
        <w:tc>
          <w:tcPr>
            <w:tcW w:w="0" w:type="auto"/>
          </w:tcPr>
          <w:p w14:paraId="62475BFB" w14:textId="77777777" w:rsidR="00C178FD" w:rsidRPr="00B56C20" w:rsidRDefault="00C178FD" w:rsidP="000B0F9B">
            <w:pPr>
              <w:jc w:val="left"/>
              <w:rPr>
                <w:rFonts w:ascii="Times New Roman" w:hAnsi="Times New Roman" w:cs="Times New Roman"/>
                <w:lang w:val="en-GB"/>
              </w:rPr>
            </w:pPr>
            <w:r w:rsidRPr="00B56C20">
              <w:rPr>
                <w:rFonts w:ascii="Times New Roman" w:hAnsi="Times New Roman" w:cs="Times New Roman"/>
                <w:lang w:val="en-GB"/>
              </w:rPr>
              <w:t>Copper (Cu)</w:t>
            </w:r>
          </w:p>
        </w:tc>
        <w:tc>
          <w:tcPr>
            <w:tcW w:w="0" w:type="auto"/>
          </w:tcPr>
          <w:p w14:paraId="66A09408" w14:textId="77777777" w:rsidR="00C178FD" w:rsidRPr="00B56C20" w:rsidRDefault="00C178FD" w:rsidP="00C178FD">
            <w:pPr>
              <w:jc w:val="center"/>
            </w:pPr>
            <w:r w:rsidRPr="00B56C20">
              <w:rPr>
                <w:rFonts w:ascii="Times New Roman" w:hAnsi="Times New Roman" w:cs="Times New Roman"/>
                <w:szCs w:val="20"/>
                <w:lang w:val="en-GB"/>
              </w:rPr>
              <w:t>+</w:t>
            </w:r>
          </w:p>
        </w:tc>
        <w:tc>
          <w:tcPr>
            <w:tcW w:w="0" w:type="auto"/>
          </w:tcPr>
          <w:p w14:paraId="395BEDAB" w14:textId="77777777" w:rsidR="00C178FD" w:rsidRPr="00B56C20" w:rsidRDefault="00C178FD" w:rsidP="00C178FD">
            <w:pPr>
              <w:jc w:val="center"/>
            </w:pPr>
            <w:r w:rsidRPr="00B56C20">
              <w:rPr>
                <w:rFonts w:ascii="Times New Roman" w:hAnsi="Times New Roman" w:cs="Times New Roman"/>
                <w:szCs w:val="20"/>
                <w:lang w:val="en-GB"/>
              </w:rPr>
              <w:t>+</w:t>
            </w:r>
          </w:p>
        </w:tc>
        <w:tc>
          <w:tcPr>
            <w:tcW w:w="0" w:type="auto"/>
          </w:tcPr>
          <w:p w14:paraId="16B98F24" w14:textId="77777777" w:rsidR="00C178FD" w:rsidRPr="00B56C20" w:rsidRDefault="00C178FD" w:rsidP="00015FBE">
            <w:pPr>
              <w:jc w:val="left"/>
              <w:rPr>
                <w:rFonts w:ascii="Times New Roman" w:hAnsi="Times New Roman" w:cs="Times New Roman"/>
                <w:lang w:val="en-GB"/>
              </w:rPr>
            </w:pPr>
            <w:r w:rsidRPr="00B56C20">
              <w:rPr>
                <w:rFonts w:ascii="Times New Roman" w:hAnsi="Times New Roman" w:cs="Times New Roman"/>
                <w:lang w:val="en-GB"/>
              </w:rPr>
              <w:t>Primer cup/Bullet jacket/Case</w:t>
            </w:r>
          </w:p>
        </w:tc>
      </w:tr>
      <w:tr w:rsidR="00B56C20" w:rsidRPr="00B56C20" w14:paraId="0805FA78" w14:textId="77777777" w:rsidTr="00711F36">
        <w:trPr>
          <w:jc w:val="center"/>
        </w:trPr>
        <w:tc>
          <w:tcPr>
            <w:tcW w:w="0" w:type="auto"/>
          </w:tcPr>
          <w:p w14:paraId="2A8B759A" w14:textId="77777777" w:rsidR="00C178FD" w:rsidRPr="00B56C20" w:rsidRDefault="00C178FD" w:rsidP="000B0F9B">
            <w:pPr>
              <w:jc w:val="left"/>
              <w:rPr>
                <w:rFonts w:ascii="Times New Roman" w:hAnsi="Times New Roman" w:cs="Times New Roman"/>
                <w:lang w:val="en-GB"/>
              </w:rPr>
            </w:pPr>
            <w:r w:rsidRPr="00B56C20">
              <w:rPr>
                <w:rFonts w:ascii="Times New Roman" w:hAnsi="Times New Roman" w:cs="Times New Roman"/>
                <w:lang w:val="en-GB"/>
              </w:rPr>
              <w:t>Iron (Fe)</w:t>
            </w:r>
          </w:p>
        </w:tc>
        <w:tc>
          <w:tcPr>
            <w:tcW w:w="0" w:type="auto"/>
          </w:tcPr>
          <w:p w14:paraId="432B5010" w14:textId="77777777" w:rsidR="00C178FD" w:rsidRPr="00B56C20" w:rsidRDefault="00C178FD" w:rsidP="00C178FD">
            <w:pPr>
              <w:jc w:val="center"/>
              <w:rPr>
                <w:rFonts w:ascii="Times New Roman" w:hAnsi="Times New Roman" w:cs="Times New Roman"/>
                <w:lang w:val="en-GB"/>
              </w:rPr>
            </w:pPr>
            <w:r w:rsidRPr="00B56C20">
              <w:rPr>
                <w:rFonts w:ascii="Times New Roman" w:hAnsi="Times New Roman" w:cs="Times New Roman"/>
                <w:lang w:val="en-GB"/>
              </w:rPr>
              <w:t>-</w:t>
            </w:r>
          </w:p>
        </w:tc>
        <w:tc>
          <w:tcPr>
            <w:tcW w:w="0" w:type="auto"/>
          </w:tcPr>
          <w:p w14:paraId="6FAB5BB6" w14:textId="77777777" w:rsidR="00C178FD" w:rsidRPr="00B56C20" w:rsidRDefault="00C178FD" w:rsidP="00C178FD">
            <w:pPr>
              <w:jc w:val="center"/>
            </w:pPr>
            <w:r w:rsidRPr="00B56C20">
              <w:rPr>
                <w:rFonts w:ascii="Times New Roman" w:hAnsi="Times New Roman" w:cs="Times New Roman"/>
                <w:szCs w:val="20"/>
                <w:lang w:val="en-GB"/>
              </w:rPr>
              <w:t>+</w:t>
            </w:r>
          </w:p>
        </w:tc>
        <w:tc>
          <w:tcPr>
            <w:tcW w:w="0" w:type="auto"/>
          </w:tcPr>
          <w:p w14:paraId="1BEA5685" w14:textId="77777777" w:rsidR="00C178FD" w:rsidRPr="00B56C20" w:rsidRDefault="00C178FD" w:rsidP="009918BC">
            <w:pPr>
              <w:jc w:val="left"/>
              <w:rPr>
                <w:rFonts w:ascii="Times New Roman" w:hAnsi="Times New Roman" w:cs="Times New Roman"/>
                <w:lang w:val="en-GB"/>
              </w:rPr>
            </w:pPr>
            <w:r w:rsidRPr="00B56C20">
              <w:rPr>
                <w:rFonts w:ascii="Times New Roman" w:hAnsi="Times New Roman" w:cs="Times New Roman"/>
                <w:lang w:val="en-GB"/>
              </w:rPr>
              <w:t>Rust inside barrel/Erosion of internal bore/Case</w:t>
            </w:r>
          </w:p>
        </w:tc>
      </w:tr>
      <w:tr w:rsidR="00B56C20" w:rsidRPr="00B56C20" w14:paraId="705442A1" w14:textId="77777777" w:rsidTr="00711F36">
        <w:trPr>
          <w:jc w:val="center"/>
        </w:trPr>
        <w:tc>
          <w:tcPr>
            <w:tcW w:w="0" w:type="auto"/>
          </w:tcPr>
          <w:p w14:paraId="68669260" w14:textId="77777777" w:rsidR="00C178FD" w:rsidRPr="00B56C20" w:rsidRDefault="00C178FD" w:rsidP="000B0F9B">
            <w:pPr>
              <w:jc w:val="left"/>
              <w:rPr>
                <w:rFonts w:ascii="Times New Roman" w:hAnsi="Times New Roman" w:cs="Times New Roman"/>
                <w:lang w:val="en-GB"/>
              </w:rPr>
            </w:pPr>
            <w:r w:rsidRPr="00B56C20">
              <w:rPr>
                <w:rFonts w:ascii="Times New Roman" w:hAnsi="Times New Roman" w:cs="Times New Roman"/>
                <w:lang w:val="en-GB"/>
              </w:rPr>
              <w:t>Molybdenum (Mb)</w:t>
            </w:r>
          </w:p>
        </w:tc>
        <w:tc>
          <w:tcPr>
            <w:tcW w:w="0" w:type="auto"/>
          </w:tcPr>
          <w:p w14:paraId="420A6356" w14:textId="77777777" w:rsidR="00C178FD" w:rsidRPr="00B56C20" w:rsidRDefault="00C178FD" w:rsidP="00C178FD">
            <w:pPr>
              <w:jc w:val="center"/>
              <w:rPr>
                <w:rFonts w:ascii="Times New Roman" w:hAnsi="Times New Roman" w:cs="Times New Roman"/>
              </w:rPr>
            </w:pPr>
            <w:r w:rsidRPr="00B56C20">
              <w:rPr>
                <w:rFonts w:ascii="Times New Roman" w:hAnsi="Times New Roman" w:cs="Times New Roman"/>
                <w:szCs w:val="20"/>
                <w:lang w:val="en-GB"/>
              </w:rPr>
              <w:t>+</w:t>
            </w:r>
          </w:p>
        </w:tc>
        <w:tc>
          <w:tcPr>
            <w:tcW w:w="0" w:type="auto"/>
          </w:tcPr>
          <w:p w14:paraId="2391BAC0" w14:textId="77777777" w:rsidR="00C178FD" w:rsidRPr="00B56C20" w:rsidRDefault="00C178FD" w:rsidP="00C178FD">
            <w:pPr>
              <w:jc w:val="center"/>
            </w:pPr>
            <w:r w:rsidRPr="00B56C20">
              <w:rPr>
                <w:rFonts w:ascii="Times New Roman" w:hAnsi="Times New Roman" w:cs="Times New Roman"/>
                <w:szCs w:val="20"/>
                <w:lang w:val="en-GB"/>
              </w:rPr>
              <w:t>+</w:t>
            </w:r>
          </w:p>
        </w:tc>
        <w:tc>
          <w:tcPr>
            <w:tcW w:w="0" w:type="auto"/>
          </w:tcPr>
          <w:p w14:paraId="28B62FCB" w14:textId="77777777" w:rsidR="00C178FD" w:rsidRPr="00B56C20" w:rsidRDefault="00C178FD" w:rsidP="00C13DA3">
            <w:pPr>
              <w:jc w:val="left"/>
              <w:rPr>
                <w:rFonts w:ascii="Times New Roman" w:hAnsi="Times New Roman" w:cs="Times New Roman"/>
                <w:lang w:val="en-GB"/>
              </w:rPr>
            </w:pPr>
            <w:r w:rsidRPr="00B56C20">
              <w:rPr>
                <w:rFonts w:ascii="Times New Roman" w:hAnsi="Times New Roman" w:cs="Times New Roman"/>
                <w:lang w:val="en-GB"/>
              </w:rPr>
              <w:t>Barrel</w:t>
            </w:r>
          </w:p>
        </w:tc>
      </w:tr>
      <w:tr w:rsidR="00B56C20" w:rsidRPr="00B56C20" w14:paraId="2CFC4661" w14:textId="77777777" w:rsidTr="00711F36">
        <w:trPr>
          <w:jc w:val="center"/>
        </w:trPr>
        <w:tc>
          <w:tcPr>
            <w:tcW w:w="0" w:type="auto"/>
          </w:tcPr>
          <w:p w14:paraId="6B8D0A0E" w14:textId="77777777" w:rsidR="00C178FD" w:rsidRPr="00B56C20" w:rsidRDefault="00C178FD" w:rsidP="00F0587E">
            <w:pPr>
              <w:jc w:val="left"/>
              <w:rPr>
                <w:rFonts w:ascii="Times New Roman" w:hAnsi="Times New Roman" w:cs="Times New Roman"/>
                <w:lang w:val="en-GB"/>
              </w:rPr>
            </w:pPr>
            <w:r w:rsidRPr="00B56C20">
              <w:rPr>
                <w:rFonts w:ascii="Times New Roman" w:hAnsi="Times New Roman" w:cs="Times New Roman"/>
                <w:lang w:val="en-GB"/>
              </w:rPr>
              <w:t>Lead (Pb)</w:t>
            </w:r>
            <w:r w:rsidRPr="00B56C20">
              <w:rPr>
                <w:rFonts w:ascii="Times New Roman" w:hAnsi="Times New Roman" w:cs="Times New Roman"/>
                <w:vertAlign w:val="superscript"/>
                <w:lang w:val="en-GB"/>
              </w:rPr>
              <w:t>*</w:t>
            </w:r>
          </w:p>
        </w:tc>
        <w:tc>
          <w:tcPr>
            <w:tcW w:w="0" w:type="auto"/>
          </w:tcPr>
          <w:p w14:paraId="1CC7A6C3" w14:textId="77777777" w:rsidR="00C178FD" w:rsidRPr="00B56C20" w:rsidRDefault="00C178FD" w:rsidP="00C178FD">
            <w:pPr>
              <w:jc w:val="center"/>
              <w:rPr>
                <w:rFonts w:ascii="Times New Roman" w:hAnsi="Times New Roman" w:cs="Times New Roman"/>
              </w:rPr>
            </w:pPr>
            <w:r w:rsidRPr="00B56C20">
              <w:rPr>
                <w:rFonts w:ascii="Times New Roman" w:hAnsi="Times New Roman" w:cs="Times New Roman"/>
                <w:szCs w:val="20"/>
                <w:lang w:val="en-GB"/>
              </w:rPr>
              <w:t>+</w:t>
            </w:r>
          </w:p>
        </w:tc>
        <w:tc>
          <w:tcPr>
            <w:tcW w:w="0" w:type="auto"/>
          </w:tcPr>
          <w:p w14:paraId="32553B11" w14:textId="77777777" w:rsidR="00C178FD" w:rsidRPr="00B56C20" w:rsidRDefault="00C178FD" w:rsidP="00C178FD">
            <w:pPr>
              <w:jc w:val="center"/>
            </w:pPr>
            <w:r w:rsidRPr="00B56C20">
              <w:rPr>
                <w:rFonts w:ascii="Times New Roman" w:hAnsi="Times New Roman" w:cs="Times New Roman"/>
                <w:szCs w:val="20"/>
                <w:lang w:val="en-GB"/>
              </w:rPr>
              <w:t>+</w:t>
            </w:r>
          </w:p>
        </w:tc>
        <w:tc>
          <w:tcPr>
            <w:tcW w:w="0" w:type="auto"/>
          </w:tcPr>
          <w:p w14:paraId="0AC7C5CF" w14:textId="77777777" w:rsidR="00C178FD" w:rsidRPr="00B56C20" w:rsidRDefault="00C178FD" w:rsidP="00C13DA3">
            <w:pPr>
              <w:jc w:val="left"/>
              <w:rPr>
                <w:rFonts w:ascii="Times New Roman" w:hAnsi="Times New Roman" w:cs="Times New Roman"/>
                <w:lang w:val="en-GB"/>
              </w:rPr>
            </w:pPr>
            <w:r w:rsidRPr="00B56C20">
              <w:rPr>
                <w:rFonts w:ascii="Times New Roman" w:hAnsi="Times New Roman" w:cs="Times New Roman"/>
                <w:lang w:val="en-GB"/>
              </w:rPr>
              <w:t xml:space="preserve">Primer mix/Bullet/Case </w:t>
            </w:r>
          </w:p>
        </w:tc>
      </w:tr>
      <w:tr w:rsidR="00B56C20" w:rsidRPr="00B56C20" w14:paraId="5809B648" w14:textId="77777777" w:rsidTr="00711F36">
        <w:trPr>
          <w:jc w:val="center"/>
        </w:trPr>
        <w:tc>
          <w:tcPr>
            <w:tcW w:w="0" w:type="auto"/>
          </w:tcPr>
          <w:p w14:paraId="6524C935" w14:textId="77777777" w:rsidR="00C178FD" w:rsidRPr="00B56C20" w:rsidRDefault="00C178FD" w:rsidP="000B0F9B">
            <w:pPr>
              <w:jc w:val="left"/>
              <w:rPr>
                <w:rFonts w:ascii="Times New Roman" w:hAnsi="Times New Roman" w:cs="Times New Roman"/>
                <w:lang w:val="en-GB"/>
              </w:rPr>
            </w:pPr>
            <w:r w:rsidRPr="00B56C20">
              <w:rPr>
                <w:rFonts w:ascii="Times New Roman" w:hAnsi="Times New Roman" w:cs="Times New Roman"/>
                <w:lang w:val="en-GB"/>
              </w:rPr>
              <w:t>Potassium (K)</w:t>
            </w:r>
          </w:p>
        </w:tc>
        <w:tc>
          <w:tcPr>
            <w:tcW w:w="0" w:type="auto"/>
          </w:tcPr>
          <w:p w14:paraId="4F47EB84" w14:textId="77777777" w:rsidR="00C178FD" w:rsidRPr="00B56C20" w:rsidRDefault="00C178FD" w:rsidP="00C178FD">
            <w:pPr>
              <w:jc w:val="center"/>
              <w:rPr>
                <w:rFonts w:ascii="Times New Roman" w:hAnsi="Times New Roman" w:cs="Times New Roman"/>
              </w:rPr>
            </w:pPr>
            <w:r w:rsidRPr="00B56C20">
              <w:rPr>
                <w:rFonts w:ascii="Times New Roman" w:hAnsi="Times New Roman" w:cs="Times New Roman"/>
                <w:szCs w:val="20"/>
                <w:lang w:val="en-GB"/>
              </w:rPr>
              <w:t>+</w:t>
            </w:r>
          </w:p>
        </w:tc>
        <w:tc>
          <w:tcPr>
            <w:tcW w:w="0" w:type="auto"/>
          </w:tcPr>
          <w:p w14:paraId="15230B0F" w14:textId="77777777" w:rsidR="00C178FD" w:rsidRPr="00B56C20" w:rsidRDefault="00C178FD" w:rsidP="00C178FD">
            <w:pPr>
              <w:jc w:val="center"/>
            </w:pPr>
            <w:r w:rsidRPr="00B56C20">
              <w:rPr>
                <w:rFonts w:ascii="Times New Roman" w:hAnsi="Times New Roman" w:cs="Times New Roman"/>
                <w:szCs w:val="20"/>
                <w:lang w:val="en-GB"/>
              </w:rPr>
              <w:t>+</w:t>
            </w:r>
          </w:p>
        </w:tc>
        <w:tc>
          <w:tcPr>
            <w:tcW w:w="0" w:type="auto"/>
          </w:tcPr>
          <w:p w14:paraId="7C6C0BB2" w14:textId="77777777" w:rsidR="00C178FD" w:rsidRPr="00B56C20" w:rsidRDefault="00C178FD" w:rsidP="00C13DA3">
            <w:pPr>
              <w:jc w:val="left"/>
              <w:rPr>
                <w:rFonts w:ascii="Times New Roman" w:hAnsi="Times New Roman" w:cs="Times New Roman"/>
                <w:lang w:val="en-GB"/>
              </w:rPr>
            </w:pPr>
            <w:r w:rsidRPr="00B56C20">
              <w:rPr>
                <w:rFonts w:ascii="Times New Roman" w:hAnsi="Times New Roman" w:cs="Times New Roman"/>
                <w:lang w:val="en-GB"/>
              </w:rPr>
              <w:t>Propellant powder</w:t>
            </w:r>
          </w:p>
        </w:tc>
      </w:tr>
      <w:tr w:rsidR="00B56C20" w:rsidRPr="00B56C20" w14:paraId="04331C44" w14:textId="77777777" w:rsidTr="00711F36">
        <w:trPr>
          <w:jc w:val="center"/>
        </w:trPr>
        <w:tc>
          <w:tcPr>
            <w:tcW w:w="0" w:type="auto"/>
          </w:tcPr>
          <w:p w14:paraId="07A2C37F" w14:textId="77777777" w:rsidR="00C178FD" w:rsidRPr="00B56C20" w:rsidRDefault="00C178FD" w:rsidP="000B0F9B">
            <w:pPr>
              <w:jc w:val="left"/>
              <w:rPr>
                <w:rFonts w:ascii="Times New Roman" w:hAnsi="Times New Roman" w:cs="Times New Roman"/>
                <w:lang w:val="en-GB"/>
              </w:rPr>
            </w:pPr>
            <w:r w:rsidRPr="00B56C20">
              <w:rPr>
                <w:rFonts w:ascii="Times New Roman" w:hAnsi="Times New Roman" w:cs="Times New Roman"/>
                <w:lang w:val="en-GB"/>
              </w:rPr>
              <w:t>Silicon (Si)</w:t>
            </w:r>
          </w:p>
        </w:tc>
        <w:tc>
          <w:tcPr>
            <w:tcW w:w="0" w:type="auto"/>
          </w:tcPr>
          <w:p w14:paraId="0A32A2BA" w14:textId="77777777" w:rsidR="00C178FD" w:rsidRPr="00B56C20" w:rsidRDefault="00635737" w:rsidP="00C178FD">
            <w:pPr>
              <w:jc w:val="center"/>
              <w:rPr>
                <w:rFonts w:ascii="Times New Roman" w:hAnsi="Times New Roman" w:cs="Times New Roman"/>
                <w:lang w:val="en-GB"/>
              </w:rPr>
            </w:pPr>
            <w:r w:rsidRPr="00B56C20">
              <w:rPr>
                <w:rFonts w:ascii="Times New Roman" w:hAnsi="Times New Roman" w:cs="Times New Roman"/>
                <w:lang w:val="en-GB"/>
              </w:rPr>
              <w:t>+</w:t>
            </w:r>
          </w:p>
        </w:tc>
        <w:tc>
          <w:tcPr>
            <w:tcW w:w="0" w:type="auto"/>
          </w:tcPr>
          <w:p w14:paraId="539966E7" w14:textId="77777777" w:rsidR="00C178FD" w:rsidRPr="00B56C20" w:rsidRDefault="00C178FD" w:rsidP="00C178FD">
            <w:pPr>
              <w:jc w:val="center"/>
            </w:pPr>
            <w:r w:rsidRPr="00B56C20">
              <w:rPr>
                <w:rFonts w:ascii="Times New Roman" w:hAnsi="Times New Roman" w:cs="Times New Roman"/>
                <w:szCs w:val="20"/>
                <w:lang w:val="en-GB"/>
              </w:rPr>
              <w:t>+</w:t>
            </w:r>
          </w:p>
        </w:tc>
        <w:tc>
          <w:tcPr>
            <w:tcW w:w="0" w:type="auto"/>
          </w:tcPr>
          <w:p w14:paraId="3F0D81A3" w14:textId="77777777" w:rsidR="00C178FD" w:rsidRPr="00B56C20" w:rsidRDefault="00C178FD" w:rsidP="00C13DA3">
            <w:pPr>
              <w:jc w:val="left"/>
              <w:rPr>
                <w:rFonts w:ascii="Times New Roman" w:hAnsi="Times New Roman" w:cs="Times New Roman"/>
                <w:lang w:val="en-GB"/>
              </w:rPr>
            </w:pPr>
            <w:r w:rsidRPr="00B56C20">
              <w:rPr>
                <w:rFonts w:ascii="Times New Roman" w:hAnsi="Times New Roman" w:cs="Times New Roman"/>
                <w:lang w:val="en-GB"/>
              </w:rPr>
              <w:t>Primer mix</w:t>
            </w:r>
          </w:p>
        </w:tc>
      </w:tr>
      <w:tr w:rsidR="00B56C20" w:rsidRPr="00B56C20" w14:paraId="75276FB1" w14:textId="77777777" w:rsidTr="00711F36">
        <w:trPr>
          <w:jc w:val="center"/>
        </w:trPr>
        <w:tc>
          <w:tcPr>
            <w:tcW w:w="0" w:type="auto"/>
          </w:tcPr>
          <w:p w14:paraId="37D00C35" w14:textId="77777777" w:rsidR="00C178FD" w:rsidRPr="00B56C20" w:rsidRDefault="00C178FD" w:rsidP="000B0F9B">
            <w:pPr>
              <w:jc w:val="left"/>
              <w:rPr>
                <w:rFonts w:ascii="Times New Roman" w:hAnsi="Times New Roman" w:cs="Times New Roman"/>
                <w:lang w:val="en-GB"/>
              </w:rPr>
            </w:pPr>
            <w:r w:rsidRPr="00B56C20">
              <w:rPr>
                <w:rFonts w:ascii="Times New Roman" w:hAnsi="Times New Roman" w:cs="Times New Roman"/>
                <w:lang w:val="en-GB"/>
              </w:rPr>
              <w:t>Sulphur (S)</w:t>
            </w:r>
          </w:p>
        </w:tc>
        <w:tc>
          <w:tcPr>
            <w:tcW w:w="0" w:type="auto"/>
          </w:tcPr>
          <w:p w14:paraId="43712D3D" w14:textId="77777777" w:rsidR="00C178FD" w:rsidRPr="00B56C20" w:rsidRDefault="00C178FD" w:rsidP="00C178FD">
            <w:pPr>
              <w:jc w:val="center"/>
              <w:rPr>
                <w:rFonts w:ascii="Times New Roman" w:hAnsi="Times New Roman" w:cs="Times New Roman"/>
              </w:rPr>
            </w:pPr>
            <w:r w:rsidRPr="00B56C20">
              <w:rPr>
                <w:rFonts w:ascii="Times New Roman" w:hAnsi="Times New Roman" w:cs="Times New Roman"/>
                <w:szCs w:val="20"/>
                <w:lang w:val="en-GB"/>
              </w:rPr>
              <w:t>+</w:t>
            </w:r>
          </w:p>
        </w:tc>
        <w:tc>
          <w:tcPr>
            <w:tcW w:w="0" w:type="auto"/>
          </w:tcPr>
          <w:p w14:paraId="67E14AC9" w14:textId="77777777" w:rsidR="00C178FD" w:rsidRPr="00B56C20" w:rsidRDefault="00C178FD" w:rsidP="00C178FD">
            <w:pPr>
              <w:jc w:val="center"/>
            </w:pPr>
            <w:r w:rsidRPr="00B56C20">
              <w:rPr>
                <w:rFonts w:ascii="Times New Roman" w:hAnsi="Times New Roman" w:cs="Times New Roman"/>
                <w:szCs w:val="20"/>
                <w:lang w:val="en-GB"/>
              </w:rPr>
              <w:t>+</w:t>
            </w:r>
          </w:p>
        </w:tc>
        <w:tc>
          <w:tcPr>
            <w:tcW w:w="0" w:type="auto"/>
          </w:tcPr>
          <w:p w14:paraId="48FEE1C0" w14:textId="77777777" w:rsidR="00C178FD" w:rsidRPr="00B56C20" w:rsidRDefault="00C178FD" w:rsidP="00647040">
            <w:pPr>
              <w:jc w:val="left"/>
              <w:rPr>
                <w:rFonts w:ascii="Times New Roman" w:hAnsi="Times New Roman" w:cs="Times New Roman"/>
                <w:lang w:val="en-GB"/>
              </w:rPr>
            </w:pPr>
            <w:r w:rsidRPr="00B56C20">
              <w:rPr>
                <w:rFonts w:ascii="Times New Roman" w:hAnsi="Times New Roman" w:cs="Times New Roman"/>
                <w:lang w:val="en-GB"/>
              </w:rPr>
              <w:t>Primer mix</w:t>
            </w:r>
          </w:p>
        </w:tc>
      </w:tr>
      <w:tr w:rsidR="00B56C20" w:rsidRPr="00B56C20" w14:paraId="21968625" w14:textId="77777777" w:rsidTr="00711F36">
        <w:trPr>
          <w:jc w:val="center"/>
        </w:trPr>
        <w:tc>
          <w:tcPr>
            <w:tcW w:w="0" w:type="auto"/>
          </w:tcPr>
          <w:p w14:paraId="04F4DD8E" w14:textId="77777777" w:rsidR="00C178FD" w:rsidRPr="00B56C20" w:rsidRDefault="00C178FD" w:rsidP="000B0F9B">
            <w:pPr>
              <w:jc w:val="left"/>
              <w:rPr>
                <w:rFonts w:ascii="Times New Roman" w:hAnsi="Times New Roman" w:cs="Times New Roman"/>
                <w:lang w:val="en-GB"/>
              </w:rPr>
            </w:pPr>
            <w:r w:rsidRPr="00B56C20">
              <w:rPr>
                <w:rFonts w:ascii="Times New Roman" w:hAnsi="Times New Roman" w:cs="Times New Roman"/>
                <w:lang w:val="en-GB"/>
              </w:rPr>
              <w:t>Tin (Sn)</w:t>
            </w:r>
          </w:p>
        </w:tc>
        <w:tc>
          <w:tcPr>
            <w:tcW w:w="0" w:type="auto"/>
          </w:tcPr>
          <w:p w14:paraId="40E434A0" w14:textId="77777777" w:rsidR="00C178FD" w:rsidRPr="00B56C20" w:rsidRDefault="00635737" w:rsidP="00C178FD">
            <w:pPr>
              <w:jc w:val="center"/>
              <w:rPr>
                <w:rFonts w:ascii="Times New Roman" w:hAnsi="Times New Roman" w:cs="Times New Roman"/>
                <w:lang w:val="en-GB"/>
              </w:rPr>
            </w:pPr>
            <w:r w:rsidRPr="00B56C20">
              <w:rPr>
                <w:rFonts w:ascii="Times New Roman" w:hAnsi="Times New Roman" w:cs="Times New Roman"/>
                <w:lang w:val="en-GB"/>
              </w:rPr>
              <w:t>+</w:t>
            </w:r>
          </w:p>
        </w:tc>
        <w:tc>
          <w:tcPr>
            <w:tcW w:w="0" w:type="auto"/>
          </w:tcPr>
          <w:p w14:paraId="0DC3C621" w14:textId="77777777" w:rsidR="00C178FD" w:rsidRPr="00B56C20" w:rsidRDefault="00C178FD" w:rsidP="00C178FD">
            <w:pPr>
              <w:jc w:val="center"/>
            </w:pPr>
            <w:r w:rsidRPr="00B56C20">
              <w:rPr>
                <w:rFonts w:ascii="Times New Roman" w:hAnsi="Times New Roman" w:cs="Times New Roman"/>
                <w:szCs w:val="20"/>
                <w:lang w:val="en-GB"/>
              </w:rPr>
              <w:t>+</w:t>
            </w:r>
          </w:p>
        </w:tc>
        <w:tc>
          <w:tcPr>
            <w:tcW w:w="0" w:type="auto"/>
          </w:tcPr>
          <w:p w14:paraId="2A9497F6" w14:textId="77777777" w:rsidR="00C178FD" w:rsidRPr="00B56C20" w:rsidRDefault="00C178FD" w:rsidP="00712AB7">
            <w:pPr>
              <w:jc w:val="left"/>
              <w:rPr>
                <w:rFonts w:ascii="Times New Roman" w:hAnsi="Times New Roman" w:cs="Times New Roman"/>
                <w:lang w:val="en-GB"/>
              </w:rPr>
            </w:pPr>
            <w:r w:rsidRPr="00B56C20">
              <w:rPr>
                <w:rFonts w:ascii="Times New Roman" w:hAnsi="Times New Roman" w:cs="Times New Roman"/>
                <w:lang w:val="en-GB"/>
              </w:rPr>
              <w:t>Primer cup/Bullet jacket</w:t>
            </w:r>
          </w:p>
        </w:tc>
      </w:tr>
      <w:tr w:rsidR="00B56C20" w:rsidRPr="00B56C20" w14:paraId="55D62822" w14:textId="77777777" w:rsidTr="00711F36">
        <w:trPr>
          <w:jc w:val="center"/>
        </w:trPr>
        <w:tc>
          <w:tcPr>
            <w:tcW w:w="0" w:type="auto"/>
            <w:tcBorders>
              <w:bottom w:val="single" w:sz="4" w:space="0" w:color="auto"/>
            </w:tcBorders>
          </w:tcPr>
          <w:p w14:paraId="26A501C0" w14:textId="77777777" w:rsidR="00C178FD" w:rsidRPr="00B56C20" w:rsidRDefault="00C178FD" w:rsidP="000B0F9B">
            <w:pPr>
              <w:jc w:val="left"/>
              <w:rPr>
                <w:rFonts w:ascii="Times New Roman" w:hAnsi="Times New Roman" w:cs="Times New Roman"/>
                <w:lang w:val="en-GB"/>
              </w:rPr>
            </w:pPr>
            <w:r w:rsidRPr="00B56C20">
              <w:rPr>
                <w:rFonts w:ascii="Times New Roman" w:hAnsi="Times New Roman" w:cs="Times New Roman"/>
                <w:lang w:val="en-GB"/>
              </w:rPr>
              <w:t>Zinc (Zn)</w:t>
            </w:r>
          </w:p>
        </w:tc>
        <w:tc>
          <w:tcPr>
            <w:tcW w:w="0" w:type="auto"/>
            <w:tcBorders>
              <w:bottom w:val="single" w:sz="4" w:space="0" w:color="auto"/>
            </w:tcBorders>
          </w:tcPr>
          <w:p w14:paraId="2340E118" w14:textId="77777777" w:rsidR="00C178FD" w:rsidRPr="00B56C20" w:rsidRDefault="00C178FD" w:rsidP="00C178FD">
            <w:pPr>
              <w:jc w:val="center"/>
              <w:rPr>
                <w:rFonts w:ascii="Times New Roman" w:hAnsi="Times New Roman" w:cs="Times New Roman"/>
              </w:rPr>
            </w:pPr>
            <w:r w:rsidRPr="00B56C20">
              <w:rPr>
                <w:rFonts w:ascii="Times New Roman" w:hAnsi="Times New Roman" w:cs="Times New Roman"/>
                <w:szCs w:val="20"/>
                <w:lang w:val="en-GB"/>
              </w:rPr>
              <w:t>+</w:t>
            </w:r>
          </w:p>
        </w:tc>
        <w:tc>
          <w:tcPr>
            <w:tcW w:w="0" w:type="auto"/>
            <w:tcBorders>
              <w:bottom w:val="single" w:sz="4" w:space="0" w:color="auto"/>
            </w:tcBorders>
          </w:tcPr>
          <w:p w14:paraId="0B080DFE" w14:textId="77777777" w:rsidR="00C178FD" w:rsidRPr="00B56C20" w:rsidRDefault="00C178FD" w:rsidP="00C178FD">
            <w:pPr>
              <w:jc w:val="center"/>
            </w:pPr>
            <w:r w:rsidRPr="00B56C20">
              <w:rPr>
                <w:rFonts w:ascii="Times New Roman" w:hAnsi="Times New Roman" w:cs="Times New Roman"/>
                <w:szCs w:val="20"/>
                <w:lang w:val="en-GB"/>
              </w:rPr>
              <w:t>+</w:t>
            </w:r>
          </w:p>
        </w:tc>
        <w:tc>
          <w:tcPr>
            <w:tcW w:w="0" w:type="auto"/>
            <w:tcBorders>
              <w:bottom w:val="single" w:sz="4" w:space="0" w:color="auto"/>
            </w:tcBorders>
          </w:tcPr>
          <w:p w14:paraId="4F0D8C8F" w14:textId="77777777" w:rsidR="00C178FD" w:rsidRPr="00B56C20" w:rsidRDefault="00C178FD" w:rsidP="00647040">
            <w:pPr>
              <w:jc w:val="left"/>
              <w:rPr>
                <w:rFonts w:ascii="Times New Roman" w:hAnsi="Times New Roman" w:cs="Times New Roman"/>
                <w:lang w:val="en-GB"/>
              </w:rPr>
            </w:pPr>
            <w:r w:rsidRPr="00B56C20">
              <w:rPr>
                <w:rFonts w:ascii="Times New Roman" w:hAnsi="Times New Roman" w:cs="Times New Roman"/>
                <w:lang w:val="en-GB"/>
              </w:rPr>
              <w:t>Primer cup/Bullet jacket/Case</w:t>
            </w:r>
          </w:p>
        </w:tc>
      </w:tr>
    </w:tbl>
    <w:p w14:paraId="13CE868F" w14:textId="77777777" w:rsidR="00F0587E" w:rsidRPr="00711F36" w:rsidRDefault="00F0587E" w:rsidP="00711F36">
      <w:pPr>
        <w:wordWrap/>
        <w:ind w:firstLine="720"/>
        <w:rPr>
          <w:rFonts w:ascii="Times New Roman" w:hAnsi="Times New Roman" w:cs="Times New Roman"/>
          <w:sz w:val="16"/>
          <w:szCs w:val="18"/>
          <w:lang w:val="en-GB"/>
        </w:rPr>
      </w:pPr>
      <w:r w:rsidRPr="00711F36">
        <w:rPr>
          <w:rFonts w:ascii="Times New Roman" w:hAnsi="Times New Roman" w:cs="Times New Roman"/>
          <w:sz w:val="16"/>
          <w:szCs w:val="18"/>
          <w:vertAlign w:val="superscript"/>
          <w:lang w:val="en-GB"/>
        </w:rPr>
        <w:t>*</w:t>
      </w:r>
      <w:r w:rsidRPr="00711F36">
        <w:rPr>
          <w:rFonts w:ascii="Times New Roman" w:hAnsi="Times New Roman" w:cs="Times New Roman"/>
          <w:sz w:val="16"/>
          <w:szCs w:val="18"/>
          <w:lang w:val="en-GB"/>
        </w:rPr>
        <w:t xml:space="preserve"> Elements of </w:t>
      </w:r>
      <w:r w:rsidR="00B12FEC" w:rsidRPr="00711F36">
        <w:rPr>
          <w:rFonts w:ascii="Times New Roman" w:hAnsi="Times New Roman" w:cs="Times New Roman"/>
          <w:sz w:val="16"/>
          <w:szCs w:val="18"/>
          <w:lang w:val="en-GB"/>
        </w:rPr>
        <w:t>characteristic</w:t>
      </w:r>
      <w:r w:rsidRPr="00711F36">
        <w:rPr>
          <w:rFonts w:ascii="Times New Roman" w:hAnsi="Times New Roman" w:cs="Times New Roman"/>
          <w:sz w:val="16"/>
          <w:szCs w:val="18"/>
          <w:lang w:val="en-GB"/>
        </w:rPr>
        <w:t xml:space="preserve"> GSR particle</w:t>
      </w:r>
    </w:p>
    <w:p w14:paraId="750CC622" w14:textId="77777777" w:rsidR="00F0587E" w:rsidRPr="00711F36" w:rsidRDefault="00C178FD" w:rsidP="00711F36">
      <w:pPr>
        <w:wordWrap/>
        <w:ind w:firstLine="720"/>
        <w:rPr>
          <w:rFonts w:ascii="Times New Roman" w:hAnsi="Times New Roman" w:cs="Times New Roman"/>
          <w:sz w:val="16"/>
          <w:szCs w:val="18"/>
          <w:lang w:val="en-GB"/>
        </w:rPr>
      </w:pPr>
      <w:r w:rsidRPr="00711F36">
        <w:rPr>
          <w:rFonts w:ascii="Times New Roman" w:hAnsi="Times New Roman" w:cs="Times New Roman"/>
          <w:sz w:val="16"/>
          <w:szCs w:val="18"/>
          <w:lang w:val="en-GB"/>
        </w:rPr>
        <w:t>+</w:t>
      </w:r>
      <w:r w:rsidR="00F0587E" w:rsidRPr="00711F36">
        <w:rPr>
          <w:rFonts w:ascii="Times New Roman" w:hAnsi="Times New Roman" w:cs="Times New Roman"/>
          <w:sz w:val="16"/>
          <w:szCs w:val="18"/>
          <w:lang w:val="en-GB"/>
        </w:rPr>
        <w:t xml:space="preserve"> Detected</w:t>
      </w:r>
    </w:p>
    <w:p w14:paraId="0619EA4F" w14:textId="77777777" w:rsidR="00F0587E" w:rsidRPr="00711F36" w:rsidRDefault="00C178FD" w:rsidP="00711F36">
      <w:pPr>
        <w:wordWrap/>
        <w:ind w:firstLine="720"/>
        <w:rPr>
          <w:rFonts w:ascii="Times New Roman" w:hAnsi="Times New Roman" w:cs="Times New Roman"/>
          <w:sz w:val="16"/>
          <w:szCs w:val="18"/>
          <w:lang w:val="en-GB"/>
        </w:rPr>
      </w:pPr>
      <w:r w:rsidRPr="00711F36">
        <w:rPr>
          <w:rFonts w:ascii="Times New Roman" w:hAnsi="Times New Roman" w:cs="Times New Roman"/>
          <w:sz w:val="16"/>
          <w:szCs w:val="18"/>
          <w:lang w:val="en-GB"/>
        </w:rPr>
        <w:t>-</w:t>
      </w:r>
      <w:r w:rsidR="00F0587E" w:rsidRPr="00711F36">
        <w:rPr>
          <w:rFonts w:ascii="Times New Roman" w:hAnsi="Times New Roman" w:cs="Times New Roman"/>
          <w:sz w:val="16"/>
          <w:szCs w:val="18"/>
          <w:lang w:val="en-GB"/>
        </w:rPr>
        <w:t xml:space="preserve"> Not detected</w:t>
      </w:r>
    </w:p>
    <w:p w14:paraId="2B3E982A" w14:textId="77777777" w:rsidR="00F0587E" w:rsidRPr="00B56C20" w:rsidRDefault="00F0587E" w:rsidP="00F0587E">
      <w:pPr>
        <w:wordWrap/>
        <w:rPr>
          <w:rFonts w:ascii="Times New Roman" w:hAnsi="Times New Roman" w:cs="Times New Roman"/>
          <w:szCs w:val="20"/>
          <w:lang w:val="en-GB"/>
        </w:rPr>
      </w:pPr>
    </w:p>
    <w:p w14:paraId="1B605754" w14:textId="04D24950" w:rsidR="00635737" w:rsidRPr="00B56C20" w:rsidRDefault="00E66382" w:rsidP="00712AB7">
      <w:pPr>
        <w:wordWrap/>
        <w:rPr>
          <w:rFonts w:ascii="Times New Roman" w:hAnsi="Times New Roman" w:cs="Times New Roman"/>
          <w:szCs w:val="20"/>
          <w:lang w:val="en-GB"/>
        </w:rPr>
      </w:pPr>
      <w:r w:rsidRPr="00B56C20">
        <w:rPr>
          <w:rFonts w:ascii="Times New Roman" w:hAnsi="Times New Roman" w:cs="Times New Roman"/>
          <w:szCs w:val="20"/>
          <w:lang w:val="en-GB"/>
        </w:rPr>
        <w:t xml:space="preserve">The elements detection from the GSR particles could be derived from the constitution of the bullet, a jacket over the bullet, as well as the ingredients of the primer and smokeless powders. </w:t>
      </w:r>
      <w:r w:rsidR="00F0587E" w:rsidRPr="00B56C20">
        <w:rPr>
          <w:rFonts w:ascii="Times New Roman" w:hAnsi="Times New Roman" w:cs="Times New Roman"/>
          <w:szCs w:val="20"/>
          <w:lang w:val="en-GB"/>
        </w:rPr>
        <w:t xml:space="preserve">The results </w:t>
      </w:r>
      <w:r w:rsidR="00B6061D" w:rsidRPr="00B56C20">
        <w:rPr>
          <w:rFonts w:ascii="Times New Roman" w:hAnsi="Times New Roman" w:cs="Times New Roman"/>
          <w:szCs w:val="20"/>
          <w:lang w:val="en-GB"/>
        </w:rPr>
        <w:t>suggest</w:t>
      </w:r>
      <w:r w:rsidR="00F0587E" w:rsidRPr="00B56C20">
        <w:rPr>
          <w:rFonts w:ascii="Times New Roman" w:hAnsi="Times New Roman" w:cs="Times New Roman"/>
          <w:szCs w:val="20"/>
          <w:lang w:val="en-GB"/>
        </w:rPr>
        <w:t xml:space="preserve"> that the ammunition used in this study </w:t>
      </w:r>
      <w:r w:rsidR="00B6061D" w:rsidRPr="00B56C20">
        <w:rPr>
          <w:rFonts w:ascii="Times New Roman" w:hAnsi="Times New Roman" w:cs="Times New Roman"/>
          <w:szCs w:val="20"/>
          <w:lang w:val="en-GB"/>
        </w:rPr>
        <w:t xml:space="preserve">were </w:t>
      </w:r>
      <w:r w:rsidR="00F0587E" w:rsidRPr="00B56C20">
        <w:rPr>
          <w:rFonts w:ascii="Times New Roman" w:hAnsi="Times New Roman" w:cs="Times New Roman"/>
          <w:szCs w:val="20"/>
          <w:lang w:val="en-GB"/>
        </w:rPr>
        <w:t>typical type of primer, containing initiating explosive (</w:t>
      </w:r>
      <w:r w:rsidR="00F0587E" w:rsidRPr="00B56C20">
        <w:rPr>
          <w:rFonts w:ascii="Times New Roman" w:hAnsi="Times New Roman" w:cs="Times New Roman"/>
          <w:i/>
          <w:szCs w:val="20"/>
          <w:lang w:val="en-GB"/>
        </w:rPr>
        <w:t>i.e.</w:t>
      </w:r>
      <w:r w:rsidR="00F0587E" w:rsidRPr="00B56C20">
        <w:rPr>
          <w:rFonts w:ascii="Times New Roman" w:hAnsi="Times New Roman" w:cs="Times New Roman"/>
          <w:szCs w:val="20"/>
          <w:lang w:val="en-GB"/>
        </w:rPr>
        <w:t xml:space="preserve"> lead styphnate), an oxidi</w:t>
      </w:r>
      <w:r w:rsidR="00635737" w:rsidRPr="00B56C20">
        <w:rPr>
          <w:rFonts w:ascii="Times New Roman" w:hAnsi="Times New Roman" w:cs="Times New Roman"/>
          <w:szCs w:val="20"/>
          <w:lang w:val="en-GB"/>
        </w:rPr>
        <w:t>s</w:t>
      </w:r>
      <w:r w:rsidR="00F0587E" w:rsidRPr="00B56C20">
        <w:rPr>
          <w:rFonts w:ascii="Times New Roman" w:hAnsi="Times New Roman" w:cs="Times New Roman"/>
          <w:szCs w:val="20"/>
          <w:lang w:val="en-GB"/>
        </w:rPr>
        <w:t>er (</w:t>
      </w:r>
      <w:r w:rsidR="00F0587E" w:rsidRPr="00B56C20">
        <w:rPr>
          <w:rFonts w:ascii="Times New Roman" w:hAnsi="Times New Roman" w:cs="Times New Roman"/>
          <w:i/>
          <w:szCs w:val="20"/>
          <w:lang w:val="en-GB"/>
        </w:rPr>
        <w:t>i.e.</w:t>
      </w:r>
      <w:r w:rsidR="00F0587E" w:rsidRPr="00B56C20">
        <w:rPr>
          <w:rFonts w:ascii="Times New Roman" w:hAnsi="Times New Roman" w:cs="Times New Roman"/>
          <w:szCs w:val="20"/>
          <w:lang w:val="en-GB"/>
        </w:rPr>
        <w:t xml:space="preserve"> barium nitrate) and a fuel (</w:t>
      </w:r>
      <w:r w:rsidR="00F0587E" w:rsidRPr="00B56C20">
        <w:rPr>
          <w:rFonts w:ascii="Times New Roman" w:hAnsi="Times New Roman" w:cs="Times New Roman"/>
          <w:i/>
          <w:szCs w:val="20"/>
          <w:lang w:val="en-GB"/>
        </w:rPr>
        <w:t>i.e.</w:t>
      </w:r>
      <w:r w:rsidR="00F0587E" w:rsidRPr="00B56C20">
        <w:rPr>
          <w:rFonts w:ascii="Times New Roman" w:hAnsi="Times New Roman" w:cs="Times New Roman"/>
          <w:szCs w:val="20"/>
          <w:lang w:val="en-GB"/>
        </w:rPr>
        <w:t xml:space="preserve"> antimony </w:t>
      </w:r>
      <w:r w:rsidR="00711F36" w:rsidRPr="00B56C20">
        <w:rPr>
          <w:rFonts w:ascii="Times New Roman" w:hAnsi="Times New Roman" w:cs="Times New Roman"/>
          <w:szCs w:val="20"/>
          <w:lang w:val="en-GB"/>
        </w:rPr>
        <w:t>sulphide</w:t>
      </w:r>
      <w:r w:rsidR="00F0587E" w:rsidRPr="00B56C20">
        <w:rPr>
          <w:rFonts w:ascii="Times New Roman" w:hAnsi="Times New Roman" w:cs="Times New Roman"/>
          <w:szCs w:val="20"/>
          <w:lang w:val="en-GB"/>
        </w:rPr>
        <w:t>) as the main composition</w:t>
      </w:r>
      <w:r w:rsidR="00647040" w:rsidRPr="00B56C20">
        <w:rPr>
          <w:rFonts w:ascii="Times New Roman" w:hAnsi="Times New Roman" w:cs="Times New Roman"/>
          <w:szCs w:val="20"/>
          <w:lang w:val="en-GB"/>
        </w:rPr>
        <w:t xml:space="preserve"> [</w:t>
      </w:r>
      <w:r w:rsidR="009B3FA8" w:rsidRPr="00B56C20">
        <w:rPr>
          <w:rFonts w:ascii="Times New Roman" w:hAnsi="Times New Roman" w:cs="Times New Roman"/>
          <w:szCs w:val="20"/>
          <w:lang w:val="en-GB"/>
        </w:rPr>
        <w:t>4,</w:t>
      </w:r>
      <w:r w:rsidR="00711F36">
        <w:rPr>
          <w:rFonts w:ascii="Times New Roman" w:hAnsi="Times New Roman" w:cs="Times New Roman"/>
          <w:szCs w:val="20"/>
          <w:lang w:val="en-GB"/>
        </w:rPr>
        <w:t xml:space="preserve"> </w:t>
      </w:r>
      <w:r w:rsidR="007173ED" w:rsidRPr="00B56C20">
        <w:rPr>
          <w:rFonts w:ascii="Times New Roman" w:hAnsi="Times New Roman" w:cs="Times New Roman"/>
          <w:szCs w:val="20"/>
          <w:lang w:val="en-GB"/>
        </w:rPr>
        <w:t>22</w:t>
      </w:r>
      <w:r w:rsidR="009B3FA8" w:rsidRPr="00B56C20">
        <w:rPr>
          <w:rFonts w:ascii="Times New Roman" w:hAnsi="Times New Roman" w:cs="Times New Roman"/>
          <w:szCs w:val="20"/>
          <w:lang w:val="en-GB"/>
        </w:rPr>
        <w:t>-25</w:t>
      </w:r>
      <w:r w:rsidR="00647040" w:rsidRPr="00B56C20">
        <w:rPr>
          <w:rFonts w:ascii="Times New Roman" w:hAnsi="Times New Roman" w:cs="Times New Roman"/>
          <w:szCs w:val="20"/>
          <w:lang w:val="en-GB"/>
        </w:rPr>
        <w:t>]</w:t>
      </w:r>
      <w:r w:rsidR="00F0587E" w:rsidRPr="00B56C20">
        <w:rPr>
          <w:rFonts w:ascii="Times New Roman" w:hAnsi="Times New Roman" w:cs="Times New Roman"/>
          <w:szCs w:val="20"/>
          <w:lang w:val="en-GB"/>
        </w:rPr>
        <w:t xml:space="preserve">. The presence of these materials </w:t>
      </w:r>
      <w:r w:rsidR="00B504C7" w:rsidRPr="00B56C20">
        <w:rPr>
          <w:rFonts w:ascii="Times New Roman" w:hAnsi="Times New Roman" w:cs="Times New Roman"/>
          <w:szCs w:val="20"/>
          <w:lang w:val="en-GB"/>
        </w:rPr>
        <w:t xml:space="preserve">or so-called “tri-components unique particles” </w:t>
      </w:r>
      <w:r w:rsidR="00F0587E" w:rsidRPr="00B56C20">
        <w:rPr>
          <w:rFonts w:ascii="Times New Roman" w:hAnsi="Times New Roman" w:cs="Times New Roman"/>
          <w:szCs w:val="20"/>
          <w:lang w:val="en-GB"/>
        </w:rPr>
        <w:t xml:space="preserve">making up the primer also enabled the definite confirmation of GSR particles whenever Pb, Ba and Sb exist in one single particle analysed by SEM-EDX </w:t>
      </w:r>
      <w:r w:rsidR="00263886" w:rsidRPr="00B56C20">
        <w:rPr>
          <w:rFonts w:ascii="Times New Roman" w:hAnsi="Times New Roman" w:cs="Times New Roman"/>
          <w:szCs w:val="20"/>
          <w:lang w:val="en-GB"/>
        </w:rPr>
        <w:t>[</w:t>
      </w:r>
      <w:r w:rsidR="009B3FA8" w:rsidRPr="00B56C20">
        <w:rPr>
          <w:rFonts w:ascii="Times New Roman" w:hAnsi="Times New Roman" w:cs="Times New Roman"/>
          <w:szCs w:val="20"/>
          <w:lang w:val="en-GB"/>
        </w:rPr>
        <w:t>6,</w:t>
      </w:r>
      <w:r w:rsidR="00711F36">
        <w:rPr>
          <w:rFonts w:ascii="Times New Roman" w:hAnsi="Times New Roman" w:cs="Times New Roman"/>
          <w:szCs w:val="20"/>
          <w:lang w:val="en-GB"/>
        </w:rPr>
        <w:t xml:space="preserve"> </w:t>
      </w:r>
      <w:r w:rsidR="009B3FA8" w:rsidRPr="00B56C20">
        <w:rPr>
          <w:rFonts w:ascii="Times New Roman" w:hAnsi="Times New Roman" w:cs="Times New Roman"/>
          <w:szCs w:val="20"/>
          <w:lang w:val="en-GB"/>
        </w:rPr>
        <w:t>25</w:t>
      </w:r>
      <w:r w:rsidR="00263886" w:rsidRPr="00B56C20">
        <w:rPr>
          <w:rFonts w:ascii="Times New Roman" w:hAnsi="Times New Roman" w:cs="Times New Roman"/>
          <w:szCs w:val="20"/>
          <w:lang w:val="en-GB"/>
        </w:rPr>
        <w:t>]</w:t>
      </w:r>
      <w:r w:rsidR="00F0587E" w:rsidRPr="00B56C20">
        <w:rPr>
          <w:rFonts w:ascii="Times New Roman" w:hAnsi="Times New Roman" w:cs="Times New Roman"/>
          <w:szCs w:val="20"/>
          <w:lang w:val="en-GB"/>
        </w:rPr>
        <w:t xml:space="preserve">. </w:t>
      </w:r>
      <w:r w:rsidR="00DD1C4F" w:rsidRPr="00B56C20">
        <w:rPr>
          <w:rFonts w:ascii="Times New Roman" w:hAnsi="Times New Roman" w:cs="Times New Roman"/>
          <w:szCs w:val="20"/>
          <w:lang w:val="en-GB"/>
        </w:rPr>
        <w:t xml:space="preserve">This rarely occurring set of </w:t>
      </w:r>
      <w:r w:rsidR="00B6061D" w:rsidRPr="00B56C20">
        <w:rPr>
          <w:rFonts w:ascii="Times New Roman" w:hAnsi="Times New Roman" w:cs="Times New Roman"/>
          <w:szCs w:val="20"/>
          <w:lang w:val="en-GB"/>
        </w:rPr>
        <w:t>trio-</w:t>
      </w:r>
      <w:r w:rsidR="00DD1C4F" w:rsidRPr="00B56C20">
        <w:rPr>
          <w:rFonts w:ascii="Times New Roman" w:hAnsi="Times New Roman" w:cs="Times New Roman"/>
          <w:szCs w:val="20"/>
          <w:lang w:val="en-GB"/>
        </w:rPr>
        <w:t>elements</w:t>
      </w:r>
      <w:r w:rsidR="00B6061D" w:rsidRPr="00B56C20">
        <w:rPr>
          <w:rFonts w:ascii="Times New Roman" w:hAnsi="Times New Roman" w:cs="Times New Roman"/>
          <w:szCs w:val="20"/>
          <w:lang w:val="en-GB"/>
        </w:rPr>
        <w:t xml:space="preserve"> in other settings </w:t>
      </w:r>
      <w:r w:rsidR="00DD1C4F" w:rsidRPr="00B56C20">
        <w:rPr>
          <w:rFonts w:ascii="Times New Roman" w:hAnsi="Times New Roman" w:cs="Times New Roman"/>
          <w:szCs w:val="20"/>
          <w:lang w:val="en-GB"/>
        </w:rPr>
        <w:t>is the foundation criteri</w:t>
      </w:r>
      <w:r w:rsidR="00CB0CEA" w:rsidRPr="00B56C20">
        <w:rPr>
          <w:rFonts w:ascii="Times New Roman" w:hAnsi="Times New Roman" w:cs="Times New Roman"/>
          <w:szCs w:val="20"/>
          <w:lang w:val="en-GB"/>
        </w:rPr>
        <w:t>on</w:t>
      </w:r>
      <w:r w:rsidR="00DD1C4F" w:rsidRPr="00B56C20">
        <w:rPr>
          <w:rFonts w:ascii="Times New Roman" w:hAnsi="Times New Roman" w:cs="Times New Roman"/>
          <w:szCs w:val="20"/>
          <w:lang w:val="en-GB"/>
        </w:rPr>
        <w:t xml:space="preserve"> for the identification of GSR particle when the molten metals in the expanding plume rapidly cooled</w:t>
      </w:r>
      <w:r w:rsidR="00B6061D" w:rsidRPr="00B56C20">
        <w:rPr>
          <w:rFonts w:ascii="Times New Roman" w:hAnsi="Times New Roman" w:cs="Times New Roman"/>
          <w:szCs w:val="20"/>
          <w:lang w:val="en-GB"/>
        </w:rPr>
        <w:t xml:space="preserve"> upon firing</w:t>
      </w:r>
      <w:r w:rsidR="00DD1C4F" w:rsidRPr="00B56C20">
        <w:rPr>
          <w:rFonts w:ascii="Times New Roman" w:hAnsi="Times New Roman" w:cs="Times New Roman"/>
          <w:szCs w:val="20"/>
          <w:lang w:val="en-GB"/>
        </w:rPr>
        <w:t xml:space="preserve">. </w:t>
      </w:r>
    </w:p>
    <w:p w14:paraId="5A0303B6" w14:textId="77777777" w:rsidR="00635737" w:rsidRPr="00B56C20" w:rsidRDefault="00635737" w:rsidP="00712AB7">
      <w:pPr>
        <w:wordWrap/>
        <w:rPr>
          <w:rFonts w:ascii="Times New Roman" w:hAnsi="Times New Roman" w:cs="Times New Roman"/>
          <w:szCs w:val="20"/>
          <w:lang w:val="en-GB"/>
        </w:rPr>
      </w:pPr>
    </w:p>
    <w:p w14:paraId="40B240EC" w14:textId="1B9BD36E" w:rsidR="00B504C7" w:rsidRPr="00B56C20" w:rsidRDefault="00E66382" w:rsidP="00712AB7">
      <w:pPr>
        <w:wordWrap/>
        <w:rPr>
          <w:rFonts w:ascii="Times New Roman" w:hAnsi="Times New Roman" w:cs="Times New Roman"/>
          <w:szCs w:val="20"/>
          <w:lang w:val="en-GB"/>
        </w:rPr>
      </w:pPr>
      <w:r w:rsidRPr="00B56C20">
        <w:rPr>
          <w:rFonts w:ascii="Times New Roman" w:hAnsi="Times New Roman" w:cs="Times New Roman"/>
          <w:szCs w:val="20"/>
          <w:lang w:val="en-GB"/>
        </w:rPr>
        <w:t xml:space="preserve">In addition to above </w:t>
      </w:r>
      <w:r w:rsidR="00B6061D" w:rsidRPr="00B56C20">
        <w:rPr>
          <w:rFonts w:ascii="Times New Roman" w:hAnsi="Times New Roman" w:cs="Times New Roman"/>
          <w:szCs w:val="20"/>
          <w:lang w:val="en-GB"/>
        </w:rPr>
        <w:t>trio-</w:t>
      </w:r>
      <w:r w:rsidRPr="00B56C20">
        <w:rPr>
          <w:rFonts w:ascii="Times New Roman" w:hAnsi="Times New Roman" w:cs="Times New Roman"/>
          <w:szCs w:val="20"/>
          <w:lang w:val="en-GB"/>
        </w:rPr>
        <w:t xml:space="preserve">elements, </w:t>
      </w:r>
      <w:r w:rsidR="00635737" w:rsidRPr="00B56C20">
        <w:rPr>
          <w:rFonts w:ascii="Times New Roman" w:hAnsi="Times New Roman" w:cs="Times New Roman"/>
          <w:szCs w:val="20"/>
          <w:lang w:val="en-GB"/>
        </w:rPr>
        <w:t xml:space="preserve">the primer composition among ammunition manufacturers could be varied </w:t>
      </w:r>
      <w:r w:rsidR="00B6061D" w:rsidRPr="00B56C20">
        <w:rPr>
          <w:rFonts w:ascii="Times New Roman" w:hAnsi="Times New Roman" w:cs="Times New Roman"/>
          <w:szCs w:val="20"/>
          <w:lang w:val="en-GB"/>
        </w:rPr>
        <w:t xml:space="preserve">as a result of product formulation of </w:t>
      </w:r>
      <w:r w:rsidR="00635737" w:rsidRPr="00B56C20">
        <w:rPr>
          <w:rFonts w:ascii="Times New Roman" w:hAnsi="Times New Roman" w:cs="Times New Roman"/>
          <w:szCs w:val="20"/>
          <w:lang w:val="en-GB"/>
        </w:rPr>
        <w:t>other compounds to achieve the desired ballistic performance [</w:t>
      </w:r>
      <w:r w:rsidR="009B3FA8" w:rsidRPr="00B56C20">
        <w:rPr>
          <w:rFonts w:ascii="Times New Roman" w:hAnsi="Times New Roman" w:cs="Times New Roman"/>
          <w:szCs w:val="20"/>
          <w:lang w:val="en-GB"/>
        </w:rPr>
        <w:t>26</w:t>
      </w:r>
      <w:r w:rsidR="00635737" w:rsidRPr="00B56C20">
        <w:rPr>
          <w:rFonts w:ascii="Times New Roman" w:hAnsi="Times New Roman" w:cs="Times New Roman"/>
          <w:szCs w:val="20"/>
          <w:lang w:val="en-GB"/>
        </w:rPr>
        <w:t xml:space="preserve">]. </w:t>
      </w:r>
      <w:r w:rsidRPr="00B56C20">
        <w:rPr>
          <w:rFonts w:ascii="Times New Roman" w:hAnsi="Times New Roman" w:cs="Times New Roman"/>
          <w:szCs w:val="20"/>
          <w:lang w:val="en-GB"/>
        </w:rPr>
        <w:t>Al</w:t>
      </w:r>
      <w:r w:rsidR="00B6061D" w:rsidRPr="00B56C20">
        <w:rPr>
          <w:rFonts w:ascii="Times New Roman" w:hAnsi="Times New Roman" w:cs="Times New Roman"/>
          <w:szCs w:val="20"/>
          <w:lang w:val="en-GB"/>
        </w:rPr>
        <w:t>uminium</w:t>
      </w:r>
      <w:r w:rsidRPr="00B56C20">
        <w:rPr>
          <w:rFonts w:ascii="Times New Roman" w:hAnsi="Times New Roman" w:cs="Times New Roman"/>
          <w:szCs w:val="20"/>
          <w:lang w:val="en-GB"/>
        </w:rPr>
        <w:t xml:space="preserve"> in the powder form</w:t>
      </w:r>
      <w:r w:rsidR="00D87803" w:rsidRPr="00B56C20">
        <w:rPr>
          <w:rFonts w:ascii="Times New Roman" w:hAnsi="Times New Roman" w:cs="Times New Roman"/>
          <w:szCs w:val="20"/>
          <w:lang w:val="en-GB"/>
        </w:rPr>
        <w:t xml:space="preserve"> </w:t>
      </w:r>
      <w:r w:rsidR="00635737" w:rsidRPr="00B56C20">
        <w:rPr>
          <w:rFonts w:ascii="Times New Roman" w:hAnsi="Times New Roman" w:cs="Times New Roman"/>
          <w:szCs w:val="20"/>
          <w:lang w:val="en-GB"/>
        </w:rPr>
        <w:t xml:space="preserve">and </w:t>
      </w:r>
      <w:r w:rsidR="00B6061D" w:rsidRPr="00B56C20">
        <w:rPr>
          <w:rFonts w:ascii="Times New Roman" w:hAnsi="Times New Roman" w:cs="Times New Roman"/>
          <w:szCs w:val="20"/>
          <w:lang w:val="en-GB"/>
        </w:rPr>
        <w:t>s</w:t>
      </w:r>
      <w:r w:rsidR="00D87803" w:rsidRPr="00B56C20">
        <w:rPr>
          <w:rFonts w:ascii="Times New Roman" w:hAnsi="Times New Roman" w:cs="Times New Roman"/>
          <w:szCs w:val="20"/>
          <w:lang w:val="en-GB"/>
        </w:rPr>
        <w:t>ilicon</w:t>
      </w:r>
      <w:r w:rsidR="00C50CDD" w:rsidRPr="00B56C20">
        <w:rPr>
          <w:rFonts w:ascii="Times New Roman" w:hAnsi="Times New Roman" w:cs="Times New Roman"/>
          <w:szCs w:val="20"/>
          <w:lang w:val="en-GB"/>
        </w:rPr>
        <w:t xml:space="preserve"> as powdered glass</w:t>
      </w:r>
      <w:r w:rsidR="00D87803" w:rsidRPr="00B56C20">
        <w:rPr>
          <w:rFonts w:ascii="Times New Roman" w:hAnsi="Times New Roman" w:cs="Times New Roman"/>
          <w:szCs w:val="20"/>
          <w:lang w:val="en-GB"/>
        </w:rPr>
        <w:t>,</w:t>
      </w:r>
      <w:r w:rsidRPr="00B56C20">
        <w:rPr>
          <w:rFonts w:ascii="Times New Roman" w:hAnsi="Times New Roman" w:cs="Times New Roman"/>
          <w:szCs w:val="20"/>
          <w:lang w:val="en-GB"/>
        </w:rPr>
        <w:t xml:space="preserve"> w</w:t>
      </w:r>
      <w:r w:rsidR="00D87803" w:rsidRPr="00B56C20">
        <w:rPr>
          <w:rFonts w:ascii="Times New Roman" w:hAnsi="Times New Roman" w:cs="Times New Roman"/>
          <w:szCs w:val="20"/>
          <w:lang w:val="en-GB"/>
        </w:rPr>
        <w:t xml:space="preserve">ere </w:t>
      </w:r>
      <w:r w:rsidRPr="00B56C20">
        <w:rPr>
          <w:rFonts w:ascii="Times New Roman" w:hAnsi="Times New Roman" w:cs="Times New Roman"/>
          <w:szCs w:val="20"/>
          <w:lang w:val="en-GB"/>
        </w:rPr>
        <w:t>also commonly found in primer mixture, acting as a friction material in ammunition [</w:t>
      </w:r>
      <w:r w:rsidR="009B3FA8" w:rsidRPr="00B56C20">
        <w:rPr>
          <w:rFonts w:ascii="Times New Roman" w:hAnsi="Times New Roman" w:cs="Times New Roman"/>
          <w:szCs w:val="20"/>
          <w:lang w:val="en-GB"/>
        </w:rPr>
        <w:t>13,</w:t>
      </w:r>
      <w:r w:rsidR="00711F36">
        <w:rPr>
          <w:rFonts w:ascii="Times New Roman" w:hAnsi="Times New Roman" w:cs="Times New Roman"/>
          <w:szCs w:val="20"/>
          <w:lang w:val="en-GB"/>
        </w:rPr>
        <w:t xml:space="preserve"> </w:t>
      </w:r>
      <w:r w:rsidR="009B3FA8" w:rsidRPr="00B56C20">
        <w:rPr>
          <w:rFonts w:ascii="Times New Roman" w:hAnsi="Times New Roman" w:cs="Times New Roman"/>
          <w:szCs w:val="20"/>
          <w:lang w:val="en-GB"/>
        </w:rPr>
        <w:t>22</w:t>
      </w:r>
      <w:r w:rsidR="00C50CDD" w:rsidRPr="00B56C20">
        <w:rPr>
          <w:rFonts w:ascii="Times New Roman" w:hAnsi="Times New Roman" w:cs="Times New Roman"/>
          <w:szCs w:val="20"/>
          <w:lang w:val="en-GB"/>
        </w:rPr>
        <w:t xml:space="preserve">]. </w:t>
      </w:r>
      <w:r w:rsidR="00B504C7" w:rsidRPr="00B56C20">
        <w:rPr>
          <w:rFonts w:ascii="Times New Roman" w:hAnsi="Times New Roman" w:cs="Times New Roman"/>
          <w:szCs w:val="20"/>
          <w:lang w:val="en-GB"/>
        </w:rPr>
        <w:t xml:space="preserve">The presence of both </w:t>
      </w:r>
      <w:r w:rsidR="00B6061D" w:rsidRPr="00B56C20">
        <w:rPr>
          <w:rFonts w:ascii="Times New Roman" w:hAnsi="Times New Roman" w:cs="Times New Roman"/>
          <w:szCs w:val="20"/>
          <w:lang w:val="en-GB"/>
        </w:rPr>
        <w:t>sulphur</w:t>
      </w:r>
      <w:r w:rsidR="00B504C7" w:rsidRPr="00B56C20">
        <w:rPr>
          <w:rFonts w:ascii="Times New Roman" w:hAnsi="Times New Roman" w:cs="Times New Roman"/>
          <w:szCs w:val="20"/>
          <w:lang w:val="en-GB"/>
        </w:rPr>
        <w:t xml:space="preserve"> and </w:t>
      </w:r>
      <w:r w:rsidR="00B6061D" w:rsidRPr="00B56C20">
        <w:rPr>
          <w:rFonts w:ascii="Times New Roman" w:hAnsi="Times New Roman" w:cs="Times New Roman"/>
          <w:szCs w:val="20"/>
          <w:lang w:val="en-GB"/>
        </w:rPr>
        <w:t>antimony</w:t>
      </w:r>
      <w:r w:rsidR="00635737" w:rsidRPr="00B56C20">
        <w:rPr>
          <w:rFonts w:ascii="Times New Roman" w:hAnsi="Times New Roman" w:cs="Times New Roman"/>
          <w:szCs w:val="20"/>
          <w:lang w:val="en-GB"/>
        </w:rPr>
        <w:t xml:space="preserve"> </w:t>
      </w:r>
      <w:r w:rsidR="00B504C7" w:rsidRPr="00B56C20">
        <w:rPr>
          <w:rFonts w:ascii="Times New Roman" w:hAnsi="Times New Roman" w:cs="Times New Roman"/>
          <w:szCs w:val="20"/>
          <w:lang w:val="en-GB"/>
        </w:rPr>
        <w:t xml:space="preserve">indicate the usage of antimony sulphide </w:t>
      </w:r>
      <w:r w:rsidR="00635737" w:rsidRPr="00B56C20">
        <w:rPr>
          <w:rFonts w:ascii="Times New Roman" w:hAnsi="Times New Roman" w:cs="Times New Roman"/>
          <w:szCs w:val="20"/>
          <w:lang w:val="en-GB"/>
        </w:rPr>
        <w:t>as fuel, reacts together with</w:t>
      </w:r>
      <w:r w:rsidR="00C50CDD" w:rsidRPr="00B56C20">
        <w:rPr>
          <w:rFonts w:ascii="Times New Roman" w:hAnsi="Times New Roman" w:cs="Times New Roman"/>
          <w:szCs w:val="20"/>
          <w:lang w:val="en-GB"/>
        </w:rPr>
        <w:t xml:space="preserve"> oxidiser through rapid burning upon ignition</w:t>
      </w:r>
      <w:r w:rsidR="00015FBE" w:rsidRPr="00B56C20">
        <w:rPr>
          <w:rFonts w:ascii="Times New Roman" w:hAnsi="Times New Roman" w:cs="Times New Roman"/>
          <w:szCs w:val="20"/>
          <w:lang w:val="en-GB"/>
        </w:rPr>
        <w:t xml:space="preserve"> has contributed to the profiles of both ammunitions</w:t>
      </w:r>
      <w:r w:rsidR="00C50CDD" w:rsidRPr="00B56C20">
        <w:rPr>
          <w:rFonts w:ascii="Times New Roman" w:hAnsi="Times New Roman" w:cs="Times New Roman"/>
          <w:szCs w:val="20"/>
          <w:lang w:val="en-GB"/>
        </w:rPr>
        <w:t xml:space="preserve"> [</w:t>
      </w:r>
      <w:r w:rsidR="009B3FA8" w:rsidRPr="00B56C20">
        <w:rPr>
          <w:rFonts w:ascii="Times New Roman" w:hAnsi="Times New Roman" w:cs="Times New Roman"/>
          <w:szCs w:val="20"/>
          <w:lang w:val="en-GB"/>
        </w:rPr>
        <w:t>24</w:t>
      </w:r>
      <w:r w:rsidR="00635737" w:rsidRPr="00B56C20">
        <w:rPr>
          <w:rFonts w:ascii="Times New Roman" w:hAnsi="Times New Roman" w:cs="Times New Roman"/>
          <w:szCs w:val="20"/>
          <w:lang w:val="en-GB"/>
        </w:rPr>
        <w:t xml:space="preserve">]. </w:t>
      </w:r>
      <w:r w:rsidR="00C50CDD" w:rsidRPr="00B56C20">
        <w:rPr>
          <w:rFonts w:ascii="Times New Roman" w:hAnsi="Times New Roman" w:cs="Times New Roman"/>
          <w:szCs w:val="20"/>
          <w:lang w:val="en-GB"/>
        </w:rPr>
        <w:t>Calcium silicide in the primer mixture also aid</w:t>
      </w:r>
      <w:r w:rsidR="00CB0CEA" w:rsidRPr="00B56C20">
        <w:rPr>
          <w:rFonts w:ascii="Times New Roman" w:hAnsi="Times New Roman" w:cs="Times New Roman"/>
          <w:szCs w:val="20"/>
          <w:lang w:val="en-GB"/>
        </w:rPr>
        <w:t>s</w:t>
      </w:r>
      <w:r w:rsidR="00C50CDD" w:rsidRPr="00B56C20">
        <w:rPr>
          <w:rFonts w:ascii="Times New Roman" w:hAnsi="Times New Roman" w:cs="Times New Roman"/>
          <w:szCs w:val="20"/>
          <w:lang w:val="en-GB"/>
        </w:rPr>
        <w:t xml:space="preserve"> the passage of incendiary sparks to the smokeless powder to ignite the charge</w:t>
      </w:r>
      <w:r w:rsidR="00B504C7" w:rsidRPr="00B56C20">
        <w:rPr>
          <w:rFonts w:ascii="Times New Roman" w:hAnsi="Times New Roman" w:cs="Times New Roman"/>
          <w:szCs w:val="20"/>
          <w:lang w:val="en-GB"/>
        </w:rPr>
        <w:t xml:space="preserve">, </w:t>
      </w:r>
      <w:r w:rsidR="00B6061D" w:rsidRPr="00B56C20">
        <w:rPr>
          <w:rFonts w:ascii="Times New Roman" w:hAnsi="Times New Roman" w:cs="Times New Roman"/>
          <w:szCs w:val="20"/>
          <w:lang w:val="en-GB"/>
        </w:rPr>
        <w:t>as indicated by</w:t>
      </w:r>
      <w:r w:rsidR="00B504C7" w:rsidRPr="00B56C20">
        <w:rPr>
          <w:rFonts w:ascii="Times New Roman" w:hAnsi="Times New Roman" w:cs="Times New Roman"/>
          <w:szCs w:val="20"/>
          <w:lang w:val="en-GB"/>
        </w:rPr>
        <w:t xml:space="preserve"> </w:t>
      </w:r>
      <w:r w:rsidR="00B6061D" w:rsidRPr="00B56C20">
        <w:rPr>
          <w:rFonts w:ascii="Times New Roman" w:hAnsi="Times New Roman" w:cs="Times New Roman"/>
          <w:szCs w:val="20"/>
          <w:lang w:val="en-GB"/>
        </w:rPr>
        <w:t>calcium</w:t>
      </w:r>
      <w:r w:rsidR="00B504C7" w:rsidRPr="00B56C20">
        <w:rPr>
          <w:rFonts w:ascii="Times New Roman" w:hAnsi="Times New Roman" w:cs="Times New Roman"/>
          <w:szCs w:val="20"/>
          <w:lang w:val="en-GB"/>
        </w:rPr>
        <w:t xml:space="preserve"> and </w:t>
      </w:r>
      <w:r w:rsidR="00B6061D" w:rsidRPr="00B56C20">
        <w:rPr>
          <w:rFonts w:ascii="Times New Roman" w:hAnsi="Times New Roman" w:cs="Times New Roman"/>
          <w:szCs w:val="20"/>
          <w:lang w:val="en-GB"/>
        </w:rPr>
        <w:t>silicon</w:t>
      </w:r>
      <w:r w:rsidR="00B504C7" w:rsidRPr="00B56C20">
        <w:rPr>
          <w:rFonts w:ascii="Times New Roman" w:hAnsi="Times New Roman" w:cs="Times New Roman"/>
          <w:szCs w:val="20"/>
          <w:lang w:val="en-GB"/>
        </w:rPr>
        <w:t xml:space="preserve"> </w:t>
      </w:r>
      <w:r w:rsidR="00A9454B" w:rsidRPr="00B56C20">
        <w:rPr>
          <w:rFonts w:ascii="Times New Roman" w:hAnsi="Times New Roman" w:cs="Times New Roman"/>
          <w:szCs w:val="20"/>
          <w:lang w:val="en-GB"/>
        </w:rPr>
        <w:t xml:space="preserve">seen </w:t>
      </w:r>
      <w:r w:rsidR="00B504C7" w:rsidRPr="00B56C20">
        <w:rPr>
          <w:rFonts w:ascii="Times New Roman" w:hAnsi="Times New Roman" w:cs="Times New Roman"/>
          <w:szCs w:val="20"/>
          <w:lang w:val="en-GB"/>
        </w:rPr>
        <w:t>in the GSR profiles</w:t>
      </w:r>
      <w:r w:rsidR="00C50CDD" w:rsidRPr="00B56C20">
        <w:rPr>
          <w:rFonts w:ascii="Times New Roman" w:hAnsi="Times New Roman" w:cs="Times New Roman"/>
          <w:szCs w:val="20"/>
          <w:lang w:val="en-GB"/>
        </w:rPr>
        <w:t xml:space="preserve"> [</w:t>
      </w:r>
      <w:r w:rsidR="009B3FA8" w:rsidRPr="00B56C20">
        <w:rPr>
          <w:rFonts w:ascii="Times New Roman" w:hAnsi="Times New Roman" w:cs="Times New Roman"/>
          <w:szCs w:val="20"/>
          <w:lang w:val="en-GB"/>
        </w:rPr>
        <w:t>24</w:t>
      </w:r>
      <w:r w:rsidR="00A804AD" w:rsidRPr="00B56C20">
        <w:rPr>
          <w:rFonts w:ascii="Times New Roman" w:hAnsi="Times New Roman" w:cs="Times New Roman"/>
          <w:szCs w:val="20"/>
          <w:lang w:val="en-GB"/>
        </w:rPr>
        <w:t>,</w:t>
      </w:r>
      <w:r w:rsidR="00711F36">
        <w:rPr>
          <w:rFonts w:ascii="Times New Roman" w:hAnsi="Times New Roman" w:cs="Times New Roman"/>
          <w:szCs w:val="20"/>
          <w:lang w:val="en-GB"/>
        </w:rPr>
        <w:t xml:space="preserve"> </w:t>
      </w:r>
      <w:r w:rsidR="00A804AD" w:rsidRPr="00B56C20">
        <w:rPr>
          <w:rFonts w:ascii="Times New Roman" w:hAnsi="Times New Roman" w:cs="Times New Roman"/>
          <w:szCs w:val="20"/>
          <w:lang w:val="en-GB"/>
        </w:rPr>
        <w:t>27</w:t>
      </w:r>
      <w:r w:rsidR="00C50CDD" w:rsidRPr="00B56C20">
        <w:rPr>
          <w:rFonts w:ascii="Times New Roman" w:hAnsi="Times New Roman" w:cs="Times New Roman"/>
          <w:szCs w:val="20"/>
          <w:lang w:val="en-GB"/>
        </w:rPr>
        <w:t>].</w:t>
      </w:r>
      <w:r w:rsidR="00CC623C" w:rsidRPr="00B56C20">
        <w:rPr>
          <w:rFonts w:ascii="Times New Roman" w:hAnsi="Times New Roman" w:cs="Times New Roman"/>
          <w:szCs w:val="20"/>
          <w:lang w:val="en-GB"/>
        </w:rPr>
        <w:t xml:space="preserve"> </w:t>
      </w:r>
    </w:p>
    <w:p w14:paraId="1171757B" w14:textId="77777777" w:rsidR="00B504C7" w:rsidRPr="00B56C20" w:rsidRDefault="00B504C7" w:rsidP="00712AB7">
      <w:pPr>
        <w:wordWrap/>
        <w:rPr>
          <w:rFonts w:ascii="Times New Roman" w:hAnsi="Times New Roman" w:cs="Times New Roman"/>
          <w:szCs w:val="20"/>
          <w:lang w:val="en-GB"/>
        </w:rPr>
      </w:pPr>
    </w:p>
    <w:p w14:paraId="48B497B2" w14:textId="4B90ED87" w:rsidR="00E66382" w:rsidRPr="00B56C20" w:rsidRDefault="008928A4" w:rsidP="00712AB7">
      <w:pPr>
        <w:wordWrap/>
        <w:rPr>
          <w:rFonts w:ascii="Times New Roman" w:hAnsi="Times New Roman" w:cs="Times New Roman"/>
          <w:szCs w:val="20"/>
          <w:lang w:val="en-GB"/>
        </w:rPr>
      </w:pPr>
      <w:r w:rsidRPr="00B56C20">
        <w:rPr>
          <w:rFonts w:ascii="Times New Roman" w:hAnsi="Times New Roman" w:cs="Times New Roman"/>
          <w:szCs w:val="20"/>
          <w:lang w:val="en-GB"/>
        </w:rPr>
        <w:t xml:space="preserve">Noteworthy to mention </w:t>
      </w:r>
      <w:r w:rsidR="00EB1001" w:rsidRPr="00B56C20">
        <w:rPr>
          <w:rFonts w:ascii="Times New Roman" w:hAnsi="Times New Roman" w:cs="Times New Roman"/>
          <w:szCs w:val="20"/>
          <w:lang w:val="en-GB"/>
        </w:rPr>
        <w:t>th</w:t>
      </w:r>
      <w:r w:rsidR="00DD1C4F" w:rsidRPr="00B56C20">
        <w:rPr>
          <w:rFonts w:ascii="Times New Roman" w:hAnsi="Times New Roman" w:cs="Times New Roman"/>
          <w:szCs w:val="20"/>
          <w:lang w:val="en-GB"/>
        </w:rPr>
        <w:t>at</w:t>
      </w:r>
      <w:r w:rsidR="00EB1001" w:rsidRPr="00B56C20">
        <w:rPr>
          <w:rFonts w:ascii="Times New Roman" w:hAnsi="Times New Roman" w:cs="Times New Roman"/>
          <w:szCs w:val="20"/>
          <w:lang w:val="en-GB"/>
        </w:rPr>
        <w:t xml:space="preserve"> </w:t>
      </w:r>
      <w:r w:rsidR="00A9454B" w:rsidRPr="00B56C20">
        <w:rPr>
          <w:rFonts w:ascii="Times New Roman" w:hAnsi="Times New Roman" w:cs="Times New Roman"/>
          <w:szCs w:val="20"/>
          <w:lang w:val="en-GB"/>
        </w:rPr>
        <w:t>lead</w:t>
      </w:r>
      <w:r w:rsidR="00EB1001" w:rsidRPr="00B56C20">
        <w:rPr>
          <w:rFonts w:ascii="Times New Roman" w:hAnsi="Times New Roman" w:cs="Times New Roman"/>
          <w:szCs w:val="20"/>
          <w:lang w:val="en-GB"/>
        </w:rPr>
        <w:t xml:space="preserve"> could also be contributed by the lead core that made up of the projectile</w:t>
      </w:r>
      <w:r w:rsidR="00E66382" w:rsidRPr="00B56C20">
        <w:rPr>
          <w:rFonts w:ascii="Times New Roman" w:hAnsi="Times New Roman" w:cs="Times New Roman"/>
          <w:szCs w:val="20"/>
          <w:lang w:val="en-GB"/>
        </w:rPr>
        <w:t xml:space="preserve">, and usually with a small amount of </w:t>
      </w:r>
      <w:r w:rsidR="00A9454B" w:rsidRPr="00B56C20">
        <w:rPr>
          <w:rFonts w:ascii="Times New Roman" w:hAnsi="Times New Roman" w:cs="Times New Roman"/>
          <w:szCs w:val="20"/>
          <w:lang w:val="en-GB"/>
        </w:rPr>
        <w:t>antimony</w:t>
      </w:r>
      <w:r w:rsidR="00E66382" w:rsidRPr="00B56C20">
        <w:rPr>
          <w:rFonts w:ascii="Times New Roman" w:hAnsi="Times New Roman" w:cs="Times New Roman"/>
          <w:szCs w:val="20"/>
          <w:lang w:val="en-GB"/>
        </w:rPr>
        <w:t xml:space="preserve"> </w:t>
      </w:r>
      <w:r w:rsidR="00DD1C4F" w:rsidRPr="00B56C20">
        <w:rPr>
          <w:rFonts w:ascii="Times New Roman" w:hAnsi="Times New Roman" w:cs="Times New Roman"/>
          <w:szCs w:val="20"/>
        </w:rPr>
        <w:t>[</w:t>
      </w:r>
      <w:r w:rsidR="00A804AD" w:rsidRPr="00B56C20">
        <w:rPr>
          <w:rFonts w:ascii="Times New Roman" w:hAnsi="Times New Roman" w:cs="Times New Roman"/>
          <w:szCs w:val="20"/>
        </w:rPr>
        <w:t>4,</w:t>
      </w:r>
      <w:r w:rsidR="00711F36">
        <w:rPr>
          <w:rFonts w:ascii="Times New Roman" w:hAnsi="Times New Roman" w:cs="Times New Roman"/>
          <w:szCs w:val="20"/>
        </w:rPr>
        <w:t xml:space="preserve"> </w:t>
      </w:r>
      <w:r w:rsidR="00A804AD" w:rsidRPr="00B56C20">
        <w:rPr>
          <w:rFonts w:ascii="Times New Roman" w:hAnsi="Times New Roman" w:cs="Times New Roman"/>
          <w:szCs w:val="20"/>
        </w:rPr>
        <w:t>13,</w:t>
      </w:r>
      <w:r w:rsidR="00711F36">
        <w:rPr>
          <w:rFonts w:ascii="Times New Roman" w:hAnsi="Times New Roman" w:cs="Times New Roman"/>
          <w:szCs w:val="20"/>
        </w:rPr>
        <w:t xml:space="preserve"> </w:t>
      </w:r>
      <w:r w:rsidR="00A804AD" w:rsidRPr="00B56C20">
        <w:rPr>
          <w:rFonts w:ascii="Times New Roman" w:hAnsi="Times New Roman" w:cs="Times New Roman"/>
          <w:szCs w:val="20"/>
        </w:rPr>
        <w:t>22</w:t>
      </w:r>
      <w:r w:rsidR="00DD1C4F" w:rsidRPr="00B56C20">
        <w:rPr>
          <w:rFonts w:ascii="Times New Roman" w:hAnsi="Times New Roman" w:cs="Times New Roman"/>
          <w:szCs w:val="20"/>
          <w:lang w:val="en-GB"/>
        </w:rPr>
        <w:t>]</w:t>
      </w:r>
      <w:r w:rsidR="00EB1001" w:rsidRPr="00B56C20">
        <w:rPr>
          <w:rFonts w:ascii="Times New Roman" w:hAnsi="Times New Roman" w:cs="Times New Roman"/>
          <w:szCs w:val="20"/>
          <w:lang w:val="en-GB"/>
        </w:rPr>
        <w:t xml:space="preserve">. </w:t>
      </w:r>
      <w:r w:rsidR="00263886" w:rsidRPr="00B56C20">
        <w:rPr>
          <w:rFonts w:ascii="Times New Roman" w:hAnsi="Times New Roman" w:cs="Times New Roman"/>
          <w:szCs w:val="20"/>
        </w:rPr>
        <w:t>Jacketed bullets</w:t>
      </w:r>
      <w:r w:rsidR="00712AB7" w:rsidRPr="00B56C20">
        <w:rPr>
          <w:rFonts w:ascii="Times New Roman" w:hAnsi="Times New Roman" w:cs="Times New Roman"/>
          <w:szCs w:val="20"/>
        </w:rPr>
        <w:t>,</w:t>
      </w:r>
      <w:r w:rsidR="00712AB7" w:rsidRPr="00B56C20">
        <w:rPr>
          <w:rFonts w:ascii="Times New Roman" w:hAnsi="Times New Roman" w:cs="Times New Roman"/>
          <w:szCs w:val="20"/>
          <w:lang w:val="en-GB"/>
        </w:rPr>
        <w:t xml:space="preserve"> where softer </w:t>
      </w:r>
      <w:r w:rsidR="00B504C7" w:rsidRPr="00B56C20">
        <w:rPr>
          <w:rFonts w:ascii="Times New Roman" w:hAnsi="Times New Roman" w:cs="Times New Roman"/>
          <w:szCs w:val="20"/>
          <w:lang w:val="en-GB"/>
        </w:rPr>
        <w:t xml:space="preserve">lead </w:t>
      </w:r>
      <w:r w:rsidR="00712AB7" w:rsidRPr="00B56C20">
        <w:rPr>
          <w:rFonts w:ascii="Times New Roman" w:hAnsi="Times New Roman" w:cs="Times New Roman"/>
          <w:szCs w:val="20"/>
          <w:lang w:val="en-GB"/>
        </w:rPr>
        <w:t>core is encased by a thin layer of harder metals,</w:t>
      </w:r>
      <w:r w:rsidR="00263886" w:rsidRPr="00B56C20">
        <w:rPr>
          <w:rFonts w:ascii="Times New Roman" w:hAnsi="Times New Roman" w:cs="Times New Roman"/>
          <w:szCs w:val="20"/>
        </w:rPr>
        <w:t xml:space="preserve"> </w:t>
      </w:r>
      <w:r w:rsidR="00E66382" w:rsidRPr="00B56C20">
        <w:rPr>
          <w:rFonts w:ascii="Times New Roman" w:hAnsi="Times New Roman" w:cs="Times New Roman"/>
          <w:szCs w:val="20"/>
        </w:rPr>
        <w:t>provide</w:t>
      </w:r>
      <w:r w:rsidR="00263886" w:rsidRPr="00B56C20">
        <w:rPr>
          <w:rFonts w:ascii="Times New Roman" w:hAnsi="Times New Roman" w:cs="Times New Roman"/>
          <w:szCs w:val="20"/>
        </w:rPr>
        <w:t xml:space="preserve"> substantially lead-copper-zinc particles</w:t>
      </w:r>
      <w:r w:rsidR="00E66382" w:rsidRPr="00B56C20">
        <w:rPr>
          <w:rFonts w:ascii="Times New Roman" w:hAnsi="Times New Roman" w:cs="Times New Roman"/>
          <w:szCs w:val="20"/>
          <w:lang w:val="en-GB"/>
        </w:rPr>
        <w:t xml:space="preserve"> </w:t>
      </w:r>
      <w:r w:rsidR="00E66382" w:rsidRPr="00B56C20">
        <w:rPr>
          <w:rFonts w:ascii="Times New Roman" w:hAnsi="Times New Roman" w:cs="Times New Roman"/>
          <w:szCs w:val="20"/>
        </w:rPr>
        <w:t>[</w:t>
      </w:r>
      <w:r w:rsidR="00A804AD" w:rsidRPr="00B56C20">
        <w:rPr>
          <w:rFonts w:ascii="Times New Roman" w:hAnsi="Times New Roman" w:cs="Times New Roman"/>
          <w:szCs w:val="20"/>
        </w:rPr>
        <w:t>13,</w:t>
      </w:r>
      <w:r w:rsidR="00711F36">
        <w:rPr>
          <w:rFonts w:ascii="Times New Roman" w:hAnsi="Times New Roman" w:cs="Times New Roman"/>
          <w:szCs w:val="20"/>
        </w:rPr>
        <w:t xml:space="preserve"> </w:t>
      </w:r>
      <w:r w:rsidR="00A804AD" w:rsidRPr="00B56C20">
        <w:rPr>
          <w:rFonts w:ascii="Times New Roman" w:hAnsi="Times New Roman" w:cs="Times New Roman"/>
          <w:szCs w:val="20"/>
        </w:rPr>
        <w:t>21,</w:t>
      </w:r>
      <w:r w:rsidR="00711F36">
        <w:rPr>
          <w:rFonts w:ascii="Times New Roman" w:hAnsi="Times New Roman" w:cs="Times New Roman"/>
          <w:szCs w:val="20"/>
        </w:rPr>
        <w:t xml:space="preserve"> </w:t>
      </w:r>
      <w:r w:rsidR="00A804AD" w:rsidRPr="00B56C20">
        <w:rPr>
          <w:rFonts w:ascii="Times New Roman" w:hAnsi="Times New Roman" w:cs="Times New Roman"/>
          <w:szCs w:val="20"/>
        </w:rPr>
        <w:t>22</w:t>
      </w:r>
      <w:r w:rsidR="00E66382" w:rsidRPr="00B56C20">
        <w:rPr>
          <w:rFonts w:ascii="Times New Roman" w:hAnsi="Times New Roman" w:cs="Times New Roman"/>
          <w:szCs w:val="20"/>
          <w:lang w:val="en-GB"/>
        </w:rPr>
        <w:t xml:space="preserve">]. In addition, a small amount of </w:t>
      </w:r>
      <w:r w:rsidR="00635737" w:rsidRPr="00B56C20">
        <w:rPr>
          <w:rFonts w:ascii="Times New Roman" w:hAnsi="Times New Roman" w:cs="Times New Roman"/>
          <w:szCs w:val="20"/>
          <w:lang w:val="en-GB"/>
        </w:rPr>
        <w:t>Sn</w:t>
      </w:r>
      <w:r w:rsidR="00E66382" w:rsidRPr="00B56C20">
        <w:rPr>
          <w:rFonts w:ascii="Times New Roman" w:hAnsi="Times New Roman" w:cs="Times New Roman"/>
          <w:szCs w:val="20"/>
          <w:lang w:val="en-GB"/>
        </w:rPr>
        <w:t xml:space="preserve"> could also be added to the composition of bullet jacket</w:t>
      </w:r>
      <w:r w:rsidR="00635737" w:rsidRPr="00B56C20">
        <w:rPr>
          <w:rFonts w:ascii="Times New Roman" w:hAnsi="Times New Roman" w:cs="Times New Roman"/>
          <w:szCs w:val="20"/>
          <w:lang w:val="en-GB"/>
        </w:rPr>
        <w:t xml:space="preserve"> </w:t>
      </w:r>
      <w:r w:rsidR="00E66382" w:rsidRPr="00B56C20">
        <w:rPr>
          <w:rFonts w:ascii="Times New Roman" w:hAnsi="Times New Roman" w:cs="Times New Roman"/>
          <w:szCs w:val="20"/>
          <w:lang w:val="en-GB"/>
        </w:rPr>
        <w:t>[</w:t>
      </w:r>
      <w:r w:rsidR="00A804AD" w:rsidRPr="00B56C20">
        <w:rPr>
          <w:rFonts w:ascii="Times New Roman" w:hAnsi="Times New Roman" w:cs="Times New Roman"/>
          <w:szCs w:val="20"/>
          <w:lang w:val="en-GB"/>
        </w:rPr>
        <w:t>13,</w:t>
      </w:r>
      <w:r w:rsidR="00711F36">
        <w:rPr>
          <w:rFonts w:ascii="Times New Roman" w:hAnsi="Times New Roman" w:cs="Times New Roman"/>
          <w:szCs w:val="20"/>
          <w:lang w:val="en-GB"/>
        </w:rPr>
        <w:t xml:space="preserve"> </w:t>
      </w:r>
      <w:r w:rsidR="00A804AD" w:rsidRPr="00B56C20">
        <w:rPr>
          <w:rFonts w:ascii="Times New Roman" w:hAnsi="Times New Roman" w:cs="Times New Roman"/>
          <w:szCs w:val="20"/>
          <w:lang w:val="en-GB"/>
        </w:rPr>
        <w:t>22</w:t>
      </w:r>
      <w:r w:rsidR="00015FBE" w:rsidRPr="00B56C20">
        <w:rPr>
          <w:rFonts w:ascii="Times New Roman" w:hAnsi="Times New Roman" w:cs="Times New Roman"/>
          <w:szCs w:val="20"/>
          <w:lang w:val="en-GB"/>
        </w:rPr>
        <w:t>]</w:t>
      </w:r>
      <w:r w:rsidR="00712AB7" w:rsidRPr="00B56C20">
        <w:rPr>
          <w:rFonts w:ascii="Times New Roman" w:hAnsi="Times New Roman" w:cs="Times New Roman"/>
          <w:szCs w:val="20"/>
          <w:lang w:val="en-GB"/>
        </w:rPr>
        <w:t xml:space="preserve">. </w:t>
      </w:r>
    </w:p>
    <w:p w14:paraId="532C615A" w14:textId="77777777" w:rsidR="00E66382" w:rsidRPr="00B56C20" w:rsidRDefault="00E66382" w:rsidP="00E66382">
      <w:pPr>
        <w:outlineLvl w:val="0"/>
        <w:rPr>
          <w:rFonts w:ascii="Times New Roman" w:hAnsi="Times New Roman" w:cs="Times New Roman"/>
          <w:szCs w:val="20"/>
          <w:lang w:val="en-GB"/>
        </w:rPr>
      </w:pPr>
    </w:p>
    <w:p w14:paraId="689FA3CB" w14:textId="77777777" w:rsidR="00635737" w:rsidRPr="00B56C20" w:rsidRDefault="00E66382" w:rsidP="00CC623C">
      <w:pPr>
        <w:outlineLvl w:val="0"/>
        <w:rPr>
          <w:rFonts w:ascii="Times New Roman" w:hAnsi="Times New Roman" w:cs="Times New Roman"/>
          <w:szCs w:val="20"/>
          <w:lang w:val="en-GB"/>
        </w:rPr>
      </w:pPr>
      <w:r w:rsidRPr="00B56C20">
        <w:rPr>
          <w:rFonts w:ascii="Times New Roman" w:hAnsi="Times New Roman" w:cs="Times New Roman"/>
          <w:szCs w:val="20"/>
        </w:rPr>
        <w:t xml:space="preserve">Cartridge case is usually made up of brass, </w:t>
      </w:r>
      <w:r w:rsidR="00635737" w:rsidRPr="00B56C20">
        <w:rPr>
          <w:rFonts w:ascii="Times New Roman" w:hAnsi="Times New Roman" w:cs="Times New Roman"/>
          <w:szCs w:val="20"/>
        </w:rPr>
        <w:t>a combination of</w:t>
      </w:r>
      <w:r w:rsidRPr="00B56C20">
        <w:rPr>
          <w:rFonts w:ascii="Times New Roman" w:hAnsi="Times New Roman" w:cs="Times New Roman"/>
          <w:szCs w:val="20"/>
        </w:rPr>
        <w:t xml:space="preserve"> </w:t>
      </w:r>
      <w:r w:rsidR="00A9454B" w:rsidRPr="00B56C20">
        <w:rPr>
          <w:rFonts w:ascii="Times New Roman" w:hAnsi="Times New Roman" w:cs="Times New Roman"/>
          <w:szCs w:val="20"/>
        </w:rPr>
        <w:t>copper</w:t>
      </w:r>
      <w:r w:rsidRPr="00B56C20">
        <w:rPr>
          <w:rFonts w:ascii="Times New Roman" w:hAnsi="Times New Roman" w:cs="Times New Roman"/>
          <w:szCs w:val="20"/>
        </w:rPr>
        <w:t xml:space="preserve"> </w:t>
      </w:r>
      <w:r w:rsidR="00635737" w:rsidRPr="00B56C20">
        <w:rPr>
          <w:rFonts w:ascii="Times New Roman" w:hAnsi="Times New Roman" w:cs="Times New Roman"/>
          <w:szCs w:val="20"/>
        </w:rPr>
        <w:t>and</w:t>
      </w:r>
      <w:r w:rsidRPr="00B56C20">
        <w:rPr>
          <w:rFonts w:ascii="Times New Roman" w:hAnsi="Times New Roman" w:cs="Times New Roman"/>
          <w:szCs w:val="20"/>
        </w:rPr>
        <w:t xml:space="preserve"> </w:t>
      </w:r>
      <w:r w:rsidR="00A9454B" w:rsidRPr="00B56C20">
        <w:rPr>
          <w:rFonts w:ascii="Times New Roman" w:hAnsi="Times New Roman" w:cs="Times New Roman"/>
          <w:szCs w:val="20"/>
        </w:rPr>
        <w:t>zinc</w:t>
      </w:r>
      <w:r w:rsidR="00635737" w:rsidRPr="00B56C20">
        <w:rPr>
          <w:rFonts w:ascii="Times New Roman" w:hAnsi="Times New Roman" w:cs="Times New Roman"/>
          <w:szCs w:val="20"/>
        </w:rPr>
        <w:t xml:space="preserve">, </w:t>
      </w:r>
      <w:r w:rsidRPr="00B56C20">
        <w:rPr>
          <w:rFonts w:ascii="Times New Roman" w:hAnsi="Times New Roman" w:cs="Times New Roman"/>
          <w:szCs w:val="20"/>
        </w:rPr>
        <w:t xml:space="preserve">and may contain traces of </w:t>
      </w:r>
      <w:r w:rsidR="00A9454B" w:rsidRPr="00B56C20">
        <w:rPr>
          <w:rFonts w:ascii="Times New Roman" w:hAnsi="Times New Roman" w:cs="Times New Roman"/>
          <w:szCs w:val="20"/>
        </w:rPr>
        <w:t>lead</w:t>
      </w:r>
      <w:r w:rsidRPr="00B56C20">
        <w:rPr>
          <w:rFonts w:ascii="Times New Roman" w:hAnsi="Times New Roman" w:cs="Times New Roman"/>
          <w:szCs w:val="20"/>
        </w:rPr>
        <w:t xml:space="preserve"> and </w:t>
      </w:r>
      <w:r w:rsidR="00A9454B" w:rsidRPr="00B56C20">
        <w:rPr>
          <w:rFonts w:ascii="Times New Roman" w:hAnsi="Times New Roman" w:cs="Times New Roman"/>
          <w:szCs w:val="20"/>
        </w:rPr>
        <w:t>iron</w:t>
      </w:r>
      <w:r w:rsidR="00635737" w:rsidRPr="00B56C20">
        <w:rPr>
          <w:rFonts w:ascii="Times New Roman" w:hAnsi="Times New Roman" w:cs="Times New Roman"/>
          <w:szCs w:val="20"/>
        </w:rPr>
        <w:t xml:space="preserve"> </w:t>
      </w:r>
      <w:r w:rsidRPr="00B56C20">
        <w:rPr>
          <w:rFonts w:ascii="Times New Roman" w:hAnsi="Times New Roman" w:cs="Times New Roman"/>
          <w:szCs w:val="20"/>
          <w:lang w:val="en-GB"/>
        </w:rPr>
        <w:t>[</w:t>
      </w:r>
      <w:r w:rsidR="00A804AD" w:rsidRPr="00B56C20">
        <w:rPr>
          <w:rFonts w:ascii="Times New Roman" w:hAnsi="Times New Roman" w:cs="Times New Roman"/>
          <w:szCs w:val="20"/>
          <w:lang w:val="en-GB"/>
        </w:rPr>
        <w:t>22-26</w:t>
      </w:r>
      <w:r w:rsidRPr="00B56C20">
        <w:rPr>
          <w:rFonts w:ascii="Times New Roman" w:hAnsi="Times New Roman" w:cs="Times New Roman"/>
          <w:szCs w:val="20"/>
          <w:lang w:val="en-GB"/>
        </w:rPr>
        <w:t xml:space="preserve">]. </w:t>
      </w:r>
      <w:r w:rsidR="00635737" w:rsidRPr="00B56C20">
        <w:rPr>
          <w:rFonts w:ascii="Times New Roman" w:hAnsi="Times New Roman" w:cs="Times New Roman"/>
          <w:szCs w:val="20"/>
          <w:lang w:val="en-GB"/>
        </w:rPr>
        <w:t>C</w:t>
      </w:r>
      <w:r w:rsidR="00A9454B" w:rsidRPr="00B56C20">
        <w:rPr>
          <w:rFonts w:ascii="Times New Roman" w:hAnsi="Times New Roman" w:cs="Times New Roman"/>
          <w:szCs w:val="20"/>
          <w:lang w:val="en-GB"/>
        </w:rPr>
        <w:t>opper</w:t>
      </w:r>
      <w:r w:rsidR="009918BC" w:rsidRPr="00B56C20">
        <w:rPr>
          <w:rFonts w:ascii="Times New Roman" w:hAnsi="Times New Roman" w:cs="Times New Roman"/>
          <w:szCs w:val="20"/>
          <w:lang w:val="en-GB"/>
        </w:rPr>
        <w:t xml:space="preserve"> and </w:t>
      </w:r>
      <w:r w:rsidR="00A9454B" w:rsidRPr="00B56C20">
        <w:rPr>
          <w:rFonts w:ascii="Times New Roman" w:hAnsi="Times New Roman" w:cs="Times New Roman"/>
          <w:szCs w:val="20"/>
          <w:lang w:val="en-GB"/>
        </w:rPr>
        <w:t>zinc</w:t>
      </w:r>
      <w:r w:rsidR="009918BC" w:rsidRPr="00B56C20">
        <w:rPr>
          <w:rFonts w:ascii="Times New Roman" w:hAnsi="Times New Roman" w:cs="Times New Roman"/>
          <w:szCs w:val="20"/>
          <w:lang w:val="en-GB"/>
        </w:rPr>
        <w:t xml:space="preserve"> </w:t>
      </w:r>
      <w:r w:rsidR="00A9454B" w:rsidRPr="00B56C20">
        <w:rPr>
          <w:rFonts w:ascii="Times New Roman" w:hAnsi="Times New Roman" w:cs="Times New Roman"/>
          <w:szCs w:val="20"/>
          <w:lang w:val="en-GB"/>
        </w:rPr>
        <w:t>a</w:t>
      </w:r>
      <w:r w:rsidR="00015FBE" w:rsidRPr="00B56C20">
        <w:rPr>
          <w:rFonts w:ascii="Times New Roman" w:hAnsi="Times New Roman" w:cs="Times New Roman"/>
          <w:szCs w:val="20"/>
          <w:lang w:val="en-GB"/>
        </w:rPr>
        <w:t>re</w:t>
      </w:r>
      <w:r w:rsidR="009918BC" w:rsidRPr="00B56C20">
        <w:rPr>
          <w:rFonts w:ascii="Times New Roman" w:hAnsi="Times New Roman" w:cs="Times New Roman"/>
          <w:szCs w:val="20"/>
          <w:lang w:val="en-GB"/>
        </w:rPr>
        <w:t xml:space="preserve"> also two main ingredient</w:t>
      </w:r>
      <w:r w:rsidR="00015FBE" w:rsidRPr="00B56C20">
        <w:rPr>
          <w:rFonts w:ascii="Times New Roman" w:hAnsi="Times New Roman" w:cs="Times New Roman"/>
          <w:szCs w:val="20"/>
          <w:lang w:val="en-GB"/>
        </w:rPr>
        <w:t>s</w:t>
      </w:r>
      <w:r w:rsidR="009918BC" w:rsidRPr="00B56C20">
        <w:rPr>
          <w:rFonts w:ascii="Times New Roman" w:hAnsi="Times New Roman" w:cs="Times New Roman"/>
          <w:szCs w:val="20"/>
          <w:lang w:val="en-GB"/>
        </w:rPr>
        <w:t xml:space="preserve"> in manufacturing primer cup with very small amount of other elemental impurities [</w:t>
      </w:r>
      <w:r w:rsidR="00A804AD" w:rsidRPr="00B56C20">
        <w:rPr>
          <w:rFonts w:ascii="Times New Roman" w:hAnsi="Times New Roman" w:cs="Times New Roman"/>
          <w:szCs w:val="20"/>
          <w:lang w:val="en-GB"/>
        </w:rPr>
        <w:t>25</w:t>
      </w:r>
      <w:r w:rsidR="009918BC" w:rsidRPr="00B56C20">
        <w:rPr>
          <w:rFonts w:ascii="Times New Roman" w:hAnsi="Times New Roman" w:cs="Times New Roman"/>
          <w:szCs w:val="20"/>
          <w:lang w:val="en-GB"/>
        </w:rPr>
        <w:t xml:space="preserve">]. </w:t>
      </w:r>
      <w:r w:rsidR="00A044E3" w:rsidRPr="00B56C20">
        <w:rPr>
          <w:rFonts w:ascii="Times New Roman" w:hAnsi="Times New Roman" w:cs="Times New Roman"/>
          <w:szCs w:val="20"/>
          <w:lang w:val="en-GB"/>
        </w:rPr>
        <w:t xml:space="preserve">These two elements could </w:t>
      </w:r>
      <w:r w:rsidR="00A9454B" w:rsidRPr="00B56C20">
        <w:rPr>
          <w:rFonts w:ascii="Times New Roman" w:hAnsi="Times New Roman" w:cs="Times New Roman"/>
          <w:szCs w:val="20"/>
          <w:lang w:val="en-GB"/>
        </w:rPr>
        <w:t>vaporise</w:t>
      </w:r>
      <w:r w:rsidR="00A044E3" w:rsidRPr="00B56C20">
        <w:rPr>
          <w:rFonts w:ascii="Times New Roman" w:hAnsi="Times New Roman" w:cs="Times New Roman"/>
          <w:szCs w:val="20"/>
          <w:lang w:val="en-GB"/>
        </w:rPr>
        <w:t xml:space="preserve"> from the primer cup upon discharging of a projectile down the barrel [</w:t>
      </w:r>
      <w:r w:rsidR="00A804AD" w:rsidRPr="00B56C20">
        <w:rPr>
          <w:rFonts w:ascii="Times New Roman" w:hAnsi="Times New Roman" w:cs="Times New Roman"/>
          <w:szCs w:val="20"/>
          <w:lang w:val="en-GB"/>
        </w:rPr>
        <w:t>24</w:t>
      </w:r>
      <w:r w:rsidR="00A044E3" w:rsidRPr="00B56C20">
        <w:rPr>
          <w:rFonts w:ascii="Times New Roman" w:hAnsi="Times New Roman" w:cs="Times New Roman"/>
          <w:szCs w:val="20"/>
          <w:lang w:val="en-GB"/>
        </w:rPr>
        <w:t xml:space="preserve">]. </w:t>
      </w:r>
      <w:r w:rsidR="00CB0CEA" w:rsidRPr="00B56C20">
        <w:rPr>
          <w:rFonts w:ascii="Times New Roman" w:hAnsi="Times New Roman" w:cs="Times New Roman"/>
          <w:szCs w:val="20"/>
          <w:lang w:val="en-GB"/>
        </w:rPr>
        <w:t>In certain instances, a</w:t>
      </w:r>
      <w:r w:rsidR="00FB19F0" w:rsidRPr="00B56C20">
        <w:rPr>
          <w:rFonts w:ascii="Times New Roman" w:hAnsi="Times New Roman" w:cs="Times New Roman"/>
          <w:szCs w:val="20"/>
          <w:lang w:val="en-GB"/>
        </w:rPr>
        <w:t xml:space="preserve"> small amount of </w:t>
      </w:r>
      <w:r w:rsidR="00A9454B" w:rsidRPr="00B56C20">
        <w:rPr>
          <w:rFonts w:ascii="Times New Roman" w:hAnsi="Times New Roman" w:cs="Times New Roman"/>
          <w:szCs w:val="20"/>
          <w:lang w:val="en-GB"/>
        </w:rPr>
        <w:t>arsenic was</w:t>
      </w:r>
      <w:r w:rsidR="00FB19F0" w:rsidRPr="00B56C20">
        <w:rPr>
          <w:rFonts w:ascii="Times New Roman" w:hAnsi="Times New Roman" w:cs="Times New Roman"/>
          <w:szCs w:val="20"/>
          <w:lang w:val="en-GB"/>
        </w:rPr>
        <w:t xml:space="preserve"> added into </w:t>
      </w:r>
      <w:r w:rsidR="00FB19F0" w:rsidRPr="00B56C20">
        <w:rPr>
          <w:rFonts w:ascii="Times New Roman" w:hAnsi="Times New Roman" w:cs="Times New Roman"/>
          <w:szCs w:val="20"/>
          <w:lang w:val="en-GB"/>
        </w:rPr>
        <w:lastRenderedPageBreak/>
        <w:t>the composition of brass in the manufacturing process of cartridge case</w:t>
      </w:r>
      <w:r w:rsidR="009918BC" w:rsidRPr="00B56C20">
        <w:rPr>
          <w:rFonts w:ascii="Times New Roman" w:hAnsi="Times New Roman" w:cs="Times New Roman"/>
          <w:szCs w:val="20"/>
          <w:lang w:val="en-GB"/>
        </w:rPr>
        <w:t xml:space="preserve"> and primer cup</w:t>
      </w:r>
      <w:r w:rsidR="00FB19F0" w:rsidRPr="00B56C20">
        <w:rPr>
          <w:rFonts w:ascii="Times New Roman" w:hAnsi="Times New Roman" w:cs="Times New Roman"/>
          <w:szCs w:val="20"/>
          <w:lang w:val="en-GB"/>
        </w:rPr>
        <w:t xml:space="preserve"> [</w:t>
      </w:r>
      <w:r w:rsidR="00A804AD" w:rsidRPr="00B56C20">
        <w:rPr>
          <w:rFonts w:ascii="Times New Roman" w:hAnsi="Times New Roman" w:cs="Times New Roman"/>
          <w:szCs w:val="20"/>
          <w:lang w:val="en-GB"/>
        </w:rPr>
        <w:t>25</w:t>
      </w:r>
      <w:r w:rsidR="00FB19F0" w:rsidRPr="00B56C20">
        <w:rPr>
          <w:rFonts w:ascii="Times New Roman" w:hAnsi="Times New Roman" w:cs="Times New Roman"/>
          <w:szCs w:val="20"/>
          <w:lang w:val="en-GB"/>
        </w:rPr>
        <w:t xml:space="preserve">]. </w:t>
      </w:r>
      <w:r w:rsidR="00A9454B" w:rsidRPr="00B56C20">
        <w:rPr>
          <w:rFonts w:ascii="Times New Roman" w:hAnsi="Times New Roman" w:cs="Times New Roman"/>
          <w:szCs w:val="20"/>
          <w:lang w:val="en-GB"/>
        </w:rPr>
        <w:t>Tin</w:t>
      </w:r>
      <w:r w:rsidR="009918BC" w:rsidRPr="00B56C20">
        <w:rPr>
          <w:rFonts w:ascii="Times New Roman" w:hAnsi="Times New Roman" w:cs="Times New Roman"/>
          <w:szCs w:val="20"/>
          <w:lang w:val="en-GB"/>
        </w:rPr>
        <w:t xml:space="preserve"> detected in this study might be originated from the sealing of the primer cup in the bottom of the cartridge case [</w:t>
      </w:r>
      <w:r w:rsidR="00A804AD" w:rsidRPr="00B56C20">
        <w:rPr>
          <w:rFonts w:ascii="Times New Roman" w:hAnsi="Times New Roman" w:cs="Times New Roman"/>
          <w:szCs w:val="20"/>
          <w:lang w:val="en-GB"/>
        </w:rPr>
        <w:t>1</w:t>
      </w:r>
      <w:r w:rsidR="009918BC" w:rsidRPr="00B56C20">
        <w:rPr>
          <w:rFonts w:ascii="Times New Roman" w:hAnsi="Times New Roman" w:cs="Times New Roman"/>
          <w:szCs w:val="20"/>
          <w:lang w:val="en-GB"/>
        </w:rPr>
        <w:t xml:space="preserve">]. </w:t>
      </w:r>
    </w:p>
    <w:p w14:paraId="4F5B8461" w14:textId="77777777" w:rsidR="00635737" w:rsidRPr="00B56C20" w:rsidRDefault="00635737" w:rsidP="00CC623C">
      <w:pPr>
        <w:outlineLvl w:val="0"/>
        <w:rPr>
          <w:rFonts w:ascii="Times New Roman" w:hAnsi="Times New Roman" w:cs="Times New Roman"/>
          <w:szCs w:val="20"/>
          <w:lang w:val="en-GB"/>
        </w:rPr>
      </w:pPr>
    </w:p>
    <w:p w14:paraId="04F24AB8" w14:textId="67304693" w:rsidR="00B504C7" w:rsidRPr="00B56C20" w:rsidRDefault="00635737" w:rsidP="00CC623C">
      <w:pPr>
        <w:outlineLvl w:val="0"/>
        <w:rPr>
          <w:rFonts w:ascii="Times New Roman" w:hAnsi="Times New Roman" w:cs="Times New Roman"/>
          <w:szCs w:val="20"/>
          <w:lang w:val="en-GB"/>
        </w:rPr>
      </w:pPr>
      <w:r w:rsidRPr="00B56C20">
        <w:rPr>
          <w:rFonts w:ascii="Times New Roman" w:hAnsi="Times New Roman" w:cs="Times New Roman"/>
          <w:szCs w:val="20"/>
          <w:lang w:val="en-GB"/>
        </w:rPr>
        <w:t xml:space="preserve">The presence of </w:t>
      </w:r>
      <w:r w:rsidR="00A9454B" w:rsidRPr="00B56C20">
        <w:rPr>
          <w:rFonts w:ascii="Times New Roman" w:hAnsi="Times New Roman" w:cs="Times New Roman"/>
          <w:szCs w:val="20"/>
          <w:lang w:val="en-GB"/>
        </w:rPr>
        <w:t>iron</w:t>
      </w:r>
      <w:r w:rsidRPr="00B56C20">
        <w:rPr>
          <w:rFonts w:ascii="Times New Roman" w:hAnsi="Times New Roman" w:cs="Times New Roman"/>
          <w:szCs w:val="20"/>
          <w:lang w:val="en-GB"/>
        </w:rPr>
        <w:t>, only observed in the profile of .38 SPL ammunition, could probably arise due to th</w:t>
      </w:r>
      <w:r w:rsidR="00A9454B" w:rsidRPr="00B56C20">
        <w:rPr>
          <w:rFonts w:ascii="Times New Roman" w:hAnsi="Times New Roman" w:cs="Times New Roman"/>
          <w:szCs w:val="20"/>
          <w:lang w:val="en-GB"/>
        </w:rPr>
        <w:t>e erosion of the internal bore of the</w:t>
      </w:r>
      <w:r w:rsidRPr="00B56C20">
        <w:rPr>
          <w:rFonts w:ascii="Times New Roman" w:hAnsi="Times New Roman" w:cs="Times New Roman"/>
          <w:szCs w:val="20"/>
          <w:lang w:val="en-GB"/>
        </w:rPr>
        <w:t xml:space="preserve"> weapon [</w:t>
      </w:r>
      <w:r w:rsidR="00A804AD" w:rsidRPr="00B56C20">
        <w:rPr>
          <w:rFonts w:ascii="Times New Roman" w:hAnsi="Times New Roman" w:cs="Times New Roman"/>
          <w:szCs w:val="20"/>
          <w:lang w:val="en-GB"/>
        </w:rPr>
        <w:t>22,</w:t>
      </w:r>
      <w:r w:rsidR="001513F9">
        <w:rPr>
          <w:rFonts w:ascii="Times New Roman" w:hAnsi="Times New Roman" w:cs="Times New Roman"/>
          <w:szCs w:val="20"/>
          <w:lang w:val="en-GB"/>
        </w:rPr>
        <w:t xml:space="preserve"> </w:t>
      </w:r>
      <w:r w:rsidR="00A804AD" w:rsidRPr="00B56C20">
        <w:rPr>
          <w:rFonts w:ascii="Times New Roman" w:hAnsi="Times New Roman" w:cs="Times New Roman"/>
          <w:szCs w:val="20"/>
          <w:lang w:val="en-GB"/>
        </w:rPr>
        <w:t>24</w:t>
      </w:r>
      <w:r w:rsidRPr="00B56C20">
        <w:rPr>
          <w:rFonts w:ascii="Times New Roman" w:hAnsi="Times New Roman" w:cs="Times New Roman"/>
          <w:szCs w:val="20"/>
          <w:lang w:val="en-GB"/>
        </w:rPr>
        <w:t>].</w:t>
      </w:r>
      <w:r w:rsidRPr="00B56C20">
        <w:rPr>
          <w:rFonts w:ascii="Times New Roman" w:hAnsi="Times New Roman" w:cs="Times New Roman"/>
          <w:szCs w:val="20"/>
        </w:rPr>
        <w:t xml:space="preserve"> </w:t>
      </w:r>
      <w:r w:rsidR="00A9454B" w:rsidRPr="00B56C20">
        <w:rPr>
          <w:rFonts w:ascii="Times New Roman" w:hAnsi="Times New Roman" w:cs="Times New Roman"/>
          <w:lang w:val="en-GB"/>
        </w:rPr>
        <w:t>Molybdenum</w:t>
      </w:r>
      <w:r w:rsidRPr="00B56C20">
        <w:rPr>
          <w:rFonts w:ascii="Times New Roman" w:hAnsi="Times New Roman" w:cs="Times New Roman"/>
          <w:szCs w:val="20"/>
          <w:lang w:val="en-GB"/>
        </w:rPr>
        <w:t xml:space="preserve"> alloy steels were reported in barrels of modern firearm and could contribute to the composition of gunshot residue [</w:t>
      </w:r>
      <w:r w:rsidR="00A804AD" w:rsidRPr="00B56C20">
        <w:rPr>
          <w:rFonts w:ascii="Times New Roman" w:hAnsi="Times New Roman" w:cs="Times New Roman"/>
          <w:szCs w:val="20"/>
          <w:lang w:val="en-GB"/>
        </w:rPr>
        <w:t>1,</w:t>
      </w:r>
      <w:r w:rsidR="001513F9">
        <w:rPr>
          <w:rFonts w:ascii="Times New Roman" w:hAnsi="Times New Roman" w:cs="Times New Roman"/>
          <w:szCs w:val="20"/>
          <w:lang w:val="en-GB"/>
        </w:rPr>
        <w:t xml:space="preserve"> </w:t>
      </w:r>
      <w:r w:rsidR="00A804AD" w:rsidRPr="00B56C20">
        <w:rPr>
          <w:rFonts w:ascii="Times New Roman" w:hAnsi="Times New Roman" w:cs="Times New Roman"/>
          <w:szCs w:val="20"/>
          <w:lang w:val="en-GB"/>
        </w:rPr>
        <w:t>25</w:t>
      </w:r>
      <w:r w:rsidRPr="00B56C20">
        <w:rPr>
          <w:rFonts w:ascii="Times New Roman" w:hAnsi="Times New Roman" w:cs="Times New Roman"/>
          <w:szCs w:val="20"/>
          <w:lang w:val="en-GB"/>
        </w:rPr>
        <w:t>].</w:t>
      </w:r>
      <w:r w:rsidR="00BD3C00" w:rsidRPr="00B56C20">
        <w:rPr>
          <w:rFonts w:ascii="Times New Roman" w:hAnsi="Times New Roman" w:cs="Times New Roman"/>
          <w:szCs w:val="20"/>
          <w:lang w:val="en-GB"/>
        </w:rPr>
        <w:t xml:space="preserve"> </w:t>
      </w:r>
      <w:r w:rsidR="00A044E3" w:rsidRPr="00B56C20">
        <w:rPr>
          <w:rFonts w:ascii="Times New Roman" w:hAnsi="Times New Roman" w:cs="Times New Roman"/>
          <w:szCs w:val="20"/>
          <w:lang w:val="en-GB"/>
        </w:rPr>
        <w:t xml:space="preserve">It was observed that </w:t>
      </w:r>
      <w:r w:rsidR="00D87803" w:rsidRPr="00B56C20">
        <w:rPr>
          <w:rFonts w:ascii="Times New Roman" w:hAnsi="Times New Roman" w:cs="Times New Roman"/>
          <w:szCs w:val="20"/>
        </w:rPr>
        <w:t>potassium</w:t>
      </w:r>
      <w:r w:rsidR="00A044E3" w:rsidRPr="00B56C20">
        <w:rPr>
          <w:rFonts w:ascii="Times New Roman" w:hAnsi="Times New Roman" w:cs="Times New Roman"/>
          <w:szCs w:val="20"/>
        </w:rPr>
        <w:t xml:space="preserve"> and chlorine were also found in the GSR samples. They were possibly </w:t>
      </w:r>
      <w:r w:rsidR="00D87803" w:rsidRPr="00B56C20">
        <w:rPr>
          <w:rFonts w:ascii="Times New Roman" w:hAnsi="Times New Roman" w:cs="Times New Roman"/>
          <w:szCs w:val="20"/>
        </w:rPr>
        <w:t>not contributed by the primer mixtures</w:t>
      </w:r>
      <w:r w:rsidR="00A044E3" w:rsidRPr="00B56C20">
        <w:rPr>
          <w:rFonts w:ascii="Times New Roman" w:hAnsi="Times New Roman" w:cs="Times New Roman"/>
          <w:szCs w:val="20"/>
        </w:rPr>
        <w:t>, but from the propellant powders</w:t>
      </w:r>
      <w:r w:rsidR="00D87803" w:rsidRPr="00B56C20">
        <w:rPr>
          <w:rFonts w:ascii="Times New Roman" w:hAnsi="Times New Roman" w:cs="Times New Roman"/>
          <w:szCs w:val="20"/>
        </w:rPr>
        <w:t xml:space="preserve"> [</w:t>
      </w:r>
      <w:r w:rsidR="00A804AD" w:rsidRPr="00B56C20">
        <w:rPr>
          <w:rFonts w:ascii="Times New Roman" w:hAnsi="Times New Roman" w:cs="Times New Roman"/>
          <w:szCs w:val="20"/>
        </w:rPr>
        <w:t>22,</w:t>
      </w:r>
      <w:r w:rsidR="001513F9">
        <w:rPr>
          <w:rFonts w:ascii="Times New Roman" w:hAnsi="Times New Roman" w:cs="Times New Roman"/>
          <w:szCs w:val="20"/>
        </w:rPr>
        <w:t xml:space="preserve"> </w:t>
      </w:r>
      <w:r w:rsidR="00A804AD" w:rsidRPr="00B56C20">
        <w:rPr>
          <w:rFonts w:ascii="Times New Roman" w:hAnsi="Times New Roman" w:cs="Times New Roman"/>
          <w:szCs w:val="20"/>
        </w:rPr>
        <w:t>24,</w:t>
      </w:r>
      <w:r w:rsidR="001513F9">
        <w:rPr>
          <w:rFonts w:ascii="Times New Roman" w:hAnsi="Times New Roman" w:cs="Times New Roman"/>
          <w:szCs w:val="20"/>
        </w:rPr>
        <w:t xml:space="preserve"> </w:t>
      </w:r>
      <w:r w:rsidR="00A804AD" w:rsidRPr="00B56C20">
        <w:rPr>
          <w:rFonts w:ascii="Times New Roman" w:hAnsi="Times New Roman" w:cs="Times New Roman"/>
          <w:szCs w:val="20"/>
        </w:rPr>
        <w:t>25</w:t>
      </w:r>
      <w:r w:rsidR="00D87803" w:rsidRPr="00B56C20">
        <w:rPr>
          <w:rFonts w:ascii="Times New Roman" w:hAnsi="Times New Roman" w:cs="Times New Roman"/>
          <w:szCs w:val="20"/>
          <w:lang w:val="en-GB"/>
        </w:rPr>
        <w:t xml:space="preserve">]. </w:t>
      </w:r>
      <w:r w:rsidR="00BD3C00" w:rsidRPr="00B56C20">
        <w:rPr>
          <w:rFonts w:ascii="Times New Roman" w:hAnsi="Times New Roman" w:cs="Times New Roman"/>
          <w:szCs w:val="20"/>
          <w:lang w:val="en-GB"/>
        </w:rPr>
        <w:t>Besides being an ingredient in primer mixture</w:t>
      </w:r>
      <w:r w:rsidR="000C52ED" w:rsidRPr="00B56C20">
        <w:rPr>
          <w:rFonts w:ascii="Times New Roman" w:hAnsi="Times New Roman" w:cs="Times New Roman"/>
          <w:szCs w:val="20"/>
          <w:lang w:val="en-GB"/>
        </w:rPr>
        <w:t xml:space="preserve"> in the form of calcium silicate</w:t>
      </w:r>
      <w:r w:rsidR="00A044E3" w:rsidRPr="00B56C20">
        <w:rPr>
          <w:rFonts w:ascii="Times New Roman" w:hAnsi="Times New Roman" w:cs="Times New Roman"/>
          <w:szCs w:val="20"/>
          <w:lang w:val="en-GB"/>
        </w:rPr>
        <w:t xml:space="preserve">, </w:t>
      </w:r>
      <w:r w:rsidR="00BD3C00" w:rsidRPr="00B56C20">
        <w:rPr>
          <w:rFonts w:ascii="Times New Roman" w:hAnsi="Times New Roman" w:cs="Times New Roman"/>
          <w:szCs w:val="20"/>
          <w:lang w:val="en-GB"/>
        </w:rPr>
        <w:t xml:space="preserve">the presence of </w:t>
      </w:r>
      <w:r w:rsidR="00A044E3" w:rsidRPr="00B56C20">
        <w:rPr>
          <w:rFonts w:ascii="Times New Roman" w:hAnsi="Times New Roman" w:cs="Times New Roman"/>
          <w:szCs w:val="20"/>
          <w:lang w:val="en-GB"/>
        </w:rPr>
        <w:t>c</w:t>
      </w:r>
      <w:r w:rsidR="00D87803" w:rsidRPr="00B56C20">
        <w:rPr>
          <w:rFonts w:ascii="Times New Roman" w:hAnsi="Times New Roman" w:cs="Times New Roman"/>
          <w:szCs w:val="20"/>
          <w:lang w:val="en-GB"/>
        </w:rPr>
        <w:t xml:space="preserve">alcium </w:t>
      </w:r>
      <w:r w:rsidR="00BD3C00" w:rsidRPr="00B56C20">
        <w:rPr>
          <w:rFonts w:ascii="Times New Roman" w:hAnsi="Times New Roman" w:cs="Times New Roman"/>
          <w:szCs w:val="20"/>
          <w:lang w:val="en-GB"/>
        </w:rPr>
        <w:t>in the GSR profile could also be contributed by the</w:t>
      </w:r>
      <w:r w:rsidR="00D87803" w:rsidRPr="00B56C20">
        <w:rPr>
          <w:rFonts w:ascii="Times New Roman" w:hAnsi="Times New Roman" w:cs="Times New Roman"/>
          <w:szCs w:val="20"/>
          <w:lang w:val="en-GB"/>
        </w:rPr>
        <w:t xml:space="preserve"> modern smokeless powders</w:t>
      </w:r>
      <w:r w:rsidR="000C52ED" w:rsidRPr="00B56C20">
        <w:rPr>
          <w:rFonts w:ascii="Times New Roman" w:hAnsi="Times New Roman" w:cs="Times New Roman"/>
          <w:szCs w:val="20"/>
          <w:lang w:val="en-GB"/>
        </w:rPr>
        <w:t>, appearing as calcium carbonate</w:t>
      </w:r>
      <w:r w:rsidR="00D87803" w:rsidRPr="00B56C20">
        <w:rPr>
          <w:rFonts w:ascii="Times New Roman" w:hAnsi="Times New Roman" w:cs="Times New Roman"/>
          <w:szCs w:val="20"/>
          <w:lang w:val="en-GB"/>
        </w:rPr>
        <w:t xml:space="preserve"> </w:t>
      </w:r>
      <w:r w:rsidR="00D87803" w:rsidRPr="00B56C20">
        <w:rPr>
          <w:rFonts w:ascii="Times New Roman" w:hAnsi="Times New Roman" w:cs="Times New Roman"/>
          <w:szCs w:val="20"/>
        </w:rPr>
        <w:t>[</w:t>
      </w:r>
      <w:r w:rsidR="00A804AD" w:rsidRPr="00B56C20">
        <w:rPr>
          <w:rFonts w:ascii="Times New Roman" w:hAnsi="Times New Roman" w:cs="Times New Roman"/>
          <w:szCs w:val="20"/>
        </w:rPr>
        <w:t>22,</w:t>
      </w:r>
      <w:r w:rsidR="001513F9">
        <w:rPr>
          <w:rFonts w:ascii="Times New Roman" w:hAnsi="Times New Roman" w:cs="Times New Roman"/>
          <w:szCs w:val="20"/>
        </w:rPr>
        <w:t xml:space="preserve"> </w:t>
      </w:r>
      <w:r w:rsidR="00A804AD" w:rsidRPr="00B56C20">
        <w:rPr>
          <w:rFonts w:ascii="Times New Roman" w:hAnsi="Times New Roman" w:cs="Times New Roman"/>
          <w:szCs w:val="20"/>
        </w:rPr>
        <w:t>25</w:t>
      </w:r>
      <w:r w:rsidR="00D87803" w:rsidRPr="00B56C20">
        <w:rPr>
          <w:rFonts w:ascii="Times New Roman" w:hAnsi="Times New Roman" w:cs="Times New Roman"/>
          <w:szCs w:val="20"/>
          <w:lang w:val="en-GB"/>
        </w:rPr>
        <w:t>].</w:t>
      </w:r>
      <w:r w:rsidR="00A044E3" w:rsidRPr="00B56C20">
        <w:rPr>
          <w:rFonts w:ascii="Times New Roman" w:hAnsi="Times New Roman" w:cs="Times New Roman"/>
          <w:szCs w:val="20"/>
          <w:lang w:val="en-GB"/>
        </w:rPr>
        <w:t xml:space="preserve"> </w:t>
      </w:r>
      <w:r w:rsidR="00253A85" w:rsidRPr="00B56C20">
        <w:rPr>
          <w:rFonts w:ascii="Times New Roman" w:hAnsi="Times New Roman" w:cs="Times New Roman"/>
          <w:szCs w:val="20"/>
          <w:lang w:val="en-GB"/>
        </w:rPr>
        <w:t xml:space="preserve">Literature has reported that </w:t>
      </w:r>
      <w:r w:rsidR="00A9454B" w:rsidRPr="00B56C20">
        <w:rPr>
          <w:rFonts w:ascii="Times New Roman" w:hAnsi="Times New Roman" w:cs="Times New Roman"/>
          <w:szCs w:val="20"/>
          <w:lang w:val="en-GB"/>
        </w:rPr>
        <w:t>titanium</w:t>
      </w:r>
      <w:r w:rsidR="00253A85" w:rsidRPr="00B56C20">
        <w:rPr>
          <w:rFonts w:ascii="Times New Roman" w:hAnsi="Times New Roman" w:cs="Times New Roman"/>
          <w:szCs w:val="20"/>
          <w:lang w:val="en-GB"/>
        </w:rPr>
        <w:t xml:space="preserve"> and </w:t>
      </w:r>
      <w:r w:rsidR="00A9454B" w:rsidRPr="00B56C20">
        <w:rPr>
          <w:rFonts w:ascii="Times New Roman" w:hAnsi="Times New Roman" w:cs="Times New Roman"/>
          <w:szCs w:val="20"/>
          <w:lang w:val="en-GB"/>
        </w:rPr>
        <w:t>zinc</w:t>
      </w:r>
      <w:r w:rsidR="00253A85" w:rsidRPr="00B56C20">
        <w:rPr>
          <w:rFonts w:ascii="Times New Roman" w:hAnsi="Times New Roman" w:cs="Times New Roman"/>
          <w:szCs w:val="20"/>
          <w:lang w:val="en-GB"/>
        </w:rPr>
        <w:t xml:space="preserve"> could be seen in lead-free ammunition </w:t>
      </w:r>
      <w:r w:rsidR="00253A85" w:rsidRPr="00B56C20">
        <w:rPr>
          <w:rFonts w:ascii="Times New Roman" w:hAnsi="Times New Roman" w:cs="Times New Roman"/>
          <w:szCs w:val="20"/>
        </w:rPr>
        <w:t>[</w:t>
      </w:r>
      <w:r w:rsidR="000234E4" w:rsidRPr="00B56C20">
        <w:rPr>
          <w:rFonts w:ascii="Times New Roman" w:hAnsi="Times New Roman" w:cs="Times New Roman"/>
          <w:szCs w:val="20"/>
          <w:lang w:val="en-GB"/>
        </w:rPr>
        <w:t>28</w:t>
      </w:r>
      <w:r w:rsidR="00253A85" w:rsidRPr="00B56C20">
        <w:rPr>
          <w:rFonts w:ascii="Times New Roman" w:hAnsi="Times New Roman" w:cs="Times New Roman"/>
          <w:szCs w:val="20"/>
          <w:lang w:val="en-GB"/>
        </w:rPr>
        <w:t>].</w:t>
      </w:r>
      <w:r w:rsidR="00BD3C00" w:rsidRPr="00B56C20">
        <w:rPr>
          <w:rFonts w:ascii="Times New Roman" w:hAnsi="Times New Roman" w:cs="Times New Roman"/>
          <w:szCs w:val="20"/>
          <w:lang w:val="en-GB"/>
        </w:rPr>
        <w:t xml:space="preserve"> However, </w:t>
      </w:r>
      <w:r w:rsidR="00A9454B" w:rsidRPr="00B56C20">
        <w:rPr>
          <w:rFonts w:ascii="Times New Roman" w:hAnsi="Times New Roman" w:cs="Times New Roman"/>
          <w:szCs w:val="20"/>
          <w:lang w:val="en-GB"/>
        </w:rPr>
        <w:t>titanium</w:t>
      </w:r>
      <w:r w:rsidR="00253A85" w:rsidRPr="00B56C20">
        <w:rPr>
          <w:rFonts w:ascii="Times New Roman" w:hAnsi="Times New Roman" w:cs="Times New Roman"/>
          <w:szCs w:val="20"/>
          <w:lang w:val="en-GB"/>
        </w:rPr>
        <w:t xml:space="preserve"> was not observed in our analysis, and this</w:t>
      </w:r>
      <w:r w:rsidR="00A9454B" w:rsidRPr="00B56C20">
        <w:rPr>
          <w:rFonts w:ascii="Times New Roman" w:hAnsi="Times New Roman" w:cs="Times New Roman"/>
          <w:szCs w:val="20"/>
          <w:lang w:val="en-GB"/>
        </w:rPr>
        <w:t xml:space="preserve"> observation</w:t>
      </w:r>
      <w:r w:rsidR="00253A85" w:rsidRPr="00B56C20">
        <w:rPr>
          <w:rFonts w:ascii="Times New Roman" w:hAnsi="Times New Roman" w:cs="Times New Roman"/>
          <w:szCs w:val="20"/>
          <w:lang w:val="en-GB"/>
        </w:rPr>
        <w:t xml:space="preserve"> is in-line with the traditional ammunition used in our experiment. </w:t>
      </w:r>
    </w:p>
    <w:p w14:paraId="5E292146" w14:textId="77777777" w:rsidR="00B504C7" w:rsidRPr="00B56C20" w:rsidRDefault="00B504C7" w:rsidP="00CC623C">
      <w:pPr>
        <w:outlineLvl w:val="0"/>
        <w:rPr>
          <w:rFonts w:ascii="Times New Roman" w:hAnsi="Times New Roman" w:cs="Times New Roman"/>
          <w:szCs w:val="20"/>
          <w:lang w:val="en-GB"/>
        </w:rPr>
      </w:pPr>
    </w:p>
    <w:p w14:paraId="6AEE6F9E" w14:textId="5AB3DAF5" w:rsidR="00D87803" w:rsidRPr="00B56C20" w:rsidRDefault="00B504C7" w:rsidP="00CC623C">
      <w:pPr>
        <w:outlineLvl w:val="0"/>
        <w:rPr>
          <w:rFonts w:ascii="Times New Roman" w:hAnsi="Times New Roman" w:cs="Times New Roman"/>
          <w:szCs w:val="20"/>
          <w:lang w:val="en-GB"/>
        </w:rPr>
      </w:pPr>
      <w:r w:rsidRPr="00B56C20">
        <w:rPr>
          <w:rFonts w:ascii="Times New Roman" w:hAnsi="Times New Roman" w:cs="Times New Roman"/>
          <w:szCs w:val="20"/>
          <w:lang w:val="en-GB"/>
        </w:rPr>
        <w:t xml:space="preserve">Based on the elemental profiles, Al, Ca, Cl, Cu, Fe, K, Si, S, Sn and Zn were detected alongside </w:t>
      </w:r>
      <w:r w:rsidR="00A43020" w:rsidRPr="00B56C20">
        <w:rPr>
          <w:rFonts w:ascii="Times New Roman" w:hAnsi="Times New Roman" w:cs="Times New Roman"/>
          <w:szCs w:val="20"/>
          <w:lang w:val="en-GB"/>
        </w:rPr>
        <w:t xml:space="preserve">with characteristic </w:t>
      </w:r>
      <w:r w:rsidRPr="00B56C20">
        <w:rPr>
          <w:rFonts w:ascii="Times New Roman" w:hAnsi="Times New Roman" w:cs="Times New Roman"/>
          <w:szCs w:val="20"/>
          <w:lang w:val="en-GB"/>
        </w:rPr>
        <w:t xml:space="preserve">GSR </w:t>
      </w:r>
      <w:r w:rsidR="00A43020" w:rsidRPr="00B56C20">
        <w:rPr>
          <w:rFonts w:ascii="Times New Roman" w:hAnsi="Times New Roman" w:cs="Times New Roman"/>
          <w:szCs w:val="20"/>
          <w:lang w:val="en-GB"/>
        </w:rPr>
        <w:t>with</w:t>
      </w:r>
      <w:r w:rsidR="00BD3C00" w:rsidRPr="00B56C20">
        <w:rPr>
          <w:rFonts w:ascii="Times New Roman" w:hAnsi="Times New Roman" w:cs="Times New Roman"/>
          <w:szCs w:val="20"/>
          <w:lang w:val="en-GB"/>
        </w:rPr>
        <w:t xml:space="preserve"> Pb, Sb and Ba, </w:t>
      </w:r>
      <w:r w:rsidRPr="00B56C20">
        <w:rPr>
          <w:rFonts w:ascii="Times New Roman" w:hAnsi="Times New Roman" w:cs="Times New Roman"/>
          <w:szCs w:val="20"/>
          <w:lang w:val="en-GB"/>
        </w:rPr>
        <w:t xml:space="preserve">in agreement </w:t>
      </w:r>
      <w:r w:rsidR="00BD3C00" w:rsidRPr="00B56C20">
        <w:rPr>
          <w:rFonts w:ascii="Times New Roman" w:hAnsi="Times New Roman" w:cs="Times New Roman"/>
          <w:szCs w:val="20"/>
          <w:lang w:val="en-GB"/>
        </w:rPr>
        <w:t>with t</w:t>
      </w:r>
      <w:r w:rsidR="00A43020" w:rsidRPr="00B56C20">
        <w:rPr>
          <w:rFonts w:ascii="Times New Roman" w:hAnsi="Times New Roman" w:cs="Times New Roman"/>
          <w:szCs w:val="20"/>
          <w:lang w:val="en-GB"/>
        </w:rPr>
        <w:t>he definition by</w:t>
      </w:r>
      <w:r w:rsidRPr="00B56C20">
        <w:rPr>
          <w:rFonts w:ascii="Times New Roman" w:hAnsi="Times New Roman" w:cs="Times New Roman"/>
          <w:szCs w:val="20"/>
          <w:lang w:val="en-GB"/>
        </w:rPr>
        <w:t xml:space="preserve"> ASTM</w:t>
      </w:r>
      <w:r w:rsidR="00A43020" w:rsidRPr="00B56C20">
        <w:rPr>
          <w:rFonts w:ascii="Times New Roman" w:hAnsi="Times New Roman" w:cs="Times New Roman"/>
          <w:szCs w:val="20"/>
          <w:lang w:val="en-GB"/>
        </w:rPr>
        <w:t xml:space="preserve"> [</w:t>
      </w:r>
      <w:r w:rsidR="000234E4" w:rsidRPr="00B56C20">
        <w:rPr>
          <w:rFonts w:ascii="Times New Roman" w:hAnsi="Times New Roman" w:cs="Times New Roman"/>
          <w:szCs w:val="20"/>
          <w:lang w:val="en-GB"/>
        </w:rPr>
        <w:t>6</w:t>
      </w:r>
      <w:r w:rsidR="00A43020" w:rsidRPr="00B56C20">
        <w:rPr>
          <w:rFonts w:ascii="Times New Roman" w:hAnsi="Times New Roman" w:cs="Times New Roman"/>
          <w:szCs w:val="20"/>
          <w:lang w:val="en-GB"/>
        </w:rPr>
        <w:t>]</w:t>
      </w:r>
      <w:r w:rsidRPr="00B56C20">
        <w:rPr>
          <w:rFonts w:ascii="Times New Roman" w:hAnsi="Times New Roman" w:cs="Times New Roman"/>
          <w:szCs w:val="20"/>
          <w:lang w:val="en-GB"/>
        </w:rPr>
        <w:t xml:space="preserve">. </w:t>
      </w:r>
      <w:r w:rsidR="00A044E3" w:rsidRPr="00B56C20">
        <w:rPr>
          <w:rFonts w:ascii="Times New Roman" w:hAnsi="Times New Roman" w:cs="Times New Roman"/>
          <w:szCs w:val="20"/>
          <w:lang w:val="en-GB"/>
        </w:rPr>
        <w:t xml:space="preserve">In general, the elemental compositions of the two GSR produced from two </w:t>
      </w:r>
      <w:r w:rsidR="00B12FEC" w:rsidRPr="00B56C20">
        <w:rPr>
          <w:rFonts w:ascii="Times New Roman" w:hAnsi="Times New Roman" w:cs="Times New Roman"/>
          <w:szCs w:val="20"/>
          <w:lang w:val="en-GB"/>
        </w:rPr>
        <w:t xml:space="preserve">locally manufactured </w:t>
      </w:r>
      <w:r w:rsidR="00A044E3" w:rsidRPr="00B56C20">
        <w:rPr>
          <w:rFonts w:ascii="Times New Roman" w:hAnsi="Times New Roman" w:cs="Times New Roman"/>
          <w:szCs w:val="20"/>
          <w:lang w:val="en-GB"/>
        </w:rPr>
        <w:t>ammunition</w:t>
      </w:r>
      <w:r w:rsidR="00B12FEC" w:rsidRPr="00B56C20">
        <w:rPr>
          <w:rFonts w:ascii="Times New Roman" w:hAnsi="Times New Roman" w:cs="Times New Roman"/>
          <w:szCs w:val="20"/>
          <w:lang w:val="en-GB"/>
        </w:rPr>
        <w:t>s</w:t>
      </w:r>
      <w:r w:rsidR="00A044E3" w:rsidRPr="00B56C20">
        <w:rPr>
          <w:rFonts w:ascii="Times New Roman" w:hAnsi="Times New Roman" w:cs="Times New Roman"/>
          <w:szCs w:val="20"/>
          <w:lang w:val="en-GB"/>
        </w:rPr>
        <w:t xml:space="preserve"> by two types of firearms were very similar, with exceptions on iron</w:t>
      </w:r>
      <w:r w:rsidR="00635737" w:rsidRPr="00B56C20">
        <w:rPr>
          <w:rFonts w:ascii="Times New Roman" w:hAnsi="Times New Roman" w:cs="Times New Roman"/>
          <w:szCs w:val="20"/>
          <w:lang w:val="en-GB"/>
        </w:rPr>
        <w:t>, probably due to the makeup of the firearm.</w:t>
      </w:r>
      <w:r w:rsidR="00A044E3" w:rsidRPr="00B56C20">
        <w:rPr>
          <w:rFonts w:ascii="Times New Roman" w:hAnsi="Times New Roman" w:cs="Times New Roman"/>
          <w:szCs w:val="20"/>
          <w:lang w:val="en-GB"/>
        </w:rPr>
        <w:t xml:space="preserve"> </w:t>
      </w:r>
      <w:r w:rsidR="00CC623C" w:rsidRPr="00B56C20">
        <w:rPr>
          <w:rFonts w:ascii="Times New Roman" w:hAnsi="Times New Roman" w:cs="Times New Roman"/>
          <w:szCs w:val="20"/>
          <w:lang w:val="en-GB"/>
        </w:rPr>
        <w:t xml:space="preserve">Though it is not the aim of this study to investigate the elemental profiles of various ammunitions by different firings, it </w:t>
      </w:r>
      <w:r w:rsidR="00635737" w:rsidRPr="00B56C20">
        <w:rPr>
          <w:rFonts w:ascii="Times New Roman" w:hAnsi="Times New Roman" w:cs="Times New Roman"/>
          <w:szCs w:val="20"/>
          <w:lang w:val="en-GB"/>
        </w:rPr>
        <w:t>is possible to compare the profiles of</w:t>
      </w:r>
      <w:r w:rsidR="00CC623C" w:rsidRPr="00B56C20">
        <w:rPr>
          <w:rFonts w:ascii="Times New Roman" w:hAnsi="Times New Roman" w:cs="Times New Roman"/>
          <w:szCs w:val="20"/>
          <w:lang w:val="en-GB"/>
        </w:rPr>
        <w:t xml:space="preserve"> the two firing incidents; nonetheless, further collation of analytical information with different combination of ammunition and firearm </w:t>
      </w:r>
      <w:r w:rsidR="00BD187A" w:rsidRPr="00B56C20">
        <w:rPr>
          <w:rFonts w:ascii="Times New Roman" w:hAnsi="Times New Roman" w:cs="Times New Roman"/>
          <w:szCs w:val="20"/>
          <w:lang w:val="en-GB"/>
        </w:rPr>
        <w:t>are</w:t>
      </w:r>
      <w:r w:rsidR="00CC623C" w:rsidRPr="00B56C20">
        <w:rPr>
          <w:rFonts w:ascii="Times New Roman" w:hAnsi="Times New Roman" w:cs="Times New Roman"/>
          <w:szCs w:val="20"/>
          <w:lang w:val="en-GB"/>
        </w:rPr>
        <w:t xml:space="preserve"> necessary for forensic intelligence. </w:t>
      </w:r>
    </w:p>
    <w:p w14:paraId="583CDD88" w14:textId="77777777" w:rsidR="00CC623C" w:rsidRPr="00B56C20" w:rsidRDefault="00CC623C" w:rsidP="00CC623C">
      <w:pPr>
        <w:outlineLvl w:val="0"/>
        <w:rPr>
          <w:rFonts w:ascii="Times New Roman" w:hAnsi="Times New Roman" w:cs="Times New Roman"/>
          <w:szCs w:val="20"/>
          <w:lang w:val="en-GB"/>
        </w:rPr>
      </w:pPr>
    </w:p>
    <w:p w14:paraId="320BA238" w14:textId="77777777" w:rsidR="00E549D9" w:rsidRPr="00B56C20" w:rsidRDefault="00EB1001" w:rsidP="00E549D9">
      <w:pPr>
        <w:wordWrap/>
        <w:rPr>
          <w:rFonts w:ascii="Times New Roman" w:hAnsi="Times New Roman" w:cs="Times New Roman"/>
          <w:b/>
          <w:szCs w:val="20"/>
          <w:lang w:val="en-GB"/>
        </w:rPr>
      </w:pPr>
      <w:bookmarkStart w:id="3" w:name="_Toc483326401"/>
      <w:bookmarkStart w:id="4" w:name="_Toc485221143"/>
      <w:bookmarkStart w:id="5" w:name="_Toc485221550"/>
      <w:r w:rsidRPr="00B56C20">
        <w:rPr>
          <w:rFonts w:ascii="Times New Roman" w:hAnsi="Times New Roman" w:cs="Times New Roman"/>
          <w:b/>
          <w:szCs w:val="20"/>
          <w:lang w:val="en-GB"/>
        </w:rPr>
        <w:t xml:space="preserve">Comparison of </w:t>
      </w:r>
      <w:r w:rsidR="008638D8" w:rsidRPr="00B56C20">
        <w:rPr>
          <w:rFonts w:ascii="Times New Roman" w:hAnsi="Times New Roman" w:cs="Times New Roman"/>
          <w:b/>
          <w:szCs w:val="20"/>
          <w:lang w:val="en-GB"/>
        </w:rPr>
        <w:t xml:space="preserve">GSR </w:t>
      </w:r>
      <w:r w:rsidRPr="00B56C20">
        <w:rPr>
          <w:rFonts w:ascii="Times New Roman" w:hAnsi="Times New Roman" w:cs="Times New Roman"/>
          <w:b/>
          <w:szCs w:val="20"/>
          <w:lang w:val="en-GB"/>
        </w:rPr>
        <w:t xml:space="preserve">particles recovered from firing a pistol and </w:t>
      </w:r>
      <w:r w:rsidR="00BA573D" w:rsidRPr="00B56C20">
        <w:rPr>
          <w:rFonts w:ascii="Times New Roman" w:hAnsi="Times New Roman" w:cs="Times New Roman"/>
          <w:b/>
          <w:szCs w:val="20"/>
          <w:lang w:val="en-GB"/>
        </w:rPr>
        <w:t xml:space="preserve">a </w:t>
      </w:r>
      <w:r w:rsidRPr="00B56C20">
        <w:rPr>
          <w:rFonts w:ascii="Times New Roman" w:hAnsi="Times New Roman" w:cs="Times New Roman"/>
          <w:b/>
          <w:szCs w:val="20"/>
          <w:lang w:val="en-GB"/>
        </w:rPr>
        <w:t>revolver</w:t>
      </w:r>
    </w:p>
    <w:p w14:paraId="035B02D5" w14:textId="66747DE0" w:rsidR="00EB1001" w:rsidRPr="00B56C20" w:rsidRDefault="00EB1001" w:rsidP="00B641A8">
      <w:pPr>
        <w:rPr>
          <w:rFonts w:ascii="Times New Roman" w:hAnsi="Times New Roman" w:cs="Times New Roman"/>
          <w:szCs w:val="20"/>
          <w:lang w:val="en-GB"/>
        </w:rPr>
      </w:pPr>
      <w:r w:rsidRPr="00B56C20">
        <w:rPr>
          <w:rFonts w:ascii="Times New Roman" w:hAnsi="Times New Roman" w:cs="Times New Roman"/>
          <w:szCs w:val="20"/>
          <w:lang w:val="en-GB"/>
        </w:rPr>
        <w:t xml:space="preserve">When comparing two different firearms, </w:t>
      </w:r>
      <w:r w:rsidR="00B641A8" w:rsidRPr="00B56C20">
        <w:rPr>
          <w:rFonts w:ascii="Times New Roman" w:hAnsi="Times New Roman" w:cs="Times New Roman"/>
          <w:szCs w:val="20"/>
          <w:lang w:val="en-GB"/>
        </w:rPr>
        <w:t xml:space="preserve">the Mann-Whitney </w:t>
      </w:r>
      <w:r w:rsidR="00BA573D" w:rsidRPr="00B56C20">
        <w:rPr>
          <w:rFonts w:ascii="Times New Roman" w:hAnsi="Times New Roman" w:cs="Times New Roman"/>
          <w:szCs w:val="20"/>
          <w:lang w:val="en-GB"/>
        </w:rPr>
        <w:t>statistical test show</w:t>
      </w:r>
      <w:r w:rsidR="00BD187A" w:rsidRPr="00B56C20">
        <w:rPr>
          <w:rFonts w:ascii="Times New Roman" w:hAnsi="Times New Roman" w:cs="Times New Roman"/>
          <w:szCs w:val="20"/>
          <w:lang w:val="en-GB"/>
        </w:rPr>
        <w:t>s</w:t>
      </w:r>
      <w:r w:rsidR="00BA573D" w:rsidRPr="00B56C20">
        <w:rPr>
          <w:rFonts w:ascii="Times New Roman" w:hAnsi="Times New Roman" w:cs="Times New Roman"/>
          <w:szCs w:val="20"/>
          <w:lang w:val="en-GB"/>
        </w:rPr>
        <w:t xml:space="preserve"> </w:t>
      </w:r>
      <w:r w:rsidR="00024A24" w:rsidRPr="00B56C20">
        <w:rPr>
          <w:rFonts w:ascii="Times New Roman" w:hAnsi="Times New Roman" w:cs="Times New Roman"/>
          <w:szCs w:val="20"/>
          <w:lang w:val="en-GB"/>
        </w:rPr>
        <w:t xml:space="preserve">that </w:t>
      </w:r>
      <w:r w:rsidR="00BA573D" w:rsidRPr="00B56C20">
        <w:rPr>
          <w:rFonts w:ascii="Times New Roman" w:hAnsi="Times New Roman" w:cs="Times New Roman"/>
          <w:szCs w:val="20"/>
          <w:lang w:val="en-GB"/>
        </w:rPr>
        <w:t xml:space="preserve">the median number of </w:t>
      </w:r>
      <w:r w:rsidR="00BD3C00" w:rsidRPr="00B56C20">
        <w:rPr>
          <w:rFonts w:ascii="Times New Roman" w:hAnsi="Times New Roman" w:cs="Times New Roman"/>
          <w:szCs w:val="20"/>
          <w:lang w:val="en-GB"/>
        </w:rPr>
        <w:t>characteristic</w:t>
      </w:r>
      <w:r w:rsidR="00BA573D" w:rsidRPr="00B56C20">
        <w:rPr>
          <w:rFonts w:ascii="Times New Roman" w:hAnsi="Times New Roman" w:cs="Times New Roman"/>
          <w:szCs w:val="20"/>
          <w:lang w:val="en-GB"/>
        </w:rPr>
        <w:t xml:space="preserve"> GSR particles detected when fir</w:t>
      </w:r>
      <w:r w:rsidR="00BD187A" w:rsidRPr="00B56C20">
        <w:rPr>
          <w:rFonts w:ascii="Times New Roman" w:hAnsi="Times New Roman" w:cs="Times New Roman"/>
          <w:szCs w:val="20"/>
          <w:lang w:val="en-GB"/>
        </w:rPr>
        <w:t>ing</w:t>
      </w:r>
      <w:r w:rsidR="00BA573D" w:rsidRPr="00B56C20">
        <w:rPr>
          <w:rFonts w:ascii="Times New Roman" w:hAnsi="Times New Roman" w:cs="Times New Roman"/>
          <w:szCs w:val="20"/>
          <w:lang w:val="en-GB"/>
        </w:rPr>
        <w:t xml:space="preserve"> with a revolver is not equal to those detected when </w:t>
      </w:r>
      <w:r w:rsidR="00BD187A" w:rsidRPr="00B56C20">
        <w:rPr>
          <w:rFonts w:ascii="Times New Roman" w:hAnsi="Times New Roman" w:cs="Times New Roman"/>
          <w:szCs w:val="20"/>
          <w:lang w:val="en-GB"/>
        </w:rPr>
        <w:t>firing with</w:t>
      </w:r>
      <w:r w:rsidR="00BA573D" w:rsidRPr="00B56C20">
        <w:rPr>
          <w:rFonts w:ascii="Times New Roman" w:hAnsi="Times New Roman" w:cs="Times New Roman"/>
          <w:szCs w:val="20"/>
          <w:lang w:val="en-GB"/>
        </w:rPr>
        <w:t xml:space="preserve"> a semi-automatic pistol </w:t>
      </w:r>
      <w:r w:rsidR="00B641A8" w:rsidRPr="00B56C20">
        <w:rPr>
          <w:rFonts w:ascii="Times New Roman" w:hAnsi="Times New Roman" w:cs="Times New Roman"/>
          <w:szCs w:val="20"/>
          <w:lang w:val="en-GB"/>
        </w:rPr>
        <w:t>(</w:t>
      </w:r>
      <w:r w:rsidR="00B641A8" w:rsidRPr="00B56C20">
        <w:rPr>
          <w:rFonts w:ascii="Times New Roman" w:hAnsi="Times New Roman" w:cs="Times New Roman"/>
          <w:i/>
          <w:szCs w:val="20"/>
          <w:lang w:val="en-GB"/>
        </w:rPr>
        <w:t>p</w:t>
      </w:r>
      <w:r w:rsidR="00B641A8" w:rsidRPr="00B56C20">
        <w:rPr>
          <w:rFonts w:ascii="Times New Roman" w:hAnsi="Times New Roman" w:cs="Times New Roman"/>
          <w:szCs w:val="20"/>
          <w:lang w:val="en-GB"/>
        </w:rPr>
        <w:t>= 0.</w:t>
      </w:r>
      <w:r w:rsidR="00BA573D" w:rsidRPr="00B56C20">
        <w:rPr>
          <w:rFonts w:ascii="Times New Roman" w:hAnsi="Times New Roman" w:cs="Times New Roman"/>
          <w:szCs w:val="20"/>
          <w:lang w:val="en-GB"/>
        </w:rPr>
        <w:t>034</w:t>
      </w:r>
      <w:r w:rsidR="00B641A8" w:rsidRPr="00B56C20">
        <w:rPr>
          <w:rFonts w:ascii="Times New Roman" w:hAnsi="Times New Roman" w:cs="Times New Roman"/>
          <w:szCs w:val="20"/>
          <w:lang w:val="en-GB"/>
        </w:rPr>
        <w:t xml:space="preserve">) (Table </w:t>
      </w:r>
      <w:r w:rsidR="00BA573D" w:rsidRPr="00B56C20">
        <w:rPr>
          <w:rFonts w:ascii="Times New Roman" w:hAnsi="Times New Roman" w:cs="Times New Roman"/>
          <w:szCs w:val="20"/>
          <w:lang w:val="en-GB"/>
        </w:rPr>
        <w:t>4</w:t>
      </w:r>
      <w:r w:rsidR="00B641A8" w:rsidRPr="00B56C20">
        <w:rPr>
          <w:rFonts w:ascii="Times New Roman" w:hAnsi="Times New Roman" w:cs="Times New Roman"/>
          <w:szCs w:val="20"/>
          <w:lang w:val="en-GB"/>
        </w:rPr>
        <w:t xml:space="preserve">). </w:t>
      </w:r>
      <w:r w:rsidR="00BA573D" w:rsidRPr="00B56C20">
        <w:rPr>
          <w:rFonts w:ascii="Times New Roman" w:hAnsi="Times New Roman" w:cs="Times New Roman"/>
          <w:szCs w:val="20"/>
          <w:lang w:val="en-GB"/>
        </w:rPr>
        <w:t xml:space="preserve">Revolver produced greater number of GSR particles </w:t>
      </w:r>
      <w:r w:rsidRPr="00B56C20">
        <w:rPr>
          <w:rFonts w:ascii="Times New Roman" w:hAnsi="Times New Roman" w:cs="Times New Roman"/>
          <w:szCs w:val="20"/>
          <w:lang w:val="en-GB"/>
        </w:rPr>
        <w:t>(</w:t>
      </w:r>
      <w:r w:rsidR="00BA573D" w:rsidRPr="00B56C20">
        <w:rPr>
          <w:rFonts w:ascii="Times New Roman" w:hAnsi="Times New Roman" w:cs="Times New Roman"/>
          <w:szCs w:val="20"/>
          <w:lang w:val="en-GB"/>
        </w:rPr>
        <w:t xml:space="preserve">7.50, </w:t>
      </w:r>
      <w:proofErr w:type="spellStart"/>
      <w:r w:rsidR="00BA573D" w:rsidRPr="00B56C20">
        <w:rPr>
          <w:rFonts w:ascii="Times New Roman" w:hAnsi="Times New Roman" w:cs="Times New Roman"/>
          <w:szCs w:val="20"/>
          <w:lang w:val="en-GB"/>
        </w:rPr>
        <w:t>IqR</w:t>
      </w:r>
      <w:proofErr w:type="spellEnd"/>
      <w:r w:rsidR="00BA573D" w:rsidRPr="00B56C20">
        <w:rPr>
          <w:rFonts w:ascii="Times New Roman" w:hAnsi="Times New Roman" w:cs="Times New Roman"/>
          <w:szCs w:val="20"/>
          <w:lang w:val="en-GB"/>
        </w:rPr>
        <w:t xml:space="preserve"> 12)</w:t>
      </w:r>
      <w:r w:rsidRPr="00B56C20">
        <w:rPr>
          <w:rFonts w:ascii="Times New Roman" w:hAnsi="Times New Roman" w:cs="Times New Roman"/>
          <w:szCs w:val="20"/>
          <w:lang w:val="en-GB"/>
        </w:rPr>
        <w:t xml:space="preserve"> as compared to a semi-automatic pistol (</w:t>
      </w:r>
      <w:r w:rsidR="00BA573D" w:rsidRPr="00B56C20">
        <w:rPr>
          <w:rFonts w:ascii="Times New Roman" w:hAnsi="Times New Roman" w:cs="Times New Roman"/>
          <w:szCs w:val="20"/>
          <w:lang w:val="en-GB"/>
        </w:rPr>
        <w:t xml:space="preserve">2.50, </w:t>
      </w:r>
      <w:proofErr w:type="spellStart"/>
      <w:r w:rsidR="00BA573D" w:rsidRPr="00B56C20">
        <w:rPr>
          <w:rFonts w:ascii="Times New Roman" w:hAnsi="Times New Roman" w:cs="Times New Roman"/>
          <w:szCs w:val="20"/>
          <w:lang w:val="en-GB"/>
        </w:rPr>
        <w:t>IqR</w:t>
      </w:r>
      <w:proofErr w:type="spellEnd"/>
      <w:r w:rsidR="00BA573D" w:rsidRPr="00B56C20">
        <w:rPr>
          <w:rFonts w:ascii="Times New Roman" w:hAnsi="Times New Roman" w:cs="Times New Roman"/>
          <w:szCs w:val="20"/>
          <w:lang w:val="en-GB"/>
        </w:rPr>
        <w:t xml:space="preserve"> 7). </w:t>
      </w:r>
    </w:p>
    <w:p w14:paraId="5588599A" w14:textId="77777777" w:rsidR="00EB1001" w:rsidRPr="00B56C20" w:rsidRDefault="00EB1001" w:rsidP="00EB1001">
      <w:pPr>
        <w:wordWrap/>
        <w:rPr>
          <w:rFonts w:ascii="Times New Roman" w:hAnsi="Times New Roman" w:cs="Times New Roman"/>
          <w:szCs w:val="20"/>
          <w:lang w:val="en-GB"/>
        </w:rPr>
      </w:pPr>
    </w:p>
    <w:p w14:paraId="6AE259EF" w14:textId="77777777" w:rsidR="00EB1001" w:rsidRPr="00B56C20" w:rsidRDefault="00EB1001" w:rsidP="003C525C">
      <w:pPr>
        <w:spacing w:after="120"/>
        <w:jc w:val="center"/>
        <w:rPr>
          <w:rFonts w:ascii="Times New Roman" w:hAnsi="Times New Roman" w:cs="Times New Roman"/>
          <w:lang w:val="en-GB"/>
        </w:rPr>
      </w:pPr>
      <w:r w:rsidRPr="00B56C20">
        <w:rPr>
          <w:rFonts w:ascii="Times New Roman" w:hAnsi="Times New Roman" w:cs="Times New Roman"/>
          <w:lang w:val="en-GB"/>
        </w:rPr>
        <w:t xml:space="preserve">Table </w:t>
      </w:r>
      <w:r w:rsidR="00BA573D" w:rsidRPr="00B56C20">
        <w:rPr>
          <w:rFonts w:ascii="Times New Roman" w:hAnsi="Times New Roman" w:cs="Times New Roman"/>
          <w:lang w:val="en-GB"/>
        </w:rPr>
        <w:t>4</w:t>
      </w:r>
      <w:r w:rsidRPr="00B56C20">
        <w:rPr>
          <w:rFonts w:ascii="Times New Roman" w:hAnsi="Times New Roman" w:cs="Times New Roman"/>
          <w:lang w:val="en-GB"/>
        </w:rPr>
        <w:t xml:space="preserve">. </w:t>
      </w:r>
      <w:r w:rsidR="00BA573D" w:rsidRPr="00B56C20">
        <w:rPr>
          <w:rFonts w:ascii="Times New Roman" w:hAnsi="Times New Roman" w:cs="Times New Roman"/>
          <w:lang w:val="en-GB"/>
        </w:rPr>
        <w:t>Comparison of GSR particles recovered from firing a pistol and a revolver</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1"/>
        <w:gridCol w:w="850"/>
        <w:gridCol w:w="983"/>
        <w:gridCol w:w="776"/>
        <w:gridCol w:w="839"/>
      </w:tblGrid>
      <w:tr w:rsidR="00B56C20" w:rsidRPr="00B56C20" w14:paraId="4E387761" w14:textId="77777777" w:rsidTr="001513F9">
        <w:trPr>
          <w:jc w:val="center"/>
        </w:trPr>
        <w:tc>
          <w:tcPr>
            <w:tcW w:w="0" w:type="auto"/>
            <w:vMerge w:val="restart"/>
            <w:tcBorders>
              <w:top w:val="single" w:sz="4" w:space="0" w:color="auto"/>
              <w:bottom w:val="single" w:sz="4" w:space="0" w:color="auto"/>
            </w:tcBorders>
            <w:vAlign w:val="center"/>
          </w:tcPr>
          <w:p w14:paraId="08A122BC" w14:textId="77777777" w:rsidR="00B641A8" w:rsidRPr="00B56C20" w:rsidRDefault="00B641A8" w:rsidP="00FE5EA5">
            <w:pPr>
              <w:jc w:val="center"/>
              <w:rPr>
                <w:rFonts w:ascii="Times New Roman" w:hAnsi="Times New Roman" w:cs="Times New Roman"/>
                <w:b/>
                <w:lang w:val="en-GB"/>
              </w:rPr>
            </w:pPr>
            <w:r w:rsidRPr="00B56C20">
              <w:rPr>
                <w:rFonts w:ascii="Times New Roman" w:hAnsi="Times New Roman" w:cs="Times New Roman"/>
                <w:b/>
                <w:lang w:val="en-GB"/>
              </w:rPr>
              <w:t>Variable</w:t>
            </w:r>
          </w:p>
        </w:tc>
        <w:tc>
          <w:tcPr>
            <w:tcW w:w="0" w:type="auto"/>
            <w:gridSpan w:val="2"/>
            <w:tcBorders>
              <w:top w:val="single" w:sz="4" w:space="0" w:color="auto"/>
              <w:bottom w:val="single" w:sz="4" w:space="0" w:color="auto"/>
            </w:tcBorders>
            <w:vAlign w:val="center"/>
          </w:tcPr>
          <w:p w14:paraId="28BE31FB" w14:textId="77777777" w:rsidR="00B641A8" w:rsidRPr="00B56C20" w:rsidRDefault="00B641A8" w:rsidP="00FE5EA5">
            <w:pPr>
              <w:jc w:val="center"/>
              <w:rPr>
                <w:rFonts w:ascii="Times New Roman" w:hAnsi="Times New Roman" w:cs="Times New Roman"/>
                <w:b/>
                <w:lang w:val="en-GB"/>
              </w:rPr>
            </w:pPr>
            <w:r w:rsidRPr="00B56C20">
              <w:rPr>
                <w:rFonts w:ascii="Times New Roman" w:hAnsi="Times New Roman" w:cs="Times New Roman"/>
                <w:b/>
                <w:lang w:val="en-GB"/>
              </w:rPr>
              <w:t>Median (</w:t>
            </w:r>
            <w:proofErr w:type="spellStart"/>
            <w:r w:rsidRPr="00B56C20">
              <w:rPr>
                <w:rFonts w:ascii="Times New Roman" w:hAnsi="Times New Roman" w:cs="Times New Roman"/>
                <w:b/>
                <w:lang w:val="en-GB"/>
              </w:rPr>
              <w:t>IqR</w:t>
            </w:r>
            <w:proofErr w:type="spellEnd"/>
            <w:r w:rsidRPr="00B56C20">
              <w:rPr>
                <w:rFonts w:ascii="Times New Roman" w:hAnsi="Times New Roman" w:cs="Times New Roman"/>
                <w:b/>
                <w:lang w:val="en-GB"/>
              </w:rPr>
              <w:t>)</w:t>
            </w:r>
          </w:p>
        </w:tc>
        <w:tc>
          <w:tcPr>
            <w:tcW w:w="0" w:type="auto"/>
            <w:vMerge w:val="restart"/>
            <w:tcBorders>
              <w:top w:val="single" w:sz="4" w:space="0" w:color="auto"/>
            </w:tcBorders>
            <w:vAlign w:val="center"/>
          </w:tcPr>
          <w:p w14:paraId="2390400E" w14:textId="77777777" w:rsidR="00B641A8" w:rsidRPr="00B56C20" w:rsidRDefault="00B641A8" w:rsidP="00B641A8">
            <w:pPr>
              <w:jc w:val="center"/>
              <w:rPr>
                <w:rFonts w:ascii="Times New Roman" w:hAnsi="Times New Roman" w:cs="Times New Roman"/>
                <w:b/>
                <w:lang w:val="en-GB"/>
              </w:rPr>
            </w:pPr>
            <w:r w:rsidRPr="00B56C20">
              <w:rPr>
                <w:rFonts w:ascii="Times New Roman" w:hAnsi="Times New Roman" w:cs="Times New Roman"/>
                <w:b/>
                <w:lang w:val="en-GB"/>
              </w:rPr>
              <w:t xml:space="preserve">Z </w:t>
            </w:r>
            <w:proofErr w:type="spellStart"/>
            <w:r w:rsidRPr="00B56C20">
              <w:rPr>
                <w:rFonts w:ascii="Times New Roman" w:hAnsi="Times New Roman" w:cs="Times New Roman"/>
                <w:b/>
                <w:lang w:val="en-GB"/>
              </w:rPr>
              <w:t>stat</w:t>
            </w:r>
            <w:r w:rsidRPr="00B56C20">
              <w:rPr>
                <w:rFonts w:ascii="Times New Roman" w:hAnsi="Times New Roman" w:cs="Times New Roman"/>
                <w:b/>
                <w:vertAlign w:val="superscript"/>
                <w:lang w:val="en-GB"/>
              </w:rPr>
              <w:t>a</w:t>
            </w:r>
            <w:proofErr w:type="spellEnd"/>
          </w:p>
        </w:tc>
        <w:tc>
          <w:tcPr>
            <w:tcW w:w="0" w:type="auto"/>
            <w:vMerge w:val="restart"/>
            <w:tcBorders>
              <w:top w:val="single" w:sz="4" w:space="0" w:color="auto"/>
              <w:bottom w:val="single" w:sz="4" w:space="0" w:color="auto"/>
            </w:tcBorders>
            <w:vAlign w:val="center"/>
          </w:tcPr>
          <w:p w14:paraId="6FF612B4" w14:textId="77777777" w:rsidR="00B641A8" w:rsidRPr="00B56C20" w:rsidRDefault="00B641A8" w:rsidP="00FE5EA5">
            <w:pPr>
              <w:jc w:val="center"/>
              <w:rPr>
                <w:rFonts w:ascii="Times New Roman" w:hAnsi="Times New Roman" w:cs="Times New Roman"/>
                <w:b/>
                <w:lang w:val="en-GB"/>
              </w:rPr>
            </w:pPr>
            <w:r w:rsidRPr="00B56C20">
              <w:rPr>
                <w:rFonts w:ascii="Times New Roman" w:hAnsi="Times New Roman" w:cs="Times New Roman"/>
                <w:b/>
                <w:i/>
                <w:lang w:val="en-GB"/>
              </w:rPr>
              <w:t>p</w:t>
            </w:r>
            <w:r w:rsidRPr="00B56C20">
              <w:rPr>
                <w:rFonts w:ascii="Times New Roman" w:hAnsi="Times New Roman" w:cs="Times New Roman"/>
                <w:b/>
                <w:lang w:val="en-GB"/>
              </w:rPr>
              <w:t>-value</w:t>
            </w:r>
          </w:p>
        </w:tc>
      </w:tr>
      <w:tr w:rsidR="00B56C20" w:rsidRPr="00B56C20" w14:paraId="5A051469" w14:textId="77777777" w:rsidTr="001513F9">
        <w:trPr>
          <w:jc w:val="center"/>
        </w:trPr>
        <w:tc>
          <w:tcPr>
            <w:tcW w:w="0" w:type="auto"/>
            <w:vMerge/>
            <w:tcBorders>
              <w:top w:val="single" w:sz="4" w:space="0" w:color="auto"/>
              <w:bottom w:val="single" w:sz="4" w:space="0" w:color="auto"/>
            </w:tcBorders>
            <w:vAlign w:val="center"/>
          </w:tcPr>
          <w:p w14:paraId="6748A4F8" w14:textId="77777777" w:rsidR="00B641A8" w:rsidRPr="00B56C20" w:rsidRDefault="00B641A8" w:rsidP="00FE5EA5">
            <w:pPr>
              <w:jc w:val="center"/>
              <w:rPr>
                <w:rFonts w:ascii="Times New Roman" w:hAnsi="Times New Roman" w:cs="Times New Roman"/>
                <w:lang w:val="en-GB"/>
              </w:rPr>
            </w:pPr>
          </w:p>
        </w:tc>
        <w:tc>
          <w:tcPr>
            <w:tcW w:w="0" w:type="auto"/>
            <w:tcBorders>
              <w:top w:val="single" w:sz="4" w:space="0" w:color="auto"/>
              <w:bottom w:val="single" w:sz="4" w:space="0" w:color="auto"/>
            </w:tcBorders>
            <w:vAlign w:val="center"/>
          </w:tcPr>
          <w:p w14:paraId="68EDAB0A" w14:textId="77777777" w:rsidR="00B641A8" w:rsidRPr="00B56C20" w:rsidRDefault="00B641A8" w:rsidP="00FE5EA5">
            <w:pPr>
              <w:jc w:val="center"/>
              <w:rPr>
                <w:rFonts w:ascii="Times New Roman" w:hAnsi="Times New Roman" w:cs="Times New Roman"/>
                <w:b/>
                <w:lang w:val="en-GB"/>
              </w:rPr>
            </w:pPr>
            <w:r w:rsidRPr="00B56C20">
              <w:rPr>
                <w:rFonts w:ascii="Times New Roman" w:hAnsi="Times New Roman" w:cs="Times New Roman"/>
                <w:b/>
                <w:lang w:val="en-GB"/>
              </w:rPr>
              <w:t>Pistol</w:t>
            </w:r>
          </w:p>
        </w:tc>
        <w:tc>
          <w:tcPr>
            <w:tcW w:w="0" w:type="auto"/>
            <w:tcBorders>
              <w:top w:val="single" w:sz="4" w:space="0" w:color="auto"/>
              <w:bottom w:val="single" w:sz="4" w:space="0" w:color="auto"/>
            </w:tcBorders>
            <w:vAlign w:val="center"/>
          </w:tcPr>
          <w:p w14:paraId="00C77C86" w14:textId="77777777" w:rsidR="00B641A8" w:rsidRPr="00B56C20" w:rsidRDefault="00B641A8" w:rsidP="00FE5EA5">
            <w:pPr>
              <w:jc w:val="center"/>
              <w:rPr>
                <w:rFonts w:ascii="Times New Roman" w:hAnsi="Times New Roman" w:cs="Times New Roman"/>
                <w:b/>
                <w:lang w:val="en-GB"/>
              </w:rPr>
            </w:pPr>
            <w:r w:rsidRPr="00B56C20">
              <w:rPr>
                <w:rFonts w:ascii="Times New Roman" w:hAnsi="Times New Roman" w:cs="Times New Roman"/>
                <w:b/>
                <w:lang w:val="en-GB"/>
              </w:rPr>
              <w:t>Revolver</w:t>
            </w:r>
          </w:p>
        </w:tc>
        <w:tc>
          <w:tcPr>
            <w:tcW w:w="0" w:type="auto"/>
            <w:vMerge/>
            <w:tcBorders>
              <w:bottom w:val="single" w:sz="4" w:space="0" w:color="auto"/>
            </w:tcBorders>
          </w:tcPr>
          <w:p w14:paraId="0000C4A6" w14:textId="77777777" w:rsidR="00B641A8" w:rsidRPr="00B56C20" w:rsidRDefault="00B641A8" w:rsidP="00FE5EA5">
            <w:pPr>
              <w:jc w:val="center"/>
              <w:rPr>
                <w:rFonts w:ascii="Times New Roman" w:hAnsi="Times New Roman" w:cs="Times New Roman"/>
                <w:lang w:val="en-GB"/>
              </w:rPr>
            </w:pPr>
          </w:p>
        </w:tc>
        <w:tc>
          <w:tcPr>
            <w:tcW w:w="0" w:type="auto"/>
            <w:vMerge/>
            <w:tcBorders>
              <w:top w:val="single" w:sz="4" w:space="0" w:color="auto"/>
              <w:bottom w:val="single" w:sz="4" w:space="0" w:color="auto"/>
            </w:tcBorders>
            <w:vAlign w:val="center"/>
          </w:tcPr>
          <w:p w14:paraId="3884CEFA" w14:textId="77777777" w:rsidR="00B641A8" w:rsidRPr="00B56C20" w:rsidRDefault="00B641A8" w:rsidP="00FE5EA5">
            <w:pPr>
              <w:jc w:val="center"/>
              <w:rPr>
                <w:rFonts w:ascii="Times New Roman" w:hAnsi="Times New Roman" w:cs="Times New Roman"/>
                <w:lang w:val="en-GB"/>
              </w:rPr>
            </w:pPr>
          </w:p>
        </w:tc>
      </w:tr>
      <w:tr w:rsidR="00B56C20" w:rsidRPr="00B56C20" w14:paraId="22DA1583" w14:textId="77777777" w:rsidTr="001513F9">
        <w:trPr>
          <w:jc w:val="center"/>
        </w:trPr>
        <w:tc>
          <w:tcPr>
            <w:tcW w:w="0" w:type="auto"/>
            <w:tcBorders>
              <w:top w:val="single" w:sz="4" w:space="0" w:color="auto"/>
            </w:tcBorders>
            <w:vAlign w:val="center"/>
          </w:tcPr>
          <w:p w14:paraId="0FECEDD8" w14:textId="77777777" w:rsidR="00B641A8" w:rsidRPr="00B56C20" w:rsidRDefault="00B641A8" w:rsidP="00FE5EA5">
            <w:pPr>
              <w:jc w:val="center"/>
              <w:rPr>
                <w:rFonts w:ascii="Times New Roman" w:hAnsi="Times New Roman" w:cs="Times New Roman"/>
                <w:lang w:val="en-GB"/>
              </w:rPr>
            </w:pPr>
            <w:r w:rsidRPr="00B56C20">
              <w:rPr>
                <w:rFonts w:ascii="Times New Roman" w:hAnsi="Times New Roman" w:cs="Times New Roman"/>
                <w:lang w:val="en-GB"/>
              </w:rPr>
              <w:t>Number of unique GSR particle</w:t>
            </w:r>
          </w:p>
        </w:tc>
        <w:tc>
          <w:tcPr>
            <w:tcW w:w="0" w:type="auto"/>
            <w:tcBorders>
              <w:top w:val="single" w:sz="4" w:space="0" w:color="auto"/>
            </w:tcBorders>
            <w:vAlign w:val="center"/>
          </w:tcPr>
          <w:p w14:paraId="0F6D27F3" w14:textId="77777777" w:rsidR="00B641A8" w:rsidRPr="00B56C20" w:rsidRDefault="00B641A8" w:rsidP="00FE5EA5">
            <w:pPr>
              <w:jc w:val="center"/>
              <w:rPr>
                <w:rFonts w:ascii="Times New Roman" w:hAnsi="Times New Roman" w:cs="Times New Roman"/>
                <w:lang w:val="en-GB"/>
              </w:rPr>
            </w:pPr>
            <w:r w:rsidRPr="00B56C20">
              <w:rPr>
                <w:rFonts w:ascii="Times New Roman" w:hAnsi="Times New Roman" w:cs="Times New Roman"/>
                <w:lang w:val="en-GB"/>
              </w:rPr>
              <w:t>2.50 (7)</w:t>
            </w:r>
          </w:p>
        </w:tc>
        <w:tc>
          <w:tcPr>
            <w:tcW w:w="0" w:type="auto"/>
            <w:tcBorders>
              <w:top w:val="single" w:sz="4" w:space="0" w:color="auto"/>
            </w:tcBorders>
            <w:vAlign w:val="center"/>
          </w:tcPr>
          <w:p w14:paraId="69A25CC2" w14:textId="77777777" w:rsidR="00B641A8" w:rsidRPr="00B56C20" w:rsidRDefault="00B641A8" w:rsidP="00FE5EA5">
            <w:pPr>
              <w:jc w:val="center"/>
              <w:rPr>
                <w:rFonts w:ascii="Times New Roman" w:hAnsi="Times New Roman" w:cs="Times New Roman"/>
                <w:lang w:val="en-GB"/>
              </w:rPr>
            </w:pPr>
            <w:r w:rsidRPr="00B56C20">
              <w:rPr>
                <w:rFonts w:ascii="Times New Roman" w:hAnsi="Times New Roman" w:cs="Times New Roman"/>
                <w:lang w:val="en-GB"/>
              </w:rPr>
              <w:t>7.50 (12)</w:t>
            </w:r>
          </w:p>
        </w:tc>
        <w:tc>
          <w:tcPr>
            <w:tcW w:w="0" w:type="auto"/>
            <w:tcBorders>
              <w:top w:val="single" w:sz="4" w:space="0" w:color="auto"/>
            </w:tcBorders>
            <w:vAlign w:val="center"/>
          </w:tcPr>
          <w:p w14:paraId="14CD6342" w14:textId="77777777" w:rsidR="00B641A8" w:rsidRPr="00B56C20" w:rsidRDefault="00B641A8" w:rsidP="00024A24">
            <w:pPr>
              <w:jc w:val="center"/>
              <w:rPr>
                <w:rFonts w:ascii="Times New Roman" w:hAnsi="Times New Roman" w:cs="Times New Roman"/>
                <w:lang w:val="en-GB"/>
              </w:rPr>
            </w:pPr>
            <w:r w:rsidRPr="00B56C20">
              <w:rPr>
                <w:rFonts w:ascii="Times New Roman" w:hAnsi="Times New Roman" w:cs="Times New Roman"/>
                <w:lang w:val="en-GB"/>
              </w:rPr>
              <w:t>-2.120</w:t>
            </w:r>
          </w:p>
        </w:tc>
        <w:tc>
          <w:tcPr>
            <w:tcW w:w="0" w:type="auto"/>
            <w:tcBorders>
              <w:top w:val="single" w:sz="4" w:space="0" w:color="auto"/>
            </w:tcBorders>
            <w:vAlign w:val="center"/>
          </w:tcPr>
          <w:p w14:paraId="26659A38" w14:textId="77777777" w:rsidR="00B641A8" w:rsidRPr="00B56C20" w:rsidRDefault="00B641A8" w:rsidP="00024A24">
            <w:pPr>
              <w:jc w:val="center"/>
              <w:rPr>
                <w:rFonts w:ascii="Times New Roman" w:hAnsi="Times New Roman" w:cs="Times New Roman"/>
                <w:lang w:val="en-GB"/>
              </w:rPr>
            </w:pPr>
            <w:r w:rsidRPr="00B56C20">
              <w:rPr>
                <w:rFonts w:ascii="Times New Roman" w:hAnsi="Times New Roman" w:cs="Times New Roman"/>
                <w:lang w:val="en-GB"/>
              </w:rPr>
              <w:t>0.034</w:t>
            </w:r>
          </w:p>
        </w:tc>
      </w:tr>
    </w:tbl>
    <w:p w14:paraId="2377FACA" w14:textId="42105D2E" w:rsidR="00EB1001" w:rsidRPr="001513F9" w:rsidRDefault="00EB1001" w:rsidP="001513F9">
      <w:pPr>
        <w:ind w:left="720" w:firstLine="720"/>
        <w:rPr>
          <w:rFonts w:ascii="Times New Roman" w:hAnsi="Times New Roman" w:cs="Times New Roman"/>
          <w:sz w:val="16"/>
          <w:szCs w:val="18"/>
          <w:lang w:val="en-GB"/>
        </w:rPr>
      </w:pPr>
      <w:r w:rsidRPr="001513F9">
        <w:rPr>
          <w:rFonts w:ascii="Times New Roman" w:hAnsi="Times New Roman" w:cs="Times New Roman"/>
          <w:sz w:val="16"/>
          <w:szCs w:val="18"/>
          <w:lang w:val="en-GB"/>
        </w:rPr>
        <w:t>*</w:t>
      </w:r>
      <w:r w:rsidR="00B641A8" w:rsidRPr="001513F9">
        <w:rPr>
          <w:rFonts w:ascii="Times New Roman" w:hAnsi="Times New Roman" w:cs="Times New Roman"/>
          <w:sz w:val="16"/>
          <w:szCs w:val="18"/>
          <w:lang w:val="en-GB"/>
        </w:rPr>
        <w:t>Mann-Whitney</w:t>
      </w:r>
      <w:r w:rsidRPr="001513F9">
        <w:rPr>
          <w:rFonts w:ascii="Times New Roman" w:hAnsi="Times New Roman" w:cs="Times New Roman"/>
          <w:sz w:val="16"/>
          <w:szCs w:val="18"/>
          <w:lang w:val="en-GB"/>
        </w:rPr>
        <w:t xml:space="preserve"> test was used</w:t>
      </w:r>
    </w:p>
    <w:p w14:paraId="4CDCD3B3" w14:textId="77777777" w:rsidR="00BA573D" w:rsidRPr="00B56C20" w:rsidRDefault="00BA573D" w:rsidP="00EB1001">
      <w:pPr>
        <w:rPr>
          <w:lang w:val="en-GB"/>
        </w:rPr>
      </w:pPr>
    </w:p>
    <w:p w14:paraId="4EB25C55" w14:textId="5264DD14" w:rsidR="00454CF2" w:rsidRPr="00B56C20" w:rsidRDefault="00FF726E" w:rsidP="00EB1001">
      <w:pPr>
        <w:wordWrap/>
        <w:rPr>
          <w:rFonts w:ascii="Times New Roman" w:hAnsi="Times New Roman" w:cs="Times New Roman"/>
          <w:szCs w:val="20"/>
          <w:lang w:val="en-GB"/>
        </w:rPr>
      </w:pPr>
      <w:r w:rsidRPr="00B56C20">
        <w:rPr>
          <w:rFonts w:ascii="Times New Roman" w:hAnsi="Times New Roman" w:cs="Times New Roman"/>
          <w:szCs w:val="20"/>
          <w:lang w:val="en-GB"/>
        </w:rPr>
        <w:t>GSR could be detected from various surfaces in the proximity of shooters, specifically on hands, face and the clothes they worn [</w:t>
      </w:r>
      <w:r w:rsidR="000234E4" w:rsidRPr="00B56C20">
        <w:rPr>
          <w:rFonts w:ascii="Times New Roman" w:hAnsi="Times New Roman" w:cs="Times New Roman"/>
          <w:szCs w:val="20"/>
          <w:lang w:val="en-GB"/>
        </w:rPr>
        <w:t>2,</w:t>
      </w:r>
      <w:r w:rsidR="001513F9">
        <w:rPr>
          <w:rFonts w:ascii="Times New Roman" w:hAnsi="Times New Roman" w:cs="Times New Roman"/>
          <w:szCs w:val="20"/>
          <w:lang w:val="en-GB"/>
        </w:rPr>
        <w:t xml:space="preserve"> </w:t>
      </w:r>
      <w:r w:rsidR="000234E4" w:rsidRPr="00B56C20">
        <w:rPr>
          <w:rFonts w:ascii="Times New Roman" w:hAnsi="Times New Roman" w:cs="Times New Roman"/>
          <w:szCs w:val="20"/>
          <w:lang w:val="en-GB"/>
        </w:rPr>
        <w:t>29</w:t>
      </w:r>
      <w:r w:rsidRPr="00B56C20">
        <w:rPr>
          <w:rFonts w:ascii="Times New Roman" w:hAnsi="Times New Roman" w:cs="Times New Roman"/>
          <w:szCs w:val="20"/>
          <w:lang w:val="en-GB"/>
        </w:rPr>
        <w:t xml:space="preserve">]. </w:t>
      </w:r>
      <w:r w:rsidR="00DA3B70" w:rsidRPr="00B56C20">
        <w:rPr>
          <w:rFonts w:ascii="Times New Roman" w:hAnsi="Times New Roman" w:cs="Times New Roman"/>
          <w:szCs w:val="20"/>
          <w:lang w:val="en-GB"/>
        </w:rPr>
        <w:t>Upon firing, the gaseous GSR exits all openings of a firearm [</w:t>
      </w:r>
      <w:r w:rsidR="000234E4" w:rsidRPr="00B56C20">
        <w:rPr>
          <w:rFonts w:ascii="Times New Roman" w:hAnsi="Times New Roman" w:cs="Times New Roman"/>
          <w:szCs w:val="20"/>
          <w:lang w:val="en-GB"/>
        </w:rPr>
        <w:t>18</w:t>
      </w:r>
      <w:r w:rsidR="00DA3B70" w:rsidRPr="00B56C20">
        <w:rPr>
          <w:rFonts w:ascii="Times New Roman" w:hAnsi="Times New Roman" w:cs="Times New Roman"/>
          <w:szCs w:val="20"/>
          <w:lang w:val="en-GB"/>
        </w:rPr>
        <w:t xml:space="preserve">]. </w:t>
      </w:r>
      <w:r w:rsidR="00BA573D" w:rsidRPr="00B56C20">
        <w:rPr>
          <w:rFonts w:ascii="Times New Roman" w:hAnsi="Times New Roman" w:cs="Times New Roman"/>
          <w:szCs w:val="20"/>
          <w:lang w:val="en-GB"/>
        </w:rPr>
        <w:t>Literature reported that</w:t>
      </w:r>
      <w:r w:rsidR="00454CF2" w:rsidRPr="00B56C20">
        <w:rPr>
          <w:rFonts w:ascii="Times New Roman" w:hAnsi="Times New Roman" w:cs="Times New Roman"/>
          <w:szCs w:val="20"/>
          <w:lang w:val="en-GB"/>
        </w:rPr>
        <w:t xml:space="preserve"> </w:t>
      </w:r>
      <w:r w:rsidR="00D437C9" w:rsidRPr="00B56C20">
        <w:rPr>
          <w:rFonts w:ascii="Times New Roman" w:hAnsi="Times New Roman" w:cs="Times New Roman"/>
          <w:szCs w:val="20"/>
          <w:lang w:val="en-GB"/>
        </w:rPr>
        <w:t xml:space="preserve">the </w:t>
      </w:r>
      <w:r w:rsidR="00A60D80" w:rsidRPr="00B56C20">
        <w:rPr>
          <w:rFonts w:ascii="Times New Roman" w:hAnsi="Times New Roman" w:cs="Times New Roman"/>
          <w:szCs w:val="20"/>
          <w:lang w:val="en-GB"/>
        </w:rPr>
        <w:t>design</w:t>
      </w:r>
      <w:r w:rsidR="00D437C9" w:rsidRPr="00B56C20">
        <w:rPr>
          <w:rFonts w:ascii="Times New Roman" w:hAnsi="Times New Roman" w:cs="Times New Roman"/>
          <w:szCs w:val="20"/>
          <w:lang w:val="en-GB"/>
        </w:rPr>
        <w:t xml:space="preserve"> of </w:t>
      </w:r>
      <w:r w:rsidR="00454CF2" w:rsidRPr="00B56C20">
        <w:rPr>
          <w:rFonts w:ascii="Times New Roman" w:hAnsi="Times New Roman" w:cs="Times New Roman"/>
          <w:szCs w:val="20"/>
          <w:lang w:val="en-GB"/>
        </w:rPr>
        <w:t>a</w:t>
      </w:r>
      <w:r w:rsidR="00BA573D" w:rsidRPr="00B56C20">
        <w:rPr>
          <w:rFonts w:ascii="Times New Roman" w:hAnsi="Times New Roman" w:cs="Times New Roman"/>
          <w:szCs w:val="20"/>
          <w:lang w:val="en-GB"/>
        </w:rPr>
        <w:t xml:space="preserve"> </w:t>
      </w:r>
      <w:r w:rsidR="00D437C9" w:rsidRPr="00B56C20">
        <w:rPr>
          <w:rFonts w:ascii="Times New Roman" w:hAnsi="Times New Roman" w:cs="Times New Roman"/>
          <w:szCs w:val="20"/>
          <w:lang w:val="en-GB"/>
        </w:rPr>
        <w:t xml:space="preserve">weapon and </w:t>
      </w:r>
      <w:r w:rsidR="00454CF2" w:rsidRPr="00B56C20">
        <w:rPr>
          <w:rFonts w:ascii="Times New Roman" w:hAnsi="Times New Roman" w:cs="Times New Roman"/>
          <w:szCs w:val="20"/>
          <w:lang w:val="en-GB"/>
        </w:rPr>
        <w:t xml:space="preserve">its </w:t>
      </w:r>
      <w:r w:rsidR="00BA573D" w:rsidRPr="00B56C20">
        <w:rPr>
          <w:rFonts w:ascii="Times New Roman" w:hAnsi="Times New Roman" w:cs="Times New Roman"/>
          <w:szCs w:val="20"/>
          <w:lang w:val="en-GB"/>
        </w:rPr>
        <w:t>firing mechanism affect the escape of GSR away from that particular firearm</w:t>
      </w:r>
      <w:r w:rsidR="00B27322" w:rsidRPr="00B56C20">
        <w:rPr>
          <w:rFonts w:ascii="Times New Roman" w:hAnsi="Times New Roman" w:cs="Times New Roman"/>
          <w:szCs w:val="20"/>
          <w:lang w:val="en-GB"/>
        </w:rPr>
        <w:t xml:space="preserve"> [</w:t>
      </w:r>
      <w:r w:rsidR="000234E4" w:rsidRPr="00B56C20">
        <w:rPr>
          <w:rFonts w:ascii="Times New Roman" w:hAnsi="Times New Roman" w:cs="Times New Roman"/>
          <w:szCs w:val="20"/>
          <w:lang w:val="en-GB"/>
        </w:rPr>
        <w:t>3,</w:t>
      </w:r>
      <w:r w:rsidR="001513F9">
        <w:rPr>
          <w:rFonts w:ascii="Times New Roman" w:hAnsi="Times New Roman" w:cs="Times New Roman"/>
          <w:szCs w:val="20"/>
          <w:lang w:val="en-GB"/>
        </w:rPr>
        <w:t xml:space="preserve"> </w:t>
      </w:r>
      <w:r w:rsidR="000234E4" w:rsidRPr="00B56C20">
        <w:rPr>
          <w:rFonts w:ascii="Times New Roman" w:hAnsi="Times New Roman" w:cs="Times New Roman"/>
          <w:szCs w:val="20"/>
          <w:lang w:val="en-GB"/>
        </w:rPr>
        <w:t>13,</w:t>
      </w:r>
      <w:r w:rsidR="001513F9">
        <w:rPr>
          <w:rFonts w:ascii="Times New Roman" w:hAnsi="Times New Roman" w:cs="Times New Roman"/>
          <w:szCs w:val="20"/>
          <w:lang w:val="en-GB"/>
        </w:rPr>
        <w:t xml:space="preserve"> </w:t>
      </w:r>
      <w:r w:rsidR="000234E4" w:rsidRPr="00B56C20">
        <w:rPr>
          <w:rFonts w:ascii="Times New Roman" w:hAnsi="Times New Roman" w:cs="Times New Roman"/>
          <w:szCs w:val="20"/>
          <w:lang w:val="en-GB"/>
        </w:rPr>
        <w:t>20</w:t>
      </w:r>
      <w:r w:rsidR="00B27322" w:rsidRPr="00B56C20">
        <w:rPr>
          <w:rFonts w:ascii="Times New Roman" w:hAnsi="Times New Roman" w:cs="Times New Roman"/>
          <w:szCs w:val="20"/>
          <w:lang w:val="en-GB"/>
        </w:rPr>
        <w:t>]</w:t>
      </w:r>
      <w:r w:rsidR="00454CF2" w:rsidRPr="00B56C20">
        <w:rPr>
          <w:rFonts w:ascii="Times New Roman" w:hAnsi="Times New Roman" w:cs="Times New Roman"/>
          <w:szCs w:val="20"/>
          <w:lang w:val="en-GB"/>
        </w:rPr>
        <w:t xml:space="preserve">. The presence of gap between the </w:t>
      </w:r>
      <w:r w:rsidR="00D437C9" w:rsidRPr="00B56C20">
        <w:rPr>
          <w:rFonts w:ascii="Times New Roman" w:hAnsi="Times New Roman" w:cs="Times New Roman"/>
          <w:szCs w:val="20"/>
          <w:lang w:val="en-GB"/>
        </w:rPr>
        <w:t>revolving drum and barrel allow</w:t>
      </w:r>
      <w:r w:rsidR="00454CF2" w:rsidRPr="00B56C20">
        <w:rPr>
          <w:rFonts w:ascii="Times New Roman" w:hAnsi="Times New Roman" w:cs="Times New Roman"/>
          <w:szCs w:val="20"/>
          <w:lang w:val="en-GB"/>
        </w:rPr>
        <w:t xml:space="preserve"> a substantial amount of GSR to be es</w:t>
      </w:r>
      <w:r w:rsidR="00D437C9" w:rsidRPr="00B56C20">
        <w:rPr>
          <w:rFonts w:ascii="Times New Roman" w:hAnsi="Times New Roman" w:cs="Times New Roman"/>
          <w:szCs w:val="20"/>
          <w:lang w:val="en-GB"/>
        </w:rPr>
        <w:t>caped and subsequently deposit</w:t>
      </w:r>
      <w:r w:rsidR="00BD187A" w:rsidRPr="00B56C20">
        <w:rPr>
          <w:rFonts w:ascii="Times New Roman" w:hAnsi="Times New Roman" w:cs="Times New Roman"/>
          <w:szCs w:val="20"/>
          <w:lang w:val="en-GB"/>
        </w:rPr>
        <w:t>ed</w:t>
      </w:r>
      <w:r w:rsidR="00454CF2" w:rsidRPr="00B56C20">
        <w:rPr>
          <w:rFonts w:ascii="Times New Roman" w:hAnsi="Times New Roman" w:cs="Times New Roman"/>
          <w:szCs w:val="20"/>
          <w:lang w:val="en-GB"/>
        </w:rPr>
        <w:t xml:space="preserve"> on any surface in close proximity</w:t>
      </w:r>
      <w:r w:rsidR="00024A24" w:rsidRPr="00B56C20">
        <w:rPr>
          <w:rFonts w:ascii="Times New Roman" w:hAnsi="Times New Roman" w:cs="Times New Roman"/>
          <w:szCs w:val="20"/>
          <w:lang w:val="en-GB"/>
        </w:rPr>
        <w:t xml:space="preserve"> areas</w:t>
      </w:r>
      <w:r w:rsidR="00454CF2" w:rsidRPr="00B56C20">
        <w:rPr>
          <w:rFonts w:ascii="Times New Roman" w:hAnsi="Times New Roman" w:cs="Times New Roman"/>
          <w:szCs w:val="20"/>
          <w:lang w:val="en-GB"/>
        </w:rPr>
        <w:t xml:space="preserve">, especially hands </w:t>
      </w:r>
      <w:r w:rsidR="00024A24" w:rsidRPr="00B56C20">
        <w:rPr>
          <w:rFonts w:ascii="Times New Roman" w:hAnsi="Times New Roman" w:cs="Times New Roman"/>
          <w:szCs w:val="20"/>
          <w:lang w:val="en-GB"/>
        </w:rPr>
        <w:t>[</w:t>
      </w:r>
      <w:r w:rsidR="000234E4" w:rsidRPr="00B56C20">
        <w:rPr>
          <w:rFonts w:ascii="Times New Roman" w:hAnsi="Times New Roman" w:cs="Times New Roman"/>
          <w:szCs w:val="20"/>
          <w:lang w:val="en-GB"/>
        </w:rPr>
        <w:t>13,</w:t>
      </w:r>
      <w:r w:rsidR="001513F9">
        <w:rPr>
          <w:rFonts w:ascii="Times New Roman" w:hAnsi="Times New Roman" w:cs="Times New Roman"/>
          <w:szCs w:val="20"/>
          <w:lang w:val="en-GB"/>
        </w:rPr>
        <w:t xml:space="preserve"> </w:t>
      </w:r>
      <w:r w:rsidR="000234E4" w:rsidRPr="00B56C20">
        <w:rPr>
          <w:rFonts w:ascii="Times New Roman" w:hAnsi="Times New Roman" w:cs="Times New Roman"/>
          <w:szCs w:val="20"/>
          <w:lang w:val="en-GB"/>
        </w:rPr>
        <w:t>20</w:t>
      </w:r>
      <w:r w:rsidR="00024A24" w:rsidRPr="00B56C20">
        <w:rPr>
          <w:rFonts w:ascii="Times New Roman" w:hAnsi="Times New Roman" w:cs="Times New Roman"/>
          <w:szCs w:val="20"/>
          <w:lang w:val="en-GB"/>
        </w:rPr>
        <w:t>]</w:t>
      </w:r>
      <w:r w:rsidR="00454CF2" w:rsidRPr="00B56C20">
        <w:rPr>
          <w:rFonts w:ascii="Times New Roman" w:hAnsi="Times New Roman" w:cs="Times New Roman"/>
          <w:szCs w:val="20"/>
          <w:lang w:val="en-GB"/>
        </w:rPr>
        <w:t>. The formation of plume could be observed from the gap for revolvers on which intense condensation, particle formation and deposition process take place [</w:t>
      </w:r>
      <w:r w:rsidR="000234E4" w:rsidRPr="00B56C20">
        <w:rPr>
          <w:rFonts w:ascii="Times New Roman" w:hAnsi="Times New Roman" w:cs="Times New Roman"/>
          <w:szCs w:val="20"/>
          <w:lang w:val="en-GB"/>
        </w:rPr>
        <w:t>3,</w:t>
      </w:r>
      <w:r w:rsidR="001513F9">
        <w:rPr>
          <w:rFonts w:ascii="Times New Roman" w:hAnsi="Times New Roman" w:cs="Times New Roman"/>
          <w:szCs w:val="20"/>
          <w:lang w:val="en-GB"/>
        </w:rPr>
        <w:t xml:space="preserve"> </w:t>
      </w:r>
      <w:r w:rsidR="000234E4" w:rsidRPr="00B56C20">
        <w:rPr>
          <w:rFonts w:ascii="Times New Roman" w:hAnsi="Times New Roman" w:cs="Times New Roman"/>
          <w:szCs w:val="20"/>
          <w:lang w:val="en-GB"/>
        </w:rPr>
        <w:t>20</w:t>
      </w:r>
      <w:r w:rsidR="00454CF2" w:rsidRPr="00B56C20">
        <w:rPr>
          <w:rFonts w:ascii="Times New Roman" w:hAnsi="Times New Roman" w:cs="Times New Roman"/>
          <w:szCs w:val="20"/>
          <w:lang w:val="en-GB"/>
        </w:rPr>
        <w:t>]. On the contrary, a semi-automatic pistol ejects the spent cartridge from one side of the pistol and reloads a new round from within the magazine. The smoke and particles are mainly emitted through the opening of ejection port</w:t>
      </w:r>
      <w:r w:rsidR="00BD3C00" w:rsidRPr="00B56C20">
        <w:rPr>
          <w:rFonts w:ascii="Times New Roman" w:hAnsi="Times New Roman" w:cs="Times New Roman"/>
          <w:szCs w:val="20"/>
          <w:lang w:val="en-GB"/>
        </w:rPr>
        <w:t xml:space="preserve"> in a more compact flume</w:t>
      </w:r>
      <w:r w:rsidR="00454CF2" w:rsidRPr="00B56C20">
        <w:rPr>
          <w:rFonts w:ascii="Times New Roman" w:hAnsi="Times New Roman" w:cs="Times New Roman"/>
          <w:szCs w:val="20"/>
          <w:lang w:val="en-GB"/>
        </w:rPr>
        <w:t>, restricting the spread of GSR</w:t>
      </w:r>
      <w:r w:rsidR="00B27322" w:rsidRPr="00B56C20">
        <w:rPr>
          <w:rFonts w:ascii="Times New Roman" w:hAnsi="Times New Roman" w:cs="Times New Roman"/>
          <w:szCs w:val="20"/>
          <w:lang w:val="en-GB"/>
        </w:rPr>
        <w:t xml:space="preserve"> resulting in the detection of lesser</w:t>
      </w:r>
      <w:r w:rsidR="00BD3C00" w:rsidRPr="00B56C20">
        <w:rPr>
          <w:rFonts w:ascii="Times New Roman" w:hAnsi="Times New Roman" w:cs="Times New Roman"/>
          <w:szCs w:val="20"/>
          <w:lang w:val="en-GB"/>
        </w:rPr>
        <w:t xml:space="preserve"> GSR </w:t>
      </w:r>
      <w:r w:rsidR="00B27322" w:rsidRPr="00B56C20">
        <w:rPr>
          <w:rFonts w:ascii="Times New Roman" w:hAnsi="Times New Roman" w:cs="Times New Roman"/>
          <w:szCs w:val="20"/>
          <w:lang w:val="en-GB"/>
        </w:rPr>
        <w:t xml:space="preserve">particles upon firing </w:t>
      </w:r>
      <w:r w:rsidR="00BD187A" w:rsidRPr="00B56C20">
        <w:rPr>
          <w:rFonts w:ascii="Times New Roman" w:hAnsi="Times New Roman" w:cs="Times New Roman"/>
          <w:szCs w:val="20"/>
          <w:lang w:val="en-GB"/>
        </w:rPr>
        <w:t xml:space="preserve">by </w:t>
      </w:r>
      <w:r w:rsidR="00B27322" w:rsidRPr="00B56C20">
        <w:rPr>
          <w:rFonts w:ascii="Times New Roman" w:hAnsi="Times New Roman" w:cs="Times New Roman"/>
          <w:szCs w:val="20"/>
          <w:lang w:val="en-GB"/>
        </w:rPr>
        <w:t>using semi-automatic pistol</w:t>
      </w:r>
      <w:r w:rsidR="00454CF2" w:rsidRPr="00B56C20">
        <w:rPr>
          <w:rFonts w:ascii="Times New Roman" w:hAnsi="Times New Roman" w:cs="Times New Roman"/>
          <w:szCs w:val="20"/>
          <w:lang w:val="en-GB"/>
        </w:rPr>
        <w:t xml:space="preserve"> </w:t>
      </w:r>
      <w:r w:rsidR="00B27322" w:rsidRPr="00B56C20">
        <w:rPr>
          <w:rFonts w:ascii="Times New Roman" w:hAnsi="Times New Roman" w:cs="Times New Roman"/>
          <w:szCs w:val="20"/>
          <w:lang w:val="en-GB"/>
        </w:rPr>
        <w:t>[</w:t>
      </w:r>
      <w:r w:rsidR="000234E4" w:rsidRPr="00B56C20">
        <w:rPr>
          <w:rFonts w:ascii="Times New Roman" w:hAnsi="Times New Roman" w:cs="Times New Roman"/>
          <w:szCs w:val="20"/>
          <w:lang w:val="en-GB"/>
        </w:rPr>
        <w:t>18,</w:t>
      </w:r>
      <w:r w:rsidR="001513F9">
        <w:rPr>
          <w:rFonts w:ascii="Times New Roman" w:hAnsi="Times New Roman" w:cs="Times New Roman"/>
          <w:szCs w:val="20"/>
          <w:lang w:val="en-GB"/>
        </w:rPr>
        <w:t xml:space="preserve"> </w:t>
      </w:r>
      <w:r w:rsidR="000234E4" w:rsidRPr="00B56C20">
        <w:rPr>
          <w:rFonts w:ascii="Times New Roman" w:hAnsi="Times New Roman" w:cs="Times New Roman"/>
          <w:szCs w:val="20"/>
          <w:lang w:val="en-GB"/>
        </w:rPr>
        <w:t>20</w:t>
      </w:r>
      <w:r w:rsidR="00DA3B70" w:rsidRPr="00B56C20">
        <w:rPr>
          <w:rFonts w:ascii="Times New Roman" w:hAnsi="Times New Roman" w:cs="Times New Roman"/>
          <w:szCs w:val="20"/>
          <w:lang w:val="en-GB"/>
        </w:rPr>
        <w:t xml:space="preserve">]. </w:t>
      </w:r>
      <w:r w:rsidR="00B27322" w:rsidRPr="00B56C20">
        <w:rPr>
          <w:rFonts w:ascii="Times New Roman" w:hAnsi="Times New Roman" w:cs="Times New Roman"/>
          <w:szCs w:val="20"/>
          <w:lang w:val="en-GB"/>
        </w:rPr>
        <w:t xml:space="preserve">Additionally, larger calibre ammunition used in revolver could also give rise to possibility of larger amount of GSR </w:t>
      </w:r>
      <w:r w:rsidR="00BD187A" w:rsidRPr="00B56C20">
        <w:rPr>
          <w:rFonts w:ascii="Times New Roman" w:hAnsi="Times New Roman" w:cs="Times New Roman"/>
          <w:szCs w:val="20"/>
          <w:lang w:val="en-GB"/>
        </w:rPr>
        <w:t xml:space="preserve">that </w:t>
      </w:r>
      <w:r w:rsidR="00B27322" w:rsidRPr="00B56C20">
        <w:rPr>
          <w:rFonts w:ascii="Times New Roman" w:hAnsi="Times New Roman" w:cs="Times New Roman"/>
          <w:szCs w:val="20"/>
          <w:lang w:val="en-GB"/>
        </w:rPr>
        <w:t>to be deposited onto the hands of shooter, as opposed to semi-automatic pistol [</w:t>
      </w:r>
      <w:r w:rsidR="000234E4" w:rsidRPr="00B56C20">
        <w:rPr>
          <w:rFonts w:ascii="Times New Roman" w:hAnsi="Times New Roman" w:cs="Times New Roman"/>
          <w:szCs w:val="20"/>
          <w:lang w:val="en-GB"/>
        </w:rPr>
        <w:t>3,</w:t>
      </w:r>
      <w:r w:rsidR="001513F9">
        <w:rPr>
          <w:rFonts w:ascii="Times New Roman" w:hAnsi="Times New Roman" w:cs="Times New Roman"/>
          <w:szCs w:val="20"/>
          <w:lang w:val="en-GB"/>
        </w:rPr>
        <w:t xml:space="preserve"> </w:t>
      </w:r>
      <w:r w:rsidR="000234E4" w:rsidRPr="00B56C20">
        <w:rPr>
          <w:rFonts w:ascii="Times New Roman" w:hAnsi="Times New Roman" w:cs="Times New Roman"/>
          <w:szCs w:val="20"/>
          <w:lang w:val="en-GB"/>
        </w:rPr>
        <w:t>13</w:t>
      </w:r>
      <w:r w:rsidR="00B27322" w:rsidRPr="00B56C20">
        <w:rPr>
          <w:rFonts w:ascii="Times New Roman" w:hAnsi="Times New Roman" w:cs="Times New Roman"/>
          <w:szCs w:val="20"/>
          <w:lang w:val="en-GB"/>
        </w:rPr>
        <w:t>].</w:t>
      </w:r>
    </w:p>
    <w:p w14:paraId="2B8D0EB5" w14:textId="77777777" w:rsidR="00454CF2" w:rsidRPr="00B56C20" w:rsidRDefault="00454CF2" w:rsidP="00EB1001">
      <w:pPr>
        <w:wordWrap/>
        <w:rPr>
          <w:rFonts w:ascii="Times New Roman" w:hAnsi="Times New Roman" w:cs="Times New Roman"/>
          <w:szCs w:val="20"/>
          <w:lang w:val="en-GB"/>
        </w:rPr>
      </w:pPr>
    </w:p>
    <w:p w14:paraId="5D7A09D2" w14:textId="77777777" w:rsidR="00670928" w:rsidRPr="00B56C20" w:rsidRDefault="00670928" w:rsidP="00670928">
      <w:pPr>
        <w:wordWrap/>
        <w:rPr>
          <w:rFonts w:ascii="Times New Roman" w:hAnsi="Times New Roman" w:cs="Times New Roman"/>
          <w:b/>
          <w:szCs w:val="20"/>
          <w:lang w:val="en-GB"/>
        </w:rPr>
      </w:pPr>
      <w:r w:rsidRPr="00B56C20">
        <w:rPr>
          <w:rFonts w:ascii="Times New Roman" w:hAnsi="Times New Roman" w:cs="Times New Roman"/>
          <w:b/>
          <w:szCs w:val="20"/>
          <w:lang w:val="en-GB"/>
        </w:rPr>
        <w:t>Comparison of GSR particles recovered from different sampling sites</w:t>
      </w:r>
    </w:p>
    <w:p w14:paraId="2DD7B5DA" w14:textId="7DF06D7A" w:rsidR="00D267EB" w:rsidRPr="00B56C20" w:rsidRDefault="00D437C9" w:rsidP="00E549D9">
      <w:pPr>
        <w:wordWrap/>
        <w:rPr>
          <w:rFonts w:ascii="Times New Roman" w:hAnsi="Times New Roman" w:cs="Times New Roman"/>
          <w:szCs w:val="20"/>
          <w:lang w:val="en-GB"/>
        </w:rPr>
      </w:pPr>
      <w:r w:rsidRPr="00B56C20">
        <w:rPr>
          <w:rFonts w:ascii="Times New Roman" w:hAnsi="Times New Roman" w:cs="Times New Roman"/>
          <w:szCs w:val="20"/>
          <w:lang w:val="en-GB"/>
        </w:rPr>
        <w:t xml:space="preserve">Upon firing, </w:t>
      </w:r>
      <w:r w:rsidR="008638D8" w:rsidRPr="00B56C20">
        <w:rPr>
          <w:rFonts w:ascii="Times New Roman" w:hAnsi="Times New Roman" w:cs="Times New Roman"/>
          <w:szCs w:val="20"/>
          <w:lang w:val="en-GB"/>
        </w:rPr>
        <w:t xml:space="preserve">GSR </w:t>
      </w:r>
      <w:r w:rsidR="00670928" w:rsidRPr="00B56C20">
        <w:rPr>
          <w:rFonts w:ascii="Times New Roman" w:hAnsi="Times New Roman" w:cs="Times New Roman"/>
          <w:szCs w:val="20"/>
          <w:lang w:val="en-GB"/>
        </w:rPr>
        <w:t xml:space="preserve">particles escape from a firearm, </w:t>
      </w:r>
      <w:r w:rsidR="008638D8" w:rsidRPr="00B56C20">
        <w:rPr>
          <w:rFonts w:ascii="Times New Roman" w:hAnsi="Times New Roman" w:cs="Times New Roman"/>
          <w:szCs w:val="20"/>
          <w:lang w:val="en-GB"/>
        </w:rPr>
        <w:t>move outward and away from a firearm</w:t>
      </w:r>
      <w:r w:rsidR="00670928" w:rsidRPr="00B56C20">
        <w:rPr>
          <w:rFonts w:ascii="Times New Roman" w:hAnsi="Times New Roman" w:cs="Times New Roman"/>
          <w:szCs w:val="20"/>
          <w:lang w:val="en-GB"/>
        </w:rPr>
        <w:t>, and finally deposit onto nearby surfaces</w:t>
      </w:r>
      <w:r w:rsidR="008638D8" w:rsidRPr="00B56C20">
        <w:rPr>
          <w:rFonts w:ascii="Times New Roman" w:hAnsi="Times New Roman" w:cs="Times New Roman"/>
          <w:szCs w:val="20"/>
          <w:lang w:val="en-GB"/>
        </w:rPr>
        <w:t xml:space="preserve">. </w:t>
      </w:r>
      <w:r w:rsidR="00BD3C00" w:rsidRPr="00B56C20">
        <w:rPr>
          <w:rFonts w:ascii="Times New Roman" w:hAnsi="Times New Roman" w:cs="Times New Roman"/>
          <w:szCs w:val="20"/>
          <w:lang w:val="en-GB"/>
        </w:rPr>
        <w:t>Due to the non-normal distributed data</w:t>
      </w:r>
      <w:r w:rsidR="00A60D80" w:rsidRPr="00B56C20">
        <w:rPr>
          <w:rFonts w:ascii="Times New Roman" w:hAnsi="Times New Roman" w:cs="Times New Roman"/>
          <w:szCs w:val="20"/>
          <w:lang w:val="en-GB"/>
        </w:rPr>
        <w:t xml:space="preserve"> by Shapiro-Wilk test (</w:t>
      </w:r>
      <w:r w:rsidR="00A60D80" w:rsidRPr="00B56C20">
        <w:rPr>
          <w:rFonts w:ascii="Times New Roman" w:hAnsi="Times New Roman" w:cs="Times New Roman"/>
          <w:i/>
          <w:iCs/>
          <w:szCs w:val="20"/>
          <w:lang w:val="en-GB"/>
        </w:rPr>
        <w:t>p</w:t>
      </w:r>
      <w:r w:rsidR="001513F9">
        <w:rPr>
          <w:rFonts w:ascii="Times New Roman" w:hAnsi="Times New Roman" w:cs="Times New Roman"/>
          <w:i/>
          <w:iCs/>
          <w:szCs w:val="20"/>
          <w:lang w:val="en-GB"/>
        </w:rPr>
        <w:t xml:space="preserve"> </w:t>
      </w:r>
      <w:r w:rsidR="00A60D80" w:rsidRPr="00B56C20">
        <w:rPr>
          <w:rFonts w:ascii="Times New Roman" w:hAnsi="Times New Roman" w:cs="Times New Roman"/>
          <w:szCs w:val="20"/>
          <w:lang w:val="en-GB"/>
        </w:rPr>
        <w:t>&lt;0.05)</w:t>
      </w:r>
      <w:r w:rsidR="00BD3C00" w:rsidRPr="00B56C20">
        <w:rPr>
          <w:rFonts w:ascii="Times New Roman" w:hAnsi="Times New Roman" w:cs="Times New Roman"/>
          <w:szCs w:val="20"/>
          <w:lang w:val="en-GB"/>
        </w:rPr>
        <w:t xml:space="preserve">, a </w:t>
      </w:r>
      <w:r w:rsidR="00670928" w:rsidRPr="00B56C20">
        <w:rPr>
          <w:rFonts w:ascii="Times New Roman" w:hAnsi="Times New Roman" w:cs="Times New Roman"/>
          <w:szCs w:val="20"/>
          <w:lang w:val="en-GB"/>
        </w:rPr>
        <w:t>Kruskal Wallis</w:t>
      </w:r>
      <w:r w:rsidR="00D267EB" w:rsidRPr="00B56C20">
        <w:rPr>
          <w:rFonts w:ascii="Times New Roman" w:hAnsi="Times New Roman" w:cs="Times New Roman"/>
          <w:szCs w:val="20"/>
          <w:lang w:val="en-GB"/>
        </w:rPr>
        <w:t xml:space="preserve"> test was used </w:t>
      </w:r>
      <w:r w:rsidRPr="00B56C20">
        <w:rPr>
          <w:rFonts w:ascii="Times New Roman" w:hAnsi="Times New Roman" w:cs="Times New Roman"/>
          <w:szCs w:val="20"/>
          <w:lang w:val="en-GB"/>
        </w:rPr>
        <w:t xml:space="preserve">in our study </w:t>
      </w:r>
      <w:r w:rsidR="00D267EB" w:rsidRPr="00B56C20">
        <w:rPr>
          <w:rFonts w:ascii="Times New Roman" w:hAnsi="Times New Roman" w:cs="Times New Roman"/>
          <w:szCs w:val="20"/>
          <w:lang w:val="en-GB"/>
        </w:rPr>
        <w:t xml:space="preserve">to determine association between the sampling sites and the </w:t>
      </w:r>
      <w:r w:rsidR="00670928" w:rsidRPr="00B56C20">
        <w:rPr>
          <w:rFonts w:ascii="Times New Roman" w:hAnsi="Times New Roman" w:cs="Times New Roman"/>
          <w:szCs w:val="20"/>
          <w:lang w:val="en-GB"/>
        </w:rPr>
        <w:t>detection of</w:t>
      </w:r>
      <w:r w:rsidR="00D267EB" w:rsidRPr="00B56C20">
        <w:rPr>
          <w:rFonts w:ascii="Times New Roman" w:hAnsi="Times New Roman" w:cs="Times New Roman"/>
          <w:szCs w:val="20"/>
          <w:lang w:val="en-GB"/>
        </w:rPr>
        <w:t xml:space="preserve"> GSR</w:t>
      </w:r>
      <w:r w:rsidR="00670928" w:rsidRPr="00B56C20">
        <w:rPr>
          <w:rFonts w:ascii="Times New Roman" w:hAnsi="Times New Roman" w:cs="Times New Roman"/>
          <w:szCs w:val="20"/>
          <w:lang w:val="en-GB"/>
        </w:rPr>
        <w:t xml:space="preserve"> particles for pistol</w:t>
      </w:r>
      <w:r w:rsidR="00B27322" w:rsidRPr="00B56C20">
        <w:rPr>
          <w:rFonts w:ascii="Times New Roman" w:hAnsi="Times New Roman" w:cs="Times New Roman"/>
          <w:szCs w:val="20"/>
          <w:lang w:val="en-GB"/>
        </w:rPr>
        <w:t>, as showed in Table 5</w:t>
      </w:r>
      <w:r w:rsidR="008D06AC" w:rsidRPr="00B56C20">
        <w:rPr>
          <w:rFonts w:ascii="Times New Roman" w:hAnsi="Times New Roman" w:cs="Times New Roman"/>
          <w:szCs w:val="20"/>
          <w:lang w:val="en-GB"/>
        </w:rPr>
        <w:t>.</w:t>
      </w:r>
      <w:r w:rsidR="00670928" w:rsidRPr="00B56C20">
        <w:rPr>
          <w:rFonts w:ascii="Times New Roman" w:hAnsi="Times New Roman" w:cs="Times New Roman"/>
          <w:szCs w:val="20"/>
          <w:lang w:val="en-GB"/>
        </w:rPr>
        <w:t xml:space="preserve"> On the other </w:t>
      </w:r>
      <w:r w:rsidR="00BD3C00" w:rsidRPr="00B56C20">
        <w:rPr>
          <w:rFonts w:ascii="Times New Roman" w:hAnsi="Times New Roman" w:cs="Times New Roman"/>
          <w:szCs w:val="20"/>
          <w:lang w:val="en-GB"/>
        </w:rPr>
        <w:t>hand, with</w:t>
      </w:r>
      <w:r w:rsidR="00921E88" w:rsidRPr="00B56C20">
        <w:rPr>
          <w:rFonts w:ascii="Times New Roman" w:hAnsi="Times New Roman" w:cs="Times New Roman"/>
          <w:szCs w:val="20"/>
          <w:lang w:val="en-GB"/>
        </w:rPr>
        <w:t xml:space="preserve"> the normal distribut</w:t>
      </w:r>
      <w:r w:rsidR="00024A24" w:rsidRPr="00B56C20">
        <w:rPr>
          <w:rFonts w:ascii="Times New Roman" w:hAnsi="Times New Roman" w:cs="Times New Roman"/>
          <w:szCs w:val="20"/>
          <w:lang w:val="en-GB"/>
        </w:rPr>
        <w:t>ed</w:t>
      </w:r>
      <w:r w:rsidR="00921E88" w:rsidRPr="00B56C20">
        <w:rPr>
          <w:rFonts w:ascii="Times New Roman" w:hAnsi="Times New Roman" w:cs="Times New Roman"/>
          <w:szCs w:val="20"/>
          <w:lang w:val="en-GB"/>
        </w:rPr>
        <w:t xml:space="preserve"> data </w:t>
      </w:r>
      <w:r w:rsidR="00A60D80" w:rsidRPr="00B56C20">
        <w:rPr>
          <w:rFonts w:ascii="Times New Roman" w:hAnsi="Times New Roman" w:cs="Times New Roman"/>
          <w:szCs w:val="20"/>
          <w:lang w:val="en-GB"/>
        </w:rPr>
        <w:t xml:space="preserve">(Shapiro-Wilk test with </w:t>
      </w:r>
      <w:r w:rsidR="00A60D80" w:rsidRPr="00B56C20">
        <w:rPr>
          <w:rFonts w:ascii="Times New Roman" w:hAnsi="Times New Roman" w:cs="Times New Roman"/>
          <w:i/>
          <w:iCs/>
          <w:szCs w:val="20"/>
          <w:lang w:val="en-GB"/>
        </w:rPr>
        <w:t>p</w:t>
      </w:r>
      <w:r w:rsidR="001513F9">
        <w:rPr>
          <w:rFonts w:ascii="Times New Roman" w:hAnsi="Times New Roman" w:cs="Times New Roman"/>
          <w:i/>
          <w:iCs/>
          <w:szCs w:val="20"/>
          <w:lang w:val="en-GB"/>
        </w:rPr>
        <w:t xml:space="preserve"> </w:t>
      </w:r>
      <w:r w:rsidR="00A60D80" w:rsidRPr="00B56C20">
        <w:rPr>
          <w:rFonts w:ascii="Times New Roman" w:hAnsi="Times New Roman" w:cs="Times New Roman"/>
          <w:szCs w:val="20"/>
          <w:lang w:val="en-GB"/>
        </w:rPr>
        <w:t xml:space="preserve">&gt;0.05) </w:t>
      </w:r>
      <w:r w:rsidR="00921E88" w:rsidRPr="00B56C20">
        <w:rPr>
          <w:rFonts w:ascii="Times New Roman" w:hAnsi="Times New Roman" w:cs="Times New Roman"/>
          <w:szCs w:val="20"/>
          <w:lang w:val="en-GB"/>
        </w:rPr>
        <w:t xml:space="preserve">in relation to firing using revolver, one-way ANOVA was used to compare the mean of the four sampling sites on the number of GSR particles detected, and the statistical output was demonstrated in Table 6. </w:t>
      </w:r>
    </w:p>
    <w:p w14:paraId="476829A3" w14:textId="0BA4E679" w:rsidR="00D267EB" w:rsidRDefault="00D267EB" w:rsidP="00E549D9">
      <w:pPr>
        <w:wordWrap/>
        <w:rPr>
          <w:rFonts w:ascii="Times New Roman" w:hAnsi="Times New Roman" w:cs="Times New Roman"/>
          <w:szCs w:val="20"/>
          <w:lang w:val="en-GB"/>
        </w:rPr>
      </w:pPr>
    </w:p>
    <w:p w14:paraId="502A5AE4" w14:textId="03EDB9BE" w:rsidR="001513F9" w:rsidRDefault="001513F9" w:rsidP="00E549D9">
      <w:pPr>
        <w:wordWrap/>
        <w:rPr>
          <w:rFonts w:ascii="Times New Roman" w:hAnsi="Times New Roman" w:cs="Times New Roman"/>
          <w:szCs w:val="20"/>
          <w:lang w:val="en-GB"/>
        </w:rPr>
      </w:pPr>
    </w:p>
    <w:p w14:paraId="51FB6A7D" w14:textId="35312DA7" w:rsidR="001513F9" w:rsidRDefault="001513F9" w:rsidP="00E549D9">
      <w:pPr>
        <w:wordWrap/>
        <w:rPr>
          <w:rFonts w:ascii="Times New Roman" w:hAnsi="Times New Roman" w:cs="Times New Roman"/>
          <w:szCs w:val="20"/>
          <w:lang w:val="en-GB"/>
        </w:rPr>
      </w:pPr>
    </w:p>
    <w:p w14:paraId="3AB13D41" w14:textId="3C87BB6F" w:rsidR="001513F9" w:rsidRDefault="001513F9" w:rsidP="00E549D9">
      <w:pPr>
        <w:wordWrap/>
        <w:rPr>
          <w:rFonts w:ascii="Times New Roman" w:hAnsi="Times New Roman" w:cs="Times New Roman"/>
          <w:szCs w:val="20"/>
          <w:lang w:val="en-GB"/>
        </w:rPr>
      </w:pPr>
    </w:p>
    <w:p w14:paraId="3E2E5C7A" w14:textId="139E9548" w:rsidR="001513F9" w:rsidRDefault="001513F9" w:rsidP="00E549D9">
      <w:pPr>
        <w:wordWrap/>
        <w:rPr>
          <w:rFonts w:ascii="Times New Roman" w:hAnsi="Times New Roman" w:cs="Times New Roman"/>
          <w:szCs w:val="20"/>
          <w:lang w:val="en-GB"/>
        </w:rPr>
      </w:pPr>
    </w:p>
    <w:p w14:paraId="45D1A048" w14:textId="77777777" w:rsidR="001513F9" w:rsidRPr="00B56C20" w:rsidRDefault="001513F9" w:rsidP="00E549D9">
      <w:pPr>
        <w:wordWrap/>
        <w:rPr>
          <w:rFonts w:ascii="Times New Roman" w:hAnsi="Times New Roman" w:cs="Times New Roman"/>
          <w:szCs w:val="20"/>
          <w:lang w:val="en-GB"/>
        </w:rPr>
      </w:pPr>
    </w:p>
    <w:p w14:paraId="021229F6" w14:textId="77777777" w:rsidR="00C4563B" w:rsidRPr="00B56C20" w:rsidRDefault="00635548" w:rsidP="003C525C">
      <w:pPr>
        <w:spacing w:after="120"/>
        <w:jc w:val="center"/>
        <w:rPr>
          <w:rFonts w:ascii="Times New Roman" w:hAnsi="Times New Roman" w:cs="Times New Roman"/>
          <w:lang w:val="en-GB"/>
        </w:rPr>
      </w:pPr>
      <w:r w:rsidRPr="00B56C20">
        <w:rPr>
          <w:rFonts w:ascii="Times New Roman" w:hAnsi="Times New Roman" w:cs="Times New Roman"/>
          <w:lang w:val="en-GB"/>
        </w:rPr>
        <w:lastRenderedPageBreak/>
        <w:t xml:space="preserve">Table </w:t>
      </w:r>
      <w:r w:rsidR="00670928" w:rsidRPr="00B56C20">
        <w:rPr>
          <w:rFonts w:ascii="Times New Roman" w:hAnsi="Times New Roman" w:cs="Times New Roman"/>
          <w:lang w:val="en-GB"/>
        </w:rPr>
        <w:t>5</w:t>
      </w:r>
      <w:r w:rsidRPr="00B56C20">
        <w:rPr>
          <w:rFonts w:ascii="Times New Roman" w:hAnsi="Times New Roman" w:cs="Times New Roman"/>
          <w:lang w:val="en-GB"/>
        </w:rPr>
        <w:t xml:space="preserve">. Association between the sampling sites </w:t>
      </w:r>
      <w:r w:rsidR="008D06AC" w:rsidRPr="00B56C20">
        <w:rPr>
          <w:rFonts w:ascii="Times New Roman" w:hAnsi="Times New Roman" w:cs="Times New Roman"/>
          <w:lang w:val="en-GB"/>
        </w:rPr>
        <w:t>and</w:t>
      </w:r>
      <w:r w:rsidRPr="00B56C20">
        <w:rPr>
          <w:rFonts w:ascii="Times New Roman" w:hAnsi="Times New Roman" w:cs="Times New Roman"/>
          <w:lang w:val="en-GB"/>
        </w:rPr>
        <w:t xml:space="preserve"> the detection of GSR </w:t>
      </w:r>
      <w:r w:rsidR="00670928" w:rsidRPr="00B56C20">
        <w:rPr>
          <w:rFonts w:ascii="Times New Roman" w:hAnsi="Times New Roman" w:cs="Times New Roman"/>
          <w:lang w:val="en-GB"/>
        </w:rPr>
        <w:t>particles from firing using pistol</w:t>
      </w:r>
      <w:r w:rsidR="00921E88" w:rsidRPr="00B56C20">
        <w:rPr>
          <w:rFonts w:ascii="Times New Roman" w:hAnsi="Times New Roman" w:cs="Times New Roman"/>
          <w:lang w:val="en-GB"/>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2"/>
        <w:gridCol w:w="872"/>
        <w:gridCol w:w="1196"/>
        <w:gridCol w:w="839"/>
      </w:tblGrid>
      <w:tr w:rsidR="00B56C20" w:rsidRPr="00B56C20" w14:paraId="735190E3" w14:textId="77777777" w:rsidTr="001513F9">
        <w:trPr>
          <w:jc w:val="center"/>
        </w:trPr>
        <w:tc>
          <w:tcPr>
            <w:tcW w:w="0" w:type="auto"/>
            <w:tcBorders>
              <w:top w:val="single" w:sz="4" w:space="0" w:color="auto"/>
              <w:bottom w:val="single" w:sz="4" w:space="0" w:color="auto"/>
            </w:tcBorders>
            <w:vAlign w:val="center"/>
          </w:tcPr>
          <w:p w14:paraId="0DE06A62" w14:textId="39ED6E6E" w:rsidR="00670928" w:rsidRPr="00B56C20" w:rsidRDefault="00670928" w:rsidP="00D437C9">
            <w:pPr>
              <w:ind w:left="142"/>
              <w:jc w:val="left"/>
              <w:rPr>
                <w:rFonts w:ascii="Times New Roman" w:hAnsi="Times New Roman" w:cs="Times New Roman"/>
                <w:b/>
                <w:lang w:val="en-GB"/>
              </w:rPr>
            </w:pPr>
            <w:r w:rsidRPr="00B56C20">
              <w:rPr>
                <w:rFonts w:ascii="Times New Roman" w:hAnsi="Times New Roman" w:cs="Times New Roman"/>
                <w:b/>
                <w:lang w:val="en-GB"/>
              </w:rPr>
              <w:t xml:space="preserve">Sampling </w:t>
            </w:r>
            <w:r w:rsidR="003B4643">
              <w:rPr>
                <w:rFonts w:ascii="Times New Roman" w:hAnsi="Times New Roman" w:cs="Times New Roman"/>
                <w:b/>
                <w:lang w:val="en-GB"/>
              </w:rPr>
              <w:t>S</w:t>
            </w:r>
            <w:r w:rsidRPr="00B56C20">
              <w:rPr>
                <w:rFonts w:ascii="Times New Roman" w:hAnsi="Times New Roman" w:cs="Times New Roman"/>
                <w:b/>
                <w:lang w:val="en-GB"/>
              </w:rPr>
              <w:t>ite</w:t>
            </w:r>
          </w:p>
        </w:tc>
        <w:tc>
          <w:tcPr>
            <w:tcW w:w="0" w:type="auto"/>
            <w:tcBorders>
              <w:top w:val="single" w:sz="4" w:space="0" w:color="auto"/>
              <w:bottom w:val="single" w:sz="4" w:space="0" w:color="auto"/>
            </w:tcBorders>
            <w:vAlign w:val="center"/>
          </w:tcPr>
          <w:p w14:paraId="755DE4ED" w14:textId="77777777" w:rsidR="00670928" w:rsidRPr="00B56C20" w:rsidRDefault="00670928" w:rsidP="00670928">
            <w:pPr>
              <w:jc w:val="center"/>
              <w:rPr>
                <w:rFonts w:ascii="Times New Roman" w:hAnsi="Times New Roman" w:cs="Times New Roman"/>
                <w:b/>
                <w:lang w:val="en-GB"/>
              </w:rPr>
            </w:pPr>
            <w:r w:rsidRPr="00B56C20">
              <w:rPr>
                <w:rFonts w:ascii="Times New Roman" w:hAnsi="Times New Roman" w:cs="Times New Roman"/>
                <w:b/>
                <w:lang w:val="en-GB"/>
              </w:rPr>
              <w:t xml:space="preserve">Median </w:t>
            </w:r>
          </w:p>
        </w:tc>
        <w:tc>
          <w:tcPr>
            <w:tcW w:w="0" w:type="auto"/>
            <w:tcBorders>
              <w:top w:val="single" w:sz="4" w:space="0" w:color="auto"/>
              <w:bottom w:val="single" w:sz="4" w:space="0" w:color="auto"/>
            </w:tcBorders>
            <w:vAlign w:val="center"/>
          </w:tcPr>
          <w:p w14:paraId="2E245933" w14:textId="77777777" w:rsidR="00670928" w:rsidRPr="00B56C20" w:rsidRDefault="00670928" w:rsidP="00635548">
            <w:pPr>
              <w:jc w:val="center"/>
              <w:rPr>
                <w:rFonts w:ascii="Times New Roman" w:hAnsi="Times New Roman" w:cs="Times New Roman"/>
                <w:b/>
                <w:lang w:val="en-GB"/>
              </w:rPr>
            </w:pPr>
            <w:r w:rsidRPr="00B56C20">
              <w:rPr>
                <w:rFonts w:ascii="Times New Roman" w:hAnsi="Times New Roman" w:cs="Times New Roman"/>
                <w:b/>
                <w:lang w:val="en-GB"/>
              </w:rPr>
              <w:t>χ2 stat</w:t>
            </w:r>
            <w:r w:rsidR="00921E88" w:rsidRPr="00B56C20">
              <w:rPr>
                <w:rFonts w:ascii="Times New Roman" w:hAnsi="Times New Roman" w:cs="Times New Roman"/>
                <w:b/>
                <w:vertAlign w:val="superscript"/>
                <w:lang w:val="en-GB"/>
              </w:rPr>
              <w:t>*</w:t>
            </w:r>
            <w:r w:rsidRPr="00B56C20">
              <w:rPr>
                <w:rFonts w:ascii="Times New Roman" w:hAnsi="Times New Roman" w:cs="Times New Roman"/>
                <w:b/>
                <w:lang w:val="en-GB"/>
              </w:rPr>
              <w:t xml:space="preserve"> (df)</w:t>
            </w:r>
          </w:p>
        </w:tc>
        <w:tc>
          <w:tcPr>
            <w:tcW w:w="0" w:type="auto"/>
            <w:tcBorders>
              <w:top w:val="single" w:sz="4" w:space="0" w:color="auto"/>
              <w:bottom w:val="single" w:sz="4" w:space="0" w:color="auto"/>
            </w:tcBorders>
            <w:vAlign w:val="center"/>
          </w:tcPr>
          <w:p w14:paraId="437ED22B" w14:textId="77777777" w:rsidR="00670928" w:rsidRPr="00B56C20" w:rsidRDefault="00670928" w:rsidP="00635548">
            <w:pPr>
              <w:jc w:val="center"/>
              <w:rPr>
                <w:rFonts w:ascii="Times New Roman" w:hAnsi="Times New Roman" w:cs="Times New Roman"/>
                <w:b/>
                <w:lang w:val="en-GB"/>
              </w:rPr>
            </w:pPr>
            <w:r w:rsidRPr="00B56C20">
              <w:rPr>
                <w:rFonts w:ascii="Times New Roman" w:hAnsi="Times New Roman" w:cs="Times New Roman"/>
                <w:b/>
                <w:i/>
                <w:lang w:val="en-GB"/>
              </w:rPr>
              <w:t>p</w:t>
            </w:r>
            <w:r w:rsidRPr="00B56C20">
              <w:rPr>
                <w:rFonts w:ascii="Times New Roman" w:hAnsi="Times New Roman" w:cs="Times New Roman"/>
                <w:b/>
                <w:lang w:val="en-GB"/>
              </w:rPr>
              <w:t>-value</w:t>
            </w:r>
          </w:p>
        </w:tc>
      </w:tr>
      <w:tr w:rsidR="00B56C20" w:rsidRPr="00B56C20" w14:paraId="58C85A28" w14:textId="77777777" w:rsidTr="001513F9">
        <w:trPr>
          <w:jc w:val="center"/>
        </w:trPr>
        <w:tc>
          <w:tcPr>
            <w:tcW w:w="0" w:type="auto"/>
            <w:tcBorders>
              <w:top w:val="single" w:sz="4" w:space="0" w:color="auto"/>
            </w:tcBorders>
            <w:vAlign w:val="center"/>
          </w:tcPr>
          <w:p w14:paraId="1B30496E" w14:textId="77777777" w:rsidR="00670928" w:rsidRPr="00B56C20" w:rsidRDefault="00670928" w:rsidP="00D437C9">
            <w:pPr>
              <w:ind w:left="426" w:hanging="284"/>
              <w:jc w:val="left"/>
              <w:rPr>
                <w:rFonts w:ascii="Times New Roman" w:hAnsi="Times New Roman" w:cs="Times New Roman"/>
                <w:lang w:val="en-GB"/>
              </w:rPr>
            </w:pPr>
            <w:r w:rsidRPr="00B56C20">
              <w:rPr>
                <w:rFonts w:ascii="Times New Roman" w:hAnsi="Times New Roman" w:cs="Times New Roman"/>
                <w:lang w:val="en-GB"/>
              </w:rPr>
              <w:t>Right back</w:t>
            </w:r>
          </w:p>
        </w:tc>
        <w:tc>
          <w:tcPr>
            <w:tcW w:w="0" w:type="auto"/>
            <w:tcBorders>
              <w:top w:val="single" w:sz="4" w:space="0" w:color="auto"/>
            </w:tcBorders>
            <w:vAlign w:val="center"/>
          </w:tcPr>
          <w:p w14:paraId="267DC945" w14:textId="77777777" w:rsidR="00670928" w:rsidRPr="00B56C20" w:rsidRDefault="00670928" w:rsidP="00635548">
            <w:pPr>
              <w:jc w:val="center"/>
              <w:rPr>
                <w:rFonts w:ascii="Times New Roman" w:hAnsi="Times New Roman" w:cs="Times New Roman"/>
                <w:lang w:val="en-GB"/>
              </w:rPr>
            </w:pPr>
            <w:r w:rsidRPr="00B56C20">
              <w:rPr>
                <w:rFonts w:ascii="Times New Roman" w:hAnsi="Times New Roman" w:cs="Times New Roman"/>
                <w:lang w:val="en-GB"/>
              </w:rPr>
              <w:t>4</w:t>
            </w:r>
          </w:p>
        </w:tc>
        <w:tc>
          <w:tcPr>
            <w:tcW w:w="0" w:type="auto"/>
            <w:vMerge w:val="restart"/>
            <w:tcBorders>
              <w:top w:val="single" w:sz="4" w:space="0" w:color="auto"/>
            </w:tcBorders>
            <w:vAlign w:val="center"/>
          </w:tcPr>
          <w:p w14:paraId="429F1A68" w14:textId="77777777" w:rsidR="00670928" w:rsidRPr="00B56C20" w:rsidRDefault="00670928" w:rsidP="00635548">
            <w:pPr>
              <w:jc w:val="center"/>
              <w:rPr>
                <w:rFonts w:ascii="Times New Roman" w:hAnsi="Times New Roman" w:cs="Times New Roman"/>
                <w:lang w:val="en-GB"/>
              </w:rPr>
            </w:pPr>
            <w:r w:rsidRPr="00B56C20">
              <w:rPr>
                <w:rFonts w:ascii="Times New Roman" w:hAnsi="Times New Roman" w:cs="Times New Roman"/>
                <w:lang w:val="en-GB"/>
              </w:rPr>
              <w:t>2.133 (3)</w:t>
            </w:r>
          </w:p>
        </w:tc>
        <w:tc>
          <w:tcPr>
            <w:tcW w:w="0" w:type="auto"/>
            <w:vMerge w:val="restart"/>
            <w:tcBorders>
              <w:top w:val="single" w:sz="4" w:space="0" w:color="auto"/>
            </w:tcBorders>
            <w:vAlign w:val="center"/>
          </w:tcPr>
          <w:p w14:paraId="6CC4E66A" w14:textId="77777777" w:rsidR="00670928" w:rsidRPr="00B56C20" w:rsidRDefault="00670928" w:rsidP="00670928">
            <w:pPr>
              <w:jc w:val="center"/>
              <w:rPr>
                <w:rFonts w:ascii="Times New Roman" w:hAnsi="Times New Roman" w:cs="Times New Roman"/>
                <w:lang w:val="en-GB"/>
              </w:rPr>
            </w:pPr>
            <w:r w:rsidRPr="00B56C20">
              <w:rPr>
                <w:rFonts w:ascii="Times New Roman" w:hAnsi="Times New Roman" w:cs="Times New Roman"/>
                <w:lang w:val="en-GB"/>
              </w:rPr>
              <w:t>0.545</w:t>
            </w:r>
          </w:p>
        </w:tc>
      </w:tr>
      <w:tr w:rsidR="00B56C20" w:rsidRPr="00B56C20" w14:paraId="006AF966" w14:textId="77777777" w:rsidTr="001513F9">
        <w:trPr>
          <w:jc w:val="center"/>
        </w:trPr>
        <w:tc>
          <w:tcPr>
            <w:tcW w:w="0" w:type="auto"/>
            <w:vAlign w:val="center"/>
          </w:tcPr>
          <w:p w14:paraId="19378EDE" w14:textId="77777777" w:rsidR="00670928" w:rsidRPr="00B56C20" w:rsidRDefault="00670928" w:rsidP="00D437C9">
            <w:pPr>
              <w:ind w:left="426" w:hanging="284"/>
              <w:jc w:val="left"/>
              <w:rPr>
                <w:rFonts w:ascii="Times New Roman" w:hAnsi="Times New Roman" w:cs="Times New Roman"/>
                <w:lang w:val="en-GB"/>
              </w:rPr>
            </w:pPr>
            <w:r w:rsidRPr="00B56C20">
              <w:rPr>
                <w:rFonts w:ascii="Times New Roman" w:hAnsi="Times New Roman" w:cs="Times New Roman"/>
                <w:lang w:val="en-GB"/>
              </w:rPr>
              <w:t>Right palm</w:t>
            </w:r>
          </w:p>
        </w:tc>
        <w:tc>
          <w:tcPr>
            <w:tcW w:w="0" w:type="auto"/>
            <w:vAlign w:val="center"/>
          </w:tcPr>
          <w:p w14:paraId="0370A86E" w14:textId="77777777" w:rsidR="00670928" w:rsidRPr="00B56C20" w:rsidRDefault="00670928" w:rsidP="00635548">
            <w:pPr>
              <w:jc w:val="center"/>
              <w:rPr>
                <w:rFonts w:ascii="Times New Roman" w:hAnsi="Times New Roman" w:cs="Times New Roman"/>
                <w:lang w:val="en-GB"/>
              </w:rPr>
            </w:pPr>
            <w:r w:rsidRPr="00B56C20">
              <w:rPr>
                <w:rFonts w:ascii="Times New Roman" w:hAnsi="Times New Roman" w:cs="Times New Roman"/>
                <w:lang w:val="en-GB"/>
              </w:rPr>
              <w:t>1</w:t>
            </w:r>
          </w:p>
        </w:tc>
        <w:tc>
          <w:tcPr>
            <w:tcW w:w="0" w:type="auto"/>
            <w:vMerge/>
            <w:vAlign w:val="center"/>
          </w:tcPr>
          <w:p w14:paraId="13FA25E8" w14:textId="77777777" w:rsidR="00670928" w:rsidRPr="00B56C20" w:rsidRDefault="00670928" w:rsidP="00635548">
            <w:pPr>
              <w:jc w:val="center"/>
              <w:rPr>
                <w:rFonts w:ascii="Times New Roman" w:hAnsi="Times New Roman" w:cs="Times New Roman"/>
                <w:lang w:val="en-GB"/>
              </w:rPr>
            </w:pPr>
          </w:p>
        </w:tc>
        <w:tc>
          <w:tcPr>
            <w:tcW w:w="0" w:type="auto"/>
            <w:vMerge/>
            <w:vAlign w:val="center"/>
          </w:tcPr>
          <w:p w14:paraId="7E8CF39E" w14:textId="77777777" w:rsidR="00670928" w:rsidRPr="00B56C20" w:rsidRDefault="00670928" w:rsidP="00635548">
            <w:pPr>
              <w:jc w:val="center"/>
              <w:rPr>
                <w:rFonts w:ascii="Times New Roman" w:hAnsi="Times New Roman" w:cs="Times New Roman"/>
                <w:lang w:val="en-GB"/>
              </w:rPr>
            </w:pPr>
          </w:p>
        </w:tc>
      </w:tr>
      <w:tr w:rsidR="00B56C20" w:rsidRPr="00B56C20" w14:paraId="66178F35" w14:textId="77777777" w:rsidTr="001513F9">
        <w:trPr>
          <w:jc w:val="center"/>
        </w:trPr>
        <w:tc>
          <w:tcPr>
            <w:tcW w:w="0" w:type="auto"/>
            <w:vAlign w:val="center"/>
          </w:tcPr>
          <w:p w14:paraId="22EE816B" w14:textId="77777777" w:rsidR="00670928" w:rsidRPr="00B56C20" w:rsidRDefault="00670928" w:rsidP="00D437C9">
            <w:pPr>
              <w:ind w:left="426" w:hanging="284"/>
              <w:jc w:val="left"/>
              <w:rPr>
                <w:rFonts w:ascii="Times New Roman" w:hAnsi="Times New Roman" w:cs="Times New Roman"/>
                <w:lang w:val="en-GB"/>
              </w:rPr>
            </w:pPr>
            <w:r w:rsidRPr="00B56C20">
              <w:rPr>
                <w:rFonts w:ascii="Times New Roman" w:hAnsi="Times New Roman" w:cs="Times New Roman"/>
                <w:lang w:val="en-GB"/>
              </w:rPr>
              <w:t>Left back</w:t>
            </w:r>
          </w:p>
        </w:tc>
        <w:tc>
          <w:tcPr>
            <w:tcW w:w="0" w:type="auto"/>
            <w:vAlign w:val="center"/>
          </w:tcPr>
          <w:p w14:paraId="32E7A4AA" w14:textId="77777777" w:rsidR="00670928" w:rsidRPr="00B56C20" w:rsidRDefault="00670928" w:rsidP="00635548">
            <w:pPr>
              <w:jc w:val="center"/>
              <w:rPr>
                <w:rFonts w:ascii="Times New Roman" w:hAnsi="Times New Roman" w:cs="Times New Roman"/>
                <w:lang w:val="en-GB"/>
              </w:rPr>
            </w:pPr>
            <w:r w:rsidRPr="00B56C20">
              <w:rPr>
                <w:rFonts w:ascii="Times New Roman" w:hAnsi="Times New Roman" w:cs="Times New Roman"/>
                <w:lang w:val="en-GB"/>
              </w:rPr>
              <w:t>1</w:t>
            </w:r>
          </w:p>
        </w:tc>
        <w:tc>
          <w:tcPr>
            <w:tcW w:w="0" w:type="auto"/>
            <w:vMerge/>
            <w:vAlign w:val="center"/>
          </w:tcPr>
          <w:p w14:paraId="7BA4D4F9" w14:textId="77777777" w:rsidR="00670928" w:rsidRPr="00B56C20" w:rsidRDefault="00670928" w:rsidP="00635548">
            <w:pPr>
              <w:jc w:val="center"/>
              <w:rPr>
                <w:rFonts w:ascii="Times New Roman" w:hAnsi="Times New Roman" w:cs="Times New Roman"/>
                <w:lang w:val="en-GB"/>
              </w:rPr>
            </w:pPr>
          </w:p>
        </w:tc>
        <w:tc>
          <w:tcPr>
            <w:tcW w:w="0" w:type="auto"/>
            <w:vMerge/>
            <w:vAlign w:val="center"/>
          </w:tcPr>
          <w:p w14:paraId="7D8B5A63" w14:textId="77777777" w:rsidR="00670928" w:rsidRPr="00B56C20" w:rsidRDefault="00670928" w:rsidP="00635548">
            <w:pPr>
              <w:jc w:val="center"/>
              <w:rPr>
                <w:rFonts w:ascii="Times New Roman" w:hAnsi="Times New Roman" w:cs="Times New Roman"/>
                <w:lang w:val="en-GB"/>
              </w:rPr>
            </w:pPr>
          </w:p>
        </w:tc>
      </w:tr>
      <w:tr w:rsidR="00B56C20" w:rsidRPr="00B56C20" w14:paraId="3D8C0163" w14:textId="77777777" w:rsidTr="001513F9">
        <w:trPr>
          <w:jc w:val="center"/>
        </w:trPr>
        <w:tc>
          <w:tcPr>
            <w:tcW w:w="0" w:type="auto"/>
            <w:tcBorders>
              <w:bottom w:val="single" w:sz="4" w:space="0" w:color="auto"/>
            </w:tcBorders>
            <w:vAlign w:val="center"/>
          </w:tcPr>
          <w:p w14:paraId="30DDDF36" w14:textId="77777777" w:rsidR="00670928" w:rsidRPr="00B56C20" w:rsidRDefault="00670928" w:rsidP="00D437C9">
            <w:pPr>
              <w:ind w:left="426" w:hanging="284"/>
              <w:jc w:val="left"/>
              <w:rPr>
                <w:rFonts w:ascii="Times New Roman" w:hAnsi="Times New Roman" w:cs="Times New Roman"/>
                <w:lang w:val="en-GB"/>
              </w:rPr>
            </w:pPr>
            <w:r w:rsidRPr="00B56C20">
              <w:rPr>
                <w:rFonts w:ascii="Times New Roman" w:hAnsi="Times New Roman" w:cs="Times New Roman"/>
                <w:lang w:val="en-GB"/>
              </w:rPr>
              <w:t>Left palm</w:t>
            </w:r>
          </w:p>
        </w:tc>
        <w:tc>
          <w:tcPr>
            <w:tcW w:w="0" w:type="auto"/>
            <w:tcBorders>
              <w:bottom w:val="single" w:sz="4" w:space="0" w:color="auto"/>
            </w:tcBorders>
            <w:vAlign w:val="center"/>
          </w:tcPr>
          <w:p w14:paraId="4AC8F73A" w14:textId="77777777" w:rsidR="00670928" w:rsidRPr="00B56C20" w:rsidRDefault="00670928" w:rsidP="00635548">
            <w:pPr>
              <w:jc w:val="center"/>
              <w:rPr>
                <w:rFonts w:ascii="Times New Roman" w:hAnsi="Times New Roman" w:cs="Times New Roman"/>
                <w:lang w:val="en-GB"/>
              </w:rPr>
            </w:pPr>
            <w:r w:rsidRPr="00B56C20">
              <w:rPr>
                <w:rFonts w:ascii="Times New Roman" w:hAnsi="Times New Roman" w:cs="Times New Roman"/>
                <w:lang w:val="en-GB"/>
              </w:rPr>
              <w:t>2</w:t>
            </w:r>
          </w:p>
        </w:tc>
        <w:tc>
          <w:tcPr>
            <w:tcW w:w="0" w:type="auto"/>
            <w:vMerge/>
            <w:tcBorders>
              <w:bottom w:val="single" w:sz="4" w:space="0" w:color="auto"/>
            </w:tcBorders>
            <w:vAlign w:val="center"/>
          </w:tcPr>
          <w:p w14:paraId="1AC15965" w14:textId="77777777" w:rsidR="00670928" w:rsidRPr="00B56C20" w:rsidRDefault="00670928" w:rsidP="00635548">
            <w:pPr>
              <w:jc w:val="center"/>
              <w:rPr>
                <w:rFonts w:ascii="Times New Roman" w:hAnsi="Times New Roman" w:cs="Times New Roman"/>
                <w:lang w:val="en-GB"/>
              </w:rPr>
            </w:pPr>
          </w:p>
        </w:tc>
        <w:tc>
          <w:tcPr>
            <w:tcW w:w="0" w:type="auto"/>
            <w:vMerge/>
            <w:tcBorders>
              <w:bottom w:val="single" w:sz="4" w:space="0" w:color="auto"/>
            </w:tcBorders>
            <w:vAlign w:val="center"/>
          </w:tcPr>
          <w:p w14:paraId="068F2BB2" w14:textId="77777777" w:rsidR="00670928" w:rsidRPr="00B56C20" w:rsidRDefault="00670928" w:rsidP="00635548">
            <w:pPr>
              <w:jc w:val="center"/>
              <w:rPr>
                <w:rFonts w:ascii="Times New Roman" w:hAnsi="Times New Roman" w:cs="Times New Roman"/>
                <w:lang w:val="en-GB"/>
              </w:rPr>
            </w:pPr>
          </w:p>
        </w:tc>
      </w:tr>
    </w:tbl>
    <w:p w14:paraId="3F1E15DF" w14:textId="16B2E61A" w:rsidR="00C4563B" w:rsidRPr="003B4643" w:rsidRDefault="003B4643" w:rsidP="001513F9">
      <w:pPr>
        <w:ind w:left="1440" w:firstLine="720"/>
        <w:rPr>
          <w:rFonts w:ascii="Times New Roman" w:hAnsi="Times New Roman" w:cs="Times New Roman"/>
          <w:sz w:val="16"/>
          <w:szCs w:val="18"/>
          <w:lang w:val="en-GB"/>
        </w:rPr>
      </w:pPr>
      <w:r>
        <w:rPr>
          <w:rFonts w:ascii="Times New Roman" w:hAnsi="Times New Roman" w:cs="Times New Roman"/>
          <w:sz w:val="16"/>
          <w:szCs w:val="18"/>
          <w:vertAlign w:val="superscript"/>
          <w:lang w:val="en-GB"/>
        </w:rPr>
        <w:t xml:space="preserve">     </w:t>
      </w:r>
      <w:r w:rsidR="00D267EB" w:rsidRPr="003B4643">
        <w:rPr>
          <w:rFonts w:ascii="Times New Roman" w:hAnsi="Times New Roman" w:cs="Times New Roman"/>
          <w:sz w:val="16"/>
          <w:szCs w:val="18"/>
          <w:vertAlign w:val="superscript"/>
          <w:lang w:val="en-GB"/>
        </w:rPr>
        <w:t>*</w:t>
      </w:r>
      <w:r w:rsidR="00670928" w:rsidRPr="003B4643">
        <w:rPr>
          <w:rFonts w:ascii="Times New Roman" w:hAnsi="Times New Roman" w:cs="Times New Roman"/>
          <w:sz w:val="16"/>
          <w:szCs w:val="18"/>
          <w:lang w:val="en-GB"/>
        </w:rPr>
        <w:t>Kruskal Wallis</w:t>
      </w:r>
      <w:r w:rsidR="00D267EB" w:rsidRPr="003B4643">
        <w:rPr>
          <w:rFonts w:ascii="Times New Roman" w:hAnsi="Times New Roman" w:cs="Times New Roman"/>
          <w:sz w:val="16"/>
          <w:szCs w:val="18"/>
          <w:lang w:val="en-GB"/>
        </w:rPr>
        <w:t xml:space="preserve"> test was used</w:t>
      </w:r>
    </w:p>
    <w:p w14:paraId="0039DCDD" w14:textId="77777777" w:rsidR="00D267EB" w:rsidRPr="00B56C20" w:rsidRDefault="00D267EB" w:rsidP="00C4563B">
      <w:pPr>
        <w:rPr>
          <w:rFonts w:ascii="Times New Roman" w:hAnsi="Times New Roman" w:cs="Times New Roman"/>
          <w:lang w:val="en-GB"/>
        </w:rPr>
      </w:pPr>
    </w:p>
    <w:p w14:paraId="46DABD63" w14:textId="77777777" w:rsidR="00A52658" w:rsidRPr="00B56C20" w:rsidRDefault="00921E88" w:rsidP="003C525C">
      <w:pPr>
        <w:spacing w:after="120"/>
        <w:jc w:val="center"/>
        <w:rPr>
          <w:rFonts w:ascii="Times New Roman" w:hAnsi="Times New Roman" w:cs="Times New Roman"/>
          <w:lang w:val="en-GB"/>
        </w:rPr>
      </w:pPr>
      <w:r w:rsidRPr="00B56C20">
        <w:rPr>
          <w:rFonts w:ascii="Times New Roman" w:hAnsi="Times New Roman" w:cs="Times New Roman"/>
          <w:lang w:val="en-GB"/>
        </w:rPr>
        <w:t>Table 6. Means and standard deviations in the number of GSR particles detected on different sampling sites.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2"/>
        <w:gridCol w:w="705"/>
        <w:gridCol w:w="666"/>
        <w:gridCol w:w="1500"/>
        <w:gridCol w:w="839"/>
      </w:tblGrid>
      <w:tr w:rsidR="00B56C20" w:rsidRPr="00B56C20" w14:paraId="5CE6C670" w14:textId="77777777" w:rsidTr="003B4643">
        <w:trPr>
          <w:jc w:val="center"/>
        </w:trPr>
        <w:tc>
          <w:tcPr>
            <w:tcW w:w="0" w:type="auto"/>
            <w:tcBorders>
              <w:top w:val="single" w:sz="4" w:space="0" w:color="auto"/>
              <w:bottom w:val="single" w:sz="4" w:space="0" w:color="auto"/>
            </w:tcBorders>
            <w:vAlign w:val="center"/>
          </w:tcPr>
          <w:p w14:paraId="50A05429" w14:textId="28BC3602" w:rsidR="00921E88" w:rsidRPr="00B56C20" w:rsidRDefault="00921E88" w:rsidP="00D437C9">
            <w:pPr>
              <w:ind w:left="142"/>
              <w:jc w:val="left"/>
              <w:rPr>
                <w:rFonts w:ascii="Times New Roman" w:hAnsi="Times New Roman" w:cs="Times New Roman"/>
                <w:b/>
                <w:lang w:val="en-GB"/>
              </w:rPr>
            </w:pPr>
            <w:r w:rsidRPr="00B56C20">
              <w:rPr>
                <w:rFonts w:ascii="Times New Roman" w:hAnsi="Times New Roman" w:cs="Times New Roman"/>
                <w:b/>
                <w:lang w:val="en-GB"/>
              </w:rPr>
              <w:t xml:space="preserve">Sampling </w:t>
            </w:r>
            <w:r w:rsidR="003B4643">
              <w:rPr>
                <w:rFonts w:ascii="Times New Roman" w:hAnsi="Times New Roman" w:cs="Times New Roman"/>
                <w:b/>
                <w:lang w:val="en-GB"/>
              </w:rPr>
              <w:t>S</w:t>
            </w:r>
            <w:r w:rsidRPr="00B56C20">
              <w:rPr>
                <w:rFonts w:ascii="Times New Roman" w:hAnsi="Times New Roman" w:cs="Times New Roman"/>
                <w:b/>
                <w:lang w:val="en-GB"/>
              </w:rPr>
              <w:t>ite</w:t>
            </w:r>
          </w:p>
        </w:tc>
        <w:tc>
          <w:tcPr>
            <w:tcW w:w="0" w:type="auto"/>
            <w:tcBorders>
              <w:top w:val="single" w:sz="4" w:space="0" w:color="auto"/>
              <w:bottom w:val="single" w:sz="4" w:space="0" w:color="auto"/>
            </w:tcBorders>
            <w:vAlign w:val="center"/>
          </w:tcPr>
          <w:p w14:paraId="31C97EEA" w14:textId="77777777" w:rsidR="00921E88" w:rsidRPr="00B56C20" w:rsidRDefault="00921E88" w:rsidP="00921E88">
            <w:pPr>
              <w:jc w:val="center"/>
              <w:rPr>
                <w:rFonts w:ascii="Times New Roman" w:hAnsi="Times New Roman" w:cs="Times New Roman"/>
                <w:b/>
                <w:lang w:val="en-GB"/>
              </w:rPr>
            </w:pPr>
            <w:r w:rsidRPr="00B56C20">
              <w:rPr>
                <w:rFonts w:ascii="Times New Roman" w:hAnsi="Times New Roman" w:cs="Times New Roman"/>
                <w:b/>
                <w:lang w:val="en-GB"/>
              </w:rPr>
              <w:t>Me</w:t>
            </w:r>
            <w:r w:rsidR="00CE3B73" w:rsidRPr="00B56C20">
              <w:rPr>
                <w:rFonts w:ascii="Times New Roman" w:hAnsi="Times New Roman" w:cs="Times New Roman"/>
                <w:b/>
                <w:lang w:val="en-GB"/>
              </w:rPr>
              <w:t>an</w:t>
            </w:r>
          </w:p>
        </w:tc>
        <w:tc>
          <w:tcPr>
            <w:tcW w:w="0" w:type="auto"/>
            <w:tcBorders>
              <w:top w:val="single" w:sz="4" w:space="0" w:color="auto"/>
              <w:bottom w:val="single" w:sz="4" w:space="0" w:color="auto"/>
            </w:tcBorders>
          </w:tcPr>
          <w:p w14:paraId="1A169E91" w14:textId="77777777" w:rsidR="00921E88" w:rsidRPr="00B56C20" w:rsidRDefault="00921E88" w:rsidP="00921E88">
            <w:pPr>
              <w:jc w:val="center"/>
              <w:rPr>
                <w:rFonts w:ascii="Times New Roman" w:hAnsi="Times New Roman" w:cs="Times New Roman"/>
                <w:b/>
                <w:lang w:val="en-GB"/>
              </w:rPr>
            </w:pPr>
            <w:r w:rsidRPr="00B56C20">
              <w:rPr>
                <w:rFonts w:ascii="Times New Roman" w:hAnsi="Times New Roman" w:cs="Times New Roman"/>
                <w:b/>
                <w:lang w:val="en-GB"/>
              </w:rPr>
              <w:t>SD</w:t>
            </w:r>
          </w:p>
        </w:tc>
        <w:tc>
          <w:tcPr>
            <w:tcW w:w="0" w:type="auto"/>
            <w:tcBorders>
              <w:top w:val="single" w:sz="4" w:space="0" w:color="auto"/>
              <w:bottom w:val="single" w:sz="4" w:space="0" w:color="auto"/>
            </w:tcBorders>
          </w:tcPr>
          <w:p w14:paraId="70CDE60F" w14:textId="77777777" w:rsidR="00921E88" w:rsidRPr="00B56C20" w:rsidRDefault="00921E88" w:rsidP="00921E88">
            <w:pPr>
              <w:jc w:val="center"/>
              <w:rPr>
                <w:rFonts w:ascii="Times New Roman" w:hAnsi="Times New Roman" w:cs="Times New Roman"/>
                <w:b/>
                <w:lang w:val="en-GB"/>
              </w:rPr>
            </w:pPr>
            <w:r w:rsidRPr="00B56C20">
              <w:rPr>
                <w:rFonts w:ascii="Times New Roman" w:hAnsi="Times New Roman" w:cs="Times New Roman"/>
                <w:b/>
                <w:lang w:val="en-GB"/>
              </w:rPr>
              <w:t>F-statistics (df)</w:t>
            </w:r>
          </w:p>
        </w:tc>
        <w:tc>
          <w:tcPr>
            <w:tcW w:w="0" w:type="auto"/>
            <w:tcBorders>
              <w:top w:val="single" w:sz="4" w:space="0" w:color="auto"/>
              <w:bottom w:val="single" w:sz="4" w:space="0" w:color="auto"/>
            </w:tcBorders>
            <w:vAlign w:val="center"/>
          </w:tcPr>
          <w:p w14:paraId="25FFAEEF" w14:textId="77777777" w:rsidR="00921E88" w:rsidRPr="00B56C20" w:rsidRDefault="00921E88" w:rsidP="00921E88">
            <w:pPr>
              <w:jc w:val="center"/>
              <w:rPr>
                <w:rFonts w:ascii="Times New Roman" w:hAnsi="Times New Roman" w:cs="Times New Roman"/>
                <w:b/>
                <w:lang w:val="en-GB"/>
              </w:rPr>
            </w:pPr>
            <w:r w:rsidRPr="00B56C20">
              <w:rPr>
                <w:rFonts w:ascii="Times New Roman" w:hAnsi="Times New Roman" w:cs="Times New Roman"/>
                <w:b/>
                <w:i/>
                <w:lang w:val="en-GB"/>
              </w:rPr>
              <w:t>p</w:t>
            </w:r>
            <w:r w:rsidRPr="00B56C20">
              <w:rPr>
                <w:rFonts w:ascii="Times New Roman" w:hAnsi="Times New Roman" w:cs="Times New Roman"/>
                <w:b/>
                <w:lang w:val="en-GB"/>
              </w:rPr>
              <w:t>-value</w:t>
            </w:r>
          </w:p>
        </w:tc>
      </w:tr>
      <w:tr w:rsidR="00B56C20" w:rsidRPr="00B56C20" w14:paraId="3EDC62CA" w14:textId="77777777" w:rsidTr="003B4643">
        <w:trPr>
          <w:jc w:val="center"/>
        </w:trPr>
        <w:tc>
          <w:tcPr>
            <w:tcW w:w="0" w:type="auto"/>
            <w:tcBorders>
              <w:top w:val="single" w:sz="4" w:space="0" w:color="auto"/>
            </w:tcBorders>
            <w:vAlign w:val="center"/>
          </w:tcPr>
          <w:p w14:paraId="1C5798B2" w14:textId="77777777" w:rsidR="00921E88" w:rsidRPr="00B56C20" w:rsidRDefault="00921E88" w:rsidP="00D437C9">
            <w:pPr>
              <w:ind w:left="142"/>
              <w:jc w:val="left"/>
              <w:rPr>
                <w:rFonts w:ascii="Times New Roman" w:hAnsi="Times New Roman" w:cs="Times New Roman"/>
                <w:lang w:val="en-GB"/>
              </w:rPr>
            </w:pPr>
            <w:r w:rsidRPr="00B56C20">
              <w:rPr>
                <w:rFonts w:ascii="Times New Roman" w:hAnsi="Times New Roman" w:cs="Times New Roman"/>
                <w:lang w:val="en-GB"/>
              </w:rPr>
              <w:t>Right back</w:t>
            </w:r>
          </w:p>
        </w:tc>
        <w:tc>
          <w:tcPr>
            <w:tcW w:w="0" w:type="auto"/>
            <w:tcBorders>
              <w:top w:val="single" w:sz="4" w:space="0" w:color="auto"/>
            </w:tcBorders>
          </w:tcPr>
          <w:p w14:paraId="6789AE9E" w14:textId="77777777" w:rsidR="00921E88" w:rsidRPr="00B56C20" w:rsidRDefault="00921E88" w:rsidP="00921E88">
            <w:pPr>
              <w:jc w:val="center"/>
              <w:rPr>
                <w:rFonts w:ascii="Times New Roman" w:hAnsi="Times New Roman" w:cs="Times New Roman"/>
                <w:lang w:val="en-GB"/>
              </w:rPr>
            </w:pPr>
            <w:r w:rsidRPr="00B56C20">
              <w:rPr>
                <w:rFonts w:ascii="Times New Roman" w:hAnsi="Times New Roman" w:cs="Times New Roman"/>
                <w:lang w:val="en-GB"/>
              </w:rPr>
              <w:t>4.67</w:t>
            </w:r>
          </w:p>
        </w:tc>
        <w:tc>
          <w:tcPr>
            <w:tcW w:w="0" w:type="auto"/>
            <w:tcBorders>
              <w:top w:val="single" w:sz="4" w:space="0" w:color="auto"/>
            </w:tcBorders>
          </w:tcPr>
          <w:p w14:paraId="27FCC7F4" w14:textId="77777777" w:rsidR="00921E88" w:rsidRPr="00B56C20" w:rsidRDefault="00921E88" w:rsidP="00921E88">
            <w:pPr>
              <w:jc w:val="center"/>
              <w:rPr>
                <w:rFonts w:ascii="Times New Roman" w:hAnsi="Times New Roman" w:cs="Times New Roman"/>
                <w:lang w:val="en-GB"/>
              </w:rPr>
            </w:pPr>
            <w:r w:rsidRPr="00B56C20">
              <w:rPr>
                <w:rFonts w:ascii="Times New Roman" w:hAnsi="Times New Roman" w:cs="Times New Roman"/>
                <w:lang w:val="en-GB"/>
              </w:rPr>
              <w:t>3.512</w:t>
            </w:r>
          </w:p>
        </w:tc>
        <w:tc>
          <w:tcPr>
            <w:tcW w:w="0" w:type="auto"/>
            <w:vMerge w:val="restart"/>
            <w:tcBorders>
              <w:top w:val="single" w:sz="4" w:space="0" w:color="auto"/>
            </w:tcBorders>
            <w:vAlign w:val="center"/>
          </w:tcPr>
          <w:p w14:paraId="278FAC57" w14:textId="77777777" w:rsidR="00921E88" w:rsidRPr="00B56C20" w:rsidRDefault="00921E88" w:rsidP="00921E88">
            <w:pPr>
              <w:jc w:val="center"/>
              <w:rPr>
                <w:rFonts w:ascii="Times New Roman" w:hAnsi="Times New Roman" w:cs="Times New Roman"/>
                <w:lang w:val="en-GB"/>
              </w:rPr>
            </w:pPr>
            <w:r w:rsidRPr="00B56C20">
              <w:rPr>
                <w:rFonts w:ascii="Times New Roman" w:hAnsi="Times New Roman" w:cs="Times New Roman"/>
                <w:lang w:val="en-GB"/>
              </w:rPr>
              <w:t>1.843 (3, 8)</w:t>
            </w:r>
          </w:p>
        </w:tc>
        <w:tc>
          <w:tcPr>
            <w:tcW w:w="0" w:type="auto"/>
            <w:vMerge w:val="restart"/>
            <w:tcBorders>
              <w:top w:val="single" w:sz="4" w:space="0" w:color="auto"/>
            </w:tcBorders>
            <w:vAlign w:val="center"/>
          </w:tcPr>
          <w:p w14:paraId="4DD35122" w14:textId="77777777" w:rsidR="00921E88" w:rsidRPr="00B56C20" w:rsidRDefault="00921E88" w:rsidP="00921E88">
            <w:pPr>
              <w:jc w:val="center"/>
              <w:rPr>
                <w:rFonts w:ascii="Times New Roman" w:hAnsi="Times New Roman" w:cs="Times New Roman"/>
                <w:lang w:val="en-GB"/>
              </w:rPr>
            </w:pPr>
            <w:r w:rsidRPr="00B56C20">
              <w:rPr>
                <w:rFonts w:ascii="Times New Roman" w:hAnsi="Times New Roman" w:cs="Times New Roman"/>
                <w:lang w:val="en-GB"/>
              </w:rPr>
              <w:t>0.218</w:t>
            </w:r>
          </w:p>
        </w:tc>
      </w:tr>
      <w:tr w:rsidR="00B56C20" w:rsidRPr="00B56C20" w14:paraId="71092B98" w14:textId="77777777" w:rsidTr="003B4643">
        <w:trPr>
          <w:jc w:val="center"/>
        </w:trPr>
        <w:tc>
          <w:tcPr>
            <w:tcW w:w="0" w:type="auto"/>
            <w:vAlign w:val="center"/>
          </w:tcPr>
          <w:p w14:paraId="27C6A644" w14:textId="77777777" w:rsidR="00921E88" w:rsidRPr="00B56C20" w:rsidRDefault="00921E88" w:rsidP="00D437C9">
            <w:pPr>
              <w:ind w:left="142"/>
              <w:jc w:val="left"/>
              <w:rPr>
                <w:rFonts w:ascii="Times New Roman" w:hAnsi="Times New Roman" w:cs="Times New Roman"/>
                <w:lang w:val="en-GB"/>
              </w:rPr>
            </w:pPr>
            <w:r w:rsidRPr="00B56C20">
              <w:rPr>
                <w:rFonts w:ascii="Times New Roman" w:hAnsi="Times New Roman" w:cs="Times New Roman"/>
                <w:lang w:val="en-GB"/>
              </w:rPr>
              <w:t>Right palm</w:t>
            </w:r>
          </w:p>
        </w:tc>
        <w:tc>
          <w:tcPr>
            <w:tcW w:w="0" w:type="auto"/>
          </w:tcPr>
          <w:p w14:paraId="0AE5521A" w14:textId="77777777" w:rsidR="00921E88" w:rsidRPr="00B56C20" w:rsidRDefault="00921E88" w:rsidP="00921E88">
            <w:pPr>
              <w:jc w:val="center"/>
              <w:rPr>
                <w:rFonts w:ascii="Times New Roman" w:hAnsi="Times New Roman" w:cs="Times New Roman"/>
                <w:lang w:val="en-GB"/>
              </w:rPr>
            </w:pPr>
            <w:r w:rsidRPr="00B56C20">
              <w:rPr>
                <w:rFonts w:ascii="Times New Roman" w:hAnsi="Times New Roman" w:cs="Times New Roman"/>
                <w:lang w:val="en-GB"/>
              </w:rPr>
              <w:t>16.00</w:t>
            </w:r>
          </w:p>
        </w:tc>
        <w:tc>
          <w:tcPr>
            <w:tcW w:w="0" w:type="auto"/>
          </w:tcPr>
          <w:p w14:paraId="1A8B694B" w14:textId="77777777" w:rsidR="00921E88" w:rsidRPr="00B56C20" w:rsidRDefault="00921E88" w:rsidP="00921E88">
            <w:pPr>
              <w:jc w:val="center"/>
              <w:rPr>
                <w:rFonts w:ascii="Times New Roman" w:hAnsi="Times New Roman" w:cs="Times New Roman"/>
                <w:lang w:val="en-GB"/>
              </w:rPr>
            </w:pPr>
            <w:r w:rsidRPr="00B56C20">
              <w:rPr>
                <w:rFonts w:ascii="Times New Roman" w:hAnsi="Times New Roman" w:cs="Times New Roman"/>
                <w:lang w:val="en-GB"/>
              </w:rPr>
              <w:t>8.544</w:t>
            </w:r>
          </w:p>
        </w:tc>
        <w:tc>
          <w:tcPr>
            <w:tcW w:w="0" w:type="auto"/>
            <w:vMerge/>
            <w:vAlign w:val="center"/>
          </w:tcPr>
          <w:p w14:paraId="71531E69" w14:textId="77777777" w:rsidR="00921E88" w:rsidRPr="00B56C20" w:rsidRDefault="00921E88" w:rsidP="00921E88">
            <w:pPr>
              <w:jc w:val="center"/>
              <w:rPr>
                <w:rFonts w:ascii="Times New Roman" w:hAnsi="Times New Roman" w:cs="Times New Roman"/>
                <w:lang w:val="en-GB"/>
              </w:rPr>
            </w:pPr>
          </w:p>
        </w:tc>
        <w:tc>
          <w:tcPr>
            <w:tcW w:w="0" w:type="auto"/>
            <w:vMerge/>
            <w:vAlign w:val="center"/>
          </w:tcPr>
          <w:p w14:paraId="1CC29CE1" w14:textId="77777777" w:rsidR="00921E88" w:rsidRPr="00B56C20" w:rsidRDefault="00921E88" w:rsidP="00921E88">
            <w:pPr>
              <w:jc w:val="center"/>
              <w:rPr>
                <w:rFonts w:ascii="Times New Roman" w:hAnsi="Times New Roman" w:cs="Times New Roman"/>
                <w:lang w:val="en-GB"/>
              </w:rPr>
            </w:pPr>
          </w:p>
        </w:tc>
      </w:tr>
      <w:tr w:rsidR="00B56C20" w:rsidRPr="00B56C20" w14:paraId="4F73D55E" w14:textId="77777777" w:rsidTr="003B4643">
        <w:trPr>
          <w:jc w:val="center"/>
        </w:trPr>
        <w:tc>
          <w:tcPr>
            <w:tcW w:w="0" w:type="auto"/>
            <w:vAlign w:val="center"/>
          </w:tcPr>
          <w:p w14:paraId="07DA477B" w14:textId="77777777" w:rsidR="00921E88" w:rsidRPr="00B56C20" w:rsidRDefault="00921E88" w:rsidP="00D437C9">
            <w:pPr>
              <w:ind w:left="142"/>
              <w:jc w:val="left"/>
              <w:rPr>
                <w:rFonts w:ascii="Times New Roman" w:hAnsi="Times New Roman" w:cs="Times New Roman"/>
                <w:lang w:val="en-GB"/>
              </w:rPr>
            </w:pPr>
            <w:r w:rsidRPr="00B56C20">
              <w:rPr>
                <w:rFonts w:ascii="Times New Roman" w:hAnsi="Times New Roman" w:cs="Times New Roman"/>
                <w:lang w:val="en-GB"/>
              </w:rPr>
              <w:t>Left back</w:t>
            </w:r>
          </w:p>
        </w:tc>
        <w:tc>
          <w:tcPr>
            <w:tcW w:w="0" w:type="auto"/>
          </w:tcPr>
          <w:p w14:paraId="5BF4E477" w14:textId="77777777" w:rsidR="00921E88" w:rsidRPr="00B56C20" w:rsidRDefault="00921E88" w:rsidP="00921E88">
            <w:pPr>
              <w:jc w:val="center"/>
              <w:rPr>
                <w:rFonts w:ascii="Times New Roman" w:hAnsi="Times New Roman" w:cs="Times New Roman"/>
                <w:lang w:val="en-GB"/>
              </w:rPr>
            </w:pPr>
            <w:r w:rsidRPr="00B56C20">
              <w:rPr>
                <w:rFonts w:ascii="Times New Roman" w:hAnsi="Times New Roman" w:cs="Times New Roman"/>
                <w:lang w:val="en-GB"/>
              </w:rPr>
              <w:t>13.67</w:t>
            </w:r>
          </w:p>
        </w:tc>
        <w:tc>
          <w:tcPr>
            <w:tcW w:w="0" w:type="auto"/>
          </w:tcPr>
          <w:p w14:paraId="5CED9E91" w14:textId="77777777" w:rsidR="00921E88" w:rsidRPr="00B56C20" w:rsidRDefault="00921E88" w:rsidP="00921E88">
            <w:pPr>
              <w:jc w:val="center"/>
              <w:rPr>
                <w:rFonts w:ascii="Times New Roman" w:hAnsi="Times New Roman" w:cs="Times New Roman"/>
                <w:lang w:val="en-GB"/>
              </w:rPr>
            </w:pPr>
            <w:r w:rsidRPr="00B56C20">
              <w:rPr>
                <w:rFonts w:ascii="Times New Roman" w:hAnsi="Times New Roman" w:cs="Times New Roman"/>
                <w:lang w:val="en-GB"/>
              </w:rPr>
              <w:t>8.083</w:t>
            </w:r>
          </w:p>
        </w:tc>
        <w:tc>
          <w:tcPr>
            <w:tcW w:w="0" w:type="auto"/>
            <w:vMerge/>
            <w:vAlign w:val="center"/>
          </w:tcPr>
          <w:p w14:paraId="22E90BC0" w14:textId="77777777" w:rsidR="00921E88" w:rsidRPr="00B56C20" w:rsidRDefault="00921E88" w:rsidP="00921E88">
            <w:pPr>
              <w:jc w:val="center"/>
              <w:rPr>
                <w:rFonts w:ascii="Times New Roman" w:hAnsi="Times New Roman" w:cs="Times New Roman"/>
                <w:lang w:val="en-GB"/>
              </w:rPr>
            </w:pPr>
          </w:p>
        </w:tc>
        <w:tc>
          <w:tcPr>
            <w:tcW w:w="0" w:type="auto"/>
            <w:vMerge/>
            <w:vAlign w:val="center"/>
          </w:tcPr>
          <w:p w14:paraId="61748DE1" w14:textId="77777777" w:rsidR="00921E88" w:rsidRPr="00B56C20" w:rsidRDefault="00921E88" w:rsidP="00921E88">
            <w:pPr>
              <w:jc w:val="center"/>
              <w:rPr>
                <w:rFonts w:ascii="Times New Roman" w:hAnsi="Times New Roman" w:cs="Times New Roman"/>
                <w:lang w:val="en-GB"/>
              </w:rPr>
            </w:pPr>
          </w:p>
        </w:tc>
      </w:tr>
      <w:tr w:rsidR="003B4643" w:rsidRPr="00B56C20" w14:paraId="6D4A26F0" w14:textId="77777777" w:rsidTr="003B4643">
        <w:trPr>
          <w:jc w:val="center"/>
        </w:trPr>
        <w:tc>
          <w:tcPr>
            <w:tcW w:w="0" w:type="auto"/>
            <w:tcBorders>
              <w:bottom w:val="single" w:sz="4" w:space="0" w:color="auto"/>
            </w:tcBorders>
            <w:vAlign w:val="center"/>
          </w:tcPr>
          <w:p w14:paraId="29CD4ED1" w14:textId="77777777" w:rsidR="00921E88" w:rsidRPr="00B56C20" w:rsidRDefault="00921E88" w:rsidP="00D437C9">
            <w:pPr>
              <w:ind w:left="142"/>
              <w:jc w:val="left"/>
              <w:rPr>
                <w:rFonts w:ascii="Times New Roman" w:hAnsi="Times New Roman" w:cs="Times New Roman"/>
                <w:lang w:val="en-GB"/>
              </w:rPr>
            </w:pPr>
            <w:r w:rsidRPr="00B56C20">
              <w:rPr>
                <w:rFonts w:ascii="Times New Roman" w:hAnsi="Times New Roman" w:cs="Times New Roman"/>
                <w:lang w:val="en-GB"/>
              </w:rPr>
              <w:t>Left palm</w:t>
            </w:r>
          </w:p>
        </w:tc>
        <w:tc>
          <w:tcPr>
            <w:tcW w:w="0" w:type="auto"/>
            <w:tcBorders>
              <w:bottom w:val="single" w:sz="4" w:space="0" w:color="auto"/>
            </w:tcBorders>
          </w:tcPr>
          <w:p w14:paraId="44556F55" w14:textId="77777777" w:rsidR="00921E88" w:rsidRPr="00B56C20" w:rsidRDefault="00921E88" w:rsidP="00921E88">
            <w:pPr>
              <w:jc w:val="center"/>
              <w:rPr>
                <w:rFonts w:ascii="Times New Roman" w:hAnsi="Times New Roman" w:cs="Times New Roman"/>
                <w:lang w:val="en-GB"/>
              </w:rPr>
            </w:pPr>
            <w:r w:rsidRPr="00B56C20">
              <w:rPr>
                <w:rFonts w:ascii="Times New Roman" w:hAnsi="Times New Roman" w:cs="Times New Roman"/>
                <w:lang w:val="en-GB"/>
              </w:rPr>
              <w:t>7.00</w:t>
            </w:r>
          </w:p>
        </w:tc>
        <w:tc>
          <w:tcPr>
            <w:tcW w:w="0" w:type="auto"/>
            <w:tcBorders>
              <w:bottom w:val="single" w:sz="4" w:space="0" w:color="auto"/>
            </w:tcBorders>
          </w:tcPr>
          <w:p w14:paraId="1C9CEDB1" w14:textId="77777777" w:rsidR="00921E88" w:rsidRPr="00B56C20" w:rsidRDefault="00921E88" w:rsidP="00921E88">
            <w:pPr>
              <w:jc w:val="center"/>
              <w:rPr>
                <w:rFonts w:ascii="Times New Roman" w:hAnsi="Times New Roman" w:cs="Times New Roman"/>
                <w:lang w:val="en-GB"/>
              </w:rPr>
            </w:pPr>
            <w:r w:rsidRPr="00B56C20">
              <w:rPr>
                <w:rFonts w:ascii="Times New Roman" w:hAnsi="Times New Roman" w:cs="Times New Roman"/>
                <w:lang w:val="en-GB"/>
              </w:rPr>
              <w:t>6.083</w:t>
            </w:r>
          </w:p>
        </w:tc>
        <w:tc>
          <w:tcPr>
            <w:tcW w:w="0" w:type="auto"/>
            <w:vMerge/>
            <w:tcBorders>
              <w:bottom w:val="single" w:sz="4" w:space="0" w:color="auto"/>
            </w:tcBorders>
            <w:vAlign w:val="center"/>
          </w:tcPr>
          <w:p w14:paraId="4B5762A9" w14:textId="77777777" w:rsidR="00921E88" w:rsidRPr="00B56C20" w:rsidRDefault="00921E88" w:rsidP="00921E88">
            <w:pPr>
              <w:jc w:val="center"/>
              <w:rPr>
                <w:rFonts w:ascii="Times New Roman" w:hAnsi="Times New Roman" w:cs="Times New Roman"/>
                <w:lang w:val="en-GB"/>
              </w:rPr>
            </w:pPr>
          </w:p>
        </w:tc>
        <w:tc>
          <w:tcPr>
            <w:tcW w:w="0" w:type="auto"/>
            <w:vMerge/>
            <w:tcBorders>
              <w:bottom w:val="single" w:sz="4" w:space="0" w:color="auto"/>
            </w:tcBorders>
            <w:vAlign w:val="center"/>
          </w:tcPr>
          <w:p w14:paraId="7270D28C" w14:textId="77777777" w:rsidR="00921E88" w:rsidRPr="00B56C20" w:rsidRDefault="00921E88" w:rsidP="00921E88">
            <w:pPr>
              <w:jc w:val="center"/>
              <w:rPr>
                <w:rFonts w:ascii="Times New Roman" w:hAnsi="Times New Roman" w:cs="Times New Roman"/>
                <w:lang w:val="en-GB"/>
              </w:rPr>
            </w:pPr>
          </w:p>
        </w:tc>
      </w:tr>
    </w:tbl>
    <w:p w14:paraId="50C4BC8C" w14:textId="77777777" w:rsidR="00921E88" w:rsidRPr="00B56C20" w:rsidRDefault="00921E88" w:rsidP="00C4563B">
      <w:pPr>
        <w:rPr>
          <w:rFonts w:ascii="Times New Roman" w:hAnsi="Times New Roman" w:cs="Times New Roman"/>
          <w:lang w:val="en-GB"/>
        </w:rPr>
      </w:pPr>
    </w:p>
    <w:p w14:paraId="26822E56" w14:textId="16F63C9E" w:rsidR="00024A24" w:rsidRPr="00B56C20" w:rsidRDefault="00D437C9" w:rsidP="00FF726E">
      <w:pPr>
        <w:rPr>
          <w:rFonts w:ascii="Times New Roman" w:hAnsi="Times New Roman" w:cs="Times New Roman"/>
          <w:lang w:val="en-GB"/>
        </w:rPr>
      </w:pPr>
      <w:r w:rsidRPr="00B56C20">
        <w:rPr>
          <w:rFonts w:ascii="Times New Roman" w:hAnsi="Times New Roman" w:cs="Times New Roman"/>
          <w:szCs w:val="20"/>
          <w:lang w:val="en-GB"/>
        </w:rPr>
        <w:t>Our</w:t>
      </w:r>
      <w:r w:rsidR="00FF726E" w:rsidRPr="00B56C20">
        <w:rPr>
          <w:rFonts w:ascii="Times New Roman" w:hAnsi="Times New Roman" w:cs="Times New Roman"/>
          <w:szCs w:val="20"/>
          <w:lang w:val="en-GB"/>
        </w:rPr>
        <w:t xml:space="preserve"> experimental results supported the finding by </w:t>
      </w:r>
      <w:proofErr w:type="spellStart"/>
      <w:r w:rsidR="00FF726E" w:rsidRPr="00B56C20">
        <w:rPr>
          <w:rFonts w:ascii="Times New Roman" w:hAnsi="Times New Roman" w:cs="Times New Roman"/>
          <w:szCs w:val="20"/>
          <w:lang w:val="en-GB"/>
        </w:rPr>
        <w:t>Jalanti</w:t>
      </w:r>
      <w:proofErr w:type="spellEnd"/>
      <w:r w:rsidR="00FF726E" w:rsidRPr="00B56C20">
        <w:rPr>
          <w:rFonts w:ascii="Times New Roman" w:hAnsi="Times New Roman" w:cs="Times New Roman"/>
          <w:szCs w:val="20"/>
          <w:lang w:val="en-GB"/>
        </w:rPr>
        <w:t xml:space="preserve"> </w:t>
      </w:r>
      <w:r w:rsidR="00FF726E" w:rsidRPr="003B4643">
        <w:rPr>
          <w:rFonts w:ascii="Times New Roman" w:hAnsi="Times New Roman" w:cs="Times New Roman"/>
          <w:iCs/>
          <w:szCs w:val="20"/>
          <w:lang w:val="en-GB"/>
        </w:rPr>
        <w:t>et al.</w:t>
      </w:r>
      <w:r w:rsidR="00FF726E" w:rsidRPr="00B56C20">
        <w:rPr>
          <w:rFonts w:ascii="Times New Roman" w:hAnsi="Times New Roman" w:cs="Times New Roman"/>
          <w:szCs w:val="20"/>
          <w:lang w:val="en-GB"/>
        </w:rPr>
        <w:t xml:space="preserve"> </w:t>
      </w:r>
      <w:r w:rsidR="000234E4" w:rsidRPr="00B56C20">
        <w:rPr>
          <w:rFonts w:ascii="Times New Roman" w:hAnsi="Times New Roman" w:cs="Times New Roman"/>
          <w:szCs w:val="20"/>
          <w:lang w:val="en-GB"/>
        </w:rPr>
        <w:t>[12]</w:t>
      </w:r>
      <w:r w:rsidR="00024A24" w:rsidRPr="00B56C20">
        <w:rPr>
          <w:rFonts w:ascii="Times New Roman" w:hAnsi="Times New Roman" w:cs="Times New Roman"/>
          <w:szCs w:val="20"/>
          <w:lang w:val="en-GB"/>
        </w:rPr>
        <w:t xml:space="preserve"> </w:t>
      </w:r>
      <w:r w:rsidR="00FF726E" w:rsidRPr="00B56C20">
        <w:rPr>
          <w:rFonts w:ascii="Times New Roman" w:hAnsi="Times New Roman" w:cs="Times New Roman"/>
          <w:szCs w:val="20"/>
          <w:lang w:val="en-GB"/>
        </w:rPr>
        <w:t xml:space="preserve">and </w:t>
      </w:r>
      <w:proofErr w:type="spellStart"/>
      <w:r w:rsidR="00FF726E" w:rsidRPr="00B56C20">
        <w:rPr>
          <w:rFonts w:ascii="Times New Roman" w:hAnsi="Times New Roman" w:cs="Times New Roman"/>
          <w:szCs w:val="20"/>
          <w:lang w:val="en-GB"/>
        </w:rPr>
        <w:t>Ditrich</w:t>
      </w:r>
      <w:proofErr w:type="spellEnd"/>
      <w:r w:rsidR="000234E4" w:rsidRPr="00B56C20">
        <w:rPr>
          <w:rFonts w:ascii="Times New Roman" w:hAnsi="Times New Roman" w:cs="Times New Roman"/>
          <w:szCs w:val="20"/>
          <w:lang w:val="en-GB"/>
        </w:rPr>
        <w:t xml:space="preserve"> [20]</w:t>
      </w:r>
      <w:r w:rsidR="00FF726E" w:rsidRPr="00B56C20">
        <w:rPr>
          <w:rFonts w:ascii="Times New Roman" w:hAnsi="Times New Roman" w:cs="Times New Roman"/>
          <w:szCs w:val="20"/>
          <w:lang w:val="en-GB"/>
        </w:rPr>
        <w:t xml:space="preserve">, in which GSR particles could be detected in both hands if the other hand was used as support during a shooting event. In </w:t>
      </w:r>
      <w:r w:rsidRPr="00B56C20">
        <w:rPr>
          <w:rFonts w:ascii="Times New Roman" w:hAnsi="Times New Roman" w:cs="Times New Roman"/>
          <w:szCs w:val="20"/>
          <w:lang w:val="en-GB"/>
        </w:rPr>
        <w:t>our study</w:t>
      </w:r>
      <w:r w:rsidR="00FF726E" w:rsidRPr="00B56C20">
        <w:rPr>
          <w:rFonts w:ascii="Times New Roman" w:hAnsi="Times New Roman" w:cs="Times New Roman"/>
          <w:szCs w:val="20"/>
          <w:lang w:val="en-GB"/>
        </w:rPr>
        <w:t xml:space="preserve">, the shooter was a right handed person. </w:t>
      </w:r>
      <w:r w:rsidRPr="00B56C20">
        <w:rPr>
          <w:rFonts w:ascii="Times New Roman" w:hAnsi="Times New Roman" w:cs="Times New Roman"/>
          <w:szCs w:val="20"/>
          <w:lang w:val="en-GB"/>
        </w:rPr>
        <w:t>His</w:t>
      </w:r>
      <w:r w:rsidR="00FF726E" w:rsidRPr="00B56C20">
        <w:rPr>
          <w:rFonts w:ascii="Times New Roman" w:hAnsi="Times New Roman" w:cs="Times New Roman"/>
          <w:szCs w:val="20"/>
          <w:lang w:val="en-GB"/>
        </w:rPr>
        <w:t xml:space="preserve"> left hand that was below the grip overlapped the right hand which was positioned above the grip while holding the grip. </w:t>
      </w:r>
      <w:r w:rsidR="00A26BCD" w:rsidRPr="00B56C20">
        <w:rPr>
          <w:rFonts w:ascii="Times New Roman" w:hAnsi="Times New Roman" w:cs="Times New Roman"/>
          <w:lang w:val="en-GB"/>
        </w:rPr>
        <w:t xml:space="preserve">For </w:t>
      </w:r>
      <w:r w:rsidR="00024A24" w:rsidRPr="00B56C20">
        <w:rPr>
          <w:rFonts w:ascii="Times New Roman" w:hAnsi="Times New Roman" w:cs="Times New Roman"/>
          <w:lang w:val="en-GB"/>
        </w:rPr>
        <w:t xml:space="preserve">GSR </w:t>
      </w:r>
      <w:r w:rsidR="00A26BCD" w:rsidRPr="00B56C20">
        <w:rPr>
          <w:rFonts w:ascii="Times New Roman" w:hAnsi="Times New Roman" w:cs="Times New Roman"/>
          <w:lang w:val="en-GB"/>
        </w:rPr>
        <w:t>samples recovered from pistol, t</w:t>
      </w:r>
      <w:r w:rsidR="00A2435D" w:rsidRPr="00B56C20">
        <w:rPr>
          <w:rFonts w:ascii="Times New Roman" w:hAnsi="Times New Roman" w:cs="Times New Roman"/>
          <w:lang w:val="en-GB"/>
        </w:rPr>
        <w:t xml:space="preserve">he </w:t>
      </w:r>
      <w:r w:rsidR="00A26BCD" w:rsidRPr="00B56C20">
        <w:rPr>
          <w:rFonts w:ascii="Times New Roman" w:hAnsi="Times New Roman" w:cs="Times New Roman"/>
          <w:lang w:val="en-GB"/>
        </w:rPr>
        <w:t xml:space="preserve">Kruskal Wallis test </w:t>
      </w:r>
      <w:r w:rsidR="00D267EB" w:rsidRPr="00B56C20">
        <w:rPr>
          <w:rFonts w:ascii="Times New Roman" w:hAnsi="Times New Roman" w:cs="Times New Roman"/>
          <w:lang w:val="en-GB"/>
        </w:rPr>
        <w:t xml:space="preserve">showed that there </w:t>
      </w:r>
      <w:r w:rsidR="00BD187A" w:rsidRPr="00B56C20">
        <w:rPr>
          <w:rFonts w:ascii="Times New Roman" w:hAnsi="Times New Roman" w:cs="Times New Roman"/>
          <w:lang w:val="en-GB"/>
        </w:rPr>
        <w:t>wa</w:t>
      </w:r>
      <w:r w:rsidR="00D267EB" w:rsidRPr="00B56C20">
        <w:rPr>
          <w:rFonts w:ascii="Times New Roman" w:hAnsi="Times New Roman" w:cs="Times New Roman"/>
          <w:lang w:val="en-GB"/>
        </w:rPr>
        <w:t xml:space="preserve">s no </w:t>
      </w:r>
      <w:r w:rsidR="00BD187A" w:rsidRPr="00B56C20">
        <w:rPr>
          <w:rFonts w:ascii="Times New Roman" w:hAnsi="Times New Roman" w:cs="Times New Roman"/>
          <w:lang w:val="en-GB"/>
        </w:rPr>
        <w:t>statistically</w:t>
      </w:r>
      <w:r w:rsidR="00D267EB" w:rsidRPr="00B56C20">
        <w:rPr>
          <w:rFonts w:ascii="Times New Roman" w:hAnsi="Times New Roman" w:cs="Times New Roman"/>
          <w:lang w:val="en-GB"/>
        </w:rPr>
        <w:t xml:space="preserve"> significant association between the sampling sites with the detection of GSR on </w:t>
      </w:r>
      <w:r w:rsidR="00B27322" w:rsidRPr="00B56C20">
        <w:rPr>
          <w:rFonts w:ascii="Times New Roman" w:hAnsi="Times New Roman" w:cs="Times New Roman"/>
          <w:lang w:val="en-GB"/>
        </w:rPr>
        <w:t>hand</w:t>
      </w:r>
      <w:r w:rsidR="00D267EB" w:rsidRPr="00B56C20">
        <w:rPr>
          <w:rFonts w:ascii="Times New Roman" w:hAnsi="Times New Roman" w:cs="Times New Roman"/>
          <w:lang w:val="en-GB"/>
        </w:rPr>
        <w:t>s (</w:t>
      </w:r>
      <w:r w:rsidR="00D267EB" w:rsidRPr="00B56C20">
        <w:rPr>
          <w:rFonts w:ascii="Times New Roman" w:hAnsi="Times New Roman" w:cs="Times New Roman"/>
          <w:i/>
          <w:lang w:val="en-GB"/>
        </w:rPr>
        <w:t>p</w:t>
      </w:r>
      <w:r w:rsidR="003B4643">
        <w:rPr>
          <w:rFonts w:ascii="Times New Roman" w:hAnsi="Times New Roman" w:cs="Times New Roman"/>
          <w:i/>
          <w:lang w:val="en-GB"/>
        </w:rPr>
        <w:t xml:space="preserve"> </w:t>
      </w:r>
      <w:r w:rsidR="00D267EB" w:rsidRPr="00B56C20">
        <w:rPr>
          <w:rFonts w:ascii="Times New Roman" w:hAnsi="Times New Roman" w:cs="Times New Roman"/>
          <w:lang w:val="en-GB"/>
        </w:rPr>
        <w:t>=</w:t>
      </w:r>
      <w:r w:rsidR="008B3138" w:rsidRPr="00B56C20">
        <w:rPr>
          <w:rFonts w:ascii="Times New Roman" w:hAnsi="Times New Roman" w:cs="Times New Roman"/>
          <w:lang w:val="en-GB"/>
        </w:rPr>
        <w:t xml:space="preserve"> </w:t>
      </w:r>
      <w:r w:rsidR="00A26BCD" w:rsidRPr="00B56C20">
        <w:rPr>
          <w:rFonts w:ascii="Times New Roman" w:hAnsi="Times New Roman" w:cs="Times New Roman"/>
          <w:lang w:val="en-GB"/>
        </w:rPr>
        <w:t>0.545</w:t>
      </w:r>
      <w:r w:rsidR="00D267EB" w:rsidRPr="00B56C20">
        <w:rPr>
          <w:rFonts w:ascii="Times New Roman" w:hAnsi="Times New Roman" w:cs="Times New Roman"/>
          <w:lang w:val="en-GB"/>
        </w:rPr>
        <w:t xml:space="preserve">) (Table </w:t>
      </w:r>
      <w:r w:rsidR="00A26BCD" w:rsidRPr="00B56C20">
        <w:rPr>
          <w:rFonts w:ascii="Times New Roman" w:hAnsi="Times New Roman" w:cs="Times New Roman"/>
          <w:lang w:val="en-GB"/>
        </w:rPr>
        <w:t>5</w:t>
      </w:r>
      <w:r w:rsidR="00D267EB" w:rsidRPr="00B56C20">
        <w:rPr>
          <w:rFonts w:ascii="Times New Roman" w:hAnsi="Times New Roman" w:cs="Times New Roman"/>
          <w:lang w:val="en-GB"/>
        </w:rPr>
        <w:t xml:space="preserve">). </w:t>
      </w:r>
      <w:r w:rsidR="00A26BCD" w:rsidRPr="00B56C20">
        <w:rPr>
          <w:rFonts w:ascii="Times New Roman" w:hAnsi="Times New Roman" w:cs="Times New Roman"/>
          <w:lang w:val="en-GB"/>
        </w:rPr>
        <w:t xml:space="preserve">The medians on the number of GSR particles detected for the four sampling sites </w:t>
      </w:r>
      <w:r w:rsidR="00BD187A" w:rsidRPr="00B56C20">
        <w:rPr>
          <w:rFonts w:ascii="Times New Roman" w:hAnsi="Times New Roman" w:cs="Times New Roman"/>
          <w:lang w:val="en-GB"/>
        </w:rPr>
        <w:t>we</w:t>
      </w:r>
      <w:r w:rsidR="00A26BCD" w:rsidRPr="00B56C20">
        <w:rPr>
          <w:rFonts w:ascii="Times New Roman" w:hAnsi="Times New Roman" w:cs="Times New Roman"/>
          <w:lang w:val="en-GB"/>
        </w:rPr>
        <w:t xml:space="preserve">re not significantly different. There </w:t>
      </w:r>
      <w:r w:rsidR="00BD187A" w:rsidRPr="00B56C20">
        <w:rPr>
          <w:rFonts w:ascii="Times New Roman" w:hAnsi="Times New Roman" w:cs="Times New Roman"/>
          <w:lang w:val="en-GB"/>
        </w:rPr>
        <w:t>wa</w:t>
      </w:r>
      <w:r w:rsidR="00A26BCD" w:rsidRPr="00B56C20">
        <w:rPr>
          <w:rFonts w:ascii="Times New Roman" w:hAnsi="Times New Roman" w:cs="Times New Roman"/>
          <w:lang w:val="en-GB"/>
        </w:rPr>
        <w:t>s also no significant different among the sampling sites where GSR particle were recovered after firing using revolver (</w:t>
      </w:r>
      <w:r w:rsidR="00A26BCD" w:rsidRPr="00B56C20">
        <w:rPr>
          <w:rFonts w:ascii="Times New Roman" w:hAnsi="Times New Roman" w:cs="Times New Roman"/>
          <w:i/>
          <w:lang w:val="en-GB"/>
        </w:rPr>
        <w:t>p</w:t>
      </w:r>
      <w:r w:rsidR="003B4643">
        <w:rPr>
          <w:rFonts w:ascii="Times New Roman" w:hAnsi="Times New Roman" w:cs="Times New Roman"/>
          <w:i/>
          <w:lang w:val="en-GB"/>
        </w:rPr>
        <w:t xml:space="preserve"> </w:t>
      </w:r>
      <w:r w:rsidR="00A26BCD" w:rsidRPr="00B56C20">
        <w:rPr>
          <w:rFonts w:ascii="Times New Roman" w:hAnsi="Times New Roman" w:cs="Times New Roman"/>
          <w:lang w:val="en-GB"/>
        </w:rPr>
        <w:t xml:space="preserve">= 0.218) (Table 6). </w:t>
      </w:r>
      <w:r w:rsidR="00FF726E" w:rsidRPr="00B56C20">
        <w:rPr>
          <w:rFonts w:ascii="Times New Roman" w:hAnsi="Times New Roman" w:cs="Times New Roman"/>
          <w:lang w:val="en-GB"/>
        </w:rPr>
        <w:t xml:space="preserve">All the sampling sites </w:t>
      </w:r>
      <w:r w:rsidRPr="00B56C20">
        <w:rPr>
          <w:rFonts w:ascii="Times New Roman" w:hAnsi="Times New Roman" w:cs="Times New Roman"/>
          <w:lang w:val="en-GB"/>
        </w:rPr>
        <w:t>showed</w:t>
      </w:r>
      <w:r w:rsidR="00FF726E" w:rsidRPr="00B56C20">
        <w:rPr>
          <w:rFonts w:ascii="Times New Roman" w:hAnsi="Times New Roman" w:cs="Times New Roman"/>
          <w:lang w:val="en-GB"/>
        </w:rPr>
        <w:t xml:space="preserve"> the detection of GSR. </w:t>
      </w:r>
    </w:p>
    <w:p w14:paraId="6B386D29" w14:textId="77777777" w:rsidR="00024A24" w:rsidRPr="00B56C20" w:rsidRDefault="00024A24" w:rsidP="00FF726E">
      <w:pPr>
        <w:rPr>
          <w:rFonts w:ascii="Times New Roman" w:hAnsi="Times New Roman" w:cs="Times New Roman"/>
          <w:lang w:val="en-GB"/>
        </w:rPr>
      </w:pPr>
    </w:p>
    <w:p w14:paraId="6EC0A884" w14:textId="428A60A8" w:rsidR="00D267EB" w:rsidRPr="00B56C20" w:rsidRDefault="00024A24" w:rsidP="00FF726E">
      <w:pPr>
        <w:rPr>
          <w:rFonts w:ascii="Times New Roman" w:hAnsi="Times New Roman" w:cs="Times New Roman"/>
          <w:szCs w:val="20"/>
          <w:lang w:val="en-GB"/>
        </w:rPr>
      </w:pPr>
      <w:r w:rsidRPr="00B56C20">
        <w:rPr>
          <w:rFonts w:ascii="Times New Roman" w:hAnsi="Times New Roman" w:cs="Times New Roman"/>
          <w:lang w:val="en-GB"/>
        </w:rPr>
        <w:t>D</w:t>
      </w:r>
      <w:r w:rsidR="00A26BCD" w:rsidRPr="00B56C20">
        <w:rPr>
          <w:rFonts w:ascii="Times New Roman" w:hAnsi="Times New Roman" w:cs="Times New Roman"/>
          <w:lang w:val="en-GB"/>
        </w:rPr>
        <w:t>eposition of GSR was random</w:t>
      </w:r>
      <w:r w:rsidRPr="00B56C20">
        <w:rPr>
          <w:rFonts w:ascii="Times New Roman" w:hAnsi="Times New Roman" w:cs="Times New Roman"/>
          <w:lang w:val="en-GB"/>
        </w:rPr>
        <w:t xml:space="preserve"> and varied with each firearm discharge. The</w:t>
      </w:r>
      <w:r w:rsidR="00A26BCD" w:rsidRPr="00B56C20">
        <w:rPr>
          <w:rFonts w:ascii="Times New Roman" w:hAnsi="Times New Roman" w:cs="Times New Roman"/>
          <w:lang w:val="en-GB"/>
        </w:rPr>
        <w:t xml:space="preserve"> GSR </w:t>
      </w:r>
      <w:r w:rsidR="00FF726E" w:rsidRPr="00B56C20">
        <w:rPr>
          <w:rFonts w:ascii="Times New Roman" w:hAnsi="Times New Roman" w:cs="Times New Roman"/>
          <w:lang w:val="en-GB"/>
        </w:rPr>
        <w:t xml:space="preserve">particles </w:t>
      </w:r>
      <w:r w:rsidR="00A26BCD" w:rsidRPr="00B56C20">
        <w:rPr>
          <w:rFonts w:ascii="Times New Roman" w:hAnsi="Times New Roman" w:cs="Times New Roman"/>
          <w:lang w:val="en-GB"/>
        </w:rPr>
        <w:t xml:space="preserve">were found on both the firing hands, and both “back” and “palm” sites </w:t>
      </w:r>
      <w:r w:rsidR="00C13F97" w:rsidRPr="00B56C20">
        <w:rPr>
          <w:rFonts w:ascii="Times New Roman" w:hAnsi="Times New Roman" w:cs="Times New Roman"/>
          <w:lang w:val="en-GB"/>
        </w:rPr>
        <w:t>[</w:t>
      </w:r>
      <w:r w:rsidR="000234E4" w:rsidRPr="00B56C20">
        <w:rPr>
          <w:rFonts w:ascii="Times New Roman" w:hAnsi="Times New Roman" w:cs="Times New Roman"/>
          <w:lang w:val="en-GB"/>
        </w:rPr>
        <w:t>12,</w:t>
      </w:r>
      <w:r w:rsidR="003B4643">
        <w:rPr>
          <w:rFonts w:ascii="Times New Roman" w:hAnsi="Times New Roman" w:cs="Times New Roman"/>
          <w:lang w:val="en-GB"/>
        </w:rPr>
        <w:t xml:space="preserve"> </w:t>
      </w:r>
      <w:r w:rsidR="000234E4" w:rsidRPr="00B56C20">
        <w:rPr>
          <w:rFonts w:ascii="Times New Roman" w:hAnsi="Times New Roman" w:cs="Times New Roman"/>
          <w:lang w:val="en-GB"/>
        </w:rPr>
        <w:t>14,</w:t>
      </w:r>
      <w:r w:rsidR="003B4643">
        <w:rPr>
          <w:rFonts w:ascii="Times New Roman" w:hAnsi="Times New Roman" w:cs="Times New Roman"/>
          <w:lang w:val="en-GB"/>
        </w:rPr>
        <w:t xml:space="preserve"> </w:t>
      </w:r>
      <w:r w:rsidR="000234E4" w:rsidRPr="00B56C20">
        <w:rPr>
          <w:rFonts w:ascii="Times New Roman" w:hAnsi="Times New Roman" w:cs="Times New Roman"/>
          <w:lang w:val="en-GB"/>
        </w:rPr>
        <w:t>29</w:t>
      </w:r>
      <w:r w:rsidR="00C13F97" w:rsidRPr="00B56C20">
        <w:rPr>
          <w:rFonts w:ascii="Times New Roman" w:hAnsi="Times New Roman" w:cs="Times New Roman"/>
          <w:lang w:val="en-GB"/>
        </w:rPr>
        <w:t>]</w:t>
      </w:r>
      <w:r w:rsidR="00A26BCD" w:rsidRPr="00B56C20">
        <w:rPr>
          <w:rFonts w:ascii="Times New Roman" w:hAnsi="Times New Roman" w:cs="Times New Roman"/>
          <w:lang w:val="en-GB"/>
        </w:rPr>
        <w:t>.</w:t>
      </w:r>
      <w:r w:rsidR="00FF726E" w:rsidRPr="00B56C20">
        <w:rPr>
          <w:rFonts w:ascii="Times New Roman" w:hAnsi="Times New Roman" w:cs="Times New Roman"/>
          <w:szCs w:val="20"/>
          <w:lang w:val="en-GB"/>
        </w:rPr>
        <w:t xml:space="preserve"> </w:t>
      </w:r>
      <w:r w:rsidR="00D267EB" w:rsidRPr="00B56C20">
        <w:rPr>
          <w:rFonts w:ascii="Times New Roman" w:hAnsi="Times New Roman" w:cs="Times New Roman"/>
          <w:szCs w:val="20"/>
          <w:lang w:val="en-GB"/>
        </w:rPr>
        <w:t xml:space="preserve">Generally, dorsum of the hand holding the weapon would be exposed to deposition of GSR particles, thus giving </w:t>
      </w:r>
      <w:r w:rsidR="00A26BCD" w:rsidRPr="00B56C20">
        <w:rPr>
          <w:rFonts w:ascii="Times New Roman" w:hAnsi="Times New Roman" w:cs="Times New Roman"/>
          <w:szCs w:val="20"/>
          <w:lang w:val="en-GB"/>
        </w:rPr>
        <w:t>more chances for the detection of GSR particles</w:t>
      </w:r>
      <w:r w:rsidR="00D267EB" w:rsidRPr="00B56C20">
        <w:rPr>
          <w:rFonts w:ascii="Times New Roman" w:hAnsi="Times New Roman" w:cs="Times New Roman"/>
          <w:szCs w:val="20"/>
          <w:lang w:val="en-GB"/>
        </w:rPr>
        <w:t xml:space="preserve"> </w:t>
      </w:r>
      <w:r w:rsidR="00A26BCD" w:rsidRPr="00B56C20">
        <w:rPr>
          <w:rFonts w:ascii="Times New Roman" w:hAnsi="Times New Roman" w:cs="Times New Roman"/>
          <w:szCs w:val="20"/>
          <w:lang w:val="en-GB"/>
        </w:rPr>
        <w:t xml:space="preserve">as </w:t>
      </w:r>
      <w:r w:rsidR="00D267EB" w:rsidRPr="00B56C20">
        <w:rPr>
          <w:rFonts w:ascii="Times New Roman" w:hAnsi="Times New Roman" w:cs="Times New Roman"/>
          <w:szCs w:val="20"/>
          <w:lang w:val="en-GB"/>
        </w:rPr>
        <w:t xml:space="preserve">compared to the palm surface </w:t>
      </w:r>
      <w:r w:rsidR="00A26BCD" w:rsidRPr="00B56C20">
        <w:rPr>
          <w:rFonts w:ascii="Times New Roman" w:hAnsi="Times New Roman" w:cs="Times New Roman"/>
          <w:szCs w:val="20"/>
          <w:lang w:val="en-GB"/>
        </w:rPr>
        <w:t xml:space="preserve">that </w:t>
      </w:r>
      <w:r w:rsidR="00D267EB" w:rsidRPr="00B56C20">
        <w:rPr>
          <w:rFonts w:ascii="Times New Roman" w:hAnsi="Times New Roman" w:cs="Times New Roman"/>
          <w:szCs w:val="20"/>
          <w:lang w:val="en-GB"/>
        </w:rPr>
        <w:t xml:space="preserve">used to grab the pistol. </w:t>
      </w:r>
      <w:r w:rsidR="00A26BCD" w:rsidRPr="00B56C20">
        <w:rPr>
          <w:rFonts w:ascii="Times New Roman" w:hAnsi="Times New Roman" w:cs="Times New Roman"/>
          <w:szCs w:val="20"/>
          <w:lang w:val="en-GB"/>
        </w:rPr>
        <w:t xml:space="preserve">GSR found on the “palm” surface could be due to the transfer of previously deposited GSR </w:t>
      </w:r>
      <w:r w:rsidR="00655981" w:rsidRPr="00B56C20">
        <w:rPr>
          <w:rFonts w:ascii="Times New Roman" w:hAnsi="Times New Roman" w:cs="Times New Roman"/>
          <w:szCs w:val="20"/>
          <w:lang w:val="en-GB"/>
        </w:rPr>
        <w:t>from</w:t>
      </w:r>
      <w:r w:rsidR="00A26BCD" w:rsidRPr="00B56C20">
        <w:rPr>
          <w:rFonts w:ascii="Times New Roman" w:hAnsi="Times New Roman" w:cs="Times New Roman"/>
          <w:szCs w:val="20"/>
          <w:lang w:val="en-GB"/>
        </w:rPr>
        <w:t xml:space="preserve"> the grip of the pistol or revolver, which was termed as “memory effect” </w:t>
      </w:r>
      <w:r w:rsidR="00B27322" w:rsidRPr="00B56C20">
        <w:rPr>
          <w:rFonts w:ascii="Times New Roman" w:hAnsi="Times New Roman" w:cs="Times New Roman"/>
          <w:szCs w:val="20"/>
          <w:lang w:val="en-GB"/>
        </w:rPr>
        <w:t>[</w:t>
      </w:r>
      <w:r w:rsidR="000234E4" w:rsidRPr="00B56C20">
        <w:rPr>
          <w:rFonts w:ascii="Times New Roman" w:hAnsi="Times New Roman" w:cs="Times New Roman"/>
          <w:szCs w:val="20"/>
          <w:lang w:val="en-GB"/>
        </w:rPr>
        <w:t>12,</w:t>
      </w:r>
      <w:r w:rsidR="003B4643">
        <w:rPr>
          <w:rFonts w:ascii="Times New Roman" w:hAnsi="Times New Roman" w:cs="Times New Roman"/>
          <w:szCs w:val="20"/>
          <w:lang w:val="en-GB"/>
        </w:rPr>
        <w:t xml:space="preserve"> </w:t>
      </w:r>
      <w:r w:rsidR="000234E4" w:rsidRPr="00B56C20">
        <w:rPr>
          <w:rFonts w:ascii="Times New Roman" w:hAnsi="Times New Roman" w:cs="Times New Roman"/>
          <w:szCs w:val="20"/>
          <w:lang w:val="en-GB"/>
        </w:rPr>
        <w:t>20,</w:t>
      </w:r>
      <w:r w:rsidR="003B4643">
        <w:rPr>
          <w:rFonts w:ascii="Times New Roman" w:hAnsi="Times New Roman" w:cs="Times New Roman"/>
          <w:szCs w:val="20"/>
          <w:lang w:val="en-GB"/>
        </w:rPr>
        <w:t xml:space="preserve"> </w:t>
      </w:r>
      <w:r w:rsidR="000234E4" w:rsidRPr="00B56C20">
        <w:rPr>
          <w:rFonts w:ascii="Times New Roman" w:hAnsi="Times New Roman" w:cs="Times New Roman"/>
          <w:szCs w:val="20"/>
          <w:lang w:val="en-GB"/>
        </w:rPr>
        <w:t>30</w:t>
      </w:r>
      <w:r w:rsidR="00B27322" w:rsidRPr="00B56C20">
        <w:rPr>
          <w:rFonts w:ascii="Times New Roman" w:hAnsi="Times New Roman" w:cs="Times New Roman"/>
          <w:szCs w:val="20"/>
          <w:lang w:val="en-GB"/>
        </w:rPr>
        <w:t xml:space="preserve">]. </w:t>
      </w:r>
      <w:r w:rsidR="00307487" w:rsidRPr="00B56C20">
        <w:rPr>
          <w:rFonts w:ascii="Times New Roman" w:hAnsi="Times New Roman" w:cs="Times New Roman"/>
          <w:szCs w:val="20"/>
          <w:lang w:val="en-GB"/>
        </w:rPr>
        <w:t xml:space="preserve">Since there is possibility to find GSR particles on all the four different sites allowable for sampling, it is advisable to collect GSR samples from more sampling sites </w:t>
      </w:r>
      <w:r w:rsidR="00501E3E" w:rsidRPr="00B56C20">
        <w:rPr>
          <w:rFonts w:ascii="Times New Roman" w:hAnsi="Times New Roman" w:cs="Times New Roman"/>
          <w:szCs w:val="20"/>
          <w:lang w:val="en-GB"/>
        </w:rPr>
        <w:t xml:space="preserve">whenever a suspect is apprehended </w:t>
      </w:r>
      <w:r w:rsidR="00307487" w:rsidRPr="00B56C20">
        <w:rPr>
          <w:rFonts w:ascii="Times New Roman" w:hAnsi="Times New Roman" w:cs="Times New Roman"/>
          <w:szCs w:val="20"/>
          <w:lang w:val="en-GB"/>
        </w:rPr>
        <w:t xml:space="preserve">for </w:t>
      </w:r>
      <w:r w:rsidR="00D267EB" w:rsidRPr="00B56C20">
        <w:rPr>
          <w:rFonts w:ascii="Times New Roman" w:hAnsi="Times New Roman" w:cs="Times New Roman"/>
          <w:szCs w:val="20"/>
          <w:lang w:val="en-GB"/>
        </w:rPr>
        <w:t>fo</w:t>
      </w:r>
      <w:r w:rsidR="008D06AC" w:rsidRPr="00B56C20">
        <w:rPr>
          <w:rFonts w:ascii="Times New Roman" w:hAnsi="Times New Roman" w:cs="Times New Roman"/>
          <w:szCs w:val="20"/>
          <w:lang w:val="en-GB"/>
        </w:rPr>
        <w:t xml:space="preserve">rensic examination </w:t>
      </w:r>
      <w:r w:rsidR="00307487" w:rsidRPr="00B56C20">
        <w:rPr>
          <w:rFonts w:ascii="Times New Roman" w:hAnsi="Times New Roman" w:cs="Times New Roman"/>
          <w:szCs w:val="20"/>
          <w:lang w:val="en-GB"/>
        </w:rPr>
        <w:t>to maximi</w:t>
      </w:r>
      <w:r w:rsidR="00501E3E" w:rsidRPr="00B56C20">
        <w:rPr>
          <w:rFonts w:ascii="Times New Roman" w:hAnsi="Times New Roman" w:cs="Times New Roman"/>
          <w:szCs w:val="20"/>
          <w:lang w:val="en-GB"/>
        </w:rPr>
        <w:t>s</w:t>
      </w:r>
      <w:r w:rsidR="00307487" w:rsidRPr="00B56C20">
        <w:rPr>
          <w:rFonts w:ascii="Times New Roman" w:hAnsi="Times New Roman" w:cs="Times New Roman"/>
          <w:szCs w:val="20"/>
          <w:lang w:val="en-GB"/>
        </w:rPr>
        <w:t>e the chance for positive identification</w:t>
      </w:r>
      <w:r w:rsidR="00FF726E" w:rsidRPr="00B56C20">
        <w:rPr>
          <w:rFonts w:ascii="Times New Roman" w:hAnsi="Times New Roman" w:cs="Times New Roman"/>
          <w:szCs w:val="20"/>
          <w:lang w:val="en-GB"/>
        </w:rPr>
        <w:t xml:space="preserve">. </w:t>
      </w:r>
    </w:p>
    <w:p w14:paraId="700DBC12" w14:textId="77777777" w:rsidR="00FF726E" w:rsidRPr="00B56C20" w:rsidRDefault="00FF726E" w:rsidP="00D267EB">
      <w:pPr>
        <w:wordWrap/>
        <w:rPr>
          <w:rFonts w:ascii="Times New Roman" w:hAnsi="Times New Roman" w:cs="Times New Roman"/>
          <w:szCs w:val="20"/>
          <w:lang w:val="en-GB"/>
        </w:rPr>
      </w:pPr>
    </w:p>
    <w:p w14:paraId="59F502F0" w14:textId="77777777" w:rsidR="00307487" w:rsidRPr="00B56C20" w:rsidRDefault="00307487" w:rsidP="008638D8">
      <w:pPr>
        <w:wordWrap/>
        <w:rPr>
          <w:rFonts w:ascii="Times New Roman" w:hAnsi="Times New Roman" w:cs="Times New Roman"/>
          <w:b/>
          <w:szCs w:val="20"/>
          <w:lang w:val="en-GB"/>
        </w:rPr>
      </w:pPr>
      <w:r w:rsidRPr="00B56C20">
        <w:rPr>
          <w:rFonts w:ascii="Times New Roman" w:hAnsi="Times New Roman" w:cs="Times New Roman"/>
          <w:b/>
          <w:szCs w:val="20"/>
          <w:lang w:val="en-GB"/>
        </w:rPr>
        <w:t xml:space="preserve">Comparison of collection efficiency of swabs and stubs from shooter’s hands </w:t>
      </w:r>
    </w:p>
    <w:p w14:paraId="277E8988" w14:textId="26AF506F" w:rsidR="002C691C" w:rsidRPr="00B56C20" w:rsidRDefault="00C1039F" w:rsidP="00C1039F">
      <w:pPr>
        <w:wordWrap/>
        <w:rPr>
          <w:rFonts w:ascii="Times New Roman" w:hAnsi="Times New Roman" w:cs="Times New Roman"/>
          <w:szCs w:val="20"/>
          <w:lang w:val="en-GB"/>
        </w:rPr>
      </w:pPr>
      <w:r w:rsidRPr="00B56C20">
        <w:rPr>
          <w:rFonts w:ascii="Times New Roman" w:hAnsi="Times New Roman" w:cs="Times New Roman"/>
          <w:szCs w:val="20"/>
          <w:lang w:val="en-GB"/>
        </w:rPr>
        <w:t>SEM-EDX analysis utilised automated search for GSR particles at a magnification of 100</w:t>
      </w:r>
      <w:r w:rsidR="00F54879" w:rsidRPr="00B56C20">
        <w:rPr>
          <w:rFonts w:ascii="Times New Roman" w:hAnsi="Times New Roman" w:cs="Times New Roman"/>
          <w:szCs w:val="20"/>
          <w:lang w:val="en-GB"/>
        </w:rPr>
        <w:t>×</w:t>
      </w:r>
      <w:r w:rsidRPr="00B56C20">
        <w:rPr>
          <w:rFonts w:ascii="Times New Roman" w:hAnsi="Times New Roman" w:cs="Times New Roman"/>
          <w:szCs w:val="20"/>
          <w:lang w:val="en-GB"/>
        </w:rPr>
        <w:t xml:space="preserve">. </w:t>
      </w:r>
      <w:r w:rsidR="00F54879" w:rsidRPr="00B56C20">
        <w:rPr>
          <w:rFonts w:ascii="Times New Roman" w:hAnsi="Times New Roman" w:cs="Times New Roman"/>
          <w:szCs w:val="20"/>
          <w:lang w:val="en-GB"/>
        </w:rPr>
        <w:t xml:space="preserve">All the stub samples demonstrated positive detection of GSR particles. On the contrary, </w:t>
      </w:r>
      <w:r w:rsidR="00C8336B" w:rsidRPr="00B56C20">
        <w:rPr>
          <w:rFonts w:ascii="Times New Roman" w:hAnsi="Times New Roman" w:cs="Times New Roman"/>
          <w:szCs w:val="20"/>
          <w:lang w:val="en-GB"/>
        </w:rPr>
        <w:t xml:space="preserve">only one characteristic </w:t>
      </w:r>
      <w:r w:rsidR="00F54879" w:rsidRPr="00B56C20">
        <w:rPr>
          <w:rFonts w:ascii="Times New Roman" w:hAnsi="Times New Roman" w:cs="Times New Roman"/>
          <w:szCs w:val="20"/>
          <w:lang w:val="en-GB"/>
        </w:rPr>
        <w:t xml:space="preserve">GSR particle was detected </w:t>
      </w:r>
      <w:r w:rsidR="00253A85" w:rsidRPr="00B56C20">
        <w:rPr>
          <w:rFonts w:ascii="Times New Roman" w:hAnsi="Times New Roman" w:cs="Times New Roman"/>
          <w:szCs w:val="20"/>
          <w:lang w:val="en-GB"/>
        </w:rPr>
        <w:t xml:space="preserve">on swabs </w:t>
      </w:r>
      <w:r w:rsidR="00F54879" w:rsidRPr="00B56C20">
        <w:rPr>
          <w:rFonts w:ascii="Times New Roman" w:hAnsi="Times New Roman" w:cs="Times New Roman"/>
          <w:szCs w:val="20"/>
          <w:lang w:val="en-GB"/>
        </w:rPr>
        <w:t xml:space="preserve">through SEM-EDX analysis, even though a higher magnification of 200× was used. It showed that stub </w:t>
      </w:r>
      <w:r w:rsidR="00D437C9" w:rsidRPr="00B56C20">
        <w:rPr>
          <w:rFonts w:ascii="Times New Roman" w:hAnsi="Times New Roman" w:cs="Times New Roman"/>
          <w:szCs w:val="20"/>
          <w:lang w:val="en-GB"/>
        </w:rPr>
        <w:t>shall be the preferred</w:t>
      </w:r>
      <w:r w:rsidR="00F54879" w:rsidRPr="00B56C20">
        <w:rPr>
          <w:rFonts w:ascii="Times New Roman" w:hAnsi="Times New Roman" w:cs="Times New Roman"/>
          <w:szCs w:val="20"/>
          <w:lang w:val="en-GB"/>
        </w:rPr>
        <w:t xml:space="preserve"> collection method to recover GSR particles from the hands of shooter,</w:t>
      </w:r>
      <w:r w:rsidR="00D437C9" w:rsidRPr="00B56C20">
        <w:rPr>
          <w:rFonts w:ascii="Times New Roman" w:hAnsi="Times New Roman" w:cs="Times New Roman"/>
          <w:szCs w:val="20"/>
          <w:lang w:val="en-GB"/>
        </w:rPr>
        <w:t xml:space="preserve"> especially in cases where</w:t>
      </w:r>
      <w:r w:rsidR="00F54879" w:rsidRPr="00B56C20">
        <w:rPr>
          <w:rFonts w:ascii="Times New Roman" w:hAnsi="Times New Roman" w:cs="Times New Roman"/>
          <w:szCs w:val="20"/>
          <w:lang w:val="en-GB"/>
        </w:rPr>
        <w:t xml:space="preserve"> only one shot was being released </w:t>
      </w:r>
      <w:r w:rsidR="00D437C9" w:rsidRPr="00B56C20">
        <w:rPr>
          <w:rFonts w:ascii="Times New Roman" w:hAnsi="Times New Roman" w:cs="Times New Roman"/>
          <w:szCs w:val="20"/>
          <w:lang w:val="en-GB"/>
        </w:rPr>
        <w:t>by the suspect as seen in</w:t>
      </w:r>
      <w:r w:rsidR="00F54879" w:rsidRPr="00B56C20">
        <w:rPr>
          <w:rFonts w:ascii="Times New Roman" w:hAnsi="Times New Roman" w:cs="Times New Roman"/>
          <w:szCs w:val="20"/>
          <w:lang w:val="en-GB"/>
        </w:rPr>
        <w:t xml:space="preserve"> our experimental conditions.</w:t>
      </w:r>
      <w:r w:rsidR="002C691C" w:rsidRPr="00B56C20">
        <w:rPr>
          <w:rFonts w:ascii="Times New Roman" w:hAnsi="Times New Roman" w:cs="Times New Roman"/>
          <w:szCs w:val="20"/>
          <w:lang w:val="en-GB"/>
        </w:rPr>
        <w:t xml:space="preserve"> The adhesive strength of the tape attached on the aluminium stub allows the collection of GSR particles from a large surface area, although </w:t>
      </w:r>
      <w:r w:rsidR="00DD465C" w:rsidRPr="00B56C20">
        <w:rPr>
          <w:rFonts w:ascii="Times New Roman" w:hAnsi="Times New Roman" w:cs="Times New Roman"/>
          <w:szCs w:val="20"/>
          <w:lang w:val="en-GB"/>
        </w:rPr>
        <w:t>the stickiness tends to loss with repeated dabs</w:t>
      </w:r>
      <w:r w:rsidR="002C691C" w:rsidRPr="00B56C20">
        <w:rPr>
          <w:rFonts w:ascii="Times New Roman" w:hAnsi="Times New Roman" w:cs="Times New Roman"/>
          <w:szCs w:val="20"/>
          <w:lang w:val="en-GB"/>
        </w:rPr>
        <w:t xml:space="preserve"> [</w:t>
      </w:r>
      <w:r w:rsidR="000234E4" w:rsidRPr="00B56C20">
        <w:rPr>
          <w:rFonts w:ascii="Times New Roman" w:hAnsi="Times New Roman" w:cs="Times New Roman"/>
          <w:szCs w:val="20"/>
          <w:lang w:val="en-GB"/>
        </w:rPr>
        <w:t>4,</w:t>
      </w:r>
      <w:r w:rsidR="003B4643">
        <w:rPr>
          <w:rFonts w:ascii="Times New Roman" w:hAnsi="Times New Roman" w:cs="Times New Roman"/>
          <w:szCs w:val="20"/>
          <w:lang w:val="en-GB"/>
        </w:rPr>
        <w:t xml:space="preserve"> </w:t>
      </w:r>
      <w:r w:rsidR="000234E4" w:rsidRPr="00B56C20">
        <w:rPr>
          <w:rFonts w:ascii="Times New Roman" w:hAnsi="Times New Roman" w:cs="Times New Roman"/>
          <w:szCs w:val="20"/>
          <w:lang w:val="en-GB"/>
        </w:rPr>
        <w:t>16,</w:t>
      </w:r>
      <w:r w:rsidR="003B4643">
        <w:rPr>
          <w:rFonts w:ascii="Times New Roman" w:hAnsi="Times New Roman" w:cs="Times New Roman"/>
          <w:szCs w:val="20"/>
          <w:lang w:val="en-GB"/>
        </w:rPr>
        <w:t xml:space="preserve"> </w:t>
      </w:r>
      <w:r w:rsidR="000234E4" w:rsidRPr="00B56C20">
        <w:rPr>
          <w:rFonts w:ascii="Times New Roman" w:hAnsi="Times New Roman" w:cs="Times New Roman"/>
          <w:szCs w:val="20"/>
          <w:lang w:val="en-GB"/>
        </w:rPr>
        <w:t>31</w:t>
      </w:r>
      <w:r w:rsidR="002C691C" w:rsidRPr="00B56C20">
        <w:rPr>
          <w:rFonts w:ascii="Times New Roman" w:hAnsi="Times New Roman" w:cs="Times New Roman"/>
          <w:szCs w:val="20"/>
          <w:lang w:val="en-GB"/>
        </w:rPr>
        <w:t xml:space="preserve">]. </w:t>
      </w:r>
      <w:r w:rsidR="00DD465C" w:rsidRPr="00B56C20">
        <w:rPr>
          <w:rFonts w:ascii="Times New Roman" w:hAnsi="Times New Roman" w:cs="Times New Roman"/>
          <w:szCs w:val="20"/>
          <w:lang w:val="en-GB"/>
        </w:rPr>
        <w:t xml:space="preserve">Besides, the packaging step where the </w:t>
      </w:r>
      <w:r w:rsidR="000234E4" w:rsidRPr="00B56C20">
        <w:rPr>
          <w:rFonts w:ascii="Times New Roman" w:hAnsi="Times New Roman" w:cs="Times New Roman"/>
          <w:szCs w:val="20"/>
          <w:lang w:val="en-GB"/>
        </w:rPr>
        <w:t>placements of cotton swab stick</w:t>
      </w:r>
      <w:r w:rsidR="00DD465C" w:rsidRPr="00B56C20">
        <w:rPr>
          <w:rFonts w:ascii="Times New Roman" w:hAnsi="Times New Roman" w:cs="Times New Roman"/>
          <w:szCs w:val="20"/>
          <w:lang w:val="en-GB"/>
        </w:rPr>
        <w:t xml:space="preserve"> into the paper bag could also potentially remove some of the collected particulates from the hand surface of the shooter [</w:t>
      </w:r>
      <w:r w:rsidR="000234E4" w:rsidRPr="00B56C20">
        <w:rPr>
          <w:rFonts w:ascii="Times New Roman" w:hAnsi="Times New Roman" w:cs="Times New Roman"/>
          <w:szCs w:val="20"/>
          <w:lang w:val="en-GB"/>
        </w:rPr>
        <w:t>16</w:t>
      </w:r>
      <w:r w:rsidR="00DD465C" w:rsidRPr="00B56C20">
        <w:rPr>
          <w:rFonts w:ascii="Times New Roman" w:hAnsi="Times New Roman" w:cs="Times New Roman"/>
          <w:szCs w:val="20"/>
          <w:lang w:val="en-GB"/>
        </w:rPr>
        <w:t xml:space="preserve">]. </w:t>
      </w:r>
    </w:p>
    <w:p w14:paraId="3C6EDFCD" w14:textId="77777777" w:rsidR="002C691C" w:rsidRPr="00B56C20" w:rsidRDefault="002C691C" w:rsidP="00C1039F">
      <w:pPr>
        <w:wordWrap/>
        <w:rPr>
          <w:rFonts w:ascii="Times New Roman" w:hAnsi="Times New Roman" w:cs="Times New Roman"/>
          <w:szCs w:val="20"/>
          <w:lang w:val="en-GB"/>
        </w:rPr>
      </w:pPr>
    </w:p>
    <w:p w14:paraId="048C9A90" w14:textId="6DC88375" w:rsidR="00FE5EA5" w:rsidRPr="00B56C20" w:rsidRDefault="00F54879" w:rsidP="00FE5EA5">
      <w:pPr>
        <w:wordWrap/>
        <w:rPr>
          <w:rFonts w:ascii="Times New Roman" w:hAnsi="Times New Roman" w:cs="Times New Roman"/>
          <w:szCs w:val="20"/>
          <w:lang w:val="en-GB"/>
        </w:rPr>
      </w:pPr>
      <w:r w:rsidRPr="00B56C20">
        <w:rPr>
          <w:rFonts w:ascii="Times New Roman" w:hAnsi="Times New Roman" w:cs="Times New Roman"/>
          <w:szCs w:val="20"/>
          <w:lang w:val="en-GB"/>
        </w:rPr>
        <w:t xml:space="preserve">Our experimental continued to test the efficiency of GSR particle recovery from swab stick samples. </w:t>
      </w:r>
      <w:r w:rsidR="002D5C19" w:rsidRPr="00B56C20">
        <w:rPr>
          <w:rFonts w:ascii="Times New Roman" w:hAnsi="Times New Roman" w:cs="Times New Roman"/>
          <w:szCs w:val="20"/>
          <w:lang w:val="en-GB"/>
        </w:rPr>
        <w:t xml:space="preserve">The internal </w:t>
      </w:r>
      <w:r w:rsidR="00F85D15" w:rsidRPr="00B56C20">
        <w:rPr>
          <w:rFonts w:ascii="Times New Roman" w:hAnsi="Times New Roman" w:cs="Times New Roman"/>
          <w:szCs w:val="20"/>
          <w:lang w:val="en-GB"/>
        </w:rPr>
        <w:t xml:space="preserve">part </w:t>
      </w:r>
      <w:r w:rsidR="002D5C19" w:rsidRPr="00B56C20">
        <w:rPr>
          <w:rFonts w:ascii="Times New Roman" w:hAnsi="Times New Roman" w:cs="Times New Roman"/>
          <w:szCs w:val="20"/>
          <w:lang w:val="en-GB"/>
        </w:rPr>
        <w:t xml:space="preserve">of spent cartridge was swabbed using cotton stick and proceeded with extraction procedure as described in swab stick samples from shooter’s hand. </w:t>
      </w:r>
      <w:r w:rsidR="00F85D15" w:rsidRPr="00B56C20">
        <w:rPr>
          <w:rFonts w:ascii="Times New Roman" w:hAnsi="Times New Roman" w:cs="Times New Roman"/>
          <w:szCs w:val="20"/>
          <w:lang w:val="en-GB"/>
        </w:rPr>
        <w:t>Both types of spent cartridges were swab</w:t>
      </w:r>
      <w:r w:rsidR="0053604B" w:rsidRPr="00B56C20">
        <w:rPr>
          <w:rFonts w:ascii="Times New Roman" w:hAnsi="Times New Roman" w:cs="Times New Roman"/>
          <w:szCs w:val="20"/>
          <w:lang w:val="en-GB"/>
        </w:rPr>
        <w:t>bed</w:t>
      </w:r>
      <w:r w:rsidR="00F85D15" w:rsidRPr="00B56C20">
        <w:rPr>
          <w:rFonts w:ascii="Times New Roman" w:hAnsi="Times New Roman" w:cs="Times New Roman"/>
          <w:szCs w:val="20"/>
          <w:lang w:val="en-GB"/>
        </w:rPr>
        <w:t xml:space="preserve"> </w:t>
      </w:r>
      <w:r w:rsidR="0053604B" w:rsidRPr="00B56C20">
        <w:rPr>
          <w:rFonts w:ascii="Times New Roman" w:hAnsi="Times New Roman" w:cs="Times New Roman"/>
          <w:szCs w:val="20"/>
          <w:lang w:val="en-GB"/>
        </w:rPr>
        <w:t xml:space="preserve">by </w:t>
      </w:r>
      <w:r w:rsidR="00F85D15" w:rsidRPr="00B56C20">
        <w:rPr>
          <w:rFonts w:ascii="Times New Roman" w:hAnsi="Times New Roman" w:cs="Times New Roman"/>
          <w:szCs w:val="20"/>
          <w:lang w:val="en-GB"/>
        </w:rPr>
        <w:t xml:space="preserve">circling the inner </w:t>
      </w:r>
      <w:r w:rsidR="0053604B" w:rsidRPr="00B56C20">
        <w:rPr>
          <w:rFonts w:ascii="Times New Roman" w:hAnsi="Times New Roman" w:cs="Times New Roman"/>
          <w:szCs w:val="20"/>
          <w:lang w:val="en-GB"/>
        </w:rPr>
        <w:t xml:space="preserve">compartment </w:t>
      </w:r>
      <w:r w:rsidR="00F85D15" w:rsidRPr="00B56C20">
        <w:rPr>
          <w:rFonts w:ascii="Times New Roman" w:hAnsi="Times New Roman" w:cs="Times New Roman"/>
          <w:szCs w:val="20"/>
          <w:lang w:val="en-GB"/>
        </w:rPr>
        <w:t xml:space="preserve">of </w:t>
      </w:r>
      <w:r w:rsidR="0053604B" w:rsidRPr="00B56C20">
        <w:rPr>
          <w:rFonts w:ascii="Times New Roman" w:hAnsi="Times New Roman" w:cs="Times New Roman"/>
          <w:szCs w:val="20"/>
          <w:lang w:val="en-GB"/>
        </w:rPr>
        <w:t>cartridge case</w:t>
      </w:r>
      <w:r w:rsidR="00F85D15" w:rsidRPr="00B56C20">
        <w:rPr>
          <w:rFonts w:ascii="Times New Roman" w:hAnsi="Times New Roman" w:cs="Times New Roman"/>
          <w:szCs w:val="20"/>
          <w:lang w:val="en-GB"/>
        </w:rPr>
        <w:t xml:space="preserve"> once, thr</w:t>
      </w:r>
      <w:r w:rsidR="00FE5EA5" w:rsidRPr="00B56C20">
        <w:rPr>
          <w:rFonts w:ascii="Times New Roman" w:hAnsi="Times New Roman" w:cs="Times New Roman"/>
          <w:szCs w:val="20"/>
          <w:lang w:val="en-GB"/>
        </w:rPr>
        <w:t xml:space="preserve">ice and five times, separately. After the extraction procedure, all the swab samples from the cartridge cases revealed the presence of </w:t>
      </w:r>
      <w:r w:rsidR="0053604B" w:rsidRPr="00B56C20">
        <w:rPr>
          <w:rFonts w:ascii="Times New Roman" w:hAnsi="Times New Roman" w:cs="Times New Roman"/>
          <w:szCs w:val="20"/>
          <w:lang w:val="en-GB"/>
        </w:rPr>
        <w:t>GSR particles. A two-way ANOVA statistical test</w:t>
      </w:r>
      <w:r w:rsidR="00FE5EA5" w:rsidRPr="00B56C20">
        <w:rPr>
          <w:rFonts w:ascii="Times New Roman" w:hAnsi="Times New Roman" w:cs="Times New Roman"/>
          <w:szCs w:val="20"/>
          <w:lang w:val="en-GB"/>
        </w:rPr>
        <w:t xml:space="preserve"> (Table 7) show</w:t>
      </w:r>
      <w:r w:rsidR="0053604B" w:rsidRPr="00B56C20">
        <w:rPr>
          <w:rFonts w:ascii="Times New Roman" w:hAnsi="Times New Roman" w:cs="Times New Roman"/>
          <w:szCs w:val="20"/>
          <w:lang w:val="en-GB"/>
        </w:rPr>
        <w:t>s</w:t>
      </w:r>
      <w:r w:rsidR="00FE5EA5" w:rsidRPr="00B56C20">
        <w:rPr>
          <w:rFonts w:ascii="Times New Roman" w:hAnsi="Times New Roman" w:cs="Times New Roman"/>
          <w:szCs w:val="20"/>
          <w:lang w:val="en-GB"/>
        </w:rPr>
        <w:t xml:space="preserve"> that</w:t>
      </w:r>
      <w:r w:rsidR="00FE5EA5" w:rsidRPr="00B56C20">
        <w:rPr>
          <w:lang w:val="en-GB"/>
        </w:rPr>
        <w:t xml:space="preserve"> </w:t>
      </w:r>
      <w:r w:rsidR="00FE5EA5" w:rsidRPr="00B56C20">
        <w:rPr>
          <w:rFonts w:ascii="Times New Roman" w:hAnsi="Times New Roman" w:cs="Times New Roman"/>
          <w:szCs w:val="20"/>
          <w:lang w:val="en-GB"/>
        </w:rPr>
        <w:t>there was no significant difference on the number of GSR particles recovered from the spent cartridges of 9 mm and .38 SPL after firing (</w:t>
      </w:r>
      <w:r w:rsidR="00FE5EA5" w:rsidRPr="00B56C20">
        <w:rPr>
          <w:rFonts w:ascii="Times New Roman" w:hAnsi="Times New Roman" w:cs="Times New Roman"/>
          <w:i/>
          <w:szCs w:val="20"/>
          <w:lang w:val="en-GB"/>
        </w:rPr>
        <w:t>p</w:t>
      </w:r>
      <w:r w:rsidR="003B4643">
        <w:rPr>
          <w:rFonts w:ascii="Times New Roman" w:hAnsi="Times New Roman" w:cs="Times New Roman"/>
          <w:i/>
          <w:szCs w:val="20"/>
          <w:lang w:val="en-GB"/>
        </w:rPr>
        <w:t xml:space="preserve"> </w:t>
      </w:r>
      <w:r w:rsidR="00FE5EA5" w:rsidRPr="00B56C20">
        <w:rPr>
          <w:rFonts w:ascii="Times New Roman" w:hAnsi="Times New Roman" w:cs="Times New Roman"/>
          <w:szCs w:val="20"/>
          <w:lang w:val="en-GB"/>
        </w:rPr>
        <w:t>=</w:t>
      </w:r>
      <w:r w:rsidR="003B4643">
        <w:rPr>
          <w:rFonts w:ascii="Times New Roman" w:hAnsi="Times New Roman" w:cs="Times New Roman"/>
          <w:szCs w:val="20"/>
          <w:lang w:val="en-GB"/>
        </w:rPr>
        <w:t xml:space="preserve"> </w:t>
      </w:r>
      <w:r w:rsidR="00FE5EA5" w:rsidRPr="00B56C20">
        <w:rPr>
          <w:rFonts w:ascii="Times New Roman" w:hAnsi="Times New Roman" w:cs="Times New Roman"/>
          <w:szCs w:val="20"/>
          <w:lang w:val="en-GB"/>
        </w:rPr>
        <w:t>0.568). Apart from that, the detection of GSR particles on the swabs has also no significant association with the number swabbing carried on a single cartridge case (</w:t>
      </w:r>
      <w:r w:rsidR="00FE5EA5" w:rsidRPr="00B56C20">
        <w:rPr>
          <w:rFonts w:ascii="Times New Roman" w:hAnsi="Times New Roman" w:cs="Times New Roman"/>
          <w:i/>
          <w:szCs w:val="20"/>
          <w:lang w:val="en-GB"/>
        </w:rPr>
        <w:t>p</w:t>
      </w:r>
      <w:r w:rsidR="003B4643">
        <w:rPr>
          <w:rFonts w:ascii="Times New Roman" w:hAnsi="Times New Roman" w:cs="Times New Roman"/>
          <w:i/>
          <w:szCs w:val="20"/>
          <w:lang w:val="en-GB"/>
        </w:rPr>
        <w:t xml:space="preserve"> </w:t>
      </w:r>
      <w:r w:rsidR="00FE5EA5" w:rsidRPr="00B56C20">
        <w:rPr>
          <w:rFonts w:ascii="Times New Roman" w:hAnsi="Times New Roman" w:cs="Times New Roman"/>
          <w:szCs w:val="20"/>
          <w:lang w:val="en-GB"/>
        </w:rPr>
        <w:t>=</w:t>
      </w:r>
      <w:r w:rsidR="003B4643">
        <w:rPr>
          <w:rFonts w:ascii="Times New Roman" w:hAnsi="Times New Roman" w:cs="Times New Roman"/>
          <w:szCs w:val="20"/>
          <w:lang w:val="en-GB"/>
        </w:rPr>
        <w:t xml:space="preserve"> </w:t>
      </w:r>
      <w:r w:rsidR="00FE5EA5" w:rsidRPr="00B56C20">
        <w:rPr>
          <w:rFonts w:ascii="Times New Roman" w:hAnsi="Times New Roman" w:cs="Times New Roman"/>
          <w:szCs w:val="20"/>
          <w:lang w:val="en-GB"/>
        </w:rPr>
        <w:t xml:space="preserve">0.561). </w:t>
      </w:r>
    </w:p>
    <w:p w14:paraId="211226AF" w14:textId="40682361" w:rsidR="00F85D15" w:rsidRDefault="00F85D15" w:rsidP="00C1039F">
      <w:pPr>
        <w:wordWrap/>
        <w:rPr>
          <w:rFonts w:ascii="Times New Roman" w:hAnsi="Times New Roman" w:cs="Times New Roman"/>
          <w:szCs w:val="20"/>
          <w:lang w:val="en-GB"/>
        </w:rPr>
      </w:pPr>
    </w:p>
    <w:p w14:paraId="76220E16" w14:textId="138357A2" w:rsidR="003B4643" w:rsidRDefault="003B4643" w:rsidP="00C1039F">
      <w:pPr>
        <w:wordWrap/>
        <w:rPr>
          <w:rFonts w:ascii="Times New Roman" w:hAnsi="Times New Roman" w:cs="Times New Roman"/>
          <w:szCs w:val="20"/>
          <w:lang w:val="en-GB"/>
        </w:rPr>
      </w:pPr>
    </w:p>
    <w:p w14:paraId="30C59C39" w14:textId="2806FD4B" w:rsidR="003B4643" w:rsidRDefault="003B4643" w:rsidP="00C1039F">
      <w:pPr>
        <w:wordWrap/>
        <w:rPr>
          <w:rFonts w:ascii="Times New Roman" w:hAnsi="Times New Roman" w:cs="Times New Roman"/>
          <w:szCs w:val="20"/>
          <w:lang w:val="en-GB"/>
        </w:rPr>
      </w:pPr>
    </w:p>
    <w:p w14:paraId="2F2FDDC5" w14:textId="5A5B98E5" w:rsidR="003B4643" w:rsidRDefault="003B4643" w:rsidP="00C1039F">
      <w:pPr>
        <w:wordWrap/>
        <w:rPr>
          <w:rFonts w:ascii="Times New Roman" w:hAnsi="Times New Roman" w:cs="Times New Roman"/>
          <w:szCs w:val="20"/>
          <w:lang w:val="en-GB"/>
        </w:rPr>
      </w:pPr>
    </w:p>
    <w:p w14:paraId="07056A3A" w14:textId="77777777" w:rsidR="003B4643" w:rsidRPr="00B56C20" w:rsidRDefault="003B4643" w:rsidP="00C1039F">
      <w:pPr>
        <w:wordWrap/>
        <w:rPr>
          <w:rFonts w:ascii="Times New Roman" w:hAnsi="Times New Roman" w:cs="Times New Roman"/>
          <w:szCs w:val="20"/>
          <w:lang w:val="en-GB"/>
        </w:rPr>
      </w:pPr>
    </w:p>
    <w:p w14:paraId="5062CD08" w14:textId="583AAB48" w:rsidR="00FE5EA5" w:rsidRPr="00B56C20" w:rsidRDefault="00FE5EA5" w:rsidP="003B4643">
      <w:pPr>
        <w:spacing w:after="120"/>
        <w:ind w:left="709" w:hanging="709"/>
        <w:rPr>
          <w:rFonts w:ascii="Times New Roman" w:hAnsi="Times New Roman" w:cs="Times New Roman"/>
          <w:lang w:val="en-GB"/>
        </w:rPr>
      </w:pPr>
      <w:r w:rsidRPr="00B56C20">
        <w:rPr>
          <w:rFonts w:ascii="Times New Roman" w:hAnsi="Times New Roman" w:cs="Times New Roman"/>
          <w:lang w:val="en-GB"/>
        </w:rPr>
        <w:lastRenderedPageBreak/>
        <w:t>Table 7. Adjusted mean and 95% confidence interval of the main effects of ammunition types and number of swabbing on the detection of GSR particles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861"/>
        <w:gridCol w:w="2389"/>
        <w:gridCol w:w="1431"/>
        <w:gridCol w:w="839"/>
      </w:tblGrid>
      <w:tr w:rsidR="00B56C20" w:rsidRPr="00B56C20" w14:paraId="081BCF7B" w14:textId="77777777" w:rsidTr="003B4643">
        <w:trPr>
          <w:jc w:val="center"/>
        </w:trPr>
        <w:tc>
          <w:tcPr>
            <w:tcW w:w="0" w:type="auto"/>
            <w:gridSpan w:val="2"/>
            <w:tcBorders>
              <w:top w:val="single" w:sz="4" w:space="0" w:color="auto"/>
              <w:bottom w:val="single" w:sz="4" w:space="0" w:color="auto"/>
            </w:tcBorders>
            <w:vAlign w:val="center"/>
          </w:tcPr>
          <w:p w14:paraId="7960945A" w14:textId="77777777" w:rsidR="00FE5EA5" w:rsidRPr="00B56C20" w:rsidRDefault="00FE5EA5" w:rsidP="00FE5EA5">
            <w:pPr>
              <w:jc w:val="center"/>
              <w:rPr>
                <w:rFonts w:ascii="Times New Roman" w:hAnsi="Times New Roman" w:cs="Times New Roman"/>
                <w:b/>
                <w:lang w:val="en-GB"/>
              </w:rPr>
            </w:pPr>
            <w:r w:rsidRPr="00B56C20">
              <w:rPr>
                <w:rFonts w:ascii="Times New Roman" w:hAnsi="Times New Roman" w:cs="Times New Roman"/>
                <w:b/>
                <w:lang w:val="en-GB"/>
              </w:rPr>
              <w:t>Factors</w:t>
            </w:r>
          </w:p>
        </w:tc>
        <w:tc>
          <w:tcPr>
            <w:tcW w:w="0" w:type="auto"/>
            <w:tcBorders>
              <w:top w:val="single" w:sz="4" w:space="0" w:color="auto"/>
              <w:bottom w:val="single" w:sz="4" w:space="0" w:color="auto"/>
            </w:tcBorders>
            <w:vAlign w:val="center"/>
          </w:tcPr>
          <w:p w14:paraId="092848D8" w14:textId="1F89EAFA" w:rsidR="00FE5EA5" w:rsidRPr="00B56C20" w:rsidRDefault="00FE5EA5" w:rsidP="00FE5EA5">
            <w:pPr>
              <w:jc w:val="center"/>
              <w:rPr>
                <w:rFonts w:ascii="Times New Roman" w:hAnsi="Times New Roman" w:cs="Times New Roman"/>
                <w:b/>
                <w:lang w:val="en-GB"/>
              </w:rPr>
            </w:pPr>
            <w:r w:rsidRPr="00B56C20">
              <w:rPr>
                <w:rFonts w:ascii="Times New Roman" w:hAnsi="Times New Roman" w:cs="Times New Roman"/>
                <w:b/>
                <w:lang w:val="en-GB"/>
              </w:rPr>
              <w:t xml:space="preserve">Adjusted </w:t>
            </w:r>
            <w:r w:rsidR="003B4643">
              <w:rPr>
                <w:rFonts w:ascii="Times New Roman" w:hAnsi="Times New Roman" w:cs="Times New Roman"/>
                <w:b/>
                <w:lang w:val="en-GB"/>
              </w:rPr>
              <w:t>M</w:t>
            </w:r>
            <w:r w:rsidRPr="00B56C20">
              <w:rPr>
                <w:rFonts w:ascii="Times New Roman" w:hAnsi="Times New Roman" w:cs="Times New Roman"/>
                <w:b/>
                <w:lang w:val="en-GB"/>
              </w:rPr>
              <w:t>ean (95% CI)</w:t>
            </w:r>
          </w:p>
        </w:tc>
        <w:tc>
          <w:tcPr>
            <w:tcW w:w="0" w:type="auto"/>
            <w:tcBorders>
              <w:top w:val="single" w:sz="4" w:space="0" w:color="auto"/>
              <w:bottom w:val="single" w:sz="4" w:space="0" w:color="auto"/>
            </w:tcBorders>
            <w:vAlign w:val="center"/>
          </w:tcPr>
          <w:p w14:paraId="697F3B97" w14:textId="1AA944FF" w:rsidR="00FE5EA5" w:rsidRPr="00B56C20" w:rsidRDefault="00FE5EA5" w:rsidP="00FE5EA5">
            <w:pPr>
              <w:jc w:val="center"/>
              <w:rPr>
                <w:rFonts w:ascii="Times New Roman" w:hAnsi="Times New Roman" w:cs="Times New Roman"/>
                <w:b/>
                <w:lang w:val="en-GB"/>
              </w:rPr>
            </w:pPr>
            <w:r w:rsidRPr="00B56C20">
              <w:rPr>
                <w:rFonts w:ascii="Times New Roman" w:hAnsi="Times New Roman" w:cs="Times New Roman"/>
                <w:b/>
                <w:lang w:val="en-GB"/>
              </w:rPr>
              <w:t xml:space="preserve">F </w:t>
            </w:r>
            <w:r w:rsidR="003B4643">
              <w:rPr>
                <w:rFonts w:ascii="Times New Roman" w:hAnsi="Times New Roman" w:cs="Times New Roman"/>
                <w:b/>
                <w:lang w:val="en-GB"/>
              </w:rPr>
              <w:t>S</w:t>
            </w:r>
            <w:r w:rsidRPr="00B56C20">
              <w:rPr>
                <w:rFonts w:ascii="Times New Roman" w:hAnsi="Times New Roman" w:cs="Times New Roman"/>
                <w:b/>
                <w:lang w:val="en-GB"/>
              </w:rPr>
              <w:t>tatistic (df)</w:t>
            </w:r>
          </w:p>
        </w:tc>
        <w:tc>
          <w:tcPr>
            <w:tcW w:w="0" w:type="auto"/>
            <w:tcBorders>
              <w:top w:val="single" w:sz="4" w:space="0" w:color="auto"/>
              <w:bottom w:val="single" w:sz="4" w:space="0" w:color="auto"/>
            </w:tcBorders>
            <w:vAlign w:val="center"/>
          </w:tcPr>
          <w:p w14:paraId="511E07BD" w14:textId="77777777" w:rsidR="00FE5EA5" w:rsidRPr="00B56C20" w:rsidRDefault="00FE5EA5" w:rsidP="00FE5EA5">
            <w:pPr>
              <w:jc w:val="center"/>
              <w:rPr>
                <w:rFonts w:ascii="Times New Roman" w:hAnsi="Times New Roman" w:cs="Times New Roman"/>
                <w:b/>
                <w:lang w:val="en-GB"/>
              </w:rPr>
            </w:pPr>
            <w:r w:rsidRPr="00B56C20">
              <w:rPr>
                <w:rFonts w:ascii="Times New Roman" w:hAnsi="Times New Roman" w:cs="Times New Roman"/>
                <w:b/>
                <w:i/>
                <w:lang w:val="en-GB"/>
              </w:rPr>
              <w:t>p</w:t>
            </w:r>
            <w:r w:rsidRPr="00B56C20">
              <w:rPr>
                <w:rFonts w:ascii="Times New Roman" w:hAnsi="Times New Roman" w:cs="Times New Roman"/>
                <w:b/>
                <w:lang w:val="en-GB"/>
              </w:rPr>
              <w:t>-value</w:t>
            </w:r>
          </w:p>
        </w:tc>
      </w:tr>
      <w:tr w:rsidR="00B56C20" w:rsidRPr="00B56C20" w14:paraId="2B10252C" w14:textId="77777777" w:rsidTr="003B4643">
        <w:trPr>
          <w:jc w:val="center"/>
        </w:trPr>
        <w:tc>
          <w:tcPr>
            <w:tcW w:w="0" w:type="auto"/>
            <w:tcBorders>
              <w:top w:val="single" w:sz="4" w:space="0" w:color="auto"/>
            </w:tcBorders>
          </w:tcPr>
          <w:p w14:paraId="2DF351CA" w14:textId="77777777" w:rsidR="00FE5EA5" w:rsidRPr="00B56C20" w:rsidRDefault="00FE5EA5" w:rsidP="00FE5EA5">
            <w:pPr>
              <w:jc w:val="left"/>
              <w:rPr>
                <w:rFonts w:ascii="Times New Roman" w:hAnsi="Times New Roman" w:cs="Times New Roman"/>
                <w:lang w:val="en-GB"/>
              </w:rPr>
            </w:pPr>
            <w:r w:rsidRPr="00B56C20">
              <w:rPr>
                <w:rFonts w:ascii="Times New Roman" w:hAnsi="Times New Roman" w:cs="Times New Roman"/>
                <w:lang w:val="en-GB"/>
              </w:rPr>
              <w:t>Ammunition type</w:t>
            </w:r>
          </w:p>
        </w:tc>
        <w:tc>
          <w:tcPr>
            <w:tcW w:w="0" w:type="auto"/>
            <w:tcBorders>
              <w:top w:val="single" w:sz="4" w:space="0" w:color="auto"/>
            </w:tcBorders>
          </w:tcPr>
          <w:p w14:paraId="6A957D62" w14:textId="77777777" w:rsidR="00FE5EA5" w:rsidRPr="00B56C20" w:rsidRDefault="00FE5EA5" w:rsidP="00E26879">
            <w:pPr>
              <w:jc w:val="left"/>
              <w:rPr>
                <w:rFonts w:ascii="Times New Roman" w:hAnsi="Times New Roman" w:cs="Times New Roman"/>
                <w:lang w:val="en-GB"/>
              </w:rPr>
            </w:pPr>
            <w:r w:rsidRPr="00B56C20">
              <w:rPr>
                <w:rFonts w:ascii="Times New Roman" w:hAnsi="Times New Roman" w:cs="Times New Roman"/>
                <w:lang w:val="en-GB"/>
              </w:rPr>
              <w:t>9 mm</w:t>
            </w:r>
          </w:p>
        </w:tc>
        <w:tc>
          <w:tcPr>
            <w:tcW w:w="0" w:type="auto"/>
            <w:tcBorders>
              <w:top w:val="single" w:sz="4" w:space="0" w:color="auto"/>
            </w:tcBorders>
          </w:tcPr>
          <w:p w14:paraId="03F811FD" w14:textId="77777777" w:rsidR="00FE5EA5" w:rsidRPr="00B56C20" w:rsidRDefault="00FE5EA5" w:rsidP="00FE5EA5">
            <w:pPr>
              <w:jc w:val="center"/>
              <w:rPr>
                <w:rFonts w:ascii="Times New Roman" w:hAnsi="Times New Roman" w:cs="Times New Roman"/>
                <w:lang w:val="en-GB"/>
              </w:rPr>
            </w:pPr>
            <w:r w:rsidRPr="00B56C20">
              <w:rPr>
                <w:rFonts w:ascii="Times New Roman" w:hAnsi="Times New Roman" w:cs="Times New Roman"/>
                <w:lang w:val="en-GB"/>
              </w:rPr>
              <w:t>11.33 (8.41, 14.26)</w:t>
            </w:r>
          </w:p>
        </w:tc>
        <w:tc>
          <w:tcPr>
            <w:tcW w:w="0" w:type="auto"/>
            <w:vMerge w:val="restart"/>
            <w:tcBorders>
              <w:top w:val="single" w:sz="4" w:space="0" w:color="auto"/>
            </w:tcBorders>
            <w:vAlign w:val="center"/>
          </w:tcPr>
          <w:p w14:paraId="5ED6D446" w14:textId="77777777" w:rsidR="00FE5EA5" w:rsidRPr="00B56C20" w:rsidRDefault="00FE5EA5" w:rsidP="00FE5EA5">
            <w:pPr>
              <w:jc w:val="center"/>
              <w:rPr>
                <w:rFonts w:ascii="Times New Roman" w:hAnsi="Times New Roman" w:cs="Times New Roman"/>
                <w:lang w:val="en-GB"/>
              </w:rPr>
            </w:pPr>
            <w:r w:rsidRPr="00B56C20">
              <w:rPr>
                <w:rFonts w:ascii="Times New Roman" w:hAnsi="Times New Roman" w:cs="Times New Roman"/>
                <w:lang w:val="en-GB"/>
              </w:rPr>
              <w:t>0.341</w:t>
            </w:r>
          </w:p>
        </w:tc>
        <w:tc>
          <w:tcPr>
            <w:tcW w:w="0" w:type="auto"/>
            <w:vMerge w:val="restart"/>
            <w:tcBorders>
              <w:top w:val="single" w:sz="4" w:space="0" w:color="auto"/>
            </w:tcBorders>
            <w:vAlign w:val="center"/>
          </w:tcPr>
          <w:p w14:paraId="729A7890" w14:textId="77777777" w:rsidR="00FE5EA5" w:rsidRPr="00B56C20" w:rsidRDefault="00FE5EA5" w:rsidP="00FE5EA5">
            <w:pPr>
              <w:jc w:val="center"/>
              <w:rPr>
                <w:rFonts w:ascii="Times New Roman" w:hAnsi="Times New Roman" w:cs="Times New Roman"/>
                <w:lang w:val="en-GB"/>
              </w:rPr>
            </w:pPr>
            <w:r w:rsidRPr="00B56C20">
              <w:rPr>
                <w:rFonts w:ascii="Times New Roman" w:hAnsi="Times New Roman" w:cs="Times New Roman"/>
                <w:lang w:val="en-GB"/>
              </w:rPr>
              <w:t>0.568</w:t>
            </w:r>
          </w:p>
        </w:tc>
      </w:tr>
      <w:tr w:rsidR="00B56C20" w:rsidRPr="00B56C20" w14:paraId="7F9B54FA" w14:textId="77777777" w:rsidTr="003B4643">
        <w:trPr>
          <w:jc w:val="center"/>
        </w:trPr>
        <w:tc>
          <w:tcPr>
            <w:tcW w:w="0" w:type="auto"/>
            <w:tcBorders>
              <w:bottom w:val="single" w:sz="4" w:space="0" w:color="auto"/>
            </w:tcBorders>
          </w:tcPr>
          <w:p w14:paraId="256EE260" w14:textId="77777777" w:rsidR="00FE5EA5" w:rsidRPr="00B56C20" w:rsidRDefault="00FE5EA5" w:rsidP="00FE5EA5">
            <w:pPr>
              <w:jc w:val="left"/>
              <w:rPr>
                <w:rFonts w:ascii="Times New Roman" w:hAnsi="Times New Roman" w:cs="Times New Roman"/>
                <w:lang w:val="en-GB"/>
              </w:rPr>
            </w:pPr>
          </w:p>
        </w:tc>
        <w:tc>
          <w:tcPr>
            <w:tcW w:w="0" w:type="auto"/>
            <w:tcBorders>
              <w:bottom w:val="single" w:sz="4" w:space="0" w:color="auto"/>
            </w:tcBorders>
          </w:tcPr>
          <w:p w14:paraId="29EF4B1A" w14:textId="77777777" w:rsidR="00FE5EA5" w:rsidRPr="00B56C20" w:rsidRDefault="00FE5EA5" w:rsidP="00E26879">
            <w:pPr>
              <w:jc w:val="left"/>
              <w:rPr>
                <w:rFonts w:ascii="Times New Roman" w:hAnsi="Times New Roman" w:cs="Times New Roman"/>
                <w:lang w:val="en-GB"/>
              </w:rPr>
            </w:pPr>
            <w:r w:rsidRPr="00B56C20">
              <w:rPr>
                <w:rFonts w:ascii="Times New Roman" w:hAnsi="Times New Roman" w:cs="Times New Roman"/>
                <w:lang w:val="en-GB"/>
              </w:rPr>
              <w:t>.38 SPL</w:t>
            </w:r>
          </w:p>
        </w:tc>
        <w:tc>
          <w:tcPr>
            <w:tcW w:w="0" w:type="auto"/>
            <w:tcBorders>
              <w:bottom w:val="single" w:sz="4" w:space="0" w:color="auto"/>
            </w:tcBorders>
          </w:tcPr>
          <w:p w14:paraId="5C20F032" w14:textId="77777777" w:rsidR="00FE5EA5" w:rsidRPr="00B56C20" w:rsidRDefault="00FE5EA5" w:rsidP="00FE5EA5">
            <w:pPr>
              <w:jc w:val="center"/>
              <w:rPr>
                <w:rFonts w:ascii="Times New Roman" w:hAnsi="Times New Roman" w:cs="Times New Roman"/>
                <w:lang w:val="en-GB"/>
              </w:rPr>
            </w:pPr>
            <w:r w:rsidRPr="00B56C20">
              <w:rPr>
                <w:rFonts w:ascii="Times New Roman" w:hAnsi="Times New Roman" w:cs="Times New Roman"/>
                <w:lang w:val="en-GB"/>
              </w:rPr>
              <w:t>9.22 (1.64, 16.80)</w:t>
            </w:r>
          </w:p>
        </w:tc>
        <w:tc>
          <w:tcPr>
            <w:tcW w:w="0" w:type="auto"/>
            <w:vMerge/>
            <w:tcBorders>
              <w:bottom w:val="single" w:sz="4" w:space="0" w:color="auto"/>
            </w:tcBorders>
            <w:vAlign w:val="center"/>
          </w:tcPr>
          <w:p w14:paraId="76ABA080" w14:textId="77777777" w:rsidR="00FE5EA5" w:rsidRPr="00B56C20" w:rsidRDefault="00FE5EA5" w:rsidP="00FE5EA5">
            <w:pPr>
              <w:jc w:val="center"/>
              <w:rPr>
                <w:rFonts w:ascii="Times New Roman" w:hAnsi="Times New Roman" w:cs="Times New Roman"/>
                <w:lang w:val="en-GB"/>
              </w:rPr>
            </w:pPr>
          </w:p>
        </w:tc>
        <w:tc>
          <w:tcPr>
            <w:tcW w:w="0" w:type="auto"/>
            <w:vMerge/>
            <w:tcBorders>
              <w:bottom w:val="single" w:sz="4" w:space="0" w:color="auto"/>
            </w:tcBorders>
            <w:vAlign w:val="center"/>
          </w:tcPr>
          <w:p w14:paraId="313955BF" w14:textId="77777777" w:rsidR="00FE5EA5" w:rsidRPr="00B56C20" w:rsidRDefault="00FE5EA5" w:rsidP="00FE5EA5">
            <w:pPr>
              <w:jc w:val="center"/>
              <w:rPr>
                <w:rFonts w:ascii="Times New Roman" w:hAnsi="Times New Roman" w:cs="Times New Roman"/>
                <w:lang w:val="en-GB"/>
              </w:rPr>
            </w:pPr>
          </w:p>
        </w:tc>
      </w:tr>
      <w:tr w:rsidR="00B56C20" w:rsidRPr="00B56C20" w14:paraId="4BC36D19" w14:textId="77777777" w:rsidTr="003B4643">
        <w:trPr>
          <w:jc w:val="center"/>
        </w:trPr>
        <w:tc>
          <w:tcPr>
            <w:tcW w:w="0" w:type="auto"/>
            <w:vMerge w:val="restart"/>
            <w:tcBorders>
              <w:top w:val="single" w:sz="4" w:space="0" w:color="auto"/>
            </w:tcBorders>
          </w:tcPr>
          <w:p w14:paraId="0517FDCD" w14:textId="77777777" w:rsidR="00FE5EA5" w:rsidRPr="00B56C20" w:rsidRDefault="00FE5EA5" w:rsidP="00FE5EA5">
            <w:pPr>
              <w:jc w:val="left"/>
              <w:rPr>
                <w:rFonts w:ascii="Times New Roman" w:hAnsi="Times New Roman" w:cs="Times New Roman"/>
                <w:lang w:val="en-GB"/>
              </w:rPr>
            </w:pPr>
            <w:r w:rsidRPr="00B56C20">
              <w:rPr>
                <w:rFonts w:ascii="Times New Roman" w:hAnsi="Times New Roman" w:cs="Times New Roman"/>
                <w:lang w:val="en-GB"/>
              </w:rPr>
              <w:t>Number of Swabbing</w:t>
            </w:r>
          </w:p>
        </w:tc>
        <w:tc>
          <w:tcPr>
            <w:tcW w:w="0" w:type="auto"/>
            <w:tcBorders>
              <w:top w:val="single" w:sz="4" w:space="0" w:color="auto"/>
            </w:tcBorders>
          </w:tcPr>
          <w:p w14:paraId="04704212" w14:textId="77777777" w:rsidR="00FE5EA5" w:rsidRPr="00B56C20" w:rsidRDefault="00FE5EA5" w:rsidP="00E26879">
            <w:pPr>
              <w:jc w:val="left"/>
              <w:rPr>
                <w:rFonts w:ascii="Times New Roman" w:hAnsi="Times New Roman" w:cs="Times New Roman"/>
                <w:lang w:val="en-GB"/>
              </w:rPr>
            </w:pPr>
            <w:r w:rsidRPr="00B56C20">
              <w:rPr>
                <w:rFonts w:ascii="Times New Roman" w:hAnsi="Times New Roman" w:cs="Times New Roman"/>
                <w:lang w:val="en-GB"/>
              </w:rPr>
              <w:t>1</w:t>
            </w:r>
          </w:p>
        </w:tc>
        <w:tc>
          <w:tcPr>
            <w:tcW w:w="0" w:type="auto"/>
            <w:tcBorders>
              <w:top w:val="single" w:sz="4" w:space="0" w:color="auto"/>
            </w:tcBorders>
          </w:tcPr>
          <w:p w14:paraId="61A3608A" w14:textId="77777777" w:rsidR="00FE5EA5" w:rsidRPr="00B56C20" w:rsidRDefault="00FE5EA5" w:rsidP="00FE5EA5">
            <w:pPr>
              <w:jc w:val="center"/>
              <w:rPr>
                <w:rFonts w:ascii="Times New Roman" w:hAnsi="Times New Roman" w:cs="Times New Roman"/>
                <w:lang w:val="en-GB"/>
              </w:rPr>
            </w:pPr>
            <w:r w:rsidRPr="00B56C20">
              <w:rPr>
                <w:rFonts w:ascii="Times New Roman" w:hAnsi="Times New Roman" w:cs="Times New Roman"/>
                <w:lang w:val="en-GB"/>
              </w:rPr>
              <w:t>8.00 (2.90, 13.10)</w:t>
            </w:r>
          </w:p>
        </w:tc>
        <w:tc>
          <w:tcPr>
            <w:tcW w:w="0" w:type="auto"/>
            <w:vMerge w:val="restart"/>
            <w:tcBorders>
              <w:top w:val="single" w:sz="4" w:space="0" w:color="auto"/>
            </w:tcBorders>
            <w:vAlign w:val="center"/>
          </w:tcPr>
          <w:p w14:paraId="53BB6A38" w14:textId="77777777" w:rsidR="00FE5EA5" w:rsidRPr="00B56C20" w:rsidRDefault="00FE5EA5" w:rsidP="00FE5EA5">
            <w:pPr>
              <w:jc w:val="center"/>
              <w:rPr>
                <w:rFonts w:ascii="Times New Roman" w:hAnsi="Times New Roman" w:cs="Times New Roman"/>
                <w:lang w:val="en-GB"/>
              </w:rPr>
            </w:pPr>
            <w:r w:rsidRPr="00B56C20">
              <w:rPr>
                <w:rFonts w:ascii="Times New Roman" w:hAnsi="Times New Roman" w:cs="Times New Roman"/>
                <w:lang w:val="en-GB"/>
              </w:rPr>
              <w:t>0.602</w:t>
            </w:r>
          </w:p>
        </w:tc>
        <w:tc>
          <w:tcPr>
            <w:tcW w:w="0" w:type="auto"/>
            <w:vMerge w:val="restart"/>
            <w:tcBorders>
              <w:top w:val="single" w:sz="4" w:space="0" w:color="auto"/>
            </w:tcBorders>
            <w:vAlign w:val="center"/>
          </w:tcPr>
          <w:p w14:paraId="57E6C93F" w14:textId="77777777" w:rsidR="00FE5EA5" w:rsidRPr="00B56C20" w:rsidRDefault="00FE5EA5" w:rsidP="00FE5EA5">
            <w:pPr>
              <w:jc w:val="center"/>
              <w:rPr>
                <w:rFonts w:ascii="Times New Roman" w:hAnsi="Times New Roman" w:cs="Times New Roman"/>
                <w:lang w:val="en-GB"/>
              </w:rPr>
            </w:pPr>
            <w:r w:rsidRPr="00B56C20">
              <w:rPr>
                <w:rFonts w:ascii="Times New Roman" w:hAnsi="Times New Roman" w:cs="Times New Roman"/>
                <w:lang w:val="en-GB"/>
              </w:rPr>
              <w:t>0.561</w:t>
            </w:r>
          </w:p>
        </w:tc>
      </w:tr>
      <w:tr w:rsidR="00B56C20" w:rsidRPr="00B56C20" w14:paraId="5E152E1B" w14:textId="77777777" w:rsidTr="003B4643">
        <w:trPr>
          <w:jc w:val="center"/>
        </w:trPr>
        <w:tc>
          <w:tcPr>
            <w:tcW w:w="0" w:type="auto"/>
            <w:vMerge/>
            <w:vAlign w:val="center"/>
          </w:tcPr>
          <w:p w14:paraId="233D318C" w14:textId="77777777" w:rsidR="00FE5EA5" w:rsidRPr="00B56C20" w:rsidRDefault="00FE5EA5" w:rsidP="00FE5EA5">
            <w:pPr>
              <w:jc w:val="center"/>
              <w:rPr>
                <w:rFonts w:ascii="Times New Roman" w:hAnsi="Times New Roman" w:cs="Times New Roman"/>
                <w:lang w:val="en-GB"/>
              </w:rPr>
            </w:pPr>
          </w:p>
        </w:tc>
        <w:tc>
          <w:tcPr>
            <w:tcW w:w="0" w:type="auto"/>
          </w:tcPr>
          <w:p w14:paraId="7DA29D0D" w14:textId="77777777" w:rsidR="00FE5EA5" w:rsidRPr="00B56C20" w:rsidRDefault="00FE5EA5" w:rsidP="00E26879">
            <w:pPr>
              <w:jc w:val="left"/>
              <w:rPr>
                <w:rFonts w:ascii="Times New Roman" w:hAnsi="Times New Roman" w:cs="Times New Roman"/>
                <w:lang w:val="en-GB"/>
              </w:rPr>
            </w:pPr>
            <w:r w:rsidRPr="00B56C20">
              <w:rPr>
                <w:rFonts w:ascii="Times New Roman" w:hAnsi="Times New Roman" w:cs="Times New Roman"/>
                <w:lang w:val="en-GB"/>
              </w:rPr>
              <w:t>2</w:t>
            </w:r>
          </w:p>
        </w:tc>
        <w:tc>
          <w:tcPr>
            <w:tcW w:w="0" w:type="auto"/>
          </w:tcPr>
          <w:p w14:paraId="626FE9B7" w14:textId="77777777" w:rsidR="00FE5EA5" w:rsidRPr="00B56C20" w:rsidRDefault="00FE5EA5" w:rsidP="00FE5EA5">
            <w:pPr>
              <w:jc w:val="center"/>
              <w:rPr>
                <w:rFonts w:ascii="Times New Roman" w:hAnsi="Times New Roman" w:cs="Times New Roman"/>
                <w:lang w:val="en-GB"/>
              </w:rPr>
            </w:pPr>
            <w:r w:rsidRPr="00B56C20">
              <w:rPr>
                <w:rFonts w:ascii="Times New Roman" w:hAnsi="Times New Roman" w:cs="Times New Roman"/>
                <w:lang w:val="en-GB"/>
              </w:rPr>
              <w:t>10.00 (3.33, 16.67)</w:t>
            </w:r>
          </w:p>
        </w:tc>
        <w:tc>
          <w:tcPr>
            <w:tcW w:w="0" w:type="auto"/>
            <w:vMerge/>
            <w:vAlign w:val="center"/>
          </w:tcPr>
          <w:p w14:paraId="7A660431" w14:textId="77777777" w:rsidR="00FE5EA5" w:rsidRPr="00B56C20" w:rsidRDefault="00FE5EA5" w:rsidP="00FE5EA5">
            <w:pPr>
              <w:jc w:val="center"/>
              <w:rPr>
                <w:rFonts w:ascii="Times New Roman" w:hAnsi="Times New Roman" w:cs="Times New Roman"/>
                <w:lang w:val="en-GB"/>
              </w:rPr>
            </w:pPr>
          </w:p>
        </w:tc>
        <w:tc>
          <w:tcPr>
            <w:tcW w:w="0" w:type="auto"/>
            <w:vMerge/>
            <w:vAlign w:val="center"/>
          </w:tcPr>
          <w:p w14:paraId="36BBCF87" w14:textId="77777777" w:rsidR="00FE5EA5" w:rsidRPr="00B56C20" w:rsidRDefault="00FE5EA5" w:rsidP="00FE5EA5">
            <w:pPr>
              <w:jc w:val="center"/>
              <w:rPr>
                <w:rFonts w:ascii="Times New Roman" w:hAnsi="Times New Roman" w:cs="Times New Roman"/>
                <w:lang w:val="en-GB"/>
              </w:rPr>
            </w:pPr>
          </w:p>
        </w:tc>
      </w:tr>
      <w:tr w:rsidR="003B4643" w:rsidRPr="00B56C20" w14:paraId="3622C863" w14:textId="77777777" w:rsidTr="003B4643">
        <w:trPr>
          <w:jc w:val="center"/>
        </w:trPr>
        <w:tc>
          <w:tcPr>
            <w:tcW w:w="0" w:type="auto"/>
            <w:vMerge/>
            <w:tcBorders>
              <w:bottom w:val="single" w:sz="4" w:space="0" w:color="auto"/>
            </w:tcBorders>
            <w:vAlign w:val="center"/>
          </w:tcPr>
          <w:p w14:paraId="6D96A742" w14:textId="77777777" w:rsidR="00FE5EA5" w:rsidRPr="00B56C20" w:rsidRDefault="00FE5EA5" w:rsidP="00FE5EA5">
            <w:pPr>
              <w:jc w:val="center"/>
              <w:rPr>
                <w:rFonts w:ascii="Times New Roman" w:hAnsi="Times New Roman" w:cs="Times New Roman"/>
                <w:lang w:val="en-GB"/>
              </w:rPr>
            </w:pPr>
          </w:p>
        </w:tc>
        <w:tc>
          <w:tcPr>
            <w:tcW w:w="0" w:type="auto"/>
            <w:tcBorders>
              <w:bottom w:val="single" w:sz="4" w:space="0" w:color="auto"/>
            </w:tcBorders>
          </w:tcPr>
          <w:p w14:paraId="479B8CEE" w14:textId="77777777" w:rsidR="00FE5EA5" w:rsidRPr="00B56C20" w:rsidRDefault="00FE5EA5" w:rsidP="00E26879">
            <w:pPr>
              <w:jc w:val="left"/>
              <w:rPr>
                <w:rFonts w:ascii="Times New Roman" w:hAnsi="Times New Roman" w:cs="Times New Roman"/>
                <w:lang w:val="en-GB"/>
              </w:rPr>
            </w:pPr>
            <w:r w:rsidRPr="00B56C20">
              <w:rPr>
                <w:rFonts w:ascii="Times New Roman" w:hAnsi="Times New Roman" w:cs="Times New Roman"/>
                <w:lang w:val="en-GB"/>
              </w:rPr>
              <w:t>3</w:t>
            </w:r>
          </w:p>
        </w:tc>
        <w:tc>
          <w:tcPr>
            <w:tcW w:w="0" w:type="auto"/>
            <w:tcBorders>
              <w:bottom w:val="single" w:sz="4" w:space="0" w:color="auto"/>
            </w:tcBorders>
          </w:tcPr>
          <w:p w14:paraId="357A6D57" w14:textId="77777777" w:rsidR="00FE5EA5" w:rsidRPr="00B56C20" w:rsidRDefault="00FE5EA5" w:rsidP="00FE5EA5">
            <w:pPr>
              <w:jc w:val="center"/>
              <w:rPr>
                <w:rFonts w:ascii="Times New Roman" w:hAnsi="Times New Roman" w:cs="Times New Roman"/>
                <w:lang w:val="en-GB"/>
              </w:rPr>
            </w:pPr>
            <w:r w:rsidRPr="00B56C20">
              <w:rPr>
                <w:rFonts w:ascii="Times New Roman" w:hAnsi="Times New Roman" w:cs="Times New Roman"/>
                <w:lang w:val="en-GB"/>
              </w:rPr>
              <w:t>12.83 (2.10, 23.56)</w:t>
            </w:r>
          </w:p>
        </w:tc>
        <w:tc>
          <w:tcPr>
            <w:tcW w:w="0" w:type="auto"/>
            <w:vMerge/>
            <w:tcBorders>
              <w:bottom w:val="single" w:sz="4" w:space="0" w:color="auto"/>
            </w:tcBorders>
            <w:vAlign w:val="center"/>
          </w:tcPr>
          <w:p w14:paraId="34C16525" w14:textId="77777777" w:rsidR="00FE5EA5" w:rsidRPr="00B56C20" w:rsidRDefault="00FE5EA5" w:rsidP="00FE5EA5">
            <w:pPr>
              <w:jc w:val="center"/>
              <w:rPr>
                <w:rFonts w:ascii="Times New Roman" w:hAnsi="Times New Roman" w:cs="Times New Roman"/>
                <w:lang w:val="en-GB"/>
              </w:rPr>
            </w:pPr>
          </w:p>
        </w:tc>
        <w:tc>
          <w:tcPr>
            <w:tcW w:w="0" w:type="auto"/>
            <w:vMerge/>
            <w:tcBorders>
              <w:bottom w:val="single" w:sz="4" w:space="0" w:color="auto"/>
            </w:tcBorders>
            <w:vAlign w:val="center"/>
          </w:tcPr>
          <w:p w14:paraId="7A51FB4E" w14:textId="77777777" w:rsidR="00FE5EA5" w:rsidRPr="00B56C20" w:rsidRDefault="00FE5EA5" w:rsidP="00FE5EA5">
            <w:pPr>
              <w:jc w:val="center"/>
              <w:rPr>
                <w:rFonts w:ascii="Times New Roman" w:hAnsi="Times New Roman" w:cs="Times New Roman"/>
                <w:lang w:val="en-GB"/>
              </w:rPr>
            </w:pPr>
          </w:p>
        </w:tc>
      </w:tr>
    </w:tbl>
    <w:p w14:paraId="6F6E4AEA" w14:textId="77777777" w:rsidR="00F85D15" w:rsidRPr="00B56C20" w:rsidRDefault="00F85D15" w:rsidP="00C1039F">
      <w:pPr>
        <w:wordWrap/>
        <w:rPr>
          <w:rFonts w:ascii="Times New Roman" w:hAnsi="Times New Roman" w:cs="Times New Roman"/>
          <w:szCs w:val="20"/>
          <w:lang w:val="en-GB" w:eastAsia="zh-CN"/>
        </w:rPr>
      </w:pPr>
    </w:p>
    <w:p w14:paraId="753CE1C0" w14:textId="31E73C59" w:rsidR="00C35853" w:rsidRPr="00B56C20" w:rsidRDefault="0095280E" w:rsidP="00C1039F">
      <w:pPr>
        <w:wordWrap/>
        <w:rPr>
          <w:rFonts w:ascii="Times New Roman" w:hAnsi="Times New Roman" w:cs="Times New Roman"/>
          <w:szCs w:val="20"/>
          <w:lang w:val="en-GB"/>
        </w:rPr>
      </w:pPr>
      <w:r w:rsidRPr="00B56C20">
        <w:rPr>
          <w:rFonts w:ascii="Times New Roman" w:hAnsi="Times New Roman" w:cs="Times New Roman"/>
          <w:szCs w:val="20"/>
          <w:lang w:val="en-GB" w:eastAsia="zh-CN"/>
        </w:rPr>
        <w:t xml:space="preserve">The successful detection of GSR particles from swab stick samples suggested the possibility of recovering the particles from the surface of the swab stick through the extraction procedure. </w:t>
      </w:r>
      <w:r w:rsidR="0053604B" w:rsidRPr="00B56C20">
        <w:rPr>
          <w:rFonts w:ascii="Times New Roman" w:hAnsi="Times New Roman" w:cs="Times New Roman"/>
          <w:szCs w:val="20"/>
          <w:lang w:val="en-GB" w:eastAsia="zh-CN"/>
        </w:rPr>
        <w:t xml:space="preserve">It also proved that the residues for a surface could be transferred onto the cotton </w:t>
      </w:r>
      <w:r w:rsidR="002C691C" w:rsidRPr="00B56C20">
        <w:rPr>
          <w:rFonts w:ascii="Times New Roman" w:hAnsi="Times New Roman" w:cs="Times New Roman"/>
          <w:szCs w:val="20"/>
          <w:lang w:val="en-GB" w:eastAsia="zh-CN"/>
        </w:rPr>
        <w:t>bud</w:t>
      </w:r>
      <w:r w:rsidR="0053604B" w:rsidRPr="00B56C20">
        <w:rPr>
          <w:rFonts w:ascii="Times New Roman" w:hAnsi="Times New Roman" w:cs="Times New Roman"/>
          <w:szCs w:val="20"/>
          <w:lang w:val="en-GB" w:eastAsia="zh-CN"/>
        </w:rPr>
        <w:t xml:space="preserve"> during swabbing. </w:t>
      </w:r>
      <w:r w:rsidRPr="00B56C20">
        <w:rPr>
          <w:rFonts w:ascii="Times New Roman" w:hAnsi="Times New Roman" w:cs="Times New Roman"/>
          <w:szCs w:val="20"/>
          <w:lang w:val="en-GB" w:eastAsia="zh-CN"/>
        </w:rPr>
        <w:t>The failure in recovering GSR particles from the hand surfaces</w:t>
      </w:r>
      <w:r w:rsidR="0053604B" w:rsidRPr="00B56C20">
        <w:rPr>
          <w:rFonts w:ascii="Times New Roman" w:hAnsi="Times New Roman" w:cs="Times New Roman"/>
          <w:szCs w:val="20"/>
          <w:lang w:val="en-GB" w:eastAsia="zh-CN"/>
        </w:rPr>
        <w:t>, in our case,</w:t>
      </w:r>
      <w:r w:rsidRPr="00B56C20">
        <w:rPr>
          <w:rFonts w:ascii="Times New Roman" w:hAnsi="Times New Roman" w:cs="Times New Roman"/>
          <w:szCs w:val="20"/>
          <w:lang w:val="en-GB" w:eastAsia="zh-CN"/>
        </w:rPr>
        <w:t xml:space="preserve"> could be due to the limited number of </w:t>
      </w:r>
      <w:r w:rsidR="0053604B" w:rsidRPr="00B56C20">
        <w:rPr>
          <w:rFonts w:ascii="Times New Roman" w:hAnsi="Times New Roman" w:cs="Times New Roman"/>
          <w:szCs w:val="20"/>
          <w:lang w:val="en-GB" w:eastAsia="zh-CN"/>
        </w:rPr>
        <w:t xml:space="preserve">GSR </w:t>
      </w:r>
      <w:r w:rsidRPr="00B56C20">
        <w:rPr>
          <w:rFonts w:ascii="Times New Roman" w:hAnsi="Times New Roman" w:cs="Times New Roman"/>
          <w:szCs w:val="20"/>
          <w:lang w:val="en-GB" w:eastAsia="zh-CN"/>
        </w:rPr>
        <w:t xml:space="preserve">particles </w:t>
      </w:r>
      <w:r w:rsidR="0053604B" w:rsidRPr="00B56C20">
        <w:rPr>
          <w:rFonts w:ascii="Times New Roman" w:hAnsi="Times New Roman" w:cs="Times New Roman"/>
          <w:szCs w:val="20"/>
          <w:lang w:val="en-GB" w:eastAsia="zh-CN"/>
        </w:rPr>
        <w:t>that successfully deposited onto the sampling surfaces</w:t>
      </w:r>
      <w:r w:rsidRPr="00B56C20">
        <w:rPr>
          <w:rFonts w:ascii="Times New Roman" w:hAnsi="Times New Roman" w:cs="Times New Roman"/>
          <w:szCs w:val="20"/>
          <w:lang w:val="en-GB" w:eastAsia="zh-CN"/>
        </w:rPr>
        <w:t xml:space="preserve"> upon firing of </w:t>
      </w:r>
      <w:r w:rsidR="00D437C9" w:rsidRPr="00B56C20">
        <w:rPr>
          <w:rFonts w:ascii="Times New Roman" w:hAnsi="Times New Roman" w:cs="Times New Roman"/>
          <w:szCs w:val="20"/>
          <w:lang w:val="en-GB" w:eastAsia="zh-CN"/>
        </w:rPr>
        <w:t xml:space="preserve">only </w:t>
      </w:r>
      <w:r w:rsidRPr="00B56C20">
        <w:rPr>
          <w:rFonts w:ascii="Times New Roman" w:hAnsi="Times New Roman" w:cs="Times New Roman"/>
          <w:szCs w:val="20"/>
          <w:lang w:val="en-GB" w:eastAsia="zh-CN"/>
        </w:rPr>
        <w:t>a single shot</w:t>
      </w:r>
      <w:r w:rsidR="00D437C9" w:rsidRPr="00B56C20">
        <w:rPr>
          <w:rFonts w:ascii="Times New Roman" w:hAnsi="Times New Roman" w:cs="Times New Roman"/>
          <w:szCs w:val="20"/>
          <w:lang w:val="en-GB" w:eastAsia="zh-CN"/>
        </w:rPr>
        <w:t xml:space="preserve"> as demonstrated in our experimental condition</w:t>
      </w:r>
      <w:r w:rsidRPr="00B56C20">
        <w:rPr>
          <w:rFonts w:ascii="Times New Roman" w:hAnsi="Times New Roman" w:cs="Times New Roman"/>
          <w:szCs w:val="20"/>
          <w:lang w:val="en-GB" w:eastAsia="zh-CN"/>
        </w:rPr>
        <w:t xml:space="preserve">. </w:t>
      </w:r>
      <w:r w:rsidR="00253A85" w:rsidRPr="00B56C20">
        <w:rPr>
          <w:rFonts w:ascii="Times New Roman" w:hAnsi="Times New Roman" w:cs="Times New Roman"/>
          <w:szCs w:val="20"/>
          <w:lang w:val="en-GB" w:eastAsia="zh-CN"/>
        </w:rPr>
        <w:t xml:space="preserve">This </w:t>
      </w:r>
      <w:r w:rsidR="0009390C" w:rsidRPr="00B56C20">
        <w:rPr>
          <w:rFonts w:ascii="Times New Roman" w:hAnsi="Times New Roman" w:cs="Times New Roman"/>
          <w:szCs w:val="20"/>
          <w:lang w:val="en-GB" w:eastAsia="zh-CN"/>
        </w:rPr>
        <w:t>was also explained by a previous study where</w:t>
      </w:r>
      <w:r w:rsidR="00253A85" w:rsidRPr="00B56C20">
        <w:rPr>
          <w:rFonts w:ascii="Times New Roman" w:hAnsi="Times New Roman" w:cs="Times New Roman"/>
          <w:szCs w:val="20"/>
          <w:lang w:val="en-GB" w:eastAsia="zh-CN"/>
        </w:rPr>
        <w:t xml:space="preserve"> three shots</w:t>
      </w:r>
      <w:r w:rsidR="002C691C" w:rsidRPr="00B56C20">
        <w:rPr>
          <w:rFonts w:ascii="Times New Roman" w:hAnsi="Times New Roman" w:cs="Times New Roman"/>
          <w:szCs w:val="20"/>
          <w:lang w:val="en-GB" w:eastAsia="zh-CN"/>
        </w:rPr>
        <w:t xml:space="preserve"> </w:t>
      </w:r>
      <w:r w:rsidR="0009390C" w:rsidRPr="00B56C20">
        <w:rPr>
          <w:rFonts w:ascii="Times New Roman" w:hAnsi="Times New Roman" w:cs="Times New Roman"/>
          <w:szCs w:val="20"/>
          <w:lang w:val="en-GB" w:eastAsia="zh-CN"/>
        </w:rPr>
        <w:t xml:space="preserve">were used </w:t>
      </w:r>
      <w:r w:rsidR="002C691C" w:rsidRPr="00B56C20">
        <w:rPr>
          <w:rFonts w:ascii="Times New Roman" w:hAnsi="Times New Roman" w:cs="Times New Roman"/>
          <w:szCs w:val="20"/>
          <w:lang w:val="en-GB" w:eastAsia="zh-CN"/>
        </w:rPr>
        <w:t>in the experimental design</w:t>
      </w:r>
      <w:r w:rsidR="0009390C" w:rsidRPr="00B56C20">
        <w:rPr>
          <w:rFonts w:ascii="Times New Roman" w:hAnsi="Times New Roman" w:cs="Times New Roman"/>
          <w:szCs w:val="20"/>
          <w:lang w:val="en-GB" w:eastAsia="zh-CN"/>
        </w:rPr>
        <w:t xml:space="preserve"> [21]</w:t>
      </w:r>
      <w:r w:rsidR="00253A85" w:rsidRPr="00B56C20">
        <w:rPr>
          <w:rFonts w:ascii="Times New Roman" w:hAnsi="Times New Roman" w:cs="Times New Roman"/>
          <w:szCs w:val="20"/>
          <w:lang w:val="en-GB" w:eastAsia="zh-CN"/>
        </w:rPr>
        <w:t xml:space="preserve">. </w:t>
      </w:r>
      <w:r w:rsidR="00D437C9" w:rsidRPr="00B56C20">
        <w:rPr>
          <w:rFonts w:ascii="Times New Roman" w:hAnsi="Times New Roman" w:cs="Times New Roman"/>
          <w:szCs w:val="20"/>
          <w:lang w:val="en-GB" w:eastAsia="zh-CN"/>
        </w:rPr>
        <w:t>Still</w:t>
      </w:r>
      <w:r w:rsidR="00C35853" w:rsidRPr="00B56C20">
        <w:rPr>
          <w:rFonts w:ascii="Times New Roman" w:hAnsi="Times New Roman" w:cs="Times New Roman"/>
          <w:szCs w:val="20"/>
          <w:lang w:val="en-GB" w:eastAsia="zh-CN"/>
        </w:rPr>
        <w:t>, approximately half of the total samples were tested negative using an alcohol-moistened swab</w:t>
      </w:r>
      <w:r w:rsidR="00D437C9" w:rsidRPr="00B56C20">
        <w:rPr>
          <w:rFonts w:ascii="Times New Roman" w:hAnsi="Times New Roman" w:cs="Times New Roman"/>
          <w:szCs w:val="20"/>
          <w:lang w:val="en-GB" w:eastAsia="zh-CN"/>
        </w:rPr>
        <w:t xml:space="preserve"> of </w:t>
      </w:r>
      <w:r w:rsidR="00C35853" w:rsidRPr="00B56C20">
        <w:rPr>
          <w:rFonts w:ascii="Times New Roman" w:hAnsi="Times New Roman" w:cs="Times New Roman"/>
          <w:szCs w:val="20"/>
          <w:lang w:val="en-GB" w:eastAsia="zh-CN"/>
        </w:rPr>
        <w:t xml:space="preserve">much larger </w:t>
      </w:r>
      <w:r w:rsidR="00D437C9" w:rsidRPr="00B56C20">
        <w:rPr>
          <w:rFonts w:ascii="Times New Roman" w:hAnsi="Times New Roman" w:cs="Times New Roman"/>
          <w:szCs w:val="20"/>
          <w:lang w:val="en-GB" w:eastAsia="zh-CN"/>
        </w:rPr>
        <w:t>collecting</w:t>
      </w:r>
      <w:r w:rsidR="00C35853" w:rsidRPr="00B56C20">
        <w:rPr>
          <w:rFonts w:ascii="Times New Roman" w:hAnsi="Times New Roman" w:cs="Times New Roman"/>
          <w:szCs w:val="20"/>
          <w:lang w:val="en-GB" w:eastAsia="zh-CN"/>
        </w:rPr>
        <w:t xml:space="preserve"> surface area as compared to cotton bud used in our experiment. </w:t>
      </w:r>
      <w:r w:rsidR="00D437C9" w:rsidRPr="00B56C20">
        <w:rPr>
          <w:rFonts w:ascii="Times New Roman" w:hAnsi="Times New Roman" w:cs="Times New Roman"/>
          <w:szCs w:val="20"/>
          <w:lang w:val="en-GB" w:eastAsia="zh-CN"/>
        </w:rPr>
        <w:t>In fact, t</w:t>
      </w:r>
      <w:r w:rsidRPr="00B56C20">
        <w:rPr>
          <w:rFonts w:ascii="Times New Roman" w:hAnsi="Times New Roman" w:cs="Times New Roman"/>
          <w:szCs w:val="20"/>
          <w:lang w:val="en-GB" w:eastAsia="zh-CN"/>
        </w:rPr>
        <w:t xml:space="preserve">he deposition of GSR particles onto proximate surfaces was influenced by a number of factors, including </w:t>
      </w:r>
      <w:r w:rsidR="005571E1" w:rsidRPr="00B56C20">
        <w:rPr>
          <w:rFonts w:ascii="Times New Roman" w:hAnsi="Times New Roman" w:cs="Times New Roman"/>
          <w:szCs w:val="20"/>
          <w:lang w:val="en-GB" w:eastAsia="zh-CN"/>
        </w:rPr>
        <w:t xml:space="preserve">retention mechanism or collection issue, the type and condition of the weapons, the number of shots, the direction and force of air currents, and the amount of oil, moisture or perspiration on a </w:t>
      </w:r>
      <w:r w:rsidR="00C35853" w:rsidRPr="00B56C20">
        <w:rPr>
          <w:rFonts w:ascii="Times New Roman" w:hAnsi="Times New Roman" w:cs="Times New Roman"/>
          <w:szCs w:val="20"/>
          <w:lang w:val="en-GB" w:eastAsia="zh-CN"/>
        </w:rPr>
        <w:t xml:space="preserve">skin </w:t>
      </w:r>
      <w:r w:rsidR="005571E1" w:rsidRPr="00B56C20">
        <w:rPr>
          <w:rFonts w:ascii="Times New Roman" w:hAnsi="Times New Roman" w:cs="Times New Roman"/>
          <w:szCs w:val="20"/>
          <w:lang w:val="en-GB" w:eastAsia="zh-CN"/>
        </w:rPr>
        <w:t xml:space="preserve">surface </w:t>
      </w:r>
      <w:r w:rsidR="001547E4" w:rsidRPr="00B56C20">
        <w:rPr>
          <w:rFonts w:ascii="Times New Roman" w:hAnsi="Times New Roman" w:cs="Times New Roman"/>
          <w:szCs w:val="20"/>
          <w:lang w:val="en-GB" w:eastAsia="zh-CN"/>
        </w:rPr>
        <w:t>[</w:t>
      </w:r>
      <w:r w:rsidR="000234E4" w:rsidRPr="00B56C20">
        <w:rPr>
          <w:rFonts w:ascii="Times New Roman" w:hAnsi="Times New Roman" w:cs="Times New Roman"/>
          <w:szCs w:val="20"/>
          <w:lang w:val="en-GB"/>
        </w:rPr>
        <w:t>4,</w:t>
      </w:r>
      <w:r w:rsidR="003B4643">
        <w:rPr>
          <w:rFonts w:ascii="Times New Roman" w:hAnsi="Times New Roman" w:cs="Times New Roman"/>
          <w:szCs w:val="20"/>
          <w:lang w:val="en-GB"/>
        </w:rPr>
        <w:t xml:space="preserve"> </w:t>
      </w:r>
      <w:r w:rsidR="000234E4" w:rsidRPr="00B56C20">
        <w:rPr>
          <w:rFonts w:ascii="Times New Roman" w:hAnsi="Times New Roman" w:cs="Times New Roman"/>
          <w:szCs w:val="20"/>
          <w:lang w:val="en-GB"/>
        </w:rPr>
        <w:t>13,</w:t>
      </w:r>
      <w:r w:rsidR="003B4643">
        <w:rPr>
          <w:rFonts w:ascii="Times New Roman" w:hAnsi="Times New Roman" w:cs="Times New Roman"/>
          <w:szCs w:val="20"/>
          <w:lang w:val="en-GB"/>
        </w:rPr>
        <w:t xml:space="preserve"> </w:t>
      </w:r>
      <w:r w:rsidR="000234E4" w:rsidRPr="00B56C20">
        <w:rPr>
          <w:rFonts w:ascii="Times New Roman" w:hAnsi="Times New Roman" w:cs="Times New Roman"/>
          <w:szCs w:val="20"/>
          <w:lang w:val="en-GB"/>
        </w:rPr>
        <w:t>32</w:t>
      </w:r>
      <w:r w:rsidR="001547E4" w:rsidRPr="00B56C20">
        <w:rPr>
          <w:rFonts w:ascii="Times New Roman" w:hAnsi="Times New Roman" w:cs="Times New Roman"/>
          <w:szCs w:val="20"/>
          <w:lang w:val="en-GB"/>
        </w:rPr>
        <w:t>]</w:t>
      </w:r>
      <w:r w:rsidR="005571E1" w:rsidRPr="00B56C20">
        <w:rPr>
          <w:rFonts w:ascii="Times New Roman" w:hAnsi="Times New Roman" w:cs="Times New Roman"/>
          <w:szCs w:val="20"/>
          <w:lang w:val="en-GB"/>
        </w:rPr>
        <w:t xml:space="preserve">. </w:t>
      </w:r>
    </w:p>
    <w:p w14:paraId="3BAD6E93" w14:textId="77777777" w:rsidR="00C35853" w:rsidRPr="00B56C20" w:rsidRDefault="00C35853" w:rsidP="00C1039F">
      <w:pPr>
        <w:wordWrap/>
        <w:rPr>
          <w:rFonts w:ascii="Times New Roman" w:hAnsi="Times New Roman" w:cs="Times New Roman"/>
          <w:szCs w:val="20"/>
          <w:lang w:val="en-GB"/>
        </w:rPr>
      </w:pPr>
    </w:p>
    <w:p w14:paraId="0777BF91" w14:textId="0F02F8E1" w:rsidR="005571E1" w:rsidRPr="00B56C20" w:rsidRDefault="005571E1" w:rsidP="00C1039F">
      <w:pPr>
        <w:wordWrap/>
        <w:rPr>
          <w:rFonts w:ascii="Times New Roman" w:hAnsi="Times New Roman" w:cs="Times New Roman"/>
          <w:szCs w:val="20"/>
          <w:lang w:val="en-GB"/>
        </w:rPr>
      </w:pPr>
      <w:r w:rsidRPr="00B56C20">
        <w:rPr>
          <w:rFonts w:ascii="Times New Roman" w:hAnsi="Times New Roman" w:cs="Times New Roman"/>
          <w:szCs w:val="20"/>
          <w:lang w:val="en-GB"/>
        </w:rPr>
        <w:t xml:space="preserve">In general, </w:t>
      </w:r>
      <w:r w:rsidR="00253A85" w:rsidRPr="00B56C20">
        <w:rPr>
          <w:rFonts w:ascii="Times New Roman" w:hAnsi="Times New Roman" w:cs="Times New Roman"/>
          <w:szCs w:val="20"/>
          <w:lang w:val="en-GB"/>
        </w:rPr>
        <w:t>stubbing</w:t>
      </w:r>
      <w:r w:rsidRPr="00B56C20">
        <w:rPr>
          <w:rFonts w:ascii="Times New Roman" w:hAnsi="Times New Roman" w:cs="Times New Roman"/>
          <w:szCs w:val="20"/>
          <w:lang w:val="en-GB"/>
        </w:rPr>
        <w:t xml:space="preserve"> technique is preferable to collect GSR particles from the hands of a shooter, providing higher probability to successfully determine a shooting activity. </w:t>
      </w:r>
      <w:r w:rsidR="0053604B" w:rsidRPr="00B56C20">
        <w:rPr>
          <w:rFonts w:ascii="Times New Roman" w:hAnsi="Times New Roman" w:cs="Times New Roman"/>
          <w:szCs w:val="20"/>
          <w:lang w:val="en-GB"/>
        </w:rPr>
        <w:t>In some scenarios, the use of cotton sticks was also important</w:t>
      </w:r>
      <w:r w:rsidR="00C8336B" w:rsidRPr="00B56C20">
        <w:t xml:space="preserve"> </w:t>
      </w:r>
      <w:r w:rsidR="00C8336B" w:rsidRPr="00B56C20">
        <w:rPr>
          <w:rFonts w:ascii="Times New Roman" w:hAnsi="Times New Roman" w:cs="Times New Roman"/>
          <w:szCs w:val="20"/>
          <w:lang w:val="en-GB"/>
        </w:rPr>
        <w:t>and could not be ruled out</w:t>
      </w:r>
      <w:r w:rsidR="0053604B" w:rsidRPr="00B56C20">
        <w:rPr>
          <w:rFonts w:ascii="Times New Roman" w:hAnsi="Times New Roman" w:cs="Times New Roman"/>
          <w:szCs w:val="20"/>
          <w:lang w:val="en-GB"/>
        </w:rPr>
        <w:t xml:space="preserve">, especially </w:t>
      </w:r>
      <w:r w:rsidR="0035618E" w:rsidRPr="00B56C20">
        <w:rPr>
          <w:rFonts w:ascii="Times New Roman" w:hAnsi="Times New Roman" w:cs="Times New Roman"/>
          <w:szCs w:val="20"/>
          <w:lang w:val="en-GB"/>
        </w:rPr>
        <w:t xml:space="preserve">for surfaces which could not be reached by a stub such as </w:t>
      </w:r>
      <w:r w:rsidR="00253A85" w:rsidRPr="00B56C20">
        <w:rPr>
          <w:rFonts w:ascii="Times New Roman" w:hAnsi="Times New Roman" w:cs="Times New Roman"/>
          <w:szCs w:val="20"/>
          <w:lang w:val="en-GB"/>
        </w:rPr>
        <w:t>nose [</w:t>
      </w:r>
      <w:r w:rsidR="000234E4" w:rsidRPr="00B56C20">
        <w:rPr>
          <w:rFonts w:ascii="Times New Roman" w:hAnsi="Times New Roman" w:cs="Times New Roman"/>
          <w:szCs w:val="20"/>
          <w:lang w:val="en-GB"/>
        </w:rPr>
        <w:t>1</w:t>
      </w:r>
      <w:r w:rsidR="00253A85" w:rsidRPr="00B56C20">
        <w:rPr>
          <w:rFonts w:ascii="Times New Roman" w:hAnsi="Times New Roman" w:cs="Times New Roman"/>
          <w:szCs w:val="20"/>
          <w:lang w:val="en-GB"/>
        </w:rPr>
        <w:t>] or</w:t>
      </w:r>
      <w:r w:rsidR="0035618E" w:rsidRPr="00B56C20">
        <w:rPr>
          <w:rFonts w:ascii="Times New Roman" w:hAnsi="Times New Roman" w:cs="Times New Roman"/>
          <w:szCs w:val="20"/>
          <w:lang w:val="en-GB"/>
        </w:rPr>
        <w:t xml:space="preserve"> bullet hole</w:t>
      </w:r>
      <w:r w:rsidR="007D7F90" w:rsidRPr="00B56C20">
        <w:rPr>
          <w:rFonts w:ascii="Times New Roman" w:hAnsi="Times New Roman" w:cs="Times New Roman"/>
          <w:szCs w:val="20"/>
          <w:lang w:val="en-GB"/>
        </w:rPr>
        <w:t xml:space="preserve"> [</w:t>
      </w:r>
      <w:r w:rsidR="000234E4" w:rsidRPr="00B56C20">
        <w:rPr>
          <w:rFonts w:ascii="Times New Roman" w:hAnsi="Times New Roman" w:cs="Times New Roman"/>
          <w:szCs w:val="20"/>
          <w:lang w:val="en-GB"/>
        </w:rPr>
        <w:t>17,</w:t>
      </w:r>
      <w:r w:rsidR="003B4643">
        <w:rPr>
          <w:rFonts w:ascii="Times New Roman" w:hAnsi="Times New Roman" w:cs="Times New Roman"/>
          <w:szCs w:val="20"/>
          <w:lang w:val="en-GB"/>
        </w:rPr>
        <w:t xml:space="preserve"> </w:t>
      </w:r>
      <w:r w:rsidR="000234E4" w:rsidRPr="00B56C20">
        <w:rPr>
          <w:rFonts w:ascii="Times New Roman" w:hAnsi="Times New Roman" w:cs="Times New Roman"/>
          <w:szCs w:val="20"/>
          <w:lang w:val="en-GB"/>
        </w:rPr>
        <w:t>33</w:t>
      </w:r>
      <w:r w:rsidR="007D7F90" w:rsidRPr="00B56C20">
        <w:rPr>
          <w:rFonts w:ascii="Times New Roman" w:hAnsi="Times New Roman" w:cs="Times New Roman"/>
          <w:szCs w:val="20"/>
          <w:lang w:val="en-GB"/>
        </w:rPr>
        <w:t>]</w:t>
      </w:r>
      <w:r w:rsidR="0035618E" w:rsidRPr="00B56C20">
        <w:rPr>
          <w:rFonts w:ascii="Times New Roman" w:hAnsi="Times New Roman" w:cs="Times New Roman"/>
          <w:szCs w:val="20"/>
          <w:lang w:val="en-GB"/>
        </w:rPr>
        <w:t xml:space="preserve"> </w:t>
      </w:r>
      <w:r w:rsidR="00253A85" w:rsidRPr="00B56C20">
        <w:rPr>
          <w:rFonts w:ascii="Times New Roman" w:hAnsi="Times New Roman" w:cs="Times New Roman"/>
          <w:szCs w:val="20"/>
          <w:lang w:val="en-GB"/>
        </w:rPr>
        <w:t>when</w:t>
      </w:r>
      <w:r w:rsidR="0035618E" w:rsidRPr="00B56C20">
        <w:rPr>
          <w:rFonts w:ascii="Times New Roman" w:hAnsi="Times New Roman" w:cs="Times New Roman"/>
          <w:szCs w:val="20"/>
          <w:lang w:val="en-GB"/>
        </w:rPr>
        <w:t xml:space="preserve"> sampling of suspected GSR samp</w:t>
      </w:r>
      <w:r w:rsidR="00253A85" w:rsidRPr="00B56C20">
        <w:rPr>
          <w:rFonts w:ascii="Times New Roman" w:hAnsi="Times New Roman" w:cs="Times New Roman"/>
          <w:szCs w:val="20"/>
          <w:lang w:val="en-GB"/>
        </w:rPr>
        <w:t>les</w:t>
      </w:r>
      <w:r w:rsidR="00D437C9" w:rsidRPr="00B56C20">
        <w:rPr>
          <w:rFonts w:ascii="Times New Roman" w:hAnsi="Times New Roman" w:cs="Times New Roman"/>
          <w:szCs w:val="20"/>
          <w:lang w:val="en-GB"/>
        </w:rPr>
        <w:t xml:space="preserve"> become necessary</w:t>
      </w:r>
      <w:r w:rsidR="00CE3B73" w:rsidRPr="00B56C20">
        <w:rPr>
          <w:rFonts w:ascii="Times New Roman" w:hAnsi="Times New Roman" w:cs="Times New Roman"/>
          <w:szCs w:val="20"/>
          <w:lang w:val="en-GB"/>
        </w:rPr>
        <w:t>.</w:t>
      </w:r>
    </w:p>
    <w:p w14:paraId="17FCE011" w14:textId="77777777" w:rsidR="008D06AC" w:rsidRPr="00B56C20" w:rsidRDefault="008D06AC" w:rsidP="00350AC5">
      <w:pPr>
        <w:rPr>
          <w:lang w:val="en-GB"/>
        </w:rPr>
      </w:pPr>
    </w:p>
    <w:bookmarkEnd w:id="3"/>
    <w:bookmarkEnd w:id="4"/>
    <w:bookmarkEnd w:id="5"/>
    <w:p w14:paraId="5B2C9D1A" w14:textId="77777777" w:rsidR="00785CA6" w:rsidRPr="00B56C20" w:rsidRDefault="00785CA6" w:rsidP="00785CA6">
      <w:pPr>
        <w:jc w:val="center"/>
        <w:outlineLvl w:val="0"/>
        <w:rPr>
          <w:rFonts w:ascii="Times New Roman" w:hAnsi="Times New Roman" w:cs="Times New Roman"/>
          <w:b/>
          <w:szCs w:val="20"/>
          <w:lang w:val="en-GB"/>
        </w:rPr>
      </w:pPr>
      <w:r w:rsidRPr="00B56C20">
        <w:rPr>
          <w:rFonts w:ascii="Times New Roman" w:hAnsi="Times New Roman" w:cs="Times New Roman"/>
          <w:b/>
          <w:szCs w:val="20"/>
          <w:lang w:val="en-GB"/>
        </w:rPr>
        <w:t>Conclusion</w:t>
      </w:r>
    </w:p>
    <w:p w14:paraId="5993DFBC" w14:textId="4D64BF8A" w:rsidR="004202DF" w:rsidRPr="00B56C20" w:rsidRDefault="008638D8" w:rsidP="004202DF">
      <w:pPr>
        <w:outlineLvl w:val="0"/>
        <w:rPr>
          <w:rFonts w:ascii="Times New Roman" w:hAnsi="Times New Roman" w:cs="Times New Roman"/>
          <w:szCs w:val="20"/>
          <w:lang w:val="en-GB"/>
        </w:rPr>
      </w:pPr>
      <w:r w:rsidRPr="00B56C20">
        <w:rPr>
          <w:rFonts w:ascii="Times New Roman" w:hAnsi="Times New Roman" w:cs="Times New Roman"/>
          <w:szCs w:val="20"/>
          <w:lang w:val="en-GB"/>
        </w:rPr>
        <w:t xml:space="preserve">This study shows that </w:t>
      </w:r>
      <w:r w:rsidR="004202DF" w:rsidRPr="00B56C20">
        <w:rPr>
          <w:rFonts w:ascii="Times New Roman" w:hAnsi="Times New Roman" w:cs="Times New Roman"/>
          <w:szCs w:val="20"/>
          <w:lang w:val="en-GB"/>
        </w:rPr>
        <w:t xml:space="preserve">the detection of GSR particles from the hands of a shooter is important to offer </w:t>
      </w:r>
      <w:r w:rsidRPr="00B56C20">
        <w:rPr>
          <w:rFonts w:ascii="Times New Roman" w:hAnsi="Times New Roman" w:cs="Times New Roman"/>
          <w:szCs w:val="20"/>
          <w:lang w:val="en-GB"/>
        </w:rPr>
        <w:t>an investigative clue</w:t>
      </w:r>
      <w:r w:rsidR="004202DF" w:rsidRPr="00B56C20">
        <w:rPr>
          <w:rFonts w:ascii="Times New Roman" w:hAnsi="Times New Roman" w:cs="Times New Roman"/>
          <w:szCs w:val="20"/>
          <w:lang w:val="en-GB"/>
        </w:rPr>
        <w:t xml:space="preserve"> on shooting related cases</w:t>
      </w:r>
      <w:r w:rsidRPr="00B56C20">
        <w:rPr>
          <w:rFonts w:ascii="Times New Roman" w:hAnsi="Times New Roman" w:cs="Times New Roman"/>
          <w:szCs w:val="20"/>
          <w:lang w:val="en-GB"/>
        </w:rPr>
        <w:t xml:space="preserve">. </w:t>
      </w:r>
      <w:r w:rsidR="0035618E" w:rsidRPr="00B56C20">
        <w:rPr>
          <w:rFonts w:ascii="Times New Roman" w:hAnsi="Times New Roman" w:cs="Times New Roman"/>
          <w:szCs w:val="20"/>
          <w:lang w:val="en-GB"/>
        </w:rPr>
        <w:t>Using stubs, GSR particles were detected with the presence of Pb, Ba and Sb as the criteri</w:t>
      </w:r>
      <w:r w:rsidR="00253A85" w:rsidRPr="00B56C20">
        <w:rPr>
          <w:rFonts w:ascii="Times New Roman" w:hAnsi="Times New Roman" w:cs="Times New Roman"/>
          <w:szCs w:val="20"/>
          <w:lang w:val="en-GB"/>
        </w:rPr>
        <w:t>a</w:t>
      </w:r>
      <w:r w:rsidR="0035618E" w:rsidRPr="00B56C20">
        <w:rPr>
          <w:rFonts w:ascii="Times New Roman" w:hAnsi="Times New Roman" w:cs="Times New Roman"/>
          <w:szCs w:val="20"/>
          <w:lang w:val="en-GB"/>
        </w:rPr>
        <w:t xml:space="preserve"> for positive determination. The experimental results revealed that the types of firearms and ammunitions show significant association with the number of GSR particles detected from the stub samples, where </w:t>
      </w:r>
      <w:r w:rsidR="006C6FB9" w:rsidRPr="00B56C20">
        <w:rPr>
          <w:rFonts w:ascii="Times New Roman" w:hAnsi="Times New Roman" w:cs="Times New Roman"/>
          <w:szCs w:val="20"/>
          <w:lang w:val="en-GB"/>
        </w:rPr>
        <w:t xml:space="preserve">greater number was seen in </w:t>
      </w:r>
      <w:r w:rsidR="0035618E" w:rsidRPr="00B56C20">
        <w:rPr>
          <w:rFonts w:ascii="Times New Roman" w:hAnsi="Times New Roman" w:cs="Times New Roman"/>
          <w:szCs w:val="20"/>
          <w:lang w:val="en-GB"/>
        </w:rPr>
        <w:t xml:space="preserve">revolver with .38 SPL as compared to semi-automatic pistol with 9 mm ammunition. When two-hand shooting was performed, the four sampling sites equally allow </w:t>
      </w:r>
      <w:r w:rsidR="009B78C2" w:rsidRPr="00B56C20">
        <w:rPr>
          <w:rFonts w:ascii="Times New Roman" w:hAnsi="Times New Roman" w:cs="Times New Roman"/>
          <w:szCs w:val="20"/>
          <w:lang w:val="en-GB"/>
        </w:rPr>
        <w:t xml:space="preserve">for </w:t>
      </w:r>
      <w:r w:rsidR="0035618E" w:rsidRPr="00B56C20">
        <w:rPr>
          <w:rFonts w:ascii="Times New Roman" w:hAnsi="Times New Roman" w:cs="Times New Roman"/>
          <w:szCs w:val="20"/>
          <w:lang w:val="en-GB"/>
        </w:rPr>
        <w:t xml:space="preserve">the detection of GSR. </w:t>
      </w:r>
      <w:r w:rsidR="006C6FB9" w:rsidRPr="00B56C20">
        <w:rPr>
          <w:rFonts w:ascii="Times New Roman" w:hAnsi="Times New Roman" w:cs="Times New Roman"/>
          <w:szCs w:val="20"/>
          <w:lang w:val="en-GB"/>
        </w:rPr>
        <w:t xml:space="preserve">In this study, all stub samples demonstrated positive detection of GSR particles, but </w:t>
      </w:r>
      <w:r w:rsidR="00B12FEC" w:rsidRPr="00B56C20">
        <w:rPr>
          <w:rFonts w:ascii="Times New Roman" w:hAnsi="Times New Roman" w:cs="Times New Roman"/>
          <w:szCs w:val="20"/>
          <w:lang w:val="en-GB"/>
        </w:rPr>
        <w:t>only one</w:t>
      </w:r>
      <w:r w:rsidR="006C6FB9" w:rsidRPr="00B56C20">
        <w:rPr>
          <w:rFonts w:ascii="Times New Roman" w:hAnsi="Times New Roman" w:cs="Times New Roman"/>
          <w:szCs w:val="20"/>
          <w:lang w:val="en-GB"/>
        </w:rPr>
        <w:t xml:space="preserve"> swab sample showed the presence of such particles</w:t>
      </w:r>
      <w:r w:rsidR="00253A85" w:rsidRPr="00B56C20">
        <w:rPr>
          <w:rFonts w:ascii="Times New Roman" w:hAnsi="Times New Roman" w:cs="Times New Roman"/>
          <w:szCs w:val="20"/>
          <w:lang w:val="en-GB"/>
        </w:rPr>
        <w:t xml:space="preserve"> under the experimental conditions</w:t>
      </w:r>
      <w:r w:rsidR="009B78C2" w:rsidRPr="00B56C20">
        <w:rPr>
          <w:rFonts w:ascii="Times New Roman" w:hAnsi="Times New Roman" w:cs="Times New Roman"/>
          <w:szCs w:val="20"/>
          <w:lang w:val="en-GB"/>
        </w:rPr>
        <w:t>, indicating the limitation of letter in a single shot case scenario</w:t>
      </w:r>
      <w:r w:rsidR="006C6FB9" w:rsidRPr="00B56C20">
        <w:rPr>
          <w:rFonts w:ascii="Times New Roman" w:hAnsi="Times New Roman" w:cs="Times New Roman"/>
          <w:szCs w:val="20"/>
          <w:lang w:val="en-GB"/>
        </w:rPr>
        <w:t>. Further testing on the collection efficiency suggested that neither revolver nor semi-automatic pistol showed significant association with the number of GSR particles detected from respective cartridge cases. Additionally, n</w:t>
      </w:r>
      <w:r w:rsidR="0035618E" w:rsidRPr="00B56C20">
        <w:rPr>
          <w:rFonts w:ascii="Times New Roman" w:hAnsi="Times New Roman" w:cs="Times New Roman"/>
          <w:szCs w:val="20"/>
          <w:lang w:val="en-GB"/>
        </w:rPr>
        <w:t xml:space="preserve">o </w:t>
      </w:r>
      <w:r w:rsidR="003B4643" w:rsidRPr="00B56C20">
        <w:rPr>
          <w:rFonts w:ascii="Times New Roman" w:hAnsi="Times New Roman" w:cs="Times New Roman"/>
          <w:szCs w:val="20"/>
          <w:lang w:val="en-GB"/>
        </w:rPr>
        <w:t>statistically</w:t>
      </w:r>
      <w:r w:rsidR="0035618E" w:rsidRPr="00B56C20">
        <w:rPr>
          <w:rFonts w:ascii="Times New Roman" w:hAnsi="Times New Roman" w:cs="Times New Roman"/>
          <w:szCs w:val="20"/>
          <w:lang w:val="en-GB"/>
        </w:rPr>
        <w:t xml:space="preserve"> significant association was </w:t>
      </w:r>
      <w:r w:rsidR="006C6FB9" w:rsidRPr="00B56C20">
        <w:rPr>
          <w:rFonts w:ascii="Times New Roman" w:hAnsi="Times New Roman" w:cs="Times New Roman"/>
          <w:szCs w:val="20"/>
          <w:lang w:val="en-GB"/>
        </w:rPr>
        <w:t xml:space="preserve">also </w:t>
      </w:r>
      <w:r w:rsidR="00C13423" w:rsidRPr="00B56C20">
        <w:rPr>
          <w:rFonts w:ascii="Times New Roman" w:hAnsi="Times New Roman" w:cs="Times New Roman"/>
          <w:szCs w:val="20"/>
          <w:lang w:val="en-GB"/>
        </w:rPr>
        <w:t>shown</w:t>
      </w:r>
      <w:r w:rsidR="006C6FB9" w:rsidRPr="00B56C20">
        <w:rPr>
          <w:rFonts w:ascii="Times New Roman" w:hAnsi="Times New Roman" w:cs="Times New Roman"/>
          <w:szCs w:val="20"/>
          <w:lang w:val="en-GB"/>
        </w:rPr>
        <w:t xml:space="preserve"> among the three different swabbing procedures from cartridge cases. </w:t>
      </w:r>
      <w:r w:rsidR="006D20B6" w:rsidRPr="00B56C20">
        <w:rPr>
          <w:rFonts w:ascii="Times New Roman" w:hAnsi="Times New Roman" w:cs="Times New Roman"/>
          <w:szCs w:val="20"/>
          <w:lang w:val="en-GB"/>
        </w:rPr>
        <w:t xml:space="preserve">Since GSR particles could be varied unpredictably between each firing, it is advisable to collect suspected GSR samples from various surfaces of a suspect. Whenever a stub is not available or a place could not be reached by a stub, swabbing procedure should </w:t>
      </w:r>
      <w:r w:rsidR="009B78C2" w:rsidRPr="00B56C20">
        <w:rPr>
          <w:rFonts w:ascii="Times New Roman" w:hAnsi="Times New Roman" w:cs="Times New Roman"/>
          <w:szCs w:val="20"/>
          <w:lang w:val="en-GB"/>
        </w:rPr>
        <w:t xml:space="preserve">still </w:t>
      </w:r>
      <w:r w:rsidR="006D20B6" w:rsidRPr="00B56C20">
        <w:rPr>
          <w:rFonts w:ascii="Times New Roman" w:hAnsi="Times New Roman" w:cs="Times New Roman"/>
          <w:szCs w:val="20"/>
          <w:lang w:val="en-GB"/>
        </w:rPr>
        <w:t>be carried out to avoid the loss of trace particles</w:t>
      </w:r>
      <w:r w:rsidR="009B78C2" w:rsidRPr="00B56C20">
        <w:rPr>
          <w:rFonts w:ascii="Times New Roman" w:hAnsi="Times New Roman" w:cs="Times New Roman"/>
          <w:szCs w:val="20"/>
          <w:lang w:val="en-GB"/>
        </w:rPr>
        <w:t xml:space="preserve"> at a larger skin surface area</w:t>
      </w:r>
      <w:r w:rsidR="006D20B6" w:rsidRPr="00B56C20">
        <w:rPr>
          <w:rFonts w:ascii="Times New Roman" w:hAnsi="Times New Roman" w:cs="Times New Roman"/>
          <w:szCs w:val="20"/>
          <w:lang w:val="en-GB"/>
        </w:rPr>
        <w:t xml:space="preserve">. To conclude, this study has successfully detected the presence of GSR particles, which could serve as a supporting evidence to relate a suspect to a shooting case. For future study, </w:t>
      </w:r>
      <w:r w:rsidR="0035618E" w:rsidRPr="00B56C20">
        <w:rPr>
          <w:rFonts w:ascii="Times New Roman" w:hAnsi="Times New Roman" w:cs="Times New Roman"/>
          <w:szCs w:val="20"/>
          <w:lang w:val="en-GB"/>
        </w:rPr>
        <w:t xml:space="preserve">the factors such as the influence of the number shots, single-handed shooting as well as the </w:t>
      </w:r>
      <w:r w:rsidR="006D20B6" w:rsidRPr="00B56C20">
        <w:rPr>
          <w:rFonts w:ascii="Times New Roman" w:hAnsi="Times New Roman" w:cs="Times New Roman"/>
          <w:szCs w:val="20"/>
          <w:lang w:val="en-GB"/>
        </w:rPr>
        <w:t>time elapsed between the firing activity and the sampling</w:t>
      </w:r>
      <w:r w:rsidR="0035618E" w:rsidRPr="00B56C20">
        <w:rPr>
          <w:rFonts w:ascii="Times New Roman" w:hAnsi="Times New Roman" w:cs="Times New Roman"/>
          <w:szCs w:val="20"/>
          <w:lang w:val="en-GB"/>
        </w:rPr>
        <w:t>, which could affect the detection of GSR, should be investigated.</w:t>
      </w:r>
    </w:p>
    <w:p w14:paraId="18FB21B7" w14:textId="77777777" w:rsidR="003A2A26" w:rsidRPr="00B56C20" w:rsidRDefault="003A2A26" w:rsidP="000C0C98">
      <w:pPr>
        <w:outlineLvl w:val="0"/>
        <w:rPr>
          <w:rFonts w:ascii="Times New Roman" w:hAnsi="Times New Roman" w:cs="Times New Roman"/>
          <w:szCs w:val="20"/>
          <w:lang w:val="en-GB"/>
        </w:rPr>
      </w:pPr>
    </w:p>
    <w:p w14:paraId="75492AF7" w14:textId="77777777" w:rsidR="00785CA6" w:rsidRPr="00B56C20" w:rsidRDefault="00785CA6" w:rsidP="00785CA6">
      <w:pPr>
        <w:jc w:val="center"/>
        <w:outlineLvl w:val="0"/>
        <w:rPr>
          <w:rFonts w:ascii="Times New Roman" w:hAnsi="Times New Roman" w:cs="Times New Roman"/>
          <w:b/>
          <w:szCs w:val="20"/>
          <w:lang w:val="en-GB"/>
        </w:rPr>
      </w:pPr>
      <w:r w:rsidRPr="00B56C20">
        <w:rPr>
          <w:rFonts w:ascii="Times New Roman" w:hAnsi="Times New Roman" w:cs="Times New Roman"/>
          <w:b/>
          <w:szCs w:val="20"/>
          <w:lang w:val="en-GB"/>
        </w:rPr>
        <w:t>Acknowledgement</w:t>
      </w:r>
    </w:p>
    <w:p w14:paraId="13023C7F" w14:textId="66641B89" w:rsidR="00785CA6" w:rsidRPr="00B56C20" w:rsidRDefault="008638D8" w:rsidP="004C2A94">
      <w:pPr>
        <w:outlineLvl w:val="0"/>
        <w:rPr>
          <w:rFonts w:ascii="Times New Roman" w:hAnsi="Times New Roman" w:cs="Times New Roman"/>
          <w:szCs w:val="20"/>
          <w:lang w:val="en-GB"/>
        </w:rPr>
      </w:pPr>
      <w:r w:rsidRPr="00B56C20">
        <w:rPr>
          <w:rFonts w:ascii="Times New Roman" w:hAnsi="Times New Roman" w:cs="Times New Roman"/>
          <w:szCs w:val="20"/>
          <w:lang w:val="en-GB"/>
        </w:rPr>
        <w:t xml:space="preserve">Special thanks to the personnel in Royal Malaysia Police for the technical advice and supplying the ammunition samples. </w:t>
      </w:r>
      <w:r w:rsidR="00E549D9" w:rsidRPr="00B56C20">
        <w:rPr>
          <w:rFonts w:ascii="Times New Roman" w:hAnsi="Times New Roman" w:cs="Times New Roman"/>
          <w:szCs w:val="20"/>
          <w:lang w:val="en-GB"/>
        </w:rPr>
        <w:t xml:space="preserve">The authors </w:t>
      </w:r>
      <w:r w:rsidR="00C13423" w:rsidRPr="00B56C20">
        <w:rPr>
          <w:rFonts w:ascii="Times New Roman" w:hAnsi="Times New Roman" w:cs="Times New Roman"/>
          <w:szCs w:val="20"/>
          <w:lang w:val="en-GB"/>
        </w:rPr>
        <w:t xml:space="preserve">also </w:t>
      </w:r>
      <w:r w:rsidR="00E549D9" w:rsidRPr="00B56C20">
        <w:rPr>
          <w:rFonts w:ascii="Times New Roman" w:hAnsi="Times New Roman" w:cs="Times New Roman"/>
          <w:szCs w:val="20"/>
          <w:lang w:val="en-GB"/>
        </w:rPr>
        <w:t>thank</w:t>
      </w:r>
      <w:r w:rsidR="00C13423" w:rsidRPr="00B56C20">
        <w:rPr>
          <w:rFonts w:ascii="Times New Roman" w:hAnsi="Times New Roman" w:cs="Times New Roman"/>
          <w:szCs w:val="20"/>
          <w:lang w:val="en-GB"/>
        </w:rPr>
        <w:t xml:space="preserve"> to</w:t>
      </w:r>
      <w:r w:rsidR="00E549D9" w:rsidRPr="00B56C20">
        <w:rPr>
          <w:rFonts w:ascii="Times New Roman" w:hAnsi="Times New Roman" w:cs="Times New Roman"/>
          <w:szCs w:val="20"/>
          <w:lang w:val="en-GB"/>
        </w:rPr>
        <w:t xml:space="preserve"> Universiti </w:t>
      </w:r>
      <w:proofErr w:type="spellStart"/>
      <w:r w:rsidR="00E549D9" w:rsidRPr="00B56C20">
        <w:rPr>
          <w:rFonts w:ascii="Times New Roman" w:hAnsi="Times New Roman" w:cs="Times New Roman"/>
          <w:szCs w:val="20"/>
          <w:lang w:val="en-GB"/>
        </w:rPr>
        <w:t>Sains</w:t>
      </w:r>
      <w:proofErr w:type="spellEnd"/>
      <w:r w:rsidR="00E549D9" w:rsidRPr="00B56C20">
        <w:rPr>
          <w:rFonts w:ascii="Times New Roman" w:hAnsi="Times New Roman" w:cs="Times New Roman"/>
          <w:szCs w:val="20"/>
          <w:lang w:val="en-GB"/>
        </w:rPr>
        <w:t xml:space="preserve"> Malaysia for the financial support </w:t>
      </w:r>
      <w:r w:rsidR="00E549D9" w:rsidRPr="00B56C20">
        <w:rPr>
          <w:rFonts w:ascii="Times New Roman" w:hAnsi="Times New Roman" w:cs="Times New Roman"/>
          <w:i/>
          <w:iCs/>
          <w:szCs w:val="20"/>
          <w:lang w:val="en-GB"/>
        </w:rPr>
        <w:t xml:space="preserve">via </w:t>
      </w:r>
      <w:r w:rsidR="00E549D9" w:rsidRPr="00B56C20">
        <w:rPr>
          <w:rFonts w:ascii="Times New Roman" w:hAnsi="Times New Roman" w:cs="Times New Roman"/>
          <w:szCs w:val="20"/>
          <w:lang w:val="en-GB"/>
        </w:rPr>
        <w:t>the USM S</w:t>
      </w:r>
      <w:r w:rsidR="007D1666" w:rsidRPr="00B56C20">
        <w:rPr>
          <w:rFonts w:ascii="Times New Roman" w:hAnsi="Times New Roman" w:cs="Times New Roman"/>
          <w:szCs w:val="20"/>
          <w:lang w:val="en-GB"/>
        </w:rPr>
        <w:t>hort Term grant (304/PPSK/6315250</w:t>
      </w:r>
      <w:r w:rsidR="00E549D9" w:rsidRPr="00B56C20">
        <w:rPr>
          <w:rFonts w:ascii="Times New Roman" w:hAnsi="Times New Roman" w:cs="Times New Roman"/>
          <w:szCs w:val="20"/>
          <w:lang w:val="en-GB"/>
        </w:rPr>
        <w:t>)</w:t>
      </w:r>
      <w:r w:rsidR="004C2A94" w:rsidRPr="00B56C20">
        <w:rPr>
          <w:rFonts w:ascii="Times New Roman" w:hAnsi="Times New Roman" w:cs="Times New Roman"/>
          <w:szCs w:val="20"/>
          <w:lang w:val="en-GB"/>
        </w:rPr>
        <w:t xml:space="preserve">. </w:t>
      </w:r>
    </w:p>
    <w:p w14:paraId="57D783DD" w14:textId="77777777" w:rsidR="003A2A26" w:rsidRPr="00B56C20" w:rsidRDefault="003A2A26" w:rsidP="003A2A26">
      <w:pPr>
        <w:jc w:val="center"/>
        <w:outlineLvl w:val="0"/>
        <w:rPr>
          <w:rFonts w:ascii="Times New Roman" w:hAnsi="Times New Roman" w:cs="Times New Roman"/>
          <w:b/>
          <w:szCs w:val="20"/>
          <w:lang w:val="en-GB"/>
        </w:rPr>
      </w:pPr>
    </w:p>
    <w:p w14:paraId="01EAAA2D" w14:textId="77777777" w:rsidR="00785CA6" w:rsidRPr="00B56C20" w:rsidRDefault="00785CA6" w:rsidP="003A2A26">
      <w:pPr>
        <w:jc w:val="center"/>
        <w:outlineLvl w:val="0"/>
        <w:rPr>
          <w:rFonts w:ascii="Times New Roman" w:hAnsi="Times New Roman" w:cs="Times New Roman"/>
          <w:b/>
          <w:szCs w:val="20"/>
          <w:lang w:val="en-GB"/>
        </w:rPr>
      </w:pPr>
      <w:r w:rsidRPr="00B56C20">
        <w:rPr>
          <w:rFonts w:ascii="Times New Roman" w:hAnsi="Times New Roman" w:cs="Times New Roman"/>
          <w:b/>
          <w:szCs w:val="20"/>
          <w:lang w:val="en-GB"/>
        </w:rPr>
        <w:t>References</w:t>
      </w:r>
    </w:p>
    <w:p w14:paraId="283E6C41" w14:textId="7DCBB87A" w:rsidR="00F845F9" w:rsidRDefault="000A0B7E" w:rsidP="00F845F9">
      <w:pPr>
        <w:pStyle w:val="ListParagraph"/>
        <w:numPr>
          <w:ilvl w:val="0"/>
          <w:numId w:val="7"/>
        </w:numPr>
        <w:ind w:hanging="720"/>
        <w:outlineLvl w:val="0"/>
        <w:rPr>
          <w:rFonts w:ascii="Times New Roman" w:hAnsi="Times New Roman" w:cs="Times New Roman"/>
          <w:szCs w:val="20"/>
          <w:lang w:val="en-GB"/>
        </w:rPr>
      </w:pPr>
      <w:r w:rsidRPr="00B56C20">
        <w:rPr>
          <w:rFonts w:ascii="Times New Roman" w:hAnsi="Times New Roman" w:cs="Times New Roman"/>
          <w:szCs w:val="20"/>
          <w:lang w:val="en-GB"/>
        </w:rPr>
        <w:t>SWGGSR</w:t>
      </w:r>
      <w:r w:rsidR="0009390C" w:rsidRPr="00B56C20">
        <w:rPr>
          <w:rFonts w:ascii="Times New Roman" w:hAnsi="Times New Roman" w:cs="Times New Roman"/>
          <w:szCs w:val="20"/>
          <w:lang w:val="en-GB"/>
        </w:rPr>
        <w:t xml:space="preserve"> </w:t>
      </w:r>
      <w:r w:rsidRPr="00B56C20">
        <w:rPr>
          <w:rFonts w:ascii="Times New Roman" w:hAnsi="Times New Roman" w:cs="Times New Roman"/>
          <w:szCs w:val="20"/>
          <w:lang w:val="en-GB"/>
        </w:rPr>
        <w:t>(2011). Guide for primer gunshot residue analysis by scanning electron microscopy/energy dispersive X‐ray spectrometry.</w:t>
      </w:r>
      <w:r w:rsidR="0009390C" w:rsidRPr="00B56C20">
        <w:rPr>
          <w:rFonts w:ascii="Times New Roman" w:hAnsi="Times New Roman" w:cs="Times New Roman"/>
          <w:szCs w:val="20"/>
          <w:lang w:val="en-GB"/>
        </w:rPr>
        <w:t xml:space="preserve"> </w:t>
      </w:r>
      <w:r w:rsidRPr="00B56C20">
        <w:rPr>
          <w:rFonts w:ascii="Times New Roman" w:hAnsi="Times New Roman" w:cs="Times New Roman"/>
          <w:szCs w:val="20"/>
          <w:lang w:val="en-GB"/>
        </w:rPr>
        <w:t>Scientific Working Group for Gunshot Residue</w:t>
      </w:r>
      <w:r w:rsidR="0009390C" w:rsidRPr="00B56C20">
        <w:rPr>
          <w:rFonts w:ascii="Times New Roman" w:hAnsi="Times New Roman" w:cs="Times New Roman"/>
          <w:szCs w:val="20"/>
          <w:lang w:val="en-GB"/>
        </w:rPr>
        <w:t>, Cincinnati.</w:t>
      </w:r>
    </w:p>
    <w:p w14:paraId="245376C9" w14:textId="074292FA" w:rsidR="00F845F9" w:rsidRDefault="008638D8" w:rsidP="00F845F9">
      <w:pPr>
        <w:pStyle w:val="ListParagraph"/>
        <w:numPr>
          <w:ilvl w:val="0"/>
          <w:numId w:val="7"/>
        </w:numPr>
        <w:ind w:hanging="720"/>
        <w:outlineLvl w:val="0"/>
        <w:rPr>
          <w:rFonts w:ascii="Times New Roman" w:hAnsi="Times New Roman" w:cs="Times New Roman"/>
          <w:szCs w:val="20"/>
          <w:lang w:val="en-GB"/>
        </w:rPr>
      </w:pPr>
      <w:r w:rsidRPr="00F845F9">
        <w:rPr>
          <w:rFonts w:ascii="Times New Roman" w:hAnsi="Times New Roman" w:cs="Times New Roman"/>
          <w:szCs w:val="20"/>
          <w:lang w:val="en-GB"/>
        </w:rPr>
        <w:t>Chang</w:t>
      </w:r>
      <w:r w:rsidR="00611085" w:rsidRPr="00F845F9">
        <w:rPr>
          <w:rFonts w:ascii="Times New Roman" w:hAnsi="Times New Roman" w:cs="Times New Roman"/>
          <w:szCs w:val="20"/>
          <w:lang w:val="en-GB"/>
        </w:rPr>
        <w:t>,</w:t>
      </w:r>
      <w:r w:rsidRPr="00F845F9">
        <w:rPr>
          <w:rFonts w:ascii="Times New Roman" w:hAnsi="Times New Roman" w:cs="Times New Roman"/>
          <w:szCs w:val="20"/>
          <w:lang w:val="en-GB"/>
        </w:rPr>
        <w:t xml:space="preserve"> K</w:t>
      </w:r>
      <w:r w:rsidR="002A609E" w:rsidRPr="00F845F9">
        <w:rPr>
          <w:rFonts w:ascii="Times New Roman" w:hAnsi="Times New Roman" w:cs="Times New Roman"/>
          <w:szCs w:val="20"/>
          <w:lang w:val="en-GB"/>
        </w:rPr>
        <w:t xml:space="preserve">. </w:t>
      </w:r>
      <w:r w:rsidRPr="00F845F9">
        <w:rPr>
          <w:rFonts w:ascii="Times New Roman" w:hAnsi="Times New Roman" w:cs="Times New Roman"/>
          <w:szCs w:val="20"/>
          <w:lang w:val="en-GB"/>
        </w:rPr>
        <w:t>H</w:t>
      </w:r>
      <w:r w:rsidR="002A609E" w:rsidRPr="00F845F9">
        <w:rPr>
          <w:rFonts w:ascii="Times New Roman" w:hAnsi="Times New Roman" w:cs="Times New Roman"/>
          <w:szCs w:val="20"/>
          <w:lang w:val="en-GB"/>
        </w:rPr>
        <w:t>.</w:t>
      </w:r>
      <w:r w:rsidRPr="00F845F9">
        <w:rPr>
          <w:rFonts w:ascii="Times New Roman" w:hAnsi="Times New Roman" w:cs="Times New Roman"/>
          <w:szCs w:val="20"/>
          <w:lang w:val="en-GB"/>
        </w:rPr>
        <w:t>, Jayaprakash</w:t>
      </w:r>
      <w:r w:rsidR="00611085" w:rsidRPr="00F845F9">
        <w:rPr>
          <w:rFonts w:ascii="Times New Roman" w:hAnsi="Times New Roman" w:cs="Times New Roman"/>
          <w:szCs w:val="20"/>
          <w:lang w:val="en-GB"/>
        </w:rPr>
        <w:t>,</w:t>
      </w:r>
      <w:r w:rsidRPr="00F845F9">
        <w:rPr>
          <w:rFonts w:ascii="Times New Roman" w:hAnsi="Times New Roman" w:cs="Times New Roman"/>
          <w:szCs w:val="20"/>
          <w:lang w:val="en-GB"/>
        </w:rPr>
        <w:t xml:space="preserve"> P</w:t>
      </w:r>
      <w:r w:rsidR="002A609E" w:rsidRPr="00F845F9">
        <w:rPr>
          <w:rFonts w:ascii="Times New Roman" w:hAnsi="Times New Roman" w:cs="Times New Roman"/>
          <w:szCs w:val="20"/>
          <w:lang w:val="en-GB"/>
        </w:rPr>
        <w:t xml:space="preserve">. </w:t>
      </w:r>
      <w:r w:rsidRPr="00F845F9">
        <w:rPr>
          <w:rFonts w:ascii="Times New Roman" w:hAnsi="Times New Roman" w:cs="Times New Roman"/>
          <w:szCs w:val="20"/>
          <w:lang w:val="en-GB"/>
        </w:rPr>
        <w:t>T</w:t>
      </w:r>
      <w:r w:rsidR="002A609E" w:rsidRPr="00F845F9">
        <w:rPr>
          <w:rFonts w:ascii="Times New Roman" w:hAnsi="Times New Roman" w:cs="Times New Roman"/>
          <w:szCs w:val="20"/>
          <w:lang w:val="en-GB"/>
        </w:rPr>
        <w:t>.</w:t>
      </w:r>
      <w:r w:rsidRPr="00F845F9">
        <w:rPr>
          <w:rFonts w:ascii="Times New Roman" w:hAnsi="Times New Roman" w:cs="Times New Roman"/>
          <w:szCs w:val="20"/>
          <w:lang w:val="en-GB"/>
        </w:rPr>
        <w:t>, Yew</w:t>
      </w:r>
      <w:r w:rsidR="00611085" w:rsidRPr="00F845F9">
        <w:rPr>
          <w:rFonts w:ascii="Times New Roman" w:hAnsi="Times New Roman" w:cs="Times New Roman"/>
          <w:szCs w:val="20"/>
          <w:lang w:val="en-GB"/>
        </w:rPr>
        <w:t>,</w:t>
      </w:r>
      <w:r w:rsidRPr="00F845F9">
        <w:rPr>
          <w:rFonts w:ascii="Times New Roman" w:hAnsi="Times New Roman" w:cs="Times New Roman"/>
          <w:szCs w:val="20"/>
          <w:lang w:val="en-GB"/>
        </w:rPr>
        <w:t xml:space="preserve"> C</w:t>
      </w:r>
      <w:r w:rsidR="002A609E" w:rsidRPr="00F845F9">
        <w:rPr>
          <w:rFonts w:ascii="Times New Roman" w:hAnsi="Times New Roman" w:cs="Times New Roman"/>
          <w:szCs w:val="20"/>
          <w:lang w:val="en-GB"/>
        </w:rPr>
        <w:t xml:space="preserve">. </w:t>
      </w:r>
      <w:r w:rsidRPr="00F845F9">
        <w:rPr>
          <w:rFonts w:ascii="Times New Roman" w:hAnsi="Times New Roman" w:cs="Times New Roman"/>
          <w:szCs w:val="20"/>
          <w:lang w:val="en-GB"/>
        </w:rPr>
        <w:t>H</w:t>
      </w:r>
      <w:r w:rsidR="002A609E" w:rsidRPr="00F845F9">
        <w:rPr>
          <w:rFonts w:ascii="Times New Roman" w:hAnsi="Times New Roman" w:cs="Times New Roman"/>
          <w:szCs w:val="20"/>
          <w:lang w:val="en-GB"/>
        </w:rPr>
        <w:t xml:space="preserve">. </w:t>
      </w:r>
      <w:r w:rsidR="002F01A7" w:rsidRPr="00F845F9">
        <w:rPr>
          <w:rFonts w:ascii="Times New Roman" w:hAnsi="Times New Roman" w:cs="Times New Roman"/>
          <w:szCs w:val="20"/>
          <w:lang w:val="en-GB"/>
        </w:rPr>
        <w:t>and</w:t>
      </w:r>
      <w:r w:rsidRPr="00F845F9">
        <w:rPr>
          <w:rFonts w:ascii="Times New Roman" w:hAnsi="Times New Roman" w:cs="Times New Roman"/>
          <w:szCs w:val="20"/>
          <w:lang w:val="en-GB"/>
        </w:rPr>
        <w:t xml:space="preserve"> Abdullah</w:t>
      </w:r>
      <w:r w:rsidR="00611085" w:rsidRPr="00F845F9">
        <w:rPr>
          <w:rFonts w:ascii="Times New Roman" w:hAnsi="Times New Roman" w:cs="Times New Roman"/>
          <w:szCs w:val="20"/>
          <w:lang w:val="en-GB"/>
        </w:rPr>
        <w:t>,</w:t>
      </w:r>
      <w:r w:rsidRPr="00F845F9">
        <w:rPr>
          <w:rFonts w:ascii="Times New Roman" w:hAnsi="Times New Roman" w:cs="Times New Roman"/>
          <w:szCs w:val="20"/>
          <w:lang w:val="en-GB"/>
        </w:rPr>
        <w:t xml:space="preserve"> A</w:t>
      </w:r>
      <w:r w:rsidR="002A609E" w:rsidRPr="00F845F9">
        <w:rPr>
          <w:rFonts w:ascii="Times New Roman" w:hAnsi="Times New Roman" w:cs="Times New Roman"/>
          <w:szCs w:val="20"/>
          <w:lang w:val="en-GB"/>
        </w:rPr>
        <w:t>.</w:t>
      </w:r>
      <w:r w:rsidR="002F01A7" w:rsidRPr="00F845F9">
        <w:rPr>
          <w:rFonts w:ascii="Times New Roman" w:hAnsi="Times New Roman" w:cs="Times New Roman"/>
          <w:szCs w:val="20"/>
          <w:lang w:val="en-GB"/>
        </w:rPr>
        <w:t xml:space="preserve"> </w:t>
      </w:r>
      <w:r w:rsidRPr="00F845F9">
        <w:rPr>
          <w:rFonts w:ascii="Times New Roman" w:hAnsi="Times New Roman" w:cs="Times New Roman"/>
          <w:szCs w:val="20"/>
          <w:lang w:val="en-GB"/>
        </w:rPr>
        <w:t>F</w:t>
      </w:r>
      <w:r w:rsidR="002A609E" w:rsidRPr="00F845F9">
        <w:rPr>
          <w:rFonts w:ascii="Times New Roman" w:hAnsi="Times New Roman" w:cs="Times New Roman"/>
          <w:szCs w:val="20"/>
          <w:lang w:val="en-GB"/>
        </w:rPr>
        <w:t>.</w:t>
      </w:r>
      <w:r w:rsidR="002F01A7" w:rsidRPr="00F845F9">
        <w:rPr>
          <w:rFonts w:ascii="Times New Roman" w:hAnsi="Times New Roman" w:cs="Times New Roman"/>
          <w:szCs w:val="20"/>
          <w:lang w:val="en-GB"/>
        </w:rPr>
        <w:t xml:space="preserve"> </w:t>
      </w:r>
      <w:r w:rsidRPr="00F845F9">
        <w:rPr>
          <w:rFonts w:ascii="Times New Roman" w:hAnsi="Times New Roman" w:cs="Times New Roman"/>
          <w:szCs w:val="20"/>
          <w:lang w:val="en-GB"/>
        </w:rPr>
        <w:t xml:space="preserve">L. </w:t>
      </w:r>
      <w:r w:rsidR="002A609E" w:rsidRPr="00F845F9">
        <w:rPr>
          <w:rFonts w:ascii="Times New Roman" w:hAnsi="Times New Roman" w:cs="Times New Roman"/>
          <w:szCs w:val="20"/>
          <w:lang w:val="en-GB"/>
        </w:rPr>
        <w:t xml:space="preserve">(2013). </w:t>
      </w:r>
      <w:r w:rsidRPr="00F845F9">
        <w:rPr>
          <w:rFonts w:ascii="Times New Roman" w:hAnsi="Times New Roman" w:cs="Times New Roman"/>
          <w:szCs w:val="20"/>
          <w:lang w:val="en-GB"/>
        </w:rPr>
        <w:t xml:space="preserve">Gunshot </w:t>
      </w:r>
      <w:r w:rsidR="00F845F9" w:rsidRPr="00F845F9">
        <w:rPr>
          <w:rFonts w:ascii="Times New Roman" w:hAnsi="Times New Roman" w:cs="Times New Roman"/>
          <w:szCs w:val="20"/>
          <w:lang w:val="en-GB"/>
        </w:rPr>
        <w:t xml:space="preserve">residue analysis and its evidential values: </w:t>
      </w:r>
      <w:r w:rsidR="00F845F9">
        <w:rPr>
          <w:rFonts w:ascii="Times New Roman" w:hAnsi="Times New Roman" w:cs="Times New Roman"/>
          <w:szCs w:val="20"/>
          <w:lang w:val="en-GB"/>
        </w:rPr>
        <w:t>A</w:t>
      </w:r>
      <w:r w:rsidR="00F845F9" w:rsidRPr="00F845F9">
        <w:rPr>
          <w:rFonts w:ascii="Times New Roman" w:hAnsi="Times New Roman" w:cs="Times New Roman"/>
          <w:szCs w:val="20"/>
          <w:lang w:val="en-GB"/>
        </w:rPr>
        <w:t xml:space="preserve"> review.</w:t>
      </w:r>
      <w:r w:rsidRPr="00F845F9">
        <w:rPr>
          <w:rFonts w:ascii="Times New Roman" w:hAnsi="Times New Roman" w:cs="Times New Roman"/>
          <w:szCs w:val="20"/>
          <w:lang w:val="en-GB"/>
        </w:rPr>
        <w:t xml:space="preserve"> </w:t>
      </w:r>
      <w:r w:rsidRPr="00F845F9">
        <w:rPr>
          <w:rFonts w:ascii="Times New Roman" w:hAnsi="Times New Roman" w:cs="Times New Roman"/>
          <w:i/>
          <w:szCs w:val="20"/>
          <w:lang w:val="en-GB"/>
        </w:rPr>
        <w:t>Aust</w:t>
      </w:r>
      <w:r w:rsidR="002A609E" w:rsidRPr="00F845F9">
        <w:rPr>
          <w:rFonts w:ascii="Times New Roman" w:hAnsi="Times New Roman" w:cs="Times New Roman"/>
          <w:i/>
          <w:szCs w:val="20"/>
          <w:lang w:val="en-GB"/>
        </w:rPr>
        <w:t>ralian</w:t>
      </w:r>
      <w:r w:rsidRPr="00F845F9">
        <w:rPr>
          <w:rFonts w:ascii="Times New Roman" w:hAnsi="Times New Roman" w:cs="Times New Roman"/>
          <w:i/>
          <w:szCs w:val="20"/>
          <w:lang w:val="en-GB"/>
        </w:rPr>
        <w:t xml:space="preserve"> J</w:t>
      </w:r>
      <w:r w:rsidR="002A609E" w:rsidRPr="00F845F9">
        <w:rPr>
          <w:rFonts w:ascii="Times New Roman" w:hAnsi="Times New Roman" w:cs="Times New Roman"/>
          <w:i/>
          <w:szCs w:val="20"/>
          <w:lang w:val="en-GB"/>
        </w:rPr>
        <w:t xml:space="preserve">ournal of </w:t>
      </w:r>
      <w:r w:rsidRPr="00F845F9">
        <w:rPr>
          <w:rFonts w:ascii="Times New Roman" w:hAnsi="Times New Roman" w:cs="Times New Roman"/>
          <w:i/>
          <w:szCs w:val="20"/>
          <w:lang w:val="en-GB"/>
        </w:rPr>
        <w:t>Forensic Sc</w:t>
      </w:r>
      <w:r w:rsidR="002A609E" w:rsidRPr="00F845F9">
        <w:rPr>
          <w:rFonts w:ascii="Times New Roman" w:hAnsi="Times New Roman" w:cs="Times New Roman"/>
          <w:i/>
          <w:szCs w:val="20"/>
          <w:lang w:val="en-GB"/>
        </w:rPr>
        <w:t>iences</w:t>
      </w:r>
      <w:r w:rsidR="002A609E" w:rsidRPr="00F845F9">
        <w:rPr>
          <w:rFonts w:ascii="Times New Roman" w:hAnsi="Times New Roman" w:cs="Times New Roman"/>
          <w:szCs w:val="20"/>
          <w:lang w:val="en-GB"/>
        </w:rPr>
        <w:t xml:space="preserve">, </w:t>
      </w:r>
      <w:r w:rsidRPr="00F845F9">
        <w:rPr>
          <w:rFonts w:ascii="Times New Roman" w:hAnsi="Times New Roman" w:cs="Times New Roman"/>
          <w:szCs w:val="20"/>
          <w:lang w:val="en-GB"/>
        </w:rPr>
        <w:t>45</w:t>
      </w:r>
      <w:r w:rsidR="002F01A7" w:rsidRPr="00F845F9">
        <w:rPr>
          <w:rFonts w:ascii="Times New Roman" w:hAnsi="Times New Roman" w:cs="Times New Roman"/>
          <w:szCs w:val="20"/>
          <w:lang w:val="en-GB"/>
        </w:rPr>
        <w:t xml:space="preserve"> </w:t>
      </w:r>
      <w:r w:rsidRPr="00F845F9">
        <w:rPr>
          <w:rFonts w:ascii="Times New Roman" w:hAnsi="Times New Roman" w:cs="Times New Roman"/>
          <w:szCs w:val="20"/>
          <w:lang w:val="en-GB"/>
        </w:rPr>
        <w:t>(1):</w:t>
      </w:r>
      <w:r w:rsidR="002F01A7" w:rsidRPr="00F845F9">
        <w:rPr>
          <w:rFonts w:ascii="Times New Roman" w:hAnsi="Times New Roman" w:cs="Times New Roman"/>
          <w:szCs w:val="20"/>
          <w:lang w:val="en-GB"/>
        </w:rPr>
        <w:t xml:space="preserve"> </w:t>
      </w:r>
      <w:r w:rsidRPr="00F845F9">
        <w:rPr>
          <w:rFonts w:ascii="Times New Roman" w:hAnsi="Times New Roman" w:cs="Times New Roman"/>
          <w:szCs w:val="20"/>
          <w:lang w:val="en-GB"/>
        </w:rPr>
        <w:t xml:space="preserve">3-23. </w:t>
      </w:r>
    </w:p>
    <w:p w14:paraId="6EE25962" w14:textId="77777777" w:rsidR="00F845F9" w:rsidRDefault="000A0B7E" w:rsidP="00F845F9">
      <w:pPr>
        <w:pStyle w:val="ListParagraph"/>
        <w:numPr>
          <w:ilvl w:val="0"/>
          <w:numId w:val="7"/>
        </w:numPr>
        <w:ind w:hanging="720"/>
        <w:outlineLvl w:val="0"/>
        <w:rPr>
          <w:rFonts w:ascii="Times New Roman" w:hAnsi="Times New Roman" w:cs="Times New Roman"/>
          <w:szCs w:val="20"/>
          <w:lang w:val="en-GB"/>
        </w:rPr>
      </w:pPr>
      <w:r w:rsidRPr="00F845F9">
        <w:rPr>
          <w:rFonts w:ascii="Times New Roman" w:hAnsi="Times New Roman" w:cs="Times New Roman"/>
          <w:szCs w:val="20"/>
          <w:lang w:val="en-GB"/>
        </w:rPr>
        <w:t>Blakey, L.</w:t>
      </w:r>
      <w:r w:rsidR="0009390C" w:rsidRPr="00F845F9">
        <w:rPr>
          <w:rFonts w:ascii="Times New Roman" w:hAnsi="Times New Roman" w:cs="Times New Roman"/>
          <w:szCs w:val="20"/>
          <w:lang w:val="en-GB"/>
        </w:rPr>
        <w:t xml:space="preserve"> </w:t>
      </w:r>
      <w:r w:rsidRPr="00F845F9">
        <w:rPr>
          <w:rFonts w:ascii="Times New Roman" w:hAnsi="Times New Roman" w:cs="Times New Roman"/>
          <w:szCs w:val="20"/>
          <w:lang w:val="en-GB"/>
        </w:rPr>
        <w:t>S., Sharples, G.</w:t>
      </w:r>
      <w:r w:rsidR="0009390C" w:rsidRPr="00F845F9">
        <w:rPr>
          <w:rFonts w:ascii="Times New Roman" w:hAnsi="Times New Roman" w:cs="Times New Roman"/>
          <w:szCs w:val="20"/>
          <w:lang w:val="en-GB"/>
        </w:rPr>
        <w:t xml:space="preserve"> </w:t>
      </w:r>
      <w:r w:rsidRPr="00F845F9">
        <w:rPr>
          <w:rFonts w:ascii="Times New Roman" w:hAnsi="Times New Roman" w:cs="Times New Roman"/>
          <w:szCs w:val="20"/>
          <w:lang w:val="en-GB"/>
        </w:rPr>
        <w:t>P., Chana, K.</w:t>
      </w:r>
      <w:r w:rsidR="00F845F9">
        <w:rPr>
          <w:rFonts w:ascii="Times New Roman" w:hAnsi="Times New Roman" w:cs="Times New Roman"/>
          <w:szCs w:val="20"/>
          <w:lang w:val="en-GB"/>
        </w:rPr>
        <w:t xml:space="preserve"> and </w:t>
      </w:r>
      <w:r w:rsidRPr="00F845F9">
        <w:rPr>
          <w:rFonts w:ascii="Times New Roman" w:hAnsi="Times New Roman" w:cs="Times New Roman"/>
          <w:szCs w:val="20"/>
          <w:lang w:val="en-GB"/>
        </w:rPr>
        <w:t>Birkett, J.</w:t>
      </w:r>
      <w:r w:rsidR="0009390C" w:rsidRPr="00F845F9">
        <w:rPr>
          <w:rFonts w:ascii="Times New Roman" w:hAnsi="Times New Roman" w:cs="Times New Roman"/>
          <w:szCs w:val="20"/>
          <w:lang w:val="en-GB"/>
        </w:rPr>
        <w:t xml:space="preserve"> </w:t>
      </w:r>
      <w:r w:rsidRPr="00F845F9">
        <w:rPr>
          <w:rFonts w:ascii="Times New Roman" w:hAnsi="Times New Roman" w:cs="Times New Roman"/>
          <w:szCs w:val="20"/>
          <w:lang w:val="en-GB"/>
        </w:rPr>
        <w:t xml:space="preserve">W. (2018). Fate and </w:t>
      </w:r>
      <w:proofErr w:type="spellStart"/>
      <w:r w:rsidRPr="00F845F9">
        <w:rPr>
          <w:rFonts w:ascii="Times New Roman" w:hAnsi="Times New Roman" w:cs="Times New Roman"/>
          <w:szCs w:val="20"/>
          <w:lang w:val="en-GB"/>
        </w:rPr>
        <w:t>behavior</w:t>
      </w:r>
      <w:proofErr w:type="spellEnd"/>
      <w:r w:rsidRPr="00F845F9">
        <w:rPr>
          <w:rFonts w:ascii="Times New Roman" w:hAnsi="Times New Roman" w:cs="Times New Roman"/>
          <w:szCs w:val="20"/>
          <w:lang w:val="en-GB"/>
        </w:rPr>
        <w:t xml:space="preserve"> of gunshot residue-A review. </w:t>
      </w:r>
      <w:r w:rsidRPr="00F845F9">
        <w:rPr>
          <w:rFonts w:ascii="Times New Roman" w:hAnsi="Times New Roman" w:cs="Times New Roman"/>
          <w:i/>
          <w:szCs w:val="20"/>
          <w:lang w:val="en-GB"/>
        </w:rPr>
        <w:t>Journal of Forensic Sciences</w:t>
      </w:r>
      <w:r w:rsidRPr="00F845F9">
        <w:rPr>
          <w:rFonts w:ascii="Times New Roman" w:hAnsi="Times New Roman" w:cs="Times New Roman"/>
          <w:szCs w:val="20"/>
          <w:lang w:val="en-GB"/>
        </w:rPr>
        <w:t xml:space="preserve">, 63(1): 9-19. </w:t>
      </w:r>
    </w:p>
    <w:p w14:paraId="591AD9BE" w14:textId="77777777" w:rsidR="00F845F9" w:rsidRDefault="000A0B7E" w:rsidP="00F845F9">
      <w:pPr>
        <w:pStyle w:val="ListParagraph"/>
        <w:numPr>
          <w:ilvl w:val="0"/>
          <w:numId w:val="7"/>
        </w:numPr>
        <w:ind w:hanging="720"/>
        <w:outlineLvl w:val="0"/>
        <w:rPr>
          <w:rFonts w:ascii="Times New Roman" w:hAnsi="Times New Roman" w:cs="Times New Roman"/>
          <w:szCs w:val="20"/>
          <w:lang w:val="en-GB"/>
        </w:rPr>
      </w:pPr>
      <w:r w:rsidRPr="00F845F9">
        <w:rPr>
          <w:rFonts w:ascii="Times New Roman" w:hAnsi="Times New Roman" w:cs="Times New Roman"/>
          <w:szCs w:val="20"/>
          <w:lang w:val="en-GB"/>
        </w:rPr>
        <w:lastRenderedPageBreak/>
        <w:t xml:space="preserve">Dalby, O., Butler, D. and Birkett, J. W. (2010). Analysis of </w:t>
      </w:r>
      <w:r w:rsidR="00F845F9" w:rsidRPr="00F845F9">
        <w:rPr>
          <w:rFonts w:ascii="Times New Roman" w:hAnsi="Times New Roman" w:cs="Times New Roman"/>
          <w:szCs w:val="20"/>
          <w:lang w:val="en-GB"/>
        </w:rPr>
        <w:t xml:space="preserve">gunshot residue and associated materials – a review. </w:t>
      </w:r>
      <w:r w:rsidRPr="00F845F9">
        <w:rPr>
          <w:rFonts w:ascii="Times New Roman" w:hAnsi="Times New Roman" w:cs="Times New Roman"/>
          <w:i/>
          <w:szCs w:val="20"/>
          <w:lang w:val="en-GB"/>
        </w:rPr>
        <w:t>Journal of Forensic Sciences</w:t>
      </w:r>
      <w:r w:rsidRPr="00F845F9">
        <w:rPr>
          <w:rFonts w:ascii="Times New Roman" w:hAnsi="Times New Roman" w:cs="Times New Roman"/>
          <w:szCs w:val="20"/>
          <w:lang w:val="en-GB"/>
        </w:rPr>
        <w:t>, 55(4): 924</w:t>
      </w:r>
      <w:r w:rsidR="00F845F9">
        <w:rPr>
          <w:rFonts w:ascii="Times New Roman" w:hAnsi="Times New Roman" w:cs="Times New Roman"/>
          <w:szCs w:val="20"/>
          <w:lang w:val="en-GB"/>
        </w:rPr>
        <w:t>-</w:t>
      </w:r>
      <w:r w:rsidRPr="00F845F9">
        <w:rPr>
          <w:rFonts w:ascii="Times New Roman" w:hAnsi="Times New Roman" w:cs="Times New Roman"/>
          <w:szCs w:val="20"/>
          <w:lang w:val="en-GB"/>
        </w:rPr>
        <w:t>943.</w:t>
      </w:r>
    </w:p>
    <w:p w14:paraId="070F0A13" w14:textId="77777777" w:rsidR="00AC7D5D" w:rsidRDefault="00C96E3B" w:rsidP="00AC7D5D">
      <w:pPr>
        <w:pStyle w:val="ListParagraph"/>
        <w:numPr>
          <w:ilvl w:val="0"/>
          <w:numId w:val="7"/>
        </w:numPr>
        <w:ind w:hanging="720"/>
        <w:outlineLvl w:val="0"/>
        <w:rPr>
          <w:rFonts w:ascii="Times New Roman" w:hAnsi="Times New Roman" w:cs="Times New Roman"/>
          <w:szCs w:val="20"/>
          <w:lang w:val="en-GB"/>
        </w:rPr>
      </w:pPr>
      <w:r w:rsidRPr="00F845F9">
        <w:rPr>
          <w:rFonts w:ascii="Times New Roman" w:hAnsi="Times New Roman" w:cs="Times New Roman"/>
          <w:szCs w:val="20"/>
          <w:lang w:val="en-GB"/>
        </w:rPr>
        <w:t xml:space="preserve">Costa, R. A., Motta, L. C., </w:t>
      </w:r>
      <w:proofErr w:type="spellStart"/>
      <w:r w:rsidRPr="00F845F9">
        <w:rPr>
          <w:rFonts w:ascii="Times New Roman" w:hAnsi="Times New Roman" w:cs="Times New Roman"/>
          <w:szCs w:val="20"/>
          <w:lang w:val="en-GB"/>
        </w:rPr>
        <w:t>Destefani</w:t>
      </w:r>
      <w:proofErr w:type="spellEnd"/>
      <w:r w:rsidRPr="00F845F9">
        <w:rPr>
          <w:rFonts w:ascii="Times New Roman" w:hAnsi="Times New Roman" w:cs="Times New Roman"/>
          <w:szCs w:val="20"/>
          <w:lang w:val="en-GB"/>
        </w:rPr>
        <w:t xml:space="preserve">, C. A., Rodrigues, R. R. T., do </w:t>
      </w:r>
      <w:proofErr w:type="spellStart"/>
      <w:r w:rsidRPr="00F845F9">
        <w:rPr>
          <w:rFonts w:ascii="Times New Roman" w:hAnsi="Times New Roman" w:cs="Times New Roman"/>
          <w:szCs w:val="20"/>
          <w:lang w:val="en-GB"/>
        </w:rPr>
        <w:t>Espirito</w:t>
      </w:r>
      <w:proofErr w:type="spellEnd"/>
      <w:r w:rsidRPr="00F845F9">
        <w:rPr>
          <w:rFonts w:ascii="Times New Roman" w:hAnsi="Times New Roman" w:cs="Times New Roman"/>
          <w:szCs w:val="20"/>
          <w:lang w:val="en-GB"/>
        </w:rPr>
        <w:t xml:space="preserve"> Santo, K. S., </w:t>
      </w:r>
      <w:proofErr w:type="spellStart"/>
      <w:r w:rsidRPr="00F845F9">
        <w:rPr>
          <w:rFonts w:ascii="Times New Roman" w:hAnsi="Times New Roman" w:cs="Times New Roman"/>
          <w:szCs w:val="20"/>
          <w:lang w:val="en-GB"/>
        </w:rPr>
        <w:t>Aquije</w:t>
      </w:r>
      <w:proofErr w:type="spellEnd"/>
      <w:r w:rsidRPr="00F845F9">
        <w:rPr>
          <w:rFonts w:ascii="Times New Roman" w:hAnsi="Times New Roman" w:cs="Times New Roman"/>
          <w:szCs w:val="20"/>
          <w:lang w:val="en-GB"/>
        </w:rPr>
        <w:t xml:space="preserve">, G. M. F. V., </w:t>
      </w:r>
      <w:proofErr w:type="spellStart"/>
      <w:r w:rsidRPr="00F845F9">
        <w:rPr>
          <w:rFonts w:ascii="Times New Roman" w:hAnsi="Times New Roman" w:cs="Times New Roman"/>
          <w:szCs w:val="20"/>
          <w:lang w:val="en-GB"/>
        </w:rPr>
        <w:t>Boldrini</w:t>
      </w:r>
      <w:proofErr w:type="spellEnd"/>
      <w:r w:rsidRPr="00F845F9">
        <w:rPr>
          <w:rFonts w:ascii="Times New Roman" w:hAnsi="Times New Roman" w:cs="Times New Roman"/>
          <w:szCs w:val="20"/>
          <w:lang w:val="en-GB"/>
        </w:rPr>
        <w:t xml:space="preserve">, R., </w:t>
      </w:r>
      <w:proofErr w:type="spellStart"/>
      <w:r w:rsidRPr="00F845F9">
        <w:rPr>
          <w:rFonts w:ascii="Times New Roman" w:hAnsi="Times New Roman" w:cs="Times New Roman"/>
          <w:szCs w:val="20"/>
          <w:lang w:val="en-GB"/>
        </w:rPr>
        <w:t>Athayde</w:t>
      </w:r>
      <w:proofErr w:type="spellEnd"/>
      <w:r w:rsidRPr="00F845F9">
        <w:rPr>
          <w:rFonts w:ascii="Times New Roman" w:hAnsi="Times New Roman" w:cs="Times New Roman"/>
          <w:szCs w:val="20"/>
          <w:lang w:val="en-GB"/>
        </w:rPr>
        <w:t xml:space="preserve">, G. P. B., Carneiro, M. T. W. D. and </w:t>
      </w:r>
      <w:proofErr w:type="spellStart"/>
      <w:r w:rsidRPr="00F845F9">
        <w:rPr>
          <w:rFonts w:ascii="Times New Roman" w:hAnsi="Times New Roman" w:cs="Times New Roman"/>
          <w:szCs w:val="20"/>
          <w:lang w:val="en-GB"/>
        </w:rPr>
        <w:t>Ramao</w:t>
      </w:r>
      <w:proofErr w:type="spellEnd"/>
      <w:r w:rsidRPr="00F845F9">
        <w:rPr>
          <w:rFonts w:ascii="Times New Roman" w:hAnsi="Times New Roman" w:cs="Times New Roman"/>
          <w:szCs w:val="20"/>
          <w:lang w:val="en-GB"/>
        </w:rPr>
        <w:t xml:space="preserve">, W. (2016). Gunshot </w:t>
      </w:r>
      <w:r w:rsidR="00AC7D5D" w:rsidRPr="00F845F9">
        <w:rPr>
          <w:rFonts w:ascii="Times New Roman" w:hAnsi="Times New Roman" w:cs="Times New Roman"/>
          <w:szCs w:val="20"/>
          <w:lang w:val="en-GB"/>
        </w:rPr>
        <w:t>residue</w:t>
      </w:r>
      <w:r w:rsidRPr="00F845F9">
        <w:rPr>
          <w:rFonts w:ascii="Times New Roman" w:hAnsi="Times New Roman" w:cs="Times New Roman"/>
          <w:szCs w:val="20"/>
          <w:lang w:val="en-GB"/>
        </w:rPr>
        <w:t xml:space="preserve"> (GSR) </w:t>
      </w:r>
      <w:r w:rsidR="00AC7D5D" w:rsidRPr="00F845F9">
        <w:rPr>
          <w:rFonts w:ascii="Times New Roman" w:hAnsi="Times New Roman" w:cs="Times New Roman"/>
          <w:szCs w:val="20"/>
          <w:lang w:val="en-GB"/>
        </w:rPr>
        <w:t>analysis of clean range ammunition using</w:t>
      </w:r>
      <w:r w:rsidRPr="00F845F9">
        <w:rPr>
          <w:rFonts w:ascii="Times New Roman" w:hAnsi="Times New Roman" w:cs="Times New Roman"/>
          <w:szCs w:val="20"/>
          <w:lang w:val="en-GB"/>
        </w:rPr>
        <w:t xml:space="preserve"> SEM/EDX, </w:t>
      </w:r>
      <w:r w:rsidR="00AC7D5D" w:rsidRPr="00F845F9">
        <w:rPr>
          <w:rFonts w:ascii="Times New Roman" w:hAnsi="Times New Roman" w:cs="Times New Roman"/>
          <w:szCs w:val="20"/>
          <w:lang w:val="en-GB"/>
        </w:rPr>
        <w:t xml:space="preserve">colorimetric test and </w:t>
      </w:r>
      <w:r w:rsidRPr="00F845F9">
        <w:rPr>
          <w:rFonts w:ascii="Times New Roman" w:hAnsi="Times New Roman" w:cs="Times New Roman"/>
          <w:szCs w:val="20"/>
          <w:lang w:val="en-GB"/>
        </w:rPr>
        <w:t xml:space="preserve">ICP-MS: A </w:t>
      </w:r>
      <w:r w:rsidR="00AC7D5D" w:rsidRPr="00F845F9">
        <w:rPr>
          <w:rFonts w:ascii="Times New Roman" w:hAnsi="Times New Roman" w:cs="Times New Roman"/>
          <w:szCs w:val="20"/>
          <w:lang w:val="en-GB"/>
        </w:rPr>
        <w:t>comparative approach between the analytical techniques</w:t>
      </w:r>
      <w:r w:rsidRPr="00F845F9">
        <w:rPr>
          <w:rFonts w:ascii="Times New Roman" w:hAnsi="Times New Roman" w:cs="Times New Roman"/>
          <w:szCs w:val="20"/>
          <w:lang w:val="en-GB"/>
        </w:rPr>
        <w:t xml:space="preserve">. </w:t>
      </w:r>
      <w:r w:rsidRPr="00F845F9">
        <w:rPr>
          <w:rFonts w:ascii="Times New Roman" w:hAnsi="Times New Roman" w:cs="Times New Roman"/>
          <w:i/>
          <w:szCs w:val="20"/>
          <w:lang w:val="en-GB"/>
        </w:rPr>
        <w:t>Microchemical Journal</w:t>
      </w:r>
      <w:r w:rsidRPr="00F845F9">
        <w:rPr>
          <w:rFonts w:ascii="Times New Roman" w:hAnsi="Times New Roman" w:cs="Times New Roman"/>
          <w:szCs w:val="20"/>
          <w:lang w:val="en-GB"/>
        </w:rPr>
        <w:t xml:space="preserve">, 129: 339-347. </w:t>
      </w:r>
    </w:p>
    <w:p w14:paraId="4B9D0374" w14:textId="77777777" w:rsidR="00AC7D5D" w:rsidRDefault="004D45E2" w:rsidP="00AC7D5D">
      <w:pPr>
        <w:pStyle w:val="ListParagraph"/>
        <w:numPr>
          <w:ilvl w:val="0"/>
          <w:numId w:val="7"/>
        </w:numPr>
        <w:ind w:hanging="720"/>
        <w:outlineLvl w:val="0"/>
        <w:rPr>
          <w:rFonts w:ascii="Times New Roman" w:hAnsi="Times New Roman" w:cs="Times New Roman"/>
          <w:szCs w:val="20"/>
          <w:lang w:val="en-GB"/>
        </w:rPr>
      </w:pPr>
      <w:r w:rsidRPr="00AC7D5D">
        <w:rPr>
          <w:rFonts w:ascii="Times New Roman" w:hAnsi="Times New Roman" w:cs="Times New Roman"/>
          <w:szCs w:val="20"/>
          <w:lang w:val="en-GB"/>
        </w:rPr>
        <w:t xml:space="preserve">ASTM (2016). Standard </w:t>
      </w:r>
      <w:r w:rsidR="00AC7D5D" w:rsidRPr="00AC7D5D">
        <w:rPr>
          <w:rFonts w:ascii="Times New Roman" w:hAnsi="Times New Roman" w:cs="Times New Roman"/>
          <w:szCs w:val="20"/>
          <w:lang w:val="en-GB"/>
        </w:rPr>
        <w:t xml:space="preserve">guide for gunshot residue analysis by scanning electron microscopy/energy dispersive </w:t>
      </w:r>
      <w:r w:rsidRPr="00AC7D5D">
        <w:rPr>
          <w:rFonts w:ascii="Times New Roman" w:hAnsi="Times New Roman" w:cs="Times New Roman"/>
          <w:szCs w:val="20"/>
          <w:lang w:val="en-GB"/>
        </w:rPr>
        <w:t>X-</w:t>
      </w:r>
      <w:r w:rsidR="00AC7D5D">
        <w:rPr>
          <w:rFonts w:ascii="Times New Roman" w:hAnsi="Times New Roman" w:cs="Times New Roman"/>
          <w:szCs w:val="20"/>
          <w:lang w:val="en-GB"/>
        </w:rPr>
        <w:t>r</w:t>
      </w:r>
      <w:r w:rsidRPr="00AC7D5D">
        <w:rPr>
          <w:rFonts w:ascii="Times New Roman" w:hAnsi="Times New Roman" w:cs="Times New Roman"/>
          <w:szCs w:val="20"/>
          <w:lang w:val="en-GB"/>
        </w:rPr>
        <w:t xml:space="preserve">ay </w:t>
      </w:r>
      <w:r w:rsidR="00AC7D5D">
        <w:rPr>
          <w:rFonts w:ascii="Times New Roman" w:hAnsi="Times New Roman" w:cs="Times New Roman"/>
          <w:szCs w:val="20"/>
          <w:lang w:val="en-GB"/>
        </w:rPr>
        <w:t>s</w:t>
      </w:r>
      <w:r w:rsidRPr="00AC7D5D">
        <w:rPr>
          <w:rFonts w:ascii="Times New Roman" w:hAnsi="Times New Roman" w:cs="Times New Roman"/>
          <w:szCs w:val="20"/>
          <w:lang w:val="en-GB"/>
        </w:rPr>
        <w:t>pectrometry E1588-16.</w:t>
      </w:r>
      <w:r w:rsidR="0009390C" w:rsidRPr="00AC7D5D">
        <w:rPr>
          <w:rFonts w:ascii="Times New Roman" w:hAnsi="Times New Roman" w:cs="Times New Roman"/>
          <w:szCs w:val="20"/>
          <w:lang w:val="en-GB"/>
        </w:rPr>
        <w:t xml:space="preserve"> </w:t>
      </w:r>
      <w:r w:rsidRPr="00AC7D5D">
        <w:rPr>
          <w:rFonts w:ascii="Times New Roman" w:hAnsi="Times New Roman" w:cs="Times New Roman"/>
          <w:szCs w:val="20"/>
          <w:lang w:val="en-GB"/>
        </w:rPr>
        <w:t>American Society for Testing and Materials International</w:t>
      </w:r>
      <w:r w:rsidR="0009390C" w:rsidRPr="00AC7D5D">
        <w:rPr>
          <w:rFonts w:ascii="Times New Roman" w:hAnsi="Times New Roman" w:cs="Times New Roman"/>
          <w:szCs w:val="20"/>
          <w:lang w:val="en-GB"/>
        </w:rPr>
        <w:t>,</w:t>
      </w:r>
      <w:r w:rsidRPr="00AC7D5D">
        <w:rPr>
          <w:rFonts w:ascii="Times New Roman" w:hAnsi="Times New Roman" w:cs="Times New Roman"/>
          <w:szCs w:val="20"/>
          <w:lang w:val="en-GB"/>
        </w:rPr>
        <w:t xml:space="preserve"> </w:t>
      </w:r>
      <w:r w:rsidR="0009390C" w:rsidRPr="00AC7D5D">
        <w:rPr>
          <w:rFonts w:ascii="Times New Roman" w:hAnsi="Times New Roman" w:cs="Times New Roman"/>
          <w:szCs w:val="20"/>
          <w:lang w:val="en-GB"/>
        </w:rPr>
        <w:t>Pennsylvania.</w:t>
      </w:r>
    </w:p>
    <w:p w14:paraId="2192154A" w14:textId="77777777" w:rsidR="00AC7D5D" w:rsidRDefault="004D45E2" w:rsidP="00AC7D5D">
      <w:pPr>
        <w:pStyle w:val="ListParagraph"/>
        <w:numPr>
          <w:ilvl w:val="0"/>
          <w:numId w:val="7"/>
        </w:numPr>
        <w:ind w:hanging="720"/>
        <w:outlineLvl w:val="0"/>
        <w:rPr>
          <w:rFonts w:ascii="Times New Roman" w:hAnsi="Times New Roman" w:cs="Times New Roman"/>
          <w:szCs w:val="20"/>
          <w:lang w:val="en-GB"/>
        </w:rPr>
      </w:pPr>
      <w:proofErr w:type="spellStart"/>
      <w:r w:rsidRPr="00AC7D5D">
        <w:rPr>
          <w:rFonts w:ascii="Times New Roman" w:hAnsi="Times New Roman" w:cs="Times New Roman"/>
          <w:szCs w:val="20"/>
          <w:lang w:val="en-GB"/>
        </w:rPr>
        <w:t>Wolten</w:t>
      </w:r>
      <w:proofErr w:type="spellEnd"/>
      <w:r w:rsidRPr="00AC7D5D">
        <w:rPr>
          <w:rFonts w:ascii="Times New Roman" w:hAnsi="Times New Roman" w:cs="Times New Roman"/>
          <w:szCs w:val="20"/>
          <w:lang w:val="en-GB"/>
        </w:rPr>
        <w:t xml:space="preserve">, G. M., Nesbitt, R. S., Calloway, A. R., </w:t>
      </w:r>
      <w:proofErr w:type="spellStart"/>
      <w:r w:rsidRPr="00AC7D5D">
        <w:rPr>
          <w:rFonts w:ascii="Times New Roman" w:hAnsi="Times New Roman" w:cs="Times New Roman"/>
          <w:szCs w:val="20"/>
          <w:lang w:val="en-GB"/>
        </w:rPr>
        <w:t>Loper</w:t>
      </w:r>
      <w:proofErr w:type="spellEnd"/>
      <w:r w:rsidRPr="00AC7D5D">
        <w:rPr>
          <w:rFonts w:ascii="Times New Roman" w:hAnsi="Times New Roman" w:cs="Times New Roman"/>
          <w:szCs w:val="20"/>
          <w:lang w:val="en-GB"/>
        </w:rPr>
        <w:t xml:space="preserve">, G. L. </w:t>
      </w:r>
      <w:r w:rsidR="0009390C" w:rsidRPr="00AC7D5D">
        <w:rPr>
          <w:rFonts w:ascii="Times New Roman" w:hAnsi="Times New Roman" w:cs="Times New Roman"/>
          <w:szCs w:val="20"/>
          <w:lang w:val="en-GB"/>
        </w:rPr>
        <w:t>and</w:t>
      </w:r>
      <w:r w:rsidRPr="00AC7D5D">
        <w:rPr>
          <w:rFonts w:ascii="Times New Roman" w:hAnsi="Times New Roman" w:cs="Times New Roman"/>
          <w:szCs w:val="20"/>
          <w:lang w:val="en-GB"/>
        </w:rPr>
        <w:t xml:space="preserve"> Jones, P. F. (1979). Particle analysis for the detection of gunshot residue I: Scanning electron microscopy/energy dispersive X-ray characterization of hand deposits from firing. </w:t>
      </w:r>
      <w:r w:rsidRPr="00AC7D5D">
        <w:rPr>
          <w:rFonts w:ascii="Times New Roman" w:hAnsi="Times New Roman" w:cs="Times New Roman"/>
          <w:i/>
          <w:szCs w:val="20"/>
          <w:lang w:val="en-GB"/>
        </w:rPr>
        <w:t>Journal of Forensic Sciences</w:t>
      </w:r>
      <w:r w:rsidRPr="00AC7D5D">
        <w:rPr>
          <w:rFonts w:ascii="Times New Roman" w:hAnsi="Times New Roman" w:cs="Times New Roman"/>
          <w:szCs w:val="20"/>
          <w:lang w:val="en-GB"/>
        </w:rPr>
        <w:t>, 24(2): 409-422.</w:t>
      </w:r>
    </w:p>
    <w:p w14:paraId="02F9AE00" w14:textId="77777777" w:rsidR="00AC7D5D" w:rsidRDefault="004D45E2" w:rsidP="00AC7D5D">
      <w:pPr>
        <w:pStyle w:val="ListParagraph"/>
        <w:numPr>
          <w:ilvl w:val="0"/>
          <w:numId w:val="7"/>
        </w:numPr>
        <w:ind w:hanging="720"/>
        <w:outlineLvl w:val="0"/>
        <w:rPr>
          <w:rFonts w:ascii="Times New Roman" w:hAnsi="Times New Roman" w:cs="Times New Roman"/>
          <w:szCs w:val="20"/>
          <w:lang w:val="en-GB"/>
        </w:rPr>
      </w:pPr>
      <w:r w:rsidRPr="00AC7D5D">
        <w:rPr>
          <w:rFonts w:ascii="Times New Roman" w:hAnsi="Times New Roman" w:cs="Times New Roman"/>
          <w:szCs w:val="20"/>
          <w:lang w:val="en-GB"/>
        </w:rPr>
        <w:t>Wallace, J. S.</w:t>
      </w:r>
      <w:r w:rsidR="0009390C" w:rsidRPr="00AC7D5D">
        <w:rPr>
          <w:rFonts w:ascii="Times New Roman" w:hAnsi="Times New Roman" w:cs="Times New Roman"/>
          <w:szCs w:val="20"/>
          <w:lang w:val="en-GB"/>
        </w:rPr>
        <w:t xml:space="preserve"> and</w:t>
      </w:r>
      <w:r w:rsidRPr="00AC7D5D">
        <w:rPr>
          <w:rFonts w:ascii="Times New Roman" w:hAnsi="Times New Roman" w:cs="Times New Roman"/>
          <w:szCs w:val="20"/>
          <w:lang w:val="en-GB"/>
        </w:rPr>
        <w:t xml:space="preserve"> </w:t>
      </w:r>
      <w:proofErr w:type="spellStart"/>
      <w:r w:rsidRPr="00AC7D5D">
        <w:rPr>
          <w:rFonts w:ascii="Times New Roman" w:hAnsi="Times New Roman" w:cs="Times New Roman"/>
          <w:szCs w:val="20"/>
          <w:lang w:val="en-GB"/>
        </w:rPr>
        <w:t>McQuillain</w:t>
      </w:r>
      <w:proofErr w:type="spellEnd"/>
      <w:r w:rsidRPr="00AC7D5D">
        <w:rPr>
          <w:rFonts w:ascii="Times New Roman" w:hAnsi="Times New Roman" w:cs="Times New Roman"/>
          <w:szCs w:val="20"/>
          <w:lang w:val="en-GB"/>
        </w:rPr>
        <w:t xml:space="preserve">, J. (1984). Discharge residues from cartridge-operated industrial tools. </w:t>
      </w:r>
      <w:r w:rsidRPr="00AC7D5D">
        <w:rPr>
          <w:rFonts w:ascii="Times New Roman" w:hAnsi="Times New Roman" w:cs="Times New Roman"/>
          <w:i/>
          <w:szCs w:val="20"/>
          <w:lang w:val="en-GB"/>
        </w:rPr>
        <w:t xml:space="preserve">Journal of </w:t>
      </w:r>
      <w:r w:rsidR="00990C12" w:rsidRPr="00AC7D5D">
        <w:rPr>
          <w:rFonts w:ascii="Times New Roman" w:hAnsi="Times New Roman" w:cs="Times New Roman"/>
          <w:i/>
          <w:szCs w:val="20"/>
          <w:lang w:val="en-GB"/>
        </w:rPr>
        <w:t xml:space="preserve">the </w:t>
      </w:r>
      <w:r w:rsidRPr="00AC7D5D">
        <w:rPr>
          <w:rFonts w:ascii="Times New Roman" w:hAnsi="Times New Roman" w:cs="Times New Roman"/>
          <w:i/>
          <w:szCs w:val="20"/>
          <w:lang w:val="en-GB"/>
        </w:rPr>
        <w:t>Forensic Science Society</w:t>
      </w:r>
      <w:r w:rsidRPr="00AC7D5D">
        <w:rPr>
          <w:rFonts w:ascii="Times New Roman" w:hAnsi="Times New Roman" w:cs="Times New Roman"/>
          <w:szCs w:val="20"/>
          <w:lang w:val="en-GB"/>
        </w:rPr>
        <w:t>, 24</w:t>
      </w:r>
      <w:r w:rsidR="00990C12" w:rsidRPr="00AC7D5D">
        <w:rPr>
          <w:rFonts w:ascii="Times New Roman" w:hAnsi="Times New Roman" w:cs="Times New Roman"/>
          <w:szCs w:val="20"/>
          <w:lang w:val="en-GB"/>
        </w:rPr>
        <w:t>(5)</w:t>
      </w:r>
      <w:r w:rsidRPr="00AC7D5D">
        <w:rPr>
          <w:rFonts w:ascii="Times New Roman" w:hAnsi="Times New Roman" w:cs="Times New Roman"/>
          <w:szCs w:val="20"/>
          <w:lang w:val="en-GB"/>
        </w:rPr>
        <w:t xml:space="preserve">: 495-508. </w:t>
      </w:r>
    </w:p>
    <w:p w14:paraId="461A8AE2" w14:textId="77777777" w:rsidR="00AC7D5D" w:rsidRDefault="004D45E2" w:rsidP="00AC7D5D">
      <w:pPr>
        <w:pStyle w:val="ListParagraph"/>
        <w:numPr>
          <w:ilvl w:val="0"/>
          <w:numId w:val="7"/>
        </w:numPr>
        <w:ind w:hanging="720"/>
        <w:outlineLvl w:val="0"/>
        <w:rPr>
          <w:rFonts w:ascii="Times New Roman" w:hAnsi="Times New Roman" w:cs="Times New Roman"/>
          <w:szCs w:val="20"/>
          <w:lang w:val="en-GB"/>
        </w:rPr>
      </w:pPr>
      <w:proofErr w:type="spellStart"/>
      <w:r w:rsidRPr="00AC7D5D">
        <w:rPr>
          <w:rFonts w:ascii="Times New Roman" w:hAnsi="Times New Roman" w:cs="Times New Roman"/>
          <w:szCs w:val="20"/>
          <w:lang w:val="en-GB"/>
        </w:rPr>
        <w:t>Kilty</w:t>
      </w:r>
      <w:proofErr w:type="spellEnd"/>
      <w:r w:rsidRPr="00AC7D5D">
        <w:rPr>
          <w:rFonts w:ascii="Times New Roman" w:hAnsi="Times New Roman" w:cs="Times New Roman"/>
          <w:szCs w:val="20"/>
          <w:lang w:val="en-GB"/>
        </w:rPr>
        <w:t>, J.</w:t>
      </w:r>
      <w:r w:rsidR="0009390C" w:rsidRPr="00AC7D5D">
        <w:rPr>
          <w:rFonts w:ascii="Times New Roman" w:hAnsi="Times New Roman" w:cs="Times New Roman"/>
          <w:szCs w:val="20"/>
          <w:lang w:val="en-GB"/>
        </w:rPr>
        <w:t xml:space="preserve"> </w:t>
      </w:r>
      <w:r w:rsidRPr="00AC7D5D">
        <w:rPr>
          <w:rFonts w:ascii="Times New Roman" w:hAnsi="Times New Roman" w:cs="Times New Roman"/>
          <w:szCs w:val="20"/>
          <w:lang w:val="en-GB"/>
        </w:rPr>
        <w:t xml:space="preserve">W. (1975). Activity after shooting and its effects on the retention of primer residue. </w:t>
      </w:r>
      <w:r w:rsidRPr="00AC7D5D">
        <w:rPr>
          <w:rFonts w:ascii="Times New Roman" w:hAnsi="Times New Roman" w:cs="Times New Roman"/>
          <w:i/>
          <w:szCs w:val="20"/>
          <w:lang w:val="en-GB"/>
        </w:rPr>
        <w:t>Journal of Forensic Sciences</w:t>
      </w:r>
      <w:r w:rsidRPr="00AC7D5D">
        <w:rPr>
          <w:rFonts w:ascii="Times New Roman" w:hAnsi="Times New Roman" w:cs="Times New Roman"/>
          <w:szCs w:val="20"/>
          <w:lang w:val="en-GB"/>
        </w:rPr>
        <w:t>, 20(2): 219</w:t>
      </w:r>
      <w:r w:rsidR="00AC7D5D">
        <w:rPr>
          <w:rFonts w:ascii="Times New Roman" w:hAnsi="Times New Roman" w:cs="Times New Roman"/>
          <w:szCs w:val="20"/>
          <w:lang w:val="en-GB"/>
        </w:rPr>
        <w:t>-</w:t>
      </w:r>
      <w:r w:rsidRPr="00AC7D5D">
        <w:rPr>
          <w:rFonts w:ascii="Times New Roman" w:hAnsi="Times New Roman" w:cs="Times New Roman"/>
          <w:szCs w:val="20"/>
          <w:lang w:val="en-GB"/>
        </w:rPr>
        <w:t>230.</w:t>
      </w:r>
    </w:p>
    <w:p w14:paraId="017DCA98" w14:textId="77777777" w:rsidR="00AC7D5D" w:rsidRDefault="004D45E2" w:rsidP="00AC7D5D">
      <w:pPr>
        <w:pStyle w:val="ListParagraph"/>
        <w:numPr>
          <w:ilvl w:val="0"/>
          <w:numId w:val="7"/>
        </w:numPr>
        <w:ind w:hanging="720"/>
        <w:outlineLvl w:val="0"/>
        <w:rPr>
          <w:rFonts w:ascii="Times New Roman" w:hAnsi="Times New Roman" w:cs="Times New Roman"/>
          <w:szCs w:val="20"/>
          <w:lang w:val="en-GB"/>
        </w:rPr>
      </w:pPr>
      <w:r w:rsidRPr="00AC7D5D">
        <w:rPr>
          <w:rFonts w:ascii="Times New Roman" w:hAnsi="Times New Roman" w:cs="Times New Roman"/>
          <w:szCs w:val="20"/>
          <w:lang w:val="en-GB"/>
        </w:rPr>
        <w:t>Krishnan, S.</w:t>
      </w:r>
      <w:r w:rsidR="0009390C" w:rsidRPr="00AC7D5D">
        <w:rPr>
          <w:rFonts w:ascii="Times New Roman" w:hAnsi="Times New Roman" w:cs="Times New Roman"/>
          <w:szCs w:val="20"/>
          <w:lang w:val="en-GB"/>
        </w:rPr>
        <w:t xml:space="preserve"> </w:t>
      </w:r>
      <w:r w:rsidRPr="00AC7D5D">
        <w:rPr>
          <w:rFonts w:ascii="Times New Roman" w:hAnsi="Times New Roman" w:cs="Times New Roman"/>
          <w:szCs w:val="20"/>
          <w:lang w:val="en-GB"/>
        </w:rPr>
        <w:t xml:space="preserve">S. (1977). Detection of gunshot residue on the hands by trace element analysis. </w:t>
      </w:r>
      <w:r w:rsidRPr="00AC7D5D">
        <w:rPr>
          <w:rFonts w:ascii="Times New Roman" w:hAnsi="Times New Roman" w:cs="Times New Roman"/>
          <w:i/>
          <w:szCs w:val="20"/>
          <w:lang w:val="en-GB"/>
        </w:rPr>
        <w:t>Journal of Forensic Sciences</w:t>
      </w:r>
      <w:r w:rsidRPr="00AC7D5D">
        <w:rPr>
          <w:rFonts w:ascii="Times New Roman" w:hAnsi="Times New Roman" w:cs="Times New Roman"/>
          <w:szCs w:val="20"/>
          <w:lang w:val="en-GB"/>
        </w:rPr>
        <w:t>, 22(2): 304</w:t>
      </w:r>
      <w:r w:rsidR="00AC7D5D">
        <w:rPr>
          <w:rFonts w:ascii="Times New Roman" w:hAnsi="Times New Roman" w:cs="Times New Roman"/>
          <w:szCs w:val="20"/>
          <w:lang w:val="en-GB"/>
        </w:rPr>
        <w:t>-</w:t>
      </w:r>
      <w:r w:rsidRPr="00AC7D5D">
        <w:rPr>
          <w:rFonts w:ascii="Times New Roman" w:hAnsi="Times New Roman" w:cs="Times New Roman"/>
          <w:szCs w:val="20"/>
          <w:lang w:val="en-GB"/>
        </w:rPr>
        <w:t>324.</w:t>
      </w:r>
    </w:p>
    <w:p w14:paraId="05CEB79F" w14:textId="77777777" w:rsidR="00AC7D5D" w:rsidRDefault="004D45E2" w:rsidP="00AC7D5D">
      <w:pPr>
        <w:pStyle w:val="ListParagraph"/>
        <w:numPr>
          <w:ilvl w:val="0"/>
          <w:numId w:val="7"/>
        </w:numPr>
        <w:ind w:hanging="720"/>
        <w:outlineLvl w:val="0"/>
        <w:rPr>
          <w:rFonts w:ascii="Times New Roman" w:hAnsi="Times New Roman" w:cs="Times New Roman"/>
          <w:szCs w:val="20"/>
          <w:lang w:val="en-GB"/>
        </w:rPr>
      </w:pPr>
      <w:proofErr w:type="spellStart"/>
      <w:r w:rsidRPr="00AC7D5D">
        <w:rPr>
          <w:rFonts w:ascii="Times New Roman" w:hAnsi="Times New Roman" w:cs="Times New Roman"/>
          <w:szCs w:val="20"/>
          <w:lang w:val="en-GB"/>
        </w:rPr>
        <w:t>Mastruko</w:t>
      </w:r>
      <w:proofErr w:type="spellEnd"/>
      <w:r w:rsidRPr="00AC7D5D">
        <w:rPr>
          <w:rFonts w:ascii="Times New Roman" w:hAnsi="Times New Roman" w:cs="Times New Roman"/>
          <w:szCs w:val="20"/>
          <w:lang w:val="en-GB"/>
        </w:rPr>
        <w:t xml:space="preserve">, V. (2003). Detection of GSR particles on clothing of suspects. </w:t>
      </w:r>
      <w:r w:rsidRPr="00AC7D5D">
        <w:rPr>
          <w:rFonts w:ascii="Times New Roman" w:hAnsi="Times New Roman" w:cs="Times New Roman"/>
          <w:i/>
          <w:szCs w:val="20"/>
          <w:lang w:val="en-GB"/>
        </w:rPr>
        <w:t>Forensic Science International</w:t>
      </w:r>
      <w:r w:rsidRPr="00AC7D5D">
        <w:rPr>
          <w:rFonts w:ascii="Times New Roman" w:hAnsi="Times New Roman" w:cs="Times New Roman"/>
          <w:szCs w:val="20"/>
          <w:lang w:val="en-GB"/>
        </w:rPr>
        <w:t>, 136 (Suppl. 1): 153</w:t>
      </w:r>
      <w:r w:rsidR="00AC7D5D">
        <w:rPr>
          <w:rFonts w:ascii="Times New Roman" w:hAnsi="Times New Roman" w:cs="Times New Roman"/>
          <w:szCs w:val="20"/>
          <w:lang w:val="en-GB"/>
        </w:rPr>
        <w:t>-</w:t>
      </w:r>
      <w:r w:rsidRPr="00AC7D5D">
        <w:rPr>
          <w:rFonts w:ascii="Times New Roman" w:hAnsi="Times New Roman" w:cs="Times New Roman"/>
          <w:szCs w:val="20"/>
          <w:lang w:val="en-GB"/>
        </w:rPr>
        <w:t>154.</w:t>
      </w:r>
    </w:p>
    <w:p w14:paraId="77E70AB7" w14:textId="77777777" w:rsidR="00AC7D5D" w:rsidRDefault="004D45E2" w:rsidP="00AC7D5D">
      <w:pPr>
        <w:pStyle w:val="ListParagraph"/>
        <w:numPr>
          <w:ilvl w:val="0"/>
          <w:numId w:val="7"/>
        </w:numPr>
        <w:ind w:hanging="720"/>
        <w:outlineLvl w:val="0"/>
        <w:rPr>
          <w:rFonts w:ascii="Times New Roman" w:hAnsi="Times New Roman" w:cs="Times New Roman"/>
          <w:szCs w:val="20"/>
          <w:lang w:val="en-GB"/>
        </w:rPr>
      </w:pPr>
      <w:proofErr w:type="spellStart"/>
      <w:r w:rsidRPr="00AC7D5D">
        <w:rPr>
          <w:rFonts w:ascii="Times New Roman" w:hAnsi="Times New Roman" w:cs="Times New Roman"/>
          <w:szCs w:val="20"/>
          <w:lang w:val="en-GB"/>
        </w:rPr>
        <w:t>Jalanti</w:t>
      </w:r>
      <w:proofErr w:type="spellEnd"/>
      <w:r w:rsidRPr="00AC7D5D">
        <w:rPr>
          <w:rFonts w:ascii="Times New Roman" w:hAnsi="Times New Roman" w:cs="Times New Roman"/>
          <w:szCs w:val="20"/>
          <w:lang w:val="en-GB"/>
        </w:rPr>
        <w:t xml:space="preserve">, T., </w:t>
      </w:r>
      <w:proofErr w:type="spellStart"/>
      <w:r w:rsidRPr="00AC7D5D">
        <w:rPr>
          <w:rFonts w:ascii="Times New Roman" w:hAnsi="Times New Roman" w:cs="Times New Roman"/>
          <w:szCs w:val="20"/>
          <w:lang w:val="en-GB"/>
        </w:rPr>
        <w:t>Henchoz</w:t>
      </w:r>
      <w:proofErr w:type="spellEnd"/>
      <w:r w:rsidRPr="00AC7D5D">
        <w:rPr>
          <w:rFonts w:ascii="Times New Roman" w:hAnsi="Times New Roman" w:cs="Times New Roman"/>
          <w:szCs w:val="20"/>
          <w:lang w:val="en-GB"/>
        </w:rPr>
        <w:t xml:space="preserve">, P., </w:t>
      </w:r>
      <w:proofErr w:type="spellStart"/>
      <w:r w:rsidRPr="00AC7D5D">
        <w:rPr>
          <w:rFonts w:ascii="Times New Roman" w:hAnsi="Times New Roman" w:cs="Times New Roman"/>
          <w:szCs w:val="20"/>
          <w:lang w:val="en-GB"/>
        </w:rPr>
        <w:t>Gallusser</w:t>
      </w:r>
      <w:proofErr w:type="spellEnd"/>
      <w:r w:rsidRPr="00AC7D5D">
        <w:rPr>
          <w:rFonts w:ascii="Times New Roman" w:hAnsi="Times New Roman" w:cs="Times New Roman"/>
          <w:szCs w:val="20"/>
          <w:lang w:val="en-GB"/>
        </w:rPr>
        <w:t xml:space="preserve">, A. and Bonfanti, M. S. (1999). The </w:t>
      </w:r>
      <w:r w:rsidR="00AC7D5D" w:rsidRPr="00AC7D5D">
        <w:rPr>
          <w:rFonts w:ascii="Times New Roman" w:hAnsi="Times New Roman" w:cs="Times New Roman"/>
          <w:szCs w:val="20"/>
          <w:lang w:val="en-GB"/>
        </w:rPr>
        <w:t>persistence of gunshot residue on shooters’ hands</w:t>
      </w:r>
      <w:r w:rsidRPr="00AC7D5D">
        <w:rPr>
          <w:rFonts w:ascii="Times New Roman" w:hAnsi="Times New Roman" w:cs="Times New Roman"/>
          <w:szCs w:val="20"/>
          <w:lang w:val="en-GB"/>
        </w:rPr>
        <w:t xml:space="preserve">. </w:t>
      </w:r>
      <w:r w:rsidRPr="00AC7D5D">
        <w:rPr>
          <w:rFonts w:ascii="Times New Roman" w:hAnsi="Times New Roman" w:cs="Times New Roman"/>
          <w:i/>
          <w:szCs w:val="20"/>
          <w:lang w:val="en-GB"/>
        </w:rPr>
        <w:t>Science &amp; Justice</w:t>
      </w:r>
      <w:r w:rsidRPr="00AC7D5D">
        <w:rPr>
          <w:rFonts w:ascii="Times New Roman" w:hAnsi="Times New Roman" w:cs="Times New Roman"/>
          <w:szCs w:val="20"/>
          <w:lang w:val="en-GB"/>
        </w:rPr>
        <w:t>, 39(1): 48-52.</w:t>
      </w:r>
    </w:p>
    <w:p w14:paraId="4DB67659" w14:textId="77777777" w:rsidR="00AC7D5D" w:rsidRDefault="004D45E2" w:rsidP="00AC7D5D">
      <w:pPr>
        <w:pStyle w:val="ListParagraph"/>
        <w:numPr>
          <w:ilvl w:val="0"/>
          <w:numId w:val="7"/>
        </w:numPr>
        <w:ind w:hanging="720"/>
        <w:outlineLvl w:val="0"/>
        <w:rPr>
          <w:rFonts w:ascii="Times New Roman" w:hAnsi="Times New Roman" w:cs="Times New Roman"/>
          <w:szCs w:val="20"/>
          <w:lang w:val="en-GB"/>
        </w:rPr>
      </w:pPr>
      <w:r w:rsidRPr="00AC7D5D">
        <w:rPr>
          <w:rFonts w:ascii="Times New Roman" w:hAnsi="Times New Roman" w:cs="Times New Roman"/>
          <w:szCs w:val="20"/>
          <w:lang w:val="en-GB"/>
        </w:rPr>
        <w:t>Meng, H-H.</w:t>
      </w:r>
      <w:r w:rsidR="00AC7D5D">
        <w:rPr>
          <w:rFonts w:ascii="Times New Roman" w:hAnsi="Times New Roman" w:cs="Times New Roman"/>
          <w:szCs w:val="20"/>
          <w:lang w:val="en-GB"/>
        </w:rPr>
        <w:t xml:space="preserve"> and </w:t>
      </w:r>
      <w:r w:rsidRPr="00AC7D5D">
        <w:rPr>
          <w:rFonts w:ascii="Times New Roman" w:hAnsi="Times New Roman" w:cs="Times New Roman"/>
          <w:szCs w:val="20"/>
          <w:lang w:val="en-GB"/>
        </w:rPr>
        <w:t xml:space="preserve">Caddy, B. (1997). Gunshot residue analysis—A review. </w:t>
      </w:r>
      <w:r w:rsidRPr="00AC7D5D">
        <w:rPr>
          <w:rFonts w:ascii="Times New Roman" w:hAnsi="Times New Roman" w:cs="Times New Roman"/>
          <w:i/>
          <w:szCs w:val="20"/>
          <w:lang w:val="en-GB"/>
        </w:rPr>
        <w:t>Journal of Forensic Sciences</w:t>
      </w:r>
      <w:r w:rsidRPr="00AC7D5D">
        <w:rPr>
          <w:rFonts w:ascii="Times New Roman" w:hAnsi="Times New Roman" w:cs="Times New Roman"/>
          <w:szCs w:val="20"/>
          <w:lang w:val="en-GB"/>
        </w:rPr>
        <w:t>, 42 (4): 553</w:t>
      </w:r>
      <w:r w:rsidR="00AC7D5D">
        <w:rPr>
          <w:rFonts w:ascii="Times New Roman" w:hAnsi="Times New Roman" w:cs="Times New Roman"/>
          <w:szCs w:val="20"/>
          <w:lang w:val="en-GB"/>
        </w:rPr>
        <w:t>-</w:t>
      </w:r>
      <w:r w:rsidRPr="00AC7D5D">
        <w:rPr>
          <w:rFonts w:ascii="Times New Roman" w:hAnsi="Times New Roman" w:cs="Times New Roman"/>
          <w:szCs w:val="20"/>
          <w:lang w:val="en-GB"/>
        </w:rPr>
        <w:t>570.</w:t>
      </w:r>
    </w:p>
    <w:p w14:paraId="64D20C63" w14:textId="77777777" w:rsidR="00AC7D5D" w:rsidRDefault="004D45E2" w:rsidP="00AC7D5D">
      <w:pPr>
        <w:pStyle w:val="ListParagraph"/>
        <w:numPr>
          <w:ilvl w:val="0"/>
          <w:numId w:val="7"/>
        </w:numPr>
        <w:ind w:hanging="720"/>
        <w:outlineLvl w:val="0"/>
        <w:rPr>
          <w:rFonts w:ascii="Times New Roman" w:hAnsi="Times New Roman" w:cs="Times New Roman"/>
          <w:szCs w:val="20"/>
          <w:lang w:val="en-GB"/>
        </w:rPr>
      </w:pPr>
      <w:r w:rsidRPr="00AC7D5D">
        <w:rPr>
          <w:rFonts w:ascii="Times New Roman" w:hAnsi="Times New Roman" w:cs="Times New Roman"/>
          <w:szCs w:val="20"/>
          <w:lang w:val="en-GB"/>
        </w:rPr>
        <w:t xml:space="preserve">Mohd </w:t>
      </w:r>
      <w:proofErr w:type="spellStart"/>
      <w:r w:rsidRPr="00AC7D5D">
        <w:rPr>
          <w:rFonts w:ascii="Times New Roman" w:hAnsi="Times New Roman" w:cs="Times New Roman"/>
          <w:szCs w:val="20"/>
          <w:lang w:val="en-GB"/>
        </w:rPr>
        <w:t>Rafae</w:t>
      </w:r>
      <w:proofErr w:type="spellEnd"/>
      <w:r w:rsidRPr="00AC7D5D">
        <w:rPr>
          <w:rFonts w:ascii="Times New Roman" w:hAnsi="Times New Roman" w:cs="Times New Roman"/>
          <w:szCs w:val="20"/>
          <w:lang w:val="en-GB"/>
        </w:rPr>
        <w:t>, A.</w:t>
      </w:r>
      <w:r w:rsidR="00CD60A6" w:rsidRPr="00AC7D5D">
        <w:rPr>
          <w:rFonts w:ascii="Times New Roman" w:hAnsi="Times New Roman" w:cs="Times New Roman"/>
          <w:szCs w:val="20"/>
          <w:lang w:val="en-GB"/>
        </w:rPr>
        <w:t xml:space="preserve"> </w:t>
      </w:r>
      <w:r w:rsidRPr="00AC7D5D">
        <w:rPr>
          <w:rFonts w:ascii="Times New Roman" w:hAnsi="Times New Roman" w:cs="Times New Roman"/>
          <w:szCs w:val="20"/>
          <w:lang w:val="en-GB"/>
        </w:rPr>
        <w:t>A., Mohd Ali, S. F., Abdullah, A. F. L.</w:t>
      </w:r>
      <w:r w:rsidR="00CD60A6" w:rsidRPr="00AC7D5D">
        <w:rPr>
          <w:rFonts w:ascii="Times New Roman" w:hAnsi="Times New Roman" w:cs="Times New Roman"/>
          <w:szCs w:val="20"/>
          <w:lang w:val="en-GB"/>
        </w:rPr>
        <w:t xml:space="preserve"> and </w:t>
      </w:r>
      <w:r w:rsidRPr="00AC7D5D">
        <w:rPr>
          <w:rFonts w:ascii="Times New Roman" w:hAnsi="Times New Roman" w:cs="Times New Roman"/>
          <w:szCs w:val="20"/>
          <w:lang w:val="en-GB"/>
        </w:rPr>
        <w:t xml:space="preserve">Chang, K. H. (2019). </w:t>
      </w:r>
      <w:proofErr w:type="spellStart"/>
      <w:r w:rsidRPr="00AC7D5D">
        <w:rPr>
          <w:rFonts w:ascii="Times New Roman" w:hAnsi="Times New Roman" w:cs="Times New Roman"/>
          <w:szCs w:val="20"/>
          <w:lang w:val="en-GB"/>
        </w:rPr>
        <w:t>Colourimetric</w:t>
      </w:r>
      <w:proofErr w:type="spellEnd"/>
      <w:r w:rsidRPr="00AC7D5D">
        <w:rPr>
          <w:rFonts w:ascii="Times New Roman" w:hAnsi="Times New Roman" w:cs="Times New Roman"/>
          <w:szCs w:val="20"/>
          <w:lang w:val="en-GB"/>
        </w:rPr>
        <w:t xml:space="preserve"> based detection of gunshot residue on gloves worn during shooting. </w:t>
      </w:r>
      <w:r w:rsidRPr="00AC7D5D">
        <w:rPr>
          <w:rFonts w:ascii="Times New Roman" w:hAnsi="Times New Roman" w:cs="Times New Roman"/>
          <w:i/>
          <w:szCs w:val="20"/>
          <w:lang w:val="en-GB"/>
        </w:rPr>
        <w:t>Malaysian Journal of Analytical Sciences</w:t>
      </w:r>
      <w:r w:rsidRPr="00AC7D5D">
        <w:rPr>
          <w:rFonts w:ascii="Times New Roman" w:hAnsi="Times New Roman" w:cs="Times New Roman"/>
          <w:szCs w:val="20"/>
          <w:lang w:val="en-GB"/>
        </w:rPr>
        <w:t xml:space="preserve">, 23(2): 229-236. </w:t>
      </w:r>
    </w:p>
    <w:p w14:paraId="278E9E9F" w14:textId="77777777" w:rsidR="00AC7D5D" w:rsidRDefault="004D45E2" w:rsidP="00AC7D5D">
      <w:pPr>
        <w:pStyle w:val="ListParagraph"/>
        <w:numPr>
          <w:ilvl w:val="0"/>
          <w:numId w:val="7"/>
        </w:numPr>
        <w:ind w:hanging="720"/>
        <w:outlineLvl w:val="0"/>
        <w:rPr>
          <w:rFonts w:ascii="Times New Roman" w:hAnsi="Times New Roman" w:cs="Times New Roman"/>
          <w:szCs w:val="20"/>
          <w:lang w:val="en-GB"/>
        </w:rPr>
      </w:pPr>
      <w:proofErr w:type="spellStart"/>
      <w:r w:rsidRPr="00AC7D5D">
        <w:rPr>
          <w:rFonts w:ascii="Times New Roman" w:hAnsi="Times New Roman" w:cs="Times New Roman"/>
          <w:szCs w:val="20"/>
          <w:lang w:val="en-GB"/>
        </w:rPr>
        <w:t>Zeichner</w:t>
      </w:r>
      <w:proofErr w:type="spellEnd"/>
      <w:r w:rsidRPr="00AC7D5D">
        <w:rPr>
          <w:rFonts w:ascii="Times New Roman" w:hAnsi="Times New Roman" w:cs="Times New Roman"/>
          <w:szCs w:val="20"/>
          <w:lang w:val="en-GB"/>
        </w:rPr>
        <w:t xml:space="preserve"> A</w:t>
      </w:r>
      <w:r w:rsidR="00CD60A6" w:rsidRPr="00AC7D5D">
        <w:rPr>
          <w:rFonts w:ascii="Times New Roman" w:hAnsi="Times New Roman" w:cs="Times New Roman"/>
          <w:szCs w:val="20"/>
          <w:lang w:val="en-GB"/>
        </w:rPr>
        <w:t xml:space="preserve">. and </w:t>
      </w:r>
      <w:proofErr w:type="spellStart"/>
      <w:r w:rsidRPr="00AC7D5D">
        <w:rPr>
          <w:rFonts w:ascii="Times New Roman" w:hAnsi="Times New Roman" w:cs="Times New Roman"/>
          <w:szCs w:val="20"/>
          <w:lang w:val="en-GB"/>
        </w:rPr>
        <w:t>Eldar</w:t>
      </w:r>
      <w:proofErr w:type="spellEnd"/>
      <w:r w:rsidRPr="00AC7D5D">
        <w:rPr>
          <w:rFonts w:ascii="Times New Roman" w:hAnsi="Times New Roman" w:cs="Times New Roman"/>
          <w:szCs w:val="20"/>
          <w:lang w:val="en-GB"/>
        </w:rPr>
        <w:t xml:space="preserve"> B. (2004). A novel method for extraction and analysis of gunpowder residues on double-side adhesive coated stubs. </w:t>
      </w:r>
      <w:r w:rsidRPr="00AC7D5D">
        <w:rPr>
          <w:rFonts w:ascii="Times New Roman" w:hAnsi="Times New Roman" w:cs="Times New Roman"/>
          <w:i/>
          <w:szCs w:val="20"/>
          <w:lang w:val="en-GB"/>
        </w:rPr>
        <w:t>Journal of Forensic Sciences</w:t>
      </w:r>
      <w:r w:rsidRPr="00AC7D5D">
        <w:rPr>
          <w:rFonts w:ascii="Times New Roman" w:hAnsi="Times New Roman" w:cs="Times New Roman"/>
          <w:szCs w:val="20"/>
          <w:lang w:val="en-GB"/>
        </w:rPr>
        <w:t xml:space="preserve">, 49(6): 1194-1206. </w:t>
      </w:r>
    </w:p>
    <w:p w14:paraId="314D0A77" w14:textId="77777777" w:rsidR="00AC7D5D" w:rsidRDefault="00990C12" w:rsidP="00AC7D5D">
      <w:pPr>
        <w:pStyle w:val="ListParagraph"/>
        <w:numPr>
          <w:ilvl w:val="0"/>
          <w:numId w:val="7"/>
        </w:numPr>
        <w:ind w:hanging="720"/>
        <w:outlineLvl w:val="0"/>
        <w:rPr>
          <w:rFonts w:ascii="Times New Roman" w:hAnsi="Times New Roman" w:cs="Times New Roman"/>
          <w:szCs w:val="20"/>
          <w:lang w:val="en-GB"/>
        </w:rPr>
      </w:pPr>
      <w:r w:rsidRPr="00AC7D5D">
        <w:rPr>
          <w:rFonts w:ascii="Times New Roman" w:hAnsi="Times New Roman" w:cs="Times New Roman"/>
          <w:szCs w:val="20"/>
          <w:lang w:val="en-GB"/>
        </w:rPr>
        <w:t>Reid, L., Chana, K., Bond, J. W., Almond, M. J.</w:t>
      </w:r>
      <w:r w:rsidR="00CD60A6" w:rsidRPr="00AC7D5D">
        <w:rPr>
          <w:rFonts w:ascii="Times New Roman" w:hAnsi="Times New Roman" w:cs="Times New Roman"/>
          <w:szCs w:val="20"/>
          <w:lang w:val="en-GB"/>
        </w:rPr>
        <w:t xml:space="preserve"> and </w:t>
      </w:r>
      <w:r w:rsidRPr="00AC7D5D">
        <w:rPr>
          <w:rFonts w:ascii="Times New Roman" w:hAnsi="Times New Roman" w:cs="Times New Roman"/>
          <w:szCs w:val="20"/>
          <w:lang w:val="en-GB"/>
        </w:rPr>
        <w:t xml:space="preserve">Black, S. (2010). Stubs versus swabs? A comparison of gunshot residue collection techniques. </w:t>
      </w:r>
      <w:r w:rsidRPr="00AC7D5D">
        <w:rPr>
          <w:rFonts w:ascii="Times New Roman" w:hAnsi="Times New Roman" w:cs="Times New Roman"/>
          <w:i/>
          <w:szCs w:val="20"/>
          <w:lang w:val="en-GB"/>
        </w:rPr>
        <w:t>Journal of Forensic Sciences</w:t>
      </w:r>
      <w:r w:rsidRPr="00AC7D5D">
        <w:rPr>
          <w:rFonts w:ascii="Times New Roman" w:hAnsi="Times New Roman" w:cs="Times New Roman"/>
          <w:szCs w:val="20"/>
          <w:lang w:val="en-GB"/>
        </w:rPr>
        <w:t>, 55(3): 753-756.</w:t>
      </w:r>
    </w:p>
    <w:p w14:paraId="5E7C4CC9" w14:textId="77777777" w:rsidR="00AC7D5D" w:rsidRDefault="004D45E2" w:rsidP="00AC7D5D">
      <w:pPr>
        <w:pStyle w:val="ListParagraph"/>
        <w:numPr>
          <w:ilvl w:val="0"/>
          <w:numId w:val="7"/>
        </w:numPr>
        <w:ind w:hanging="720"/>
        <w:outlineLvl w:val="0"/>
        <w:rPr>
          <w:rFonts w:ascii="Times New Roman" w:hAnsi="Times New Roman" w:cs="Times New Roman"/>
          <w:szCs w:val="20"/>
          <w:lang w:val="en-GB"/>
        </w:rPr>
      </w:pPr>
      <w:r w:rsidRPr="00AC7D5D">
        <w:rPr>
          <w:rFonts w:ascii="Times New Roman" w:hAnsi="Times New Roman" w:cs="Times New Roman"/>
          <w:szCs w:val="20"/>
          <w:lang w:val="en-GB"/>
        </w:rPr>
        <w:t xml:space="preserve">Koons, R., </w:t>
      </w:r>
      <w:proofErr w:type="spellStart"/>
      <w:r w:rsidRPr="00AC7D5D">
        <w:rPr>
          <w:rFonts w:ascii="Times New Roman" w:hAnsi="Times New Roman" w:cs="Times New Roman"/>
          <w:szCs w:val="20"/>
          <w:lang w:val="en-GB"/>
        </w:rPr>
        <w:t>Havekost</w:t>
      </w:r>
      <w:proofErr w:type="spellEnd"/>
      <w:r w:rsidRPr="00AC7D5D">
        <w:rPr>
          <w:rFonts w:ascii="Times New Roman" w:hAnsi="Times New Roman" w:cs="Times New Roman"/>
          <w:szCs w:val="20"/>
          <w:lang w:val="en-GB"/>
        </w:rPr>
        <w:t>, D.</w:t>
      </w:r>
      <w:r w:rsidR="00CD60A6" w:rsidRPr="00AC7D5D">
        <w:rPr>
          <w:rFonts w:ascii="Times New Roman" w:hAnsi="Times New Roman" w:cs="Times New Roman"/>
          <w:szCs w:val="20"/>
          <w:lang w:val="en-GB"/>
        </w:rPr>
        <w:t xml:space="preserve"> </w:t>
      </w:r>
      <w:r w:rsidRPr="00AC7D5D">
        <w:rPr>
          <w:rFonts w:ascii="Times New Roman" w:hAnsi="Times New Roman" w:cs="Times New Roman"/>
          <w:szCs w:val="20"/>
          <w:lang w:val="en-GB"/>
        </w:rPr>
        <w:t xml:space="preserve">and Peters, C. (1987). Analysis of gunshot primer residue collection swabs </w:t>
      </w:r>
      <w:r w:rsidR="00AC7D5D" w:rsidRPr="00AC7D5D">
        <w:rPr>
          <w:rFonts w:ascii="Times New Roman" w:hAnsi="Times New Roman" w:cs="Times New Roman"/>
          <w:szCs w:val="20"/>
          <w:lang w:val="en-GB"/>
        </w:rPr>
        <w:t>using flameless atomic absorption spectrophotometry</w:t>
      </w:r>
      <w:r w:rsidRPr="00AC7D5D">
        <w:rPr>
          <w:rFonts w:ascii="Times New Roman" w:hAnsi="Times New Roman" w:cs="Times New Roman"/>
          <w:szCs w:val="20"/>
          <w:lang w:val="en-GB"/>
        </w:rPr>
        <w:t xml:space="preserve">: A </w:t>
      </w:r>
      <w:r w:rsidR="00AC7D5D" w:rsidRPr="00AC7D5D">
        <w:rPr>
          <w:rFonts w:ascii="Times New Roman" w:hAnsi="Times New Roman" w:cs="Times New Roman"/>
          <w:szCs w:val="20"/>
          <w:lang w:val="en-GB"/>
        </w:rPr>
        <w:t>re-examination</w:t>
      </w:r>
      <w:r w:rsidRPr="00AC7D5D">
        <w:rPr>
          <w:rFonts w:ascii="Times New Roman" w:hAnsi="Times New Roman" w:cs="Times New Roman"/>
          <w:szCs w:val="20"/>
          <w:lang w:val="en-GB"/>
        </w:rPr>
        <w:t xml:space="preserve"> of extraction and instrument procedures. </w:t>
      </w:r>
      <w:r w:rsidRPr="00AC7D5D">
        <w:rPr>
          <w:rFonts w:ascii="Times New Roman" w:hAnsi="Times New Roman" w:cs="Times New Roman"/>
          <w:i/>
          <w:szCs w:val="20"/>
          <w:lang w:val="en-GB"/>
        </w:rPr>
        <w:t>Journal of Forensic Sciences</w:t>
      </w:r>
      <w:r w:rsidRPr="00AC7D5D">
        <w:rPr>
          <w:rFonts w:ascii="Times New Roman" w:hAnsi="Times New Roman" w:cs="Times New Roman"/>
          <w:szCs w:val="20"/>
          <w:lang w:val="en-GB"/>
        </w:rPr>
        <w:t>, 32(4): 846-865.</w:t>
      </w:r>
    </w:p>
    <w:p w14:paraId="0815D626" w14:textId="77777777" w:rsidR="00AC7D5D" w:rsidRDefault="00990C12" w:rsidP="00AC7D5D">
      <w:pPr>
        <w:pStyle w:val="ListParagraph"/>
        <w:numPr>
          <w:ilvl w:val="0"/>
          <w:numId w:val="7"/>
        </w:numPr>
        <w:ind w:hanging="720"/>
        <w:outlineLvl w:val="0"/>
        <w:rPr>
          <w:rFonts w:ascii="Times New Roman" w:hAnsi="Times New Roman" w:cs="Times New Roman"/>
          <w:szCs w:val="20"/>
          <w:lang w:val="en-GB"/>
        </w:rPr>
      </w:pPr>
      <w:proofErr w:type="spellStart"/>
      <w:r w:rsidRPr="00AC7D5D">
        <w:rPr>
          <w:rFonts w:ascii="Times New Roman" w:hAnsi="Times New Roman" w:cs="Times New Roman"/>
          <w:szCs w:val="20"/>
          <w:lang w:val="en-GB"/>
        </w:rPr>
        <w:t>Schwoeble</w:t>
      </w:r>
      <w:proofErr w:type="spellEnd"/>
      <w:r w:rsidRPr="00AC7D5D">
        <w:rPr>
          <w:rFonts w:ascii="Times New Roman" w:hAnsi="Times New Roman" w:cs="Times New Roman"/>
          <w:szCs w:val="20"/>
          <w:lang w:val="en-GB"/>
        </w:rPr>
        <w:t>, A.</w:t>
      </w:r>
      <w:r w:rsidR="0009390C" w:rsidRPr="00AC7D5D">
        <w:rPr>
          <w:rFonts w:ascii="Times New Roman" w:hAnsi="Times New Roman" w:cs="Times New Roman"/>
          <w:szCs w:val="20"/>
          <w:lang w:val="en-GB"/>
        </w:rPr>
        <w:t xml:space="preserve"> </w:t>
      </w:r>
      <w:r w:rsidRPr="00AC7D5D">
        <w:rPr>
          <w:rFonts w:ascii="Times New Roman" w:hAnsi="Times New Roman" w:cs="Times New Roman"/>
          <w:szCs w:val="20"/>
          <w:lang w:val="en-GB"/>
        </w:rPr>
        <w:t>J.</w:t>
      </w:r>
      <w:r w:rsidR="0009390C" w:rsidRPr="00AC7D5D">
        <w:rPr>
          <w:rFonts w:ascii="Times New Roman" w:hAnsi="Times New Roman" w:cs="Times New Roman"/>
          <w:szCs w:val="20"/>
          <w:lang w:val="en-GB"/>
        </w:rPr>
        <w:t xml:space="preserve"> and</w:t>
      </w:r>
      <w:r w:rsidRPr="00AC7D5D">
        <w:rPr>
          <w:rFonts w:ascii="Times New Roman" w:hAnsi="Times New Roman" w:cs="Times New Roman"/>
          <w:szCs w:val="20"/>
          <w:lang w:val="en-GB"/>
        </w:rPr>
        <w:t xml:space="preserve"> Exline, D.</w:t>
      </w:r>
      <w:r w:rsidR="0009390C" w:rsidRPr="00AC7D5D">
        <w:rPr>
          <w:rFonts w:ascii="Times New Roman" w:hAnsi="Times New Roman" w:cs="Times New Roman"/>
          <w:szCs w:val="20"/>
          <w:lang w:val="en-GB"/>
        </w:rPr>
        <w:t xml:space="preserve"> </w:t>
      </w:r>
      <w:r w:rsidRPr="00AC7D5D">
        <w:rPr>
          <w:rFonts w:ascii="Times New Roman" w:hAnsi="Times New Roman" w:cs="Times New Roman"/>
          <w:szCs w:val="20"/>
          <w:lang w:val="en-GB"/>
        </w:rPr>
        <w:t>L. (2000). Current methods in forensic gunshot residue analysis. CRC Press</w:t>
      </w:r>
      <w:r w:rsidR="0009390C" w:rsidRPr="00AC7D5D">
        <w:rPr>
          <w:rFonts w:ascii="Times New Roman" w:hAnsi="Times New Roman" w:cs="Times New Roman"/>
          <w:szCs w:val="20"/>
          <w:lang w:val="en-GB"/>
        </w:rPr>
        <w:t>, Boca Raton</w:t>
      </w:r>
      <w:r w:rsidR="00CD60A6" w:rsidRPr="00AC7D5D">
        <w:rPr>
          <w:rFonts w:ascii="Times New Roman" w:hAnsi="Times New Roman" w:cs="Times New Roman"/>
          <w:szCs w:val="20"/>
          <w:lang w:val="en-GB"/>
        </w:rPr>
        <w:t>.</w:t>
      </w:r>
    </w:p>
    <w:p w14:paraId="1FECC370" w14:textId="77777777" w:rsidR="00AC7D5D" w:rsidRPr="00AC7D5D" w:rsidRDefault="00990C12" w:rsidP="00AC7D5D">
      <w:pPr>
        <w:pStyle w:val="ListParagraph"/>
        <w:numPr>
          <w:ilvl w:val="0"/>
          <w:numId w:val="7"/>
        </w:numPr>
        <w:ind w:hanging="720"/>
        <w:outlineLvl w:val="0"/>
        <w:rPr>
          <w:rFonts w:ascii="Times New Roman" w:hAnsi="Times New Roman" w:cs="Times New Roman"/>
          <w:szCs w:val="20"/>
          <w:lang w:val="en-GB"/>
        </w:rPr>
      </w:pPr>
      <w:proofErr w:type="spellStart"/>
      <w:r w:rsidRPr="00AC7D5D">
        <w:rPr>
          <w:rFonts w:ascii="Times New Roman" w:hAnsi="Times New Roman" w:cs="Times New Roman"/>
          <w:szCs w:val="20"/>
          <w:lang w:val="en-MY"/>
        </w:rPr>
        <w:t>Brozek-Mucha</w:t>
      </w:r>
      <w:proofErr w:type="spellEnd"/>
      <w:r w:rsidRPr="00AC7D5D">
        <w:rPr>
          <w:rFonts w:ascii="Times New Roman" w:hAnsi="Times New Roman" w:cs="Times New Roman"/>
          <w:szCs w:val="20"/>
          <w:lang w:val="en-MY"/>
        </w:rPr>
        <w:t xml:space="preserve">, Z. (2009). Distribution and properties of gunshot residue originating from a Luger 9 mm ammunition in the vicinity of the shooting gun. </w:t>
      </w:r>
      <w:r w:rsidRPr="00AC7D5D">
        <w:rPr>
          <w:rFonts w:ascii="Times New Roman" w:hAnsi="Times New Roman" w:cs="Times New Roman"/>
          <w:i/>
          <w:szCs w:val="20"/>
          <w:lang w:val="en-MY"/>
        </w:rPr>
        <w:t>Forensic Science International</w:t>
      </w:r>
      <w:r w:rsidRPr="00AC7D5D">
        <w:rPr>
          <w:rFonts w:ascii="Times New Roman" w:hAnsi="Times New Roman" w:cs="Times New Roman"/>
          <w:szCs w:val="20"/>
          <w:lang w:val="en-MY"/>
        </w:rPr>
        <w:t>, 183(1-3): 33-44.</w:t>
      </w:r>
    </w:p>
    <w:p w14:paraId="22747161" w14:textId="77777777" w:rsidR="00AC7D5D" w:rsidRDefault="00990C12" w:rsidP="00AC7D5D">
      <w:pPr>
        <w:pStyle w:val="ListParagraph"/>
        <w:numPr>
          <w:ilvl w:val="0"/>
          <w:numId w:val="7"/>
        </w:numPr>
        <w:ind w:hanging="720"/>
        <w:outlineLvl w:val="0"/>
        <w:rPr>
          <w:rFonts w:ascii="Times New Roman" w:hAnsi="Times New Roman" w:cs="Times New Roman"/>
          <w:szCs w:val="20"/>
          <w:lang w:val="en-GB"/>
        </w:rPr>
      </w:pPr>
      <w:proofErr w:type="spellStart"/>
      <w:r w:rsidRPr="00AC7D5D">
        <w:rPr>
          <w:rFonts w:ascii="Times New Roman" w:hAnsi="Times New Roman" w:cs="Times New Roman"/>
          <w:szCs w:val="20"/>
          <w:lang w:val="en-GB"/>
        </w:rPr>
        <w:t>Ditrich</w:t>
      </w:r>
      <w:proofErr w:type="spellEnd"/>
      <w:r w:rsidRPr="00AC7D5D">
        <w:rPr>
          <w:rFonts w:ascii="Times New Roman" w:hAnsi="Times New Roman" w:cs="Times New Roman"/>
          <w:szCs w:val="20"/>
          <w:lang w:val="en-GB"/>
        </w:rPr>
        <w:t xml:space="preserve">, H. (2012). Distribution </w:t>
      </w:r>
      <w:r w:rsidR="00AC7D5D" w:rsidRPr="00AC7D5D">
        <w:rPr>
          <w:rFonts w:ascii="Times New Roman" w:hAnsi="Times New Roman" w:cs="Times New Roman"/>
          <w:szCs w:val="20"/>
          <w:lang w:val="en-GB"/>
        </w:rPr>
        <w:t>of gunshot residue – the influence of weapon type</w:t>
      </w:r>
      <w:r w:rsidRPr="00AC7D5D">
        <w:rPr>
          <w:rFonts w:ascii="Times New Roman" w:hAnsi="Times New Roman" w:cs="Times New Roman"/>
          <w:szCs w:val="20"/>
          <w:lang w:val="en-GB"/>
        </w:rPr>
        <w:t xml:space="preserve">. </w:t>
      </w:r>
      <w:r w:rsidRPr="00AC7D5D">
        <w:rPr>
          <w:rFonts w:ascii="Times New Roman" w:hAnsi="Times New Roman" w:cs="Times New Roman"/>
          <w:i/>
          <w:szCs w:val="20"/>
          <w:lang w:val="en-GB"/>
        </w:rPr>
        <w:t>Forensic Science International</w:t>
      </w:r>
      <w:r w:rsidRPr="00AC7D5D">
        <w:rPr>
          <w:rFonts w:ascii="Times New Roman" w:hAnsi="Times New Roman" w:cs="Times New Roman"/>
          <w:szCs w:val="20"/>
          <w:lang w:val="en-GB"/>
        </w:rPr>
        <w:t>, 220: 85-90.</w:t>
      </w:r>
    </w:p>
    <w:p w14:paraId="095CF278" w14:textId="77777777" w:rsidR="00AC7D5D" w:rsidRDefault="00990C12" w:rsidP="00AC7D5D">
      <w:pPr>
        <w:pStyle w:val="ListParagraph"/>
        <w:numPr>
          <w:ilvl w:val="0"/>
          <w:numId w:val="7"/>
        </w:numPr>
        <w:ind w:hanging="720"/>
        <w:outlineLvl w:val="0"/>
        <w:rPr>
          <w:rFonts w:ascii="Times New Roman" w:hAnsi="Times New Roman" w:cs="Times New Roman"/>
          <w:szCs w:val="20"/>
          <w:lang w:val="en-GB"/>
        </w:rPr>
      </w:pPr>
      <w:r w:rsidRPr="00AC7D5D">
        <w:rPr>
          <w:rFonts w:ascii="Times New Roman" w:hAnsi="Times New Roman" w:cs="Times New Roman"/>
          <w:szCs w:val="20"/>
          <w:lang w:val="sv-SE"/>
        </w:rPr>
        <w:t>Kara, I., Sarikavak, Y., Lisesivdin, S. B.</w:t>
      </w:r>
      <w:r w:rsidR="00CD60A6" w:rsidRPr="00AC7D5D">
        <w:rPr>
          <w:rFonts w:ascii="Times New Roman" w:hAnsi="Times New Roman" w:cs="Times New Roman"/>
          <w:szCs w:val="20"/>
          <w:lang w:val="sv-SE"/>
        </w:rPr>
        <w:t xml:space="preserve"> and</w:t>
      </w:r>
      <w:r w:rsidRPr="00AC7D5D">
        <w:rPr>
          <w:rFonts w:ascii="Times New Roman" w:hAnsi="Times New Roman" w:cs="Times New Roman"/>
          <w:szCs w:val="20"/>
          <w:lang w:val="sv-SE"/>
        </w:rPr>
        <w:t xml:space="preserve"> Kasap, M. (2016). </w:t>
      </w:r>
      <w:r w:rsidRPr="00AC7D5D">
        <w:rPr>
          <w:rFonts w:ascii="Times New Roman" w:hAnsi="Times New Roman" w:cs="Times New Roman"/>
          <w:szCs w:val="20"/>
          <w:lang w:val="en-GB"/>
        </w:rPr>
        <w:t xml:space="preserve">Evaluation of morphological and chemical differences of gunshot residues in different ammunitions using SEM/EDS technique. </w:t>
      </w:r>
      <w:r w:rsidRPr="00AC7D5D">
        <w:rPr>
          <w:rFonts w:ascii="Times New Roman" w:hAnsi="Times New Roman" w:cs="Times New Roman"/>
          <w:i/>
          <w:szCs w:val="20"/>
          <w:lang w:val="en-GB"/>
        </w:rPr>
        <w:t>Environmental Forensics</w:t>
      </w:r>
      <w:r w:rsidRPr="00AC7D5D">
        <w:rPr>
          <w:rFonts w:ascii="Times New Roman" w:hAnsi="Times New Roman" w:cs="Times New Roman"/>
          <w:szCs w:val="20"/>
          <w:lang w:val="en-GB"/>
        </w:rPr>
        <w:t xml:space="preserve">, 17(1): 68-79. </w:t>
      </w:r>
    </w:p>
    <w:p w14:paraId="60CCEEC3" w14:textId="77777777" w:rsidR="00AC7D5D" w:rsidRDefault="00990C12" w:rsidP="00AC7D5D">
      <w:pPr>
        <w:pStyle w:val="ListParagraph"/>
        <w:numPr>
          <w:ilvl w:val="0"/>
          <w:numId w:val="7"/>
        </w:numPr>
        <w:ind w:hanging="720"/>
        <w:outlineLvl w:val="0"/>
        <w:rPr>
          <w:rFonts w:ascii="Times New Roman" w:hAnsi="Times New Roman" w:cs="Times New Roman"/>
          <w:szCs w:val="20"/>
          <w:lang w:val="en-GB"/>
        </w:rPr>
      </w:pPr>
      <w:proofErr w:type="spellStart"/>
      <w:r w:rsidRPr="00AC7D5D">
        <w:rPr>
          <w:rFonts w:ascii="Times New Roman" w:hAnsi="Times New Roman" w:cs="Times New Roman" w:hint="eastAsia"/>
          <w:szCs w:val="20"/>
          <w:lang w:val="en-GB"/>
        </w:rPr>
        <w:t>Wolten</w:t>
      </w:r>
      <w:proofErr w:type="spellEnd"/>
      <w:r w:rsidRPr="00AC7D5D">
        <w:rPr>
          <w:rFonts w:ascii="Times New Roman" w:hAnsi="Times New Roman" w:cs="Times New Roman"/>
          <w:szCs w:val="20"/>
          <w:lang w:val="en-GB"/>
        </w:rPr>
        <w:t>,</w:t>
      </w:r>
      <w:r w:rsidRPr="00AC7D5D">
        <w:rPr>
          <w:rFonts w:ascii="Times New Roman" w:hAnsi="Times New Roman" w:cs="Times New Roman" w:hint="eastAsia"/>
          <w:szCs w:val="20"/>
          <w:lang w:val="en-GB"/>
        </w:rPr>
        <w:t xml:space="preserve"> G</w:t>
      </w:r>
      <w:r w:rsidRPr="00AC7D5D">
        <w:rPr>
          <w:rFonts w:ascii="Times New Roman" w:hAnsi="Times New Roman" w:cs="Times New Roman"/>
          <w:szCs w:val="20"/>
          <w:lang w:val="en-GB"/>
        </w:rPr>
        <w:t>.</w:t>
      </w:r>
      <w:r w:rsidR="00CD60A6" w:rsidRPr="00AC7D5D">
        <w:rPr>
          <w:rFonts w:ascii="Times New Roman" w:hAnsi="Times New Roman" w:cs="Times New Roman"/>
          <w:szCs w:val="20"/>
          <w:lang w:val="en-GB"/>
        </w:rPr>
        <w:t xml:space="preserve"> </w:t>
      </w:r>
      <w:r w:rsidRPr="00AC7D5D">
        <w:rPr>
          <w:rFonts w:ascii="Times New Roman" w:hAnsi="Times New Roman" w:cs="Times New Roman" w:hint="eastAsia"/>
          <w:szCs w:val="20"/>
          <w:lang w:val="en-GB"/>
        </w:rPr>
        <w:t>M</w:t>
      </w:r>
      <w:r w:rsidRPr="00AC7D5D">
        <w:rPr>
          <w:rFonts w:ascii="Times New Roman" w:hAnsi="Times New Roman" w:cs="Times New Roman"/>
          <w:szCs w:val="20"/>
          <w:lang w:val="en-GB"/>
        </w:rPr>
        <w:t>.</w:t>
      </w:r>
      <w:r w:rsidRPr="00AC7D5D">
        <w:rPr>
          <w:rFonts w:ascii="Times New Roman" w:hAnsi="Times New Roman" w:cs="Times New Roman" w:hint="eastAsia"/>
          <w:szCs w:val="20"/>
          <w:lang w:val="en-GB"/>
        </w:rPr>
        <w:t>, Nesbitt</w:t>
      </w:r>
      <w:r w:rsidRPr="00AC7D5D">
        <w:rPr>
          <w:rFonts w:ascii="Times New Roman" w:hAnsi="Times New Roman" w:cs="Times New Roman"/>
          <w:szCs w:val="20"/>
          <w:lang w:val="en-GB"/>
        </w:rPr>
        <w:t>,</w:t>
      </w:r>
      <w:r w:rsidRPr="00AC7D5D">
        <w:rPr>
          <w:rFonts w:ascii="Times New Roman" w:hAnsi="Times New Roman" w:cs="Times New Roman" w:hint="eastAsia"/>
          <w:szCs w:val="20"/>
          <w:lang w:val="en-GB"/>
        </w:rPr>
        <w:t xml:space="preserve"> R</w:t>
      </w:r>
      <w:r w:rsidRPr="00AC7D5D">
        <w:rPr>
          <w:rFonts w:ascii="Times New Roman" w:hAnsi="Times New Roman" w:cs="Times New Roman"/>
          <w:szCs w:val="20"/>
          <w:lang w:val="en-GB"/>
        </w:rPr>
        <w:t>.</w:t>
      </w:r>
      <w:r w:rsidR="00CD60A6" w:rsidRPr="00AC7D5D">
        <w:rPr>
          <w:rFonts w:ascii="Times New Roman" w:hAnsi="Times New Roman" w:cs="Times New Roman"/>
          <w:szCs w:val="20"/>
          <w:lang w:val="en-GB"/>
        </w:rPr>
        <w:t xml:space="preserve"> </w:t>
      </w:r>
      <w:r w:rsidRPr="00AC7D5D">
        <w:rPr>
          <w:rFonts w:ascii="Times New Roman" w:hAnsi="Times New Roman" w:cs="Times New Roman" w:hint="eastAsia"/>
          <w:szCs w:val="20"/>
          <w:lang w:val="en-GB"/>
        </w:rPr>
        <w:t>S</w:t>
      </w:r>
      <w:r w:rsidRPr="00AC7D5D">
        <w:rPr>
          <w:rFonts w:ascii="Times New Roman" w:hAnsi="Times New Roman" w:cs="Times New Roman"/>
          <w:szCs w:val="20"/>
          <w:lang w:val="en-GB"/>
        </w:rPr>
        <w:t>.</w:t>
      </w:r>
      <w:r w:rsidRPr="00AC7D5D">
        <w:rPr>
          <w:rFonts w:ascii="Times New Roman" w:hAnsi="Times New Roman" w:cs="Times New Roman" w:hint="eastAsia"/>
          <w:szCs w:val="20"/>
          <w:lang w:val="en-GB"/>
        </w:rPr>
        <w:t>, Calloway</w:t>
      </w:r>
      <w:r w:rsidRPr="00AC7D5D">
        <w:rPr>
          <w:rFonts w:ascii="Times New Roman" w:hAnsi="Times New Roman" w:cs="Times New Roman"/>
          <w:szCs w:val="20"/>
          <w:lang w:val="en-GB"/>
        </w:rPr>
        <w:t>,</w:t>
      </w:r>
      <w:r w:rsidRPr="00AC7D5D">
        <w:rPr>
          <w:rFonts w:ascii="Times New Roman" w:hAnsi="Times New Roman" w:cs="Times New Roman" w:hint="eastAsia"/>
          <w:szCs w:val="20"/>
          <w:lang w:val="en-GB"/>
        </w:rPr>
        <w:t xml:space="preserve"> A</w:t>
      </w:r>
      <w:r w:rsidRPr="00AC7D5D">
        <w:rPr>
          <w:rFonts w:ascii="Times New Roman" w:hAnsi="Times New Roman" w:cs="Times New Roman"/>
          <w:szCs w:val="20"/>
          <w:lang w:val="en-GB"/>
        </w:rPr>
        <w:t>.</w:t>
      </w:r>
      <w:r w:rsidR="00CD60A6" w:rsidRPr="00AC7D5D">
        <w:rPr>
          <w:rFonts w:ascii="Times New Roman" w:hAnsi="Times New Roman" w:cs="Times New Roman"/>
          <w:szCs w:val="20"/>
          <w:lang w:val="en-GB"/>
        </w:rPr>
        <w:t xml:space="preserve"> </w:t>
      </w:r>
      <w:r w:rsidRPr="00AC7D5D">
        <w:rPr>
          <w:rFonts w:ascii="Times New Roman" w:hAnsi="Times New Roman" w:cs="Times New Roman" w:hint="eastAsia"/>
          <w:szCs w:val="20"/>
          <w:lang w:val="en-GB"/>
        </w:rPr>
        <w:t>R</w:t>
      </w:r>
      <w:r w:rsidRPr="00AC7D5D">
        <w:rPr>
          <w:rFonts w:ascii="Times New Roman" w:hAnsi="Times New Roman" w:cs="Times New Roman"/>
          <w:szCs w:val="20"/>
          <w:lang w:val="en-GB"/>
        </w:rPr>
        <w:t>.</w:t>
      </w:r>
      <w:r w:rsidRPr="00AC7D5D">
        <w:rPr>
          <w:rFonts w:ascii="Times New Roman" w:hAnsi="Times New Roman" w:cs="Times New Roman" w:hint="eastAsia"/>
          <w:szCs w:val="20"/>
          <w:lang w:val="en-GB"/>
        </w:rPr>
        <w:t xml:space="preserve">, </w:t>
      </w:r>
      <w:proofErr w:type="spellStart"/>
      <w:r w:rsidRPr="00AC7D5D">
        <w:rPr>
          <w:rFonts w:ascii="Times New Roman" w:hAnsi="Times New Roman" w:cs="Times New Roman" w:hint="eastAsia"/>
          <w:szCs w:val="20"/>
          <w:lang w:val="en-GB"/>
        </w:rPr>
        <w:t>Loper</w:t>
      </w:r>
      <w:proofErr w:type="spellEnd"/>
      <w:r w:rsidRPr="00AC7D5D">
        <w:rPr>
          <w:rFonts w:ascii="Times New Roman" w:hAnsi="Times New Roman" w:cs="Times New Roman"/>
          <w:szCs w:val="20"/>
          <w:lang w:val="en-GB"/>
        </w:rPr>
        <w:t>,</w:t>
      </w:r>
      <w:r w:rsidRPr="00AC7D5D">
        <w:rPr>
          <w:rFonts w:ascii="Times New Roman" w:hAnsi="Times New Roman" w:cs="Times New Roman" w:hint="eastAsia"/>
          <w:szCs w:val="20"/>
          <w:lang w:val="en-GB"/>
        </w:rPr>
        <w:t xml:space="preserve"> G</w:t>
      </w:r>
      <w:r w:rsidRPr="00AC7D5D">
        <w:rPr>
          <w:rFonts w:ascii="Times New Roman" w:hAnsi="Times New Roman" w:cs="Times New Roman"/>
          <w:szCs w:val="20"/>
          <w:lang w:val="en-GB"/>
        </w:rPr>
        <w:t>.</w:t>
      </w:r>
      <w:r w:rsidR="00CD60A6" w:rsidRPr="00AC7D5D">
        <w:rPr>
          <w:rFonts w:ascii="Times New Roman" w:hAnsi="Times New Roman" w:cs="Times New Roman"/>
          <w:szCs w:val="20"/>
          <w:lang w:val="en-GB"/>
        </w:rPr>
        <w:t xml:space="preserve"> </w:t>
      </w:r>
      <w:r w:rsidRPr="00AC7D5D">
        <w:rPr>
          <w:rFonts w:ascii="Times New Roman" w:hAnsi="Times New Roman" w:cs="Times New Roman" w:hint="eastAsia"/>
          <w:szCs w:val="20"/>
          <w:lang w:val="en-GB"/>
        </w:rPr>
        <w:t>L</w:t>
      </w:r>
      <w:r w:rsidRPr="00AC7D5D">
        <w:rPr>
          <w:rFonts w:ascii="Times New Roman" w:hAnsi="Times New Roman" w:cs="Times New Roman"/>
          <w:szCs w:val="20"/>
          <w:lang w:val="en-GB"/>
        </w:rPr>
        <w:t>.</w:t>
      </w:r>
      <w:r w:rsidR="0009390C" w:rsidRPr="00AC7D5D">
        <w:rPr>
          <w:rFonts w:ascii="Times New Roman" w:hAnsi="Times New Roman" w:cs="Times New Roman"/>
          <w:szCs w:val="20"/>
          <w:lang w:val="en-GB"/>
        </w:rPr>
        <w:t xml:space="preserve"> and</w:t>
      </w:r>
      <w:r w:rsidRPr="00AC7D5D">
        <w:rPr>
          <w:rFonts w:ascii="Times New Roman" w:hAnsi="Times New Roman" w:cs="Times New Roman" w:hint="eastAsia"/>
          <w:szCs w:val="20"/>
          <w:lang w:val="en-GB"/>
        </w:rPr>
        <w:t xml:space="preserve"> Jones</w:t>
      </w:r>
      <w:r w:rsidRPr="00AC7D5D">
        <w:rPr>
          <w:rFonts w:ascii="Times New Roman" w:hAnsi="Times New Roman" w:cs="Times New Roman"/>
          <w:szCs w:val="20"/>
          <w:lang w:val="en-GB"/>
        </w:rPr>
        <w:t>,</w:t>
      </w:r>
      <w:r w:rsidRPr="00AC7D5D">
        <w:rPr>
          <w:rFonts w:ascii="Times New Roman" w:hAnsi="Times New Roman" w:cs="Times New Roman" w:hint="eastAsia"/>
          <w:szCs w:val="20"/>
          <w:lang w:val="en-GB"/>
        </w:rPr>
        <w:t xml:space="preserve"> P</w:t>
      </w:r>
      <w:r w:rsidRPr="00AC7D5D">
        <w:rPr>
          <w:rFonts w:ascii="Times New Roman" w:hAnsi="Times New Roman" w:cs="Times New Roman"/>
          <w:szCs w:val="20"/>
          <w:lang w:val="en-GB"/>
        </w:rPr>
        <w:t>.</w:t>
      </w:r>
      <w:r w:rsidR="00CD60A6" w:rsidRPr="00AC7D5D">
        <w:rPr>
          <w:rFonts w:ascii="Times New Roman" w:hAnsi="Times New Roman" w:cs="Times New Roman"/>
          <w:szCs w:val="20"/>
          <w:lang w:val="en-GB"/>
        </w:rPr>
        <w:t xml:space="preserve"> </w:t>
      </w:r>
      <w:r w:rsidRPr="00AC7D5D">
        <w:rPr>
          <w:rFonts w:ascii="Times New Roman" w:hAnsi="Times New Roman" w:cs="Times New Roman" w:hint="eastAsia"/>
          <w:szCs w:val="20"/>
          <w:lang w:val="en-GB"/>
        </w:rPr>
        <w:t xml:space="preserve">F. </w:t>
      </w:r>
      <w:r w:rsidRPr="00AC7D5D">
        <w:rPr>
          <w:rFonts w:ascii="Times New Roman" w:hAnsi="Times New Roman" w:cs="Times New Roman"/>
          <w:szCs w:val="20"/>
          <w:lang w:val="en-GB"/>
        </w:rPr>
        <w:t xml:space="preserve">(1977). </w:t>
      </w:r>
      <w:r w:rsidRPr="00AC7D5D">
        <w:rPr>
          <w:rFonts w:ascii="Times New Roman" w:hAnsi="Times New Roman" w:cs="Times New Roman" w:hint="eastAsia"/>
          <w:szCs w:val="20"/>
          <w:lang w:val="en-GB"/>
        </w:rPr>
        <w:t>Final report on particle analysis for gunshot residue detection</w:t>
      </w:r>
      <w:r w:rsidRPr="00AC7D5D">
        <w:rPr>
          <w:rFonts w:ascii="Times New Roman" w:hAnsi="Times New Roman" w:cs="Times New Roman"/>
          <w:szCs w:val="20"/>
          <w:lang w:val="en-GB"/>
        </w:rPr>
        <w:t xml:space="preserve">. </w:t>
      </w:r>
      <w:r w:rsidRPr="00AC7D5D">
        <w:rPr>
          <w:rFonts w:ascii="Times New Roman" w:hAnsi="Times New Roman" w:cs="Times New Roman" w:hint="eastAsia"/>
          <w:szCs w:val="20"/>
          <w:lang w:val="en-GB"/>
        </w:rPr>
        <w:t>The Aerospace Corp</w:t>
      </w:r>
      <w:r w:rsidR="0009390C" w:rsidRPr="00AC7D5D">
        <w:rPr>
          <w:rFonts w:ascii="Times New Roman" w:hAnsi="Times New Roman" w:cs="Times New Roman"/>
          <w:szCs w:val="20"/>
          <w:lang w:val="en-GB"/>
        </w:rPr>
        <w:t>,</w:t>
      </w:r>
      <w:r w:rsidR="0009390C" w:rsidRPr="00AC7D5D">
        <w:rPr>
          <w:rFonts w:ascii="Times New Roman" w:hAnsi="Times New Roman" w:cs="Times New Roman" w:hint="eastAsia"/>
          <w:szCs w:val="20"/>
          <w:lang w:val="en-GB"/>
        </w:rPr>
        <w:t xml:space="preserve"> Segundo</w:t>
      </w:r>
      <w:r w:rsidR="0009390C" w:rsidRPr="00AC7D5D">
        <w:rPr>
          <w:rFonts w:ascii="Times New Roman" w:hAnsi="Times New Roman" w:cs="Times New Roman"/>
          <w:szCs w:val="20"/>
          <w:lang w:val="en-GB"/>
        </w:rPr>
        <w:t>.</w:t>
      </w:r>
    </w:p>
    <w:p w14:paraId="7278038C" w14:textId="77777777" w:rsidR="00AC7D5D" w:rsidRDefault="00990C12" w:rsidP="00AC7D5D">
      <w:pPr>
        <w:pStyle w:val="ListParagraph"/>
        <w:numPr>
          <w:ilvl w:val="0"/>
          <w:numId w:val="7"/>
        </w:numPr>
        <w:ind w:hanging="720"/>
        <w:outlineLvl w:val="0"/>
        <w:rPr>
          <w:rFonts w:ascii="Times New Roman" w:hAnsi="Times New Roman" w:cs="Times New Roman"/>
          <w:szCs w:val="20"/>
          <w:lang w:val="en-GB"/>
        </w:rPr>
      </w:pPr>
      <w:r w:rsidRPr="00AC7D5D">
        <w:rPr>
          <w:rFonts w:ascii="Times New Roman" w:hAnsi="Times New Roman" w:cs="Times New Roman"/>
          <w:szCs w:val="20"/>
          <w:lang w:val="en-GB"/>
        </w:rPr>
        <w:t>Wallace, J.</w:t>
      </w:r>
      <w:r w:rsidR="00CD60A6" w:rsidRPr="00AC7D5D">
        <w:rPr>
          <w:rFonts w:ascii="Times New Roman" w:hAnsi="Times New Roman" w:cs="Times New Roman"/>
          <w:szCs w:val="20"/>
          <w:lang w:val="en-GB"/>
        </w:rPr>
        <w:t xml:space="preserve"> </w:t>
      </w:r>
      <w:r w:rsidRPr="00AC7D5D">
        <w:rPr>
          <w:rFonts w:ascii="Times New Roman" w:hAnsi="Times New Roman" w:cs="Times New Roman"/>
          <w:szCs w:val="20"/>
          <w:lang w:val="en-GB"/>
        </w:rPr>
        <w:t xml:space="preserve">S. (1990) Chemical aspects of firearms ammunition. </w:t>
      </w:r>
      <w:r w:rsidRPr="00AC7D5D">
        <w:rPr>
          <w:rFonts w:ascii="Times New Roman" w:hAnsi="Times New Roman" w:cs="Times New Roman"/>
          <w:i/>
          <w:szCs w:val="20"/>
          <w:lang w:val="en-GB"/>
        </w:rPr>
        <w:t>AFTE Journal</w:t>
      </w:r>
      <w:r w:rsidRPr="00AC7D5D">
        <w:rPr>
          <w:rFonts w:ascii="Times New Roman" w:hAnsi="Times New Roman" w:cs="Times New Roman"/>
          <w:szCs w:val="20"/>
          <w:lang w:val="en-GB"/>
        </w:rPr>
        <w:t xml:space="preserve">, 22(4): 364-389. </w:t>
      </w:r>
    </w:p>
    <w:p w14:paraId="45771336" w14:textId="77777777" w:rsidR="00AC7D5D" w:rsidRDefault="00990C12" w:rsidP="00AC7D5D">
      <w:pPr>
        <w:pStyle w:val="ListParagraph"/>
        <w:numPr>
          <w:ilvl w:val="0"/>
          <w:numId w:val="7"/>
        </w:numPr>
        <w:ind w:hanging="720"/>
        <w:outlineLvl w:val="0"/>
        <w:rPr>
          <w:rFonts w:ascii="Times New Roman" w:hAnsi="Times New Roman" w:cs="Times New Roman"/>
          <w:szCs w:val="20"/>
          <w:lang w:val="en-GB"/>
        </w:rPr>
      </w:pPr>
      <w:proofErr w:type="spellStart"/>
      <w:r w:rsidRPr="00AC7D5D">
        <w:rPr>
          <w:rFonts w:ascii="Times New Roman" w:hAnsi="Times New Roman" w:cs="Times New Roman"/>
          <w:szCs w:val="20"/>
          <w:lang w:val="en-GB"/>
        </w:rPr>
        <w:t>Warlow</w:t>
      </w:r>
      <w:proofErr w:type="spellEnd"/>
      <w:r w:rsidRPr="00AC7D5D">
        <w:rPr>
          <w:rFonts w:ascii="Times New Roman" w:hAnsi="Times New Roman" w:cs="Times New Roman"/>
          <w:szCs w:val="20"/>
          <w:lang w:val="en-GB"/>
        </w:rPr>
        <w:t>, T.</w:t>
      </w:r>
      <w:r w:rsidR="00CD60A6" w:rsidRPr="00AC7D5D">
        <w:rPr>
          <w:rFonts w:ascii="Times New Roman" w:hAnsi="Times New Roman" w:cs="Times New Roman"/>
          <w:szCs w:val="20"/>
          <w:lang w:val="en-GB"/>
        </w:rPr>
        <w:t xml:space="preserve"> </w:t>
      </w:r>
      <w:r w:rsidRPr="00AC7D5D">
        <w:rPr>
          <w:rFonts w:ascii="Times New Roman" w:hAnsi="Times New Roman" w:cs="Times New Roman"/>
          <w:szCs w:val="20"/>
          <w:lang w:val="en-GB"/>
        </w:rPr>
        <w:t>A. (1996). Firearms, the laws and forensic ballistics. Routledge</w:t>
      </w:r>
      <w:r w:rsidR="0009390C" w:rsidRPr="00AC7D5D">
        <w:rPr>
          <w:rFonts w:ascii="Times New Roman" w:hAnsi="Times New Roman" w:cs="Times New Roman"/>
          <w:szCs w:val="20"/>
          <w:lang w:val="en-GB"/>
        </w:rPr>
        <w:t>, United Kingdom.</w:t>
      </w:r>
    </w:p>
    <w:p w14:paraId="64D7312F" w14:textId="77777777" w:rsidR="00AC7D5D" w:rsidRDefault="00990C12" w:rsidP="00AC7D5D">
      <w:pPr>
        <w:pStyle w:val="ListParagraph"/>
        <w:numPr>
          <w:ilvl w:val="0"/>
          <w:numId w:val="7"/>
        </w:numPr>
        <w:ind w:hanging="720"/>
        <w:outlineLvl w:val="0"/>
        <w:rPr>
          <w:rFonts w:ascii="Times New Roman" w:hAnsi="Times New Roman" w:cs="Times New Roman"/>
          <w:szCs w:val="20"/>
          <w:lang w:val="en-GB"/>
        </w:rPr>
      </w:pPr>
      <w:r w:rsidRPr="00AC7D5D">
        <w:rPr>
          <w:rFonts w:ascii="Times New Roman" w:hAnsi="Times New Roman" w:cs="Times New Roman"/>
          <w:szCs w:val="20"/>
          <w:lang w:val="en-GB"/>
        </w:rPr>
        <w:t>Wallace, J.</w:t>
      </w:r>
      <w:r w:rsidR="00CD60A6" w:rsidRPr="00AC7D5D">
        <w:rPr>
          <w:rFonts w:ascii="Times New Roman" w:hAnsi="Times New Roman" w:cs="Times New Roman"/>
          <w:szCs w:val="20"/>
          <w:lang w:val="en-GB"/>
        </w:rPr>
        <w:t xml:space="preserve"> </w:t>
      </w:r>
      <w:r w:rsidRPr="00AC7D5D">
        <w:rPr>
          <w:rFonts w:ascii="Times New Roman" w:hAnsi="Times New Roman" w:cs="Times New Roman"/>
          <w:szCs w:val="20"/>
          <w:lang w:val="en-GB"/>
        </w:rPr>
        <w:t>S. (2008). Chemical a</w:t>
      </w:r>
      <w:bookmarkStart w:id="6" w:name="_GoBack"/>
      <w:bookmarkEnd w:id="6"/>
      <w:r w:rsidRPr="00AC7D5D">
        <w:rPr>
          <w:rFonts w:ascii="Times New Roman" w:hAnsi="Times New Roman" w:cs="Times New Roman"/>
          <w:szCs w:val="20"/>
          <w:lang w:val="en-GB"/>
        </w:rPr>
        <w:t>nalysis of firearm, ammunition, and gunshot residue. CRC Press</w:t>
      </w:r>
      <w:r w:rsidR="0009390C" w:rsidRPr="00AC7D5D">
        <w:rPr>
          <w:rFonts w:ascii="Times New Roman" w:hAnsi="Times New Roman" w:cs="Times New Roman"/>
          <w:szCs w:val="20"/>
          <w:lang w:val="en-GB"/>
        </w:rPr>
        <w:t>, Boca Raton.</w:t>
      </w:r>
    </w:p>
    <w:p w14:paraId="00CE0263" w14:textId="77777777" w:rsidR="00AC7D5D" w:rsidRDefault="00B12FEC" w:rsidP="00AC7D5D">
      <w:pPr>
        <w:pStyle w:val="ListParagraph"/>
        <w:numPr>
          <w:ilvl w:val="0"/>
          <w:numId w:val="7"/>
        </w:numPr>
        <w:ind w:hanging="720"/>
        <w:outlineLvl w:val="0"/>
        <w:rPr>
          <w:rFonts w:ascii="Times New Roman" w:hAnsi="Times New Roman" w:cs="Times New Roman"/>
          <w:szCs w:val="20"/>
          <w:lang w:val="en-GB"/>
        </w:rPr>
      </w:pPr>
      <w:proofErr w:type="spellStart"/>
      <w:r w:rsidRPr="00AC7D5D">
        <w:rPr>
          <w:rFonts w:ascii="Times New Roman" w:hAnsi="Times New Roman" w:cs="Times New Roman"/>
          <w:szCs w:val="20"/>
          <w:lang w:val="en-GB"/>
        </w:rPr>
        <w:t>Zeichner</w:t>
      </w:r>
      <w:proofErr w:type="spellEnd"/>
      <w:r w:rsidRPr="00AC7D5D">
        <w:rPr>
          <w:rFonts w:ascii="Times New Roman" w:hAnsi="Times New Roman" w:cs="Times New Roman"/>
          <w:szCs w:val="20"/>
          <w:lang w:val="en-GB"/>
        </w:rPr>
        <w:t>, A. (</w:t>
      </w:r>
      <w:r w:rsidR="00990C12" w:rsidRPr="00AC7D5D">
        <w:rPr>
          <w:rFonts w:ascii="Times New Roman" w:hAnsi="Times New Roman" w:cs="Times New Roman"/>
          <w:szCs w:val="20"/>
          <w:lang w:val="en-GB"/>
        </w:rPr>
        <w:t>2009</w:t>
      </w:r>
      <w:r w:rsidRPr="00AC7D5D">
        <w:rPr>
          <w:rFonts w:ascii="Times New Roman" w:hAnsi="Times New Roman" w:cs="Times New Roman"/>
          <w:szCs w:val="20"/>
          <w:lang w:val="en-GB"/>
        </w:rPr>
        <w:t xml:space="preserve">). Firearm discharge residue: Analysis of. In: Wiley </w:t>
      </w:r>
      <w:proofErr w:type="spellStart"/>
      <w:r w:rsidRPr="00AC7D5D">
        <w:rPr>
          <w:rFonts w:ascii="Times New Roman" w:hAnsi="Times New Roman" w:cs="Times New Roman"/>
          <w:szCs w:val="20"/>
          <w:lang w:val="en-GB"/>
        </w:rPr>
        <w:t>encyclopedia</w:t>
      </w:r>
      <w:proofErr w:type="spellEnd"/>
      <w:r w:rsidRPr="00AC7D5D">
        <w:rPr>
          <w:rFonts w:ascii="Times New Roman" w:hAnsi="Times New Roman" w:cs="Times New Roman"/>
          <w:szCs w:val="20"/>
          <w:lang w:val="en-GB"/>
        </w:rPr>
        <w:t xml:space="preserve"> of forensic science.</w:t>
      </w:r>
      <w:r w:rsidR="0009390C" w:rsidRPr="00AC7D5D">
        <w:rPr>
          <w:rFonts w:ascii="Times New Roman" w:hAnsi="Times New Roman" w:cs="Times New Roman"/>
          <w:szCs w:val="20"/>
          <w:lang w:val="en-GB"/>
        </w:rPr>
        <w:t xml:space="preserve"> </w:t>
      </w:r>
      <w:r w:rsidRPr="00AC7D5D">
        <w:rPr>
          <w:rFonts w:ascii="Times New Roman" w:hAnsi="Times New Roman" w:cs="Times New Roman"/>
          <w:szCs w:val="20"/>
          <w:lang w:val="en-GB"/>
        </w:rPr>
        <w:t>John Wiley &amp; Sons, Ltd.</w:t>
      </w:r>
      <w:r w:rsidR="0009390C" w:rsidRPr="00AC7D5D">
        <w:rPr>
          <w:rFonts w:ascii="Times New Roman" w:hAnsi="Times New Roman" w:cs="Times New Roman"/>
          <w:szCs w:val="20"/>
          <w:lang w:val="en-GB"/>
        </w:rPr>
        <w:t>,</w:t>
      </w:r>
      <w:r w:rsidRPr="00AC7D5D">
        <w:rPr>
          <w:rFonts w:ascii="Times New Roman" w:hAnsi="Times New Roman" w:cs="Times New Roman"/>
          <w:szCs w:val="20"/>
          <w:lang w:val="en-GB"/>
        </w:rPr>
        <w:t xml:space="preserve"> </w:t>
      </w:r>
      <w:r w:rsidR="0009390C" w:rsidRPr="00AC7D5D">
        <w:rPr>
          <w:rFonts w:ascii="Times New Roman" w:hAnsi="Times New Roman" w:cs="Times New Roman"/>
          <w:szCs w:val="20"/>
          <w:lang w:val="en-GB"/>
        </w:rPr>
        <w:t>New York.</w:t>
      </w:r>
    </w:p>
    <w:p w14:paraId="7527E5F7" w14:textId="77777777" w:rsidR="00AC7D5D" w:rsidRPr="00AC7D5D" w:rsidRDefault="00990C12" w:rsidP="00AC7D5D">
      <w:pPr>
        <w:pStyle w:val="ListParagraph"/>
        <w:numPr>
          <w:ilvl w:val="0"/>
          <w:numId w:val="7"/>
        </w:numPr>
        <w:ind w:hanging="720"/>
        <w:outlineLvl w:val="0"/>
        <w:rPr>
          <w:rFonts w:ascii="Times New Roman" w:hAnsi="Times New Roman" w:cs="Times New Roman"/>
          <w:szCs w:val="20"/>
          <w:lang w:val="en-GB"/>
        </w:rPr>
      </w:pPr>
      <w:r w:rsidRPr="00AC7D5D">
        <w:rPr>
          <w:rFonts w:ascii="Times New Roman" w:hAnsi="Times New Roman" w:cs="Times New Roman"/>
          <w:szCs w:val="20"/>
        </w:rPr>
        <w:t>Meng, H-H.</w:t>
      </w:r>
      <w:r w:rsidR="00CD60A6" w:rsidRPr="00AC7D5D">
        <w:rPr>
          <w:rFonts w:ascii="Times New Roman" w:hAnsi="Times New Roman" w:cs="Times New Roman"/>
          <w:szCs w:val="20"/>
        </w:rPr>
        <w:t xml:space="preserve"> and</w:t>
      </w:r>
      <w:r w:rsidRPr="00AC7D5D">
        <w:rPr>
          <w:rFonts w:ascii="Times New Roman" w:hAnsi="Times New Roman" w:cs="Times New Roman"/>
          <w:szCs w:val="20"/>
        </w:rPr>
        <w:t xml:space="preserve"> Lee, H-C. </w:t>
      </w:r>
      <w:r w:rsidRPr="00AC7D5D">
        <w:rPr>
          <w:rFonts w:ascii="Times New Roman" w:hAnsi="Times New Roman" w:cs="Times New Roman"/>
          <w:szCs w:val="20"/>
          <w:lang w:val="en-MY"/>
        </w:rPr>
        <w:t xml:space="preserve">(2007). Elemental analysis of primer mixtures and gunshot residues from handgun cartridges commonly encountered in Taiwan. </w:t>
      </w:r>
      <w:r w:rsidRPr="00AC7D5D">
        <w:rPr>
          <w:rFonts w:ascii="Times New Roman" w:hAnsi="Times New Roman" w:cs="Times New Roman"/>
          <w:i/>
          <w:szCs w:val="20"/>
          <w:lang w:val="en-MY"/>
        </w:rPr>
        <w:t>Forensic Science Journal</w:t>
      </w:r>
      <w:r w:rsidRPr="00AC7D5D">
        <w:rPr>
          <w:rFonts w:ascii="Times New Roman" w:hAnsi="Times New Roman" w:cs="Times New Roman"/>
          <w:szCs w:val="20"/>
          <w:lang w:val="en-MY"/>
        </w:rPr>
        <w:t xml:space="preserve">, 6 (1): 39-54. </w:t>
      </w:r>
    </w:p>
    <w:p w14:paraId="42791255" w14:textId="77777777" w:rsidR="00AC7D5D" w:rsidRPr="00AC7D5D" w:rsidRDefault="00990C12" w:rsidP="00AC7D5D">
      <w:pPr>
        <w:pStyle w:val="ListParagraph"/>
        <w:numPr>
          <w:ilvl w:val="0"/>
          <w:numId w:val="7"/>
        </w:numPr>
        <w:ind w:hanging="720"/>
        <w:outlineLvl w:val="0"/>
        <w:rPr>
          <w:rFonts w:ascii="Times New Roman" w:hAnsi="Times New Roman" w:cs="Times New Roman"/>
          <w:szCs w:val="20"/>
          <w:lang w:val="en-GB"/>
        </w:rPr>
      </w:pPr>
      <w:proofErr w:type="spellStart"/>
      <w:r w:rsidRPr="00AC7D5D">
        <w:rPr>
          <w:rFonts w:ascii="Times New Roman" w:hAnsi="Times New Roman" w:cs="Times New Roman"/>
          <w:szCs w:val="20"/>
          <w:lang w:val="en-MY"/>
        </w:rPr>
        <w:t>Gunaratnam</w:t>
      </w:r>
      <w:proofErr w:type="spellEnd"/>
      <w:r w:rsidRPr="00AC7D5D">
        <w:rPr>
          <w:rFonts w:ascii="Times New Roman" w:hAnsi="Times New Roman" w:cs="Times New Roman"/>
          <w:szCs w:val="20"/>
          <w:lang w:val="en-MY"/>
        </w:rPr>
        <w:t xml:space="preserve">, L. </w:t>
      </w:r>
      <w:r w:rsidR="00CD60A6" w:rsidRPr="00AC7D5D">
        <w:rPr>
          <w:rFonts w:ascii="Times New Roman" w:hAnsi="Times New Roman" w:cs="Times New Roman"/>
          <w:szCs w:val="20"/>
          <w:lang w:val="en-MY"/>
        </w:rPr>
        <w:t>and</w:t>
      </w:r>
      <w:r w:rsidRPr="00AC7D5D">
        <w:rPr>
          <w:rFonts w:ascii="Times New Roman" w:hAnsi="Times New Roman" w:cs="Times New Roman"/>
          <w:szCs w:val="20"/>
          <w:lang w:val="en-MY"/>
        </w:rPr>
        <w:t xml:space="preserve"> </w:t>
      </w:r>
      <w:proofErr w:type="spellStart"/>
      <w:r w:rsidRPr="00AC7D5D">
        <w:rPr>
          <w:rFonts w:ascii="Times New Roman" w:hAnsi="Times New Roman" w:cs="Times New Roman"/>
          <w:szCs w:val="20"/>
          <w:lang w:val="en-MY"/>
        </w:rPr>
        <w:t>Himberg</w:t>
      </w:r>
      <w:proofErr w:type="spellEnd"/>
      <w:r w:rsidRPr="00AC7D5D">
        <w:rPr>
          <w:rFonts w:ascii="Times New Roman" w:hAnsi="Times New Roman" w:cs="Times New Roman"/>
          <w:szCs w:val="20"/>
          <w:lang w:val="en-MY"/>
        </w:rPr>
        <w:t xml:space="preserve">, K. (1994). The identification of gunshot residue particles from lead-free </w:t>
      </w:r>
      <w:proofErr w:type="spellStart"/>
      <w:r w:rsidRPr="00AC7D5D">
        <w:rPr>
          <w:rFonts w:ascii="Times New Roman" w:hAnsi="Times New Roman" w:cs="Times New Roman"/>
          <w:szCs w:val="20"/>
          <w:lang w:val="en-MY"/>
        </w:rPr>
        <w:t>Sintox</w:t>
      </w:r>
      <w:proofErr w:type="spellEnd"/>
      <w:r w:rsidRPr="00AC7D5D">
        <w:rPr>
          <w:rFonts w:ascii="Times New Roman" w:hAnsi="Times New Roman" w:cs="Times New Roman"/>
          <w:szCs w:val="20"/>
          <w:lang w:val="en-MY"/>
        </w:rPr>
        <w:t xml:space="preserve"> ammunition. </w:t>
      </w:r>
      <w:r w:rsidRPr="00AC7D5D">
        <w:rPr>
          <w:rFonts w:ascii="Times New Roman" w:hAnsi="Times New Roman" w:cs="Times New Roman"/>
          <w:i/>
          <w:szCs w:val="20"/>
          <w:lang w:val="en-MY"/>
        </w:rPr>
        <w:t>Journal of Forensic Sciences</w:t>
      </w:r>
      <w:r w:rsidRPr="00AC7D5D">
        <w:rPr>
          <w:rFonts w:ascii="Times New Roman" w:hAnsi="Times New Roman" w:cs="Times New Roman"/>
          <w:szCs w:val="20"/>
          <w:lang w:val="en-MY"/>
        </w:rPr>
        <w:t>, 39(2): 532-536.</w:t>
      </w:r>
    </w:p>
    <w:p w14:paraId="534F72D5" w14:textId="77777777" w:rsidR="00AC7D5D" w:rsidRDefault="00990C12" w:rsidP="00AC7D5D">
      <w:pPr>
        <w:pStyle w:val="ListParagraph"/>
        <w:numPr>
          <w:ilvl w:val="0"/>
          <w:numId w:val="7"/>
        </w:numPr>
        <w:ind w:hanging="720"/>
        <w:outlineLvl w:val="0"/>
        <w:rPr>
          <w:rFonts w:ascii="Times New Roman" w:hAnsi="Times New Roman" w:cs="Times New Roman"/>
          <w:szCs w:val="20"/>
          <w:lang w:val="en-GB"/>
        </w:rPr>
      </w:pPr>
      <w:proofErr w:type="spellStart"/>
      <w:r w:rsidRPr="00AC7D5D">
        <w:rPr>
          <w:rFonts w:ascii="Times New Roman" w:hAnsi="Times New Roman" w:cs="Times New Roman"/>
          <w:szCs w:val="20"/>
          <w:lang w:val="en-GB"/>
        </w:rPr>
        <w:t>Zeichner</w:t>
      </w:r>
      <w:proofErr w:type="spellEnd"/>
      <w:r w:rsidRPr="00AC7D5D">
        <w:rPr>
          <w:rFonts w:ascii="Times New Roman" w:hAnsi="Times New Roman" w:cs="Times New Roman"/>
          <w:szCs w:val="20"/>
          <w:lang w:val="en-GB"/>
        </w:rPr>
        <w:t xml:space="preserve">, A. and Levin, N. (1995). Casework </w:t>
      </w:r>
      <w:r w:rsidR="00AC7D5D">
        <w:rPr>
          <w:rFonts w:ascii="Times New Roman" w:hAnsi="Times New Roman" w:cs="Times New Roman"/>
          <w:szCs w:val="20"/>
          <w:lang w:val="en-GB"/>
        </w:rPr>
        <w:t>e</w:t>
      </w:r>
      <w:r w:rsidRPr="00AC7D5D">
        <w:rPr>
          <w:rFonts w:ascii="Times New Roman" w:hAnsi="Times New Roman" w:cs="Times New Roman"/>
          <w:szCs w:val="20"/>
          <w:lang w:val="en-GB"/>
        </w:rPr>
        <w:t xml:space="preserve">xperience of GSR </w:t>
      </w:r>
      <w:r w:rsidR="00AC7D5D">
        <w:rPr>
          <w:rFonts w:ascii="Times New Roman" w:hAnsi="Times New Roman" w:cs="Times New Roman"/>
          <w:szCs w:val="20"/>
          <w:lang w:val="en-GB"/>
        </w:rPr>
        <w:t>d</w:t>
      </w:r>
      <w:r w:rsidRPr="00AC7D5D">
        <w:rPr>
          <w:rFonts w:ascii="Times New Roman" w:hAnsi="Times New Roman" w:cs="Times New Roman"/>
          <w:szCs w:val="20"/>
          <w:lang w:val="en-GB"/>
        </w:rPr>
        <w:t xml:space="preserve">etection in Israel, </w:t>
      </w:r>
      <w:r w:rsidR="00AC7D5D" w:rsidRPr="00AC7D5D">
        <w:rPr>
          <w:rFonts w:ascii="Times New Roman" w:hAnsi="Times New Roman" w:cs="Times New Roman"/>
          <w:szCs w:val="20"/>
          <w:lang w:val="en-GB"/>
        </w:rPr>
        <w:t>on samples from hands, hair, and clothing using an</w:t>
      </w:r>
      <w:r w:rsidRPr="00AC7D5D">
        <w:rPr>
          <w:rFonts w:ascii="Times New Roman" w:hAnsi="Times New Roman" w:cs="Times New Roman"/>
          <w:szCs w:val="20"/>
          <w:lang w:val="en-GB"/>
        </w:rPr>
        <w:t xml:space="preserve"> </w:t>
      </w:r>
      <w:proofErr w:type="spellStart"/>
      <w:r w:rsidRPr="00AC7D5D">
        <w:rPr>
          <w:rFonts w:ascii="Times New Roman" w:hAnsi="Times New Roman" w:cs="Times New Roman"/>
          <w:szCs w:val="20"/>
          <w:lang w:val="en-GB"/>
        </w:rPr>
        <w:t>Autosearch</w:t>
      </w:r>
      <w:proofErr w:type="spellEnd"/>
      <w:r w:rsidRPr="00AC7D5D">
        <w:rPr>
          <w:rFonts w:ascii="Times New Roman" w:hAnsi="Times New Roman" w:cs="Times New Roman"/>
          <w:szCs w:val="20"/>
          <w:lang w:val="en-GB"/>
        </w:rPr>
        <w:t xml:space="preserve"> SEM-EDX System. </w:t>
      </w:r>
      <w:r w:rsidRPr="00AC7D5D">
        <w:rPr>
          <w:rFonts w:ascii="Times New Roman" w:hAnsi="Times New Roman" w:cs="Times New Roman"/>
          <w:i/>
          <w:szCs w:val="20"/>
          <w:lang w:val="en-GB"/>
        </w:rPr>
        <w:t>Journal of Forensic Sciences</w:t>
      </w:r>
      <w:r w:rsidRPr="00AC7D5D">
        <w:rPr>
          <w:rFonts w:ascii="Times New Roman" w:hAnsi="Times New Roman" w:cs="Times New Roman"/>
          <w:szCs w:val="20"/>
          <w:lang w:val="en-GB"/>
        </w:rPr>
        <w:t xml:space="preserve">, 22(2): 288-322. </w:t>
      </w:r>
    </w:p>
    <w:p w14:paraId="03AD0B2C" w14:textId="77777777" w:rsidR="00AC7D5D" w:rsidRDefault="00990C12" w:rsidP="00AC7D5D">
      <w:pPr>
        <w:pStyle w:val="ListParagraph"/>
        <w:numPr>
          <w:ilvl w:val="0"/>
          <w:numId w:val="7"/>
        </w:numPr>
        <w:ind w:hanging="720"/>
        <w:outlineLvl w:val="0"/>
        <w:rPr>
          <w:rFonts w:ascii="Times New Roman" w:hAnsi="Times New Roman" w:cs="Times New Roman"/>
          <w:szCs w:val="20"/>
          <w:lang w:val="en-GB"/>
        </w:rPr>
      </w:pPr>
      <w:proofErr w:type="spellStart"/>
      <w:r w:rsidRPr="00AC7D5D">
        <w:rPr>
          <w:rFonts w:ascii="Times New Roman" w:hAnsi="Times New Roman" w:cs="Times New Roman"/>
          <w:szCs w:val="20"/>
        </w:rPr>
        <w:t>Rijnders</w:t>
      </w:r>
      <w:proofErr w:type="spellEnd"/>
      <w:r w:rsidRPr="00AC7D5D">
        <w:rPr>
          <w:rFonts w:ascii="Times New Roman" w:hAnsi="Times New Roman" w:cs="Times New Roman"/>
          <w:szCs w:val="20"/>
        </w:rPr>
        <w:t xml:space="preserve">, M. R., </w:t>
      </w:r>
      <w:proofErr w:type="spellStart"/>
      <w:r w:rsidRPr="00AC7D5D">
        <w:rPr>
          <w:rFonts w:ascii="Times New Roman" w:hAnsi="Times New Roman" w:cs="Times New Roman"/>
          <w:szCs w:val="20"/>
        </w:rPr>
        <w:t>Stamouli</w:t>
      </w:r>
      <w:proofErr w:type="spellEnd"/>
      <w:r w:rsidRPr="00AC7D5D">
        <w:rPr>
          <w:rFonts w:ascii="Times New Roman" w:hAnsi="Times New Roman" w:cs="Times New Roman"/>
          <w:szCs w:val="20"/>
        </w:rPr>
        <w:t>, A.</w:t>
      </w:r>
      <w:r w:rsidR="00CD60A6" w:rsidRPr="00AC7D5D">
        <w:rPr>
          <w:rFonts w:ascii="Times New Roman" w:hAnsi="Times New Roman" w:cs="Times New Roman"/>
          <w:szCs w:val="20"/>
        </w:rPr>
        <w:t xml:space="preserve"> and</w:t>
      </w:r>
      <w:r w:rsidRPr="00AC7D5D">
        <w:rPr>
          <w:rFonts w:ascii="Times New Roman" w:hAnsi="Times New Roman" w:cs="Times New Roman"/>
          <w:szCs w:val="20"/>
        </w:rPr>
        <w:t xml:space="preserve"> </w:t>
      </w:r>
      <w:proofErr w:type="spellStart"/>
      <w:r w:rsidRPr="00AC7D5D">
        <w:rPr>
          <w:rFonts w:ascii="Times New Roman" w:hAnsi="Times New Roman" w:cs="Times New Roman"/>
          <w:szCs w:val="20"/>
        </w:rPr>
        <w:t>Bolck</w:t>
      </w:r>
      <w:proofErr w:type="spellEnd"/>
      <w:r w:rsidRPr="00AC7D5D">
        <w:rPr>
          <w:rFonts w:ascii="Times New Roman" w:hAnsi="Times New Roman" w:cs="Times New Roman"/>
          <w:szCs w:val="20"/>
        </w:rPr>
        <w:t xml:space="preserve">, A. (2010). </w:t>
      </w:r>
      <w:r w:rsidRPr="00AC7D5D">
        <w:rPr>
          <w:rFonts w:ascii="Times New Roman" w:hAnsi="Times New Roman" w:cs="Times New Roman"/>
          <w:szCs w:val="20"/>
          <w:lang w:val="en-GB"/>
        </w:rPr>
        <w:t xml:space="preserve">Comparison of GSR composition occurring at different locations around the firing position. </w:t>
      </w:r>
      <w:r w:rsidRPr="00AC7D5D">
        <w:rPr>
          <w:rFonts w:ascii="Times New Roman" w:hAnsi="Times New Roman" w:cs="Times New Roman"/>
          <w:i/>
          <w:szCs w:val="20"/>
          <w:lang w:val="en-GB"/>
        </w:rPr>
        <w:t>Journal of Forensic Sciences</w:t>
      </w:r>
      <w:r w:rsidRPr="00AC7D5D">
        <w:rPr>
          <w:rFonts w:ascii="Times New Roman" w:hAnsi="Times New Roman" w:cs="Times New Roman"/>
          <w:szCs w:val="20"/>
          <w:lang w:val="en-GB"/>
        </w:rPr>
        <w:t>, 55(3): 616-623.</w:t>
      </w:r>
    </w:p>
    <w:p w14:paraId="6AE46AA3" w14:textId="77777777" w:rsidR="00AC7D5D" w:rsidRDefault="00990C12" w:rsidP="00AC7D5D">
      <w:pPr>
        <w:pStyle w:val="ListParagraph"/>
        <w:numPr>
          <w:ilvl w:val="0"/>
          <w:numId w:val="7"/>
        </w:numPr>
        <w:ind w:hanging="720"/>
        <w:outlineLvl w:val="0"/>
        <w:rPr>
          <w:rFonts w:ascii="Times New Roman" w:hAnsi="Times New Roman" w:cs="Times New Roman"/>
          <w:szCs w:val="20"/>
          <w:lang w:val="en-GB"/>
        </w:rPr>
      </w:pPr>
      <w:r w:rsidRPr="00AC7D5D">
        <w:rPr>
          <w:rFonts w:ascii="Times New Roman" w:hAnsi="Times New Roman" w:cs="Times New Roman"/>
          <w:szCs w:val="20"/>
        </w:rPr>
        <w:lastRenderedPageBreak/>
        <w:t>Wrobel, H. A., Millar, J. J.</w:t>
      </w:r>
      <w:r w:rsidR="00CD60A6" w:rsidRPr="00AC7D5D">
        <w:rPr>
          <w:rFonts w:ascii="Times New Roman" w:hAnsi="Times New Roman" w:cs="Times New Roman"/>
          <w:szCs w:val="20"/>
        </w:rPr>
        <w:t xml:space="preserve"> and</w:t>
      </w:r>
      <w:r w:rsidRPr="00AC7D5D">
        <w:rPr>
          <w:rFonts w:ascii="Times New Roman" w:hAnsi="Times New Roman" w:cs="Times New Roman"/>
          <w:szCs w:val="20"/>
        </w:rPr>
        <w:t xml:space="preserve"> </w:t>
      </w:r>
      <w:proofErr w:type="spellStart"/>
      <w:r w:rsidRPr="00AC7D5D">
        <w:rPr>
          <w:rFonts w:ascii="Times New Roman" w:hAnsi="Times New Roman" w:cs="Times New Roman"/>
          <w:szCs w:val="20"/>
        </w:rPr>
        <w:t>Kijek</w:t>
      </w:r>
      <w:proofErr w:type="spellEnd"/>
      <w:r w:rsidRPr="00AC7D5D">
        <w:rPr>
          <w:rFonts w:ascii="Times New Roman" w:hAnsi="Times New Roman" w:cs="Times New Roman"/>
          <w:szCs w:val="20"/>
        </w:rPr>
        <w:t xml:space="preserve">, M. (1998). </w:t>
      </w:r>
      <w:r w:rsidRPr="00AC7D5D">
        <w:rPr>
          <w:rFonts w:ascii="Times New Roman" w:hAnsi="Times New Roman" w:cs="Times New Roman"/>
          <w:szCs w:val="20"/>
          <w:lang w:val="en-GB"/>
        </w:rPr>
        <w:t xml:space="preserve">Comparison of properties of adhesive tapes, tabs and liquids used for the collection of gunshot residue and other trace materials for SEM analysis. </w:t>
      </w:r>
      <w:r w:rsidRPr="00AC7D5D">
        <w:rPr>
          <w:rFonts w:ascii="Times New Roman" w:hAnsi="Times New Roman" w:cs="Times New Roman"/>
          <w:i/>
          <w:szCs w:val="20"/>
          <w:lang w:val="en-GB"/>
        </w:rPr>
        <w:t>Journal of Forensic Sciences</w:t>
      </w:r>
      <w:r w:rsidRPr="00AC7D5D">
        <w:rPr>
          <w:rFonts w:ascii="Times New Roman" w:hAnsi="Times New Roman" w:cs="Times New Roman"/>
          <w:szCs w:val="20"/>
          <w:lang w:val="en-GB"/>
        </w:rPr>
        <w:t xml:space="preserve">, 43(1): 178-181. </w:t>
      </w:r>
    </w:p>
    <w:p w14:paraId="1B427060" w14:textId="77777777" w:rsidR="00AC7D5D" w:rsidRDefault="00990C12" w:rsidP="00AC7D5D">
      <w:pPr>
        <w:pStyle w:val="ListParagraph"/>
        <w:numPr>
          <w:ilvl w:val="0"/>
          <w:numId w:val="7"/>
        </w:numPr>
        <w:ind w:hanging="720"/>
        <w:outlineLvl w:val="0"/>
        <w:rPr>
          <w:rFonts w:ascii="Times New Roman" w:hAnsi="Times New Roman" w:cs="Times New Roman"/>
          <w:szCs w:val="20"/>
          <w:lang w:val="en-GB"/>
        </w:rPr>
      </w:pPr>
      <w:r w:rsidRPr="00AC7D5D">
        <w:rPr>
          <w:rFonts w:ascii="Times New Roman" w:hAnsi="Times New Roman" w:cs="Times New Roman"/>
          <w:szCs w:val="20"/>
          <w:lang w:val="en-GB"/>
        </w:rPr>
        <w:t xml:space="preserve">Kara, I. (2017). The influence of different skin types on GSR sampling by tape lifting for SEM analysis. </w:t>
      </w:r>
      <w:r w:rsidRPr="00AC7D5D">
        <w:rPr>
          <w:rFonts w:ascii="Times New Roman" w:hAnsi="Times New Roman" w:cs="Times New Roman"/>
          <w:i/>
          <w:szCs w:val="20"/>
          <w:lang w:val="en-GB"/>
        </w:rPr>
        <w:t>Microscopy Research and Technique</w:t>
      </w:r>
      <w:r w:rsidRPr="00AC7D5D">
        <w:rPr>
          <w:rFonts w:ascii="Times New Roman" w:hAnsi="Times New Roman" w:cs="Times New Roman"/>
          <w:szCs w:val="20"/>
          <w:lang w:val="en-GB"/>
        </w:rPr>
        <w:t>, 80(12): 1-5.</w:t>
      </w:r>
    </w:p>
    <w:p w14:paraId="341AB96B" w14:textId="40DAC818" w:rsidR="007D7F90" w:rsidRPr="00AC7D5D" w:rsidRDefault="00990C12" w:rsidP="00AC7D5D">
      <w:pPr>
        <w:pStyle w:val="ListParagraph"/>
        <w:numPr>
          <w:ilvl w:val="0"/>
          <w:numId w:val="7"/>
        </w:numPr>
        <w:ind w:hanging="720"/>
        <w:outlineLvl w:val="0"/>
        <w:rPr>
          <w:rFonts w:ascii="Times New Roman" w:hAnsi="Times New Roman" w:cs="Times New Roman"/>
          <w:szCs w:val="20"/>
          <w:lang w:val="en-GB"/>
        </w:rPr>
      </w:pPr>
      <w:proofErr w:type="spellStart"/>
      <w:r w:rsidRPr="00AC7D5D">
        <w:rPr>
          <w:rFonts w:ascii="Times New Roman" w:hAnsi="Times New Roman" w:cs="Times New Roman"/>
          <w:szCs w:val="20"/>
          <w:lang w:val="en-MY"/>
        </w:rPr>
        <w:t>Merli</w:t>
      </w:r>
      <w:proofErr w:type="spellEnd"/>
      <w:r w:rsidRPr="00AC7D5D">
        <w:rPr>
          <w:rFonts w:ascii="Times New Roman" w:hAnsi="Times New Roman" w:cs="Times New Roman"/>
          <w:szCs w:val="20"/>
          <w:lang w:val="en-MY"/>
        </w:rPr>
        <w:t xml:space="preserve">, D., </w:t>
      </w:r>
      <w:proofErr w:type="spellStart"/>
      <w:r w:rsidRPr="00AC7D5D">
        <w:rPr>
          <w:rFonts w:ascii="Times New Roman" w:hAnsi="Times New Roman" w:cs="Times New Roman"/>
          <w:szCs w:val="20"/>
          <w:lang w:val="en-MY"/>
        </w:rPr>
        <w:t>Amadasi</w:t>
      </w:r>
      <w:proofErr w:type="spellEnd"/>
      <w:r w:rsidRPr="00AC7D5D">
        <w:rPr>
          <w:rFonts w:ascii="Times New Roman" w:hAnsi="Times New Roman" w:cs="Times New Roman"/>
          <w:szCs w:val="20"/>
          <w:lang w:val="en-MY"/>
        </w:rPr>
        <w:t xml:space="preserve">, A., </w:t>
      </w:r>
      <w:proofErr w:type="spellStart"/>
      <w:r w:rsidRPr="00AC7D5D">
        <w:rPr>
          <w:rFonts w:ascii="Times New Roman" w:hAnsi="Times New Roman" w:cs="Times New Roman"/>
          <w:szCs w:val="20"/>
          <w:lang w:val="en-MY"/>
        </w:rPr>
        <w:t>Mazzarelli</w:t>
      </w:r>
      <w:proofErr w:type="spellEnd"/>
      <w:r w:rsidRPr="00AC7D5D">
        <w:rPr>
          <w:rFonts w:ascii="Times New Roman" w:hAnsi="Times New Roman" w:cs="Times New Roman"/>
          <w:szCs w:val="20"/>
          <w:lang w:val="en-MY"/>
        </w:rPr>
        <w:t xml:space="preserve">, D., Cappella, A., </w:t>
      </w:r>
      <w:proofErr w:type="spellStart"/>
      <w:r w:rsidRPr="00AC7D5D">
        <w:rPr>
          <w:rFonts w:ascii="Times New Roman" w:hAnsi="Times New Roman" w:cs="Times New Roman"/>
          <w:szCs w:val="20"/>
          <w:lang w:val="en-MY"/>
        </w:rPr>
        <w:t>Castoldi</w:t>
      </w:r>
      <w:proofErr w:type="spellEnd"/>
      <w:r w:rsidRPr="00AC7D5D">
        <w:rPr>
          <w:rFonts w:ascii="Times New Roman" w:hAnsi="Times New Roman" w:cs="Times New Roman"/>
          <w:szCs w:val="20"/>
          <w:lang w:val="en-MY"/>
        </w:rPr>
        <w:t xml:space="preserve">, E., </w:t>
      </w:r>
      <w:proofErr w:type="spellStart"/>
      <w:r w:rsidRPr="00AC7D5D">
        <w:rPr>
          <w:rFonts w:ascii="Times New Roman" w:hAnsi="Times New Roman" w:cs="Times New Roman"/>
          <w:szCs w:val="20"/>
          <w:lang w:val="en-MY"/>
        </w:rPr>
        <w:t>Ripa</w:t>
      </w:r>
      <w:proofErr w:type="spellEnd"/>
      <w:r w:rsidRPr="00AC7D5D">
        <w:rPr>
          <w:rFonts w:ascii="Times New Roman" w:hAnsi="Times New Roman" w:cs="Times New Roman"/>
          <w:szCs w:val="20"/>
          <w:lang w:val="en-MY"/>
        </w:rPr>
        <w:t xml:space="preserve">, S., </w:t>
      </w:r>
      <w:proofErr w:type="spellStart"/>
      <w:r w:rsidRPr="00AC7D5D">
        <w:rPr>
          <w:rFonts w:ascii="Times New Roman" w:hAnsi="Times New Roman" w:cs="Times New Roman"/>
          <w:szCs w:val="20"/>
          <w:lang w:val="en-MY"/>
        </w:rPr>
        <w:t>Cucca</w:t>
      </w:r>
      <w:proofErr w:type="spellEnd"/>
      <w:r w:rsidRPr="00AC7D5D">
        <w:rPr>
          <w:rFonts w:ascii="Times New Roman" w:hAnsi="Times New Roman" w:cs="Times New Roman"/>
          <w:szCs w:val="20"/>
          <w:lang w:val="en-MY"/>
        </w:rPr>
        <w:t xml:space="preserve">, L., </w:t>
      </w:r>
      <w:proofErr w:type="spellStart"/>
      <w:r w:rsidRPr="00AC7D5D">
        <w:rPr>
          <w:rFonts w:ascii="Times New Roman" w:hAnsi="Times New Roman" w:cs="Times New Roman"/>
          <w:szCs w:val="20"/>
          <w:lang w:val="en-MY"/>
        </w:rPr>
        <w:t>Cattaneo</w:t>
      </w:r>
      <w:proofErr w:type="spellEnd"/>
      <w:r w:rsidRPr="00AC7D5D">
        <w:rPr>
          <w:rFonts w:ascii="Times New Roman" w:hAnsi="Times New Roman" w:cs="Times New Roman"/>
          <w:szCs w:val="20"/>
          <w:lang w:val="en-MY"/>
        </w:rPr>
        <w:t>, C.</w:t>
      </w:r>
      <w:r w:rsidR="00CD60A6" w:rsidRPr="00AC7D5D">
        <w:rPr>
          <w:rFonts w:ascii="Times New Roman" w:hAnsi="Times New Roman" w:cs="Times New Roman"/>
          <w:szCs w:val="20"/>
          <w:lang w:val="en-MY"/>
        </w:rPr>
        <w:t xml:space="preserve"> and </w:t>
      </w:r>
      <w:proofErr w:type="spellStart"/>
      <w:r w:rsidRPr="00AC7D5D">
        <w:rPr>
          <w:rFonts w:ascii="Times New Roman" w:hAnsi="Times New Roman" w:cs="Times New Roman"/>
          <w:szCs w:val="20"/>
          <w:lang w:val="en-MY"/>
        </w:rPr>
        <w:t>Profumo</w:t>
      </w:r>
      <w:proofErr w:type="spellEnd"/>
      <w:r w:rsidRPr="00AC7D5D">
        <w:rPr>
          <w:rFonts w:ascii="Times New Roman" w:hAnsi="Times New Roman" w:cs="Times New Roman"/>
          <w:szCs w:val="20"/>
          <w:lang w:val="en-MY"/>
        </w:rPr>
        <w:t xml:space="preserve">, A. (2019). Comparison of different swabs for sampling inorganic gunshot residue from gunshot wounds: applicability and reliability for the determination of firing distance. </w:t>
      </w:r>
      <w:r w:rsidRPr="00AC7D5D">
        <w:rPr>
          <w:rFonts w:ascii="Times New Roman" w:hAnsi="Times New Roman" w:cs="Times New Roman"/>
          <w:i/>
          <w:szCs w:val="20"/>
          <w:lang w:val="en-MY"/>
        </w:rPr>
        <w:t>Journal of Forensic Sciences</w:t>
      </w:r>
      <w:r w:rsidRPr="00AC7D5D">
        <w:rPr>
          <w:rFonts w:ascii="Times New Roman" w:hAnsi="Times New Roman" w:cs="Times New Roman"/>
          <w:szCs w:val="20"/>
          <w:lang w:val="en-MY"/>
        </w:rPr>
        <w:t>, 64(2): 558-564.</w:t>
      </w:r>
    </w:p>
    <w:sectPr w:rsidR="007D7F90" w:rsidRPr="00AC7D5D" w:rsidSect="00B56C20">
      <w:footerReference w:type="default" r:id="rId17"/>
      <w:pgSz w:w="11906" w:h="16838" w:code="9"/>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0DC57" w14:textId="77777777" w:rsidR="004259A4" w:rsidRDefault="004259A4" w:rsidP="006B61BE">
      <w:r>
        <w:separator/>
      </w:r>
    </w:p>
  </w:endnote>
  <w:endnote w:type="continuationSeparator" w:id="0">
    <w:p w14:paraId="46CF2594" w14:textId="77777777" w:rsidR="004259A4" w:rsidRDefault="004259A4"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688B1" w14:textId="733C3F21" w:rsidR="00D437C9" w:rsidRDefault="00D437C9">
    <w:pPr>
      <w:pStyle w:val="Footer"/>
      <w:jc w:val="right"/>
    </w:pPr>
  </w:p>
  <w:p w14:paraId="1C26DCD3" w14:textId="77777777" w:rsidR="00D437C9" w:rsidRDefault="00D43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F549C" w14:textId="77777777" w:rsidR="004259A4" w:rsidRDefault="004259A4" w:rsidP="006B61BE">
      <w:r>
        <w:separator/>
      </w:r>
    </w:p>
  </w:footnote>
  <w:footnote w:type="continuationSeparator" w:id="0">
    <w:p w14:paraId="6A624359" w14:textId="77777777" w:rsidR="004259A4" w:rsidRDefault="004259A4"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7796E"/>
    <w:multiLevelType w:val="hybridMultilevel"/>
    <w:tmpl w:val="A8DC94B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97D1FB9"/>
    <w:multiLevelType w:val="hybridMultilevel"/>
    <w:tmpl w:val="67D6E3B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39B17020"/>
    <w:multiLevelType w:val="hybridMultilevel"/>
    <w:tmpl w:val="4CEECA7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5ED72F46"/>
    <w:multiLevelType w:val="hybridMultilevel"/>
    <w:tmpl w:val="8A5203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6FC823B5"/>
    <w:multiLevelType w:val="hybridMultilevel"/>
    <w:tmpl w:val="2D1E5FD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793E0352"/>
    <w:multiLevelType w:val="hybridMultilevel"/>
    <w:tmpl w:val="3D4264E4"/>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6"/>
  </w:num>
  <w:num w:numId="2">
    <w:abstractNumId w:val="2"/>
  </w:num>
  <w:num w:numId="3">
    <w:abstractNumId w:val="1"/>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008DC"/>
    <w:rsid w:val="00003578"/>
    <w:rsid w:val="00015FBE"/>
    <w:rsid w:val="00022CA8"/>
    <w:rsid w:val="000234E4"/>
    <w:rsid w:val="00024A24"/>
    <w:rsid w:val="0003634B"/>
    <w:rsid w:val="00041A83"/>
    <w:rsid w:val="00043DA4"/>
    <w:rsid w:val="00087A2C"/>
    <w:rsid w:val="0009390C"/>
    <w:rsid w:val="00094662"/>
    <w:rsid w:val="000952A7"/>
    <w:rsid w:val="000A0471"/>
    <w:rsid w:val="000A0B7E"/>
    <w:rsid w:val="000B0F60"/>
    <w:rsid w:val="000B0F9B"/>
    <w:rsid w:val="000C0C98"/>
    <w:rsid w:val="000C52ED"/>
    <w:rsid w:val="000D13DD"/>
    <w:rsid w:val="000E3F19"/>
    <w:rsid w:val="000F3E64"/>
    <w:rsid w:val="001269C3"/>
    <w:rsid w:val="00134284"/>
    <w:rsid w:val="001426EA"/>
    <w:rsid w:val="001513F9"/>
    <w:rsid w:val="001534AC"/>
    <w:rsid w:val="001544A4"/>
    <w:rsid w:val="001547E4"/>
    <w:rsid w:val="00154BE4"/>
    <w:rsid w:val="00163C4F"/>
    <w:rsid w:val="0017581A"/>
    <w:rsid w:val="001810C9"/>
    <w:rsid w:val="001811CE"/>
    <w:rsid w:val="001840D1"/>
    <w:rsid w:val="001871B4"/>
    <w:rsid w:val="00196F71"/>
    <w:rsid w:val="001A39EE"/>
    <w:rsid w:val="001A4276"/>
    <w:rsid w:val="001B135B"/>
    <w:rsid w:val="001C18C2"/>
    <w:rsid w:val="001D1FB7"/>
    <w:rsid w:val="001E364A"/>
    <w:rsid w:val="00212D6A"/>
    <w:rsid w:val="00216172"/>
    <w:rsid w:val="00220737"/>
    <w:rsid w:val="0024340F"/>
    <w:rsid w:val="00251BA1"/>
    <w:rsid w:val="00253A85"/>
    <w:rsid w:val="00262770"/>
    <w:rsid w:val="00263886"/>
    <w:rsid w:val="002725C4"/>
    <w:rsid w:val="002862E2"/>
    <w:rsid w:val="0028782C"/>
    <w:rsid w:val="002A609E"/>
    <w:rsid w:val="002B49A0"/>
    <w:rsid w:val="002C691C"/>
    <w:rsid w:val="002D029D"/>
    <w:rsid w:val="002D5C19"/>
    <w:rsid w:val="002E45F4"/>
    <w:rsid w:val="002E7257"/>
    <w:rsid w:val="002F01A7"/>
    <w:rsid w:val="002F28C3"/>
    <w:rsid w:val="00307487"/>
    <w:rsid w:val="00312BC3"/>
    <w:rsid w:val="00324132"/>
    <w:rsid w:val="00325FE8"/>
    <w:rsid w:val="00332DD8"/>
    <w:rsid w:val="003342BE"/>
    <w:rsid w:val="00350AC5"/>
    <w:rsid w:val="0035618E"/>
    <w:rsid w:val="00362C0F"/>
    <w:rsid w:val="003722DE"/>
    <w:rsid w:val="0037480D"/>
    <w:rsid w:val="0038316C"/>
    <w:rsid w:val="00396EBF"/>
    <w:rsid w:val="003A2A26"/>
    <w:rsid w:val="003A6234"/>
    <w:rsid w:val="003B4643"/>
    <w:rsid w:val="003C525C"/>
    <w:rsid w:val="003C575C"/>
    <w:rsid w:val="003C5C8D"/>
    <w:rsid w:val="003D047D"/>
    <w:rsid w:val="003E39EA"/>
    <w:rsid w:val="003F2FB1"/>
    <w:rsid w:val="003F3701"/>
    <w:rsid w:val="00413FF8"/>
    <w:rsid w:val="00414563"/>
    <w:rsid w:val="004202DF"/>
    <w:rsid w:val="004259A4"/>
    <w:rsid w:val="00443039"/>
    <w:rsid w:val="00446140"/>
    <w:rsid w:val="00454CF2"/>
    <w:rsid w:val="0045790B"/>
    <w:rsid w:val="004610C4"/>
    <w:rsid w:val="004628F9"/>
    <w:rsid w:val="004938E9"/>
    <w:rsid w:val="00494A0A"/>
    <w:rsid w:val="004A7D36"/>
    <w:rsid w:val="004B5B84"/>
    <w:rsid w:val="004C2A94"/>
    <w:rsid w:val="004C755D"/>
    <w:rsid w:val="004C75C3"/>
    <w:rsid w:val="004C78FB"/>
    <w:rsid w:val="004D086D"/>
    <w:rsid w:val="004D45E2"/>
    <w:rsid w:val="004E20C2"/>
    <w:rsid w:val="004E5EE2"/>
    <w:rsid w:val="004F6BD4"/>
    <w:rsid w:val="00501E3E"/>
    <w:rsid w:val="0053604B"/>
    <w:rsid w:val="00547A7D"/>
    <w:rsid w:val="005505CE"/>
    <w:rsid w:val="005571E1"/>
    <w:rsid w:val="0056071C"/>
    <w:rsid w:val="00562DF0"/>
    <w:rsid w:val="00591CD1"/>
    <w:rsid w:val="005B64EA"/>
    <w:rsid w:val="005F3298"/>
    <w:rsid w:val="005F4BAD"/>
    <w:rsid w:val="0060418B"/>
    <w:rsid w:val="00611085"/>
    <w:rsid w:val="00611A69"/>
    <w:rsid w:val="00613409"/>
    <w:rsid w:val="00623CEA"/>
    <w:rsid w:val="00624E90"/>
    <w:rsid w:val="00624F83"/>
    <w:rsid w:val="00627D34"/>
    <w:rsid w:val="00630E9B"/>
    <w:rsid w:val="00635548"/>
    <w:rsid w:val="00635737"/>
    <w:rsid w:val="00647040"/>
    <w:rsid w:val="00655981"/>
    <w:rsid w:val="00657D76"/>
    <w:rsid w:val="0066186E"/>
    <w:rsid w:val="00670928"/>
    <w:rsid w:val="006752F3"/>
    <w:rsid w:val="00685C81"/>
    <w:rsid w:val="00690977"/>
    <w:rsid w:val="006A0F37"/>
    <w:rsid w:val="006A1CDB"/>
    <w:rsid w:val="006B0CDA"/>
    <w:rsid w:val="006B61BE"/>
    <w:rsid w:val="006C6FB9"/>
    <w:rsid w:val="006D1123"/>
    <w:rsid w:val="006D20B6"/>
    <w:rsid w:val="006E06C1"/>
    <w:rsid w:val="006F1474"/>
    <w:rsid w:val="006F1AEC"/>
    <w:rsid w:val="006F58C9"/>
    <w:rsid w:val="00711F36"/>
    <w:rsid w:val="00712AB7"/>
    <w:rsid w:val="00713919"/>
    <w:rsid w:val="007159F0"/>
    <w:rsid w:val="007173ED"/>
    <w:rsid w:val="0072298E"/>
    <w:rsid w:val="00747021"/>
    <w:rsid w:val="00763E99"/>
    <w:rsid w:val="007704C6"/>
    <w:rsid w:val="0077276F"/>
    <w:rsid w:val="00777F3F"/>
    <w:rsid w:val="00785CA6"/>
    <w:rsid w:val="00792CAD"/>
    <w:rsid w:val="00793C55"/>
    <w:rsid w:val="007B16A9"/>
    <w:rsid w:val="007B373C"/>
    <w:rsid w:val="007C4255"/>
    <w:rsid w:val="007D0A8A"/>
    <w:rsid w:val="007D1666"/>
    <w:rsid w:val="007D7F90"/>
    <w:rsid w:val="007E4D83"/>
    <w:rsid w:val="007E5CE4"/>
    <w:rsid w:val="007F379A"/>
    <w:rsid w:val="007F7E38"/>
    <w:rsid w:val="0082319D"/>
    <w:rsid w:val="0083478F"/>
    <w:rsid w:val="008444F7"/>
    <w:rsid w:val="00853BC4"/>
    <w:rsid w:val="00854B4F"/>
    <w:rsid w:val="00855B26"/>
    <w:rsid w:val="008638D8"/>
    <w:rsid w:val="0087447F"/>
    <w:rsid w:val="008837F3"/>
    <w:rsid w:val="008928A4"/>
    <w:rsid w:val="00893C65"/>
    <w:rsid w:val="008A67DC"/>
    <w:rsid w:val="008B3138"/>
    <w:rsid w:val="008D037C"/>
    <w:rsid w:val="008D06AC"/>
    <w:rsid w:val="008D6C10"/>
    <w:rsid w:val="008F4CF8"/>
    <w:rsid w:val="008F5816"/>
    <w:rsid w:val="008F70B2"/>
    <w:rsid w:val="00907EDD"/>
    <w:rsid w:val="00916308"/>
    <w:rsid w:val="00921E88"/>
    <w:rsid w:val="00922BF6"/>
    <w:rsid w:val="00932B79"/>
    <w:rsid w:val="0095280E"/>
    <w:rsid w:val="00967C8A"/>
    <w:rsid w:val="00972FEC"/>
    <w:rsid w:val="00990C12"/>
    <w:rsid w:val="009918BC"/>
    <w:rsid w:val="009A1696"/>
    <w:rsid w:val="009A292C"/>
    <w:rsid w:val="009B3FA8"/>
    <w:rsid w:val="009B515A"/>
    <w:rsid w:val="009B65D5"/>
    <w:rsid w:val="009B676E"/>
    <w:rsid w:val="009B78C2"/>
    <w:rsid w:val="009C450A"/>
    <w:rsid w:val="009C4E07"/>
    <w:rsid w:val="009D1C0E"/>
    <w:rsid w:val="009E31F2"/>
    <w:rsid w:val="00A044E3"/>
    <w:rsid w:val="00A23C72"/>
    <w:rsid w:val="00A2435D"/>
    <w:rsid w:val="00A26BCD"/>
    <w:rsid w:val="00A415C1"/>
    <w:rsid w:val="00A415CD"/>
    <w:rsid w:val="00A421A6"/>
    <w:rsid w:val="00A43020"/>
    <w:rsid w:val="00A44376"/>
    <w:rsid w:val="00A52658"/>
    <w:rsid w:val="00A60D80"/>
    <w:rsid w:val="00A61E00"/>
    <w:rsid w:val="00A75452"/>
    <w:rsid w:val="00A804AD"/>
    <w:rsid w:val="00A858D9"/>
    <w:rsid w:val="00A85DED"/>
    <w:rsid w:val="00A90A40"/>
    <w:rsid w:val="00A9454B"/>
    <w:rsid w:val="00A96AD5"/>
    <w:rsid w:val="00AB5432"/>
    <w:rsid w:val="00AC7D5D"/>
    <w:rsid w:val="00AF7FF1"/>
    <w:rsid w:val="00B00D1F"/>
    <w:rsid w:val="00B05594"/>
    <w:rsid w:val="00B116A5"/>
    <w:rsid w:val="00B11B78"/>
    <w:rsid w:val="00B12FEC"/>
    <w:rsid w:val="00B154A2"/>
    <w:rsid w:val="00B24F74"/>
    <w:rsid w:val="00B262FC"/>
    <w:rsid w:val="00B27322"/>
    <w:rsid w:val="00B504C7"/>
    <w:rsid w:val="00B5307D"/>
    <w:rsid w:val="00B56881"/>
    <w:rsid w:val="00B56B83"/>
    <w:rsid w:val="00B56C20"/>
    <w:rsid w:val="00B6061D"/>
    <w:rsid w:val="00B641A8"/>
    <w:rsid w:val="00BA4A33"/>
    <w:rsid w:val="00BA573D"/>
    <w:rsid w:val="00BA73EC"/>
    <w:rsid w:val="00BB79D1"/>
    <w:rsid w:val="00BD1340"/>
    <w:rsid w:val="00BD187A"/>
    <w:rsid w:val="00BD3C00"/>
    <w:rsid w:val="00BD4184"/>
    <w:rsid w:val="00BD7B30"/>
    <w:rsid w:val="00BE7D41"/>
    <w:rsid w:val="00BF3988"/>
    <w:rsid w:val="00C1039F"/>
    <w:rsid w:val="00C13423"/>
    <w:rsid w:val="00C13DA3"/>
    <w:rsid w:val="00C13F97"/>
    <w:rsid w:val="00C17460"/>
    <w:rsid w:val="00C178FD"/>
    <w:rsid w:val="00C250FC"/>
    <w:rsid w:val="00C35853"/>
    <w:rsid w:val="00C35D1B"/>
    <w:rsid w:val="00C4563B"/>
    <w:rsid w:val="00C50CDD"/>
    <w:rsid w:val="00C51E59"/>
    <w:rsid w:val="00C62146"/>
    <w:rsid w:val="00C8336B"/>
    <w:rsid w:val="00C840CE"/>
    <w:rsid w:val="00C96E3B"/>
    <w:rsid w:val="00CA4E93"/>
    <w:rsid w:val="00CB0CEA"/>
    <w:rsid w:val="00CB4281"/>
    <w:rsid w:val="00CC057A"/>
    <w:rsid w:val="00CC3BBA"/>
    <w:rsid w:val="00CC623C"/>
    <w:rsid w:val="00CD60A6"/>
    <w:rsid w:val="00CE3B73"/>
    <w:rsid w:val="00CE49F7"/>
    <w:rsid w:val="00D11416"/>
    <w:rsid w:val="00D267EB"/>
    <w:rsid w:val="00D26EDD"/>
    <w:rsid w:val="00D31453"/>
    <w:rsid w:val="00D331BD"/>
    <w:rsid w:val="00D34231"/>
    <w:rsid w:val="00D437C9"/>
    <w:rsid w:val="00D541A7"/>
    <w:rsid w:val="00D60611"/>
    <w:rsid w:val="00D741A4"/>
    <w:rsid w:val="00D75333"/>
    <w:rsid w:val="00D82C31"/>
    <w:rsid w:val="00D87803"/>
    <w:rsid w:val="00D908AF"/>
    <w:rsid w:val="00D910A0"/>
    <w:rsid w:val="00D92936"/>
    <w:rsid w:val="00DA3B70"/>
    <w:rsid w:val="00DC42DA"/>
    <w:rsid w:val="00DC46FC"/>
    <w:rsid w:val="00DD1C4F"/>
    <w:rsid w:val="00DD465C"/>
    <w:rsid w:val="00DE73D6"/>
    <w:rsid w:val="00E050DD"/>
    <w:rsid w:val="00E14515"/>
    <w:rsid w:val="00E2201F"/>
    <w:rsid w:val="00E26879"/>
    <w:rsid w:val="00E549D9"/>
    <w:rsid w:val="00E632C5"/>
    <w:rsid w:val="00E66382"/>
    <w:rsid w:val="00E909DF"/>
    <w:rsid w:val="00E943B9"/>
    <w:rsid w:val="00EA03A4"/>
    <w:rsid w:val="00EB1001"/>
    <w:rsid w:val="00EB4F46"/>
    <w:rsid w:val="00EB6C74"/>
    <w:rsid w:val="00ED0E5F"/>
    <w:rsid w:val="00ED3073"/>
    <w:rsid w:val="00ED4723"/>
    <w:rsid w:val="00EF02A3"/>
    <w:rsid w:val="00F0587E"/>
    <w:rsid w:val="00F074C7"/>
    <w:rsid w:val="00F250EA"/>
    <w:rsid w:val="00F32069"/>
    <w:rsid w:val="00F3266D"/>
    <w:rsid w:val="00F326C5"/>
    <w:rsid w:val="00F4378D"/>
    <w:rsid w:val="00F501F8"/>
    <w:rsid w:val="00F54879"/>
    <w:rsid w:val="00F845F9"/>
    <w:rsid w:val="00F85D15"/>
    <w:rsid w:val="00F90CDD"/>
    <w:rsid w:val="00F94BAF"/>
    <w:rsid w:val="00FB19F0"/>
    <w:rsid w:val="00FC2D74"/>
    <w:rsid w:val="00FD27F3"/>
    <w:rsid w:val="00FE5EA5"/>
    <w:rsid w:val="00FF72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C61EE"/>
  <w15:docId w15:val="{69FD9D4E-999C-4651-A9FE-2570E169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styleId="Caption">
    <w:name w:val="caption"/>
    <w:basedOn w:val="Normal"/>
    <w:next w:val="Normal"/>
    <w:uiPriority w:val="35"/>
    <w:unhideWhenUsed/>
    <w:qFormat/>
    <w:rsid w:val="00E549D9"/>
    <w:pPr>
      <w:widowControl/>
      <w:wordWrap/>
      <w:autoSpaceDE/>
      <w:autoSpaceDN/>
      <w:spacing w:after="200"/>
      <w:jc w:val="left"/>
    </w:pPr>
    <w:rPr>
      <w:b/>
      <w:bCs/>
      <w:color w:val="4F81BD" w:themeColor="accent1"/>
      <w:kern w:val="0"/>
      <w:sz w:val="18"/>
      <w:szCs w:val="18"/>
      <w:lang w:val="en-MY" w:eastAsia="zh-CN"/>
    </w:rPr>
  </w:style>
  <w:style w:type="table" w:styleId="TableGrid">
    <w:name w:val="Table Grid"/>
    <w:basedOn w:val="TableNormal"/>
    <w:uiPriority w:val="59"/>
    <w:rsid w:val="00E549D9"/>
    <w:pPr>
      <w:spacing w:after="0" w:line="240" w:lineRule="auto"/>
    </w:pPr>
    <w:rPr>
      <w:lang w:val="en-MY"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825711">
      <w:bodyDiv w:val="1"/>
      <w:marLeft w:val="0"/>
      <w:marRight w:val="0"/>
      <w:marTop w:val="0"/>
      <w:marBottom w:val="0"/>
      <w:divBdr>
        <w:top w:val="none" w:sz="0" w:space="0" w:color="auto"/>
        <w:left w:val="none" w:sz="0" w:space="0" w:color="auto"/>
        <w:bottom w:val="none" w:sz="0" w:space="0" w:color="auto"/>
        <w:right w:val="none" w:sz="0" w:space="0" w:color="auto"/>
      </w:divBdr>
    </w:div>
    <w:div w:id="1271816926">
      <w:bodyDiv w:val="1"/>
      <w:marLeft w:val="0"/>
      <w:marRight w:val="0"/>
      <w:marTop w:val="0"/>
      <w:marBottom w:val="0"/>
      <w:divBdr>
        <w:top w:val="none" w:sz="0" w:space="0" w:color="auto"/>
        <w:left w:val="none" w:sz="0" w:space="0" w:color="auto"/>
        <w:bottom w:val="none" w:sz="0" w:space="0" w:color="auto"/>
        <w:right w:val="none" w:sz="0" w:space="0" w:color="auto"/>
      </w:divBdr>
      <w:divsChild>
        <w:div w:id="720404186">
          <w:marLeft w:val="0"/>
          <w:marRight w:val="0"/>
          <w:marTop w:val="0"/>
          <w:marBottom w:val="0"/>
          <w:divBdr>
            <w:top w:val="none" w:sz="0" w:space="0" w:color="auto"/>
            <w:left w:val="none" w:sz="0" w:space="0" w:color="auto"/>
            <w:bottom w:val="none" w:sz="0" w:space="0" w:color="auto"/>
            <w:right w:val="none" w:sz="0" w:space="0" w:color="auto"/>
          </w:divBdr>
        </w:div>
        <w:div w:id="264851456">
          <w:marLeft w:val="0"/>
          <w:marRight w:val="0"/>
          <w:marTop w:val="0"/>
          <w:marBottom w:val="0"/>
          <w:divBdr>
            <w:top w:val="none" w:sz="0" w:space="0" w:color="auto"/>
            <w:left w:val="none" w:sz="0" w:space="0" w:color="auto"/>
            <w:bottom w:val="none" w:sz="0" w:space="0" w:color="auto"/>
            <w:right w:val="none" w:sz="0" w:space="0" w:color="auto"/>
          </w:divBdr>
        </w:div>
        <w:div w:id="587008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tif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11</Pages>
  <Words>6221</Words>
  <Characters>35460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47</cp:revision>
  <cp:lastPrinted>2017-03-01T05:33:00Z</cp:lastPrinted>
  <dcterms:created xsi:type="dcterms:W3CDTF">2019-06-10T02:01:00Z</dcterms:created>
  <dcterms:modified xsi:type="dcterms:W3CDTF">2020-09-02T14:37:00Z</dcterms:modified>
</cp:coreProperties>
</file>