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15DB7494"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FA1675">
        <w:rPr>
          <w:rFonts w:ascii="Times New Roman" w:hAnsi="Times New Roman" w:cs="Times New Roman"/>
          <w:b/>
          <w:i/>
          <w:sz w:val="24"/>
          <w:szCs w:val="24"/>
        </w:rPr>
        <w:t>5</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935059">
        <w:rPr>
          <w:rFonts w:ascii="Times New Roman" w:hAnsi="Times New Roman" w:cs="Times New Roman"/>
          <w:b/>
          <w:i/>
          <w:sz w:val="24"/>
          <w:szCs w:val="24"/>
        </w:rPr>
        <w:t>783</w:t>
      </w:r>
      <w:r w:rsidR="003A1F80" w:rsidRPr="006E79D9">
        <w:rPr>
          <w:rFonts w:ascii="Times New Roman" w:hAnsi="Times New Roman" w:cs="Times New Roman"/>
          <w:b/>
          <w:i/>
          <w:sz w:val="24"/>
          <w:szCs w:val="24"/>
        </w:rPr>
        <w:t xml:space="preserve"> - </w:t>
      </w:r>
      <w:r w:rsidR="00935059">
        <w:rPr>
          <w:rFonts w:ascii="Times New Roman" w:hAnsi="Times New Roman" w:cs="Times New Roman"/>
          <w:b/>
          <w:i/>
          <w:sz w:val="24"/>
          <w:szCs w:val="24"/>
        </w:rPr>
        <w:t>790</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1AC5F5AB" w14:textId="77777777" w:rsidR="00935059" w:rsidRDefault="00935059" w:rsidP="00935059">
      <w:pPr>
        <w:spacing w:after="0"/>
        <w:jc w:val="center"/>
        <w:outlineLvl w:val="0"/>
        <w:rPr>
          <w:rFonts w:ascii="Times New Roman" w:hAnsi="Times New Roman"/>
          <w:sz w:val="28"/>
        </w:rPr>
      </w:pPr>
      <w:r>
        <w:rPr>
          <w:rFonts w:ascii="Times New Roman" w:hAnsi="Times New Roman"/>
          <w:sz w:val="28"/>
        </w:rPr>
        <w:t xml:space="preserve">STRUCTURAL AND OPTICAL PROPERTIES OF DYSPROSIUM AND EUROPIUM CO-DOPED WITH YTTRIUM ALUMINIUM GARNET NANOCRYSTALLINE POWDERS PREPARED BY COMBUSTION SYNTHESIS </w:t>
      </w:r>
    </w:p>
    <w:p w14:paraId="376E6455" w14:textId="77777777" w:rsidR="00935059" w:rsidRDefault="00935059" w:rsidP="00935059">
      <w:pPr>
        <w:spacing w:after="0"/>
        <w:jc w:val="center"/>
        <w:outlineLvl w:val="0"/>
        <w:rPr>
          <w:rFonts w:ascii="Times New Roman" w:hAnsi="Times New Roman"/>
          <w:b/>
          <w:sz w:val="24"/>
        </w:rPr>
      </w:pPr>
    </w:p>
    <w:p w14:paraId="210BE819" w14:textId="77777777" w:rsidR="00935059" w:rsidRDefault="00935059" w:rsidP="00935059">
      <w:pPr>
        <w:spacing w:after="0"/>
        <w:jc w:val="center"/>
        <w:outlineLvl w:val="0"/>
        <w:rPr>
          <w:rFonts w:ascii="Times New Roman" w:hAnsi="Times New Roman"/>
          <w:sz w:val="24"/>
        </w:rPr>
      </w:pPr>
      <w:r>
        <w:rPr>
          <w:rFonts w:ascii="Times New Roman" w:hAnsi="Times New Roman"/>
          <w:sz w:val="24"/>
        </w:rPr>
        <w:t>(</w:t>
      </w:r>
      <w:r>
        <w:rPr>
          <w:rFonts w:ascii="Times New Roman" w:hAnsi="Times New Roman"/>
          <w:sz w:val="24"/>
          <w:lang w:val="ms-MY"/>
        </w:rPr>
        <w:t>Sifat-sifat Struktural dan Optikal daripada Serbuk Nanokristal Dysprosium dan Europium Di-ko-dopkan dengan Yattrium Aluminium Garnet yang Disediakan Secara Sintesis Pembakaran</w:t>
      </w:r>
      <w:r>
        <w:rPr>
          <w:rFonts w:ascii="Times New Roman" w:hAnsi="Times New Roman"/>
          <w:sz w:val="24"/>
        </w:rPr>
        <w:t>)</w:t>
      </w:r>
    </w:p>
    <w:p w14:paraId="60D3CB0A" w14:textId="77777777" w:rsidR="00935059" w:rsidRDefault="00935059" w:rsidP="00935059">
      <w:pPr>
        <w:spacing w:after="0"/>
        <w:jc w:val="center"/>
        <w:outlineLvl w:val="0"/>
        <w:rPr>
          <w:rFonts w:ascii="Times New Roman" w:hAnsi="Times New Roman"/>
          <w:b/>
          <w:sz w:val="20"/>
          <w:szCs w:val="20"/>
        </w:rPr>
      </w:pPr>
    </w:p>
    <w:p w14:paraId="3821352C" w14:textId="77777777" w:rsidR="00935059" w:rsidRDefault="00935059" w:rsidP="00935059">
      <w:pPr>
        <w:spacing w:after="0"/>
        <w:jc w:val="center"/>
        <w:outlineLvl w:val="0"/>
        <w:rPr>
          <w:rFonts w:ascii="Times New Roman" w:hAnsi="Times New Roman"/>
          <w:sz w:val="20"/>
          <w:szCs w:val="20"/>
        </w:rPr>
      </w:pPr>
      <w:r>
        <w:rPr>
          <w:rFonts w:ascii="Times New Roman" w:hAnsi="Times New Roman"/>
          <w:sz w:val="20"/>
          <w:szCs w:val="20"/>
        </w:rPr>
        <w:t>Abd Rahman Tamuri*, Nor Ezzaty Ahmad, Nurliyana Nabilah Ghazali, Rosli Husin</w:t>
      </w:r>
    </w:p>
    <w:p w14:paraId="6D019A18" w14:textId="77777777" w:rsidR="00935059" w:rsidRPr="00935059" w:rsidRDefault="00935059" w:rsidP="00935059">
      <w:pPr>
        <w:spacing w:after="0"/>
        <w:jc w:val="center"/>
        <w:outlineLvl w:val="0"/>
        <w:rPr>
          <w:rFonts w:ascii="Times New Roman" w:hAnsi="Times New Roman"/>
          <w:b/>
          <w:sz w:val="20"/>
          <w:szCs w:val="20"/>
        </w:rPr>
      </w:pPr>
    </w:p>
    <w:p w14:paraId="71818500" w14:textId="77777777" w:rsidR="00935059" w:rsidRPr="00935059" w:rsidRDefault="00935059" w:rsidP="00935059">
      <w:pPr>
        <w:spacing w:after="0"/>
        <w:jc w:val="center"/>
        <w:outlineLvl w:val="0"/>
        <w:rPr>
          <w:rFonts w:ascii="Times New Roman" w:hAnsi="Times New Roman"/>
          <w:i/>
          <w:sz w:val="20"/>
          <w:szCs w:val="20"/>
        </w:rPr>
      </w:pPr>
      <w:r w:rsidRPr="00935059">
        <w:rPr>
          <w:rFonts w:ascii="Times New Roman" w:hAnsi="Times New Roman"/>
          <w:i/>
          <w:sz w:val="20"/>
          <w:szCs w:val="20"/>
        </w:rPr>
        <w:t xml:space="preserve">Physics Department, Faculty of Science, </w:t>
      </w:r>
    </w:p>
    <w:p w14:paraId="10D83BA0" w14:textId="77777777" w:rsidR="00935059" w:rsidRPr="00935059" w:rsidRDefault="00935059" w:rsidP="00935059">
      <w:pPr>
        <w:spacing w:after="0"/>
        <w:jc w:val="center"/>
        <w:outlineLvl w:val="0"/>
        <w:rPr>
          <w:rFonts w:ascii="Times New Roman" w:hAnsi="Times New Roman"/>
          <w:i/>
          <w:sz w:val="20"/>
          <w:szCs w:val="20"/>
        </w:rPr>
      </w:pPr>
      <w:r w:rsidRPr="00935059">
        <w:rPr>
          <w:rFonts w:ascii="Times New Roman" w:hAnsi="Times New Roman"/>
          <w:i/>
          <w:sz w:val="20"/>
          <w:szCs w:val="20"/>
        </w:rPr>
        <w:t>Universiti Teknologi Malaysia, 81310 Johor Bahru, Malaysia.</w:t>
      </w:r>
    </w:p>
    <w:p w14:paraId="52742EE2" w14:textId="77777777" w:rsidR="00935059" w:rsidRPr="00935059" w:rsidRDefault="00935059" w:rsidP="00935059">
      <w:pPr>
        <w:spacing w:after="0"/>
        <w:jc w:val="center"/>
        <w:outlineLvl w:val="0"/>
        <w:rPr>
          <w:rFonts w:ascii="Times New Roman" w:hAnsi="Times New Roman"/>
          <w:b/>
          <w:sz w:val="20"/>
          <w:szCs w:val="20"/>
        </w:rPr>
      </w:pPr>
    </w:p>
    <w:p w14:paraId="4E377210" w14:textId="77777777" w:rsidR="00935059" w:rsidRPr="00935059" w:rsidRDefault="00935059" w:rsidP="00935059">
      <w:pPr>
        <w:spacing w:after="0"/>
        <w:jc w:val="center"/>
        <w:outlineLvl w:val="0"/>
        <w:rPr>
          <w:rFonts w:ascii="Times New Roman" w:hAnsi="Times New Roman"/>
          <w:i/>
          <w:sz w:val="20"/>
          <w:szCs w:val="20"/>
        </w:rPr>
      </w:pPr>
      <w:r w:rsidRPr="00935059">
        <w:rPr>
          <w:rFonts w:ascii="Times New Roman" w:hAnsi="Times New Roman"/>
          <w:i/>
          <w:sz w:val="20"/>
          <w:szCs w:val="20"/>
        </w:rPr>
        <w:t>*Corresponding author:  rahmantamuri@utm.my</w:t>
      </w:r>
      <w:r w:rsidRPr="00935059">
        <w:rPr>
          <w:rFonts w:ascii="Times New Roman" w:hAnsi="Times New Roman"/>
          <w:b/>
          <w:i/>
          <w:sz w:val="20"/>
          <w:szCs w:val="20"/>
        </w:rPr>
        <w:t xml:space="preserve"> </w:t>
      </w:r>
    </w:p>
    <w:p w14:paraId="401FA11C" w14:textId="77777777" w:rsidR="00935059" w:rsidRPr="00935059" w:rsidRDefault="00935059" w:rsidP="00935059">
      <w:pPr>
        <w:spacing w:after="0" w:line="240" w:lineRule="auto"/>
        <w:jc w:val="center"/>
        <w:rPr>
          <w:rFonts w:ascii="Times New Roman" w:hAnsi="Times New Roman"/>
          <w:noProof/>
          <w:sz w:val="20"/>
          <w:szCs w:val="20"/>
        </w:rPr>
      </w:pPr>
    </w:p>
    <w:p w14:paraId="18748C16" w14:textId="77777777" w:rsidR="00935059" w:rsidRPr="00935059" w:rsidRDefault="00935059" w:rsidP="00935059">
      <w:pPr>
        <w:spacing w:after="0" w:line="240" w:lineRule="auto"/>
        <w:jc w:val="center"/>
        <w:rPr>
          <w:rFonts w:ascii="Times New Roman" w:hAnsi="Times New Roman"/>
          <w:noProof/>
          <w:sz w:val="20"/>
          <w:szCs w:val="20"/>
        </w:rPr>
      </w:pPr>
    </w:p>
    <w:p w14:paraId="4A2EE476" w14:textId="1DE95CDA" w:rsidR="00935059" w:rsidRPr="00935059" w:rsidRDefault="00935059" w:rsidP="00935059">
      <w:pPr>
        <w:spacing w:after="0" w:line="240" w:lineRule="auto"/>
        <w:jc w:val="center"/>
        <w:rPr>
          <w:rFonts w:ascii="Times New Roman" w:hAnsi="Times New Roman"/>
          <w:noProof/>
          <w:sz w:val="20"/>
          <w:szCs w:val="20"/>
        </w:rPr>
      </w:pPr>
      <w:r w:rsidRPr="00935059">
        <w:rPr>
          <w:rFonts w:ascii="Times New Roman" w:hAnsi="Times New Roman"/>
          <w:noProof/>
          <w:sz w:val="20"/>
          <w:szCs w:val="20"/>
        </w:rPr>
        <w:t xml:space="preserve">Received: 13 November 2019; Accepted: 3 September 2020; Published:  </w:t>
      </w:r>
      <w:r w:rsidR="00001139">
        <w:rPr>
          <w:rFonts w:ascii="Times New Roman" w:hAnsi="Times New Roman"/>
          <w:noProof/>
          <w:sz w:val="20"/>
          <w:szCs w:val="20"/>
        </w:rPr>
        <w:t>12</w:t>
      </w:r>
      <w:r w:rsidRPr="00935059">
        <w:rPr>
          <w:rFonts w:ascii="Times New Roman" w:hAnsi="Times New Roman"/>
          <w:noProof/>
          <w:sz w:val="20"/>
          <w:szCs w:val="20"/>
        </w:rPr>
        <w:t xml:space="preserve"> October 2020</w:t>
      </w:r>
    </w:p>
    <w:p w14:paraId="03FF4CC0" w14:textId="77777777" w:rsidR="00935059" w:rsidRPr="00935059" w:rsidRDefault="00935059" w:rsidP="00935059">
      <w:pPr>
        <w:spacing w:after="0" w:line="240" w:lineRule="auto"/>
        <w:jc w:val="center"/>
        <w:rPr>
          <w:rFonts w:ascii="Times New Roman" w:hAnsi="Times New Roman"/>
          <w:noProof/>
          <w:sz w:val="20"/>
          <w:szCs w:val="20"/>
        </w:rPr>
      </w:pPr>
    </w:p>
    <w:p w14:paraId="743018F8" w14:textId="77777777" w:rsidR="00935059" w:rsidRPr="00935059" w:rsidRDefault="00935059" w:rsidP="00935059">
      <w:pPr>
        <w:spacing w:after="0" w:line="240" w:lineRule="auto"/>
        <w:jc w:val="center"/>
        <w:rPr>
          <w:rFonts w:ascii="Times New Roman" w:hAnsi="Times New Roman"/>
          <w:noProof/>
          <w:sz w:val="20"/>
          <w:szCs w:val="20"/>
        </w:rPr>
      </w:pPr>
    </w:p>
    <w:p w14:paraId="743ADD46" w14:textId="77777777" w:rsidR="00935059" w:rsidRPr="00935059" w:rsidRDefault="00935059" w:rsidP="00935059">
      <w:pPr>
        <w:spacing w:after="0" w:line="240" w:lineRule="auto"/>
        <w:jc w:val="center"/>
        <w:rPr>
          <w:rFonts w:ascii="Times New Roman" w:hAnsi="Times New Roman"/>
          <w:b/>
          <w:noProof/>
          <w:sz w:val="20"/>
          <w:szCs w:val="20"/>
        </w:rPr>
      </w:pPr>
      <w:r w:rsidRPr="00935059">
        <w:rPr>
          <w:rFonts w:ascii="Times New Roman" w:hAnsi="Times New Roman"/>
          <w:b/>
          <w:noProof/>
          <w:sz w:val="20"/>
          <w:szCs w:val="20"/>
        </w:rPr>
        <w:t>Abstract</w:t>
      </w:r>
    </w:p>
    <w:p w14:paraId="1147B7F3" w14:textId="77777777" w:rsidR="00935059" w:rsidRPr="00935059" w:rsidRDefault="00935059" w:rsidP="00935059">
      <w:pPr>
        <w:spacing w:after="0"/>
        <w:jc w:val="both"/>
        <w:outlineLvl w:val="0"/>
        <w:rPr>
          <w:rFonts w:ascii="Times New Roman" w:hAnsi="Times New Roman"/>
          <w:sz w:val="20"/>
          <w:szCs w:val="20"/>
          <w:lang w:bidi="en-US"/>
        </w:rPr>
      </w:pPr>
      <w:r w:rsidRPr="00935059">
        <w:rPr>
          <w:rFonts w:ascii="Times New Roman" w:hAnsi="Times New Roman"/>
          <w:sz w:val="20"/>
          <w:szCs w:val="20"/>
        </w:rPr>
        <w:t>This paper presents the study on synthesized yttrium aluminum garnet (YAG), europium-doped YAG (YAG: Eu), and europium and dysprosium co-doped YAG (YAG: Eu, Dy) phosphors prepared by combustion synthesis (CS) using a mixture of fuel (urea). The effects of Eu3+ and Dy3+ ions concentration and annealing temperature were analysed using by X-ray diffraction (XRD) and photoluminescence (PL). YAG nano-crystalline powders were calcined at a temperature range of 900 ℃ to 1200 ℃ for 4 hours. Europium and dysprosium were added in different concentrations in the range of 0.1 at.% to 1.0 at.% to the coarsened pure YAG particles to understand its influences on the optical properties and sintered microstructures. The doping of YAG: Eu and co-doped YAG: Eu, Dy was calcined at 1100 ℃ for 4 hours. X-ray diffraction results showed the phosphors are single-phase YAG with crystalline sizes ranging from 30 to 40 nm. The room temperature photoluminescence results confirmed the introduction of the ion in the host lattice and its optical activation for all the Eu3+ and Dy</w:t>
      </w:r>
      <w:r w:rsidRPr="00935059">
        <w:rPr>
          <w:rFonts w:ascii="Times New Roman" w:hAnsi="Times New Roman"/>
          <w:sz w:val="20"/>
          <w:szCs w:val="20"/>
          <w:vertAlign w:val="superscript"/>
        </w:rPr>
        <w:t xml:space="preserve">3+ </w:t>
      </w:r>
      <w:r w:rsidRPr="00935059">
        <w:rPr>
          <w:rFonts w:ascii="Times New Roman" w:hAnsi="Times New Roman"/>
          <w:sz w:val="20"/>
          <w:szCs w:val="20"/>
        </w:rPr>
        <w:t>ions concentrations. The CIE1931 color coordinates showed the sample's emission laid in the near red region for Eu</w:t>
      </w:r>
      <w:r w:rsidRPr="00935059">
        <w:rPr>
          <w:rFonts w:ascii="Times New Roman" w:hAnsi="Times New Roman"/>
          <w:sz w:val="20"/>
          <w:szCs w:val="20"/>
          <w:vertAlign w:val="superscript"/>
        </w:rPr>
        <w:t>3+</w:t>
      </w:r>
      <w:r w:rsidRPr="00935059">
        <w:rPr>
          <w:rFonts w:ascii="Times New Roman" w:hAnsi="Times New Roman"/>
          <w:sz w:val="20"/>
          <w:szCs w:val="20"/>
        </w:rPr>
        <w:t xml:space="preserve"> ion concentration and near white region for the addition of Eu</w:t>
      </w:r>
      <w:r w:rsidRPr="00935059">
        <w:rPr>
          <w:rFonts w:ascii="Times New Roman" w:hAnsi="Times New Roman"/>
          <w:sz w:val="20"/>
          <w:szCs w:val="20"/>
          <w:vertAlign w:val="superscript"/>
        </w:rPr>
        <w:t>3+</w:t>
      </w:r>
      <w:r w:rsidRPr="00935059">
        <w:rPr>
          <w:rFonts w:ascii="Times New Roman" w:hAnsi="Times New Roman"/>
          <w:sz w:val="20"/>
          <w:szCs w:val="20"/>
        </w:rPr>
        <w:t xml:space="preserve"> and Dy</w:t>
      </w:r>
      <w:r w:rsidRPr="00935059">
        <w:rPr>
          <w:rFonts w:ascii="Times New Roman" w:hAnsi="Times New Roman"/>
          <w:sz w:val="20"/>
          <w:szCs w:val="20"/>
          <w:vertAlign w:val="superscript"/>
        </w:rPr>
        <w:t>3+</w:t>
      </w:r>
      <w:r w:rsidRPr="00935059">
        <w:rPr>
          <w:rFonts w:ascii="Times New Roman" w:hAnsi="Times New Roman"/>
          <w:sz w:val="20"/>
          <w:szCs w:val="20"/>
        </w:rPr>
        <w:t xml:space="preserve"> ion concentration. Eu</w:t>
      </w:r>
      <w:r w:rsidRPr="00935059">
        <w:rPr>
          <w:rFonts w:ascii="Times New Roman" w:hAnsi="Times New Roman"/>
          <w:sz w:val="20"/>
          <w:szCs w:val="20"/>
          <w:vertAlign w:val="superscript"/>
        </w:rPr>
        <w:t>3+</w:t>
      </w:r>
      <w:r w:rsidRPr="00935059">
        <w:rPr>
          <w:rFonts w:ascii="Times New Roman" w:hAnsi="Times New Roman"/>
          <w:sz w:val="20"/>
          <w:szCs w:val="20"/>
        </w:rPr>
        <w:t xml:space="preserve"> ion concentration of 1.0 at.% achieved the highest emission spectra intensity while the highest emission spectra was achieved at 0.5 at.% for Dy</w:t>
      </w:r>
      <w:r w:rsidRPr="00935059">
        <w:rPr>
          <w:rFonts w:ascii="Times New Roman" w:hAnsi="Times New Roman"/>
          <w:sz w:val="20"/>
          <w:szCs w:val="20"/>
          <w:vertAlign w:val="superscript"/>
        </w:rPr>
        <w:t>3+</w:t>
      </w:r>
      <w:r w:rsidRPr="00935059">
        <w:rPr>
          <w:rFonts w:ascii="Times New Roman" w:hAnsi="Times New Roman"/>
          <w:sz w:val="20"/>
          <w:szCs w:val="20"/>
        </w:rPr>
        <w:t xml:space="preserve"> ion concentration and the ion luminescence were preferentially excited with 395 nm for YAG: Eu while, 353 nm for YAG: Eu, Dy wavelength photons.</w:t>
      </w:r>
    </w:p>
    <w:p w14:paraId="07689FF3" w14:textId="77777777" w:rsidR="00935059" w:rsidRPr="00935059" w:rsidRDefault="00935059" w:rsidP="00935059">
      <w:pPr>
        <w:spacing w:after="0"/>
        <w:jc w:val="both"/>
        <w:outlineLvl w:val="0"/>
        <w:rPr>
          <w:rFonts w:ascii="Times New Roman" w:hAnsi="Times New Roman"/>
          <w:sz w:val="20"/>
          <w:szCs w:val="20"/>
        </w:rPr>
      </w:pPr>
      <w:r w:rsidRPr="00935059">
        <w:rPr>
          <w:rFonts w:ascii="Times New Roman" w:hAnsi="Times New Roman"/>
          <w:sz w:val="20"/>
          <w:szCs w:val="20"/>
        </w:rPr>
        <w:t xml:space="preserve"> </w:t>
      </w:r>
    </w:p>
    <w:p w14:paraId="53CCE95E" w14:textId="77777777" w:rsidR="00935059" w:rsidRPr="00935059" w:rsidRDefault="00935059" w:rsidP="00935059">
      <w:pPr>
        <w:spacing w:after="0"/>
        <w:jc w:val="both"/>
        <w:outlineLvl w:val="0"/>
        <w:rPr>
          <w:rFonts w:ascii="Times New Roman" w:hAnsi="Times New Roman"/>
          <w:sz w:val="20"/>
          <w:szCs w:val="20"/>
        </w:rPr>
      </w:pPr>
      <w:r w:rsidRPr="00935059">
        <w:rPr>
          <w:rFonts w:ascii="Times New Roman" w:hAnsi="Times New Roman"/>
          <w:b/>
          <w:sz w:val="20"/>
          <w:szCs w:val="20"/>
        </w:rPr>
        <w:t>Keywords</w:t>
      </w:r>
      <w:r w:rsidRPr="00935059">
        <w:rPr>
          <w:rFonts w:ascii="Times New Roman" w:hAnsi="Times New Roman"/>
          <w:sz w:val="20"/>
          <w:szCs w:val="20"/>
        </w:rPr>
        <w:t>:  YAG: Eu, Dy, europium, dysprosium, combustion synthesis, emission, urea</w:t>
      </w:r>
    </w:p>
    <w:p w14:paraId="7721AEE9" w14:textId="77777777" w:rsidR="00935059" w:rsidRPr="00935059" w:rsidRDefault="00935059" w:rsidP="00935059">
      <w:pPr>
        <w:spacing w:after="0"/>
        <w:jc w:val="center"/>
        <w:outlineLvl w:val="0"/>
        <w:rPr>
          <w:rFonts w:ascii="Times New Roman" w:hAnsi="Times New Roman"/>
          <w:b/>
          <w:sz w:val="20"/>
          <w:szCs w:val="20"/>
        </w:rPr>
      </w:pPr>
    </w:p>
    <w:p w14:paraId="624012D5" w14:textId="77777777" w:rsidR="00935059" w:rsidRPr="00935059" w:rsidRDefault="00935059" w:rsidP="00935059">
      <w:pPr>
        <w:spacing w:after="0"/>
        <w:jc w:val="center"/>
        <w:outlineLvl w:val="0"/>
        <w:rPr>
          <w:rFonts w:ascii="Times New Roman" w:hAnsi="Times New Roman"/>
          <w:b/>
          <w:sz w:val="20"/>
          <w:szCs w:val="20"/>
        </w:rPr>
      </w:pPr>
      <w:r w:rsidRPr="00935059">
        <w:rPr>
          <w:rFonts w:ascii="Times New Roman" w:hAnsi="Times New Roman"/>
          <w:b/>
          <w:sz w:val="20"/>
          <w:szCs w:val="20"/>
        </w:rPr>
        <w:lastRenderedPageBreak/>
        <w:t>Abstrak</w:t>
      </w:r>
    </w:p>
    <w:p w14:paraId="4F1F6EB0" w14:textId="77777777" w:rsidR="00935059" w:rsidRPr="00935059" w:rsidRDefault="00935059" w:rsidP="00935059">
      <w:pPr>
        <w:spacing w:after="0"/>
        <w:jc w:val="both"/>
        <w:outlineLvl w:val="0"/>
        <w:rPr>
          <w:rFonts w:ascii="Times New Roman" w:hAnsi="Times New Roman"/>
          <w:sz w:val="20"/>
          <w:szCs w:val="20"/>
          <w:lang w:val="ms-MY"/>
        </w:rPr>
      </w:pPr>
      <w:r w:rsidRPr="00935059">
        <w:rPr>
          <w:rFonts w:ascii="Times New Roman" w:hAnsi="Times New Roman"/>
          <w:sz w:val="20"/>
          <w:szCs w:val="20"/>
          <w:lang w:val="ms-MY"/>
        </w:rPr>
        <w:t>Kertas kerja ini membentangkan kajian hasil sintesis yttrium aluminium garnet (YAG), YAG Europium-doped (YAG: Eu) dan europium dan dysprosium bersama-sama doped YAG (YAG: Eu, Dy) fosfor yang disediakan oleh sintesis pembakaran (CS) menggunakan campuran bahan api (urea). Kesan kepekatan Eu</w:t>
      </w:r>
      <w:r w:rsidRPr="00935059">
        <w:rPr>
          <w:rFonts w:ascii="Times New Roman" w:hAnsi="Times New Roman"/>
          <w:sz w:val="20"/>
          <w:szCs w:val="20"/>
          <w:vertAlign w:val="superscript"/>
          <w:lang w:val="ms-MY"/>
        </w:rPr>
        <w:t>3+</w:t>
      </w:r>
      <w:r w:rsidRPr="00935059">
        <w:rPr>
          <w:rFonts w:ascii="Times New Roman" w:hAnsi="Times New Roman"/>
          <w:sz w:val="20"/>
          <w:szCs w:val="20"/>
          <w:lang w:val="ms-MY"/>
        </w:rPr>
        <w:t xml:space="preserve"> dan Dy</w:t>
      </w:r>
      <w:r w:rsidRPr="00935059">
        <w:rPr>
          <w:rFonts w:ascii="Times New Roman" w:hAnsi="Times New Roman"/>
          <w:sz w:val="20"/>
          <w:szCs w:val="20"/>
          <w:vertAlign w:val="superscript"/>
          <w:lang w:val="ms-MY"/>
        </w:rPr>
        <w:t xml:space="preserve">3+ </w:t>
      </w:r>
      <w:r w:rsidRPr="00935059">
        <w:rPr>
          <w:rFonts w:ascii="Times New Roman" w:hAnsi="Times New Roman"/>
          <w:sz w:val="20"/>
          <w:szCs w:val="20"/>
          <w:lang w:val="ms-MY"/>
        </w:rPr>
        <w:t>ion dan suhu kalsinasi telah dikaji oleh belauan sinar-X (XRD) dan fotoluminesens (PL). Serbuk YAG nano-kristal telah dikalsinasi dalam julat suhu 900 ℃ hingga 1200 ℃ selama 4 jam. Europium dan dysprosium ditambah dengan kepekatan yang berlainan dalam julat 0.1% hingga 1.0% kepada zarah YAG tulen untuk memahami pengaruhnya terhadap sifat optikal dan mikrostruktur sintered. Dop YAG: Eu dan ko-dop YAG: Eu, Dy telah dikalsinasi pada suhu 1100 ℃ untuk 4 jam. Keputusan belauan sinar-X menunjukkan bahawa fosfor adalah berfasa tunggal YAG dengan saiz kristal antara 30 nm hingga 40 nm. Hasil fotoluminensi pada suhu bilik mengesahkan pengenalan ion dalam kekisi tuan rumah dan pengaktifan optikal untuk semua kepekatan Eu</w:t>
      </w:r>
      <w:r w:rsidRPr="00935059">
        <w:rPr>
          <w:rFonts w:ascii="Times New Roman" w:hAnsi="Times New Roman"/>
          <w:sz w:val="20"/>
          <w:szCs w:val="20"/>
          <w:vertAlign w:val="superscript"/>
          <w:lang w:val="ms-MY"/>
        </w:rPr>
        <w:t>3+</w:t>
      </w:r>
      <w:r w:rsidRPr="00935059">
        <w:rPr>
          <w:rFonts w:ascii="Times New Roman" w:hAnsi="Times New Roman"/>
          <w:sz w:val="20"/>
          <w:szCs w:val="20"/>
          <w:lang w:val="ms-MY"/>
        </w:rPr>
        <w:t xml:space="preserve"> dan Dy</w:t>
      </w:r>
      <w:r w:rsidRPr="00935059">
        <w:rPr>
          <w:rFonts w:ascii="Times New Roman" w:hAnsi="Times New Roman"/>
          <w:sz w:val="20"/>
          <w:szCs w:val="20"/>
          <w:vertAlign w:val="superscript"/>
          <w:lang w:val="ms-MY"/>
        </w:rPr>
        <w:t>3+</w:t>
      </w:r>
      <w:r w:rsidRPr="00935059">
        <w:rPr>
          <w:rFonts w:ascii="Times New Roman" w:hAnsi="Times New Roman"/>
          <w:sz w:val="20"/>
          <w:szCs w:val="20"/>
          <w:lang w:val="ms-MY"/>
        </w:rPr>
        <w:t xml:space="preserve"> ions. Koordinat warna CIE1931 menunjukkan bahawa spektrum pancaran sampel terletak di kawasan merah berhampiran untuk kepekatan Eu</w:t>
      </w:r>
      <w:r w:rsidRPr="00935059">
        <w:rPr>
          <w:rFonts w:ascii="Times New Roman" w:hAnsi="Times New Roman"/>
          <w:sz w:val="20"/>
          <w:szCs w:val="20"/>
          <w:vertAlign w:val="superscript"/>
          <w:lang w:val="ms-MY"/>
        </w:rPr>
        <w:t>3+</w:t>
      </w:r>
      <w:r w:rsidRPr="00935059">
        <w:rPr>
          <w:rFonts w:ascii="Times New Roman" w:hAnsi="Times New Roman"/>
          <w:sz w:val="20"/>
          <w:szCs w:val="20"/>
          <w:lang w:val="ms-MY"/>
        </w:rPr>
        <w:t xml:space="preserve"> ion dan berhampiran kawasan putih untuk penambahan kepekatan Eu</w:t>
      </w:r>
      <w:r w:rsidRPr="00935059">
        <w:rPr>
          <w:rFonts w:ascii="Times New Roman" w:hAnsi="Times New Roman"/>
          <w:sz w:val="20"/>
          <w:szCs w:val="20"/>
          <w:vertAlign w:val="superscript"/>
          <w:lang w:val="ms-MY"/>
        </w:rPr>
        <w:t>3+</w:t>
      </w:r>
      <w:r w:rsidRPr="00935059">
        <w:rPr>
          <w:rFonts w:ascii="Times New Roman" w:hAnsi="Times New Roman"/>
          <w:sz w:val="20"/>
          <w:szCs w:val="20"/>
          <w:lang w:val="ms-MY"/>
        </w:rPr>
        <w:t xml:space="preserve"> dan Dy</w:t>
      </w:r>
      <w:r w:rsidRPr="00935059">
        <w:rPr>
          <w:rFonts w:ascii="Times New Roman" w:hAnsi="Times New Roman"/>
          <w:sz w:val="20"/>
          <w:szCs w:val="20"/>
          <w:vertAlign w:val="superscript"/>
          <w:lang w:val="ms-MY"/>
        </w:rPr>
        <w:t>3+</w:t>
      </w:r>
      <w:r w:rsidRPr="00935059">
        <w:rPr>
          <w:rFonts w:ascii="Times New Roman" w:hAnsi="Times New Roman"/>
          <w:sz w:val="20"/>
          <w:szCs w:val="20"/>
          <w:lang w:val="ms-MY"/>
        </w:rPr>
        <w:t xml:space="preserve"> ion. Keamatan spektrum pancaran tertinggi dicapai untuk kepekatan Eu</w:t>
      </w:r>
      <w:r w:rsidRPr="00935059">
        <w:rPr>
          <w:rFonts w:ascii="Times New Roman" w:hAnsi="Times New Roman"/>
          <w:sz w:val="20"/>
          <w:szCs w:val="20"/>
          <w:vertAlign w:val="superscript"/>
          <w:lang w:val="ms-MY"/>
        </w:rPr>
        <w:t>3+</w:t>
      </w:r>
      <w:r w:rsidRPr="00935059">
        <w:rPr>
          <w:rFonts w:ascii="Times New Roman" w:hAnsi="Times New Roman"/>
          <w:sz w:val="20"/>
          <w:szCs w:val="20"/>
          <w:lang w:val="ms-MY"/>
        </w:rPr>
        <w:t xml:space="preserve"> ion pada 1.0 % sementara kepekatan 0.5% pada ion Dy</w:t>
      </w:r>
      <w:r w:rsidRPr="00935059">
        <w:rPr>
          <w:rFonts w:ascii="Times New Roman" w:hAnsi="Times New Roman"/>
          <w:sz w:val="20"/>
          <w:szCs w:val="20"/>
          <w:vertAlign w:val="superscript"/>
          <w:lang w:val="ms-MY"/>
        </w:rPr>
        <w:t>3+</w:t>
      </w:r>
      <w:r w:rsidRPr="00935059">
        <w:rPr>
          <w:rFonts w:ascii="Times New Roman" w:hAnsi="Times New Roman"/>
          <w:sz w:val="20"/>
          <w:szCs w:val="20"/>
          <w:lang w:val="ms-MY"/>
        </w:rPr>
        <w:t xml:space="preserve"> dan pengujaan lebih sesuai pada panjang gelombang 395 nm untuk YAG: Eu manakala, 353 nm untuk YAG: Eu, Dy. </w:t>
      </w:r>
    </w:p>
    <w:p w14:paraId="03E632B4" w14:textId="77777777" w:rsidR="00935059" w:rsidRPr="00935059" w:rsidRDefault="00935059" w:rsidP="00935059">
      <w:pPr>
        <w:spacing w:after="0"/>
        <w:jc w:val="both"/>
        <w:outlineLvl w:val="0"/>
        <w:rPr>
          <w:rFonts w:ascii="Times New Roman" w:hAnsi="Times New Roman"/>
          <w:b/>
          <w:sz w:val="20"/>
          <w:szCs w:val="20"/>
          <w:lang w:val="ms-MY"/>
        </w:rPr>
      </w:pPr>
    </w:p>
    <w:p w14:paraId="3133D1EC" w14:textId="77777777" w:rsidR="00935059" w:rsidRPr="00935059" w:rsidRDefault="00935059" w:rsidP="00935059">
      <w:pPr>
        <w:spacing w:after="0"/>
        <w:jc w:val="both"/>
        <w:outlineLvl w:val="0"/>
        <w:rPr>
          <w:rFonts w:ascii="Times New Roman" w:hAnsi="Times New Roman"/>
          <w:b/>
          <w:sz w:val="20"/>
          <w:szCs w:val="20"/>
          <w:lang w:val="ms-MY"/>
        </w:rPr>
      </w:pPr>
      <w:r w:rsidRPr="00935059">
        <w:rPr>
          <w:rFonts w:ascii="Times New Roman" w:hAnsi="Times New Roman"/>
          <w:b/>
          <w:sz w:val="20"/>
          <w:szCs w:val="20"/>
          <w:lang w:val="ms-MY"/>
        </w:rPr>
        <w:t xml:space="preserve">Kata kunci:  </w:t>
      </w:r>
      <w:r w:rsidRPr="00935059">
        <w:rPr>
          <w:rFonts w:ascii="Times New Roman" w:hAnsi="Times New Roman"/>
          <w:sz w:val="20"/>
          <w:szCs w:val="20"/>
          <w:lang w:val="ms-MY"/>
        </w:rPr>
        <w:t>YAG: Eu, Dy, europium, dysprosium, sintesis pembakaran, pancaran, urea</w:t>
      </w:r>
      <w:r w:rsidRPr="00935059">
        <w:rPr>
          <w:rFonts w:ascii="Times New Roman" w:hAnsi="Times New Roman"/>
          <w:b/>
          <w:sz w:val="20"/>
          <w:szCs w:val="20"/>
          <w:lang w:val="ms-MY"/>
        </w:rPr>
        <w:t xml:space="preserve"> </w:t>
      </w:r>
    </w:p>
    <w:p w14:paraId="5FF4CF21" w14:textId="3AB16885" w:rsidR="003A1F80" w:rsidRDefault="003A1F80" w:rsidP="00935059">
      <w:pPr>
        <w:spacing w:after="0"/>
        <w:rPr>
          <w:rFonts w:ascii="Times New Roman" w:hAnsi="Times New Roman" w:cs="Times New Roman"/>
          <w:sz w:val="20"/>
          <w:szCs w:val="20"/>
        </w:rPr>
      </w:pPr>
    </w:p>
    <w:p w14:paraId="5B0E11DF" w14:textId="77777777" w:rsidR="00BF0C05" w:rsidRPr="00BF0C05" w:rsidRDefault="00BF0C05" w:rsidP="00BF0C05">
      <w:pPr>
        <w:tabs>
          <w:tab w:val="left" w:pos="2822"/>
          <w:tab w:val="center" w:pos="4513"/>
        </w:tabs>
        <w:spacing w:after="0"/>
        <w:jc w:val="center"/>
        <w:outlineLvl w:val="0"/>
        <w:rPr>
          <w:rFonts w:ascii="Times New Roman" w:hAnsi="Times New Roman" w:cs="Times New Roman"/>
          <w:b/>
          <w:sz w:val="20"/>
          <w:szCs w:val="20"/>
        </w:rPr>
      </w:pPr>
      <w:r w:rsidRPr="00BF0C05">
        <w:rPr>
          <w:rFonts w:ascii="Times New Roman" w:hAnsi="Times New Roman" w:cs="Times New Roman"/>
          <w:b/>
          <w:sz w:val="20"/>
          <w:szCs w:val="20"/>
        </w:rPr>
        <w:t>References</w:t>
      </w:r>
    </w:p>
    <w:p w14:paraId="45D06FAE" w14:textId="77777777" w:rsidR="00BF0C05"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 xml:space="preserve">Pan, Y. X., Wang, W., Liu, G. K., Skanthakumar, S., Rosenberg, R. A., Guo, X. Z. and Li, K. K. (2009). Correlation between structure variation and luminescence redshift in YAG:Ce. </w:t>
      </w:r>
      <w:r w:rsidRPr="00BF0C05">
        <w:rPr>
          <w:rFonts w:ascii="Times New Roman" w:hAnsi="Times New Roman"/>
          <w:i/>
          <w:sz w:val="20"/>
          <w:szCs w:val="20"/>
        </w:rPr>
        <w:t xml:space="preserve">Journal of Alloys and Compounds, </w:t>
      </w:r>
      <w:r w:rsidRPr="00BF0C05">
        <w:rPr>
          <w:rFonts w:ascii="Times New Roman" w:hAnsi="Times New Roman"/>
          <w:sz w:val="20"/>
          <w:szCs w:val="20"/>
        </w:rPr>
        <w:t>488(2): 638-642.</w:t>
      </w:r>
    </w:p>
    <w:p w14:paraId="68592D9E" w14:textId="77777777" w:rsidR="00BF0C05"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Jiang, J., Wang, P., He, W., Chen, W., Zhuang, H., Cheng, Y. and Yan, D. (2004). Self‐propagating hig</w:t>
      </w:r>
      <w:r w:rsidRPr="00BF0C05">
        <w:rPr>
          <w:rFonts w:ascii="Times New Roman" w:hAnsi="Times New Roman" w:hint="eastAsia"/>
          <w:sz w:val="20"/>
          <w:szCs w:val="20"/>
        </w:rPr>
        <w:t>h</w:t>
      </w:r>
      <w:r w:rsidRPr="00BF0C05">
        <w:rPr>
          <w:rFonts w:ascii="Times New Roman" w:eastAsia="Malgun Gothic" w:hAnsi="Times New Roman" w:hint="eastAsia"/>
          <w:sz w:val="20"/>
          <w:szCs w:val="20"/>
        </w:rPr>
        <w:t>-</w:t>
      </w:r>
      <w:r w:rsidRPr="00BF0C05">
        <w:rPr>
          <w:rFonts w:ascii="Times New Roman" w:hAnsi="Times New Roman" w:hint="eastAsia"/>
          <w:sz w:val="20"/>
          <w:szCs w:val="20"/>
        </w:rPr>
        <w:t>temperature synthesi</w:t>
      </w:r>
      <w:r w:rsidRPr="00BF0C05">
        <w:rPr>
          <w:rFonts w:ascii="Times New Roman" w:hAnsi="Times New Roman"/>
          <w:sz w:val="20"/>
          <w:szCs w:val="20"/>
        </w:rPr>
        <w:t xml:space="preserve">s of α‐SiAlON doped by RE (RE=Eu,Pr,Ce) and codoped by RE and Yttrium. </w:t>
      </w:r>
      <w:r w:rsidRPr="00BF0C05">
        <w:rPr>
          <w:rFonts w:ascii="Times New Roman" w:hAnsi="Times New Roman"/>
          <w:i/>
          <w:sz w:val="20"/>
          <w:szCs w:val="20"/>
        </w:rPr>
        <w:t>Journal of American Ceramic Society</w:t>
      </w:r>
      <w:r w:rsidRPr="00BF0C05">
        <w:rPr>
          <w:rFonts w:ascii="Times New Roman" w:hAnsi="Times New Roman"/>
          <w:sz w:val="20"/>
          <w:szCs w:val="20"/>
        </w:rPr>
        <w:t xml:space="preserve">, 87(4): 703-705. </w:t>
      </w:r>
    </w:p>
    <w:p w14:paraId="4037E435" w14:textId="77777777" w:rsidR="00BF0C05"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 xml:space="preserve">Chong, J. Y., Zhang, Y., Wagner, B. K. and Kang, Z. (2013). Co-precipitation synthesis of YAG:Dy nanophosphor and its thermometric properties. </w:t>
      </w:r>
      <w:r w:rsidRPr="00BF0C05">
        <w:rPr>
          <w:rFonts w:ascii="Times New Roman" w:hAnsi="Times New Roman"/>
          <w:i/>
          <w:sz w:val="20"/>
          <w:szCs w:val="20"/>
        </w:rPr>
        <w:t>Journal of Alloys and Compounds</w:t>
      </w:r>
      <w:r w:rsidRPr="00BF0C05">
        <w:rPr>
          <w:rFonts w:ascii="Times New Roman" w:hAnsi="Times New Roman"/>
          <w:sz w:val="20"/>
          <w:szCs w:val="20"/>
        </w:rPr>
        <w:t xml:space="preserve">, 581: 484-487. </w:t>
      </w:r>
    </w:p>
    <w:p w14:paraId="3B3AAEFA" w14:textId="77777777" w:rsidR="00BF0C05"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Kumar, K. S., Lou, C., Xie, Y., Hu, L., Gowri, A.M., Xiao, D., Ye, H., Tang, L., and Didier, P.  (2017). Energy transfer in co- and tri- doped Y</w:t>
      </w:r>
      <w:r w:rsidRPr="00BF0C05">
        <w:rPr>
          <w:rFonts w:ascii="Times New Roman" w:hAnsi="Times New Roman"/>
          <w:sz w:val="20"/>
          <w:szCs w:val="20"/>
          <w:vertAlign w:val="subscript"/>
        </w:rPr>
        <w:t>3</w:t>
      </w:r>
      <w:r w:rsidRPr="00BF0C05">
        <w:rPr>
          <w:rFonts w:ascii="Times New Roman" w:hAnsi="Times New Roman"/>
          <w:sz w:val="20"/>
          <w:szCs w:val="20"/>
        </w:rPr>
        <w:t>Al</w:t>
      </w:r>
      <w:r w:rsidRPr="00BF0C05">
        <w:rPr>
          <w:rFonts w:ascii="Times New Roman" w:hAnsi="Times New Roman"/>
          <w:sz w:val="20"/>
          <w:szCs w:val="20"/>
          <w:vertAlign w:val="subscript"/>
        </w:rPr>
        <w:t>5</w:t>
      </w:r>
      <w:r w:rsidRPr="00BF0C05">
        <w:rPr>
          <w:rFonts w:ascii="Times New Roman" w:hAnsi="Times New Roman"/>
          <w:sz w:val="20"/>
          <w:szCs w:val="20"/>
        </w:rPr>
        <w:t>O</w:t>
      </w:r>
      <w:r w:rsidRPr="00BF0C05">
        <w:rPr>
          <w:rFonts w:ascii="Times New Roman" w:hAnsi="Times New Roman"/>
          <w:sz w:val="20"/>
          <w:szCs w:val="20"/>
          <w:vertAlign w:val="subscript"/>
        </w:rPr>
        <w:t>12</w:t>
      </w:r>
      <w:r w:rsidRPr="00BF0C05">
        <w:rPr>
          <w:rFonts w:ascii="Times New Roman" w:hAnsi="Times New Roman"/>
          <w:sz w:val="20"/>
          <w:szCs w:val="20"/>
        </w:rPr>
        <w:t xml:space="preserve"> phosphors. </w:t>
      </w:r>
      <w:r w:rsidRPr="00BF0C05">
        <w:rPr>
          <w:rFonts w:ascii="Times New Roman" w:hAnsi="Times New Roman"/>
          <w:i/>
          <w:sz w:val="20"/>
          <w:szCs w:val="20"/>
        </w:rPr>
        <w:t>Journal of Rare Earths</w:t>
      </w:r>
      <w:r w:rsidRPr="00BF0C05">
        <w:rPr>
          <w:rFonts w:ascii="Times New Roman" w:hAnsi="Times New Roman"/>
          <w:sz w:val="20"/>
          <w:szCs w:val="20"/>
        </w:rPr>
        <w:t>, 35(8): 775-782.</w:t>
      </w:r>
    </w:p>
    <w:p w14:paraId="555791F9" w14:textId="77777777" w:rsidR="00BF0C05"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Mithlesh, K., Mohapatra, M., and Natarajan, V. (2014). Luminescence characteristics of blue emitting ZnAl</w:t>
      </w:r>
      <w:r w:rsidRPr="00BF0C05">
        <w:rPr>
          <w:rFonts w:ascii="Times New Roman" w:hAnsi="Times New Roman"/>
          <w:sz w:val="20"/>
          <w:szCs w:val="20"/>
          <w:vertAlign w:val="subscript"/>
        </w:rPr>
        <w:t>2</w:t>
      </w:r>
      <w:r w:rsidRPr="00BF0C05">
        <w:rPr>
          <w:rFonts w:ascii="Times New Roman" w:hAnsi="Times New Roman"/>
          <w:sz w:val="20"/>
          <w:szCs w:val="20"/>
        </w:rPr>
        <w:t>O</w:t>
      </w:r>
      <w:r w:rsidRPr="00BF0C05">
        <w:rPr>
          <w:rFonts w:ascii="Times New Roman" w:hAnsi="Times New Roman"/>
          <w:sz w:val="20"/>
          <w:szCs w:val="20"/>
          <w:vertAlign w:val="subscript"/>
        </w:rPr>
        <w:t>4</w:t>
      </w:r>
      <w:r w:rsidRPr="00BF0C05">
        <w:rPr>
          <w:rFonts w:ascii="Times New Roman" w:hAnsi="Times New Roman"/>
          <w:sz w:val="20"/>
          <w:szCs w:val="20"/>
        </w:rPr>
        <w:t xml:space="preserve">:Ce nanophosphors. </w:t>
      </w:r>
      <w:r w:rsidRPr="00BF0C05">
        <w:rPr>
          <w:rFonts w:ascii="Times New Roman" w:hAnsi="Times New Roman"/>
          <w:i/>
          <w:sz w:val="20"/>
          <w:szCs w:val="20"/>
        </w:rPr>
        <w:t>Journal of Luminescence</w:t>
      </w:r>
      <w:r w:rsidRPr="00BF0C05">
        <w:rPr>
          <w:rFonts w:ascii="Times New Roman" w:hAnsi="Times New Roman"/>
          <w:sz w:val="20"/>
          <w:szCs w:val="20"/>
        </w:rPr>
        <w:t>, 149: 118-124.</w:t>
      </w:r>
    </w:p>
    <w:p w14:paraId="1B87DF8A" w14:textId="77777777" w:rsidR="00BF0C05"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 xml:space="preserve">Kurrey, M. S., Tiwari, A., Khokhar, M. S. K., Kher, R. S. and Dhoble, S.J. (2015). Thermoluminescence investigations of sol–gel derived and -irradiated rare earth (Eu and Nd) doped YAG nanophosphors. </w:t>
      </w:r>
      <w:r w:rsidRPr="00BF0C05">
        <w:rPr>
          <w:rFonts w:ascii="Times New Roman" w:hAnsi="Times New Roman"/>
          <w:i/>
          <w:sz w:val="20"/>
          <w:szCs w:val="20"/>
        </w:rPr>
        <w:t>Journal of Luminescence</w:t>
      </w:r>
      <w:r w:rsidRPr="00BF0C05">
        <w:rPr>
          <w:rFonts w:ascii="Times New Roman" w:hAnsi="Times New Roman"/>
          <w:sz w:val="20"/>
          <w:szCs w:val="20"/>
        </w:rPr>
        <w:t>, 164: 94-98.</w:t>
      </w:r>
    </w:p>
    <w:p w14:paraId="4697820E" w14:textId="77777777" w:rsidR="00BF0C05"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 xml:space="preserve">Ya-Wei, L. and Su-Hsen, W. (2018). Fabrication and performance assessment of coprecipitation-based YAG:Ce nanopowders for white LEDs. </w:t>
      </w:r>
      <w:r w:rsidRPr="00BF0C05">
        <w:rPr>
          <w:rFonts w:ascii="Times New Roman" w:hAnsi="Times New Roman"/>
          <w:i/>
          <w:sz w:val="20"/>
          <w:szCs w:val="20"/>
        </w:rPr>
        <w:t>Microelectronic Engineering,</w:t>
      </w:r>
      <w:r w:rsidRPr="00BF0C05">
        <w:rPr>
          <w:rFonts w:ascii="Times New Roman" w:hAnsi="Times New Roman"/>
          <w:sz w:val="20"/>
          <w:szCs w:val="20"/>
        </w:rPr>
        <w:t xml:space="preserve"> 199: 24-30.</w:t>
      </w:r>
    </w:p>
    <w:p w14:paraId="3D653385" w14:textId="77777777" w:rsidR="00BF0C05"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 xml:space="preserve">Hora, D. A., Andrade, A. B., Ferreira, N. S., Teixeira, V. C., and dos S. Rezende, M.V. (2016). X-ray excited optical luminescence of Eu-doped YAG nanophosphors produced via glucose sol–gel route. </w:t>
      </w:r>
      <w:r w:rsidRPr="00BF0C05">
        <w:rPr>
          <w:rFonts w:ascii="Times New Roman" w:hAnsi="Times New Roman"/>
          <w:i/>
          <w:sz w:val="20"/>
          <w:szCs w:val="20"/>
        </w:rPr>
        <w:t>Ceramics International,</w:t>
      </w:r>
      <w:r w:rsidRPr="00BF0C05">
        <w:rPr>
          <w:rFonts w:ascii="Times New Roman" w:hAnsi="Times New Roman"/>
          <w:sz w:val="20"/>
          <w:szCs w:val="20"/>
        </w:rPr>
        <w:t xml:space="preserve"> 42: 10516-10519.</w:t>
      </w:r>
    </w:p>
    <w:p w14:paraId="6E764663" w14:textId="77777777" w:rsidR="00BF0C05"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Raju, G. S. R., Park, J. Y., Jung, H. C., Hyun, K, Y., Byung, K. M., Jung, H. J., and Jung, H. K. (2009). Synthesis and luminescent properties of low concentration Dy</w:t>
      </w:r>
      <w:r w:rsidRPr="00BF0C05">
        <w:rPr>
          <w:rFonts w:ascii="Times New Roman" w:hAnsi="Times New Roman"/>
          <w:sz w:val="20"/>
          <w:szCs w:val="20"/>
          <w:vertAlign w:val="superscript"/>
        </w:rPr>
        <w:t>3+</w:t>
      </w:r>
      <w:r w:rsidRPr="00BF0C05">
        <w:rPr>
          <w:rFonts w:ascii="Times New Roman" w:hAnsi="Times New Roman"/>
          <w:sz w:val="20"/>
          <w:szCs w:val="20"/>
        </w:rPr>
        <w:t xml:space="preserve">:GAP nanophosphors. </w:t>
      </w:r>
      <w:r w:rsidRPr="00BF0C05">
        <w:rPr>
          <w:rFonts w:ascii="Times New Roman" w:hAnsi="Times New Roman"/>
          <w:i/>
          <w:sz w:val="20"/>
          <w:szCs w:val="20"/>
        </w:rPr>
        <w:t>Optical Materials,</w:t>
      </w:r>
      <w:r w:rsidRPr="00BF0C05">
        <w:rPr>
          <w:rFonts w:ascii="Times New Roman" w:hAnsi="Times New Roman"/>
          <w:sz w:val="20"/>
          <w:szCs w:val="20"/>
        </w:rPr>
        <w:t xml:space="preserve"> 31: 1210-1214.</w:t>
      </w:r>
    </w:p>
    <w:p w14:paraId="4A773255" w14:textId="77777777" w:rsidR="00BF0C05"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Kolesnikov, I. E., Tolstikova, D. V., Kurochkin, A. V., Manshina, A. A. and Mikhailov, M. D. (2014). Eu</w:t>
      </w:r>
      <w:r w:rsidRPr="00BF0C05">
        <w:rPr>
          <w:rFonts w:ascii="Times New Roman" w:hAnsi="Times New Roman"/>
          <w:sz w:val="20"/>
          <w:szCs w:val="20"/>
          <w:vertAlign w:val="superscript"/>
        </w:rPr>
        <w:t>3+</w:t>
      </w:r>
      <w:r w:rsidRPr="00BF0C05">
        <w:rPr>
          <w:rFonts w:ascii="Times New Roman" w:hAnsi="Times New Roman"/>
          <w:sz w:val="20"/>
          <w:szCs w:val="20"/>
        </w:rPr>
        <w:t xml:space="preserve"> concentration effect on luminescence properties of YAG:Eu</w:t>
      </w:r>
      <w:r w:rsidRPr="00BF0C05">
        <w:rPr>
          <w:rFonts w:ascii="Times New Roman" w:hAnsi="Times New Roman"/>
          <w:sz w:val="20"/>
          <w:szCs w:val="20"/>
          <w:vertAlign w:val="superscript"/>
        </w:rPr>
        <w:t>3+</w:t>
      </w:r>
      <w:r w:rsidRPr="00BF0C05">
        <w:rPr>
          <w:rFonts w:ascii="Times New Roman" w:hAnsi="Times New Roman"/>
          <w:sz w:val="20"/>
          <w:szCs w:val="20"/>
        </w:rPr>
        <w:t xml:space="preserve"> nanoparticles. </w:t>
      </w:r>
      <w:r w:rsidRPr="00BF0C05">
        <w:rPr>
          <w:rFonts w:ascii="Times New Roman" w:hAnsi="Times New Roman"/>
          <w:i/>
          <w:sz w:val="20"/>
          <w:szCs w:val="20"/>
        </w:rPr>
        <w:t>Optical Materials,</w:t>
      </w:r>
      <w:r w:rsidRPr="00BF0C05">
        <w:rPr>
          <w:rFonts w:ascii="Times New Roman" w:hAnsi="Times New Roman"/>
          <w:sz w:val="20"/>
          <w:szCs w:val="20"/>
        </w:rPr>
        <w:t xml:space="preserve"> 37: 306-310.</w:t>
      </w:r>
    </w:p>
    <w:p w14:paraId="59D2D625" w14:textId="77777777" w:rsidR="00BF0C05"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Guodong, X., Shengming, Z., Junji, Z., Sumei, W., Yanmei, L. and Jun, X. (2015). Sol–gel combustion synthesis and luminescent properties of nanocrystalline YAG:Eu</w:t>
      </w:r>
      <w:r w:rsidRPr="00BF0C05">
        <w:rPr>
          <w:rFonts w:ascii="Times New Roman" w:hAnsi="Times New Roman"/>
          <w:sz w:val="20"/>
          <w:szCs w:val="20"/>
          <w:vertAlign w:val="superscript"/>
        </w:rPr>
        <w:t>3+</w:t>
      </w:r>
      <w:r w:rsidRPr="00BF0C05">
        <w:rPr>
          <w:rFonts w:ascii="Times New Roman" w:hAnsi="Times New Roman"/>
          <w:sz w:val="20"/>
          <w:szCs w:val="20"/>
        </w:rPr>
        <w:t xml:space="preserve"> phosphors. </w:t>
      </w:r>
      <w:r w:rsidRPr="00BF0C05">
        <w:rPr>
          <w:rFonts w:ascii="Times New Roman" w:hAnsi="Times New Roman"/>
          <w:i/>
          <w:sz w:val="20"/>
          <w:szCs w:val="20"/>
        </w:rPr>
        <w:t xml:space="preserve">Journal of Crystal Growth, </w:t>
      </w:r>
      <w:r w:rsidRPr="00BF0C05">
        <w:rPr>
          <w:rFonts w:ascii="Times New Roman" w:hAnsi="Times New Roman"/>
          <w:sz w:val="20"/>
          <w:szCs w:val="20"/>
        </w:rPr>
        <w:t>283: 257-262.</w:t>
      </w:r>
    </w:p>
    <w:p w14:paraId="086E3F88" w14:textId="77777777" w:rsidR="00BF0C05"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 xml:space="preserve">Bhargava, R. N., Gallagher, D., Hong, X. and Nurmikko, A. (1994). Optical properties of manganese-doped </w:t>
      </w:r>
      <w:r w:rsidRPr="00BF0C05">
        <w:rPr>
          <w:rFonts w:ascii="Times New Roman" w:hAnsi="Times New Roman"/>
          <w:sz w:val="20"/>
          <w:szCs w:val="20"/>
        </w:rPr>
        <w:lastRenderedPageBreak/>
        <w:t xml:space="preserve">nanocrystals of ZnS. </w:t>
      </w:r>
      <w:r w:rsidRPr="00BF0C05">
        <w:rPr>
          <w:rFonts w:ascii="Times New Roman" w:hAnsi="Times New Roman"/>
          <w:i/>
          <w:sz w:val="20"/>
          <w:szCs w:val="20"/>
        </w:rPr>
        <w:t>Physics Review Letters,</w:t>
      </w:r>
      <w:r w:rsidRPr="00BF0C05">
        <w:rPr>
          <w:rFonts w:ascii="Times New Roman" w:hAnsi="Times New Roman"/>
          <w:sz w:val="20"/>
          <w:szCs w:val="20"/>
        </w:rPr>
        <w:t xml:space="preserve"> 72(3): 416-419.</w:t>
      </w:r>
    </w:p>
    <w:p w14:paraId="08880213" w14:textId="77777777" w:rsidR="00BF0C05"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Zhang, W. P., Xi, P. B., Duan, C. K., Yan, K., Yi, M., Lou, L. R., Xia, S. D. and Krupa, J. C. (1998). Preparation and size effect on concentration quenching of nanocrystalline Y</w:t>
      </w:r>
      <w:r w:rsidRPr="00BF0C05">
        <w:rPr>
          <w:rFonts w:ascii="Times New Roman" w:hAnsi="Times New Roman"/>
          <w:sz w:val="20"/>
          <w:szCs w:val="20"/>
          <w:vertAlign w:val="subscript"/>
        </w:rPr>
        <w:t>2</w:t>
      </w:r>
      <w:r w:rsidRPr="00BF0C05">
        <w:rPr>
          <w:rFonts w:ascii="Times New Roman" w:hAnsi="Times New Roman"/>
          <w:sz w:val="20"/>
          <w:szCs w:val="20"/>
        </w:rPr>
        <w:t>SiO</w:t>
      </w:r>
      <w:r w:rsidRPr="00BF0C05">
        <w:rPr>
          <w:rFonts w:ascii="Times New Roman" w:hAnsi="Times New Roman"/>
          <w:sz w:val="20"/>
          <w:szCs w:val="20"/>
          <w:vertAlign w:val="subscript"/>
        </w:rPr>
        <w:t>5</w:t>
      </w:r>
      <w:r w:rsidRPr="00BF0C05">
        <w:rPr>
          <w:rFonts w:ascii="Times New Roman" w:hAnsi="Times New Roman"/>
          <w:sz w:val="20"/>
          <w:szCs w:val="20"/>
        </w:rPr>
        <w:t xml:space="preserve">: Eu. </w:t>
      </w:r>
      <w:r w:rsidRPr="00BF0C05">
        <w:rPr>
          <w:rFonts w:ascii="Times New Roman" w:hAnsi="Times New Roman"/>
          <w:i/>
          <w:sz w:val="20"/>
          <w:szCs w:val="20"/>
        </w:rPr>
        <w:t>Chemistry Physics Letters</w:t>
      </w:r>
      <w:r w:rsidRPr="00BF0C05">
        <w:rPr>
          <w:rFonts w:ascii="Times New Roman" w:hAnsi="Times New Roman"/>
          <w:sz w:val="20"/>
          <w:szCs w:val="20"/>
        </w:rPr>
        <w:t>, 292(1-2):133-136.</w:t>
      </w:r>
    </w:p>
    <w:p w14:paraId="64C4592F" w14:textId="77777777" w:rsidR="00BF0C05"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 xml:space="preserve">Allison, S. W. and Gillie, G. T. (1997). Remote thermometry with thermographic phosphors. </w:t>
      </w:r>
      <w:r w:rsidRPr="00BF0C05">
        <w:rPr>
          <w:rFonts w:ascii="Times New Roman" w:hAnsi="Times New Roman"/>
          <w:i/>
          <w:sz w:val="20"/>
          <w:szCs w:val="20"/>
        </w:rPr>
        <w:t>Review of Scientific Instruments,</w:t>
      </w:r>
      <w:r w:rsidRPr="00BF0C05">
        <w:rPr>
          <w:rFonts w:ascii="Times New Roman" w:hAnsi="Times New Roman"/>
          <w:sz w:val="20"/>
          <w:szCs w:val="20"/>
        </w:rPr>
        <w:t xml:space="preserve"> 68(7): 2615-2650. </w:t>
      </w:r>
    </w:p>
    <w:p w14:paraId="5B9E4873" w14:textId="77777777" w:rsidR="00BF0C05"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Mu, Z., Hu, Y., Wang, Yi., Wu, H., Fu, C., and Kang, F. (2011).  Effect of substitution of Dy</w:t>
      </w:r>
      <w:r w:rsidRPr="00BF0C05">
        <w:rPr>
          <w:rFonts w:ascii="Times New Roman" w:hAnsi="Times New Roman"/>
          <w:sz w:val="20"/>
          <w:szCs w:val="20"/>
          <w:vertAlign w:val="superscript"/>
        </w:rPr>
        <w:t>3+</w:t>
      </w:r>
      <w:r w:rsidRPr="00BF0C05">
        <w:rPr>
          <w:rFonts w:ascii="Times New Roman" w:hAnsi="Times New Roman"/>
          <w:sz w:val="20"/>
          <w:szCs w:val="20"/>
        </w:rPr>
        <w:t xml:space="preserve"> on structure and luminescence properties of Y</w:t>
      </w:r>
      <w:r w:rsidRPr="00BF0C05">
        <w:rPr>
          <w:rFonts w:ascii="Times New Roman" w:hAnsi="Times New Roman"/>
          <w:sz w:val="20"/>
          <w:szCs w:val="20"/>
          <w:vertAlign w:val="subscript"/>
        </w:rPr>
        <w:t>3</w:t>
      </w:r>
      <w:r w:rsidRPr="00BF0C05">
        <w:rPr>
          <w:rFonts w:ascii="Times New Roman" w:hAnsi="Times New Roman"/>
          <w:sz w:val="20"/>
          <w:szCs w:val="20"/>
        </w:rPr>
        <w:t>Al</w:t>
      </w:r>
      <w:r w:rsidRPr="00BF0C05">
        <w:rPr>
          <w:rFonts w:ascii="Times New Roman" w:hAnsi="Times New Roman"/>
          <w:sz w:val="20"/>
          <w:szCs w:val="20"/>
          <w:vertAlign w:val="subscript"/>
        </w:rPr>
        <w:t>5</w:t>
      </w:r>
      <w:r w:rsidRPr="00BF0C05">
        <w:rPr>
          <w:rFonts w:ascii="Times New Roman" w:hAnsi="Times New Roman"/>
          <w:sz w:val="20"/>
          <w:szCs w:val="20"/>
        </w:rPr>
        <w:t>O</w:t>
      </w:r>
      <w:r w:rsidRPr="00BF0C05">
        <w:rPr>
          <w:rFonts w:ascii="Times New Roman" w:hAnsi="Times New Roman"/>
          <w:sz w:val="20"/>
          <w:szCs w:val="20"/>
          <w:vertAlign w:val="subscript"/>
        </w:rPr>
        <w:t>12</w:t>
      </w:r>
      <w:r w:rsidRPr="00BF0C05">
        <w:rPr>
          <w:rFonts w:ascii="Times New Roman" w:hAnsi="Times New Roman"/>
          <w:sz w:val="20"/>
          <w:szCs w:val="20"/>
        </w:rPr>
        <w:t>:Ce</w:t>
      </w:r>
      <w:r w:rsidRPr="00BF0C05">
        <w:rPr>
          <w:rFonts w:ascii="Times New Roman" w:hAnsi="Times New Roman"/>
          <w:sz w:val="20"/>
          <w:szCs w:val="20"/>
          <w:vertAlign w:val="superscript"/>
        </w:rPr>
        <w:t>3+</w:t>
      </w:r>
      <w:r w:rsidRPr="00BF0C05">
        <w:rPr>
          <w:rFonts w:ascii="Times New Roman" w:hAnsi="Times New Roman"/>
          <w:sz w:val="20"/>
          <w:szCs w:val="20"/>
        </w:rPr>
        <w:t xml:space="preserve">. </w:t>
      </w:r>
      <w:r w:rsidRPr="00BF0C05">
        <w:rPr>
          <w:rFonts w:ascii="Times New Roman" w:hAnsi="Times New Roman"/>
          <w:i/>
          <w:sz w:val="20"/>
          <w:szCs w:val="20"/>
        </w:rPr>
        <w:t>Acta Optica Sinica</w:t>
      </w:r>
      <w:r w:rsidRPr="00BF0C05">
        <w:rPr>
          <w:rFonts w:ascii="Times New Roman" w:hAnsi="Times New Roman"/>
          <w:sz w:val="20"/>
          <w:szCs w:val="20"/>
        </w:rPr>
        <w:t xml:space="preserve">, 31(2): 0216007. </w:t>
      </w:r>
    </w:p>
    <w:p w14:paraId="624E3E97" w14:textId="77777777" w:rsidR="00BF0C05"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Lojpur, V., Egelja, A., Pantić, J., Dordević, V., Matović, B. and Dramićanin, M. D. (2014). Y</w:t>
      </w:r>
      <w:r w:rsidRPr="00BF0C05">
        <w:rPr>
          <w:rFonts w:ascii="Times New Roman" w:hAnsi="Times New Roman"/>
          <w:sz w:val="20"/>
          <w:szCs w:val="20"/>
          <w:vertAlign w:val="subscript"/>
        </w:rPr>
        <w:t>3</w:t>
      </w:r>
      <w:r w:rsidRPr="00BF0C05">
        <w:rPr>
          <w:rFonts w:ascii="Times New Roman" w:hAnsi="Times New Roman"/>
          <w:sz w:val="20"/>
          <w:szCs w:val="20"/>
        </w:rPr>
        <w:t>Al</w:t>
      </w:r>
      <w:r w:rsidRPr="00BF0C05">
        <w:rPr>
          <w:rFonts w:ascii="Times New Roman" w:hAnsi="Times New Roman"/>
          <w:sz w:val="20"/>
          <w:szCs w:val="20"/>
          <w:vertAlign w:val="subscript"/>
        </w:rPr>
        <w:t>5</w:t>
      </w:r>
      <w:r w:rsidRPr="00BF0C05">
        <w:rPr>
          <w:rFonts w:ascii="Times New Roman" w:hAnsi="Times New Roman"/>
          <w:sz w:val="20"/>
          <w:szCs w:val="20"/>
        </w:rPr>
        <w:t>O</w:t>
      </w:r>
      <w:r w:rsidRPr="00BF0C05">
        <w:rPr>
          <w:rFonts w:ascii="Times New Roman" w:hAnsi="Times New Roman"/>
          <w:sz w:val="20"/>
          <w:szCs w:val="20"/>
          <w:vertAlign w:val="subscript"/>
        </w:rPr>
        <w:t>12</w:t>
      </w:r>
      <w:r w:rsidRPr="00BF0C05">
        <w:rPr>
          <w:rFonts w:ascii="Times New Roman" w:hAnsi="Times New Roman"/>
          <w:sz w:val="20"/>
          <w:szCs w:val="20"/>
        </w:rPr>
        <w:t>:Re</w:t>
      </w:r>
      <w:r w:rsidRPr="00BF0C05">
        <w:rPr>
          <w:rFonts w:ascii="Times New Roman" w:hAnsi="Times New Roman"/>
          <w:sz w:val="20"/>
          <w:szCs w:val="20"/>
          <w:vertAlign w:val="superscript"/>
        </w:rPr>
        <w:t>3+</w:t>
      </w:r>
      <w:r w:rsidRPr="00BF0C05">
        <w:rPr>
          <w:rFonts w:ascii="Times New Roman" w:hAnsi="Times New Roman"/>
          <w:sz w:val="20"/>
          <w:szCs w:val="20"/>
        </w:rPr>
        <w:t xml:space="preserve"> (Re=Ce, Eu, and Sm) nanocrystalline powders prepared by modified glycine combustion method. </w:t>
      </w:r>
      <w:r w:rsidRPr="00BF0C05">
        <w:rPr>
          <w:rFonts w:ascii="Times New Roman" w:hAnsi="Times New Roman"/>
          <w:i/>
          <w:sz w:val="20"/>
          <w:szCs w:val="20"/>
        </w:rPr>
        <w:t>Science of Sintering</w:t>
      </w:r>
      <w:r w:rsidRPr="00BF0C05">
        <w:rPr>
          <w:rFonts w:ascii="Times New Roman" w:hAnsi="Times New Roman"/>
          <w:sz w:val="20"/>
          <w:szCs w:val="20"/>
        </w:rPr>
        <w:t xml:space="preserve">, 46(1): 75-82. </w:t>
      </w:r>
    </w:p>
    <w:p w14:paraId="6EC40663" w14:textId="77777777" w:rsidR="00BF0C05"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 xml:space="preserve">Mote, V. D., Purushotham, Y. and Dole, B. N. (2012). Williamson-Hall analysis in estimation of lattice strain in nanometer-sized ZnO particles. </w:t>
      </w:r>
      <w:r w:rsidRPr="00BF0C05">
        <w:rPr>
          <w:rFonts w:ascii="Times New Roman" w:hAnsi="Times New Roman"/>
          <w:i/>
          <w:sz w:val="20"/>
          <w:szCs w:val="20"/>
        </w:rPr>
        <w:t>Journal of Theoretical and Applied Physics</w:t>
      </w:r>
      <w:r w:rsidRPr="00BF0C05">
        <w:rPr>
          <w:rFonts w:ascii="Times New Roman" w:hAnsi="Times New Roman"/>
          <w:sz w:val="20"/>
          <w:szCs w:val="20"/>
        </w:rPr>
        <w:t>, 6(6):1-8.</w:t>
      </w:r>
    </w:p>
    <w:p w14:paraId="7135F481" w14:textId="77777777" w:rsidR="00BF0C05"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Cullity, B. D., and Stock, S. R. (2001). Elements of X-ray diffraction, 3rd edition. Prentice Hall Publication, India.</w:t>
      </w:r>
    </w:p>
    <w:p w14:paraId="3DF1F279" w14:textId="77777777" w:rsidR="00BF0C05"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 xml:space="preserve">Rietveld, H. M. (1967). Line profiles of neutron powder‐diffraction peaks for structure refinement. </w:t>
      </w:r>
      <w:r w:rsidRPr="00BF0C05">
        <w:rPr>
          <w:rFonts w:ascii="Times New Roman" w:hAnsi="Times New Roman"/>
          <w:i/>
          <w:sz w:val="20"/>
          <w:szCs w:val="20"/>
        </w:rPr>
        <w:t>Acta Crystallographica,</w:t>
      </w:r>
      <w:r w:rsidRPr="00BF0C05">
        <w:rPr>
          <w:rFonts w:ascii="Times New Roman" w:hAnsi="Times New Roman"/>
          <w:sz w:val="20"/>
          <w:szCs w:val="20"/>
        </w:rPr>
        <w:t xml:space="preserve"> 22(1): 151-152.</w:t>
      </w:r>
    </w:p>
    <w:p w14:paraId="05EFDE4F" w14:textId="77777777" w:rsidR="00BF0C05"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 xml:space="preserve">Balzar, D. and Ledbetter, H. (1993). Voigt-function modeling in Fourier analysis of size- and strain-broadened X-ray diffraction peaks. </w:t>
      </w:r>
      <w:r w:rsidRPr="00BF0C05">
        <w:rPr>
          <w:rFonts w:ascii="Times New Roman" w:hAnsi="Times New Roman"/>
          <w:i/>
          <w:sz w:val="20"/>
          <w:szCs w:val="20"/>
        </w:rPr>
        <w:t>Journal of Applied Crystallography</w:t>
      </w:r>
      <w:r w:rsidRPr="00BF0C05">
        <w:rPr>
          <w:rFonts w:ascii="Times New Roman" w:hAnsi="Times New Roman"/>
          <w:sz w:val="20"/>
          <w:szCs w:val="20"/>
        </w:rPr>
        <w:t>, 26: 97-103.</w:t>
      </w:r>
    </w:p>
    <w:p w14:paraId="5E3021B6" w14:textId="77777777" w:rsidR="00BF0C05"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 xml:space="preserve">Warren, B. E. and Averbach, B. L. (1950). The effect of cold‐work distortion on X‐ray patterns. </w:t>
      </w:r>
      <w:r w:rsidRPr="00BF0C05">
        <w:rPr>
          <w:rFonts w:ascii="Times New Roman" w:hAnsi="Times New Roman"/>
          <w:i/>
          <w:sz w:val="20"/>
          <w:szCs w:val="20"/>
        </w:rPr>
        <w:t>Journal of Applied Physics,</w:t>
      </w:r>
      <w:r w:rsidRPr="00BF0C05">
        <w:rPr>
          <w:rFonts w:ascii="Times New Roman" w:hAnsi="Times New Roman"/>
          <w:sz w:val="20"/>
          <w:szCs w:val="20"/>
        </w:rPr>
        <w:t xml:space="preserve"> 21(6): 595-599. </w:t>
      </w:r>
    </w:p>
    <w:p w14:paraId="778A38FA" w14:textId="77777777" w:rsidR="00BF0C05"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Suryanarayana, C. and Grant Norton, M. (1998). X-ray diffraction: A practical approach. Springer, New York.</w:t>
      </w:r>
    </w:p>
    <w:p w14:paraId="0CB8C450" w14:textId="77777777" w:rsidR="00BF0C05"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Anitha, S. N., and Jayakumari, I. (2015). Synthesis and analysis of nanocrystalline Fe</w:t>
      </w:r>
      <w:r w:rsidRPr="00BF0C05">
        <w:rPr>
          <w:rFonts w:ascii="Times New Roman" w:hAnsi="Times New Roman"/>
          <w:sz w:val="20"/>
          <w:szCs w:val="20"/>
          <w:vertAlign w:val="subscript"/>
        </w:rPr>
        <w:t>2</w:t>
      </w:r>
      <w:r w:rsidRPr="00BF0C05">
        <w:rPr>
          <w:rFonts w:ascii="Times New Roman" w:hAnsi="Times New Roman"/>
          <w:sz w:val="20"/>
          <w:szCs w:val="20"/>
        </w:rPr>
        <w:t>Mn</w:t>
      </w:r>
      <w:r w:rsidRPr="00BF0C05">
        <w:rPr>
          <w:rFonts w:ascii="Times New Roman" w:hAnsi="Times New Roman"/>
          <w:sz w:val="20"/>
          <w:szCs w:val="20"/>
          <w:vertAlign w:val="subscript"/>
        </w:rPr>
        <w:t>2</w:t>
      </w:r>
      <w:r w:rsidRPr="00BF0C05">
        <w:rPr>
          <w:rFonts w:ascii="Times New Roman" w:hAnsi="Times New Roman"/>
          <w:sz w:val="20"/>
          <w:szCs w:val="20"/>
        </w:rPr>
        <w:t>Ni</w:t>
      </w:r>
      <w:r w:rsidRPr="00BF0C05">
        <w:rPr>
          <w:rFonts w:ascii="Times New Roman" w:hAnsi="Times New Roman"/>
          <w:sz w:val="20"/>
          <w:szCs w:val="20"/>
          <w:vertAlign w:val="subscript"/>
        </w:rPr>
        <w:t>0.5</w:t>
      </w:r>
      <w:r w:rsidRPr="00BF0C05">
        <w:rPr>
          <w:rFonts w:ascii="Times New Roman" w:hAnsi="Times New Roman"/>
          <w:sz w:val="20"/>
          <w:szCs w:val="20"/>
        </w:rPr>
        <w:t>Zn</w:t>
      </w:r>
      <w:r w:rsidRPr="00BF0C05">
        <w:rPr>
          <w:rFonts w:ascii="Times New Roman" w:hAnsi="Times New Roman"/>
          <w:sz w:val="20"/>
          <w:szCs w:val="20"/>
          <w:vertAlign w:val="subscript"/>
        </w:rPr>
        <w:t>1.5</w:t>
      </w:r>
      <w:r w:rsidRPr="00BF0C05">
        <w:rPr>
          <w:rFonts w:ascii="Times New Roman" w:hAnsi="Times New Roman"/>
          <w:sz w:val="20"/>
          <w:szCs w:val="20"/>
        </w:rPr>
        <w:t>O</w:t>
      </w:r>
      <w:r w:rsidRPr="00BF0C05">
        <w:rPr>
          <w:rFonts w:ascii="Times New Roman" w:hAnsi="Times New Roman"/>
          <w:sz w:val="20"/>
          <w:szCs w:val="20"/>
          <w:vertAlign w:val="subscript"/>
        </w:rPr>
        <w:t>9</w:t>
      </w:r>
      <w:r w:rsidRPr="00BF0C05">
        <w:rPr>
          <w:rFonts w:ascii="Times New Roman" w:hAnsi="Times New Roman"/>
          <w:sz w:val="20"/>
          <w:szCs w:val="20"/>
        </w:rPr>
        <w:t xml:space="preserve"> at different treating temperatures. </w:t>
      </w:r>
      <w:r w:rsidRPr="00BF0C05">
        <w:rPr>
          <w:rFonts w:ascii="Times New Roman" w:hAnsi="Times New Roman"/>
          <w:i/>
          <w:sz w:val="20"/>
          <w:szCs w:val="20"/>
        </w:rPr>
        <w:t>Journal of Nanoscience and Technology</w:t>
      </w:r>
      <w:r w:rsidRPr="00BF0C05">
        <w:rPr>
          <w:rFonts w:ascii="Times New Roman" w:hAnsi="Times New Roman"/>
          <w:sz w:val="20"/>
          <w:szCs w:val="20"/>
        </w:rPr>
        <w:t>, 1(1): 26-31.</w:t>
      </w:r>
    </w:p>
    <w:p w14:paraId="274FDD59" w14:textId="77777777" w:rsidR="00BF0C05"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Chowdhury, M. and Sharma, S. K. (2015). Spectroscopic behavior of Eu</w:t>
      </w:r>
      <w:r w:rsidRPr="00BF0C05">
        <w:rPr>
          <w:rFonts w:ascii="Times New Roman" w:hAnsi="Times New Roman"/>
          <w:sz w:val="20"/>
          <w:szCs w:val="20"/>
          <w:vertAlign w:val="superscript"/>
        </w:rPr>
        <w:t>3+</w:t>
      </w:r>
      <w:r w:rsidRPr="00BF0C05">
        <w:rPr>
          <w:rFonts w:ascii="Times New Roman" w:hAnsi="Times New Roman"/>
          <w:sz w:val="20"/>
          <w:szCs w:val="20"/>
        </w:rPr>
        <w:t xml:space="preserve"> in SnO</w:t>
      </w:r>
      <w:r w:rsidRPr="00BF0C05">
        <w:rPr>
          <w:rFonts w:ascii="Times New Roman" w:hAnsi="Times New Roman"/>
          <w:sz w:val="20"/>
          <w:szCs w:val="20"/>
          <w:vertAlign w:val="subscript"/>
        </w:rPr>
        <w:t>2</w:t>
      </w:r>
      <w:r w:rsidRPr="00BF0C05">
        <w:rPr>
          <w:rFonts w:ascii="Times New Roman" w:hAnsi="Times New Roman"/>
          <w:sz w:val="20"/>
          <w:szCs w:val="20"/>
        </w:rPr>
        <w:t xml:space="preserve"> for tunable red emission in solid state lighting devices. </w:t>
      </w:r>
      <w:r w:rsidRPr="00BF0C05">
        <w:rPr>
          <w:rFonts w:ascii="Times New Roman" w:hAnsi="Times New Roman"/>
          <w:i/>
          <w:sz w:val="20"/>
          <w:szCs w:val="20"/>
        </w:rPr>
        <w:t>RSC Advances</w:t>
      </w:r>
      <w:r w:rsidRPr="00BF0C05">
        <w:rPr>
          <w:rFonts w:ascii="Times New Roman" w:hAnsi="Times New Roman"/>
          <w:sz w:val="20"/>
          <w:szCs w:val="20"/>
        </w:rPr>
        <w:t xml:space="preserve">, 5: 51102-51109.  </w:t>
      </w:r>
    </w:p>
    <w:p w14:paraId="43038D62" w14:textId="0B81D7A2" w:rsidR="00935059" w:rsidRPr="00BF0C05" w:rsidRDefault="00BF0C05" w:rsidP="00BF0C05">
      <w:pPr>
        <w:pStyle w:val="ListParagraph"/>
        <w:widowControl w:val="0"/>
        <w:numPr>
          <w:ilvl w:val="0"/>
          <w:numId w:val="6"/>
        </w:numPr>
        <w:autoSpaceDE w:val="0"/>
        <w:autoSpaceDN w:val="0"/>
        <w:spacing w:after="0"/>
        <w:ind w:left="360"/>
        <w:contextualSpacing w:val="0"/>
        <w:jc w:val="both"/>
        <w:outlineLvl w:val="0"/>
        <w:rPr>
          <w:rFonts w:ascii="Times New Roman" w:hAnsi="Times New Roman"/>
          <w:sz w:val="20"/>
          <w:szCs w:val="20"/>
        </w:rPr>
      </w:pPr>
      <w:r w:rsidRPr="00BF0C05">
        <w:rPr>
          <w:rFonts w:ascii="Times New Roman" w:hAnsi="Times New Roman"/>
          <w:sz w:val="20"/>
          <w:szCs w:val="20"/>
        </w:rPr>
        <w:t>Ashwini, K. R., Premkumar, H. B., Darshan, G. P., Nagabhushana, H., Sharma, S., Prashantha, S. and Nagaswarupag, H. P. (2017). Synthesis and photometric properties of SrAl</w:t>
      </w:r>
      <w:r w:rsidRPr="00BF0C05">
        <w:rPr>
          <w:rFonts w:ascii="Times New Roman" w:hAnsi="Times New Roman"/>
          <w:sz w:val="20"/>
          <w:szCs w:val="20"/>
          <w:vertAlign w:val="subscript"/>
        </w:rPr>
        <w:t>2</w:t>
      </w:r>
      <w:r w:rsidRPr="00BF0C05">
        <w:rPr>
          <w:rFonts w:ascii="Times New Roman" w:hAnsi="Times New Roman"/>
          <w:sz w:val="20"/>
          <w:szCs w:val="20"/>
        </w:rPr>
        <w:t>O</w:t>
      </w:r>
      <w:r w:rsidRPr="00BF0C05">
        <w:rPr>
          <w:rFonts w:ascii="Times New Roman" w:hAnsi="Times New Roman"/>
          <w:sz w:val="20"/>
          <w:szCs w:val="20"/>
          <w:vertAlign w:val="subscript"/>
        </w:rPr>
        <w:t>4</w:t>
      </w:r>
      <w:r w:rsidRPr="00BF0C05">
        <w:rPr>
          <w:rFonts w:ascii="Times New Roman" w:hAnsi="Times New Roman"/>
          <w:sz w:val="20"/>
          <w:szCs w:val="20"/>
        </w:rPr>
        <w:t>: Gd</w:t>
      </w:r>
      <w:r w:rsidRPr="00BF0C05">
        <w:rPr>
          <w:rFonts w:ascii="Times New Roman" w:hAnsi="Times New Roman"/>
          <w:sz w:val="20"/>
          <w:szCs w:val="20"/>
          <w:vertAlign w:val="superscript"/>
        </w:rPr>
        <w:t>3+</w:t>
      </w:r>
      <w:r w:rsidRPr="00BF0C05">
        <w:rPr>
          <w:rFonts w:ascii="Times New Roman" w:hAnsi="Times New Roman"/>
          <w:sz w:val="20"/>
          <w:szCs w:val="20"/>
        </w:rPr>
        <w:t xml:space="preserve"> nanophosphors via solution combustion method. </w:t>
      </w:r>
      <w:r w:rsidRPr="00BF0C05">
        <w:rPr>
          <w:rFonts w:ascii="Times New Roman" w:hAnsi="Times New Roman"/>
          <w:i/>
          <w:sz w:val="20"/>
          <w:szCs w:val="20"/>
        </w:rPr>
        <w:t xml:space="preserve">Materials Today: Proceedings, </w:t>
      </w:r>
      <w:r w:rsidRPr="00BF0C05">
        <w:rPr>
          <w:rFonts w:ascii="Times New Roman" w:hAnsi="Times New Roman"/>
          <w:sz w:val="20"/>
          <w:szCs w:val="20"/>
        </w:rPr>
        <w:t>4: 12168-12173.</w:t>
      </w:r>
    </w:p>
    <w:sectPr w:rsidR="00935059" w:rsidRPr="00BF0C05"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001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001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6F6AB8"/>
    <w:multiLevelType w:val="hybridMultilevel"/>
    <w:tmpl w:val="5FACD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01139"/>
    <w:rsid w:val="00095557"/>
    <w:rsid w:val="001573E3"/>
    <w:rsid w:val="00226372"/>
    <w:rsid w:val="002B425B"/>
    <w:rsid w:val="002F626B"/>
    <w:rsid w:val="003A1F80"/>
    <w:rsid w:val="0044292C"/>
    <w:rsid w:val="00460C95"/>
    <w:rsid w:val="00473CD4"/>
    <w:rsid w:val="00487993"/>
    <w:rsid w:val="005644C8"/>
    <w:rsid w:val="005F401D"/>
    <w:rsid w:val="006E79D9"/>
    <w:rsid w:val="007D0E7F"/>
    <w:rsid w:val="007F7EB3"/>
    <w:rsid w:val="00832F59"/>
    <w:rsid w:val="00834CDE"/>
    <w:rsid w:val="00900BAC"/>
    <w:rsid w:val="00935059"/>
    <w:rsid w:val="00975E1A"/>
    <w:rsid w:val="009A4A79"/>
    <w:rsid w:val="009A5A4D"/>
    <w:rsid w:val="00A23F0F"/>
    <w:rsid w:val="00AA706B"/>
    <w:rsid w:val="00AB5AEF"/>
    <w:rsid w:val="00AC72D0"/>
    <w:rsid w:val="00AD4549"/>
    <w:rsid w:val="00B40E61"/>
    <w:rsid w:val="00B9022C"/>
    <w:rsid w:val="00BF0C05"/>
    <w:rsid w:val="00C71438"/>
    <w:rsid w:val="00C72F3E"/>
    <w:rsid w:val="00C73A4A"/>
    <w:rsid w:val="00D04BC8"/>
    <w:rsid w:val="00D0718B"/>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93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5 (2020)</dc:title>
  <dc:creator>Harun Hamzah</dc:creator>
  <cp:lastModifiedBy>Harun Hamzah</cp:lastModifiedBy>
  <cp:revision>4</cp:revision>
  <cp:lastPrinted>2020-04-01T04:48:00Z</cp:lastPrinted>
  <dcterms:created xsi:type="dcterms:W3CDTF">2020-09-29T07:28:00Z</dcterms:created>
  <dcterms:modified xsi:type="dcterms:W3CDTF">2020-09-30T08:29:00Z</dcterms:modified>
</cp:coreProperties>
</file>