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A5AF0BD"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630</w:t>
      </w:r>
      <w:r w:rsidR="003A1F80" w:rsidRPr="006E79D9">
        <w:rPr>
          <w:rFonts w:ascii="Times New Roman" w:hAnsi="Times New Roman" w:cs="Times New Roman"/>
          <w:b/>
          <w:i/>
          <w:sz w:val="24"/>
          <w:szCs w:val="24"/>
        </w:rPr>
        <w:t xml:space="preserve"> - </w:t>
      </w:r>
      <w:r w:rsidR="005828AD">
        <w:rPr>
          <w:rFonts w:ascii="Times New Roman" w:hAnsi="Times New Roman" w:cs="Times New Roman"/>
          <w:b/>
          <w:i/>
          <w:sz w:val="24"/>
          <w:szCs w:val="24"/>
        </w:rPr>
        <w:t>635</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9616942" w14:textId="77777777" w:rsidR="005828AD" w:rsidRPr="00556080" w:rsidRDefault="005828AD" w:rsidP="005828AD">
      <w:pPr>
        <w:spacing w:after="0"/>
        <w:jc w:val="center"/>
        <w:outlineLvl w:val="0"/>
        <w:rPr>
          <w:rFonts w:ascii="Times New Roman" w:hAnsi="Times New Roman"/>
          <w:bCs/>
          <w:sz w:val="28"/>
          <w:lang w:val="en-GB"/>
        </w:rPr>
      </w:pPr>
      <w:r w:rsidRPr="00556080">
        <w:rPr>
          <w:rFonts w:ascii="Times New Roman" w:hAnsi="Times New Roman"/>
          <w:bCs/>
          <w:sz w:val="28"/>
          <w:lang w:val="en-GB"/>
        </w:rPr>
        <w:t xml:space="preserve">SYNTHESIS OF SEMISYNTHETIC TRYPSIN-1,10-PHENANTHROLINE COMPLEXES WITH DIVALENT METAL IONS FOR HYDROLYSIS OF AZOCASEIN </w:t>
      </w:r>
    </w:p>
    <w:p w14:paraId="690FD507" w14:textId="77777777" w:rsidR="005828AD" w:rsidRPr="00B75959" w:rsidRDefault="005828AD" w:rsidP="005828AD">
      <w:pPr>
        <w:spacing w:after="0"/>
        <w:jc w:val="center"/>
        <w:outlineLvl w:val="0"/>
        <w:rPr>
          <w:rFonts w:ascii="Times New Roman" w:hAnsi="Times New Roman"/>
          <w:b/>
          <w:sz w:val="24"/>
          <w:szCs w:val="24"/>
          <w:lang w:val="en-GB"/>
        </w:rPr>
      </w:pPr>
      <w:r w:rsidRPr="00556080">
        <w:rPr>
          <w:rFonts w:ascii="Times New Roman" w:hAnsi="Times New Roman"/>
          <w:b/>
          <w:sz w:val="28"/>
          <w:lang w:val="en-GB"/>
        </w:rPr>
        <w:t xml:space="preserve"> </w:t>
      </w:r>
    </w:p>
    <w:p w14:paraId="1F6C5565" w14:textId="77777777" w:rsidR="005828AD" w:rsidRPr="00556080" w:rsidRDefault="005828AD" w:rsidP="005828AD">
      <w:pPr>
        <w:spacing w:after="0"/>
        <w:jc w:val="center"/>
        <w:outlineLvl w:val="0"/>
        <w:rPr>
          <w:rFonts w:ascii="Times New Roman" w:hAnsi="Times New Roman"/>
          <w:noProof/>
          <w:sz w:val="24"/>
          <w:lang w:val="en-GB"/>
        </w:rPr>
      </w:pPr>
      <w:r w:rsidRPr="00556080">
        <w:rPr>
          <w:rFonts w:ascii="Times New Roman" w:hAnsi="Times New Roman"/>
          <w:sz w:val="24"/>
          <w:lang w:val="en-GB"/>
        </w:rPr>
        <w:t>(</w:t>
      </w:r>
      <w:r w:rsidRPr="00556080">
        <w:rPr>
          <w:rFonts w:ascii="Times New Roman" w:hAnsi="Times New Roman"/>
          <w:noProof/>
          <w:sz w:val="24"/>
          <w:lang w:val="en-GB"/>
        </w:rPr>
        <w:t xml:space="preserve">Sintesis Kompleks Separa Sintetik Tripsin-1,10-Fenantrolin </w:t>
      </w:r>
      <w:r>
        <w:rPr>
          <w:rFonts w:ascii="Times New Roman" w:hAnsi="Times New Roman"/>
          <w:noProof/>
          <w:sz w:val="24"/>
          <w:lang w:val="en-GB"/>
        </w:rPr>
        <w:t>d</w:t>
      </w:r>
      <w:r w:rsidRPr="00556080">
        <w:rPr>
          <w:rFonts w:ascii="Times New Roman" w:hAnsi="Times New Roman"/>
          <w:noProof/>
          <w:sz w:val="24"/>
          <w:lang w:val="en-GB"/>
        </w:rPr>
        <w:t xml:space="preserve">engan Ion Logam Divalen </w:t>
      </w:r>
      <w:r>
        <w:rPr>
          <w:rFonts w:ascii="Times New Roman" w:hAnsi="Times New Roman"/>
          <w:noProof/>
          <w:sz w:val="24"/>
          <w:lang w:val="en-GB"/>
        </w:rPr>
        <w:t>u</w:t>
      </w:r>
      <w:r w:rsidRPr="00556080">
        <w:rPr>
          <w:rFonts w:ascii="Times New Roman" w:hAnsi="Times New Roman"/>
          <w:noProof/>
          <w:sz w:val="24"/>
          <w:lang w:val="en-GB"/>
        </w:rPr>
        <w:t>ntuk Hidrolisis Azokasin</w:t>
      </w:r>
      <w:r w:rsidRPr="00556080">
        <w:rPr>
          <w:rFonts w:ascii="Times New Roman" w:hAnsi="Times New Roman"/>
          <w:sz w:val="24"/>
          <w:lang w:val="en-GB"/>
        </w:rPr>
        <w:t>)</w:t>
      </w:r>
    </w:p>
    <w:p w14:paraId="1A14D418" w14:textId="77777777" w:rsidR="005828AD" w:rsidRPr="00B75959" w:rsidRDefault="005828AD" w:rsidP="005828AD">
      <w:pPr>
        <w:spacing w:after="0"/>
        <w:jc w:val="center"/>
        <w:outlineLvl w:val="0"/>
        <w:rPr>
          <w:rFonts w:ascii="Times New Roman" w:hAnsi="Times New Roman"/>
          <w:b/>
          <w:sz w:val="20"/>
          <w:szCs w:val="20"/>
          <w:lang w:val="en-GB"/>
        </w:rPr>
      </w:pPr>
    </w:p>
    <w:p w14:paraId="2C194C60" w14:textId="77777777" w:rsidR="005828AD" w:rsidRPr="00B75959" w:rsidRDefault="005828AD" w:rsidP="005828AD">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Mohd Basyaruddin Abdul Rahman</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Azizah Misran</w:t>
      </w:r>
      <w:r w:rsidRPr="00B75959">
        <w:rPr>
          <w:rFonts w:ascii="Times New Roman" w:hAnsi="Times New Roman"/>
          <w:sz w:val="20"/>
          <w:szCs w:val="20"/>
          <w:vertAlign w:val="superscript"/>
          <w:lang w:val="en-GB"/>
        </w:rPr>
        <w:t>2</w:t>
      </w:r>
      <w:r w:rsidRPr="00B75959">
        <w:rPr>
          <w:rFonts w:ascii="Times New Roman" w:hAnsi="Times New Roman"/>
          <w:sz w:val="20"/>
          <w:szCs w:val="20"/>
          <w:lang w:val="en-GB"/>
        </w:rPr>
        <w:t>, Muhammad Alif Mohammad Latif</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w:t>
      </w:r>
    </w:p>
    <w:p w14:paraId="6193C66E" w14:textId="77777777" w:rsidR="005828AD" w:rsidRPr="00B75959" w:rsidRDefault="005828AD" w:rsidP="005828AD">
      <w:pPr>
        <w:spacing w:after="0"/>
        <w:jc w:val="center"/>
        <w:outlineLvl w:val="0"/>
        <w:rPr>
          <w:rFonts w:ascii="Times New Roman" w:hAnsi="Times New Roman"/>
          <w:sz w:val="20"/>
          <w:szCs w:val="20"/>
          <w:lang w:val="en-GB"/>
        </w:rPr>
      </w:pPr>
      <w:r w:rsidRPr="00B75959">
        <w:rPr>
          <w:rFonts w:ascii="Times New Roman" w:hAnsi="Times New Roman"/>
          <w:sz w:val="20"/>
          <w:szCs w:val="20"/>
          <w:lang w:val="en-GB"/>
        </w:rPr>
        <w:t>Emilia Abdulmalek</w:t>
      </w:r>
      <w:r w:rsidRPr="00B75959">
        <w:rPr>
          <w:rFonts w:ascii="Times New Roman" w:hAnsi="Times New Roman"/>
          <w:sz w:val="20"/>
          <w:szCs w:val="20"/>
          <w:vertAlign w:val="superscript"/>
          <w:lang w:val="en-GB"/>
        </w:rPr>
        <w:t>1,2</w:t>
      </w:r>
      <w:r w:rsidRPr="00B75959">
        <w:rPr>
          <w:rFonts w:ascii="Times New Roman" w:hAnsi="Times New Roman"/>
          <w:sz w:val="20"/>
          <w:szCs w:val="20"/>
          <w:lang w:val="en-GB"/>
        </w:rPr>
        <w:t xml:space="preserve"> </w:t>
      </w:r>
    </w:p>
    <w:p w14:paraId="7D3055B4" w14:textId="77777777" w:rsidR="005828AD" w:rsidRPr="005828AD" w:rsidRDefault="005828AD" w:rsidP="005828AD">
      <w:pPr>
        <w:spacing w:after="0"/>
        <w:jc w:val="center"/>
        <w:outlineLvl w:val="0"/>
        <w:rPr>
          <w:rFonts w:ascii="Times New Roman" w:hAnsi="Times New Roman"/>
          <w:b/>
          <w:sz w:val="20"/>
          <w:szCs w:val="20"/>
          <w:lang w:val="en-GB"/>
        </w:rPr>
      </w:pPr>
    </w:p>
    <w:p w14:paraId="4254E23C" w14:textId="77777777" w:rsidR="005828AD" w:rsidRPr="005828AD" w:rsidRDefault="005828AD" w:rsidP="005828AD">
      <w:pPr>
        <w:spacing w:after="0"/>
        <w:jc w:val="center"/>
        <w:outlineLvl w:val="0"/>
        <w:rPr>
          <w:rFonts w:ascii="Times New Roman" w:hAnsi="Times New Roman"/>
          <w:i/>
          <w:sz w:val="20"/>
          <w:szCs w:val="20"/>
          <w:lang w:val="en-GB"/>
        </w:rPr>
      </w:pPr>
      <w:r w:rsidRPr="005828AD">
        <w:rPr>
          <w:rFonts w:ascii="Times New Roman" w:hAnsi="Times New Roman"/>
          <w:i/>
          <w:sz w:val="20"/>
          <w:szCs w:val="20"/>
          <w:vertAlign w:val="superscript"/>
          <w:lang w:val="en-GB"/>
        </w:rPr>
        <w:t>1</w:t>
      </w:r>
      <w:r w:rsidRPr="005828AD">
        <w:rPr>
          <w:rFonts w:ascii="Times New Roman" w:hAnsi="Times New Roman"/>
          <w:i/>
          <w:sz w:val="20"/>
          <w:szCs w:val="20"/>
          <w:lang w:val="en-GB"/>
        </w:rPr>
        <w:t xml:space="preserve">Integrated Chemical BioPhysics Research </w:t>
      </w:r>
    </w:p>
    <w:p w14:paraId="4D77FDC6" w14:textId="77777777" w:rsidR="005828AD" w:rsidRPr="005828AD" w:rsidRDefault="005828AD" w:rsidP="005828AD">
      <w:pPr>
        <w:spacing w:after="0"/>
        <w:jc w:val="center"/>
        <w:outlineLvl w:val="0"/>
        <w:rPr>
          <w:rFonts w:ascii="Times New Roman" w:hAnsi="Times New Roman"/>
          <w:i/>
          <w:sz w:val="20"/>
          <w:szCs w:val="20"/>
          <w:lang w:val="en-GB"/>
        </w:rPr>
      </w:pPr>
      <w:r w:rsidRPr="005828AD">
        <w:rPr>
          <w:rFonts w:ascii="Times New Roman" w:hAnsi="Times New Roman"/>
          <w:i/>
          <w:sz w:val="20"/>
          <w:szCs w:val="20"/>
          <w:vertAlign w:val="superscript"/>
          <w:lang w:val="en-GB"/>
        </w:rPr>
        <w:t>2</w:t>
      </w:r>
      <w:r w:rsidRPr="005828AD">
        <w:rPr>
          <w:rFonts w:ascii="Times New Roman" w:hAnsi="Times New Roman"/>
          <w:i/>
          <w:sz w:val="20"/>
          <w:szCs w:val="20"/>
          <w:lang w:val="en-GB"/>
        </w:rPr>
        <w:t>Department of Chemistry, Faculty of Science</w:t>
      </w:r>
    </w:p>
    <w:p w14:paraId="0F4F76F0" w14:textId="77777777" w:rsidR="005828AD" w:rsidRPr="005828AD" w:rsidRDefault="005828AD" w:rsidP="005828AD">
      <w:pPr>
        <w:spacing w:after="0"/>
        <w:jc w:val="center"/>
        <w:outlineLvl w:val="0"/>
        <w:rPr>
          <w:rFonts w:ascii="Times New Roman" w:hAnsi="Times New Roman"/>
          <w:i/>
          <w:sz w:val="20"/>
          <w:szCs w:val="20"/>
          <w:lang w:val="en-GB"/>
        </w:rPr>
      </w:pPr>
      <w:r w:rsidRPr="005828AD">
        <w:rPr>
          <w:rFonts w:ascii="Times New Roman" w:hAnsi="Times New Roman"/>
          <w:i/>
          <w:sz w:val="20"/>
          <w:szCs w:val="20"/>
          <w:lang w:val="en-GB"/>
        </w:rPr>
        <w:t>Universiti Putra Malaysia, 43400 UPM, Serdang, Selangor, Malaysia</w:t>
      </w:r>
    </w:p>
    <w:p w14:paraId="76929F24" w14:textId="77777777" w:rsidR="005828AD" w:rsidRPr="005828AD" w:rsidRDefault="005828AD" w:rsidP="005828AD">
      <w:pPr>
        <w:spacing w:after="0"/>
        <w:jc w:val="center"/>
        <w:outlineLvl w:val="0"/>
        <w:rPr>
          <w:rFonts w:ascii="Times New Roman" w:hAnsi="Times New Roman"/>
          <w:b/>
          <w:sz w:val="20"/>
          <w:szCs w:val="20"/>
          <w:lang w:val="en-GB"/>
        </w:rPr>
      </w:pPr>
    </w:p>
    <w:p w14:paraId="71F00CA1" w14:textId="77777777" w:rsidR="005828AD" w:rsidRPr="005828AD" w:rsidRDefault="005828AD" w:rsidP="005828AD">
      <w:pPr>
        <w:spacing w:after="0"/>
        <w:jc w:val="center"/>
        <w:outlineLvl w:val="0"/>
        <w:rPr>
          <w:rFonts w:ascii="Times New Roman" w:hAnsi="Times New Roman"/>
          <w:bCs/>
          <w:i/>
          <w:sz w:val="20"/>
          <w:szCs w:val="20"/>
          <w:lang w:val="en-GB"/>
        </w:rPr>
      </w:pPr>
      <w:r w:rsidRPr="005828AD">
        <w:rPr>
          <w:rFonts w:ascii="Times New Roman" w:hAnsi="Times New Roman"/>
          <w:i/>
          <w:sz w:val="20"/>
          <w:szCs w:val="20"/>
          <w:lang w:val="en-GB"/>
        </w:rPr>
        <w:t xml:space="preserve">*Corresponding author: </w:t>
      </w:r>
      <w:r w:rsidRPr="005828AD">
        <w:rPr>
          <w:rFonts w:ascii="Times New Roman" w:hAnsi="Times New Roman"/>
          <w:bCs/>
          <w:i/>
          <w:iCs/>
          <w:sz w:val="20"/>
          <w:szCs w:val="20"/>
          <w:lang w:val="en-GB"/>
        </w:rPr>
        <w:t>basya@upm.edu.my</w:t>
      </w:r>
    </w:p>
    <w:p w14:paraId="212173B4" w14:textId="77777777" w:rsidR="005828AD" w:rsidRPr="005828AD" w:rsidRDefault="005828AD" w:rsidP="005828AD">
      <w:pPr>
        <w:spacing w:after="0"/>
        <w:jc w:val="center"/>
        <w:rPr>
          <w:rFonts w:ascii="Times New Roman" w:hAnsi="Times New Roman"/>
          <w:noProof/>
          <w:sz w:val="20"/>
          <w:szCs w:val="20"/>
        </w:rPr>
      </w:pPr>
    </w:p>
    <w:p w14:paraId="1B607392" w14:textId="77777777" w:rsidR="005828AD" w:rsidRPr="005828AD" w:rsidRDefault="005828AD" w:rsidP="005828AD">
      <w:pPr>
        <w:spacing w:after="0"/>
        <w:jc w:val="center"/>
        <w:rPr>
          <w:rFonts w:ascii="Times New Roman" w:hAnsi="Times New Roman"/>
          <w:noProof/>
          <w:sz w:val="20"/>
          <w:szCs w:val="20"/>
        </w:rPr>
      </w:pPr>
    </w:p>
    <w:p w14:paraId="5E3E5DD6" w14:textId="77777777" w:rsidR="005828AD" w:rsidRPr="005828AD" w:rsidRDefault="005828AD" w:rsidP="005828AD">
      <w:pPr>
        <w:spacing w:after="0"/>
        <w:jc w:val="center"/>
        <w:rPr>
          <w:rFonts w:ascii="Times New Roman" w:hAnsi="Times New Roman"/>
          <w:noProof/>
          <w:sz w:val="20"/>
          <w:szCs w:val="20"/>
        </w:rPr>
      </w:pPr>
      <w:r w:rsidRPr="005828AD">
        <w:rPr>
          <w:rFonts w:ascii="Times New Roman" w:hAnsi="Times New Roman"/>
          <w:noProof/>
          <w:sz w:val="20"/>
          <w:szCs w:val="20"/>
        </w:rPr>
        <w:t>Received: 30 March 2020; Accepted: 2 September 2020; Published: xx October 2020</w:t>
      </w:r>
    </w:p>
    <w:p w14:paraId="19A2C49E" w14:textId="77777777" w:rsidR="005828AD" w:rsidRPr="005828AD" w:rsidRDefault="005828AD" w:rsidP="005828AD">
      <w:pPr>
        <w:spacing w:after="0"/>
        <w:jc w:val="center"/>
        <w:rPr>
          <w:rFonts w:ascii="Times New Roman" w:hAnsi="Times New Roman"/>
          <w:noProof/>
          <w:sz w:val="20"/>
          <w:szCs w:val="20"/>
        </w:rPr>
      </w:pPr>
    </w:p>
    <w:p w14:paraId="145DAE21" w14:textId="77777777" w:rsidR="005828AD" w:rsidRPr="005828AD" w:rsidRDefault="005828AD" w:rsidP="005828AD">
      <w:pPr>
        <w:spacing w:after="0"/>
        <w:jc w:val="center"/>
        <w:rPr>
          <w:rFonts w:ascii="Times New Roman" w:hAnsi="Times New Roman"/>
          <w:noProof/>
          <w:sz w:val="20"/>
          <w:szCs w:val="20"/>
        </w:rPr>
      </w:pPr>
    </w:p>
    <w:p w14:paraId="68EDDB76" w14:textId="77777777" w:rsidR="005828AD" w:rsidRPr="005828AD" w:rsidRDefault="005828AD" w:rsidP="005828AD">
      <w:pPr>
        <w:spacing w:after="0"/>
        <w:jc w:val="center"/>
        <w:rPr>
          <w:rFonts w:ascii="Times New Roman" w:hAnsi="Times New Roman"/>
          <w:b/>
          <w:noProof/>
          <w:sz w:val="20"/>
          <w:szCs w:val="20"/>
        </w:rPr>
      </w:pPr>
      <w:r w:rsidRPr="005828AD">
        <w:rPr>
          <w:rFonts w:ascii="Times New Roman" w:hAnsi="Times New Roman"/>
          <w:b/>
          <w:noProof/>
          <w:sz w:val="20"/>
          <w:szCs w:val="20"/>
        </w:rPr>
        <w:t>Abstract</w:t>
      </w:r>
    </w:p>
    <w:p w14:paraId="080935E8" w14:textId="77777777" w:rsidR="005828AD" w:rsidRPr="005828AD" w:rsidRDefault="005828AD" w:rsidP="005828AD">
      <w:pPr>
        <w:spacing w:after="0"/>
        <w:jc w:val="both"/>
        <w:outlineLvl w:val="0"/>
        <w:rPr>
          <w:rFonts w:ascii="Times New Roman" w:hAnsi="Times New Roman"/>
          <w:sz w:val="20"/>
          <w:szCs w:val="20"/>
          <w:lang w:val="en-GB"/>
        </w:rPr>
      </w:pPr>
      <w:r w:rsidRPr="005828AD">
        <w:rPr>
          <w:rFonts w:ascii="Times New Roman" w:hAnsi="Times New Roman"/>
          <w:sz w:val="20"/>
          <w:szCs w:val="20"/>
          <w:lang w:val="en-GB"/>
        </w:rPr>
        <w:t xml:space="preserve">Modification of trypsin from bovine pancreas was studied to understand the biomolecular interactions between the protein and ligand, toward metal ion. A semisynthetic complex of trypsin-1,10-phenanthroline (trypsin-PHN) was prepared and investigated for its role in the hydrolysis of azocasein. Predicted results from molecular docking studies aid in the comprehension of the protein-ligand system. PHN ligand demonstrated the ability to provide more sites for interactions with metal ions and contribute extensively to the development of a new generation of industrial biocatalysts. The trypsin-PHN complex had an increment of 40% activity in the hydrolysis of azocasein. In the presence of 5 </w:t>
      </w:r>
      <w:r w:rsidRPr="005828AD">
        <w:rPr>
          <w:rFonts w:ascii="Times New Roman" w:hAnsi="Times New Roman"/>
          <w:sz w:val="20"/>
          <w:szCs w:val="20"/>
          <w:lang w:val="en-GB"/>
        </w:rPr>
        <w:sym w:font="Symbol" w:char="F06D"/>
      </w:r>
      <w:r w:rsidRPr="005828AD">
        <w:rPr>
          <w:rFonts w:ascii="Times New Roman" w:hAnsi="Times New Roman"/>
          <w:sz w:val="20"/>
          <w:szCs w:val="20"/>
          <w:lang w:val="en-GB"/>
        </w:rPr>
        <w:t>M Ca</w:t>
      </w:r>
      <w:r w:rsidRPr="005828AD">
        <w:rPr>
          <w:rFonts w:ascii="Times New Roman" w:hAnsi="Times New Roman"/>
          <w:sz w:val="20"/>
          <w:szCs w:val="20"/>
          <w:vertAlign w:val="superscript"/>
          <w:lang w:val="en-GB"/>
        </w:rPr>
        <w:t>2+</w:t>
      </w:r>
      <w:r w:rsidRPr="005828AD">
        <w:rPr>
          <w:rFonts w:ascii="Times New Roman" w:hAnsi="Times New Roman"/>
          <w:sz w:val="20"/>
          <w:szCs w:val="20"/>
          <w:lang w:val="en-GB"/>
        </w:rPr>
        <w:t xml:space="preserve"> ions the activity was higher than native enzyme but decreased in the presence of Mg</w:t>
      </w:r>
      <w:r w:rsidRPr="005828AD">
        <w:rPr>
          <w:rFonts w:ascii="Times New Roman" w:hAnsi="Times New Roman"/>
          <w:sz w:val="20"/>
          <w:szCs w:val="20"/>
          <w:vertAlign w:val="superscript"/>
          <w:lang w:val="en-GB"/>
        </w:rPr>
        <w:t>2+</w:t>
      </w:r>
      <w:r w:rsidRPr="005828AD">
        <w:rPr>
          <w:rFonts w:ascii="Times New Roman" w:hAnsi="Times New Roman"/>
          <w:sz w:val="20"/>
          <w:szCs w:val="20"/>
          <w:lang w:val="en-GB"/>
        </w:rPr>
        <w:t>, Zn</w:t>
      </w:r>
      <w:r w:rsidRPr="005828AD">
        <w:rPr>
          <w:rFonts w:ascii="Times New Roman" w:hAnsi="Times New Roman"/>
          <w:sz w:val="20"/>
          <w:szCs w:val="20"/>
          <w:vertAlign w:val="superscript"/>
          <w:lang w:val="en-GB"/>
        </w:rPr>
        <w:t>2+</w:t>
      </w:r>
      <w:r w:rsidRPr="005828AD">
        <w:rPr>
          <w:rFonts w:ascii="Times New Roman" w:hAnsi="Times New Roman"/>
          <w:sz w:val="20"/>
          <w:szCs w:val="20"/>
          <w:lang w:val="en-GB"/>
        </w:rPr>
        <w:t xml:space="preserve"> and Fe</w:t>
      </w:r>
      <w:r w:rsidRPr="005828AD">
        <w:rPr>
          <w:rFonts w:ascii="Times New Roman" w:hAnsi="Times New Roman"/>
          <w:sz w:val="20"/>
          <w:szCs w:val="20"/>
          <w:vertAlign w:val="superscript"/>
          <w:lang w:val="en-GB"/>
        </w:rPr>
        <w:t xml:space="preserve">2+ </w:t>
      </w:r>
      <w:r w:rsidRPr="005828AD">
        <w:rPr>
          <w:rFonts w:ascii="Times New Roman" w:hAnsi="Times New Roman"/>
          <w:sz w:val="20"/>
          <w:szCs w:val="20"/>
          <w:lang w:val="en-GB"/>
        </w:rPr>
        <w:t>ions, thus, providing additional insight into potential inhibitors of the rational enzyme design.</w:t>
      </w:r>
    </w:p>
    <w:p w14:paraId="6465B84E" w14:textId="77777777" w:rsidR="005828AD" w:rsidRPr="005828AD" w:rsidRDefault="005828AD" w:rsidP="005828AD">
      <w:pPr>
        <w:spacing w:after="0"/>
        <w:jc w:val="both"/>
        <w:outlineLvl w:val="0"/>
        <w:rPr>
          <w:rFonts w:ascii="Times New Roman" w:hAnsi="Times New Roman"/>
          <w:sz w:val="20"/>
          <w:szCs w:val="20"/>
          <w:lang w:val="en-GB"/>
        </w:rPr>
      </w:pPr>
    </w:p>
    <w:p w14:paraId="2D5C7CED" w14:textId="77777777" w:rsidR="005828AD" w:rsidRPr="005828AD" w:rsidRDefault="005828AD" w:rsidP="005828AD">
      <w:pPr>
        <w:spacing w:after="0"/>
        <w:jc w:val="both"/>
        <w:outlineLvl w:val="0"/>
        <w:rPr>
          <w:rFonts w:ascii="Times New Roman" w:hAnsi="Times New Roman"/>
          <w:sz w:val="20"/>
          <w:szCs w:val="20"/>
          <w:lang w:val="en-GB"/>
        </w:rPr>
      </w:pPr>
      <w:r w:rsidRPr="005828AD">
        <w:rPr>
          <w:rFonts w:ascii="Times New Roman" w:hAnsi="Times New Roman"/>
          <w:b/>
          <w:sz w:val="20"/>
          <w:szCs w:val="20"/>
          <w:lang w:val="en-GB"/>
        </w:rPr>
        <w:t>Keywords</w:t>
      </w:r>
      <w:r w:rsidRPr="005828AD">
        <w:rPr>
          <w:rFonts w:ascii="Times New Roman" w:hAnsi="Times New Roman"/>
          <w:b/>
          <w:bCs/>
          <w:sz w:val="20"/>
          <w:szCs w:val="20"/>
          <w:lang w:val="en-GB"/>
        </w:rPr>
        <w:t xml:space="preserve">:  </w:t>
      </w:r>
      <w:r w:rsidRPr="005828AD">
        <w:rPr>
          <w:rFonts w:ascii="Times New Roman" w:hAnsi="Times New Roman"/>
          <w:sz w:val="20"/>
          <w:szCs w:val="20"/>
          <w:lang w:val="en-GB"/>
        </w:rPr>
        <w:t>metalloenzyme, semisynthetic, trypsin, biocatalyst, hydrolysis</w:t>
      </w:r>
    </w:p>
    <w:p w14:paraId="50315BD9" w14:textId="77777777" w:rsidR="005828AD" w:rsidRPr="005828AD" w:rsidRDefault="005828AD" w:rsidP="005828AD">
      <w:pPr>
        <w:spacing w:after="0"/>
        <w:jc w:val="center"/>
        <w:outlineLvl w:val="0"/>
        <w:rPr>
          <w:rFonts w:ascii="Times New Roman" w:hAnsi="Times New Roman"/>
          <w:b/>
          <w:sz w:val="20"/>
          <w:szCs w:val="20"/>
          <w:lang w:val="en-GB"/>
        </w:rPr>
      </w:pPr>
    </w:p>
    <w:p w14:paraId="109D862D" w14:textId="77777777" w:rsidR="005828AD" w:rsidRPr="005828AD" w:rsidRDefault="005828AD" w:rsidP="005828AD">
      <w:pPr>
        <w:spacing w:after="0"/>
        <w:jc w:val="center"/>
        <w:outlineLvl w:val="0"/>
        <w:rPr>
          <w:rFonts w:ascii="Times New Roman" w:hAnsi="Times New Roman"/>
          <w:b/>
          <w:sz w:val="20"/>
          <w:szCs w:val="20"/>
          <w:lang w:val="ms-MY"/>
        </w:rPr>
      </w:pPr>
      <w:r w:rsidRPr="005828AD">
        <w:rPr>
          <w:rFonts w:ascii="Times New Roman" w:hAnsi="Times New Roman"/>
          <w:b/>
          <w:sz w:val="20"/>
          <w:szCs w:val="20"/>
          <w:lang w:val="ms-MY"/>
        </w:rPr>
        <w:t>Abstrak</w:t>
      </w:r>
    </w:p>
    <w:p w14:paraId="063126DF" w14:textId="77777777" w:rsidR="005828AD" w:rsidRPr="005828AD" w:rsidRDefault="005828AD" w:rsidP="005828AD">
      <w:pPr>
        <w:spacing w:after="0"/>
        <w:jc w:val="both"/>
        <w:outlineLvl w:val="0"/>
        <w:rPr>
          <w:rFonts w:ascii="Times New Roman" w:hAnsi="Times New Roman"/>
          <w:sz w:val="20"/>
          <w:szCs w:val="20"/>
          <w:lang w:val="ms-MY"/>
        </w:rPr>
      </w:pPr>
      <w:r w:rsidRPr="005828AD">
        <w:rPr>
          <w:rFonts w:ascii="Times New Roman" w:hAnsi="Times New Roman"/>
          <w:sz w:val="20"/>
          <w:szCs w:val="20"/>
          <w:lang w:val="ms-MY"/>
        </w:rPr>
        <w:t>Modifikasi tripsin daripada pankreas anak lembu telah dikaji untuk mengetahui interaksi biomolekul di antara protein dan ligan, dan ion logam. Satu kompleks separa sintetik tripsin-</w:t>
      </w:r>
      <w:bookmarkStart w:id="0" w:name="_Hlk17990004"/>
      <w:r w:rsidRPr="005828AD">
        <w:rPr>
          <w:rFonts w:ascii="Times New Roman" w:hAnsi="Times New Roman"/>
          <w:sz w:val="20"/>
          <w:szCs w:val="20"/>
          <w:lang w:val="ms-MY"/>
        </w:rPr>
        <w:t xml:space="preserve">1,10-fenantrolin </w:t>
      </w:r>
      <w:bookmarkEnd w:id="0"/>
      <w:r w:rsidRPr="005828AD">
        <w:rPr>
          <w:rFonts w:ascii="Times New Roman" w:hAnsi="Times New Roman"/>
          <w:sz w:val="20"/>
          <w:szCs w:val="20"/>
          <w:lang w:val="ms-MY"/>
        </w:rPr>
        <w:t xml:space="preserve">(trypsin-PHN) telah disediakan dan aktiviti terhadap hidrolisis azokasin telah dikaji. Hasil jangkaan daripada kajian pendokkan molekul turut membantu dalam kajian sistem protein-ligan ini. Ligan PHN menunjukkan kebolehan untuk memberikan lebih </w:t>
      </w:r>
      <w:r w:rsidRPr="005828AD">
        <w:rPr>
          <w:rFonts w:ascii="Times New Roman" w:hAnsi="Times New Roman"/>
          <w:sz w:val="20"/>
          <w:szCs w:val="20"/>
          <w:lang w:val="ms-MY"/>
        </w:rPr>
        <w:lastRenderedPageBreak/>
        <w:t xml:space="preserve">tapak interaksi dengan ion logam yang berkeupayaan mencetus pembangunan dalam generasi baru industi biomangkin. Kompleks tripsin-PHN menunjukkan peningkatan aktiviti sebanyak 40% dalam hidrolisis azokasin. Kehadiran sebanyak 5 </w:t>
      </w:r>
      <w:r w:rsidRPr="005828AD">
        <w:rPr>
          <w:rFonts w:ascii="Times New Roman" w:hAnsi="Times New Roman"/>
          <w:sz w:val="20"/>
          <w:szCs w:val="20"/>
          <w:lang w:val="ms-MY"/>
        </w:rPr>
        <w:sym w:font="Symbol" w:char="F06D"/>
      </w:r>
      <w:r w:rsidRPr="005828AD">
        <w:rPr>
          <w:rFonts w:ascii="Times New Roman" w:hAnsi="Times New Roman"/>
          <w:sz w:val="20"/>
          <w:szCs w:val="20"/>
          <w:lang w:val="ms-MY"/>
        </w:rPr>
        <w:t>M ion Ca</w:t>
      </w:r>
      <w:r w:rsidRPr="005828AD">
        <w:rPr>
          <w:rFonts w:ascii="Times New Roman" w:hAnsi="Times New Roman"/>
          <w:sz w:val="20"/>
          <w:szCs w:val="20"/>
          <w:vertAlign w:val="superscript"/>
          <w:lang w:val="ms-MY"/>
        </w:rPr>
        <w:t>2+</w:t>
      </w:r>
      <w:r w:rsidRPr="005828AD">
        <w:rPr>
          <w:rFonts w:ascii="Times New Roman" w:hAnsi="Times New Roman"/>
          <w:sz w:val="20"/>
          <w:szCs w:val="20"/>
          <w:lang w:val="ms-MY"/>
        </w:rPr>
        <w:t xml:space="preserve"> turut meningkatkan aktiviti berbanding enzim asal tetapi menurun dengan kehadiran ion Mg</w:t>
      </w:r>
      <w:r w:rsidRPr="005828AD">
        <w:rPr>
          <w:rFonts w:ascii="Times New Roman" w:hAnsi="Times New Roman"/>
          <w:sz w:val="20"/>
          <w:szCs w:val="20"/>
          <w:vertAlign w:val="superscript"/>
          <w:lang w:val="ms-MY"/>
        </w:rPr>
        <w:t>2+</w:t>
      </w:r>
      <w:r w:rsidRPr="005828AD">
        <w:rPr>
          <w:rFonts w:ascii="Times New Roman" w:hAnsi="Times New Roman"/>
          <w:sz w:val="20"/>
          <w:szCs w:val="20"/>
          <w:lang w:val="ms-MY"/>
        </w:rPr>
        <w:t>, Zn</w:t>
      </w:r>
      <w:r w:rsidRPr="005828AD">
        <w:rPr>
          <w:rFonts w:ascii="Times New Roman" w:hAnsi="Times New Roman"/>
          <w:sz w:val="20"/>
          <w:szCs w:val="20"/>
          <w:vertAlign w:val="superscript"/>
          <w:lang w:val="ms-MY"/>
        </w:rPr>
        <w:t>2+</w:t>
      </w:r>
      <w:r w:rsidRPr="005828AD">
        <w:rPr>
          <w:rFonts w:ascii="Times New Roman" w:hAnsi="Times New Roman"/>
          <w:sz w:val="20"/>
          <w:szCs w:val="20"/>
          <w:lang w:val="ms-MY"/>
        </w:rPr>
        <w:t xml:space="preserve"> dan Fe</w:t>
      </w:r>
      <w:r w:rsidRPr="005828AD">
        <w:rPr>
          <w:rFonts w:ascii="Times New Roman" w:hAnsi="Times New Roman"/>
          <w:sz w:val="20"/>
          <w:szCs w:val="20"/>
          <w:vertAlign w:val="superscript"/>
          <w:lang w:val="ms-MY"/>
        </w:rPr>
        <w:t>2+</w:t>
      </w:r>
      <w:r w:rsidRPr="005828AD">
        <w:rPr>
          <w:rFonts w:ascii="Times New Roman" w:hAnsi="Times New Roman"/>
          <w:sz w:val="20"/>
          <w:szCs w:val="20"/>
          <w:lang w:val="ms-MY"/>
        </w:rPr>
        <w:t>. Maklumat ini dapat membantu penghasilan perencat dalam rekabentuk enzim secara rasional.</w:t>
      </w:r>
    </w:p>
    <w:p w14:paraId="26ACE72B" w14:textId="77777777" w:rsidR="005828AD" w:rsidRPr="005828AD" w:rsidRDefault="005828AD" w:rsidP="005828AD">
      <w:pPr>
        <w:spacing w:after="0"/>
        <w:jc w:val="both"/>
        <w:outlineLvl w:val="0"/>
        <w:rPr>
          <w:rFonts w:ascii="Times New Roman" w:hAnsi="Times New Roman"/>
          <w:sz w:val="20"/>
          <w:szCs w:val="20"/>
          <w:lang w:val="ms-MY"/>
        </w:rPr>
      </w:pPr>
    </w:p>
    <w:p w14:paraId="522D3243" w14:textId="6FB64D39" w:rsidR="005828AD" w:rsidRDefault="005828AD" w:rsidP="005828AD">
      <w:pPr>
        <w:spacing w:after="0"/>
        <w:jc w:val="both"/>
        <w:outlineLvl w:val="0"/>
        <w:rPr>
          <w:rFonts w:ascii="Times New Roman" w:hAnsi="Times New Roman"/>
          <w:sz w:val="20"/>
          <w:szCs w:val="20"/>
          <w:lang w:val="ms-MY"/>
        </w:rPr>
      </w:pPr>
      <w:r w:rsidRPr="005828AD">
        <w:rPr>
          <w:rFonts w:ascii="Times New Roman" w:hAnsi="Times New Roman"/>
          <w:b/>
          <w:sz w:val="20"/>
          <w:szCs w:val="20"/>
          <w:lang w:val="ms-MY"/>
        </w:rPr>
        <w:t>Kata kunci:</w:t>
      </w:r>
      <w:r w:rsidRPr="005828AD">
        <w:rPr>
          <w:rFonts w:ascii="Times New Roman" w:hAnsi="Times New Roman"/>
          <w:sz w:val="20"/>
          <w:szCs w:val="20"/>
          <w:lang w:val="ms-MY"/>
        </w:rPr>
        <w:t xml:space="preserve">  metaloenzim, separa sintetik, tripsin, biomangkin, hidrolisis</w:t>
      </w:r>
    </w:p>
    <w:p w14:paraId="3FBD7D9E" w14:textId="6388DE41" w:rsidR="005828AD" w:rsidRDefault="005828AD" w:rsidP="005828AD">
      <w:pPr>
        <w:spacing w:after="0"/>
        <w:jc w:val="both"/>
        <w:outlineLvl w:val="0"/>
        <w:rPr>
          <w:rFonts w:ascii="Times New Roman" w:hAnsi="Times New Roman"/>
          <w:sz w:val="20"/>
          <w:szCs w:val="20"/>
          <w:lang w:val="ms-MY"/>
        </w:rPr>
      </w:pPr>
    </w:p>
    <w:p w14:paraId="332D0285" w14:textId="77777777" w:rsidR="005828AD" w:rsidRPr="005828AD" w:rsidRDefault="005828AD" w:rsidP="005828AD">
      <w:pPr>
        <w:spacing w:after="0"/>
        <w:jc w:val="center"/>
        <w:outlineLvl w:val="0"/>
        <w:rPr>
          <w:rFonts w:ascii="Times New Roman" w:hAnsi="Times New Roman" w:cs="Times New Roman"/>
          <w:b/>
          <w:sz w:val="20"/>
          <w:szCs w:val="20"/>
          <w:lang w:val="en-GB"/>
        </w:rPr>
      </w:pPr>
      <w:r w:rsidRPr="005828AD">
        <w:rPr>
          <w:rFonts w:ascii="Times New Roman" w:hAnsi="Times New Roman" w:cs="Times New Roman"/>
          <w:b/>
          <w:sz w:val="20"/>
          <w:szCs w:val="20"/>
          <w:lang w:val="en-GB"/>
        </w:rPr>
        <w:t>References</w:t>
      </w:r>
    </w:p>
    <w:p w14:paraId="60C66ADA"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bookmarkStart w:id="1" w:name="_Hlk17984771"/>
      <w:r w:rsidRPr="005828AD">
        <w:rPr>
          <w:rFonts w:ascii="Times New Roman" w:hAnsi="Times New Roman"/>
          <w:sz w:val="20"/>
          <w:szCs w:val="20"/>
          <w:lang w:val="en-GB"/>
        </w:rPr>
        <w:t xml:space="preserve">Qi, D., Tann, C. M, Haring, D. and Distefano, M. D. (2001). Generation of new enzymes via covalent modification of existing proteins. </w:t>
      </w:r>
      <w:r w:rsidRPr="005828AD">
        <w:rPr>
          <w:rFonts w:ascii="Times New Roman" w:hAnsi="Times New Roman"/>
          <w:i/>
          <w:iCs/>
          <w:sz w:val="20"/>
          <w:szCs w:val="20"/>
          <w:lang w:val="en-GB"/>
        </w:rPr>
        <w:t>Chemical Reviews</w:t>
      </w:r>
      <w:r w:rsidRPr="005828AD">
        <w:rPr>
          <w:rFonts w:ascii="Times New Roman" w:hAnsi="Times New Roman"/>
          <w:sz w:val="20"/>
          <w:szCs w:val="20"/>
          <w:lang w:val="en-GB"/>
        </w:rPr>
        <w:t>, 101: 3081-3111.</w:t>
      </w:r>
    </w:p>
    <w:p w14:paraId="36FE126D"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Mayer, C., Gillingham, D. G., Ward, T. R. and Hilvert, D. (2011). An artificial metalloenzyme for olefin metathesis, </w:t>
      </w:r>
      <w:r w:rsidRPr="005828AD">
        <w:rPr>
          <w:rFonts w:ascii="Times New Roman" w:hAnsi="Times New Roman"/>
          <w:i/>
          <w:iCs/>
          <w:sz w:val="20"/>
          <w:szCs w:val="20"/>
          <w:lang w:val="en-GB"/>
        </w:rPr>
        <w:t>Chemical Communications</w:t>
      </w:r>
      <w:r w:rsidRPr="005828AD">
        <w:rPr>
          <w:rFonts w:ascii="Times New Roman" w:hAnsi="Times New Roman"/>
          <w:sz w:val="20"/>
          <w:szCs w:val="20"/>
          <w:lang w:val="en-GB"/>
        </w:rPr>
        <w:t xml:space="preserve">, 47: 12068-12070. </w:t>
      </w:r>
    </w:p>
    <w:p w14:paraId="4C15A249"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Heinisch, T. and Ward, T. R. (2010). Design strategies for the creation of artificial metalloenzymes, </w:t>
      </w:r>
      <w:r w:rsidRPr="005828AD">
        <w:rPr>
          <w:rFonts w:ascii="Times New Roman" w:hAnsi="Times New Roman"/>
          <w:i/>
          <w:iCs/>
          <w:sz w:val="20"/>
          <w:szCs w:val="20"/>
          <w:lang w:val="en-GB"/>
        </w:rPr>
        <w:t>Current Opinion in Chemical Biology</w:t>
      </w:r>
      <w:r w:rsidRPr="005828AD">
        <w:rPr>
          <w:rFonts w:ascii="Times New Roman" w:hAnsi="Times New Roman"/>
          <w:sz w:val="20"/>
          <w:szCs w:val="20"/>
          <w:lang w:val="en-GB"/>
        </w:rPr>
        <w:t>, 14(2), 184-199.</w:t>
      </w:r>
    </w:p>
    <w:p w14:paraId="74FF9751"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Lu, Y., Yeung, N., Sieracki, N. and Marshall, N. M. (2009). Design of functional metalloproteins. </w:t>
      </w:r>
      <w:r w:rsidRPr="005828AD">
        <w:rPr>
          <w:rFonts w:ascii="Times New Roman" w:hAnsi="Times New Roman"/>
          <w:i/>
          <w:iCs/>
          <w:sz w:val="20"/>
          <w:szCs w:val="20"/>
          <w:lang w:val="en-GB"/>
        </w:rPr>
        <w:t>Nature</w:t>
      </w:r>
      <w:r w:rsidRPr="005828AD">
        <w:rPr>
          <w:rFonts w:ascii="Times New Roman" w:hAnsi="Times New Roman"/>
          <w:sz w:val="20"/>
          <w:szCs w:val="20"/>
          <w:lang w:val="en-GB"/>
        </w:rPr>
        <w:t>, 460, 855-862.</w:t>
      </w:r>
    </w:p>
    <w:p w14:paraId="0C5D059A"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Abdul Rahman, M. B. and Latif, M. A. M. (2019). Interaction studies of putative chemical ligands in binding sites of thermostable lipase from </w:t>
      </w:r>
      <w:r w:rsidRPr="005828AD">
        <w:rPr>
          <w:rFonts w:ascii="Times New Roman" w:hAnsi="Times New Roman"/>
          <w:i/>
          <w:iCs/>
          <w:sz w:val="20"/>
          <w:szCs w:val="20"/>
          <w:lang w:val="en-GB"/>
        </w:rPr>
        <w:t>Geobacillus zalihae</w:t>
      </w:r>
      <w:r w:rsidRPr="005828AD">
        <w:rPr>
          <w:rFonts w:ascii="Times New Roman" w:hAnsi="Times New Roman"/>
          <w:sz w:val="20"/>
          <w:szCs w:val="20"/>
          <w:lang w:val="en-GB"/>
        </w:rPr>
        <w:t xml:space="preserve"> strain T1. </w:t>
      </w:r>
      <w:r w:rsidRPr="005828AD">
        <w:rPr>
          <w:rFonts w:ascii="Times New Roman" w:hAnsi="Times New Roman"/>
          <w:i/>
          <w:iCs/>
          <w:sz w:val="20"/>
          <w:szCs w:val="20"/>
          <w:lang w:val="en-GB"/>
        </w:rPr>
        <w:t>Malaysian Journal of Analytical Sciences</w:t>
      </w:r>
      <w:r w:rsidRPr="005828AD">
        <w:rPr>
          <w:rFonts w:ascii="Times New Roman" w:hAnsi="Times New Roman"/>
          <w:sz w:val="20"/>
          <w:szCs w:val="20"/>
          <w:lang w:val="en-GB"/>
        </w:rPr>
        <w:t>, 23(4): 613-624.</w:t>
      </w:r>
    </w:p>
    <w:p w14:paraId="67AC8C21"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Abdul Rahman, M. B., Jaafar A. H, Basri, M., Raja Abdul Rahman, R. N. Z. and Salleh, A. B. (2014). Biomolecular design and receptor-ligand interaction of a potential industrial biocatalyst: A thermostable thermolysin-phosphoeth-anolamine-Ca</w:t>
      </w:r>
      <w:r w:rsidRPr="005828AD">
        <w:rPr>
          <w:rFonts w:ascii="Times New Roman" w:hAnsi="Times New Roman"/>
          <w:sz w:val="20"/>
          <w:szCs w:val="20"/>
          <w:vertAlign w:val="superscript"/>
          <w:lang w:val="en-GB"/>
        </w:rPr>
        <w:t>2+</w:t>
      </w:r>
      <w:r w:rsidRPr="005828AD">
        <w:rPr>
          <w:rFonts w:ascii="Times New Roman" w:hAnsi="Times New Roman"/>
          <w:sz w:val="20"/>
          <w:szCs w:val="20"/>
          <w:lang w:val="en-GB"/>
        </w:rPr>
        <w:t xml:space="preserve"> protein complex. </w:t>
      </w:r>
      <w:r w:rsidRPr="005828AD">
        <w:rPr>
          <w:rFonts w:ascii="Times New Roman" w:hAnsi="Times New Roman"/>
          <w:i/>
          <w:iCs/>
          <w:sz w:val="20"/>
          <w:szCs w:val="20"/>
          <w:lang w:val="en-GB"/>
        </w:rPr>
        <w:t>Journal of Advanced Catalysis Science and Technology</w:t>
      </w:r>
      <w:r w:rsidRPr="005828AD">
        <w:rPr>
          <w:rFonts w:ascii="Times New Roman" w:hAnsi="Times New Roman"/>
          <w:sz w:val="20"/>
          <w:szCs w:val="20"/>
          <w:lang w:val="en-GB"/>
        </w:rPr>
        <w:t>, 1: 1-5.</w:t>
      </w:r>
    </w:p>
    <w:p w14:paraId="6188CE1D"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Villalonga, R., Villalonga M. R. and Gomez L. (2000). Preparation and functional properties of trypsin modified by carboxymethylcellulase. </w:t>
      </w:r>
      <w:r w:rsidRPr="005828AD">
        <w:rPr>
          <w:rFonts w:ascii="Times New Roman" w:hAnsi="Times New Roman"/>
          <w:i/>
          <w:iCs/>
          <w:sz w:val="20"/>
          <w:szCs w:val="20"/>
          <w:lang w:val="en-GB"/>
        </w:rPr>
        <w:t>Journal of Molecular Catalysis B: Enzymatic</w:t>
      </w:r>
      <w:r w:rsidRPr="005828AD">
        <w:rPr>
          <w:rFonts w:ascii="Times New Roman" w:hAnsi="Times New Roman"/>
          <w:sz w:val="20"/>
          <w:szCs w:val="20"/>
          <w:lang w:val="en-GB"/>
        </w:rPr>
        <w:t>, 10: 483-490.</w:t>
      </w:r>
    </w:p>
    <w:p w14:paraId="58581F9A"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Bradford, M. M. (1976). A rapid and sensitive method for the quantitation of microgram quantities of protein utilizing the principle of protein-dye binding. </w:t>
      </w:r>
      <w:r w:rsidRPr="005828AD">
        <w:rPr>
          <w:rFonts w:ascii="Times New Roman" w:hAnsi="Times New Roman"/>
          <w:i/>
          <w:sz w:val="20"/>
          <w:szCs w:val="20"/>
          <w:lang w:val="en-GB"/>
        </w:rPr>
        <w:t>Analytical Biochemistry</w:t>
      </w:r>
      <w:r w:rsidRPr="005828AD">
        <w:rPr>
          <w:rFonts w:ascii="Times New Roman" w:hAnsi="Times New Roman"/>
          <w:sz w:val="20"/>
          <w:szCs w:val="20"/>
          <w:lang w:val="en-GB"/>
        </w:rPr>
        <w:t>, 72: 248-254.</w:t>
      </w:r>
    </w:p>
    <w:p w14:paraId="47C13475"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Tomarelli, R. M., Charney, J. and Harding, M. L. (1949). The use of azoalbumin as a substrate in the colorimetric determination of peptic and tryptic activity. </w:t>
      </w:r>
      <w:r w:rsidRPr="005828AD">
        <w:rPr>
          <w:rFonts w:ascii="Times New Roman" w:hAnsi="Times New Roman"/>
          <w:i/>
          <w:iCs/>
          <w:sz w:val="20"/>
          <w:szCs w:val="20"/>
          <w:lang w:val="en-GB"/>
        </w:rPr>
        <w:t>Journal of Laboratory and Clinical Medicine</w:t>
      </w:r>
      <w:r w:rsidRPr="005828AD">
        <w:rPr>
          <w:rFonts w:ascii="Times New Roman" w:hAnsi="Times New Roman"/>
          <w:sz w:val="20"/>
          <w:szCs w:val="20"/>
          <w:lang w:val="en-GB"/>
        </w:rPr>
        <w:t>, 34: 428-433.</w:t>
      </w:r>
    </w:p>
    <w:p w14:paraId="5A063A5A"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Morris, G. M., Goodsell, D. S., Halliday, R. S., Huey, R., Hart, W. E., Belew, R. K. and Olson, A. J. (1998). Automated docking using a Lamarckian genetic algorithm and an empirical binding free energy function, </w:t>
      </w:r>
      <w:r w:rsidRPr="005828AD">
        <w:rPr>
          <w:rFonts w:ascii="Times New Roman" w:hAnsi="Times New Roman"/>
          <w:i/>
          <w:iCs/>
          <w:sz w:val="20"/>
          <w:szCs w:val="20"/>
          <w:lang w:val="en-GB"/>
        </w:rPr>
        <w:t>Journal of Computational Chemistry</w:t>
      </w:r>
      <w:r w:rsidRPr="005828AD">
        <w:rPr>
          <w:rFonts w:ascii="Times New Roman" w:hAnsi="Times New Roman"/>
          <w:sz w:val="20"/>
          <w:szCs w:val="20"/>
          <w:lang w:val="en-GB"/>
        </w:rPr>
        <w:t>, 19: 1639-1662.</w:t>
      </w:r>
    </w:p>
    <w:p w14:paraId="3BF98455"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Walczak, M. M. and Flynn, N. T. (1998) Spectroelectrochemical study of the generation of tris-(1,10-phenanthroline)iron(II/III) from μ-oxo-bis[aquabis(1,10-phenanthroline)iron(III)]. </w:t>
      </w:r>
      <w:r w:rsidRPr="005828AD">
        <w:rPr>
          <w:rFonts w:ascii="Times New Roman" w:hAnsi="Times New Roman"/>
          <w:i/>
          <w:iCs/>
          <w:sz w:val="20"/>
          <w:szCs w:val="20"/>
          <w:lang w:val="en-GB"/>
        </w:rPr>
        <w:t>Journal of Electro-analytical Chemistry</w:t>
      </w:r>
      <w:r w:rsidRPr="005828AD">
        <w:rPr>
          <w:rFonts w:ascii="Times New Roman" w:hAnsi="Times New Roman"/>
          <w:sz w:val="20"/>
          <w:szCs w:val="20"/>
          <w:lang w:val="en-GB"/>
        </w:rPr>
        <w:t>, 441(1–2): 43-49.</w:t>
      </w:r>
    </w:p>
    <w:p w14:paraId="6E569175"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Bao, T. and Pawlyszyn, J. (2006). Role of calcium binding in protein structural changes and phospholipid–protein interactions studied by capillary isoelectric focusing with whole column imaging detection, </w:t>
      </w:r>
      <w:r w:rsidRPr="005828AD">
        <w:rPr>
          <w:rFonts w:ascii="Times New Roman" w:hAnsi="Times New Roman"/>
          <w:i/>
          <w:iCs/>
          <w:sz w:val="20"/>
          <w:szCs w:val="20"/>
          <w:lang w:val="en-GB"/>
        </w:rPr>
        <w:t>Analytica Chimica Acta</w:t>
      </w:r>
      <w:r w:rsidRPr="005828AD">
        <w:rPr>
          <w:rFonts w:ascii="Times New Roman" w:hAnsi="Times New Roman"/>
          <w:sz w:val="20"/>
          <w:szCs w:val="20"/>
          <w:lang w:val="en-GB"/>
        </w:rPr>
        <w:t>, 559(1): 1-8.</w:t>
      </w:r>
    </w:p>
    <w:p w14:paraId="0A173AE1"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Abdul Rahman, M. B., Misran, A., Basri, M., Raja Abdul Rahman, R. N. Z., Salleh, A. B. and Abdul Wahab, H. (2005). Screening and docking chemical ligands onto pocket cavities of a protease for designing a biocatalyst. </w:t>
      </w:r>
      <w:r w:rsidRPr="005828AD">
        <w:rPr>
          <w:rFonts w:ascii="Times New Roman" w:hAnsi="Times New Roman"/>
          <w:i/>
          <w:iCs/>
          <w:sz w:val="20"/>
          <w:szCs w:val="20"/>
          <w:lang w:val="en-GB"/>
        </w:rPr>
        <w:t>Biocatalysis and Biotransformation</w:t>
      </w:r>
      <w:r w:rsidRPr="005828AD">
        <w:rPr>
          <w:rFonts w:ascii="Times New Roman" w:hAnsi="Times New Roman"/>
          <w:sz w:val="20"/>
          <w:szCs w:val="20"/>
          <w:lang w:val="en-GB"/>
        </w:rPr>
        <w:t>, 23: 211-216.</w:t>
      </w:r>
    </w:p>
    <w:p w14:paraId="383A8981"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Ananthanarayanan, V. S. and Kerman, A. (2006). Role of metal ions in ligand-receptor interaction: insights from structural studies. </w:t>
      </w:r>
      <w:r w:rsidRPr="005828AD">
        <w:rPr>
          <w:rFonts w:ascii="Times New Roman" w:hAnsi="Times New Roman"/>
          <w:i/>
          <w:iCs/>
          <w:sz w:val="20"/>
          <w:szCs w:val="20"/>
          <w:lang w:val="en-GB"/>
        </w:rPr>
        <w:t>Molecular and Cellular Endocrinology</w:t>
      </w:r>
      <w:r w:rsidRPr="005828AD">
        <w:rPr>
          <w:rFonts w:ascii="Times New Roman" w:hAnsi="Times New Roman"/>
          <w:sz w:val="20"/>
          <w:szCs w:val="20"/>
          <w:lang w:val="en-GB"/>
        </w:rPr>
        <w:t>, 246: 53-59.</w:t>
      </w:r>
    </w:p>
    <w:p w14:paraId="38B9E372"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Katz, A. K., Glusker, J. P., Beebe, S. A. and Bock C. W. (1996). Calcium ion coordination:  A comparison with </w:t>
      </w:r>
      <w:r w:rsidRPr="005828AD">
        <w:rPr>
          <w:rFonts w:ascii="Times New Roman" w:hAnsi="Times New Roman"/>
          <w:sz w:val="20"/>
          <w:szCs w:val="20"/>
          <w:lang w:val="en-GB"/>
        </w:rPr>
        <w:lastRenderedPageBreak/>
        <w:t xml:space="preserve">that of beryllium, magnesium, and zinc. </w:t>
      </w:r>
      <w:r w:rsidRPr="005828AD">
        <w:rPr>
          <w:rFonts w:ascii="Times New Roman" w:hAnsi="Times New Roman"/>
          <w:i/>
          <w:iCs/>
          <w:sz w:val="20"/>
          <w:szCs w:val="20"/>
          <w:lang w:val="en-GB"/>
        </w:rPr>
        <w:t>Journal of American Chemical Society</w:t>
      </w:r>
      <w:r w:rsidRPr="005828AD">
        <w:rPr>
          <w:rFonts w:ascii="Times New Roman" w:hAnsi="Times New Roman"/>
          <w:sz w:val="20"/>
          <w:szCs w:val="20"/>
          <w:lang w:val="en-GB"/>
        </w:rPr>
        <w:t>, 118(24): 5752-5763.</w:t>
      </w:r>
    </w:p>
    <w:p w14:paraId="4E574E20" w14:textId="77777777" w:rsidR="005828AD" w:rsidRPr="005828AD" w:rsidRDefault="005828AD" w:rsidP="005828AD">
      <w:pPr>
        <w:pStyle w:val="ListParagraph"/>
        <w:widowControl w:val="0"/>
        <w:numPr>
          <w:ilvl w:val="0"/>
          <w:numId w:val="6"/>
        </w:numPr>
        <w:autoSpaceDE w:val="0"/>
        <w:autoSpaceDN w:val="0"/>
        <w:spacing w:after="0"/>
        <w:ind w:left="360"/>
        <w:contextualSpacing w:val="0"/>
        <w:jc w:val="both"/>
        <w:rPr>
          <w:rFonts w:ascii="Times New Roman" w:hAnsi="Times New Roman"/>
          <w:sz w:val="20"/>
          <w:szCs w:val="20"/>
          <w:lang w:val="en-GB"/>
        </w:rPr>
      </w:pPr>
      <w:r w:rsidRPr="005828AD">
        <w:rPr>
          <w:rFonts w:ascii="Times New Roman" w:hAnsi="Times New Roman"/>
          <w:sz w:val="20"/>
          <w:szCs w:val="20"/>
          <w:lang w:val="en-GB"/>
        </w:rPr>
        <w:t xml:space="preserve">Steinreiber, J. and Ward, T. R. (2008). Artificial metalloenzymes as selective catalysts in aqueous media. </w:t>
      </w:r>
      <w:r w:rsidRPr="005828AD">
        <w:rPr>
          <w:rFonts w:ascii="Times New Roman" w:hAnsi="Times New Roman"/>
          <w:i/>
          <w:iCs/>
          <w:sz w:val="20"/>
          <w:szCs w:val="20"/>
          <w:lang w:val="en-GB"/>
        </w:rPr>
        <w:t>Coordination Chemistry Reviews</w:t>
      </w:r>
      <w:r w:rsidRPr="005828AD">
        <w:rPr>
          <w:rFonts w:ascii="Times New Roman" w:hAnsi="Times New Roman"/>
          <w:sz w:val="20"/>
          <w:szCs w:val="20"/>
          <w:lang w:val="en-GB"/>
        </w:rPr>
        <w:t>, 252: 751-766</w:t>
      </w:r>
      <w:bookmarkEnd w:id="1"/>
      <w:r w:rsidRPr="005828AD">
        <w:rPr>
          <w:rFonts w:ascii="Times New Roman" w:hAnsi="Times New Roman"/>
          <w:sz w:val="20"/>
          <w:szCs w:val="20"/>
          <w:lang w:val="en-GB"/>
        </w:rPr>
        <w:t>.</w:t>
      </w:r>
    </w:p>
    <w:p w14:paraId="14C344E0" w14:textId="77777777" w:rsidR="005828AD" w:rsidRPr="005828AD" w:rsidRDefault="005828AD" w:rsidP="005828AD">
      <w:pPr>
        <w:spacing w:after="0"/>
        <w:jc w:val="both"/>
        <w:outlineLvl w:val="0"/>
        <w:rPr>
          <w:rFonts w:ascii="Times New Roman" w:hAnsi="Times New Roman"/>
          <w:b/>
          <w:sz w:val="20"/>
          <w:szCs w:val="20"/>
          <w:lang w:val="ms-MY"/>
        </w:rPr>
      </w:pPr>
    </w:p>
    <w:p w14:paraId="5FF4CF21" w14:textId="777E0A63" w:rsidR="003A1F80" w:rsidRPr="006E79D9" w:rsidRDefault="003A1F80" w:rsidP="005828AD">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582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58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828AD"/>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2</cp:revision>
  <cp:lastPrinted>2020-04-01T04:48:00Z</cp:lastPrinted>
  <dcterms:created xsi:type="dcterms:W3CDTF">2020-09-08T15:33:00Z</dcterms:created>
  <dcterms:modified xsi:type="dcterms:W3CDTF">2020-09-08T15:33:00Z</dcterms:modified>
</cp:coreProperties>
</file>