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83"/>
        <w:gridCol w:w="4365"/>
        <w:gridCol w:w="4217"/>
      </w:tblGrid>
      <w:tr w:rsidR="006520B7" w:rsidRPr="00631763" w14:paraId="15206C08" w14:textId="51CA7C7D" w:rsidTr="00690E6F">
        <w:trPr>
          <w:trHeight w:val="380"/>
        </w:trPr>
        <w:tc>
          <w:tcPr>
            <w:tcW w:w="683" w:type="dxa"/>
          </w:tcPr>
          <w:p w14:paraId="70DFA032" w14:textId="51694AE1" w:rsidR="006520B7" w:rsidRPr="00631763" w:rsidRDefault="006520B7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4365" w:type="dxa"/>
          </w:tcPr>
          <w:p w14:paraId="4E119F7D" w14:textId="65146E2F" w:rsidR="006520B7" w:rsidRPr="00631763" w:rsidRDefault="006520B7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4217" w:type="dxa"/>
          </w:tcPr>
          <w:p w14:paraId="6016B3AE" w14:textId="6F2BAB3F" w:rsidR="006520B7" w:rsidRPr="00631763" w:rsidRDefault="006520B7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Correction</w:t>
            </w:r>
          </w:p>
        </w:tc>
      </w:tr>
      <w:tr w:rsidR="00B01E34" w:rsidRPr="00631763" w14:paraId="3DB77724" w14:textId="77777777" w:rsidTr="00690E6F">
        <w:trPr>
          <w:trHeight w:val="598"/>
        </w:trPr>
        <w:tc>
          <w:tcPr>
            <w:tcW w:w="683" w:type="dxa"/>
          </w:tcPr>
          <w:p w14:paraId="305B805B" w14:textId="42627798" w:rsidR="00B01E34" w:rsidRPr="00631763" w:rsidRDefault="00B01E34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14:paraId="4157EF69" w14:textId="5F2D501D" w:rsidR="00B01E34" w:rsidRPr="00631763" w:rsidRDefault="00B01E34" w:rsidP="00714D8E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School of Chemistry and Environmental Studies</w:t>
            </w:r>
          </w:p>
        </w:tc>
        <w:tc>
          <w:tcPr>
            <w:tcW w:w="4217" w:type="dxa"/>
          </w:tcPr>
          <w:p w14:paraId="65886C81" w14:textId="520A6F8E" w:rsidR="00B01E34" w:rsidRPr="00631763" w:rsidRDefault="00B01E34" w:rsidP="00714D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School of Chemistry and Environmental Studies, Faculty of Applied Sciences</w:t>
            </w:r>
          </w:p>
        </w:tc>
      </w:tr>
      <w:tr w:rsidR="00690E6F" w:rsidRPr="00631763" w14:paraId="2833AA62" w14:textId="61F8061B" w:rsidTr="00690E6F">
        <w:trPr>
          <w:trHeight w:val="983"/>
        </w:trPr>
        <w:tc>
          <w:tcPr>
            <w:tcW w:w="683" w:type="dxa"/>
            <w:vMerge w:val="restart"/>
          </w:tcPr>
          <w:p w14:paraId="17DD3EC8" w14:textId="228F0FB4" w:rsidR="00690E6F" w:rsidRPr="00631763" w:rsidRDefault="00690E6F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14:paraId="1DBE4A43" w14:textId="6021EA03" w:rsidR="00690E6F" w:rsidRPr="00631763" w:rsidRDefault="00690E6F" w:rsidP="00714D8E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trike/>
                <w:sz w:val="24"/>
                <w:szCs w:val="24"/>
              </w:rPr>
              <w:t>It has been PANI can be prepared through a facile method of electro-polymerisation [10] or chemical oxidative polymerisation [11].</w:t>
            </w:r>
          </w:p>
        </w:tc>
        <w:tc>
          <w:tcPr>
            <w:tcW w:w="4217" w:type="dxa"/>
          </w:tcPr>
          <w:p w14:paraId="030F293B" w14:textId="0A1CF50E" w:rsidR="00690E6F" w:rsidRPr="00631763" w:rsidRDefault="00690E6F" w:rsidP="00714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PANI can be prepared through a facile method of electro-polymerisation [10] or chemical oxidative polymerisation [11].</w:t>
            </w:r>
          </w:p>
        </w:tc>
      </w:tr>
      <w:tr w:rsidR="00690E6F" w:rsidRPr="00631763" w14:paraId="404CB090" w14:textId="77777777" w:rsidTr="00690E6F">
        <w:trPr>
          <w:trHeight w:val="434"/>
        </w:trPr>
        <w:tc>
          <w:tcPr>
            <w:tcW w:w="683" w:type="dxa"/>
            <w:vMerge/>
          </w:tcPr>
          <w:p w14:paraId="767DFBA0" w14:textId="77777777" w:rsidR="00690E6F" w:rsidRPr="00631763" w:rsidRDefault="00690E6F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65" w:type="dxa"/>
          </w:tcPr>
          <w:p w14:paraId="5A2B158C" w14:textId="0934078A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pellets, dimethyl sulfoxide (DMSO)</w:t>
            </w:r>
          </w:p>
        </w:tc>
        <w:tc>
          <w:tcPr>
            <w:tcW w:w="4217" w:type="dxa"/>
          </w:tcPr>
          <w:p w14:paraId="41E66F68" w14:textId="1F7C51B8" w:rsidR="00690E6F" w:rsidRPr="00631763" w:rsidRDefault="00690E6F" w:rsidP="00714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pellets and dimethyl sulfoxide (DMSO)</w:t>
            </w:r>
          </w:p>
        </w:tc>
      </w:tr>
      <w:tr w:rsidR="00631763" w:rsidRPr="00631763" w14:paraId="4A55CF46" w14:textId="77AD73BA" w:rsidTr="00690E6F">
        <w:trPr>
          <w:trHeight w:val="380"/>
        </w:trPr>
        <w:tc>
          <w:tcPr>
            <w:tcW w:w="683" w:type="dxa"/>
            <w:vMerge w:val="restart"/>
          </w:tcPr>
          <w:p w14:paraId="611C345C" w14:textId="512B8F4A" w:rsidR="00631763" w:rsidRPr="00631763" w:rsidRDefault="00631763" w:rsidP="00714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</w:tcPr>
          <w:p w14:paraId="1211A78F" w14:textId="136E5F1F" w:rsidR="00631763" w:rsidRPr="00631763" w:rsidRDefault="00631763" w:rsidP="00714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Cotton fabric</w:t>
            </w:r>
          </w:p>
        </w:tc>
        <w:tc>
          <w:tcPr>
            <w:tcW w:w="4217" w:type="dxa"/>
          </w:tcPr>
          <w:p w14:paraId="543DA8B9" w14:textId="1ED9DE2A" w:rsidR="00631763" w:rsidRPr="00631763" w:rsidRDefault="00631763" w:rsidP="00714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Cotton fabrics</w:t>
            </w:r>
          </w:p>
        </w:tc>
      </w:tr>
      <w:tr w:rsidR="00631763" w:rsidRPr="00631763" w14:paraId="62682878" w14:textId="77777777" w:rsidTr="00690E6F">
        <w:trPr>
          <w:trHeight w:val="380"/>
        </w:trPr>
        <w:tc>
          <w:tcPr>
            <w:tcW w:w="683" w:type="dxa"/>
            <w:vMerge/>
          </w:tcPr>
          <w:p w14:paraId="757D0D6B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978B9FB" w14:textId="4FC11D8B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22g of ammonium persulphate (APS)</w:t>
            </w:r>
          </w:p>
        </w:tc>
        <w:tc>
          <w:tcPr>
            <w:tcW w:w="4217" w:type="dxa"/>
          </w:tcPr>
          <w:p w14:paraId="0783B29F" w14:textId="3E973E61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22 g of ammonium persulphate (APS)</w:t>
            </w:r>
          </w:p>
        </w:tc>
      </w:tr>
      <w:tr w:rsidR="00631763" w:rsidRPr="00631763" w14:paraId="0374189E" w14:textId="77777777" w:rsidTr="00690E6F">
        <w:trPr>
          <w:trHeight w:val="380"/>
        </w:trPr>
        <w:tc>
          <w:tcPr>
            <w:tcW w:w="683" w:type="dxa"/>
            <w:vMerge/>
          </w:tcPr>
          <w:p w14:paraId="5EDF7027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CDE7BEF" w14:textId="3E9C8CF7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200-800 nm</w:t>
            </w:r>
          </w:p>
        </w:tc>
        <w:tc>
          <w:tcPr>
            <w:tcW w:w="4217" w:type="dxa"/>
          </w:tcPr>
          <w:p w14:paraId="3E454BA7" w14:textId="00C8967D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250-800 nm</w:t>
            </w:r>
          </w:p>
        </w:tc>
      </w:tr>
      <w:tr w:rsidR="00631763" w:rsidRPr="00631763" w14:paraId="1D73574B" w14:textId="77777777" w:rsidTr="00690E6F">
        <w:trPr>
          <w:trHeight w:val="380"/>
        </w:trPr>
        <w:tc>
          <w:tcPr>
            <w:tcW w:w="683" w:type="dxa"/>
            <w:vMerge/>
          </w:tcPr>
          <w:p w14:paraId="4C1A4DB0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823309B" w14:textId="337814A4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</w:p>
        </w:tc>
        <w:tc>
          <w:tcPr>
            <w:tcW w:w="4217" w:type="dxa"/>
          </w:tcPr>
          <w:p w14:paraId="690C71B7" w14:textId="65200BE8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fitted</w:t>
            </w:r>
          </w:p>
        </w:tc>
      </w:tr>
      <w:tr w:rsidR="00631763" w:rsidRPr="00631763" w14:paraId="3A095C7D" w14:textId="77777777" w:rsidTr="00690E6F">
        <w:trPr>
          <w:trHeight w:val="380"/>
        </w:trPr>
        <w:tc>
          <w:tcPr>
            <w:tcW w:w="683" w:type="dxa"/>
            <w:vMerge/>
          </w:tcPr>
          <w:p w14:paraId="0FF6CE12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A4C46A9" w14:textId="64EEFA4D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Phosphate (P)</w:t>
            </w:r>
          </w:p>
        </w:tc>
        <w:tc>
          <w:tcPr>
            <w:tcW w:w="4217" w:type="dxa"/>
          </w:tcPr>
          <w:p w14:paraId="2B3F64C3" w14:textId="35D8DC0C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Phosphate (PO</w:t>
            </w:r>
            <w:r w:rsidRPr="006317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317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1763" w:rsidRPr="00631763" w14:paraId="68BA496F" w14:textId="5C7E9F3E" w:rsidTr="00690E6F">
        <w:trPr>
          <w:trHeight w:val="367"/>
        </w:trPr>
        <w:tc>
          <w:tcPr>
            <w:tcW w:w="683" w:type="dxa"/>
            <w:vMerge w:val="restart"/>
          </w:tcPr>
          <w:p w14:paraId="58FD7E5B" w14:textId="15B11CD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</w:tcPr>
          <w:p w14:paraId="0FE53F4E" w14:textId="37479B63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6.36 x10±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2.38 x 10</w:t>
            </w:r>
            <w:r w:rsidRPr="006317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-8 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S/m</w:t>
            </w:r>
          </w:p>
        </w:tc>
        <w:tc>
          <w:tcPr>
            <w:tcW w:w="4217" w:type="dxa"/>
          </w:tcPr>
          <w:p w14:paraId="00AFE5CB" w14:textId="235BE1CC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6.36 x 10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2.38 x 10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S/m</w:t>
            </w:r>
          </w:p>
        </w:tc>
      </w:tr>
      <w:tr w:rsidR="00631763" w:rsidRPr="00631763" w14:paraId="2D23EA77" w14:textId="77777777" w:rsidTr="00690E6F">
        <w:trPr>
          <w:trHeight w:val="367"/>
        </w:trPr>
        <w:tc>
          <w:tcPr>
            <w:tcW w:w="683" w:type="dxa"/>
            <w:vMerge/>
          </w:tcPr>
          <w:p w14:paraId="274F331B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46851C0" w14:textId="641FD3C9" w:rsidR="00631763" w:rsidRPr="00631763" w:rsidRDefault="00631763" w:rsidP="00275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As shown in Figure 1c, PANI-ES showed three absorption peaks at 256 nm, 329 nm and 439 nm which portrays a typical behaviour of polyaniline.</w:t>
            </w:r>
          </w:p>
        </w:tc>
        <w:tc>
          <w:tcPr>
            <w:tcW w:w="4217" w:type="dxa"/>
          </w:tcPr>
          <w:p w14:paraId="4AA46F39" w14:textId="718856C2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(To be removed):</w:t>
            </w:r>
          </w:p>
          <w:p w14:paraId="5114FC67" w14:textId="5E25CBAA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As shown in Figure 1c, PANI-ES showed three absorption peaks at 256 nm, 329 nm and 439 nm which portrays a typical behaviour of polyaniline. </w:t>
            </w:r>
          </w:p>
        </w:tc>
      </w:tr>
      <w:tr w:rsidR="00631763" w:rsidRPr="00631763" w14:paraId="4CC6DB14" w14:textId="77777777" w:rsidTr="00690E6F">
        <w:trPr>
          <w:trHeight w:val="367"/>
        </w:trPr>
        <w:tc>
          <w:tcPr>
            <w:tcW w:w="683" w:type="dxa"/>
            <w:vMerge/>
          </w:tcPr>
          <w:p w14:paraId="1E369D3D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03AEEE0" w14:textId="7BD5AA79" w:rsidR="00631763" w:rsidRPr="00631763" w:rsidRDefault="00631763" w:rsidP="002755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electrochemical impedance spectra for PANI</w:t>
            </w:r>
          </w:p>
        </w:tc>
        <w:tc>
          <w:tcPr>
            <w:tcW w:w="4217" w:type="dxa"/>
          </w:tcPr>
          <w:p w14:paraId="5FEAC650" w14:textId="17B5774D" w:rsidR="00631763" w:rsidRPr="00631763" w:rsidRDefault="00631763" w:rsidP="004B1EAF">
            <w:pPr>
              <w:tabs>
                <w:tab w:val="left" w:pos="10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electrochemical impedance spectrum for PANI</w:t>
            </w:r>
          </w:p>
        </w:tc>
      </w:tr>
      <w:tr w:rsidR="00631763" w:rsidRPr="00631763" w14:paraId="7C5BB337" w14:textId="77777777" w:rsidTr="00690E6F">
        <w:trPr>
          <w:trHeight w:val="367"/>
        </w:trPr>
        <w:tc>
          <w:tcPr>
            <w:tcW w:w="683" w:type="dxa"/>
            <w:vMerge w:val="restart"/>
          </w:tcPr>
          <w:p w14:paraId="2F4A6010" w14:textId="64F74F5F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</w:tcPr>
          <w:p w14:paraId="1824017B" w14:textId="77777777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magnification</w:t>
            </w:r>
          </w:p>
          <w:p w14:paraId="53540CFE" w14:textId="5F6F9709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(200x and 500x) (See Figure 4). </w:t>
            </w:r>
          </w:p>
        </w:tc>
        <w:tc>
          <w:tcPr>
            <w:tcW w:w="4217" w:type="dxa"/>
          </w:tcPr>
          <w:p w14:paraId="5A835B8A" w14:textId="2B82CD88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magnification (200x and 500x) (Figure 4). – should be written in line. </w:t>
            </w:r>
          </w:p>
        </w:tc>
      </w:tr>
      <w:tr w:rsidR="00631763" w:rsidRPr="00631763" w14:paraId="21A035EC" w14:textId="77777777" w:rsidTr="00690E6F">
        <w:trPr>
          <w:trHeight w:val="367"/>
        </w:trPr>
        <w:tc>
          <w:tcPr>
            <w:tcW w:w="683" w:type="dxa"/>
            <w:vMerge/>
          </w:tcPr>
          <w:p w14:paraId="59D71697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B8A89A1" w14:textId="5C317748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Figure 1. (a) Chemical structure of PANI-ES and PANI-EB, (b) Image of PANI-EB and PANI-ES, and (c) UV-Vis spectra of PANI-EB and PANI-ES</w:t>
            </w:r>
          </w:p>
        </w:tc>
        <w:tc>
          <w:tcPr>
            <w:tcW w:w="4217" w:type="dxa"/>
          </w:tcPr>
          <w:p w14:paraId="7CCEB91B" w14:textId="7714023A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Figure 1. (a) Chemical structure of PANI-ES and PANI-EB, (b) Image of PANI-EB and PANI-ES, and (c) UV-Vis spectrum of PANI-EB and PANI-ES</w:t>
            </w:r>
          </w:p>
        </w:tc>
      </w:tr>
      <w:tr w:rsidR="00631763" w:rsidRPr="00631763" w14:paraId="7A0214C2" w14:textId="770F4F2B" w:rsidTr="00690E6F">
        <w:trPr>
          <w:trHeight w:val="1742"/>
        </w:trPr>
        <w:tc>
          <w:tcPr>
            <w:tcW w:w="683" w:type="dxa"/>
            <w:vMerge w:val="restart"/>
          </w:tcPr>
          <w:p w14:paraId="4DA006B5" w14:textId="01DE5EBA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</w:tcPr>
          <w:p w14:paraId="0F2E305D" w14:textId="3F317655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(Caption)</w:t>
            </w:r>
            <w:r w:rsidRPr="0063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Photograph of (a) bare cotton fabric, (b) undoped PANI fabric, </w:t>
            </w:r>
            <w:r w:rsidRPr="00631763">
              <w:rPr>
                <w:rFonts w:ascii="Times New Roman" w:hAnsi="Times New Roman" w:cs="Times New Roman"/>
                <w:strike/>
                <w:sz w:val="24"/>
                <w:szCs w:val="24"/>
              </w:rPr>
              <w:t>and</w:t>
            </w: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 (c) doped PANI fabric and d) FESEM image of bare cotton fabric at 200x magnification</w:t>
            </w:r>
          </w:p>
        </w:tc>
        <w:tc>
          <w:tcPr>
            <w:tcW w:w="4217" w:type="dxa"/>
          </w:tcPr>
          <w:p w14:paraId="215D2E31" w14:textId="24CD8F90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Photograph of (a) bare cotton fabric, (b) undoped PANI fabric, (c) doped PANI fabric and d) FESEM image of bare cotton fabric at 200x magnification</w:t>
            </w:r>
          </w:p>
        </w:tc>
      </w:tr>
      <w:tr w:rsidR="00631763" w:rsidRPr="00631763" w14:paraId="5EEE2C4F" w14:textId="77777777" w:rsidTr="00690E6F">
        <w:trPr>
          <w:trHeight w:val="395"/>
        </w:trPr>
        <w:tc>
          <w:tcPr>
            <w:tcW w:w="683" w:type="dxa"/>
            <w:vMerge/>
          </w:tcPr>
          <w:p w14:paraId="1E2651F2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F2281E9" w14:textId="2492F0FA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2.50 x10%</w:t>
            </w:r>
          </w:p>
        </w:tc>
        <w:tc>
          <w:tcPr>
            <w:tcW w:w="4217" w:type="dxa"/>
          </w:tcPr>
          <w:p w14:paraId="29DEAF0C" w14:textId="34336EAD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2.50 x 10</w:t>
            </w:r>
            <w:r w:rsidRPr="006317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631763" w:rsidRPr="00631763" w14:paraId="1EC445A7" w14:textId="77777777" w:rsidTr="00690E6F">
        <w:trPr>
          <w:trHeight w:val="395"/>
        </w:trPr>
        <w:tc>
          <w:tcPr>
            <w:tcW w:w="683" w:type="dxa"/>
            <w:vMerge/>
          </w:tcPr>
          <w:p w14:paraId="6F7AC6A1" w14:textId="77777777" w:rsidR="00631763" w:rsidRPr="00631763" w:rsidRDefault="00631763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4230732" w14:textId="1EF4B382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Figure 3. (a) Conductivity of various condition of fabric and (b) EIS spectra for PANI at different v/v% of dopant</w:t>
            </w:r>
          </w:p>
        </w:tc>
        <w:tc>
          <w:tcPr>
            <w:tcW w:w="4217" w:type="dxa"/>
          </w:tcPr>
          <w:p w14:paraId="5ED7FAFB" w14:textId="15774D21" w:rsidR="00631763" w:rsidRPr="00631763" w:rsidRDefault="00631763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Figure 3. (a) Conductivity of various condition of fabric and (b) EIS spectrum for PANI at different v/v% of dopant</w:t>
            </w:r>
          </w:p>
        </w:tc>
      </w:tr>
      <w:tr w:rsidR="00690E6F" w:rsidRPr="00631763" w14:paraId="756A42BD" w14:textId="77777777" w:rsidTr="00690E6F">
        <w:trPr>
          <w:trHeight w:val="1959"/>
        </w:trPr>
        <w:tc>
          <w:tcPr>
            <w:tcW w:w="683" w:type="dxa"/>
          </w:tcPr>
          <w:p w14:paraId="4F4908F2" w14:textId="088F49DE" w:rsidR="00690E6F" w:rsidRPr="00631763" w:rsidRDefault="00690E6F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65" w:type="dxa"/>
          </w:tcPr>
          <w:p w14:paraId="62AAC901" w14:textId="77777777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(Caption)</w:t>
            </w:r>
          </w:p>
          <w:p w14:paraId="6A26B793" w14:textId="77777777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FESEM images of (a-b) undoped cotton (c-d) PANI doped PA 10% v/v (e-f) PANI doped PA 20% v/v (g-</w:t>
            </w:r>
          </w:p>
          <w:p w14:paraId="3FE90F1F" w14:textId="6A5D73FE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h) PANI doped PA 30% v/v at 200x and 500x magnification, respectively</w:t>
            </w:r>
          </w:p>
        </w:tc>
        <w:tc>
          <w:tcPr>
            <w:tcW w:w="4217" w:type="dxa"/>
          </w:tcPr>
          <w:p w14:paraId="6AF5DE9E" w14:textId="0CADBB31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FESEM images of (a-b) undoped cotton, (c-d) PANI doped PA 10% v/v, (e-f) PANI doped PA 20% v/v and (g-h) PANI doped PA 30% v/v at 200x and 500x magnification, respectively</w:t>
            </w:r>
          </w:p>
        </w:tc>
      </w:tr>
      <w:tr w:rsidR="00690E6F" w:rsidRPr="00631763" w14:paraId="01BD1573" w14:textId="77777777" w:rsidTr="00690E6F">
        <w:trPr>
          <w:trHeight w:val="734"/>
        </w:trPr>
        <w:tc>
          <w:tcPr>
            <w:tcW w:w="683" w:type="dxa"/>
          </w:tcPr>
          <w:p w14:paraId="6F5EEF0F" w14:textId="4DEC94E6" w:rsidR="00690E6F" w:rsidRPr="00631763" w:rsidRDefault="00690E6F" w:rsidP="00690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</w:tcPr>
          <w:p w14:paraId="48F843C6" w14:textId="77777777" w:rsidR="00690E6F" w:rsidRPr="00631763" w:rsidRDefault="00690E6F" w:rsidP="00690E6F">
            <w:pPr>
              <w:tabs>
                <w:tab w:val="left" w:pos="27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(Acknowledgement)</w:t>
            </w:r>
          </w:p>
          <w:p w14:paraId="28060E3C" w14:textId="0F78BED3" w:rsidR="00690E6F" w:rsidRPr="00631763" w:rsidRDefault="00690E6F" w:rsidP="00690E6F">
            <w:pPr>
              <w:tabs>
                <w:tab w:val="left" w:pos="27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Authors are grateful for the funding from Research Management </w:t>
            </w:r>
            <w:proofErr w:type="spellStart"/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 UiTM under 600-IRMI/DANA/5/3/BESTARI/1332018</w:t>
            </w:r>
          </w:p>
        </w:tc>
        <w:tc>
          <w:tcPr>
            <w:tcW w:w="4217" w:type="dxa"/>
          </w:tcPr>
          <w:p w14:paraId="0B5CC9F9" w14:textId="1ECBDD89" w:rsidR="00690E6F" w:rsidRPr="00631763" w:rsidRDefault="00690E6F" w:rsidP="00690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Authors are grateful for the funding from Research Management </w:t>
            </w:r>
            <w:proofErr w:type="spellStart"/>
            <w:r w:rsidRPr="00631763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631763">
              <w:rPr>
                <w:rFonts w:ascii="Times New Roman" w:hAnsi="Times New Roman" w:cs="Times New Roman"/>
                <w:sz w:val="24"/>
                <w:szCs w:val="24"/>
              </w:rPr>
              <w:t xml:space="preserve"> UiTM under 600-IRMI 5/3/LESTARI (029/2019)</w:t>
            </w:r>
          </w:p>
        </w:tc>
      </w:tr>
    </w:tbl>
    <w:p w14:paraId="6BF69597" w14:textId="77777777" w:rsidR="006520B7" w:rsidRPr="00631763" w:rsidRDefault="006520B7" w:rsidP="00714D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20B7" w:rsidRPr="00631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7"/>
    <w:rsid w:val="00113524"/>
    <w:rsid w:val="00275539"/>
    <w:rsid w:val="00280374"/>
    <w:rsid w:val="004B1EAF"/>
    <w:rsid w:val="00591E9A"/>
    <w:rsid w:val="00631763"/>
    <w:rsid w:val="006520B7"/>
    <w:rsid w:val="00690E6F"/>
    <w:rsid w:val="00714D8E"/>
    <w:rsid w:val="00B01E34"/>
    <w:rsid w:val="00D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A0EC"/>
  <w15:chartTrackingRefBased/>
  <w15:docId w15:val="{B373A113-23C1-499A-B870-70F17470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3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Nazreen Roslan</dc:creator>
  <cp:keywords/>
  <dc:description/>
  <cp:lastModifiedBy>USER</cp:lastModifiedBy>
  <cp:revision>2</cp:revision>
  <dcterms:created xsi:type="dcterms:W3CDTF">2020-09-25T03:04:00Z</dcterms:created>
  <dcterms:modified xsi:type="dcterms:W3CDTF">2020-09-25T03:04:00Z</dcterms:modified>
</cp:coreProperties>
</file>