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9B0F4A">
      <w:pPr>
        <w:spacing w:after="0" w:line="240" w:lineRule="auto"/>
        <w:jc w:val="center"/>
        <w:rPr>
          <w:rFonts w:ascii="Times New Roman" w:hAnsi="Times New Roman"/>
          <w:noProof/>
          <w:sz w:val="20"/>
          <w:szCs w:val="20"/>
          <w:lang w:bidi="ar-SA"/>
        </w:rPr>
      </w:pPr>
    </w:p>
    <w:p w14:paraId="3087319F" w14:textId="77777777" w:rsidR="005D6EBC" w:rsidRPr="0004761A" w:rsidRDefault="005D6EBC" w:rsidP="005D6EBC">
      <w:pPr>
        <w:pBdr>
          <w:top w:val="nil"/>
          <w:left w:val="nil"/>
          <w:bottom w:val="nil"/>
          <w:right w:val="nil"/>
          <w:between w:val="nil"/>
        </w:pBdr>
        <w:spacing w:after="0"/>
        <w:jc w:val="center"/>
        <w:rPr>
          <w:rFonts w:ascii="Times New Roman" w:hAnsi="Times New Roman"/>
          <w:color w:val="000000"/>
          <w:sz w:val="28"/>
          <w:szCs w:val="24"/>
          <w:lang w:eastAsia="en-MY"/>
        </w:rPr>
      </w:pPr>
      <w:bookmarkStart w:id="0" w:name="_Hlk37499809"/>
      <w:r w:rsidRPr="0004761A">
        <w:rPr>
          <w:rFonts w:ascii="Times New Roman" w:hAnsi="Times New Roman"/>
          <w:color w:val="000000"/>
          <w:sz w:val="28"/>
          <w:szCs w:val="24"/>
          <w:lang w:eastAsia="en-MY"/>
        </w:rPr>
        <w:t>THE INFLUENCE OF Pd NANOPARTICLE SIZE ON Pd/TiO</w:t>
      </w:r>
      <w:r w:rsidRPr="0004761A">
        <w:rPr>
          <w:rFonts w:ascii="Times New Roman" w:hAnsi="Times New Roman"/>
          <w:color w:val="000000"/>
          <w:sz w:val="28"/>
          <w:szCs w:val="24"/>
          <w:vertAlign w:val="subscript"/>
          <w:lang w:eastAsia="en-MY"/>
        </w:rPr>
        <w:t>2</w:t>
      </w:r>
      <w:r w:rsidRPr="0004761A">
        <w:rPr>
          <w:rFonts w:ascii="Times New Roman" w:hAnsi="Times New Roman"/>
          <w:color w:val="000000"/>
          <w:sz w:val="28"/>
          <w:szCs w:val="24"/>
          <w:lang w:eastAsia="en-MY"/>
        </w:rPr>
        <w:t xml:space="preserve"> CATALYSTS FOR CINNAMALDEHYDE HYDROGENATION REACTION</w:t>
      </w:r>
    </w:p>
    <w:bookmarkEnd w:id="0"/>
    <w:p w14:paraId="4D877EB9" w14:textId="77777777" w:rsidR="005D6EBC" w:rsidRPr="005D6EBC" w:rsidRDefault="005D6EBC" w:rsidP="005D6EBC">
      <w:pPr>
        <w:pBdr>
          <w:top w:val="nil"/>
          <w:left w:val="nil"/>
          <w:bottom w:val="nil"/>
          <w:right w:val="nil"/>
          <w:between w:val="nil"/>
        </w:pBdr>
        <w:spacing w:after="0"/>
        <w:jc w:val="center"/>
        <w:rPr>
          <w:rFonts w:ascii="Times New Roman" w:hAnsi="Times New Roman"/>
          <w:b/>
          <w:color w:val="548DD4" w:themeColor="text2" w:themeTint="99"/>
          <w:sz w:val="24"/>
          <w:szCs w:val="24"/>
        </w:rPr>
      </w:pPr>
    </w:p>
    <w:p w14:paraId="66BE41C6" w14:textId="5A90A5A2" w:rsidR="005D6EBC" w:rsidRPr="005D6EBC" w:rsidRDefault="005D6EBC" w:rsidP="005D6EBC">
      <w:pPr>
        <w:spacing w:after="0"/>
        <w:jc w:val="center"/>
        <w:outlineLvl w:val="0"/>
        <w:rPr>
          <w:rFonts w:ascii="Times New Roman" w:hAnsi="Times New Roman"/>
          <w:sz w:val="24"/>
          <w:szCs w:val="24"/>
        </w:rPr>
      </w:pPr>
      <w:r w:rsidRPr="005D6EBC">
        <w:rPr>
          <w:rFonts w:ascii="Times New Roman" w:hAnsi="Times New Roman"/>
          <w:sz w:val="24"/>
          <w:szCs w:val="24"/>
        </w:rPr>
        <w:t>(Pengaruh Saiz Nanopartikel Pd pada Pemangkin Pd/TiO</w:t>
      </w:r>
      <w:r w:rsidRPr="005D6EBC">
        <w:rPr>
          <w:rFonts w:ascii="Times New Roman" w:hAnsi="Times New Roman"/>
          <w:sz w:val="24"/>
          <w:szCs w:val="24"/>
          <w:vertAlign w:val="subscript"/>
        </w:rPr>
        <w:t xml:space="preserve">2 </w:t>
      </w:r>
      <w:r w:rsidRPr="005D6EBC">
        <w:rPr>
          <w:rFonts w:ascii="Times New Roman" w:hAnsi="Times New Roman"/>
          <w:sz w:val="24"/>
          <w:szCs w:val="24"/>
        </w:rPr>
        <w:t>untuk Tindak Balas Hidrogenasi Sinnamaldehid)</w:t>
      </w:r>
    </w:p>
    <w:p w14:paraId="2BEE2BC3" w14:textId="77777777" w:rsidR="005D6EBC" w:rsidRPr="005D6EBC" w:rsidRDefault="005D6EBC" w:rsidP="005D6EBC">
      <w:pPr>
        <w:spacing w:after="0"/>
        <w:jc w:val="center"/>
        <w:outlineLvl w:val="0"/>
        <w:rPr>
          <w:rFonts w:ascii="Times New Roman" w:hAnsi="Times New Roman"/>
          <w:b/>
          <w:color w:val="548DD4" w:themeColor="text2" w:themeTint="99"/>
          <w:sz w:val="20"/>
          <w:szCs w:val="20"/>
        </w:rPr>
      </w:pPr>
    </w:p>
    <w:p w14:paraId="6B11A1B8" w14:textId="77777777" w:rsidR="005D6EBC" w:rsidRPr="005D6EBC" w:rsidRDefault="005D6EBC" w:rsidP="005D6EBC">
      <w:pPr>
        <w:spacing w:after="0"/>
        <w:jc w:val="center"/>
        <w:outlineLvl w:val="0"/>
        <w:rPr>
          <w:rFonts w:ascii="Times New Roman" w:hAnsi="Times New Roman"/>
          <w:sz w:val="20"/>
          <w:szCs w:val="20"/>
        </w:rPr>
      </w:pPr>
      <w:bookmarkStart w:id="1" w:name="_Hlk37499821"/>
      <w:r w:rsidRPr="005D6EBC">
        <w:rPr>
          <w:rFonts w:ascii="Times New Roman" w:hAnsi="Times New Roman"/>
          <w:sz w:val="20"/>
          <w:szCs w:val="20"/>
        </w:rPr>
        <w:t>Norli Abdullah</w:t>
      </w:r>
      <w:r w:rsidRPr="005D6EBC">
        <w:rPr>
          <w:rFonts w:ascii="Times New Roman" w:hAnsi="Times New Roman"/>
          <w:sz w:val="20"/>
          <w:szCs w:val="20"/>
          <w:vertAlign w:val="superscript"/>
        </w:rPr>
        <w:t>1</w:t>
      </w:r>
      <w:r w:rsidRPr="005D6EBC">
        <w:rPr>
          <w:rFonts w:ascii="Times New Roman" w:hAnsi="Times New Roman"/>
          <w:sz w:val="20"/>
          <w:szCs w:val="20"/>
        </w:rPr>
        <w:t>*, Hasliza Bahruji</w:t>
      </w:r>
      <w:r w:rsidRPr="005D6EBC">
        <w:rPr>
          <w:rFonts w:ascii="Times New Roman" w:hAnsi="Times New Roman"/>
          <w:sz w:val="20"/>
          <w:szCs w:val="20"/>
          <w:vertAlign w:val="superscript"/>
        </w:rPr>
        <w:t>2</w:t>
      </w:r>
      <w:r w:rsidRPr="005D6EBC">
        <w:rPr>
          <w:rFonts w:ascii="Times New Roman" w:hAnsi="Times New Roman"/>
          <w:sz w:val="20"/>
          <w:szCs w:val="20"/>
        </w:rPr>
        <w:t>, Fadhlina Che Ros</w:t>
      </w:r>
      <w:r w:rsidRPr="005D6EBC">
        <w:rPr>
          <w:rFonts w:ascii="Times New Roman" w:hAnsi="Times New Roman"/>
          <w:sz w:val="20"/>
          <w:szCs w:val="20"/>
          <w:vertAlign w:val="superscript"/>
        </w:rPr>
        <w:t>3</w:t>
      </w:r>
      <w:r w:rsidRPr="005D6EBC">
        <w:rPr>
          <w:rFonts w:ascii="Times New Roman" w:hAnsi="Times New Roman"/>
          <w:sz w:val="20"/>
          <w:szCs w:val="20"/>
        </w:rPr>
        <w:t>, Imran Syakir Mohamad</w:t>
      </w:r>
      <w:r w:rsidRPr="005D6EBC">
        <w:rPr>
          <w:rFonts w:ascii="Times New Roman" w:hAnsi="Times New Roman"/>
          <w:sz w:val="20"/>
          <w:szCs w:val="20"/>
          <w:vertAlign w:val="superscript"/>
        </w:rPr>
        <w:t>4</w:t>
      </w:r>
    </w:p>
    <w:bookmarkEnd w:id="1"/>
    <w:p w14:paraId="1E75ED6E" w14:textId="77777777" w:rsidR="005D6EBC" w:rsidRPr="0004761A" w:rsidRDefault="005D6EBC" w:rsidP="005D6EBC">
      <w:pPr>
        <w:spacing w:after="0"/>
        <w:jc w:val="center"/>
        <w:outlineLvl w:val="0"/>
        <w:rPr>
          <w:rFonts w:ascii="Times New Roman" w:hAnsi="Times New Roman"/>
          <w:b/>
          <w:color w:val="FF0000"/>
          <w:sz w:val="18"/>
          <w:szCs w:val="18"/>
        </w:rPr>
      </w:pPr>
    </w:p>
    <w:p w14:paraId="1C43C8AF" w14:textId="7C80E70B" w:rsidR="005D6EBC" w:rsidRPr="0004761A" w:rsidRDefault="005D6EBC" w:rsidP="005D6EBC">
      <w:pPr>
        <w:spacing w:after="0"/>
        <w:jc w:val="center"/>
        <w:outlineLvl w:val="0"/>
        <w:rPr>
          <w:rFonts w:ascii="Times New Roman" w:hAnsi="Times New Roman"/>
          <w:i/>
          <w:sz w:val="18"/>
          <w:szCs w:val="18"/>
        </w:rPr>
      </w:pPr>
      <w:r w:rsidRPr="0004761A">
        <w:rPr>
          <w:rFonts w:ascii="Times New Roman" w:hAnsi="Times New Roman"/>
          <w:i/>
          <w:sz w:val="18"/>
          <w:szCs w:val="18"/>
          <w:vertAlign w:val="superscript"/>
        </w:rPr>
        <w:t>1</w:t>
      </w:r>
      <w:r w:rsidRPr="0004761A">
        <w:rPr>
          <w:rFonts w:ascii="Times New Roman" w:hAnsi="Times New Roman"/>
          <w:i/>
          <w:sz w:val="18"/>
          <w:szCs w:val="18"/>
        </w:rPr>
        <w:t xml:space="preserve">Department of Chemistry and Biology, Centre for Defence Foundation Studies, </w:t>
      </w:r>
    </w:p>
    <w:p w14:paraId="33B3E039" w14:textId="782C82F5" w:rsidR="005D6EBC" w:rsidRPr="0004761A" w:rsidRDefault="005D6EBC" w:rsidP="005D6EBC">
      <w:pPr>
        <w:spacing w:after="0"/>
        <w:jc w:val="center"/>
        <w:outlineLvl w:val="0"/>
        <w:rPr>
          <w:rFonts w:ascii="Times New Roman" w:hAnsi="Times New Roman"/>
          <w:i/>
          <w:sz w:val="18"/>
          <w:szCs w:val="18"/>
        </w:rPr>
      </w:pPr>
      <w:r w:rsidRPr="0004761A">
        <w:rPr>
          <w:rFonts w:ascii="Times New Roman" w:hAnsi="Times New Roman"/>
          <w:i/>
          <w:sz w:val="18"/>
          <w:szCs w:val="18"/>
        </w:rPr>
        <w:t>National Defence University of Malaysia, Sungai Besi Camp, 57000 Kuala Lumpur, Malaysia</w:t>
      </w:r>
    </w:p>
    <w:p w14:paraId="16ADB8DC" w14:textId="77777777" w:rsidR="005D6EBC" w:rsidRPr="0004761A" w:rsidRDefault="005D6EBC" w:rsidP="005D6EBC">
      <w:pPr>
        <w:spacing w:after="0"/>
        <w:jc w:val="center"/>
        <w:outlineLvl w:val="0"/>
        <w:rPr>
          <w:rFonts w:ascii="Times New Roman" w:hAnsi="Times New Roman"/>
          <w:i/>
          <w:sz w:val="18"/>
          <w:szCs w:val="18"/>
        </w:rPr>
      </w:pPr>
      <w:r w:rsidRPr="0004761A">
        <w:rPr>
          <w:rFonts w:ascii="Times New Roman" w:hAnsi="Times New Roman"/>
          <w:i/>
          <w:sz w:val="18"/>
          <w:szCs w:val="18"/>
          <w:vertAlign w:val="superscript"/>
        </w:rPr>
        <w:t>2</w:t>
      </w:r>
      <w:r w:rsidRPr="0004761A">
        <w:rPr>
          <w:rFonts w:ascii="Times New Roman" w:hAnsi="Times New Roman"/>
          <w:i/>
          <w:sz w:val="18"/>
          <w:szCs w:val="18"/>
        </w:rPr>
        <w:t xml:space="preserve">Centre of Advanced Material and Energy Sciences, </w:t>
      </w:r>
    </w:p>
    <w:p w14:paraId="1BEAB3DB" w14:textId="5EA8FBD8" w:rsidR="005D6EBC" w:rsidRPr="0004761A" w:rsidRDefault="005D6EBC" w:rsidP="005D6EBC">
      <w:pPr>
        <w:spacing w:after="0"/>
        <w:jc w:val="center"/>
        <w:outlineLvl w:val="0"/>
        <w:rPr>
          <w:rFonts w:ascii="Times New Roman" w:hAnsi="Times New Roman"/>
          <w:i/>
          <w:sz w:val="18"/>
          <w:szCs w:val="18"/>
        </w:rPr>
      </w:pPr>
      <w:r w:rsidRPr="0004761A">
        <w:rPr>
          <w:rFonts w:ascii="Times New Roman" w:hAnsi="Times New Roman"/>
          <w:i/>
          <w:sz w:val="18"/>
          <w:szCs w:val="18"/>
        </w:rPr>
        <w:t>Universiti Brunei Darussalam, Jalan Tungku Link, BE 1410, Brunei Darussalam</w:t>
      </w:r>
    </w:p>
    <w:p w14:paraId="7BC2DB6E" w14:textId="13D27DA4" w:rsidR="005D6EBC" w:rsidRPr="0004761A" w:rsidRDefault="005D6EBC" w:rsidP="005D6EBC">
      <w:pPr>
        <w:spacing w:after="0"/>
        <w:jc w:val="center"/>
        <w:outlineLvl w:val="0"/>
        <w:rPr>
          <w:rFonts w:ascii="Times New Roman" w:hAnsi="Times New Roman"/>
          <w:i/>
          <w:sz w:val="18"/>
          <w:szCs w:val="18"/>
        </w:rPr>
      </w:pPr>
      <w:r w:rsidRPr="0004761A">
        <w:rPr>
          <w:rFonts w:ascii="Times New Roman" w:hAnsi="Times New Roman"/>
          <w:i/>
          <w:sz w:val="18"/>
          <w:szCs w:val="18"/>
          <w:vertAlign w:val="superscript"/>
        </w:rPr>
        <w:t>3</w:t>
      </w:r>
      <w:r w:rsidRPr="0004761A">
        <w:rPr>
          <w:rFonts w:ascii="Times New Roman" w:hAnsi="Times New Roman"/>
          <w:i/>
          <w:sz w:val="18"/>
          <w:szCs w:val="18"/>
        </w:rPr>
        <w:t xml:space="preserve">Department of Physics, Centre for Defence Foundation Studies, </w:t>
      </w:r>
    </w:p>
    <w:p w14:paraId="3E93E1F9" w14:textId="0D2AACD6" w:rsidR="005D6EBC" w:rsidRPr="0004761A" w:rsidRDefault="005D6EBC" w:rsidP="005D6EBC">
      <w:pPr>
        <w:spacing w:after="0"/>
        <w:jc w:val="center"/>
        <w:outlineLvl w:val="0"/>
        <w:rPr>
          <w:rFonts w:ascii="Times New Roman" w:hAnsi="Times New Roman"/>
          <w:i/>
          <w:sz w:val="18"/>
          <w:szCs w:val="18"/>
        </w:rPr>
      </w:pPr>
      <w:r w:rsidRPr="0004761A">
        <w:rPr>
          <w:rFonts w:ascii="Times New Roman" w:hAnsi="Times New Roman"/>
          <w:i/>
          <w:sz w:val="18"/>
          <w:szCs w:val="18"/>
        </w:rPr>
        <w:t>National Defence University of Malaysia, Sungai Besi Camp, 57000 Kuala Lumpur, Malaysia</w:t>
      </w:r>
    </w:p>
    <w:p w14:paraId="4A50E0B4" w14:textId="77777777" w:rsidR="005D6EBC" w:rsidRPr="0004761A" w:rsidRDefault="005D6EBC" w:rsidP="005D6EBC">
      <w:pPr>
        <w:spacing w:after="0"/>
        <w:jc w:val="center"/>
        <w:outlineLvl w:val="0"/>
        <w:rPr>
          <w:rFonts w:ascii="Times New Roman" w:hAnsi="Times New Roman"/>
          <w:i/>
          <w:color w:val="000000" w:themeColor="text1"/>
          <w:sz w:val="18"/>
        </w:rPr>
      </w:pPr>
      <w:r w:rsidRPr="0004761A">
        <w:rPr>
          <w:rFonts w:ascii="Times New Roman" w:hAnsi="Times New Roman"/>
          <w:i/>
          <w:color w:val="000000" w:themeColor="text1"/>
          <w:sz w:val="18"/>
          <w:vertAlign w:val="superscript"/>
        </w:rPr>
        <w:t>4</w:t>
      </w:r>
      <w:r w:rsidRPr="0004761A">
        <w:rPr>
          <w:rFonts w:ascii="Times New Roman" w:hAnsi="Times New Roman"/>
          <w:i/>
          <w:color w:val="000000" w:themeColor="text1"/>
          <w:sz w:val="18"/>
        </w:rPr>
        <w:t xml:space="preserve">Faculty of Mechanical Engineering, </w:t>
      </w:r>
    </w:p>
    <w:p w14:paraId="0F9CDD2C" w14:textId="39354052" w:rsidR="005D6EBC" w:rsidRPr="0004761A" w:rsidRDefault="005D6EBC" w:rsidP="005D6EBC">
      <w:pPr>
        <w:spacing w:after="0"/>
        <w:jc w:val="center"/>
        <w:outlineLvl w:val="0"/>
        <w:rPr>
          <w:rFonts w:ascii="Times New Roman" w:hAnsi="Times New Roman"/>
          <w:i/>
          <w:color w:val="000000" w:themeColor="text1"/>
          <w:sz w:val="18"/>
        </w:rPr>
      </w:pPr>
      <w:r w:rsidRPr="0004761A">
        <w:rPr>
          <w:rFonts w:ascii="Times New Roman" w:hAnsi="Times New Roman"/>
          <w:i/>
          <w:color w:val="000000" w:themeColor="text1"/>
          <w:sz w:val="18"/>
        </w:rPr>
        <w:t>Universiti Teknikal Malaysia Melaka, Hang Tuah Jaya, 76100 Durian Tunggal, Melaka, Malaysia</w:t>
      </w:r>
    </w:p>
    <w:p w14:paraId="0FDD8E3F" w14:textId="77777777" w:rsidR="005D6EBC" w:rsidRPr="005D6EBC" w:rsidRDefault="005D6EBC" w:rsidP="005D6EBC">
      <w:pPr>
        <w:spacing w:after="0"/>
        <w:jc w:val="center"/>
        <w:outlineLvl w:val="0"/>
        <w:rPr>
          <w:rFonts w:ascii="Times New Roman" w:hAnsi="Times New Roman"/>
          <w:i/>
          <w:color w:val="000000" w:themeColor="text1"/>
          <w:sz w:val="18"/>
        </w:rPr>
      </w:pPr>
    </w:p>
    <w:p w14:paraId="41A6AF46" w14:textId="27462328" w:rsidR="005D6EBC" w:rsidRPr="005D6EBC" w:rsidRDefault="005D6EBC" w:rsidP="005D6EBC">
      <w:pPr>
        <w:spacing w:after="0"/>
        <w:jc w:val="center"/>
        <w:outlineLvl w:val="0"/>
        <w:rPr>
          <w:rStyle w:val="Hyperlink"/>
          <w:rFonts w:ascii="Times New Roman" w:hAnsi="Times New Roman"/>
          <w:i/>
          <w:color w:val="000000" w:themeColor="text1"/>
          <w:sz w:val="18"/>
          <w:u w:val="none"/>
        </w:rPr>
      </w:pPr>
      <w:r w:rsidRPr="005D6EBC">
        <w:rPr>
          <w:rFonts w:ascii="Times New Roman" w:hAnsi="Times New Roman"/>
          <w:i/>
          <w:sz w:val="18"/>
        </w:rPr>
        <w:t>*Corresponding author:  norli.abdullah@upnm.edu.my</w:t>
      </w:r>
    </w:p>
    <w:p w14:paraId="605ADCCB" w14:textId="77777777" w:rsidR="006768E9" w:rsidRPr="00F447A7" w:rsidRDefault="006768E9" w:rsidP="005D6EBC">
      <w:pPr>
        <w:spacing w:after="0"/>
        <w:jc w:val="center"/>
        <w:rPr>
          <w:rFonts w:ascii="Times New Roman" w:hAnsi="Times New Roman"/>
          <w:noProof/>
          <w:sz w:val="18"/>
          <w:szCs w:val="18"/>
          <w:lang w:bidi="ar-SA"/>
        </w:rPr>
      </w:pPr>
    </w:p>
    <w:p w14:paraId="18D54BE3" w14:textId="77777777" w:rsidR="006768E9" w:rsidRDefault="006768E9" w:rsidP="005D6EBC">
      <w:pPr>
        <w:spacing w:after="0"/>
        <w:jc w:val="center"/>
        <w:rPr>
          <w:rFonts w:ascii="Times New Roman" w:hAnsi="Times New Roman"/>
          <w:noProof/>
          <w:sz w:val="18"/>
          <w:szCs w:val="18"/>
          <w:lang w:bidi="ar-SA"/>
        </w:rPr>
      </w:pPr>
    </w:p>
    <w:p w14:paraId="49CD0BC5" w14:textId="0DF6392B" w:rsidR="00BA1F7B" w:rsidRDefault="00BA1F7B" w:rsidP="005D6EBC">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50E73">
        <w:rPr>
          <w:rFonts w:ascii="Times New Roman" w:hAnsi="Times New Roman"/>
          <w:noProof/>
          <w:sz w:val="18"/>
          <w:szCs w:val="18"/>
          <w:lang w:bidi="ar-SA"/>
        </w:rPr>
        <w:t>13 November 2019</w:t>
      </w:r>
      <w:r>
        <w:rPr>
          <w:rFonts w:ascii="Times New Roman" w:hAnsi="Times New Roman"/>
          <w:noProof/>
          <w:sz w:val="18"/>
          <w:szCs w:val="18"/>
          <w:lang w:bidi="ar-SA"/>
        </w:rPr>
        <w:t xml:space="preserve">; Accepted: </w:t>
      </w:r>
      <w:r w:rsidR="00950E73">
        <w:rPr>
          <w:rFonts w:ascii="Times New Roman" w:hAnsi="Times New Roman"/>
          <w:noProof/>
          <w:sz w:val="18"/>
          <w:szCs w:val="18"/>
          <w:lang w:bidi="ar-SA"/>
        </w:rPr>
        <w:t>3 September 2020</w:t>
      </w:r>
      <w:r w:rsidR="00F82059">
        <w:rPr>
          <w:rFonts w:ascii="Times New Roman" w:hAnsi="Times New Roman"/>
          <w:noProof/>
          <w:sz w:val="18"/>
          <w:szCs w:val="18"/>
          <w:lang w:bidi="ar-SA"/>
        </w:rPr>
        <w:t xml:space="preserve">; Published:  </w:t>
      </w:r>
      <w:r w:rsidR="00950E73">
        <w:rPr>
          <w:rFonts w:ascii="Times New Roman" w:hAnsi="Times New Roman"/>
          <w:noProof/>
          <w:sz w:val="18"/>
          <w:szCs w:val="18"/>
          <w:lang w:bidi="ar-SA"/>
        </w:rPr>
        <w:t>xx October 2020</w:t>
      </w:r>
    </w:p>
    <w:p w14:paraId="5A496945" w14:textId="77777777" w:rsidR="00BA1F7B" w:rsidRDefault="00BA1F7B" w:rsidP="005D6EBC">
      <w:pPr>
        <w:spacing w:after="0"/>
        <w:jc w:val="center"/>
        <w:rPr>
          <w:rFonts w:ascii="Times New Roman" w:hAnsi="Times New Roman"/>
          <w:noProof/>
          <w:sz w:val="18"/>
          <w:szCs w:val="18"/>
          <w:lang w:bidi="ar-SA"/>
        </w:rPr>
      </w:pPr>
    </w:p>
    <w:p w14:paraId="4D585AB3" w14:textId="77777777" w:rsidR="00BA1F7B" w:rsidRPr="00F447A7" w:rsidRDefault="00BA1F7B" w:rsidP="005D6EBC">
      <w:pPr>
        <w:spacing w:after="0"/>
        <w:jc w:val="center"/>
        <w:rPr>
          <w:rFonts w:ascii="Times New Roman" w:hAnsi="Times New Roman"/>
          <w:noProof/>
          <w:sz w:val="18"/>
          <w:szCs w:val="18"/>
          <w:lang w:bidi="ar-SA"/>
        </w:rPr>
      </w:pPr>
    </w:p>
    <w:p w14:paraId="519C6EAD" w14:textId="77777777" w:rsidR="006768E9" w:rsidRPr="00F447A7" w:rsidRDefault="006768E9" w:rsidP="005D6EBC">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03EF080F" w14:textId="77777777" w:rsidR="00C2112A" w:rsidRPr="0004761A" w:rsidRDefault="00C2112A" w:rsidP="00C2112A">
      <w:pPr>
        <w:spacing w:after="0"/>
        <w:jc w:val="both"/>
        <w:outlineLvl w:val="0"/>
        <w:rPr>
          <w:rFonts w:ascii="Times New Roman" w:hAnsi="Times New Roman"/>
          <w:sz w:val="18"/>
          <w:szCs w:val="18"/>
        </w:rPr>
      </w:pPr>
      <w:r w:rsidRPr="0004761A">
        <w:rPr>
          <w:rFonts w:ascii="Times New Roman" w:hAnsi="Times New Roman"/>
          <w:sz w:val="18"/>
          <w:szCs w:val="18"/>
        </w:rPr>
        <w:t>Palladium nanoparticles (PdNP) supported onto the anatase phase of TiO</w:t>
      </w:r>
      <w:r w:rsidRPr="0004761A">
        <w:rPr>
          <w:rFonts w:ascii="Times New Roman" w:hAnsi="Times New Roman"/>
          <w:sz w:val="18"/>
          <w:szCs w:val="18"/>
          <w:vertAlign w:val="subscript"/>
        </w:rPr>
        <w:t>2</w:t>
      </w:r>
      <w:r w:rsidRPr="0004761A">
        <w:rPr>
          <w:rFonts w:ascii="Times New Roman" w:hAnsi="Times New Roman"/>
          <w:sz w:val="18"/>
          <w:szCs w:val="18"/>
        </w:rPr>
        <w:t xml:space="preserve"> were successfully synthesised using a colloidal method. This synthesis method involved the reduction of K</w:t>
      </w:r>
      <w:r w:rsidRPr="0004761A">
        <w:rPr>
          <w:rFonts w:ascii="Times New Roman" w:hAnsi="Times New Roman"/>
          <w:sz w:val="18"/>
          <w:szCs w:val="18"/>
          <w:vertAlign w:val="subscript"/>
        </w:rPr>
        <w:t>2</w:t>
      </w:r>
      <w:r w:rsidRPr="0004761A">
        <w:rPr>
          <w:rFonts w:ascii="Times New Roman" w:hAnsi="Times New Roman"/>
          <w:sz w:val="18"/>
          <w:szCs w:val="18"/>
        </w:rPr>
        <w:t>PdCl</w:t>
      </w:r>
      <w:r w:rsidRPr="0004761A">
        <w:rPr>
          <w:rFonts w:ascii="Times New Roman" w:hAnsi="Times New Roman"/>
          <w:sz w:val="18"/>
          <w:szCs w:val="18"/>
          <w:vertAlign w:val="subscript"/>
        </w:rPr>
        <w:t>4</w:t>
      </w:r>
      <w:r w:rsidRPr="0004761A">
        <w:rPr>
          <w:rFonts w:ascii="Times New Roman" w:hAnsi="Times New Roman"/>
          <w:sz w:val="18"/>
          <w:szCs w:val="18"/>
        </w:rPr>
        <w:t xml:space="preserve"> solution by NaBH</w:t>
      </w:r>
      <w:r w:rsidRPr="0004761A">
        <w:rPr>
          <w:rFonts w:ascii="Times New Roman" w:hAnsi="Times New Roman"/>
          <w:sz w:val="18"/>
          <w:szCs w:val="18"/>
          <w:vertAlign w:val="subscript"/>
        </w:rPr>
        <w:t>4</w:t>
      </w:r>
      <w:r w:rsidRPr="0004761A">
        <w:rPr>
          <w:rFonts w:ascii="Times New Roman" w:hAnsi="Times New Roman"/>
          <w:sz w:val="18"/>
          <w:szCs w:val="18"/>
        </w:rPr>
        <w:t xml:space="preserve"> at different temperatures (1, 25, 50, 75 </w:t>
      </w:r>
      <w:r w:rsidRPr="0004761A">
        <w:rPr>
          <w:rFonts w:ascii="Times New Roman" w:hAnsi="Times New Roman"/>
          <w:sz w:val="18"/>
          <w:szCs w:val="18"/>
          <w:vertAlign w:val="superscript"/>
        </w:rPr>
        <w:t>o</w:t>
      </w:r>
      <w:r w:rsidRPr="0004761A">
        <w:rPr>
          <w:rFonts w:ascii="Times New Roman" w:hAnsi="Times New Roman"/>
          <w:sz w:val="18"/>
          <w:szCs w:val="18"/>
        </w:rPr>
        <w:t>C) and stabilised with PVA ligand. Transmission electron microscope (TEM) was used to determine the particle size of PdNP on the TiO</w:t>
      </w:r>
      <w:r w:rsidRPr="0004761A">
        <w:rPr>
          <w:rFonts w:ascii="Times New Roman" w:hAnsi="Times New Roman"/>
          <w:sz w:val="18"/>
          <w:szCs w:val="18"/>
          <w:vertAlign w:val="subscript"/>
        </w:rPr>
        <w:t>2</w:t>
      </w:r>
      <w:r w:rsidRPr="0004761A">
        <w:rPr>
          <w:rFonts w:ascii="Times New Roman" w:hAnsi="Times New Roman"/>
          <w:sz w:val="18"/>
          <w:szCs w:val="18"/>
        </w:rPr>
        <w:t xml:space="preserve">. Colloidal synthesis at 1 </w:t>
      </w:r>
      <w:r w:rsidRPr="0004761A">
        <w:rPr>
          <w:rFonts w:ascii="Times New Roman" w:hAnsi="Times New Roman"/>
          <w:sz w:val="18"/>
          <w:szCs w:val="18"/>
          <w:vertAlign w:val="superscript"/>
        </w:rPr>
        <w:t>o</w:t>
      </w:r>
      <w:r w:rsidRPr="0004761A">
        <w:rPr>
          <w:rFonts w:ascii="Times New Roman" w:hAnsi="Times New Roman"/>
          <w:sz w:val="18"/>
          <w:szCs w:val="18"/>
        </w:rPr>
        <w:t xml:space="preserve">C and 25 </w:t>
      </w:r>
      <w:r w:rsidRPr="0004761A">
        <w:rPr>
          <w:rFonts w:ascii="Times New Roman" w:hAnsi="Times New Roman"/>
          <w:sz w:val="18"/>
          <w:szCs w:val="18"/>
          <w:vertAlign w:val="superscript"/>
        </w:rPr>
        <w:t>o</w:t>
      </w:r>
      <w:r w:rsidRPr="0004761A">
        <w:rPr>
          <w:rFonts w:ascii="Times New Roman" w:hAnsi="Times New Roman"/>
          <w:sz w:val="18"/>
          <w:szCs w:val="18"/>
        </w:rPr>
        <w:t xml:space="preserve">C produced PdNP with less than a 3 nm diameter, whereas when the synthesis temperatures were higher than 25 </w:t>
      </w:r>
      <w:r w:rsidRPr="0004761A">
        <w:rPr>
          <w:rFonts w:ascii="Times New Roman" w:hAnsi="Times New Roman"/>
          <w:sz w:val="18"/>
          <w:szCs w:val="18"/>
          <w:vertAlign w:val="superscript"/>
        </w:rPr>
        <w:t>o</w:t>
      </w:r>
      <w:r w:rsidRPr="0004761A">
        <w:rPr>
          <w:rFonts w:ascii="Times New Roman" w:hAnsi="Times New Roman"/>
          <w:sz w:val="18"/>
          <w:szCs w:val="18"/>
        </w:rPr>
        <w:t>C, PdNP were produced with a size larger than 4 nm. The catalytic activity of Pd/TiO</w:t>
      </w:r>
      <w:r w:rsidRPr="0004761A">
        <w:rPr>
          <w:rFonts w:ascii="Times New Roman" w:hAnsi="Times New Roman"/>
          <w:sz w:val="18"/>
          <w:szCs w:val="18"/>
          <w:vertAlign w:val="subscript"/>
        </w:rPr>
        <w:t>2</w:t>
      </w:r>
      <w:r w:rsidRPr="0004761A">
        <w:rPr>
          <w:rFonts w:ascii="Times New Roman" w:hAnsi="Times New Roman"/>
          <w:sz w:val="18"/>
          <w:szCs w:val="18"/>
        </w:rPr>
        <w:t xml:space="preserve"> was significantly improved when palladium (Pd) was produced at 1 </w:t>
      </w:r>
      <w:r w:rsidRPr="0004761A">
        <w:rPr>
          <w:rFonts w:ascii="Times New Roman" w:hAnsi="Times New Roman"/>
          <w:sz w:val="18"/>
          <w:szCs w:val="18"/>
          <w:vertAlign w:val="superscript"/>
        </w:rPr>
        <w:t>o</w:t>
      </w:r>
      <w:r w:rsidRPr="0004761A">
        <w:rPr>
          <w:rFonts w:ascii="Times New Roman" w:hAnsi="Times New Roman"/>
          <w:sz w:val="18"/>
          <w:szCs w:val="18"/>
        </w:rPr>
        <w:t>C with high selectivity towards the hydrogenation of cinnamaldehyde to hydrocinnamaldehyde. The conversion and selectivity trends from the cinnamaldehyde hydrogenation reaction demonstrated the influence of Pd nanoparticle size to provide active sites for the reduction of C=C and C=O bonds. Pd with a diameter of 2.58 nm favoured hydrogenation of C=C bond to produce high selectivity towards hydrocinnamaldehyde, meanwhile a large Pd diameter &gt; 4 nm allowed simultaneaous reduction of C=C and C=O bonds to give comparable selectivity between hydrocinnamaldehyde and hydrocinnamylalcohol.</w:t>
      </w:r>
    </w:p>
    <w:p w14:paraId="0414D502" w14:textId="77777777" w:rsidR="00C2112A" w:rsidRPr="0004761A" w:rsidRDefault="00C2112A" w:rsidP="00C2112A">
      <w:pPr>
        <w:spacing w:after="0"/>
        <w:jc w:val="both"/>
        <w:outlineLvl w:val="0"/>
        <w:rPr>
          <w:rFonts w:ascii="Times New Roman" w:hAnsi="Times New Roman"/>
          <w:sz w:val="18"/>
          <w:szCs w:val="18"/>
        </w:rPr>
      </w:pPr>
    </w:p>
    <w:p w14:paraId="2E3C71FD" w14:textId="60DEE8EC" w:rsidR="00C2112A" w:rsidRPr="0004761A" w:rsidRDefault="00C2112A" w:rsidP="00C2112A">
      <w:pPr>
        <w:spacing w:after="0"/>
        <w:jc w:val="both"/>
        <w:outlineLvl w:val="0"/>
        <w:rPr>
          <w:rFonts w:ascii="Times New Roman" w:hAnsi="Times New Roman"/>
          <w:color w:val="000000" w:themeColor="text1"/>
          <w:sz w:val="18"/>
        </w:rPr>
      </w:pPr>
      <w:r w:rsidRPr="0004761A">
        <w:rPr>
          <w:rFonts w:ascii="Times New Roman" w:hAnsi="Times New Roman"/>
          <w:b/>
          <w:sz w:val="18"/>
          <w:szCs w:val="18"/>
        </w:rPr>
        <w:t>Keywords</w:t>
      </w:r>
      <w:r w:rsidRPr="0004761A">
        <w:rPr>
          <w:rFonts w:ascii="Times New Roman" w:hAnsi="Times New Roman"/>
          <w:b/>
          <w:bCs/>
          <w:sz w:val="18"/>
          <w:szCs w:val="18"/>
        </w:rPr>
        <w:t>:</w:t>
      </w:r>
      <w:r w:rsidRPr="0004761A">
        <w:rPr>
          <w:rFonts w:ascii="Times New Roman" w:hAnsi="Times New Roman"/>
          <w:b/>
          <w:bCs/>
        </w:rPr>
        <w:t xml:space="preserve"> </w:t>
      </w:r>
      <w:r>
        <w:rPr>
          <w:rFonts w:ascii="Times New Roman" w:hAnsi="Times New Roman"/>
          <w:b/>
          <w:bCs/>
        </w:rPr>
        <w:t xml:space="preserve"> </w:t>
      </w:r>
      <w:r w:rsidRPr="0004761A">
        <w:rPr>
          <w:rFonts w:ascii="Times New Roman" w:hAnsi="Times New Roman"/>
          <w:color w:val="000000" w:themeColor="text1"/>
          <w:sz w:val="18"/>
        </w:rPr>
        <w:t>palladium nanoparticles, cinnamaldehyde hydrogenation</w:t>
      </w:r>
    </w:p>
    <w:p w14:paraId="5FEDBC98" w14:textId="77777777" w:rsidR="00C2112A" w:rsidRPr="0004761A" w:rsidRDefault="00C2112A" w:rsidP="00C2112A">
      <w:pPr>
        <w:spacing w:after="0"/>
        <w:jc w:val="center"/>
        <w:outlineLvl w:val="0"/>
        <w:rPr>
          <w:rFonts w:ascii="Times New Roman" w:hAnsi="Times New Roman"/>
          <w:b/>
          <w:color w:val="548DD4" w:themeColor="text2" w:themeTint="99"/>
          <w:sz w:val="18"/>
          <w:szCs w:val="18"/>
        </w:rPr>
      </w:pPr>
    </w:p>
    <w:p w14:paraId="3E68EA36" w14:textId="77777777" w:rsidR="00C2112A" w:rsidRPr="0004761A" w:rsidRDefault="00C2112A" w:rsidP="00C2112A">
      <w:pPr>
        <w:spacing w:after="0"/>
        <w:jc w:val="center"/>
        <w:outlineLvl w:val="0"/>
        <w:rPr>
          <w:rFonts w:ascii="Times New Roman" w:hAnsi="Times New Roman"/>
          <w:b/>
          <w:sz w:val="18"/>
          <w:szCs w:val="18"/>
        </w:rPr>
      </w:pPr>
      <w:r w:rsidRPr="0004761A">
        <w:rPr>
          <w:rFonts w:ascii="Times New Roman" w:hAnsi="Times New Roman"/>
          <w:b/>
          <w:sz w:val="18"/>
          <w:szCs w:val="18"/>
        </w:rPr>
        <w:t>Abstrak</w:t>
      </w:r>
    </w:p>
    <w:p w14:paraId="59EDEF09" w14:textId="77777777" w:rsidR="00C2112A" w:rsidRPr="0004761A" w:rsidRDefault="00C2112A" w:rsidP="00C2112A">
      <w:pPr>
        <w:spacing w:after="0"/>
        <w:jc w:val="both"/>
        <w:outlineLvl w:val="0"/>
        <w:rPr>
          <w:rFonts w:ascii="Times New Roman" w:hAnsi="Times New Roman"/>
          <w:sz w:val="18"/>
          <w:szCs w:val="18"/>
        </w:rPr>
      </w:pPr>
      <w:r w:rsidRPr="0004761A">
        <w:rPr>
          <w:rFonts w:ascii="Times New Roman" w:hAnsi="Times New Roman"/>
          <w:sz w:val="18"/>
          <w:szCs w:val="18"/>
        </w:rPr>
        <w:t>Nanopartikel palladium (PdNP) yang disokong pada fasa anatase TiO</w:t>
      </w:r>
      <w:r w:rsidRPr="0004761A">
        <w:rPr>
          <w:rFonts w:ascii="Times New Roman" w:hAnsi="Times New Roman"/>
          <w:sz w:val="18"/>
          <w:szCs w:val="18"/>
          <w:vertAlign w:val="subscript"/>
        </w:rPr>
        <w:t>2</w:t>
      </w:r>
      <w:r w:rsidRPr="0004761A">
        <w:rPr>
          <w:rFonts w:ascii="Times New Roman" w:hAnsi="Times New Roman"/>
          <w:sz w:val="18"/>
          <w:szCs w:val="18"/>
        </w:rPr>
        <w:t xml:space="preserve"> telah berjaya disintesis dengan kaedah koloidal. Kaedah sintesis ini melibatkan penurunan larutan K</w:t>
      </w:r>
      <w:r w:rsidRPr="0004761A">
        <w:rPr>
          <w:rFonts w:ascii="Times New Roman" w:hAnsi="Times New Roman"/>
          <w:sz w:val="18"/>
          <w:szCs w:val="18"/>
          <w:vertAlign w:val="subscript"/>
        </w:rPr>
        <w:t>2</w:t>
      </w:r>
      <w:r w:rsidRPr="0004761A">
        <w:rPr>
          <w:rFonts w:ascii="Times New Roman" w:hAnsi="Times New Roman"/>
          <w:sz w:val="18"/>
          <w:szCs w:val="18"/>
        </w:rPr>
        <w:t>PdCl</w:t>
      </w:r>
      <w:r w:rsidRPr="0004761A">
        <w:rPr>
          <w:rFonts w:ascii="Times New Roman" w:hAnsi="Times New Roman"/>
          <w:sz w:val="18"/>
          <w:szCs w:val="18"/>
          <w:vertAlign w:val="subscript"/>
        </w:rPr>
        <w:t>4</w:t>
      </w:r>
      <w:r w:rsidRPr="0004761A">
        <w:rPr>
          <w:rFonts w:ascii="Times New Roman" w:hAnsi="Times New Roman"/>
          <w:sz w:val="18"/>
          <w:szCs w:val="18"/>
        </w:rPr>
        <w:t xml:space="preserve"> oleh NaBH</w:t>
      </w:r>
      <w:r w:rsidRPr="0004761A">
        <w:rPr>
          <w:rFonts w:ascii="Times New Roman" w:hAnsi="Times New Roman"/>
          <w:sz w:val="18"/>
          <w:szCs w:val="18"/>
          <w:vertAlign w:val="subscript"/>
        </w:rPr>
        <w:t>4</w:t>
      </w:r>
      <w:r w:rsidRPr="0004761A">
        <w:rPr>
          <w:rFonts w:ascii="Times New Roman" w:hAnsi="Times New Roman"/>
          <w:sz w:val="18"/>
          <w:szCs w:val="18"/>
        </w:rPr>
        <w:t xml:space="preserve"> pada kumpulan suhu yang berbeza (1, 25, 50, 75 </w:t>
      </w:r>
      <w:r w:rsidRPr="0004761A">
        <w:rPr>
          <w:rFonts w:ascii="Times New Roman" w:hAnsi="Times New Roman"/>
          <w:sz w:val="18"/>
          <w:szCs w:val="18"/>
          <w:vertAlign w:val="superscript"/>
        </w:rPr>
        <w:t>o</w:t>
      </w:r>
      <w:r w:rsidRPr="0004761A">
        <w:rPr>
          <w:rFonts w:ascii="Times New Roman" w:hAnsi="Times New Roman"/>
          <w:sz w:val="18"/>
          <w:szCs w:val="18"/>
        </w:rPr>
        <w:t xml:space="preserve">C) dan distabilkan menggunakan ligan PVA. Mikroskop elektron transmisi (TEM) digunakan untuk mengukur saiz partikel PdNP di atas pemangkin. Sintesis koloid pada suhu 1 </w:t>
      </w:r>
      <w:r w:rsidRPr="0004761A">
        <w:rPr>
          <w:rFonts w:ascii="Times New Roman" w:hAnsi="Times New Roman"/>
          <w:sz w:val="18"/>
          <w:szCs w:val="18"/>
          <w:vertAlign w:val="superscript"/>
        </w:rPr>
        <w:t>o</w:t>
      </w:r>
      <w:r w:rsidRPr="0004761A">
        <w:rPr>
          <w:rFonts w:ascii="Times New Roman" w:hAnsi="Times New Roman"/>
          <w:sz w:val="18"/>
          <w:szCs w:val="18"/>
        </w:rPr>
        <w:t xml:space="preserve">C dan 25 </w:t>
      </w:r>
      <w:r w:rsidRPr="0004761A">
        <w:rPr>
          <w:rFonts w:ascii="Times New Roman" w:hAnsi="Times New Roman"/>
          <w:sz w:val="18"/>
          <w:szCs w:val="18"/>
          <w:vertAlign w:val="superscript"/>
        </w:rPr>
        <w:t>o</w:t>
      </w:r>
      <w:r w:rsidRPr="0004761A">
        <w:rPr>
          <w:rFonts w:ascii="Times New Roman" w:hAnsi="Times New Roman"/>
          <w:sz w:val="18"/>
          <w:szCs w:val="18"/>
        </w:rPr>
        <w:t xml:space="preserve">C menghasilan PdNP kurang daripada 3 nm, manakala suhu lebih tinggi dari 25 </w:t>
      </w:r>
      <w:r w:rsidRPr="0004761A">
        <w:rPr>
          <w:rFonts w:ascii="Times New Roman" w:hAnsi="Times New Roman"/>
          <w:sz w:val="18"/>
          <w:szCs w:val="18"/>
          <w:vertAlign w:val="superscript"/>
        </w:rPr>
        <w:t>o</w:t>
      </w:r>
      <w:r w:rsidRPr="0004761A">
        <w:rPr>
          <w:rFonts w:ascii="Times New Roman" w:hAnsi="Times New Roman"/>
          <w:sz w:val="18"/>
          <w:szCs w:val="18"/>
        </w:rPr>
        <w:t>C menghasilkan PdNP lebih besar daripada 4 nm. Aktiviti pemangkinan Pd/TiO</w:t>
      </w:r>
      <w:r w:rsidRPr="0004761A">
        <w:rPr>
          <w:rFonts w:ascii="Times New Roman" w:hAnsi="Times New Roman"/>
          <w:sz w:val="18"/>
          <w:szCs w:val="18"/>
          <w:vertAlign w:val="subscript"/>
        </w:rPr>
        <w:t xml:space="preserve">2 </w:t>
      </w:r>
      <w:r w:rsidRPr="0004761A">
        <w:rPr>
          <w:rFonts w:ascii="Times New Roman" w:hAnsi="Times New Roman"/>
          <w:sz w:val="18"/>
          <w:szCs w:val="18"/>
        </w:rPr>
        <w:t xml:space="preserve">meningkat dengan ketara apabila palladium (Pd) </w:t>
      </w:r>
      <w:r w:rsidRPr="0004761A">
        <w:rPr>
          <w:rFonts w:ascii="Times New Roman" w:hAnsi="Times New Roman"/>
          <w:sz w:val="18"/>
          <w:szCs w:val="18"/>
        </w:rPr>
        <w:lastRenderedPageBreak/>
        <w:t xml:space="preserve">dihasilkan pada 1 </w:t>
      </w:r>
      <w:r w:rsidRPr="0004761A">
        <w:rPr>
          <w:rFonts w:ascii="Times New Roman" w:hAnsi="Times New Roman"/>
          <w:sz w:val="18"/>
          <w:szCs w:val="18"/>
          <w:vertAlign w:val="superscript"/>
        </w:rPr>
        <w:t>o</w:t>
      </w:r>
      <w:r w:rsidRPr="0004761A">
        <w:rPr>
          <w:rFonts w:ascii="Times New Roman" w:hAnsi="Times New Roman"/>
          <w:sz w:val="18"/>
          <w:szCs w:val="18"/>
        </w:rPr>
        <w:t>C dengan pemilihan yang tinggi terhadap hidrogenasi sinamaldehid ke hidrosinamaldehid. Trend penukaran dan pemilihan dalam tindak balas hidrogenasi sinamaldehid menunjukkan pengaruh diameter saiz nanopartikel dalam menyediakan tapak aktif untuk penurunan ikatan C=C dan C=O. Pd dengan diameter 2.58 nm lebih menyukai hidrogenasi ikatan C=C untuk menghasilkan pemilihan tinggi terhadap hidrosinamaldehid, manakala saiz Pd berdiameter &gt; 4nm membenarkan penurunan ikatan C=C dan C=O secara serentak untuk memberikan persamaan pemilihan antara hidrosinamaldehid dan hidrosinamilalkohol.</w:t>
      </w:r>
    </w:p>
    <w:p w14:paraId="17F808CF" w14:textId="77777777" w:rsidR="00C2112A" w:rsidRPr="0004761A" w:rsidRDefault="00C2112A" w:rsidP="00C2112A">
      <w:pPr>
        <w:spacing w:after="0"/>
        <w:jc w:val="both"/>
        <w:outlineLvl w:val="0"/>
        <w:rPr>
          <w:rFonts w:ascii="Times New Roman" w:hAnsi="Times New Roman"/>
          <w:sz w:val="18"/>
          <w:szCs w:val="18"/>
        </w:rPr>
      </w:pPr>
    </w:p>
    <w:p w14:paraId="15FFFF64" w14:textId="629A8172" w:rsidR="006768E9" w:rsidRDefault="00C2112A" w:rsidP="00C2112A">
      <w:pPr>
        <w:spacing w:after="0"/>
        <w:jc w:val="both"/>
        <w:rPr>
          <w:rFonts w:ascii="Times New Roman" w:hAnsi="Times New Roman"/>
          <w:noProof/>
          <w:sz w:val="20"/>
          <w:szCs w:val="20"/>
          <w:lang w:bidi="ar-SA"/>
        </w:rPr>
      </w:pPr>
      <w:r w:rsidRPr="0004761A">
        <w:rPr>
          <w:rFonts w:ascii="Times New Roman" w:hAnsi="Times New Roman"/>
          <w:b/>
          <w:sz w:val="18"/>
          <w:szCs w:val="20"/>
        </w:rPr>
        <w:t xml:space="preserve">Kata kunci: </w:t>
      </w:r>
      <w:r>
        <w:rPr>
          <w:rFonts w:ascii="Times New Roman" w:hAnsi="Times New Roman"/>
          <w:b/>
          <w:sz w:val="18"/>
          <w:szCs w:val="20"/>
        </w:rPr>
        <w:t xml:space="preserve"> </w:t>
      </w:r>
      <w:r w:rsidRPr="0004761A">
        <w:rPr>
          <w:rFonts w:ascii="Times New Roman" w:hAnsi="Times New Roman"/>
          <w:sz w:val="18"/>
          <w:szCs w:val="20"/>
        </w:rPr>
        <w:t xml:space="preserve">palladium nanopartikel, hydrogenasi </w:t>
      </w:r>
      <w:r w:rsidRPr="0004761A">
        <w:rPr>
          <w:rFonts w:ascii="Times New Roman" w:hAnsi="Times New Roman"/>
          <w:sz w:val="18"/>
          <w:szCs w:val="18"/>
        </w:rPr>
        <w:t>sinamaldehid</w:t>
      </w:r>
    </w:p>
    <w:p w14:paraId="18F54A31" w14:textId="5C64D8D7" w:rsidR="00494C46" w:rsidRDefault="00494C46" w:rsidP="005D6EBC">
      <w:pPr>
        <w:spacing w:after="0"/>
        <w:jc w:val="center"/>
        <w:rPr>
          <w:rFonts w:ascii="Times New Roman" w:hAnsi="Times New Roman"/>
          <w:noProof/>
          <w:sz w:val="20"/>
          <w:szCs w:val="20"/>
          <w:lang w:bidi="ar-SA"/>
        </w:rPr>
      </w:pPr>
    </w:p>
    <w:p w14:paraId="23DF958F" w14:textId="77777777" w:rsidR="00C2112A" w:rsidRPr="00BE7C30" w:rsidRDefault="00C2112A" w:rsidP="005D6EBC">
      <w:pPr>
        <w:spacing w:after="0"/>
        <w:jc w:val="center"/>
        <w:rPr>
          <w:rFonts w:ascii="Times New Roman" w:hAnsi="Times New Roman"/>
          <w:noProof/>
          <w:sz w:val="20"/>
          <w:szCs w:val="20"/>
          <w:lang w:bidi="ar-SA"/>
        </w:rPr>
      </w:pPr>
    </w:p>
    <w:p w14:paraId="3A40C1B8" w14:textId="77777777" w:rsidR="000901B0" w:rsidRDefault="000901B0" w:rsidP="005D6EBC">
      <w:pPr>
        <w:spacing w:after="0"/>
        <w:jc w:val="center"/>
        <w:rPr>
          <w:rFonts w:ascii="Times New Roman" w:hAnsi="Times New Roman"/>
          <w:b/>
          <w:noProof/>
          <w:sz w:val="20"/>
          <w:szCs w:val="20"/>
          <w:lang w:bidi="ar-SA"/>
        </w:rPr>
        <w:sectPr w:rsidR="000901B0" w:rsidSect="006B72B0">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p>
    <w:p w14:paraId="152BE962" w14:textId="6A8638DF" w:rsidR="006768E9" w:rsidRPr="00F447A7" w:rsidRDefault="006768E9" w:rsidP="005D6EBC">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7BD78B80" w14:textId="77777777" w:rsidR="00C2112A" w:rsidRPr="00C2112A" w:rsidRDefault="00C2112A" w:rsidP="00C2112A">
      <w:pPr>
        <w:spacing w:after="0"/>
        <w:jc w:val="both"/>
        <w:rPr>
          <w:rFonts w:ascii="Times New Roman" w:hAnsi="Times New Roman"/>
          <w:sz w:val="20"/>
          <w:szCs w:val="20"/>
        </w:rPr>
      </w:pPr>
      <w:r w:rsidRPr="00C2112A">
        <w:rPr>
          <w:rFonts w:ascii="Times New Roman" w:hAnsi="Times New Roman"/>
          <w:sz w:val="20"/>
          <w:szCs w:val="20"/>
        </w:rPr>
        <w:t>Noble metal nanoparticles deposited on metal oxide support (TiO</w:t>
      </w:r>
      <w:r w:rsidRPr="00C2112A">
        <w:rPr>
          <w:rFonts w:ascii="Times New Roman" w:hAnsi="Times New Roman"/>
          <w:sz w:val="20"/>
          <w:szCs w:val="20"/>
          <w:vertAlign w:val="subscript"/>
        </w:rPr>
        <w:t>2</w:t>
      </w:r>
      <w:r w:rsidRPr="00C2112A">
        <w:rPr>
          <w:rFonts w:ascii="Times New Roman" w:hAnsi="Times New Roman"/>
          <w:sz w:val="20"/>
          <w:szCs w:val="20"/>
        </w:rPr>
        <w:t>, Al</w:t>
      </w:r>
      <w:r w:rsidRPr="00C2112A">
        <w:rPr>
          <w:rFonts w:ascii="Times New Roman" w:hAnsi="Times New Roman"/>
          <w:sz w:val="20"/>
          <w:szCs w:val="20"/>
          <w:vertAlign w:val="subscript"/>
        </w:rPr>
        <w:t>2</w:t>
      </w:r>
      <w:r w:rsidRPr="00C2112A">
        <w:rPr>
          <w:rFonts w:ascii="Times New Roman" w:hAnsi="Times New Roman"/>
          <w:sz w:val="20"/>
          <w:szCs w:val="20"/>
        </w:rPr>
        <w:t>O</w:t>
      </w:r>
      <w:r w:rsidRPr="00C2112A">
        <w:rPr>
          <w:rFonts w:ascii="Times New Roman" w:hAnsi="Times New Roman"/>
          <w:sz w:val="20"/>
          <w:szCs w:val="20"/>
          <w:vertAlign w:val="subscript"/>
        </w:rPr>
        <w:t>3</w:t>
      </w:r>
      <w:r w:rsidRPr="00C2112A">
        <w:rPr>
          <w:rFonts w:ascii="Times New Roman" w:hAnsi="Times New Roman"/>
          <w:sz w:val="20"/>
          <w:szCs w:val="20"/>
        </w:rPr>
        <w:t>, ZrO</w:t>
      </w:r>
      <w:r w:rsidRPr="00C2112A">
        <w:rPr>
          <w:rFonts w:ascii="Times New Roman" w:hAnsi="Times New Roman"/>
          <w:sz w:val="20"/>
          <w:szCs w:val="20"/>
          <w:vertAlign w:val="subscript"/>
        </w:rPr>
        <w:t>2</w:t>
      </w:r>
      <w:r w:rsidRPr="00C2112A">
        <w:rPr>
          <w:rFonts w:ascii="Times New Roman" w:hAnsi="Times New Roman"/>
          <w:sz w:val="20"/>
          <w:szCs w:val="20"/>
        </w:rPr>
        <w:t>, CeO</w:t>
      </w:r>
      <w:r w:rsidRPr="00C2112A">
        <w:rPr>
          <w:rFonts w:ascii="Times New Roman" w:hAnsi="Times New Roman"/>
          <w:sz w:val="20"/>
          <w:szCs w:val="20"/>
          <w:vertAlign w:val="subscript"/>
        </w:rPr>
        <w:t>2</w:t>
      </w:r>
      <w:r w:rsidRPr="00C2112A">
        <w:rPr>
          <w:rFonts w:ascii="Times New Roman" w:hAnsi="Times New Roman"/>
          <w:sz w:val="20"/>
          <w:szCs w:val="20"/>
        </w:rPr>
        <w:t>) exhibit a huge role as heterogenous catalysts for various industrial applications. Heterogeneous catalysts based on metal nanoparticles contribute towards the production of commercially valuable products such as environmental remediation, synthesis of fine chemicals, hydrogen gas production, and biomass processing [1, 2]. Palladium (Pd) metal nanoparticles show high catalytic ability towards hydrogenation reaction, whereas TiO</w:t>
      </w:r>
      <w:r w:rsidRPr="00C2112A">
        <w:rPr>
          <w:rFonts w:ascii="Times New Roman" w:hAnsi="Times New Roman"/>
          <w:sz w:val="20"/>
          <w:szCs w:val="20"/>
          <w:vertAlign w:val="subscript"/>
        </w:rPr>
        <w:t>2</w:t>
      </w:r>
      <w:r w:rsidRPr="00C2112A">
        <w:rPr>
          <w:rFonts w:ascii="Times New Roman" w:hAnsi="Times New Roman"/>
          <w:sz w:val="20"/>
          <w:szCs w:val="20"/>
        </w:rPr>
        <w:t xml:space="preserve"> is widely utilised as heterogenous support due to its pysical and chemical stability in acidic and oxidative environments [3]. TiO</w:t>
      </w:r>
      <w:r w:rsidRPr="00C2112A">
        <w:rPr>
          <w:rFonts w:ascii="Times New Roman" w:hAnsi="Times New Roman"/>
          <w:sz w:val="20"/>
          <w:szCs w:val="20"/>
          <w:vertAlign w:val="subscript"/>
        </w:rPr>
        <w:t xml:space="preserve">2 </w:t>
      </w:r>
      <w:r w:rsidRPr="00C2112A">
        <w:rPr>
          <w:rFonts w:ascii="Times New Roman" w:hAnsi="Times New Roman"/>
          <w:sz w:val="20"/>
          <w:szCs w:val="20"/>
        </w:rPr>
        <w:t>exists in three different phases, namely anatase, rutile, and brookite. With anatase, TiO</w:t>
      </w:r>
      <w:r w:rsidRPr="00C2112A">
        <w:rPr>
          <w:rFonts w:ascii="Times New Roman" w:hAnsi="Times New Roman"/>
          <w:sz w:val="20"/>
          <w:szCs w:val="20"/>
          <w:vertAlign w:val="subscript"/>
        </w:rPr>
        <w:t>2</w:t>
      </w:r>
      <w:r w:rsidRPr="00C2112A">
        <w:rPr>
          <w:rFonts w:ascii="Times New Roman" w:hAnsi="Times New Roman"/>
          <w:sz w:val="20"/>
          <w:szCs w:val="20"/>
        </w:rPr>
        <w:t xml:space="preserve"> has been frequently utilised as a catalyst support due to strong interaction with metal nanoparticles [4]. Supported metal nanoparticles (NPs) have attracted huge interests in the field of heterogeneous catalysis due to their unique optical, electronic, and catalytic properties in comparison with their larger counterparts. Tailoring metal NPs allow the optimisation of catalytic performance for a given process, with the metal particle size, shape, and structure dictating the overall catalytic performances [5]. </w:t>
      </w:r>
    </w:p>
    <w:p w14:paraId="170FB3D0" w14:textId="77777777" w:rsidR="00C2112A" w:rsidRPr="00C2112A" w:rsidRDefault="00C2112A" w:rsidP="00C2112A">
      <w:pPr>
        <w:spacing w:after="0"/>
        <w:jc w:val="both"/>
        <w:rPr>
          <w:rFonts w:ascii="Times New Roman" w:hAnsi="Times New Roman"/>
          <w:sz w:val="20"/>
          <w:szCs w:val="20"/>
        </w:rPr>
      </w:pPr>
    </w:p>
    <w:p w14:paraId="5071E9A2" w14:textId="77777777" w:rsidR="00C2112A" w:rsidRPr="00C2112A" w:rsidRDefault="00C2112A" w:rsidP="00C2112A">
      <w:pPr>
        <w:spacing w:after="0"/>
        <w:jc w:val="both"/>
        <w:rPr>
          <w:rFonts w:ascii="Times New Roman" w:hAnsi="Times New Roman"/>
          <w:sz w:val="20"/>
          <w:szCs w:val="20"/>
        </w:rPr>
      </w:pPr>
      <w:r w:rsidRPr="00C2112A">
        <w:rPr>
          <w:rFonts w:ascii="Times New Roman" w:hAnsi="Times New Roman"/>
          <w:sz w:val="20"/>
          <w:szCs w:val="20"/>
        </w:rPr>
        <w:t xml:space="preserve">A colloidal method for the preparation of NPs provides a reliable pathway to control the nanoparticles’ growth and improve the dispersions of nanoparticles.The colloidal method involves metal reduction using reduction agents such as hydrazinem sodium borohydride and sodium citrate with the addition of stabilisers to avoid particle agglomeration [6, 7]. Polyvinylpyrrolidone (PVP) is used to stabilise palladium (Pd) nanoparticles to form different shapes and sizes; for example, the octahedrons (24 nm), tetrahedrons (22 nm), and cubes (20 nm) nanoparticles </w:t>
      </w:r>
      <w:r w:rsidRPr="00C2112A">
        <w:rPr>
          <w:rFonts w:ascii="Times New Roman" w:hAnsi="Times New Roman"/>
          <w:sz w:val="20"/>
          <w:szCs w:val="20"/>
        </w:rPr>
        <w:t xml:space="preserve">are obtained by reducing Pd in ethanol with the addition of hydrochloric acid. High concentration of inorganic ligand stabliser to control the size and shape of Pd nanoparticles leads to the appearance of various irregular sizes and shapes of Pd [8]. Many attempts have been made to develop suitable catalysts for selective hydrogenation of α, β-unsaturated aldehydes and the challenge is not only faced by the industrial sector but also the scientific communities. </w:t>
      </w:r>
    </w:p>
    <w:p w14:paraId="3D1CD919" w14:textId="77777777" w:rsidR="00C2112A" w:rsidRPr="00C2112A" w:rsidRDefault="00C2112A" w:rsidP="00C2112A">
      <w:pPr>
        <w:spacing w:after="0"/>
        <w:jc w:val="both"/>
        <w:rPr>
          <w:rFonts w:ascii="Times New Roman" w:hAnsi="Times New Roman"/>
          <w:sz w:val="20"/>
          <w:szCs w:val="20"/>
        </w:rPr>
      </w:pPr>
    </w:p>
    <w:p w14:paraId="16C1677B" w14:textId="77777777" w:rsidR="00C2112A" w:rsidRPr="00C2112A" w:rsidRDefault="00C2112A" w:rsidP="00C2112A">
      <w:pPr>
        <w:spacing w:after="0"/>
        <w:jc w:val="both"/>
        <w:rPr>
          <w:rFonts w:ascii="Times New Roman" w:hAnsi="Times New Roman"/>
          <w:sz w:val="20"/>
          <w:szCs w:val="20"/>
        </w:rPr>
      </w:pPr>
      <w:r w:rsidRPr="00C2112A">
        <w:rPr>
          <w:rFonts w:ascii="Times New Roman" w:hAnsi="Times New Roman"/>
          <w:sz w:val="20"/>
          <w:szCs w:val="20"/>
        </w:rPr>
        <w:t>Hydrogenation of cinnamaldehyde (CAL) produces variations of products resulting from the hydrogenation of olefin bond (C=C) and/or aldehyde functionality (C=O). Hydrogenation at the C=C bond leads to the formation of hydrocinnamaldehyde (HCALD), meanwhile hydrogenation at the C=O site produces cinnamyl alcohol (COL). Further hydrogenation of these two partially hydrogenated products produces hydrocinnamyl alcohol (HCALC) [9]. Small Pd particles shows high selectivity towards C=C hydrogenation reaction to HCALD, while large Pd particles catalyse the reduction of C=O to produce HCALC [10]. In the early work by Xu Yang et al. [11], they successfully obtained nearly 100% conversion with 80% selectivity towards HCALD using Pd nanoparticles entrapped in titanate nano-tubes. On the other hand, Arai et al. [12] obtained 87% HCA selectivity and 100% CA conversion using Pd/C catalyst. The small diameter of Pd granules over the multiwalled carbon nanotubes (MWCNTs) leads to a high catalyst activity, and results in a better hydrogenation performance for C═O bonds than that for C═C bonds.</w:t>
      </w:r>
    </w:p>
    <w:p w14:paraId="14AB9388" w14:textId="77777777" w:rsidR="00C2112A" w:rsidRPr="00C2112A" w:rsidRDefault="00C2112A" w:rsidP="00C2112A">
      <w:pPr>
        <w:spacing w:after="0"/>
        <w:jc w:val="both"/>
        <w:rPr>
          <w:rFonts w:ascii="Times New Roman" w:hAnsi="Times New Roman"/>
          <w:sz w:val="20"/>
          <w:szCs w:val="20"/>
        </w:rPr>
      </w:pPr>
    </w:p>
    <w:p w14:paraId="15478494" w14:textId="77777777" w:rsidR="00C2112A" w:rsidRPr="00C2112A" w:rsidRDefault="00C2112A" w:rsidP="00C2112A">
      <w:pPr>
        <w:spacing w:after="0"/>
        <w:jc w:val="both"/>
        <w:rPr>
          <w:rFonts w:ascii="Times New Roman" w:hAnsi="Times New Roman"/>
          <w:sz w:val="20"/>
          <w:szCs w:val="20"/>
        </w:rPr>
      </w:pPr>
      <w:r w:rsidRPr="00C2112A">
        <w:rPr>
          <w:rFonts w:ascii="Times New Roman" w:hAnsi="Times New Roman"/>
          <w:sz w:val="20"/>
          <w:szCs w:val="20"/>
        </w:rPr>
        <w:t>In this study, the influence of Pd nanoparticles supported on the anatase phase of TiO</w:t>
      </w:r>
      <w:r w:rsidRPr="00C2112A">
        <w:rPr>
          <w:rFonts w:ascii="Times New Roman" w:hAnsi="Times New Roman"/>
          <w:sz w:val="20"/>
          <w:szCs w:val="20"/>
          <w:vertAlign w:val="subscript"/>
        </w:rPr>
        <w:t>2</w:t>
      </w:r>
      <w:r w:rsidRPr="00C2112A">
        <w:rPr>
          <w:rFonts w:ascii="Times New Roman" w:hAnsi="Times New Roman"/>
          <w:sz w:val="20"/>
          <w:szCs w:val="20"/>
        </w:rPr>
        <w:t xml:space="preserve"> was investigated as catalysts for the hydrogenation reaction of cinnamaldehyde. PdNP were prepared using the </w:t>
      </w:r>
      <w:r w:rsidRPr="00C2112A">
        <w:rPr>
          <w:rFonts w:ascii="Times New Roman" w:hAnsi="Times New Roman"/>
          <w:sz w:val="20"/>
          <w:szCs w:val="20"/>
        </w:rPr>
        <w:lastRenderedPageBreak/>
        <w:t xml:space="preserve">colloidal method with in-situ reduction of Pd carried out at different reaction temperatures. The effect of temperature variation on the distribution of nanoparticles was correlated with the catalytic activity of cinnamaldehyde hydrogenation. </w:t>
      </w:r>
    </w:p>
    <w:p w14:paraId="72CB1E16" w14:textId="77777777" w:rsidR="000901B0" w:rsidRDefault="000901B0" w:rsidP="000901B0">
      <w:pPr>
        <w:spacing w:after="0"/>
        <w:outlineLvl w:val="0"/>
        <w:rPr>
          <w:rFonts w:ascii="Times New Roman" w:hAnsi="Times New Roman"/>
          <w:sz w:val="20"/>
          <w:szCs w:val="20"/>
        </w:rPr>
      </w:pPr>
    </w:p>
    <w:p w14:paraId="2A56360F" w14:textId="77777777" w:rsidR="000901B0" w:rsidRPr="00C2112A" w:rsidRDefault="000901B0" w:rsidP="000901B0">
      <w:pPr>
        <w:spacing w:after="0"/>
        <w:jc w:val="center"/>
        <w:outlineLvl w:val="0"/>
        <w:rPr>
          <w:rFonts w:ascii="Times New Roman" w:hAnsi="Times New Roman"/>
          <w:b/>
          <w:sz w:val="20"/>
          <w:szCs w:val="20"/>
        </w:rPr>
      </w:pPr>
      <w:r w:rsidRPr="00C2112A">
        <w:rPr>
          <w:rFonts w:ascii="Times New Roman" w:hAnsi="Times New Roman"/>
          <w:b/>
          <w:sz w:val="20"/>
          <w:szCs w:val="20"/>
        </w:rPr>
        <w:t>Materials and Methods</w:t>
      </w:r>
    </w:p>
    <w:p w14:paraId="4864AA07" w14:textId="77777777" w:rsidR="000901B0" w:rsidRPr="00C2112A" w:rsidRDefault="000901B0" w:rsidP="000901B0">
      <w:pPr>
        <w:spacing w:after="0"/>
        <w:jc w:val="both"/>
        <w:outlineLvl w:val="0"/>
        <w:rPr>
          <w:rFonts w:ascii="Times New Roman" w:hAnsi="Times New Roman"/>
          <w:sz w:val="20"/>
          <w:szCs w:val="20"/>
        </w:rPr>
      </w:pPr>
      <w:r w:rsidRPr="00C2112A">
        <w:rPr>
          <w:rFonts w:ascii="Times New Roman" w:hAnsi="Times New Roman"/>
          <w:sz w:val="20"/>
          <w:szCs w:val="20"/>
        </w:rPr>
        <w:t>Potassium tetrachloropalladate (II) K</w:t>
      </w:r>
      <w:r w:rsidRPr="00C2112A">
        <w:rPr>
          <w:rFonts w:ascii="Times New Roman" w:hAnsi="Times New Roman"/>
          <w:sz w:val="20"/>
          <w:szCs w:val="20"/>
          <w:vertAlign w:val="subscript"/>
        </w:rPr>
        <w:t>2</w:t>
      </w:r>
      <w:r w:rsidRPr="00C2112A">
        <w:rPr>
          <w:rFonts w:ascii="Times New Roman" w:hAnsi="Times New Roman"/>
          <w:sz w:val="20"/>
          <w:szCs w:val="20"/>
        </w:rPr>
        <w:t>PdCl</w:t>
      </w:r>
      <w:r w:rsidRPr="00C2112A">
        <w:rPr>
          <w:rFonts w:ascii="Times New Roman" w:hAnsi="Times New Roman"/>
          <w:sz w:val="20"/>
          <w:szCs w:val="20"/>
          <w:vertAlign w:val="subscript"/>
        </w:rPr>
        <w:t>4</w:t>
      </w:r>
      <w:r w:rsidRPr="00C2112A">
        <w:rPr>
          <w:rFonts w:ascii="Times New Roman" w:hAnsi="Times New Roman"/>
          <w:sz w:val="20"/>
          <w:szCs w:val="20"/>
        </w:rPr>
        <w:t xml:space="preserve"> (99.99% purity) was purchased from Johnson Matthey. Cinnamaldehyde C</w:t>
      </w:r>
      <w:r w:rsidRPr="00C2112A">
        <w:rPr>
          <w:rFonts w:ascii="Times New Roman" w:hAnsi="Times New Roman"/>
          <w:sz w:val="20"/>
          <w:szCs w:val="20"/>
          <w:vertAlign w:val="subscript"/>
        </w:rPr>
        <w:t>9</w:t>
      </w:r>
      <w:r w:rsidRPr="00C2112A">
        <w:rPr>
          <w:rFonts w:ascii="Times New Roman" w:hAnsi="Times New Roman"/>
          <w:sz w:val="20"/>
          <w:szCs w:val="20"/>
        </w:rPr>
        <w:t>H</w:t>
      </w:r>
      <w:r w:rsidRPr="00C2112A">
        <w:rPr>
          <w:rFonts w:ascii="Times New Roman" w:hAnsi="Times New Roman"/>
          <w:sz w:val="20"/>
          <w:szCs w:val="20"/>
          <w:vertAlign w:val="subscript"/>
        </w:rPr>
        <w:t>8</w:t>
      </w:r>
      <w:r w:rsidRPr="00C2112A">
        <w:rPr>
          <w:rFonts w:ascii="Times New Roman" w:hAnsi="Times New Roman"/>
          <w:sz w:val="20"/>
          <w:szCs w:val="20"/>
        </w:rPr>
        <w:t>O (&gt;99% purity), Sodium borohydrate NaBH</w:t>
      </w:r>
      <w:r w:rsidRPr="00C2112A">
        <w:rPr>
          <w:rFonts w:ascii="Times New Roman" w:hAnsi="Times New Roman"/>
          <w:sz w:val="20"/>
          <w:szCs w:val="20"/>
          <w:vertAlign w:val="subscript"/>
        </w:rPr>
        <w:t>4</w:t>
      </w:r>
      <w:r w:rsidRPr="00C2112A">
        <w:rPr>
          <w:rFonts w:ascii="Times New Roman" w:hAnsi="Times New Roman"/>
          <w:sz w:val="20"/>
          <w:szCs w:val="20"/>
        </w:rPr>
        <w:t xml:space="preserve"> (&gt;96% purity), Polyvinylalcohol (80% hydrolysed), and TiO</w:t>
      </w:r>
      <w:r w:rsidRPr="00C2112A">
        <w:rPr>
          <w:rFonts w:ascii="Times New Roman" w:hAnsi="Times New Roman"/>
          <w:sz w:val="20"/>
          <w:szCs w:val="20"/>
          <w:vertAlign w:val="subscript"/>
        </w:rPr>
        <w:t>2</w:t>
      </w:r>
      <w:r w:rsidRPr="00C2112A">
        <w:rPr>
          <w:rFonts w:ascii="Times New Roman" w:hAnsi="Times New Roman"/>
          <w:sz w:val="20"/>
          <w:szCs w:val="20"/>
        </w:rPr>
        <w:t xml:space="preserve"> anatase phase were supplied by Sigma-Aldrich. Toluene as solvent for the catalytic reaction was purchased from MERCK. Deionised water was used in all of the experiments. Supported Pd/TiO</w:t>
      </w:r>
      <w:r w:rsidRPr="00C2112A">
        <w:rPr>
          <w:rFonts w:ascii="Times New Roman" w:hAnsi="Times New Roman"/>
          <w:sz w:val="20"/>
          <w:szCs w:val="20"/>
          <w:vertAlign w:val="subscript"/>
        </w:rPr>
        <w:t>2</w:t>
      </w:r>
      <w:r w:rsidRPr="00C2112A">
        <w:rPr>
          <w:rFonts w:ascii="Times New Roman" w:hAnsi="Times New Roman"/>
          <w:sz w:val="20"/>
          <w:szCs w:val="20"/>
        </w:rPr>
        <w:t xml:space="preserve"> were prepared using a modified colloidal method with various reduction temperatures in order to tune the Pd particle size diameter. In a beaker, a 500 mL aqueous solution of K</w:t>
      </w:r>
      <w:r w:rsidRPr="00C2112A">
        <w:rPr>
          <w:rFonts w:ascii="Times New Roman" w:hAnsi="Times New Roman"/>
          <w:sz w:val="20"/>
          <w:szCs w:val="20"/>
          <w:vertAlign w:val="subscript"/>
        </w:rPr>
        <w:t>2</w:t>
      </w:r>
      <w:r w:rsidRPr="00C2112A">
        <w:rPr>
          <w:rFonts w:ascii="Times New Roman" w:hAnsi="Times New Roman"/>
          <w:sz w:val="20"/>
          <w:szCs w:val="20"/>
        </w:rPr>
        <w:t>PdCl</w:t>
      </w:r>
      <w:r w:rsidRPr="00C2112A">
        <w:rPr>
          <w:rFonts w:ascii="Times New Roman" w:hAnsi="Times New Roman"/>
          <w:sz w:val="20"/>
          <w:szCs w:val="20"/>
          <w:vertAlign w:val="subscript"/>
        </w:rPr>
        <w:t>4</w:t>
      </w:r>
      <w:r w:rsidRPr="00C2112A">
        <w:rPr>
          <w:rFonts w:ascii="Times New Roman" w:hAnsi="Times New Roman"/>
          <w:sz w:val="20"/>
          <w:szCs w:val="20"/>
        </w:rPr>
        <w:t xml:space="preserve"> of the desired concentration was stirred for 15 minutes at different temperatures (1, 25, 50, 75 </w:t>
      </w:r>
      <w:r w:rsidRPr="00C2112A">
        <w:rPr>
          <w:rFonts w:ascii="Times New Roman" w:hAnsi="Times New Roman"/>
          <w:sz w:val="20"/>
          <w:szCs w:val="20"/>
          <w:vertAlign w:val="superscript"/>
        </w:rPr>
        <w:t>o</w:t>
      </w:r>
      <w:r w:rsidRPr="00C2112A">
        <w:rPr>
          <w:rFonts w:ascii="Times New Roman" w:hAnsi="Times New Roman"/>
          <w:sz w:val="20"/>
          <w:szCs w:val="20"/>
        </w:rPr>
        <w:t>C). Then, freshly prepared aqueous solutions of PVA were added into the beaker and continued to be stirred for 10 minutes. This was followed by adding drop-wise freshly prepared 0.1 M aqueous solutions of NaBH</w:t>
      </w:r>
      <w:r w:rsidRPr="00C2112A">
        <w:rPr>
          <w:rFonts w:ascii="Times New Roman" w:hAnsi="Times New Roman"/>
          <w:sz w:val="20"/>
          <w:szCs w:val="20"/>
          <w:vertAlign w:val="subscript"/>
        </w:rPr>
        <w:t>4</w:t>
      </w:r>
      <w:r w:rsidRPr="00C2112A">
        <w:rPr>
          <w:rFonts w:ascii="Times New Roman" w:hAnsi="Times New Roman"/>
          <w:sz w:val="20"/>
          <w:szCs w:val="20"/>
        </w:rPr>
        <w:t>. The reduction of Pd occured when the solution turned dark brown upon 30 minutes of stirring. After completion of reduction, TiO</w:t>
      </w:r>
      <w:r w:rsidRPr="00C2112A">
        <w:rPr>
          <w:rFonts w:ascii="Times New Roman" w:hAnsi="Times New Roman"/>
          <w:sz w:val="20"/>
          <w:szCs w:val="20"/>
          <w:vertAlign w:val="subscript"/>
        </w:rPr>
        <w:t>2</w:t>
      </w:r>
      <w:r w:rsidRPr="00C2112A">
        <w:rPr>
          <w:rFonts w:ascii="Times New Roman" w:hAnsi="Times New Roman"/>
          <w:sz w:val="20"/>
          <w:szCs w:val="20"/>
        </w:rPr>
        <w:t xml:space="preserve"> powder was added to the above mixture under vigorous stirring at 900 rpm. The amount of support TiO</w:t>
      </w:r>
      <w:r w:rsidRPr="00C2112A">
        <w:rPr>
          <w:rFonts w:ascii="Times New Roman" w:hAnsi="Times New Roman"/>
          <w:sz w:val="20"/>
          <w:szCs w:val="20"/>
          <w:vertAlign w:val="subscript"/>
        </w:rPr>
        <w:t>2</w:t>
      </w:r>
      <w:r w:rsidRPr="00C2112A">
        <w:rPr>
          <w:rFonts w:ascii="Times New Roman" w:hAnsi="Times New Roman"/>
          <w:sz w:val="20"/>
          <w:szCs w:val="20"/>
        </w:rPr>
        <w:t xml:space="preserve"> required was calculated to achieve final metal loadings of 1 wt.%. The mixtures were acidified to pH 1-2 by sulphuric acid before they were stirred for 60 minutes to accomplish immobilisation of the PdNP onto the Titania support. </w:t>
      </w:r>
      <w:r w:rsidRPr="00C2112A">
        <w:rPr>
          <w:rFonts w:ascii="Times New Roman" w:hAnsi="Times New Roman"/>
          <w:sz w:val="20"/>
          <w:szCs w:val="20"/>
        </w:rPr>
        <w:t>The colloid was washed with distilled water and dried overnight prior to analysis and catalytic reaction.</w:t>
      </w:r>
    </w:p>
    <w:p w14:paraId="7BC0E153" w14:textId="77777777" w:rsidR="000901B0" w:rsidRDefault="000901B0" w:rsidP="000901B0">
      <w:pPr>
        <w:spacing w:after="0"/>
        <w:outlineLvl w:val="0"/>
        <w:rPr>
          <w:rFonts w:ascii="Times New Roman" w:hAnsi="Times New Roman"/>
          <w:sz w:val="20"/>
          <w:szCs w:val="20"/>
        </w:rPr>
      </w:pPr>
    </w:p>
    <w:p w14:paraId="4D286F1E" w14:textId="77777777" w:rsidR="000901B0" w:rsidRPr="00C2112A" w:rsidRDefault="000901B0" w:rsidP="000901B0">
      <w:pPr>
        <w:spacing w:after="0"/>
        <w:jc w:val="both"/>
        <w:rPr>
          <w:rFonts w:ascii="Times New Roman" w:hAnsi="Times New Roman"/>
          <w:b/>
          <w:sz w:val="20"/>
          <w:szCs w:val="20"/>
          <w:lang w:eastAsia="en-MY"/>
        </w:rPr>
      </w:pPr>
      <w:r w:rsidRPr="00C2112A">
        <w:rPr>
          <w:rFonts w:ascii="Times New Roman" w:hAnsi="Times New Roman"/>
          <w:b/>
          <w:sz w:val="20"/>
          <w:szCs w:val="20"/>
          <w:lang w:eastAsia="en-MY"/>
        </w:rPr>
        <w:t>Catalysts characterisation</w:t>
      </w:r>
    </w:p>
    <w:p w14:paraId="233BA6A5" w14:textId="77777777" w:rsidR="000901B0" w:rsidRPr="00C2112A" w:rsidRDefault="000901B0" w:rsidP="000901B0">
      <w:pPr>
        <w:spacing w:after="0"/>
        <w:jc w:val="both"/>
        <w:rPr>
          <w:rFonts w:ascii="Times New Roman" w:hAnsi="Times New Roman"/>
          <w:sz w:val="20"/>
          <w:szCs w:val="20"/>
          <w:lang w:eastAsia="en-MY"/>
        </w:rPr>
      </w:pPr>
      <w:r w:rsidRPr="00C2112A">
        <w:rPr>
          <w:rFonts w:ascii="Times New Roman" w:hAnsi="Times New Roman"/>
          <w:sz w:val="20"/>
          <w:szCs w:val="20"/>
          <w:lang w:eastAsia="en-MY"/>
        </w:rPr>
        <w:t xml:space="preserve">Formation of the colloidal-reduced Pd was analysed by a UV-Vis spectroscopy. UV-Vis spectra (200-800 nm, Shimadzu UV-1800 spectrometer) of the Pd precursor and corresponding reduced Pd solution were recorded in a quartz cuvette after 15 and 30 minutes of process generation. Samples for examination by a transmission electron microscope (TEM) were prepared by first dispersing the catalyst powder in ethanol using ultra-sonication for 30 minutes before dropped on to a holey carbon film supported by a 300 mesh copper TEM grid where the solvent was allowed to evaporate. The samples for TEM were then examined using a JEOL JEM 2100 TEM model operating at 200 kV. </w:t>
      </w:r>
    </w:p>
    <w:p w14:paraId="4274CC20" w14:textId="77777777" w:rsidR="000901B0" w:rsidRPr="00C2112A" w:rsidRDefault="000901B0" w:rsidP="000901B0">
      <w:pPr>
        <w:spacing w:after="0"/>
        <w:jc w:val="both"/>
        <w:rPr>
          <w:rFonts w:ascii="Times New Roman" w:hAnsi="Times New Roman"/>
          <w:sz w:val="20"/>
          <w:szCs w:val="20"/>
          <w:lang w:eastAsia="en-MY"/>
        </w:rPr>
      </w:pPr>
    </w:p>
    <w:p w14:paraId="15C7CCB5" w14:textId="77777777" w:rsidR="000901B0" w:rsidRPr="00C2112A" w:rsidRDefault="000901B0" w:rsidP="000901B0">
      <w:pPr>
        <w:spacing w:after="0"/>
        <w:jc w:val="both"/>
        <w:rPr>
          <w:rFonts w:ascii="Times New Roman" w:hAnsi="Times New Roman"/>
          <w:b/>
          <w:sz w:val="20"/>
          <w:szCs w:val="20"/>
          <w:lang w:eastAsia="en-MY"/>
        </w:rPr>
      </w:pPr>
      <w:r w:rsidRPr="00C2112A">
        <w:rPr>
          <w:rFonts w:ascii="Times New Roman" w:hAnsi="Times New Roman"/>
          <w:b/>
          <w:sz w:val="20"/>
          <w:szCs w:val="20"/>
          <w:lang w:eastAsia="en-MY"/>
        </w:rPr>
        <w:t>Catalytic activity</w:t>
      </w:r>
    </w:p>
    <w:p w14:paraId="2D04F081" w14:textId="77777777" w:rsidR="000901B0" w:rsidRPr="00C2112A" w:rsidRDefault="000901B0" w:rsidP="000901B0">
      <w:pPr>
        <w:spacing w:after="0"/>
        <w:jc w:val="both"/>
        <w:rPr>
          <w:rFonts w:ascii="Times New Roman" w:hAnsi="Times New Roman"/>
          <w:sz w:val="20"/>
          <w:szCs w:val="20"/>
          <w:lang w:eastAsia="en-MY"/>
        </w:rPr>
      </w:pPr>
      <w:r w:rsidRPr="00C2112A">
        <w:rPr>
          <w:rFonts w:ascii="Times New Roman" w:hAnsi="Times New Roman"/>
          <w:sz w:val="20"/>
          <w:szCs w:val="20"/>
          <w:lang w:eastAsia="en-MY"/>
        </w:rPr>
        <w:t>Catalytic hydrogenation of cinnamalydehyde was carried out in 50 ml autoclave. The reactor pot was added with 50 mg of catalyst, 5 mg of trans-cinnamalydehyde (purity &gt;98%, Aldrich), and 20 mL toluene used as solvent. The reactor was flushed three times with He gas and repeated using pure H</w:t>
      </w:r>
      <w:r w:rsidRPr="00C2112A">
        <w:rPr>
          <w:rFonts w:ascii="Times New Roman" w:hAnsi="Times New Roman"/>
          <w:sz w:val="20"/>
          <w:szCs w:val="20"/>
          <w:vertAlign w:val="subscript"/>
          <w:lang w:eastAsia="en-MY"/>
        </w:rPr>
        <w:t>2</w:t>
      </w:r>
      <w:r w:rsidRPr="00C2112A">
        <w:rPr>
          <w:rFonts w:ascii="Times New Roman" w:hAnsi="Times New Roman"/>
          <w:sz w:val="20"/>
          <w:szCs w:val="20"/>
          <w:lang w:eastAsia="en-MY"/>
        </w:rPr>
        <w:t xml:space="preserve"> gas before it was pressurised to the desired pressure of 9 bars. The reaction time was taken once the reactor reached 323 K. The reaction was allowed for 2 hours. Product analysis was performed using a Shimadzu gas chromatography (GC) equipped with a flame ionisation detector. The calculation of cinnamaldehyde conversion and the product selectivity are defined respectively in the following equations:</w:t>
      </w:r>
    </w:p>
    <w:p w14:paraId="01C8A08C" w14:textId="318B59E8" w:rsidR="000901B0" w:rsidRDefault="000901B0" w:rsidP="000901B0">
      <w:pPr>
        <w:spacing w:after="0"/>
        <w:outlineLvl w:val="0"/>
        <w:rPr>
          <w:rFonts w:ascii="Times New Roman" w:hAnsi="Times New Roman"/>
          <w:sz w:val="20"/>
          <w:szCs w:val="20"/>
        </w:rPr>
        <w:sectPr w:rsidR="000901B0" w:rsidSect="000901B0">
          <w:footerReference w:type="default" r:id="rId15"/>
          <w:type w:val="continuous"/>
          <w:pgSz w:w="12240" w:h="15840" w:code="1"/>
          <w:pgMar w:top="1800" w:right="1469" w:bottom="1699" w:left="1440" w:header="706" w:footer="706" w:gutter="0"/>
          <w:pgNumType w:start="1"/>
          <w:cols w:num="2" w:space="403"/>
          <w:docGrid w:linePitch="360"/>
        </w:sectPr>
      </w:pPr>
    </w:p>
    <w:p w14:paraId="4FF3C091" w14:textId="77777777" w:rsidR="000901B0" w:rsidRPr="00C2112A" w:rsidRDefault="000901B0" w:rsidP="000901B0">
      <w:pPr>
        <w:spacing w:after="0"/>
        <w:jc w:val="both"/>
        <w:rPr>
          <w:rFonts w:ascii="Times New Roman" w:hAnsi="Times New Roman"/>
          <w:sz w:val="20"/>
          <w:szCs w:val="20"/>
          <w:lang w:eastAsia="en-MY"/>
        </w:rPr>
      </w:pPr>
    </w:p>
    <w:p w14:paraId="13BBBE46" w14:textId="07DBC3B4" w:rsidR="000901B0" w:rsidRPr="00C2112A" w:rsidRDefault="000901B0" w:rsidP="004E2D4A">
      <w:pPr>
        <w:spacing w:after="0"/>
        <w:ind w:firstLine="720"/>
        <w:jc w:val="both"/>
        <w:rPr>
          <w:rFonts w:ascii="Times New Roman" w:hAnsi="Times New Roman"/>
          <w:sz w:val="20"/>
          <w:szCs w:val="20"/>
          <w:lang w:eastAsia="en-MY"/>
        </w:rPr>
      </w:pPr>
      <m:oMath>
        <m:r>
          <w:rPr>
            <w:rFonts w:ascii="Cambria Math" w:hAnsi="Cambria Math"/>
            <w:sz w:val="20"/>
            <w:szCs w:val="20"/>
            <w:lang w:eastAsia="en-MY"/>
          </w:rPr>
          <m:t xml:space="preserve">Conversion </m:t>
        </m:r>
        <m:d>
          <m:dPr>
            <m:ctrlPr>
              <w:rPr>
                <w:rFonts w:ascii="Cambria Math" w:hAnsi="Cambria Math"/>
                <w:i/>
                <w:sz w:val="20"/>
                <w:szCs w:val="20"/>
                <w:lang w:eastAsia="en-MY"/>
              </w:rPr>
            </m:ctrlPr>
          </m:dPr>
          <m:e>
            <m:r>
              <w:rPr>
                <w:rFonts w:ascii="Cambria Math" w:hAnsi="Cambria Math"/>
                <w:sz w:val="20"/>
                <w:szCs w:val="20"/>
                <w:lang w:eastAsia="en-MY"/>
              </w:rPr>
              <m:t>%</m:t>
            </m:r>
          </m:e>
        </m:d>
        <m:r>
          <w:rPr>
            <w:rFonts w:ascii="Cambria Math" w:hAnsi="Cambria Math"/>
            <w:sz w:val="20"/>
            <w:szCs w:val="20"/>
            <w:lang w:eastAsia="en-MY"/>
          </w:rPr>
          <m:t xml:space="preserve">= </m:t>
        </m:r>
        <m:f>
          <m:fPr>
            <m:ctrlPr>
              <w:rPr>
                <w:rFonts w:ascii="Cambria Math" w:hAnsi="Cambria Math"/>
                <w:i/>
                <w:sz w:val="20"/>
                <w:szCs w:val="20"/>
                <w:lang w:eastAsia="en-MY"/>
              </w:rPr>
            </m:ctrlPr>
          </m:fPr>
          <m:num>
            <m:sSub>
              <m:sSubPr>
                <m:ctrlPr>
                  <w:rPr>
                    <w:rFonts w:ascii="Cambria Math" w:hAnsi="Cambria Math"/>
                    <w:i/>
                    <w:sz w:val="20"/>
                    <w:szCs w:val="20"/>
                    <w:lang w:eastAsia="en-MY"/>
                  </w:rPr>
                </m:ctrlPr>
              </m:sSubPr>
              <m:e>
                <m:r>
                  <w:rPr>
                    <w:rFonts w:ascii="Cambria Math" w:hAnsi="Cambria Math"/>
                    <w:sz w:val="20"/>
                    <w:szCs w:val="20"/>
                    <w:lang w:eastAsia="en-MY"/>
                  </w:rPr>
                  <m:t>[Cal]</m:t>
                </m:r>
              </m:e>
              <m:sub>
                <m:r>
                  <w:rPr>
                    <w:rFonts w:ascii="Cambria Math" w:hAnsi="Cambria Math"/>
                    <w:sz w:val="20"/>
                    <w:szCs w:val="20"/>
                    <w:lang w:eastAsia="en-MY"/>
                  </w:rPr>
                  <m:t>0</m:t>
                </m:r>
              </m:sub>
            </m:sSub>
            <m:r>
              <w:rPr>
                <w:rFonts w:ascii="Cambria Math" w:hAnsi="Cambria Math"/>
                <w:sz w:val="20"/>
                <w:szCs w:val="20"/>
                <w:lang w:eastAsia="en-MY"/>
              </w:rPr>
              <m:t>-</m:t>
            </m:r>
            <m:sSub>
              <m:sSubPr>
                <m:ctrlPr>
                  <w:rPr>
                    <w:rFonts w:ascii="Cambria Math" w:hAnsi="Cambria Math"/>
                    <w:i/>
                    <w:sz w:val="20"/>
                    <w:szCs w:val="20"/>
                    <w:lang w:eastAsia="en-MY"/>
                  </w:rPr>
                </m:ctrlPr>
              </m:sSubPr>
              <m:e>
                <m:d>
                  <m:dPr>
                    <m:begChr m:val="["/>
                    <m:endChr m:val="]"/>
                    <m:ctrlPr>
                      <w:rPr>
                        <w:rFonts w:ascii="Cambria Math" w:hAnsi="Cambria Math"/>
                        <w:i/>
                        <w:sz w:val="20"/>
                        <w:szCs w:val="20"/>
                        <w:lang w:eastAsia="en-MY"/>
                      </w:rPr>
                    </m:ctrlPr>
                  </m:dPr>
                  <m:e>
                    <m:r>
                      <w:rPr>
                        <w:rFonts w:ascii="Cambria Math" w:hAnsi="Cambria Math"/>
                        <w:sz w:val="20"/>
                        <w:szCs w:val="20"/>
                        <w:lang w:eastAsia="en-MY"/>
                      </w:rPr>
                      <m:t>Cal</m:t>
                    </m:r>
                  </m:e>
                </m:d>
              </m:e>
              <m:sub>
                <m:r>
                  <w:rPr>
                    <w:rFonts w:ascii="Cambria Math" w:hAnsi="Cambria Math"/>
                    <w:sz w:val="20"/>
                    <w:szCs w:val="20"/>
                    <w:lang w:eastAsia="en-MY"/>
                  </w:rPr>
                  <m:t>t</m:t>
                </m:r>
              </m:sub>
            </m:sSub>
          </m:num>
          <m:den>
            <m:sSub>
              <m:sSubPr>
                <m:ctrlPr>
                  <w:rPr>
                    <w:rFonts w:ascii="Cambria Math" w:hAnsi="Cambria Math"/>
                    <w:i/>
                    <w:sz w:val="20"/>
                    <w:szCs w:val="20"/>
                    <w:lang w:eastAsia="en-MY"/>
                  </w:rPr>
                </m:ctrlPr>
              </m:sSubPr>
              <m:e>
                <m:r>
                  <w:rPr>
                    <w:rFonts w:ascii="Cambria Math" w:hAnsi="Cambria Math"/>
                    <w:sz w:val="20"/>
                    <w:szCs w:val="20"/>
                    <w:lang w:eastAsia="en-MY"/>
                  </w:rPr>
                  <m:t>[Cal]</m:t>
                </m:r>
              </m:e>
              <m:sub>
                <m:r>
                  <w:rPr>
                    <w:rFonts w:ascii="Cambria Math" w:hAnsi="Cambria Math"/>
                    <w:sz w:val="20"/>
                    <w:szCs w:val="20"/>
                    <w:lang w:eastAsia="en-MY"/>
                  </w:rPr>
                  <m:t>o</m:t>
                </m:r>
              </m:sub>
            </m:sSub>
          </m:den>
        </m:f>
        <m:r>
          <w:rPr>
            <w:rFonts w:ascii="Cambria Math" w:hAnsi="Cambria Math"/>
            <w:sz w:val="20"/>
            <w:szCs w:val="20"/>
            <w:lang w:eastAsia="en-MY"/>
          </w:rPr>
          <m:t xml:space="preserve"> ×100</m:t>
        </m:r>
      </m:oMath>
      <w:r w:rsidRPr="00C2112A">
        <w:rPr>
          <w:rFonts w:ascii="Times New Roman" w:hAnsi="Times New Roman"/>
          <w:sz w:val="20"/>
          <w:szCs w:val="20"/>
          <w:lang w:eastAsia="en-MY"/>
        </w:rPr>
        <w:t xml:space="preserve">                                                                                                          (1)</w:t>
      </w:r>
    </w:p>
    <w:p w14:paraId="247F4B10" w14:textId="77777777" w:rsidR="000901B0" w:rsidRPr="00C2112A" w:rsidRDefault="000901B0" w:rsidP="000901B0">
      <w:pPr>
        <w:spacing w:after="0"/>
        <w:ind w:firstLine="720"/>
        <w:jc w:val="both"/>
        <w:rPr>
          <w:rFonts w:ascii="Times New Roman" w:hAnsi="Times New Roman"/>
          <w:sz w:val="20"/>
          <w:szCs w:val="20"/>
          <w:lang w:eastAsia="en-MY"/>
        </w:rPr>
      </w:pPr>
      <m:oMath>
        <m:r>
          <w:rPr>
            <w:rFonts w:ascii="Cambria Math" w:hAnsi="Cambria Math"/>
            <w:sz w:val="20"/>
            <w:szCs w:val="20"/>
            <w:lang w:eastAsia="en-MY"/>
          </w:rPr>
          <m:t xml:space="preserve">Selectivity of product X </m:t>
        </m:r>
        <m:d>
          <m:dPr>
            <m:ctrlPr>
              <w:rPr>
                <w:rFonts w:ascii="Cambria Math" w:hAnsi="Cambria Math"/>
                <w:i/>
                <w:sz w:val="20"/>
                <w:szCs w:val="20"/>
                <w:lang w:eastAsia="en-MY"/>
              </w:rPr>
            </m:ctrlPr>
          </m:dPr>
          <m:e>
            <m:r>
              <w:rPr>
                <w:rFonts w:ascii="Cambria Math" w:hAnsi="Cambria Math"/>
                <w:sz w:val="20"/>
                <w:szCs w:val="20"/>
                <w:lang w:eastAsia="en-MY"/>
              </w:rPr>
              <m:t>%</m:t>
            </m:r>
          </m:e>
        </m:d>
        <m:r>
          <w:rPr>
            <w:rFonts w:ascii="Cambria Math" w:hAnsi="Cambria Math"/>
            <w:sz w:val="20"/>
            <w:szCs w:val="20"/>
            <w:lang w:eastAsia="en-MY"/>
          </w:rPr>
          <m:t>=</m:t>
        </m:r>
        <m:f>
          <m:fPr>
            <m:ctrlPr>
              <w:rPr>
                <w:rFonts w:ascii="Cambria Math" w:hAnsi="Cambria Math"/>
                <w:i/>
                <w:sz w:val="20"/>
                <w:szCs w:val="20"/>
                <w:lang w:eastAsia="en-MY"/>
              </w:rPr>
            </m:ctrlPr>
          </m:fPr>
          <m:num>
            <m:sSub>
              <m:sSubPr>
                <m:ctrlPr>
                  <w:rPr>
                    <w:rFonts w:ascii="Cambria Math" w:hAnsi="Cambria Math"/>
                    <w:i/>
                    <w:sz w:val="20"/>
                    <w:szCs w:val="20"/>
                    <w:lang w:eastAsia="en-MY"/>
                  </w:rPr>
                </m:ctrlPr>
              </m:sSubPr>
              <m:e>
                <m:r>
                  <w:rPr>
                    <w:rFonts w:ascii="Cambria Math" w:hAnsi="Cambria Math"/>
                    <w:sz w:val="20"/>
                    <w:szCs w:val="20"/>
                    <w:lang w:eastAsia="en-MY"/>
                  </w:rPr>
                  <m:t>[X]</m:t>
                </m:r>
              </m:e>
              <m:sub>
                <m:r>
                  <w:rPr>
                    <w:rFonts w:ascii="Cambria Math" w:hAnsi="Cambria Math"/>
                    <w:sz w:val="20"/>
                    <w:szCs w:val="20"/>
                    <w:lang w:eastAsia="en-MY"/>
                  </w:rPr>
                  <m:t>t</m:t>
                </m:r>
              </m:sub>
            </m:sSub>
          </m:num>
          <m:den>
            <m:r>
              <w:rPr>
                <w:rFonts w:ascii="Cambria Math" w:hAnsi="Cambria Math"/>
                <w:i/>
                <w:sz w:val="20"/>
                <w:szCs w:val="20"/>
                <w:lang w:eastAsia="en-MY"/>
              </w:rPr>
              <w:sym w:font="Symbol" w:char="F0E5"/>
            </m:r>
            <m:sSub>
              <m:sSubPr>
                <m:ctrlPr>
                  <w:rPr>
                    <w:rFonts w:ascii="Cambria Math" w:hAnsi="Cambria Math"/>
                    <w:i/>
                    <w:sz w:val="20"/>
                    <w:szCs w:val="20"/>
                    <w:lang w:eastAsia="en-MY"/>
                  </w:rPr>
                </m:ctrlPr>
              </m:sSubPr>
              <m:e>
                <m:r>
                  <w:rPr>
                    <w:rFonts w:ascii="Cambria Math" w:hAnsi="Cambria Math"/>
                    <w:sz w:val="20"/>
                    <w:szCs w:val="20"/>
                    <w:lang w:eastAsia="en-MY"/>
                  </w:rPr>
                  <m:t>[X]</m:t>
                </m:r>
              </m:e>
              <m:sub>
                <m:r>
                  <w:rPr>
                    <w:rFonts w:ascii="Cambria Math" w:hAnsi="Cambria Math"/>
                    <w:sz w:val="20"/>
                    <w:szCs w:val="20"/>
                    <w:lang w:eastAsia="en-MY"/>
                  </w:rPr>
                  <m:t>t</m:t>
                </m:r>
              </m:sub>
            </m:sSub>
          </m:den>
        </m:f>
        <m:r>
          <w:rPr>
            <w:rFonts w:ascii="Cambria Math" w:hAnsi="Cambria Math"/>
            <w:sz w:val="20"/>
            <w:szCs w:val="20"/>
            <w:lang w:eastAsia="en-MY"/>
          </w:rPr>
          <m:t>×100</m:t>
        </m:r>
      </m:oMath>
      <w:r w:rsidRPr="00C2112A">
        <w:rPr>
          <w:rFonts w:ascii="Times New Roman" w:hAnsi="Times New Roman"/>
          <w:sz w:val="20"/>
          <w:szCs w:val="20"/>
          <w:lang w:eastAsia="en-MY"/>
        </w:rPr>
        <w:t xml:space="preserve">                                                                                                            (2)</w:t>
      </w:r>
    </w:p>
    <w:p w14:paraId="78907AFC" w14:textId="2373AFF0" w:rsidR="00C2112A" w:rsidRDefault="00C2112A" w:rsidP="00C2112A">
      <w:pPr>
        <w:spacing w:after="0"/>
        <w:jc w:val="both"/>
        <w:outlineLvl w:val="0"/>
        <w:rPr>
          <w:rFonts w:ascii="Times New Roman" w:hAnsi="Times New Roman"/>
          <w:sz w:val="20"/>
          <w:szCs w:val="20"/>
        </w:rPr>
      </w:pPr>
    </w:p>
    <w:p w14:paraId="16F2D507" w14:textId="77777777" w:rsidR="004E2D4A" w:rsidRPr="00C2112A" w:rsidRDefault="004E2D4A" w:rsidP="004E2D4A">
      <w:pPr>
        <w:pStyle w:val="ListParagraph"/>
        <w:spacing w:after="120"/>
        <w:ind w:left="0"/>
        <w:contextualSpacing w:val="0"/>
        <w:jc w:val="center"/>
        <w:rPr>
          <w:rFonts w:ascii="Times New Roman" w:hAnsi="Times New Roman"/>
          <w:sz w:val="20"/>
          <w:szCs w:val="20"/>
        </w:rPr>
      </w:pPr>
      <w:r w:rsidRPr="00C2112A">
        <w:rPr>
          <w:rFonts w:ascii="Times New Roman" w:hAnsi="Times New Roman"/>
          <w:sz w:val="20"/>
          <w:szCs w:val="20"/>
        </w:rPr>
        <w:t xml:space="preserve">Table 1. </w:t>
      </w:r>
      <w:r>
        <w:rPr>
          <w:rFonts w:ascii="Times New Roman" w:hAnsi="Times New Roman"/>
          <w:sz w:val="20"/>
          <w:szCs w:val="20"/>
        </w:rPr>
        <w:t xml:space="preserve"> </w:t>
      </w:r>
      <w:r w:rsidRPr="00C2112A">
        <w:rPr>
          <w:rFonts w:ascii="Times New Roman" w:hAnsi="Times New Roman"/>
          <w:sz w:val="20"/>
          <w:szCs w:val="20"/>
        </w:rPr>
        <w:t>Experimental conditions for the synthesis of Pd/TiO</w:t>
      </w:r>
      <w:r w:rsidRPr="00C2112A">
        <w:rPr>
          <w:rFonts w:ascii="Times New Roman" w:hAnsi="Times New Roman"/>
          <w:sz w:val="20"/>
          <w:szCs w:val="20"/>
          <w:vertAlign w:val="subscript"/>
        </w:rPr>
        <w:t>2</w:t>
      </w:r>
      <w:r w:rsidRPr="00C2112A">
        <w:rPr>
          <w:rFonts w:ascii="Times New Roman" w:hAnsi="Times New Roman"/>
          <w:sz w:val="20"/>
          <w:szCs w:val="20"/>
        </w:rPr>
        <w:t xml:space="preserve"> catalysts</w:t>
      </w:r>
    </w:p>
    <w:tbl>
      <w:tblPr>
        <w:tblStyle w:val="PlainTable2"/>
        <w:tblW w:w="0" w:type="auto"/>
        <w:jc w:val="center"/>
        <w:tblLook w:val="04A0" w:firstRow="1" w:lastRow="0" w:firstColumn="1" w:lastColumn="0" w:noHBand="0" w:noVBand="1"/>
      </w:tblPr>
      <w:tblGrid>
        <w:gridCol w:w="1721"/>
        <w:gridCol w:w="859"/>
        <w:gridCol w:w="1716"/>
        <w:gridCol w:w="1228"/>
      </w:tblGrid>
      <w:tr w:rsidR="004E2D4A" w:rsidRPr="00C2112A" w14:paraId="3ECDEC6C" w14:textId="77777777" w:rsidTr="00551ED4">
        <w:trPr>
          <w:cnfStyle w:val="100000000000" w:firstRow="1" w:lastRow="0" w:firstColumn="0" w:lastColumn="0" w:oddVBand="0" w:evenVBand="0" w:oddHBand="0"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1721" w:type="dxa"/>
            <w:tcBorders>
              <w:top w:val="single" w:sz="4" w:space="0" w:color="auto"/>
              <w:bottom w:val="single" w:sz="4" w:space="0" w:color="auto"/>
            </w:tcBorders>
          </w:tcPr>
          <w:p w14:paraId="7CE339AB" w14:textId="77777777" w:rsidR="004E2D4A" w:rsidRPr="00C2112A" w:rsidRDefault="004E2D4A" w:rsidP="00551ED4">
            <w:pPr>
              <w:spacing w:before="60" w:after="0"/>
              <w:rPr>
                <w:rFonts w:ascii="Times New Roman" w:hAnsi="Times New Roman" w:cs="Times New Roman"/>
                <w:b w:val="0"/>
                <w:bCs w:val="0"/>
                <w:sz w:val="20"/>
                <w:szCs w:val="20"/>
              </w:rPr>
            </w:pPr>
            <w:r w:rsidRPr="00C2112A">
              <w:rPr>
                <w:rFonts w:ascii="Times New Roman" w:hAnsi="Times New Roman" w:cs="Times New Roman"/>
                <w:sz w:val="20"/>
                <w:szCs w:val="20"/>
              </w:rPr>
              <w:t xml:space="preserve">Temperature </w:t>
            </w:r>
          </w:p>
          <w:p w14:paraId="342843F1" w14:textId="77777777" w:rsidR="004E2D4A" w:rsidRPr="00C2112A" w:rsidRDefault="004E2D4A" w:rsidP="00551ED4">
            <w:pPr>
              <w:spacing w:after="0"/>
              <w:rPr>
                <w:rFonts w:ascii="Times New Roman" w:hAnsi="Times New Roman" w:cs="Times New Roman"/>
                <w:b w:val="0"/>
                <w:sz w:val="20"/>
                <w:szCs w:val="20"/>
              </w:rPr>
            </w:pPr>
            <w:r w:rsidRPr="00C2112A">
              <w:rPr>
                <w:rFonts w:ascii="Times New Roman" w:hAnsi="Times New Roman" w:cs="Times New Roman"/>
                <w:sz w:val="20"/>
                <w:szCs w:val="20"/>
              </w:rPr>
              <w:t>(°C)</w:t>
            </w:r>
          </w:p>
        </w:tc>
        <w:tc>
          <w:tcPr>
            <w:tcW w:w="859" w:type="dxa"/>
            <w:tcBorders>
              <w:top w:val="single" w:sz="4" w:space="0" w:color="auto"/>
              <w:bottom w:val="single" w:sz="4" w:space="0" w:color="auto"/>
            </w:tcBorders>
          </w:tcPr>
          <w:p w14:paraId="07C340E8" w14:textId="77777777" w:rsidR="004E2D4A" w:rsidRPr="00C2112A" w:rsidRDefault="004E2D4A" w:rsidP="00551ED4">
            <w:pPr>
              <w:spacing w:before="6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2112A">
              <w:rPr>
                <w:rFonts w:ascii="Times New Roman" w:hAnsi="Times New Roman" w:cs="Times New Roman"/>
                <w:sz w:val="20"/>
                <w:szCs w:val="20"/>
              </w:rPr>
              <w:t>Solvent</w:t>
            </w:r>
          </w:p>
        </w:tc>
        <w:tc>
          <w:tcPr>
            <w:tcW w:w="1716" w:type="dxa"/>
            <w:tcBorders>
              <w:top w:val="single" w:sz="4" w:space="0" w:color="auto"/>
              <w:bottom w:val="single" w:sz="4" w:space="0" w:color="auto"/>
            </w:tcBorders>
          </w:tcPr>
          <w:p w14:paraId="689DBB47" w14:textId="77777777" w:rsidR="004E2D4A" w:rsidRPr="00C2112A" w:rsidRDefault="004E2D4A" w:rsidP="00551ED4">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2112A">
              <w:rPr>
                <w:rFonts w:ascii="Times New Roman" w:hAnsi="Times New Roman" w:cs="Times New Roman"/>
                <w:sz w:val="20"/>
                <w:szCs w:val="20"/>
              </w:rPr>
              <w:t>Theoretical wt.%</w:t>
            </w:r>
          </w:p>
          <w:p w14:paraId="06267913" w14:textId="77777777" w:rsidR="004E2D4A" w:rsidRPr="00C2112A" w:rsidRDefault="004E2D4A" w:rsidP="00551ED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2112A">
              <w:rPr>
                <w:rFonts w:ascii="Times New Roman" w:hAnsi="Times New Roman" w:cs="Times New Roman"/>
                <w:sz w:val="20"/>
                <w:szCs w:val="20"/>
              </w:rPr>
              <w:t>Pd loading</w:t>
            </w:r>
          </w:p>
        </w:tc>
        <w:tc>
          <w:tcPr>
            <w:tcW w:w="1228" w:type="dxa"/>
            <w:tcBorders>
              <w:top w:val="single" w:sz="4" w:space="0" w:color="auto"/>
              <w:bottom w:val="single" w:sz="4" w:space="0" w:color="auto"/>
            </w:tcBorders>
          </w:tcPr>
          <w:p w14:paraId="0CFF7F0F" w14:textId="77777777" w:rsidR="004E2D4A" w:rsidRPr="00C2112A" w:rsidRDefault="004E2D4A" w:rsidP="00551ED4">
            <w:pPr>
              <w:spacing w:before="6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2112A">
              <w:rPr>
                <w:rFonts w:ascii="Times New Roman" w:hAnsi="Times New Roman" w:cs="Times New Roman"/>
                <w:sz w:val="20"/>
                <w:szCs w:val="20"/>
              </w:rPr>
              <w:t xml:space="preserve">Sample </w:t>
            </w:r>
          </w:p>
          <w:p w14:paraId="40BA1BEB" w14:textId="77777777" w:rsidR="004E2D4A" w:rsidRPr="00C2112A" w:rsidRDefault="004E2D4A" w:rsidP="00551ED4">
            <w:pPr>
              <w:spacing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2112A">
              <w:rPr>
                <w:rFonts w:ascii="Times New Roman" w:hAnsi="Times New Roman" w:cs="Times New Roman"/>
                <w:sz w:val="20"/>
                <w:szCs w:val="20"/>
              </w:rPr>
              <w:t>Coding</w:t>
            </w:r>
          </w:p>
        </w:tc>
      </w:tr>
      <w:tr w:rsidR="004E2D4A" w:rsidRPr="00C2112A" w14:paraId="666CC8BF" w14:textId="77777777" w:rsidTr="00551ED4">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1721" w:type="dxa"/>
            <w:tcBorders>
              <w:top w:val="single" w:sz="4" w:space="0" w:color="auto"/>
              <w:bottom w:val="nil"/>
            </w:tcBorders>
          </w:tcPr>
          <w:p w14:paraId="7CF3D435" w14:textId="77777777" w:rsidR="004E2D4A" w:rsidRPr="00C2112A" w:rsidRDefault="004E2D4A" w:rsidP="00551ED4">
            <w:pPr>
              <w:spacing w:before="60" w:after="0"/>
              <w:rPr>
                <w:rFonts w:ascii="Times New Roman" w:hAnsi="Times New Roman" w:cs="Times New Roman"/>
                <w:b w:val="0"/>
                <w:bCs w:val="0"/>
                <w:sz w:val="20"/>
                <w:szCs w:val="20"/>
              </w:rPr>
            </w:pPr>
            <w:r w:rsidRPr="00C2112A">
              <w:rPr>
                <w:rFonts w:ascii="Times New Roman" w:hAnsi="Times New Roman" w:cs="Times New Roman"/>
                <w:b w:val="0"/>
                <w:bCs w:val="0"/>
                <w:sz w:val="20"/>
                <w:szCs w:val="20"/>
              </w:rPr>
              <w:t>1</w:t>
            </w:r>
          </w:p>
        </w:tc>
        <w:tc>
          <w:tcPr>
            <w:tcW w:w="859" w:type="dxa"/>
            <w:tcBorders>
              <w:top w:val="single" w:sz="4" w:space="0" w:color="auto"/>
              <w:bottom w:val="nil"/>
            </w:tcBorders>
          </w:tcPr>
          <w:p w14:paraId="3120E174" w14:textId="77777777" w:rsidR="004E2D4A" w:rsidRPr="00C2112A" w:rsidRDefault="004E2D4A" w:rsidP="00551ED4">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H</w:t>
            </w:r>
            <w:r w:rsidRPr="00C2112A">
              <w:rPr>
                <w:rFonts w:ascii="Times New Roman" w:hAnsi="Times New Roman" w:cs="Times New Roman"/>
                <w:sz w:val="20"/>
                <w:szCs w:val="20"/>
                <w:vertAlign w:val="subscript"/>
              </w:rPr>
              <w:t>2</w:t>
            </w:r>
            <w:r w:rsidRPr="00C2112A">
              <w:rPr>
                <w:rFonts w:ascii="Times New Roman" w:hAnsi="Times New Roman" w:cs="Times New Roman"/>
                <w:sz w:val="20"/>
                <w:szCs w:val="20"/>
              </w:rPr>
              <w:t>O</w:t>
            </w:r>
          </w:p>
        </w:tc>
        <w:tc>
          <w:tcPr>
            <w:tcW w:w="1716" w:type="dxa"/>
            <w:tcBorders>
              <w:top w:val="single" w:sz="4" w:space="0" w:color="auto"/>
              <w:bottom w:val="nil"/>
            </w:tcBorders>
          </w:tcPr>
          <w:p w14:paraId="5575DDB4" w14:textId="77777777" w:rsidR="004E2D4A" w:rsidRPr="00C2112A" w:rsidRDefault="004E2D4A" w:rsidP="00551ED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1</w:t>
            </w:r>
          </w:p>
        </w:tc>
        <w:tc>
          <w:tcPr>
            <w:tcW w:w="1228" w:type="dxa"/>
            <w:tcBorders>
              <w:top w:val="single" w:sz="4" w:space="0" w:color="auto"/>
              <w:bottom w:val="nil"/>
            </w:tcBorders>
          </w:tcPr>
          <w:p w14:paraId="25C735EF" w14:textId="77777777" w:rsidR="004E2D4A" w:rsidRPr="00C2112A" w:rsidRDefault="004E2D4A" w:rsidP="00551ED4">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PdA1</w:t>
            </w:r>
          </w:p>
        </w:tc>
      </w:tr>
      <w:tr w:rsidR="004E2D4A" w:rsidRPr="00C2112A" w14:paraId="28EF98E1" w14:textId="77777777" w:rsidTr="00551ED4">
        <w:trPr>
          <w:trHeight w:val="50"/>
          <w:jc w:val="center"/>
        </w:trPr>
        <w:tc>
          <w:tcPr>
            <w:cnfStyle w:val="001000000000" w:firstRow="0" w:lastRow="0" w:firstColumn="1" w:lastColumn="0" w:oddVBand="0" w:evenVBand="0" w:oddHBand="0" w:evenHBand="0" w:firstRowFirstColumn="0" w:firstRowLastColumn="0" w:lastRowFirstColumn="0" w:lastRowLastColumn="0"/>
            <w:tcW w:w="1721" w:type="dxa"/>
            <w:tcBorders>
              <w:top w:val="nil"/>
              <w:bottom w:val="nil"/>
            </w:tcBorders>
          </w:tcPr>
          <w:p w14:paraId="765E26B1" w14:textId="77777777" w:rsidR="004E2D4A" w:rsidRPr="00C2112A" w:rsidRDefault="004E2D4A" w:rsidP="004E2D4A">
            <w:pPr>
              <w:spacing w:after="0"/>
              <w:rPr>
                <w:rFonts w:ascii="Times New Roman" w:hAnsi="Times New Roman" w:cs="Times New Roman"/>
                <w:b w:val="0"/>
                <w:bCs w:val="0"/>
                <w:sz w:val="20"/>
                <w:szCs w:val="20"/>
              </w:rPr>
            </w:pPr>
            <w:r w:rsidRPr="00C2112A">
              <w:rPr>
                <w:rFonts w:ascii="Times New Roman" w:hAnsi="Times New Roman" w:cs="Times New Roman"/>
                <w:b w:val="0"/>
                <w:bCs w:val="0"/>
                <w:sz w:val="20"/>
                <w:szCs w:val="20"/>
              </w:rPr>
              <w:t>30</w:t>
            </w:r>
          </w:p>
        </w:tc>
        <w:tc>
          <w:tcPr>
            <w:tcW w:w="859" w:type="dxa"/>
            <w:tcBorders>
              <w:top w:val="nil"/>
              <w:bottom w:val="nil"/>
            </w:tcBorders>
          </w:tcPr>
          <w:p w14:paraId="14FF564E" w14:textId="77777777" w:rsidR="004E2D4A" w:rsidRPr="00C2112A" w:rsidRDefault="004E2D4A" w:rsidP="004E2D4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H</w:t>
            </w:r>
            <w:r w:rsidRPr="00C2112A">
              <w:rPr>
                <w:rFonts w:ascii="Times New Roman" w:hAnsi="Times New Roman" w:cs="Times New Roman"/>
                <w:sz w:val="20"/>
                <w:szCs w:val="20"/>
                <w:vertAlign w:val="subscript"/>
              </w:rPr>
              <w:t>2</w:t>
            </w:r>
            <w:r w:rsidRPr="00C2112A">
              <w:rPr>
                <w:rFonts w:ascii="Times New Roman" w:hAnsi="Times New Roman" w:cs="Times New Roman"/>
                <w:sz w:val="20"/>
                <w:szCs w:val="20"/>
              </w:rPr>
              <w:t>O</w:t>
            </w:r>
          </w:p>
        </w:tc>
        <w:tc>
          <w:tcPr>
            <w:tcW w:w="1716" w:type="dxa"/>
            <w:tcBorders>
              <w:top w:val="nil"/>
              <w:bottom w:val="nil"/>
            </w:tcBorders>
          </w:tcPr>
          <w:p w14:paraId="229EA782" w14:textId="77777777" w:rsidR="004E2D4A" w:rsidRPr="00C2112A" w:rsidRDefault="004E2D4A" w:rsidP="004E2D4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1</w:t>
            </w:r>
          </w:p>
        </w:tc>
        <w:tc>
          <w:tcPr>
            <w:tcW w:w="1228" w:type="dxa"/>
            <w:tcBorders>
              <w:top w:val="nil"/>
              <w:bottom w:val="nil"/>
            </w:tcBorders>
          </w:tcPr>
          <w:p w14:paraId="3B8CF068" w14:textId="77777777" w:rsidR="004E2D4A" w:rsidRPr="00C2112A" w:rsidRDefault="004E2D4A" w:rsidP="004E2D4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PdA2</w:t>
            </w:r>
          </w:p>
        </w:tc>
      </w:tr>
      <w:tr w:rsidR="004E2D4A" w:rsidRPr="00C2112A" w14:paraId="2589F9A0" w14:textId="77777777" w:rsidTr="00551ED4">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1721" w:type="dxa"/>
            <w:tcBorders>
              <w:top w:val="nil"/>
              <w:bottom w:val="nil"/>
            </w:tcBorders>
          </w:tcPr>
          <w:p w14:paraId="0AC8B414" w14:textId="77777777" w:rsidR="004E2D4A" w:rsidRPr="00C2112A" w:rsidRDefault="004E2D4A" w:rsidP="004E2D4A">
            <w:pPr>
              <w:spacing w:after="0"/>
              <w:rPr>
                <w:rFonts w:ascii="Times New Roman" w:hAnsi="Times New Roman" w:cs="Times New Roman"/>
                <w:b w:val="0"/>
                <w:bCs w:val="0"/>
                <w:sz w:val="20"/>
                <w:szCs w:val="20"/>
              </w:rPr>
            </w:pPr>
            <w:r w:rsidRPr="00C2112A">
              <w:rPr>
                <w:rFonts w:ascii="Times New Roman" w:hAnsi="Times New Roman" w:cs="Times New Roman"/>
                <w:b w:val="0"/>
                <w:bCs w:val="0"/>
                <w:sz w:val="20"/>
                <w:szCs w:val="20"/>
              </w:rPr>
              <w:t>50</w:t>
            </w:r>
          </w:p>
        </w:tc>
        <w:tc>
          <w:tcPr>
            <w:tcW w:w="859" w:type="dxa"/>
            <w:tcBorders>
              <w:top w:val="nil"/>
              <w:bottom w:val="nil"/>
            </w:tcBorders>
          </w:tcPr>
          <w:p w14:paraId="50B1098E" w14:textId="77777777" w:rsidR="004E2D4A" w:rsidRPr="00C2112A" w:rsidRDefault="004E2D4A" w:rsidP="004E2D4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H</w:t>
            </w:r>
            <w:r w:rsidRPr="00C2112A">
              <w:rPr>
                <w:rFonts w:ascii="Times New Roman" w:hAnsi="Times New Roman" w:cs="Times New Roman"/>
                <w:sz w:val="20"/>
                <w:szCs w:val="20"/>
                <w:vertAlign w:val="subscript"/>
              </w:rPr>
              <w:t>2</w:t>
            </w:r>
            <w:r w:rsidRPr="00C2112A">
              <w:rPr>
                <w:rFonts w:ascii="Times New Roman" w:hAnsi="Times New Roman" w:cs="Times New Roman"/>
                <w:sz w:val="20"/>
                <w:szCs w:val="20"/>
              </w:rPr>
              <w:t>O</w:t>
            </w:r>
          </w:p>
        </w:tc>
        <w:tc>
          <w:tcPr>
            <w:tcW w:w="1716" w:type="dxa"/>
            <w:tcBorders>
              <w:top w:val="nil"/>
              <w:bottom w:val="nil"/>
            </w:tcBorders>
          </w:tcPr>
          <w:p w14:paraId="32C85F75" w14:textId="77777777" w:rsidR="004E2D4A" w:rsidRPr="00C2112A" w:rsidRDefault="004E2D4A" w:rsidP="004E2D4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1</w:t>
            </w:r>
          </w:p>
        </w:tc>
        <w:tc>
          <w:tcPr>
            <w:tcW w:w="1228" w:type="dxa"/>
            <w:tcBorders>
              <w:top w:val="nil"/>
              <w:bottom w:val="nil"/>
            </w:tcBorders>
          </w:tcPr>
          <w:p w14:paraId="4C02E14C" w14:textId="77777777" w:rsidR="004E2D4A" w:rsidRPr="00C2112A" w:rsidRDefault="004E2D4A" w:rsidP="004E2D4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PdA3</w:t>
            </w:r>
          </w:p>
        </w:tc>
      </w:tr>
      <w:tr w:rsidR="004E2D4A" w:rsidRPr="00C2112A" w14:paraId="42CA6580" w14:textId="77777777" w:rsidTr="00551ED4">
        <w:trPr>
          <w:trHeight w:val="48"/>
          <w:jc w:val="center"/>
        </w:trPr>
        <w:tc>
          <w:tcPr>
            <w:cnfStyle w:val="001000000000" w:firstRow="0" w:lastRow="0" w:firstColumn="1" w:lastColumn="0" w:oddVBand="0" w:evenVBand="0" w:oddHBand="0" w:evenHBand="0" w:firstRowFirstColumn="0" w:firstRowLastColumn="0" w:lastRowFirstColumn="0" w:lastRowLastColumn="0"/>
            <w:tcW w:w="1721" w:type="dxa"/>
            <w:tcBorders>
              <w:top w:val="nil"/>
              <w:bottom w:val="single" w:sz="4" w:space="0" w:color="auto"/>
            </w:tcBorders>
          </w:tcPr>
          <w:p w14:paraId="393A40DF" w14:textId="77777777" w:rsidR="004E2D4A" w:rsidRPr="00C2112A" w:rsidRDefault="004E2D4A" w:rsidP="004E2D4A">
            <w:pPr>
              <w:spacing w:after="60"/>
              <w:rPr>
                <w:rFonts w:ascii="Times New Roman" w:hAnsi="Times New Roman" w:cs="Times New Roman"/>
                <w:b w:val="0"/>
                <w:bCs w:val="0"/>
                <w:sz w:val="20"/>
                <w:szCs w:val="20"/>
              </w:rPr>
            </w:pPr>
            <w:r w:rsidRPr="00C2112A">
              <w:rPr>
                <w:rFonts w:ascii="Times New Roman" w:hAnsi="Times New Roman" w:cs="Times New Roman"/>
                <w:b w:val="0"/>
                <w:bCs w:val="0"/>
                <w:sz w:val="20"/>
                <w:szCs w:val="20"/>
              </w:rPr>
              <w:t>75</w:t>
            </w:r>
          </w:p>
        </w:tc>
        <w:tc>
          <w:tcPr>
            <w:tcW w:w="859" w:type="dxa"/>
            <w:tcBorders>
              <w:top w:val="nil"/>
              <w:bottom w:val="single" w:sz="4" w:space="0" w:color="auto"/>
            </w:tcBorders>
          </w:tcPr>
          <w:p w14:paraId="0AD78B60" w14:textId="77777777" w:rsidR="004E2D4A" w:rsidRPr="00C2112A" w:rsidRDefault="004E2D4A" w:rsidP="004E2D4A">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H</w:t>
            </w:r>
            <w:r w:rsidRPr="00C2112A">
              <w:rPr>
                <w:rFonts w:ascii="Times New Roman" w:hAnsi="Times New Roman" w:cs="Times New Roman"/>
                <w:sz w:val="20"/>
                <w:szCs w:val="20"/>
                <w:vertAlign w:val="subscript"/>
              </w:rPr>
              <w:t>2</w:t>
            </w:r>
            <w:r w:rsidRPr="00C2112A">
              <w:rPr>
                <w:rFonts w:ascii="Times New Roman" w:hAnsi="Times New Roman" w:cs="Times New Roman"/>
                <w:sz w:val="20"/>
                <w:szCs w:val="20"/>
              </w:rPr>
              <w:t>O</w:t>
            </w:r>
          </w:p>
        </w:tc>
        <w:tc>
          <w:tcPr>
            <w:tcW w:w="1716" w:type="dxa"/>
            <w:tcBorders>
              <w:top w:val="nil"/>
              <w:bottom w:val="single" w:sz="4" w:space="0" w:color="auto"/>
            </w:tcBorders>
          </w:tcPr>
          <w:p w14:paraId="0A0A859F" w14:textId="77777777" w:rsidR="004E2D4A" w:rsidRPr="00C2112A" w:rsidRDefault="004E2D4A" w:rsidP="004E2D4A">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1</w:t>
            </w:r>
          </w:p>
        </w:tc>
        <w:tc>
          <w:tcPr>
            <w:tcW w:w="1228" w:type="dxa"/>
            <w:tcBorders>
              <w:top w:val="nil"/>
              <w:bottom w:val="single" w:sz="4" w:space="0" w:color="auto"/>
            </w:tcBorders>
          </w:tcPr>
          <w:p w14:paraId="50B4CA86" w14:textId="77777777" w:rsidR="004E2D4A" w:rsidRPr="00C2112A" w:rsidRDefault="004E2D4A" w:rsidP="004E2D4A">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PdA4</w:t>
            </w:r>
          </w:p>
        </w:tc>
      </w:tr>
    </w:tbl>
    <w:p w14:paraId="6F063934" w14:textId="5CCD61E5" w:rsidR="0025064C" w:rsidRDefault="0025064C" w:rsidP="00C2112A">
      <w:pPr>
        <w:spacing w:after="0"/>
        <w:jc w:val="both"/>
        <w:outlineLvl w:val="0"/>
        <w:rPr>
          <w:rFonts w:ascii="Times New Roman" w:hAnsi="Times New Roman"/>
          <w:sz w:val="20"/>
          <w:szCs w:val="20"/>
        </w:rPr>
      </w:pPr>
    </w:p>
    <w:p w14:paraId="51C32C99" w14:textId="77777777" w:rsidR="006768E9" w:rsidRPr="00F447A7" w:rsidRDefault="006768E9" w:rsidP="004E2D4A">
      <w:pPr>
        <w:spacing w:after="0"/>
        <w:rPr>
          <w:rFonts w:ascii="Times New Roman" w:hAnsi="Times New Roman"/>
          <w:noProof/>
          <w:sz w:val="20"/>
          <w:szCs w:val="20"/>
          <w:lang w:bidi="ar-SA"/>
        </w:rPr>
      </w:pPr>
    </w:p>
    <w:p w14:paraId="6101D7ED" w14:textId="77777777" w:rsidR="0025064C" w:rsidRDefault="0025064C" w:rsidP="005D6EBC">
      <w:pPr>
        <w:spacing w:after="0"/>
        <w:jc w:val="center"/>
        <w:rPr>
          <w:rFonts w:ascii="Times New Roman" w:hAnsi="Times New Roman"/>
          <w:b/>
          <w:noProof/>
          <w:sz w:val="20"/>
          <w:szCs w:val="20"/>
          <w:lang w:bidi="ar-SA"/>
        </w:rPr>
        <w:sectPr w:rsidR="0025064C" w:rsidSect="000901B0">
          <w:footerReference w:type="even" r:id="rId16"/>
          <w:footerReference w:type="default" r:id="rId17"/>
          <w:type w:val="continuous"/>
          <w:pgSz w:w="12240" w:h="15840" w:code="1"/>
          <w:pgMar w:top="1800" w:right="1469" w:bottom="1699" w:left="1440" w:header="706" w:footer="706" w:gutter="0"/>
          <w:pgNumType w:start="1"/>
          <w:cols w:space="708"/>
          <w:docGrid w:linePitch="360"/>
        </w:sectPr>
      </w:pPr>
    </w:p>
    <w:p w14:paraId="4792DC26" w14:textId="72708095" w:rsidR="006768E9" w:rsidRPr="00F447A7" w:rsidRDefault="006768E9" w:rsidP="005D6EBC">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277F31A1" w14:textId="77777777" w:rsidR="00C2112A" w:rsidRPr="00C2112A" w:rsidRDefault="00C2112A" w:rsidP="00C2112A">
      <w:pPr>
        <w:spacing w:after="0"/>
        <w:jc w:val="both"/>
        <w:rPr>
          <w:rFonts w:ascii="Times New Roman" w:eastAsia="Calibri" w:hAnsi="Times New Roman"/>
          <w:sz w:val="20"/>
          <w:szCs w:val="20"/>
        </w:rPr>
      </w:pPr>
      <w:r w:rsidRPr="00C2112A">
        <w:rPr>
          <w:rFonts w:ascii="Times New Roman" w:eastAsia="Calibri" w:hAnsi="Times New Roman"/>
          <w:sz w:val="20"/>
          <w:szCs w:val="20"/>
        </w:rPr>
        <w:t>The UV-Vis spectrometer was used to monitor the transition of metal precursor salt, K</w:t>
      </w:r>
      <w:r w:rsidRPr="00C2112A">
        <w:rPr>
          <w:rFonts w:ascii="Times New Roman" w:eastAsia="Calibri" w:hAnsi="Times New Roman"/>
          <w:sz w:val="20"/>
          <w:szCs w:val="20"/>
          <w:vertAlign w:val="subscript"/>
        </w:rPr>
        <w:t>2</w:t>
      </w:r>
      <w:r w:rsidRPr="00C2112A">
        <w:rPr>
          <w:rFonts w:ascii="Times New Roman" w:eastAsia="Calibri" w:hAnsi="Times New Roman"/>
          <w:sz w:val="20"/>
          <w:szCs w:val="20"/>
        </w:rPr>
        <w:t>PdCl</w:t>
      </w:r>
      <w:r w:rsidRPr="00C2112A">
        <w:rPr>
          <w:rFonts w:ascii="Times New Roman" w:eastAsia="Calibri" w:hAnsi="Times New Roman"/>
          <w:sz w:val="20"/>
          <w:szCs w:val="20"/>
          <w:vertAlign w:val="subscript"/>
        </w:rPr>
        <w:t xml:space="preserve">4 </w:t>
      </w:r>
      <w:r w:rsidRPr="00C2112A">
        <w:rPr>
          <w:rFonts w:ascii="Times New Roman" w:eastAsia="Calibri" w:hAnsi="Times New Roman"/>
          <w:sz w:val="20"/>
          <w:szCs w:val="20"/>
        </w:rPr>
        <w:t>to Pd metal nanoparticles during the colloidal synthesis with NaBH</w:t>
      </w:r>
      <w:r w:rsidRPr="00C2112A">
        <w:rPr>
          <w:rFonts w:ascii="Times New Roman" w:eastAsia="Calibri" w:hAnsi="Times New Roman"/>
          <w:sz w:val="20"/>
          <w:szCs w:val="20"/>
          <w:vertAlign w:val="subscript"/>
        </w:rPr>
        <w:t>4</w:t>
      </w:r>
      <w:r w:rsidRPr="00C2112A">
        <w:rPr>
          <w:rFonts w:ascii="Times New Roman" w:eastAsia="Calibri" w:hAnsi="Times New Roman"/>
          <w:sz w:val="20"/>
          <w:szCs w:val="20"/>
        </w:rPr>
        <w:t xml:space="preserve"> as the reduction agent. Figures 1(a)-(b) show the UV-Vis spectra of the aqueous solution of K</w:t>
      </w:r>
      <w:r w:rsidRPr="00C2112A">
        <w:rPr>
          <w:rFonts w:ascii="Times New Roman" w:eastAsia="Calibri" w:hAnsi="Times New Roman"/>
          <w:sz w:val="20"/>
          <w:szCs w:val="20"/>
          <w:vertAlign w:val="subscript"/>
        </w:rPr>
        <w:t>2</w:t>
      </w:r>
      <w:r w:rsidRPr="00C2112A">
        <w:rPr>
          <w:rFonts w:ascii="Times New Roman" w:eastAsia="Calibri" w:hAnsi="Times New Roman"/>
          <w:sz w:val="20"/>
          <w:szCs w:val="20"/>
        </w:rPr>
        <w:t>PdCl</w:t>
      </w:r>
      <w:r w:rsidRPr="00C2112A">
        <w:rPr>
          <w:rFonts w:ascii="Times New Roman" w:eastAsia="Calibri" w:hAnsi="Times New Roman"/>
          <w:sz w:val="20"/>
          <w:szCs w:val="20"/>
          <w:vertAlign w:val="subscript"/>
        </w:rPr>
        <w:t>4</w:t>
      </w:r>
      <w:r w:rsidRPr="00C2112A">
        <w:rPr>
          <w:rFonts w:ascii="Times New Roman" w:eastAsia="Calibri" w:hAnsi="Times New Roman"/>
          <w:sz w:val="20"/>
          <w:szCs w:val="20"/>
        </w:rPr>
        <w:t xml:space="preserve"> as well as the Pd colloidal suspension after reduction with NaBH</w:t>
      </w:r>
      <w:r w:rsidRPr="00C2112A">
        <w:rPr>
          <w:rFonts w:ascii="Times New Roman" w:eastAsia="Calibri" w:hAnsi="Times New Roman"/>
          <w:sz w:val="20"/>
          <w:szCs w:val="20"/>
          <w:vertAlign w:val="subscript"/>
        </w:rPr>
        <w:t>4</w:t>
      </w:r>
      <w:r w:rsidRPr="00C2112A">
        <w:rPr>
          <w:rFonts w:ascii="Times New Roman" w:eastAsia="Calibri" w:hAnsi="Times New Roman"/>
          <w:sz w:val="20"/>
          <w:szCs w:val="20"/>
        </w:rPr>
        <w:t xml:space="preserve"> at 1, 25, 50, and 75 </w:t>
      </w:r>
      <w:r w:rsidRPr="00C2112A">
        <w:rPr>
          <w:rFonts w:ascii="Times New Roman" w:eastAsia="Calibri" w:hAnsi="Times New Roman"/>
          <w:sz w:val="20"/>
          <w:szCs w:val="20"/>
          <w:vertAlign w:val="superscript"/>
        </w:rPr>
        <w:t>o</w:t>
      </w:r>
      <w:r w:rsidRPr="00C2112A">
        <w:rPr>
          <w:rFonts w:ascii="Times New Roman" w:eastAsia="Calibri" w:hAnsi="Times New Roman"/>
          <w:sz w:val="20"/>
          <w:szCs w:val="20"/>
        </w:rPr>
        <w:t>C. Figure 1 (a) presents the UV-Vis spectra of Pd aqeuous solution prepared at 1</w:t>
      </w:r>
      <w:r w:rsidRPr="00C2112A">
        <w:rPr>
          <w:rFonts w:ascii="Times New Roman" w:eastAsia="Calibri" w:hAnsi="Times New Roman"/>
          <w:sz w:val="20"/>
          <w:szCs w:val="20"/>
          <w:vertAlign w:val="superscript"/>
        </w:rPr>
        <w:t>o</w:t>
      </w:r>
      <w:r w:rsidRPr="00C2112A">
        <w:rPr>
          <w:rFonts w:ascii="Times New Roman" w:eastAsia="Calibri" w:hAnsi="Times New Roman"/>
          <w:sz w:val="20"/>
          <w:szCs w:val="20"/>
        </w:rPr>
        <w:t xml:space="preserve">C and 25 </w:t>
      </w:r>
      <w:r w:rsidRPr="00C2112A">
        <w:rPr>
          <w:rFonts w:ascii="Times New Roman" w:eastAsia="Calibri" w:hAnsi="Times New Roman"/>
          <w:sz w:val="20"/>
          <w:szCs w:val="20"/>
          <w:vertAlign w:val="superscript"/>
        </w:rPr>
        <w:t>o</w:t>
      </w:r>
      <w:r w:rsidRPr="00C2112A">
        <w:rPr>
          <w:rFonts w:ascii="Times New Roman" w:eastAsia="Calibri" w:hAnsi="Times New Roman"/>
          <w:sz w:val="20"/>
          <w:szCs w:val="20"/>
        </w:rPr>
        <w:t xml:space="preserve">C that exhibited absorption band at 208 nm (peak) and 236 nm (shoulder). This indicates the adsorption of ligand to the metal </w:t>
      </w:r>
      <w:r w:rsidRPr="00C2112A">
        <w:rPr>
          <w:rFonts w:ascii="Times New Roman" w:eastAsia="Calibri" w:hAnsi="Times New Roman"/>
          <w:i/>
          <w:iCs/>
          <w:sz w:val="20"/>
          <w:szCs w:val="20"/>
        </w:rPr>
        <w:t>via</w:t>
      </w:r>
      <w:r w:rsidRPr="00C2112A">
        <w:rPr>
          <w:rFonts w:ascii="Times New Roman" w:eastAsia="Calibri" w:hAnsi="Times New Roman"/>
          <w:sz w:val="20"/>
          <w:szCs w:val="20"/>
        </w:rPr>
        <w:t xml:space="preserve"> charge transfer between the halide-metal and the metal halide in [PdCl</w:t>
      </w:r>
      <w:r w:rsidRPr="00C2112A">
        <w:rPr>
          <w:rFonts w:ascii="Times New Roman" w:eastAsia="Calibri" w:hAnsi="Times New Roman"/>
          <w:sz w:val="20"/>
          <w:szCs w:val="20"/>
          <w:vertAlign w:val="subscript"/>
        </w:rPr>
        <w:t>4</w:t>
      </w:r>
      <w:r w:rsidRPr="00C2112A">
        <w:rPr>
          <w:rFonts w:ascii="Times New Roman" w:eastAsia="Calibri" w:hAnsi="Times New Roman"/>
          <w:sz w:val="20"/>
          <w:szCs w:val="20"/>
        </w:rPr>
        <w:t>]</w:t>
      </w:r>
      <w:r w:rsidRPr="00C2112A">
        <w:rPr>
          <w:rFonts w:ascii="Times New Roman" w:eastAsia="Calibri" w:hAnsi="Times New Roman"/>
          <w:sz w:val="20"/>
          <w:szCs w:val="20"/>
          <w:vertAlign w:val="superscript"/>
        </w:rPr>
        <w:t>2-</w:t>
      </w:r>
      <w:r w:rsidRPr="00C2112A">
        <w:rPr>
          <w:rFonts w:ascii="Times New Roman" w:eastAsia="Calibri" w:hAnsi="Times New Roman"/>
          <w:sz w:val="20"/>
          <w:szCs w:val="20"/>
        </w:rPr>
        <w:t>, respectively [13,14]. The disappearance of these two bands in the colloidal solution specified the reduction of Pd</w:t>
      </w:r>
      <w:r w:rsidRPr="00C2112A">
        <w:rPr>
          <w:rFonts w:ascii="Times New Roman" w:eastAsia="Calibri" w:hAnsi="Times New Roman"/>
          <w:sz w:val="20"/>
          <w:szCs w:val="20"/>
          <w:vertAlign w:val="superscript"/>
        </w:rPr>
        <w:t>2+</w:t>
      </w:r>
      <w:r w:rsidRPr="00C2112A">
        <w:rPr>
          <w:rFonts w:ascii="Times New Roman" w:eastAsia="Calibri" w:hAnsi="Times New Roman"/>
          <w:sz w:val="20"/>
          <w:szCs w:val="20"/>
        </w:rPr>
        <w:t xml:space="preserve"> precursor to Pd</w:t>
      </w:r>
      <w:r w:rsidRPr="00C2112A">
        <w:rPr>
          <w:rFonts w:ascii="Times New Roman" w:eastAsia="Calibri" w:hAnsi="Times New Roman"/>
          <w:sz w:val="20"/>
          <w:szCs w:val="20"/>
          <w:vertAlign w:val="superscript"/>
        </w:rPr>
        <w:t>0</w:t>
      </w:r>
      <w:r w:rsidRPr="00C2112A">
        <w:rPr>
          <w:rFonts w:ascii="Times New Roman" w:eastAsia="Calibri" w:hAnsi="Times New Roman"/>
          <w:sz w:val="20"/>
          <w:szCs w:val="20"/>
        </w:rPr>
        <w:t>. The K</w:t>
      </w:r>
      <w:r w:rsidRPr="00C2112A">
        <w:rPr>
          <w:rFonts w:ascii="Times New Roman" w:eastAsia="Calibri" w:hAnsi="Times New Roman"/>
          <w:sz w:val="20"/>
          <w:szCs w:val="20"/>
          <w:vertAlign w:val="subscript"/>
        </w:rPr>
        <w:t>2</w:t>
      </w:r>
      <w:r w:rsidRPr="00C2112A">
        <w:rPr>
          <w:rFonts w:ascii="Times New Roman" w:eastAsia="Calibri" w:hAnsi="Times New Roman"/>
          <w:sz w:val="20"/>
          <w:szCs w:val="20"/>
        </w:rPr>
        <w:t>PdCl</w:t>
      </w:r>
      <w:r w:rsidRPr="00C2112A">
        <w:rPr>
          <w:rFonts w:ascii="Times New Roman" w:eastAsia="Calibri" w:hAnsi="Times New Roman"/>
          <w:sz w:val="20"/>
          <w:szCs w:val="20"/>
          <w:vertAlign w:val="subscript"/>
        </w:rPr>
        <w:t>4</w:t>
      </w:r>
      <w:r w:rsidRPr="00C2112A">
        <w:rPr>
          <w:rFonts w:ascii="Times New Roman" w:eastAsia="Calibri" w:hAnsi="Times New Roman"/>
          <w:sz w:val="20"/>
          <w:szCs w:val="20"/>
        </w:rPr>
        <w:t xml:space="preserve"> solution prepared at 50 </w:t>
      </w:r>
      <w:r w:rsidRPr="00C2112A">
        <w:rPr>
          <w:rFonts w:ascii="Times New Roman" w:eastAsia="Calibri" w:hAnsi="Times New Roman"/>
          <w:sz w:val="20"/>
          <w:szCs w:val="20"/>
          <w:vertAlign w:val="superscript"/>
        </w:rPr>
        <w:t>o</w:t>
      </w:r>
      <w:r w:rsidRPr="00C2112A">
        <w:rPr>
          <w:rFonts w:ascii="Times New Roman" w:eastAsia="Calibri" w:hAnsi="Times New Roman"/>
          <w:sz w:val="20"/>
          <w:szCs w:val="20"/>
        </w:rPr>
        <w:t xml:space="preserve">C and 75 </w:t>
      </w:r>
      <w:r w:rsidRPr="00C2112A">
        <w:rPr>
          <w:rFonts w:ascii="Times New Roman" w:eastAsia="Calibri" w:hAnsi="Times New Roman"/>
          <w:sz w:val="20"/>
          <w:szCs w:val="20"/>
          <w:vertAlign w:val="superscript"/>
        </w:rPr>
        <w:t>o</w:t>
      </w:r>
      <w:r w:rsidRPr="00C2112A">
        <w:rPr>
          <w:rFonts w:ascii="Times New Roman" w:eastAsia="Calibri" w:hAnsi="Times New Roman"/>
          <w:sz w:val="20"/>
          <w:szCs w:val="20"/>
        </w:rPr>
        <w:t xml:space="preserve">C showed the formation of broad adsorption band at low energies, 286 nm corresponded to </w:t>
      </w:r>
      <w:r w:rsidRPr="00C2112A">
        <w:rPr>
          <w:rFonts w:ascii="Times New Roman" w:eastAsia="Calibri" w:hAnsi="Times New Roman"/>
          <w:i/>
          <w:iCs/>
          <w:sz w:val="20"/>
          <w:szCs w:val="20"/>
        </w:rPr>
        <w:t>d-d</w:t>
      </w:r>
      <w:r w:rsidRPr="00C2112A">
        <w:rPr>
          <w:rFonts w:ascii="Times New Roman" w:eastAsia="Calibri" w:hAnsi="Times New Roman"/>
          <w:sz w:val="20"/>
          <w:szCs w:val="20"/>
        </w:rPr>
        <w:t xml:space="preserve"> transition. After 30 minutes of stirring with NaBH</w:t>
      </w:r>
      <w:r w:rsidRPr="00C2112A">
        <w:rPr>
          <w:rFonts w:ascii="Times New Roman" w:eastAsia="Calibri" w:hAnsi="Times New Roman"/>
          <w:sz w:val="20"/>
          <w:szCs w:val="20"/>
          <w:vertAlign w:val="subscript"/>
        </w:rPr>
        <w:t>4</w:t>
      </w:r>
      <w:r w:rsidRPr="00C2112A">
        <w:rPr>
          <w:rFonts w:ascii="Times New Roman" w:eastAsia="Calibri" w:hAnsi="Times New Roman"/>
          <w:sz w:val="20"/>
          <w:szCs w:val="20"/>
        </w:rPr>
        <w:t>, PVA-stabilised Pd nanoparticles were formed, and the total reduction of the Pd metal precursor was confirmed by the disappearance of the band, as illustrated in Figure 1(b).</w:t>
      </w:r>
    </w:p>
    <w:p w14:paraId="7DD58D01" w14:textId="77777777" w:rsidR="0025064C" w:rsidRDefault="0025064C" w:rsidP="00C2112A">
      <w:pPr>
        <w:spacing w:after="0"/>
        <w:jc w:val="both"/>
        <w:rPr>
          <w:rFonts w:ascii="Times New Roman" w:eastAsia="Calibri" w:hAnsi="Times New Roman"/>
          <w:sz w:val="20"/>
          <w:szCs w:val="20"/>
        </w:rPr>
      </w:pPr>
    </w:p>
    <w:p w14:paraId="62A732FD" w14:textId="77777777" w:rsidR="0025064C" w:rsidRPr="00C2112A" w:rsidRDefault="0025064C" w:rsidP="0025064C">
      <w:pPr>
        <w:spacing w:after="0"/>
        <w:jc w:val="both"/>
        <w:rPr>
          <w:rFonts w:ascii="Times New Roman" w:eastAsia="Calibri" w:hAnsi="Times New Roman"/>
          <w:sz w:val="20"/>
          <w:szCs w:val="20"/>
        </w:rPr>
      </w:pPr>
      <w:r w:rsidRPr="00C2112A">
        <w:rPr>
          <w:rFonts w:ascii="Times New Roman" w:eastAsia="Calibri" w:hAnsi="Times New Roman"/>
          <w:sz w:val="20"/>
          <w:szCs w:val="20"/>
        </w:rPr>
        <w:t>TEM analysis was performed on the Pd/TiO</w:t>
      </w:r>
      <w:r w:rsidRPr="00C2112A">
        <w:rPr>
          <w:rFonts w:ascii="Times New Roman" w:eastAsia="Calibri" w:hAnsi="Times New Roman"/>
          <w:sz w:val="20"/>
          <w:szCs w:val="20"/>
          <w:vertAlign w:val="subscript"/>
        </w:rPr>
        <w:t>2</w:t>
      </w:r>
      <w:r w:rsidRPr="00C2112A">
        <w:rPr>
          <w:rFonts w:ascii="Times New Roman" w:eastAsia="Calibri" w:hAnsi="Times New Roman"/>
          <w:sz w:val="20"/>
          <w:szCs w:val="20"/>
        </w:rPr>
        <w:t xml:space="preserve"> catalysts to determine the particle size distribution of PdNP. The representative TEM images and the derived histograms of the Pd catalysts are presented in Figures 2 and 3, respectively. It is apparent that increasing the reduction temperatures during the syntehsis of colloidal Pd increased the average diameter of Pd nanoparticles. Pd produced using water as solvent formed the smallest average of Pd particle diameter at 2.66 nm with a very narrow particle size distribution. The catalyst also showed a very homogenous Pd distribution on the anatase support as indicated in Figures 2(a-b) and 3(a). As the temperature was increased to 25 </w:t>
      </w:r>
      <w:r w:rsidRPr="00C2112A">
        <w:rPr>
          <w:rFonts w:ascii="Times New Roman" w:eastAsia="Calibri" w:hAnsi="Times New Roman"/>
          <w:sz w:val="20"/>
          <w:szCs w:val="20"/>
          <w:vertAlign w:val="superscript"/>
        </w:rPr>
        <w:t>o</w:t>
      </w:r>
      <w:r w:rsidRPr="00C2112A">
        <w:rPr>
          <w:rFonts w:ascii="Times New Roman" w:eastAsia="Calibri" w:hAnsi="Times New Roman"/>
          <w:sz w:val="20"/>
          <w:szCs w:val="20"/>
        </w:rPr>
        <w:t xml:space="preserve">C, the particle size of Pd was slightly increased to 2.88 nm as shown in Figures 2(c-d). Pd with large particle sizes of 4.1 nm and &lt;5.5 nm were observed when the synthesis temperatures were increased at 50 </w:t>
      </w:r>
      <w:r w:rsidRPr="00C2112A">
        <w:rPr>
          <w:rFonts w:ascii="Times New Roman" w:eastAsia="Calibri" w:hAnsi="Times New Roman"/>
          <w:sz w:val="20"/>
          <w:szCs w:val="20"/>
          <w:vertAlign w:val="superscript"/>
        </w:rPr>
        <w:t>o</w:t>
      </w:r>
      <w:r w:rsidRPr="00C2112A">
        <w:rPr>
          <w:rFonts w:ascii="Times New Roman" w:eastAsia="Calibri" w:hAnsi="Times New Roman"/>
          <w:sz w:val="20"/>
          <w:szCs w:val="20"/>
        </w:rPr>
        <w:t xml:space="preserve">C and 75 </w:t>
      </w:r>
      <w:r w:rsidRPr="00C2112A">
        <w:rPr>
          <w:rFonts w:ascii="Times New Roman" w:eastAsia="Calibri" w:hAnsi="Times New Roman"/>
          <w:sz w:val="20"/>
          <w:szCs w:val="20"/>
          <w:vertAlign w:val="superscript"/>
        </w:rPr>
        <w:t>o</w:t>
      </w:r>
      <w:r w:rsidRPr="00C2112A">
        <w:rPr>
          <w:rFonts w:ascii="Times New Roman" w:eastAsia="Calibri" w:hAnsi="Times New Roman"/>
          <w:sz w:val="20"/>
          <w:szCs w:val="20"/>
        </w:rPr>
        <w:t>C, respectively. Reduction of Pd</w:t>
      </w:r>
      <w:r w:rsidRPr="00C2112A">
        <w:rPr>
          <w:rFonts w:ascii="Times New Roman" w:eastAsia="Calibri" w:hAnsi="Times New Roman"/>
          <w:sz w:val="20"/>
          <w:szCs w:val="20"/>
          <w:vertAlign w:val="superscript"/>
        </w:rPr>
        <w:t>2+</w:t>
      </w:r>
      <w:r w:rsidRPr="00C2112A">
        <w:rPr>
          <w:rFonts w:ascii="Times New Roman" w:eastAsia="Calibri" w:hAnsi="Times New Roman"/>
          <w:sz w:val="20"/>
          <w:szCs w:val="20"/>
        </w:rPr>
        <w:t xml:space="preserve"> to form Pd nanoparticles during the colloidal synthesis was significantly influenced by the temperatures of the solution [15]. High temperatures </w:t>
      </w:r>
      <w:r w:rsidRPr="00C2112A">
        <w:rPr>
          <w:rFonts w:ascii="Times New Roman" w:eastAsia="Calibri" w:hAnsi="Times New Roman"/>
          <w:sz w:val="20"/>
          <w:szCs w:val="20"/>
        </w:rPr>
        <w:t xml:space="preserve">accelerated the nucleation process and strengthened the interaction between Pd nanoparticles, resulting in agglomeration and non-uniformed distribution of Pd nanoparticles [16] as shown in Figure 3(c). Analysis on the particle size distribution of Pd when the synthesis was carried out at 75 </w:t>
      </w:r>
      <w:r w:rsidRPr="00C2112A">
        <w:rPr>
          <w:rFonts w:ascii="Times New Roman" w:eastAsia="Calibri" w:hAnsi="Times New Roman"/>
          <w:sz w:val="20"/>
          <w:szCs w:val="20"/>
          <w:vertAlign w:val="superscript"/>
        </w:rPr>
        <w:t>o</w:t>
      </w:r>
      <w:r w:rsidRPr="00C2112A">
        <w:rPr>
          <w:rFonts w:ascii="Times New Roman" w:eastAsia="Calibri" w:hAnsi="Times New Roman"/>
          <w:sz w:val="20"/>
          <w:szCs w:val="20"/>
        </w:rPr>
        <w:t xml:space="preserve">C was unable to be performed due to the agglomeration of the particles. Reducing the synthesis temperature below room temperature formed colloidal PdNP that was stable towards agglomeration. </w:t>
      </w:r>
    </w:p>
    <w:p w14:paraId="3C8564D7" w14:textId="77777777" w:rsidR="0025064C" w:rsidRDefault="0025064C" w:rsidP="00C2112A">
      <w:pPr>
        <w:spacing w:after="0"/>
        <w:jc w:val="both"/>
        <w:rPr>
          <w:rFonts w:ascii="Times New Roman" w:eastAsia="Calibri" w:hAnsi="Times New Roman"/>
          <w:sz w:val="20"/>
          <w:szCs w:val="20"/>
        </w:rPr>
      </w:pPr>
    </w:p>
    <w:p w14:paraId="632E2339" w14:textId="77777777" w:rsidR="0025064C" w:rsidRPr="00C2112A" w:rsidRDefault="0025064C" w:rsidP="0025064C">
      <w:pPr>
        <w:spacing w:after="0"/>
        <w:jc w:val="both"/>
        <w:rPr>
          <w:rFonts w:ascii="Times New Roman" w:hAnsi="Times New Roman"/>
          <w:sz w:val="20"/>
          <w:szCs w:val="20"/>
          <w:lang w:eastAsia="en-MY"/>
        </w:rPr>
      </w:pPr>
      <w:r w:rsidRPr="00C2112A">
        <w:rPr>
          <w:rFonts w:ascii="Times New Roman" w:hAnsi="Times New Roman"/>
          <w:sz w:val="20"/>
          <w:szCs w:val="20"/>
          <w:lang w:eastAsia="en-MY"/>
        </w:rPr>
        <w:t>Figure 4 presents the variations of Pd/TiO</w:t>
      </w:r>
      <w:r w:rsidRPr="00C2112A">
        <w:rPr>
          <w:rFonts w:ascii="Times New Roman" w:hAnsi="Times New Roman"/>
          <w:sz w:val="20"/>
          <w:szCs w:val="20"/>
          <w:vertAlign w:val="subscript"/>
          <w:lang w:eastAsia="en-MY"/>
        </w:rPr>
        <w:t>2</w:t>
      </w:r>
      <w:r w:rsidRPr="00C2112A">
        <w:rPr>
          <w:rFonts w:ascii="Times New Roman" w:hAnsi="Times New Roman"/>
          <w:sz w:val="20"/>
          <w:szCs w:val="20"/>
          <w:lang w:eastAsia="en-MY"/>
        </w:rPr>
        <w:t xml:space="preserve"> activity as catalysts for cinnamaldehyde hydrogenation reaction using toluene as solvent at 50 </w:t>
      </w:r>
      <w:r w:rsidRPr="00C2112A">
        <w:rPr>
          <w:rFonts w:ascii="Times New Roman" w:hAnsi="Times New Roman"/>
          <w:sz w:val="20"/>
          <w:szCs w:val="20"/>
          <w:vertAlign w:val="superscript"/>
          <w:lang w:eastAsia="en-MY"/>
        </w:rPr>
        <w:t>o</w:t>
      </w:r>
      <w:r w:rsidRPr="00C2112A">
        <w:rPr>
          <w:rFonts w:ascii="Times New Roman" w:hAnsi="Times New Roman"/>
          <w:sz w:val="20"/>
          <w:szCs w:val="20"/>
          <w:lang w:eastAsia="en-MY"/>
        </w:rPr>
        <w:t xml:space="preserve">C under 9 bars of hydrogen gas pressure. The liquid product was analysed using gas chromatography and the two main products observed were HCALD and HCALC. There were no products detected from selective hydrogenation to cynnamalalcohol, which were consistent with the results reported by others [17, 18]. The catalytic activity of PdA1 that contained the smallest Pd particle size exhibited high conversion (48%) of cinnamaldehyde with the selectivity of 60%, 27%, and 13% towards HCALD, HCALC, and other products, respectively. Pd/TiO2 catalyst with a slightly bigger particle size (PdA2) resulted in 43% conversion with the selectivity to HCALD that was reduced to 51%. However, the catalysts produced at 25 </w:t>
      </w:r>
      <w:r w:rsidRPr="00C2112A">
        <w:rPr>
          <w:rFonts w:ascii="Times New Roman" w:hAnsi="Times New Roman"/>
          <w:sz w:val="20"/>
          <w:szCs w:val="20"/>
          <w:vertAlign w:val="superscript"/>
          <w:lang w:eastAsia="en-MY"/>
        </w:rPr>
        <w:t>o</w:t>
      </w:r>
      <w:r w:rsidRPr="00C2112A">
        <w:rPr>
          <w:rFonts w:ascii="Times New Roman" w:hAnsi="Times New Roman"/>
          <w:sz w:val="20"/>
          <w:szCs w:val="20"/>
          <w:lang w:eastAsia="en-MY"/>
        </w:rPr>
        <w:t>C showed enhanced selectivity of HCALC at 41%. As the particle size of PdNP became larger &gt;4.0 nm (PdA3 and PdA4), the conversion of cinnamaldehyde was significantly reduced to give less than 5% conversion. Apparently, the selectivity to HCALD was similar in comparison to the PdA2 catalyst. The distribution of products from α, β-unsaturated aldehydes hydrogenation was influenced by several factors such as the dispersion of metal on the support, the metal particle size, and also the type of support [19, 20].</w:t>
      </w:r>
    </w:p>
    <w:p w14:paraId="7C0A341F" w14:textId="77777777" w:rsidR="0025064C" w:rsidRPr="00C2112A" w:rsidRDefault="0025064C" w:rsidP="0025064C">
      <w:pPr>
        <w:spacing w:after="0"/>
        <w:jc w:val="both"/>
        <w:rPr>
          <w:rFonts w:ascii="Times New Roman" w:hAnsi="Times New Roman"/>
          <w:sz w:val="20"/>
          <w:szCs w:val="20"/>
          <w:lang w:eastAsia="en-MY"/>
        </w:rPr>
      </w:pPr>
    </w:p>
    <w:p w14:paraId="2E7E711D" w14:textId="77777777" w:rsidR="0025064C" w:rsidRPr="00C2112A" w:rsidRDefault="0025064C" w:rsidP="0025064C">
      <w:pPr>
        <w:spacing w:after="0"/>
        <w:jc w:val="both"/>
        <w:rPr>
          <w:rFonts w:ascii="Times New Roman" w:hAnsi="Times New Roman"/>
          <w:sz w:val="20"/>
          <w:szCs w:val="20"/>
          <w:lang w:eastAsia="en-MY"/>
        </w:rPr>
      </w:pPr>
      <w:r w:rsidRPr="00C2112A">
        <w:rPr>
          <w:rFonts w:ascii="Times New Roman" w:hAnsi="Times New Roman"/>
          <w:sz w:val="20"/>
          <w:szCs w:val="20"/>
          <w:lang w:eastAsia="en-MY"/>
        </w:rPr>
        <w:t xml:space="preserve">Therefore, in the current case, there was a trend in the product distribution from the hydrogenation of cinnamaldehyde, in which Pd/TiO2 catalyts with narrow Pd size distribution showed the domination of CAL hydrogenation to HCALD as compared to the hydrogenation of HCALC, to give high selectivity ratios </w:t>
      </w:r>
      <w:r w:rsidRPr="00C2112A">
        <w:rPr>
          <w:rFonts w:ascii="Times New Roman" w:hAnsi="Times New Roman"/>
          <w:sz w:val="20"/>
          <w:szCs w:val="20"/>
          <w:lang w:eastAsia="en-MY"/>
        </w:rPr>
        <w:lastRenderedPageBreak/>
        <w:t xml:space="preserve">between HCALD/HCALH. However, the ratio between the selectivity of HCALD/HCALC was reduced as the PdNP particle size increased. Pd with larger particles favoured hydrogenation to both HCALD and HCALC. Linear reduction of conversion was also contributed from the enlargement of Pd particle size and the reduction of homogenous distribution of PdNP on the anatase support. Small PdNP provided more available sites for the hydrogenation of C=C that led to high selectivity towards HCALD. Fast hydrogenation reaction promoted further hydrogenation of HCALD to HCALC at C=O sites [21]. The finding was consistent with the results from other researchers that showed Pd nanoparticles were prone to catalyse hydrogenation reaction of C=C bond in cinnamaldehyde [22]. Increasing the temperature of the synthesis of Pd colloidal exhibited agglomeration of Pd nanoparticles to form larger particles, which consequently reduced the </w:t>
      </w:r>
      <w:r w:rsidRPr="00C2112A">
        <w:rPr>
          <w:rFonts w:ascii="Times New Roman" w:hAnsi="Times New Roman"/>
          <w:sz w:val="20"/>
          <w:szCs w:val="20"/>
          <w:lang w:eastAsia="en-MY"/>
        </w:rPr>
        <w:t xml:space="preserve">available actives sites for hydrogenation reaction. Small Pd also allowed simultaneous adsorption at both C=C and C=O sites on the metal surface and therefore enhanced the selectivity for both HCALD and HCALC products. The suggested schematic reaction of cinnamaldehyde hydrogenation on Pd is presented in Figure 5. This schematic reaction was based on the reaction graph for all samples. </w:t>
      </w:r>
    </w:p>
    <w:p w14:paraId="2615A796" w14:textId="77777777" w:rsidR="0025064C" w:rsidRDefault="0025064C" w:rsidP="00C2112A">
      <w:pPr>
        <w:spacing w:after="0"/>
        <w:jc w:val="both"/>
        <w:rPr>
          <w:rFonts w:ascii="Times New Roman" w:eastAsia="Calibri" w:hAnsi="Times New Roman"/>
          <w:sz w:val="20"/>
          <w:szCs w:val="20"/>
        </w:rPr>
      </w:pPr>
    </w:p>
    <w:p w14:paraId="2DB89F55" w14:textId="77777777" w:rsidR="0025064C" w:rsidRPr="00F447A7" w:rsidRDefault="0025064C" w:rsidP="0025064C">
      <w:pPr>
        <w:spacing w:after="0"/>
        <w:jc w:val="both"/>
        <w:rPr>
          <w:rFonts w:ascii="Times New Roman" w:hAnsi="Times New Roman"/>
          <w:noProof/>
          <w:sz w:val="20"/>
          <w:szCs w:val="20"/>
          <w:lang w:bidi="ar-SA"/>
        </w:rPr>
      </w:pPr>
      <w:r w:rsidRPr="00C2112A">
        <w:rPr>
          <w:rFonts w:ascii="Times New Roman" w:hAnsi="Times New Roman"/>
          <w:color w:val="222222"/>
          <w:sz w:val="20"/>
          <w:szCs w:val="20"/>
          <w:shd w:val="clear" w:color="auto" w:fill="FFFFFF"/>
        </w:rPr>
        <w:t>The schematic reaction herein was formed by two types of pathways. Hydrogenation at C=C bond that led to HCALD and futher hydrogenation to form HCALC occurred on smaller particle size as seen in Figure 5(a). Meanwhile, for bigger particle size, both C=C and C=O bonds were preferred, leading to the production of HCALC and HCALD.</w:t>
      </w:r>
    </w:p>
    <w:p w14:paraId="1426B87C" w14:textId="77777777" w:rsidR="0025064C" w:rsidRDefault="0025064C" w:rsidP="00C2112A">
      <w:pPr>
        <w:spacing w:after="0"/>
        <w:jc w:val="both"/>
        <w:rPr>
          <w:rFonts w:ascii="Times New Roman" w:eastAsia="Calibri" w:hAnsi="Times New Roman"/>
          <w:sz w:val="20"/>
          <w:szCs w:val="20"/>
        </w:rPr>
      </w:pPr>
    </w:p>
    <w:p w14:paraId="1BA8BF3D" w14:textId="1EC55A52" w:rsidR="0025064C" w:rsidRDefault="0025064C" w:rsidP="00C2112A">
      <w:pPr>
        <w:spacing w:after="0"/>
        <w:jc w:val="both"/>
        <w:rPr>
          <w:rFonts w:ascii="Times New Roman" w:eastAsia="Calibri" w:hAnsi="Times New Roman"/>
          <w:sz w:val="20"/>
          <w:szCs w:val="20"/>
        </w:rPr>
        <w:sectPr w:rsidR="0025064C" w:rsidSect="0025064C">
          <w:footerReference w:type="default" r:id="rId18"/>
          <w:type w:val="continuous"/>
          <w:pgSz w:w="12240" w:h="15840" w:code="1"/>
          <w:pgMar w:top="1800" w:right="1469" w:bottom="1699" w:left="1440" w:header="706" w:footer="706" w:gutter="0"/>
          <w:pgNumType w:start="1"/>
          <w:cols w:num="2" w:space="403"/>
          <w:docGrid w:linePitch="360"/>
        </w:sectPr>
      </w:pPr>
    </w:p>
    <w:p w14:paraId="559FB0D9" w14:textId="1EC58C6C" w:rsidR="00C2112A" w:rsidRDefault="00C2112A" w:rsidP="00C2112A">
      <w:pPr>
        <w:spacing w:after="0"/>
        <w:jc w:val="both"/>
        <w:rPr>
          <w:rFonts w:ascii="Times New Roman" w:eastAsia="Calibri" w:hAnsi="Times New Roman"/>
          <w:sz w:val="20"/>
          <w:szCs w:val="20"/>
        </w:rPr>
      </w:pPr>
    </w:p>
    <w:p w14:paraId="2604DEEA" w14:textId="77777777" w:rsidR="00C2112A" w:rsidRPr="00C2112A" w:rsidRDefault="00C2112A" w:rsidP="00C2112A">
      <w:pPr>
        <w:spacing w:after="0"/>
        <w:jc w:val="both"/>
        <w:rPr>
          <w:rFonts w:ascii="Times New Roman" w:eastAsia="Calibri" w:hAnsi="Times New Roman"/>
          <w:sz w:val="20"/>
          <w:szCs w:val="20"/>
        </w:rPr>
      </w:pPr>
    </w:p>
    <w:p w14:paraId="2798FAA1" w14:textId="13FF13A5" w:rsidR="00C2112A" w:rsidRPr="00C2112A" w:rsidRDefault="00C2112A" w:rsidP="00C2112A">
      <w:pPr>
        <w:spacing w:after="120"/>
        <w:ind w:left="360"/>
        <w:jc w:val="center"/>
        <w:rPr>
          <w:rFonts w:ascii="Times New Roman" w:eastAsia="Calibri" w:hAnsi="Times New Roman"/>
          <w:sz w:val="20"/>
          <w:szCs w:val="20"/>
        </w:rPr>
      </w:pPr>
      <w:r w:rsidRPr="00C2112A">
        <w:rPr>
          <w:rFonts w:ascii="Times New Roman" w:eastAsia="Calibri" w:hAnsi="Times New Roman"/>
          <w:noProof/>
          <w:sz w:val="20"/>
          <w:szCs w:val="20"/>
        </w:rPr>
        <w:drawing>
          <wp:inline distT="0" distB="0" distL="0" distR="0" wp14:anchorId="3017D8F8" wp14:editId="1DEB63BC">
            <wp:extent cx="2078661" cy="236106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354" t="7325" r="26376" b="23242"/>
                    <a:stretch/>
                  </pic:blipFill>
                  <pic:spPr bwMode="auto">
                    <a:xfrm>
                      <a:off x="0" y="0"/>
                      <a:ext cx="2082815" cy="2365782"/>
                    </a:xfrm>
                    <a:prstGeom prst="rect">
                      <a:avLst/>
                    </a:prstGeom>
                    <a:noFill/>
                    <a:ln>
                      <a:noFill/>
                    </a:ln>
                    <a:extLst>
                      <a:ext uri="{53640926-AAD7-44D8-BBD7-CCE9431645EC}">
                        <a14:shadowObscured xmlns:a14="http://schemas.microsoft.com/office/drawing/2010/main"/>
                      </a:ext>
                    </a:extLst>
                  </pic:spPr>
                </pic:pic>
              </a:graphicData>
            </a:graphic>
          </wp:inline>
        </w:drawing>
      </w:r>
      <w:r w:rsidRPr="00C2112A">
        <w:rPr>
          <w:rFonts w:ascii="Times New Roman" w:eastAsia="Calibri" w:hAnsi="Times New Roman"/>
          <w:noProof/>
          <w:sz w:val="20"/>
          <w:szCs w:val="20"/>
        </w:rPr>
        <w:drawing>
          <wp:inline distT="0" distB="0" distL="0" distR="0" wp14:anchorId="6A5DDB44" wp14:editId="2DB1B3D8">
            <wp:extent cx="2079333" cy="236026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203" t="6801" r="25913" b="23183"/>
                    <a:stretch/>
                  </pic:blipFill>
                  <pic:spPr bwMode="auto">
                    <a:xfrm>
                      <a:off x="0" y="0"/>
                      <a:ext cx="2084362" cy="2365976"/>
                    </a:xfrm>
                    <a:prstGeom prst="rect">
                      <a:avLst/>
                    </a:prstGeom>
                    <a:noFill/>
                    <a:ln>
                      <a:noFill/>
                    </a:ln>
                    <a:extLst>
                      <a:ext uri="{53640926-AAD7-44D8-BBD7-CCE9431645EC}">
                        <a14:shadowObscured xmlns:a14="http://schemas.microsoft.com/office/drawing/2010/main"/>
                      </a:ext>
                    </a:extLst>
                  </pic:spPr>
                </pic:pic>
              </a:graphicData>
            </a:graphic>
          </wp:inline>
        </w:drawing>
      </w:r>
    </w:p>
    <w:p w14:paraId="32D3C369" w14:textId="26C2A34A" w:rsidR="00C2112A" w:rsidRPr="00C2112A" w:rsidRDefault="00C2112A" w:rsidP="00C2112A">
      <w:pPr>
        <w:spacing w:after="0"/>
        <w:jc w:val="center"/>
        <w:rPr>
          <w:rFonts w:ascii="Times New Roman" w:eastAsia="Calibri" w:hAnsi="Times New Roman"/>
          <w:sz w:val="20"/>
          <w:szCs w:val="20"/>
        </w:rPr>
      </w:pPr>
      <w:r w:rsidRPr="00C2112A">
        <w:rPr>
          <w:rFonts w:ascii="Times New Roman" w:eastAsia="Calibri" w:hAnsi="Times New Roman"/>
          <w:sz w:val="20"/>
          <w:szCs w:val="20"/>
        </w:rPr>
        <w:t xml:space="preserve">Figure 1. </w:t>
      </w:r>
      <w:r>
        <w:rPr>
          <w:rFonts w:ascii="Times New Roman" w:eastAsia="Calibri" w:hAnsi="Times New Roman"/>
          <w:sz w:val="20"/>
          <w:szCs w:val="20"/>
        </w:rPr>
        <w:t xml:space="preserve"> </w:t>
      </w:r>
      <w:r w:rsidRPr="00C2112A">
        <w:rPr>
          <w:rFonts w:ascii="Times New Roman" w:eastAsia="Calibri" w:hAnsi="Times New Roman"/>
          <w:sz w:val="20"/>
          <w:szCs w:val="20"/>
        </w:rPr>
        <w:t>UV-Vis spectra of precursor and colloidal Pd nanoparticles on anatase prepared at different tenperatures</w:t>
      </w:r>
    </w:p>
    <w:p w14:paraId="00FC7395" w14:textId="6F6F8C58" w:rsidR="00C2112A" w:rsidRDefault="00C2112A" w:rsidP="00C2112A">
      <w:pPr>
        <w:spacing w:after="0"/>
        <w:jc w:val="both"/>
        <w:rPr>
          <w:rFonts w:ascii="Times New Roman" w:eastAsia="Calibri" w:hAnsi="Times New Roman"/>
          <w:sz w:val="20"/>
          <w:szCs w:val="20"/>
        </w:rPr>
      </w:pPr>
    </w:p>
    <w:p w14:paraId="25680FEB" w14:textId="77777777" w:rsidR="00C2112A" w:rsidRPr="00C2112A" w:rsidRDefault="00C2112A" w:rsidP="00C2112A">
      <w:pPr>
        <w:spacing w:after="0"/>
        <w:jc w:val="both"/>
        <w:rPr>
          <w:rFonts w:ascii="Times New Roman" w:eastAsia="Calibri" w:hAnsi="Times New Roman"/>
          <w:sz w:val="20"/>
          <w:szCs w:val="20"/>
        </w:rPr>
      </w:pPr>
    </w:p>
    <w:p w14:paraId="1CB4911D" w14:textId="24377F44" w:rsidR="00C2112A" w:rsidRDefault="00C2112A" w:rsidP="00C2112A">
      <w:pPr>
        <w:spacing w:after="0"/>
        <w:jc w:val="both"/>
        <w:rPr>
          <w:rFonts w:ascii="Times New Roman" w:eastAsia="Calibri" w:hAnsi="Times New Roman"/>
          <w:sz w:val="20"/>
          <w:szCs w:val="20"/>
        </w:rPr>
      </w:pPr>
    </w:p>
    <w:p w14:paraId="001A25D4" w14:textId="77777777" w:rsidR="00C2112A" w:rsidRPr="00C2112A" w:rsidRDefault="00C2112A" w:rsidP="00C2112A">
      <w:pPr>
        <w:spacing w:after="0"/>
        <w:jc w:val="both"/>
        <w:rPr>
          <w:rFonts w:ascii="Times New Roman" w:eastAsia="Calibri" w:hAnsi="Times New Roman"/>
          <w:sz w:val="20"/>
          <w:szCs w:val="20"/>
        </w:rPr>
      </w:pPr>
    </w:p>
    <w:p w14:paraId="04CA40DD" w14:textId="610D291C" w:rsidR="00C2112A" w:rsidRPr="00C2112A" w:rsidRDefault="00C2112A" w:rsidP="00C2112A">
      <w:pPr>
        <w:spacing w:after="120"/>
        <w:jc w:val="center"/>
        <w:rPr>
          <w:rFonts w:ascii="Times New Roman" w:eastAsia="Calibri" w:hAnsi="Times New Roman"/>
          <w:sz w:val="20"/>
          <w:szCs w:val="20"/>
        </w:rPr>
      </w:pPr>
      <w:r w:rsidRPr="00C2112A">
        <w:rPr>
          <w:rFonts w:ascii="Times New Roman" w:eastAsia="Calibri" w:hAnsi="Times New Roman"/>
          <w:noProof/>
          <w:sz w:val="20"/>
          <w:szCs w:val="20"/>
        </w:rPr>
        <w:lastRenderedPageBreak/>
        <mc:AlternateContent>
          <mc:Choice Requires="wps">
            <w:drawing>
              <wp:anchor distT="45720" distB="45720" distL="114300" distR="114300" simplePos="0" relativeHeight="251673600" behindDoc="0" locked="0" layoutInCell="1" allowOverlap="1" wp14:anchorId="154D2DC7" wp14:editId="4CE1E9A2">
                <wp:simplePos x="0" y="0"/>
                <wp:positionH relativeFrom="column">
                  <wp:posOffset>1682750</wp:posOffset>
                </wp:positionH>
                <wp:positionV relativeFrom="paragraph">
                  <wp:posOffset>1838960</wp:posOffset>
                </wp:positionV>
                <wp:extent cx="370205" cy="240665"/>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240665"/>
                        </a:xfrm>
                        <a:prstGeom prst="rect">
                          <a:avLst/>
                        </a:prstGeom>
                        <a:noFill/>
                        <a:ln w="9525">
                          <a:noFill/>
                          <a:miter lim="800000"/>
                          <a:headEnd/>
                          <a:tailEnd/>
                        </a:ln>
                      </wps:spPr>
                      <wps:txbx>
                        <w:txbxContent>
                          <w:p w14:paraId="33E82CEC" w14:textId="77777777" w:rsidR="00C2112A" w:rsidRPr="00FA0F49" w:rsidRDefault="00C2112A" w:rsidP="00C2112A">
                            <w:pPr>
                              <w:rPr>
                                <w:b/>
                                <w:color w:val="000000" w:themeColor="text1"/>
                                <w:sz w:val="18"/>
                                <w:szCs w:val="20"/>
                              </w:rPr>
                            </w:pPr>
                            <w:r w:rsidRPr="00FA0F49">
                              <w:rPr>
                                <w:b/>
                                <w:color w:val="000000" w:themeColor="text1"/>
                                <w:sz w:val="18"/>
                                <w:szCs w:val="20"/>
                              </w:rPr>
                              <w:t>(d)</w:t>
                            </w:r>
                            <w:r w:rsidRPr="00FA0F49">
                              <w:rPr>
                                <w:b/>
                                <w:noProof/>
                                <w:color w:val="000000" w:themeColor="text1"/>
                                <w:sz w:val="18"/>
                                <w:szCs w:val="20"/>
                              </w:rPr>
                              <w:drawing>
                                <wp:inline distT="0" distB="0" distL="0" distR="0" wp14:anchorId="6D101B38" wp14:editId="1DF12A1C">
                                  <wp:extent cx="178435" cy="116304"/>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noProof/>
                                <w:color w:val="000000" w:themeColor="text1"/>
                                <w:sz w:val="18"/>
                                <w:szCs w:val="20"/>
                              </w:rPr>
                              <w:drawing>
                                <wp:inline distT="0" distB="0" distL="0" distR="0" wp14:anchorId="47E923E7" wp14:editId="56132371">
                                  <wp:extent cx="178435" cy="116304"/>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color w:val="000000" w:themeColor="tex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4D2DC7" id="_x0000_t202" coordsize="21600,21600" o:spt="202" path="m,l,21600r21600,l21600,xe">
                <v:stroke joinstyle="miter"/>
                <v:path gradientshapeok="t" o:connecttype="rect"/>
              </v:shapetype>
              <v:shape id="Text Box 2" o:spid="_x0000_s1026" type="#_x0000_t202" style="position:absolute;left:0;text-align:left;margin-left:132.5pt;margin-top:144.8pt;width:29.15pt;height:18.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" filled="f" stroked="f">
                <v:textbox>
                  <w:txbxContent>
                    <w:p w14:paraId="33E82CEC" w14:textId="77777777" w:rsidR="00C2112A" w:rsidRPr="00FA0F49" w:rsidRDefault="00C2112A" w:rsidP="00C2112A">
                      <w:pPr>
                        <w:rPr>
                          <w:b/>
                          <w:color w:val="000000" w:themeColor="text1"/>
                          <w:sz w:val="18"/>
                          <w:szCs w:val="20"/>
                        </w:rPr>
                      </w:pPr>
                      <w:r w:rsidRPr="00FA0F49">
                        <w:rPr>
                          <w:b/>
                          <w:color w:val="000000" w:themeColor="text1"/>
                          <w:sz w:val="18"/>
                          <w:szCs w:val="20"/>
                        </w:rPr>
                        <w:t>(d)</w:t>
                      </w:r>
                      <w:r w:rsidRPr="00FA0F49">
                        <w:rPr>
                          <w:b/>
                          <w:noProof/>
                          <w:color w:val="000000" w:themeColor="text1"/>
                          <w:sz w:val="18"/>
                          <w:szCs w:val="20"/>
                        </w:rPr>
                        <w:drawing>
                          <wp:inline distT="0" distB="0" distL="0" distR="0" wp14:anchorId="6D101B38" wp14:editId="1DF12A1C">
                            <wp:extent cx="178435" cy="116304"/>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noProof/>
                          <w:color w:val="000000" w:themeColor="text1"/>
                          <w:sz w:val="18"/>
                          <w:szCs w:val="20"/>
                        </w:rPr>
                        <w:drawing>
                          <wp:inline distT="0" distB="0" distL="0" distR="0" wp14:anchorId="47E923E7" wp14:editId="56132371">
                            <wp:extent cx="178435" cy="116304"/>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color w:val="000000" w:themeColor="text1"/>
                          <w:sz w:val="18"/>
                          <w:szCs w:val="20"/>
                        </w:rPr>
                        <w:t>)</w:t>
                      </w:r>
                    </w:p>
                  </w:txbxContent>
                </v:textbox>
              </v:shape>
            </w:pict>
          </mc:Fallback>
        </mc:AlternateContent>
      </w:r>
      <w:r w:rsidRPr="00C2112A">
        <w:rPr>
          <w:rFonts w:ascii="Times New Roman" w:eastAsia="Calibri" w:hAnsi="Times New Roman"/>
          <w:noProof/>
          <w:sz w:val="20"/>
          <w:szCs w:val="20"/>
        </w:rPr>
        <mc:AlternateContent>
          <mc:Choice Requires="wps">
            <w:drawing>
              <wp:anchor distT="45720" distB="45720" distL="114300" distR="114300" simplePos="0" relativeHeight="251674624" behindDoc="0" locked="0" layoutInCell="1" allowOverlap="1" wp14:anchorId="11CCCA7D" wp14:editId="7880E0B1">
                <wp:simplePos x="0" y="0"/>
                <wp:positionH relativeFrom="column">
                  <wp:posOffset>3511550</wp:posOffset>
                </wp:positionH>
                <wp:positionV relativeFrom="paragraph">
                  <wp:posOffset>1838325</wp:posOffset>
                </wp:positionV>
                <wp:extent cx="370205" cy="240665"/>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240665"/>
                        </a:xfrm>
                        <a:prstGeom prst="rect">
                          <a:avLst/>
                        </a:prstGeom>
                        <a:noFill/>
                        <a:ln w="9525">
                          <a:noFill/>
                          <a:miter lim="800000"/>
                          <a:headEnd/>
                          <a:tailEnd/>
                        </a:ln>
                      </wps:spPr>
                      <wps:txbx>
                        <w:txbxContent>
                          <w:p w14:paraId="37438DAD" w14:textId="77777777" w:rsidR="00C2112A" w:rsidRPr="00FA0F49" w:rsidRDefault="00C2112A" w:rsidP="00C2112A">
                            <w:pPr>
                              <w:rPr>
                                <w:b/>
                                <w:color w:val="000000" w:themeColor="text1"/>
                                <w:sz w:val="18"/>
                                <w:szCs w:val="20"/>
                              </w:rPr>
                            </w:pPr>
                            <w:r w:rsidRPr="00FA0F49">
                              <w:rPr>
                                <w:b/>
                                <w:color w:val="000000" w:themeColor="text1"/>
                                <w:sz w:val="18"/>
                                <w:szCs w:val="20"/>
                              </w:rPr>
                              <w:t>(e)</w:t>
                            </w:r>
                            <w:r w:rsidRPr="00FA0F49">
                              <w:rPr>
                                <w:b/>
                                <w:noProof/>
                                <w:color w:val="000000" w:themeColor="text1"/>
                                <w:sz w:val="18"/>
                                <w:szCs w:val="20"/>
                              </w:rPr>
                              <w:drawing>
                                <wp:inline distT="0" distB="0" distL="0" distR="0" wp14:anchorId="359F07B4" wp14:editId="30F766C6">
                                  <wp:extent cx="178435" cy="116304"/>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noProof/>
                                <w:color w:val="000000" w:themeColor="text1"/>
                                <w:sz w:val="18"/>
                                <w:szCs w:val="20"/>
                              </w:rPr>
                              <w:drawing>
                                <wp:inline distT="0" distB="0" distL="0" distR="0" wp14:anchorId="1E2E805D" wp14:editId="78FF3FBB">
                                  <wp:extent cx="178435" cy="116304"/>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color w:val="000000" w:themeColor="tex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CCA7D" id="_x0000_s1027" type="#_x0000_t202" style="position:absolute;left:0;text-align:left;margin-left:276.5pt;margin-top:144.75pt;width:29.15pt;height:18.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" filled="f" stroked="f">
                <v:textbox>
                  <w:txbxContent>
                    <w:p w14:paraId="37438DAD" w14:textId="77777777" w:rsidR="00C2112A" w:rsidRPr="00FA0F49" w:rsidRDefault="00C2112A" w:rsidP="00C2112A">
                      <w:pPr>
                        <w:rPr>
                          <w:b/>
                          <w:color w:val="000000" w:themeColor="text1"/>
                          <w:sz w:val="18"/>
                          <w:szCs w:val="20"/>
                        </w:rPr>
                      </w:pPr>
                      <w:r w:rsidRPr="00FA0F49">
                        <w:rPr>
                          <w:b/>
                          <w:color w:val="000000" w:themeColor="text1"/>
                          <w:sz w:val="18"/>
                          <w:szCs w:val="20"/>
                        </w:rPr>
                        <w:t>(e)</w:t>
                      </w:r>
                      <w:r w:rsidRPr="00FA0F49">
                        <w:rPr>
                          <w:b/>
                          <w:noProof/>
                          <w:color w:val="000000" w:themeColor="text1"/>
                          <w:sz w:val="18"/>
                          <w:szCs w:val="20"/>
                        </w:rPr>
                        <w:drawing>
                          <wp:inline distT="0" distB="0" distL="0" distR="0" wp14:anchorId="359F07B4" wp14:editId="30F766C6">
                            <wp:extent cx="178435" cy="116304"/>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noProof/>
                          <w:color w:val="000000" w:themeColor="text1"/>
                          <w:sz w:val="18"/>
                          <w:szCs w:val="20"/>
                        </w:rPr>
                        <w:drawing>
                          <wp:inline distT="0" distB="0" distL="0" distR="0" wp14:anchorId="1E2E805D" wp14:editId="78FF3FBB">
                            <wp:extent cx="178435" cy="116304"/>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color w:val="000000" w:themeColor="text1"/>
                          <w:sz w:val="18"/>
                          <w:szCs w:val="20"/>
                        </w:rPr>
                        <w:t>)</w:t>
                      </w:r>
                    </w:p>
                  </w:txbxContent>
                </v:textbox>
              </v:shape>
            </w:pict>
          </mc:Fallback>
        </mc:AlternateContent>
      </w:r>
      <w:r w:rsidRPr="00C2112A">
        <w:rPr>
          <w:rFonts w:ascii="Times New Roman" w:eastAsia="Calibri" w:hAnsi="Times New Roman"/>
          <w:noProof/>
          <w:sz w:val="20"/>
          <w:szCs w:val="20"/>
        </w:rPr>
        <mc:AlternateContent>
          <mc:Choice Requires="wps">
            <w:drawing>
              <wp:anchor distT="45720" distB="45720" distL="114300" distR="114300" simplePos="0" relativeHeight="251675648" behindDoc="0" locked="0" layoutInCell="1" allowOverlap="1" wp14:anchorId="0338EADA" wp14:editId="39966D1C">
                <wp:simplePos x="0" y="0"/>
                <wp:positionH relativeFrom="column">
                  <wp:posOffset>5346513</wp:posOffset>
                </wp:positionH>
                <wp:positionV relativeFrom="paragraph">
                  <wp:posOffset>1839260</wp:posOffset>
                </wp:positionV>
                <wp:extent cx="370205" cy="240665"/>
                <wp:effectExtent l="0" t="0" r="0" b="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240665"/>
                        </a:xfrm>
                        <a:prstGeom prst="rect">
                          <a:avLst/>
                        </a:prstGeom>
                        <a:noFill/>
                        <a:ln w="9525">
                          <a:noFill/>
                          <a:miter lim="800000"/>
                          <a:headEnd/>
                          <a:tailEnd/>
                        </a:ln>
                      </wps:spPr>
                      <wps:txbx>
                        <w:txbxContent>
                          <w:p w14:paraId="733CE1DD" w14:textId="77777777" w:rsidR="00C2112A" w:rsidRPr="00FA0F49" w:rsidRDefault="00C2112A" w:rsidP="00C2112A">
                            <w:pPr>
                              <w:rPr>
                                <w:b/>
                                <w:color w:val="FFFFFF" w:themeColor="background1"/>
                                <w:sz w:val="18"/>
                                <w:szCs w:val="20"/>
                              </w:rPr>
                            </w:pPr>
                            <w:r w:rsidRPr="00FA0F49">
                              <w:rPr>
                                <w:b/>
                                <w:color w:val="FFFFFF" w:themeColor="background1"/>
                                <w:sz w:val="18"/>
                                <w:szCs w:val="20"/>
                              </w:rPr>
                              <w:t>(f)</w:t>
                            </w:r>
                            <w:r w:rsidRPr="00FA0F49">
                              <w:rPr>
                                <w:b/>
                                <w:noProof/>
                                <w:color w:val="FFFFFF" w:themeColor="background1"/>
                                <w:sz w:val="18"/>
                                <w:szCs w:val="20"/>
                              </w:rPr>
                              <w:drawing>
                                <wp:inline distT="0" distB="0" distL="0" distR="0" wp14:anchorId="01B1E216" wp14:editId="203B10C7">
                                  <wp:extent cx="178435" cy="116304"/>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color w:val="FFFFFF" w:themeColor="background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8EADA" id="_x0000_s1028" type="#_x0000_t202" style="position:absolute;left:0;text-align:left;margin-left:421pt;margin-top:144.8pt;width:29.15pt;height:18.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" filled="f" stroked="f">
                <v:textbox>
                  <w:txbxContent>
                    <w:p w14:paraId="733CE1DD" w14:textId="77777777" w:rsidR="00C2112A" w:rsidRPr="00FA0F49" w:rsidRDefault="00C2112A" w:rsidP="00C2112A">
                      <w:pPr>
                        <w:rPr>
                          <w:b/>
                          <w:color w:val="FFFFFF" w:themeColor="background1"/>
                          <w:sz w:val="18"/>
                          <w:szCs w:val="20"/>
                        </w:rPr>
                      </w:pPr>
                      <w:r w:rsidRPr="00FA0F49">
                        <w:rPr>
                          <w:b/>
                          <w:color w:val="FFFFFF" w:themeColor="background1"/>
                          <w:sz w:val="18"/>
                          <w:szCs w:val="20"/>
                        </w:rPr>
                        <w:t>(f)</w:t>
                      </w:r>
                      <w:r w:rsidRPr="00FA0F49">
                        <w:rPr>
                          <w:b/>
                          <w:noProof/>
                          <w:color w:val="FFFFFF" w:themeColor="background1"/>
                          <w:sz w:val="18"/>
                          <w:szCs w:val="20"/>
                        </w:rPr>
                        <w:drawing>
                          <wp:inline distT="0" distB="0" distL="0" distR="0" wp14:anchorId="01B1E216" wp14:editId="203B10C7">
                            <wp:extent cx="178435" cy="116304"/>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color w:val="FFFFFF" w:themeColor="background1"/>
                          <w:sz w:val="18"/>
                          <w:szCs w:val="20"/>
                        </w:rPr>
                        <w:t>)</w:t>
                      </w:r>
                    </w:p>
                  </w:txbxContent>
                </v:textbox>
              </v:shape>
            </w:pict>
          </mc:Fallback>
        </mc:AlternateContent>
      </w:r>
      <w:r w:rsidRPr="00C2112A">
        <w:rPr>
          <w:rFonts w:ascii="Times New Roman" w:eastAsia="Calibri" w:hAnsi="Times New Roman"/>
          <w:noProof/>
          <w:sz w:val="20"/>
          <w:szCs w:val="20"/>
        </w:rPr>
        <mc:AlternateContent>
          <mc:Choice Requires="wps">
            <w:drawing>
              <wp:anchor distT="45720" distB="45720" distL="114300" distR="114300" simplePos="0" relativeHeight="251672576" behindDoc="0" locked="0" layoutInCell="1" allowOverlap="1" wp14:anchorId="5AE4A2B0" wp14:editId="104230C7">
                <wp:simplePos x="0" y="0"/>
                <wp:positionH relativeFrom="column">
                  <wp:posOffset>5351558</wp:posOffset>
                </wp:positionH>
                <wp:positionV relativeFrom="paragraph">
                  <wp:posOffset>10093</wp:posOffset>
                </wp:positionV>
                <wp:extent cx="370205" cy="24066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240665"/>
                        </a:xfrm>
                        <a:prstGeom prst="rect">
                          <a:avLst/>
                        </a:prstGeom>
                        <a:noFill/>
                        <a:ln w="9525">
                          <a:noFill/>
                          <a:miter lim="800000"/>
                          <a:headEnd/>
                          <a:tailEnd/>
                        </a:ln>
                      </wps:spPr>
                      <wps:txbx>
                        <w:txbxContent>
                          <w:p w14:paraId="14FF7146" w14:textId="77777777" w:rsidR="00C2112A" w:rsidRPr="00FA0F49" w:rsidRDefault="00C2112A" w:rsidP="00C2112A">
                            <w:pPr>
                              <w:rPr>
                                <w:b/>
                                <w:color w:val="FFFFFF" w:themeColor="background1"/>
                                <w:sz w:val="18"/>
                                <w:szCs w:val="20"/>
                              </w:rPr>
                            </w:pPr>
                            <w:r>
                              <w:rPr>
                                <w:b/>
                                <w:color w:val="FFFFFF" w:themeColor="background1"/>
                                <w:sz w:val="18"/>
                                <w:szCs w:val="20"/>
                              </w:rPr>
                              <w:t>(c)</w:t>
                            </w:r>
                            <w:r>
                              <w:rPr>
                                <w:b/>
                                <w:noProof/>
                                <w:color w:val="FFFFFF" w:themeColor="background1"/>
                                <w:sz w:val="18"/>
                                <w:szCs w:val="20"/>
                              </w:rPr>
                              <w:drawing>
                                <wp:inline distT="0" distB="0" distL="0" distR="0" wp14:anchorId="26A93FC8" wp14:editId="46009BB8">
                                  <wp:extent cx="178435" cy="11630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Pr>
                                <w:b/>
                                <w:noProof/>
                                <w:color w:val="FFFFFF" w:themeColor="background1"/>
                                <w:sz w:val="18"/>
                                <w:szCs w:val="20"/>
                              </w:rPr>
                              <w:drawing>
                                <wp:inline distT="0" distB="0" distL="0" distR="0" wp14:anchorId="2062C74D" wp14:editId="08848634">
                                  <wp:extent cx="178435" cy="116304"/>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color w:val="FFFFFF" w:themeColor="background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4A2B0" id="_x0000_s1029" type="#_x0000_t202" style="position:absolute;left:0;text-align:left;margin-left:421.4pt;margin-top:.8pt;width:29.15pt;height:18.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" filled="f" stroked="f">
                <v:textbox>
                  <w:txbxContent>
                    <w:p w14:paraId="14FF7146" w14:textId="77777777" w:rsidR="00C2112A" w:rsidRPr="00FA0F49" w:rsidRDefault="00C2112A" w:rsidP="00C2112A">
                      <w:pPr>
                        <w:rPr>
                          <w:b/>
                          <w:color w:val="FFFFFF" w:themeColor="background1"/>
                          <w:sz w:val="18"/>
                          <w:szCs w:val="20"/>
                        </w:rPr>
                      </w:pPr>
                      <w:r>
                        <w:rPr>
                          <w:b/>
                          <w:color w:val="FFFFFF" w:themeColor="background1"/>
                          <w:sz w:val="18"/>
                          <w:szCs w:val="20"/>
                        </w:rPr>
                        <w:t>(c)</w:t>
                      </w:r>
                      <w:r>
                        <w:rPr>
                          <w:b/>
                          <w:noProof/>
                          <w:color w:val="FFFFFF" w:themeColor="background1"/>
                          <w:sz w:val="18"/>
                          <w:szCs w:val="20"/>
                        </w:rPr>
                        <w:drawing>
                          <wp:inline distT="0" distB="0" distL="0" distR="0" wp14:anchorId="26A93FC8" wp14:editId="46009BB8">
                            <wp:extent cx="178435" cy="11630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Pr>
                          <w:b/>
                          <w:noProof/>
                          <w:color w:val="FFFFFF" w:themeColor="background1"/>
                          <w:sz w:val="18"/>
                          <w:szCs w:val="20"/>
                        </w:rPr>
                        <w:drawing>
                          <wp:inline distT="0" distB="0" distL="0" distR="0" wp14:anchorId="2062C74D" wp14:editId="08848634">
                            <wp:extent cx="178435" cy="116304"/>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color w:val="FFFFFF" w:themeColor="background1"/>
                          <w:sz w:val="18"/>
                          <w:szCs w:val="20"/>
                        </w:rPr>
                        <w:t>)</w:t>
                      </w:r>
                    </w:p>
                  </w:txbxContent>
                </v:textbox>
              </v:shape>
            </w:pict>
          </mc:Fallback>
        </mc:AlternateContent>
      </w:r>
      <w:r w:rsidRPr="00C2112A">
        <w:rPr>
          <w:rFonts w:ascii="Times New Roman" w:eastAsia="Calibri" w:hAnsi="Times New Roman"/>
          <w:noProof/>
          <w:sz w:val="20"/>
          <w:szCs w:val="20"/>
        </w:rPr>
        <mc:AlternateContent>
          <mc:Choice Requires="wps">
            <w:drawing>
              <wp:anchor distT="45720" distB="45720" distL="114300" distR="114300" simplePos="0" relativeHeight="251671552" behindDoc="0" locked="0" layoutInCell="1" allowOverlap="1" wp14:anchorId="5655F8EA" wp14:editId="3B3B12CF">
                <wp:simplePos x="0" y="0"/>
                <wp:positionH relativeFrom="column">
                  <wp:posOffset>3517502</wp:posOffset>
                </wp:positionH>
                <wp:positionV relativeFrom="paragraph">
                  <wp:posOffset>5380</wp:posOffset>
                </wp:positionV>
                <wp:extent cx="370248" cy="241222"/>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48" cy="241222"/>
                        </a:xfrm>
                        <a:prstGeom prst="rect">
                          <a:avLst/>
                        </a:prstGeom>
                        <a:noFill/>
                        <a:ln w="9525">
                          <a:noFill/>
                          <a:miter lim="800000"/>
                          <a:headEnd/>
                          <a:tailEnd/>
                        </a:ln>
                      </wps:spPr>
                      <wps:txbx>
                        <w:txbxContent>
                          <w:p w14:paraId="5F1D3954" w14:textId="77777777" w:rsidR="00C2112A" w:rsidRPr="00FA0F49" w:rsidRDefault="00C2112A" w:rsidP="00C2112A">
                            <w:pPr>
                              <w:rPr>
                                <w:b/>
                                <w:color w:val="FFFFFF" w:themeColor="background1"/>
                                <w:sz w:val="18"/>
                                <w:szCs w:val="20"/>
                              </w:rPr>
                            </w:pPr>
                            <w:r w:rsidRPr="00FA0F49">
                              <w:rPr>
                                <w:b/>
                                <w:color w:val="FFFFFF" w:themeColor="background1"/>
                                <w:sz w:val="18"/>
                                <w:szCs w:val="20"/>
                              </w:rPr>
                              <w:t>(</w:t>
                            </w:r>
                            <w:r>
                              <w:rPr>
                                <w:b/>
                                <w:color w:val="FFFFFF" w:themeColor="background1"/>
                                <w:sz w:val="18"/>
                                <w:szCs w:val="20"/>
                              </w:rPr>
                              <w:t>b</w:t>
                            </w:r>
                            <w:r w:rsidRPr="00FA0F49">
                              <w:rPr>
                                <w:b/>
                                <w:color w:val="FFFFFF" w:themeColor="background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5F8EA" id="_x0000_s1030" type="#_x0000_t202" style="position:absolute;left:0;text-align:left;margin-left:276.95pt;margin-top:.4pt;width:29.15pt;height:1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" filled="f" stroked="f">
                <v:textbox>
                  <w:txbxContent>
                    <w:p w14:paraId="5F1D3954" w14:textId="77777777" w:rsidR="00C2112A" w:rsidRPr="00FA0F49" w:rsidRDefault="00C2112A" w:rsidP="00C2112A">
                      <w:pPr>
                        <w:rPr>
                          <w:b/>
                          <w:color w:val="FFFFFF" w:themeColor="background1"/>
                          <w:sz w:val="18"/>
                          <w:szCs w:val="20"/>
                        </w:rPr>
                      </w:pPr>
                      <w:r w:rsidRPr="00FA0F49">
                        <w:rPr>
                          <w:b/>
                          <w:color w:val="FFFFFF" w:themeColor="background1"/>
                          <w:sz w:val="18"/>
                          <w:szCs w:val="20"/>
                        </w:rPr>
                        <w:t>(</w:t>
                      </w:r>
                      <w:r>
                        <w:rPr>
                          <w:b/>
                          <w:color w:val="FFFFFF" w:themeColor="background1"/>
                          <w:sz w:val="18"/>
                          <w:szCs w:val="20"/>
                        </w:rPr>
                        <w:t>b</w:t>
                      </w:r>
                      <w:r w:rsidRPr="00FA0F49">
                        <w:rPr>
                          <w:b/>
                          <w:color w:val="FFFFFF" w:themeColor="background1"/>
                          <w:sz w:val="18"/>
                          <w:szCs w:val="20"/>
                        </w:rPr>
                        <w:t>)</w:t>
                      </w:r>
                    </w:p>
                  </w:txbxContent>
                </v:textbox>
              </v:shape>
            </w:pict>
          </mc:Fallback>
        </mc:AlternateContent>
      </w:r>
      <w:r w:rsidRPr="00C2112A">
        <w:rPr>
          <w:rFonts w:ascii="Times New Roman" w:eastAsia="Calibri" w:hAnsi="Times New Roman"/>
          <w:noProof/>
          <w:sz w:val="20"/>
          <w:szCs w:val="20"/>
        </w:rPr>
        <mc:AlternateContent>
          <mc:Choice Requires="wps">
            <w:drawing>
              <wp:anchor distT="45720" distB="45720" distL="114300" distR="114300" simplePos="0" relativeHeight="251659264" behindDoc="0" locked="0" layoutInCell="1" allowOverlap="1" wp14:anchorId="644D54F5" wp14:editId="05C118F8">
                <wp:simplePos x="0" y="0"/>
                <wp:positionH relativeFrom="column">
                  <wp:posOffset>1682532</wp:posOffset>
                </wp:positionH>
                <wp:positionV relativeFrom="paragraph">
                  <wp:posOffset>5076</wp:posOffset>
                </wp:positionV>
                <wp:extent cx="370248" cy="24122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48" cy="241222"/>
                        </a:xfrm>
                        <a:prstGeom prst="rect">
                          <a:avLst/>
                        </a:prstGeom>
                        <a:noFill/>
                        <a:ln w="9525">
                          <a:noFill/>
                          <a:miter lim="800000"/>
                          <a:headEnd/>
                          <a:tailEnd/>
                        </a:ln>
                      </wps:spPr>
                      <wps:txbx>
                        <w:txbxContent>
                          <w:p w14:paraId="7F2D2D72" w14:textId="77777777" w:rsidR="00C2112A" w:rsidRPr="00FA0F49" w:rsidRDefault="00C2112A" w:rsidP="00C2112A">
                            <w:pPr>
                              <w:rPr>
                                <w:b/>
                                <w:color w:val="FFFFFF" w:themeColor="background1"/>
                                <w:sz w:val="18"/>
                                <w:szCs w:val="20"/>
                              </w:rPr>
                            </w:pPr>
                            <w:r w:rsidRPr="00FA0F49">
                              <w:rPr>
                                <w:b/>
                                <w:color w:val="FFFFFF" w:themeColor="background1"/>
                                <w:sz w:val="18"/>
                                <w:szCs w:val="20"/>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D54F5" id="_x0000_s1031" type="#_x0000_t202" style="position:absolute;left:0;text-align:left;margin-left:132.5pt;margin-top:.4pt;width:29.15pt;height:1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" filled="f" stroked="f">
                <v:textbox>
                  <w:txbxContent>
                    <w:p w14:paraId="7F2D2D72" w14:textId="77777777" w:rsidR="00C2112A" w:rsidRPr="00FA0F49" w:rsidRDefault="00C2112A" w:rsidP="00C2112A">
                      <w:pPr>
                        <w:rPr>
                          <w:b/>
                          <w:color w:val="FFFFFF" w:themeColor="background1"/>
                          <w:sz w:val="18"/>
                          <w:szCs w:val="20"/>
                        </w:rPr>
                      </w:pPr>
                      <w:r w:rsidRPr="00FA0F49">
                        <w:rPr>
                          <w:b/>
                          <w:color w:val="FFFFFF" w:themeColor="background1"/>
                          <w:sz w:val="18"/>
                          <w:szCs w:val="20"/>
                        </w:rPr>
                        <w:t>(a)</w:t>
                      </w:r>
                    </w:p>
                  </w:txbxContent>
                </v:textbox>
              </v:shape>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9504" behindDoc="0" locked="0" layoutInCell="1" allowOverlap="1" wp14:anchorId="5BE78D07" wp14:editId="5D1A2274">
                <wp:simplePos x="0" y="0"/>
                <wp:positionH relativeFrom="column">
                  <wp:posOffset>1121616</wp:posOffset>
                </wp:positionH>
                <wp:positionV relativeFrom="paragraph">
                  <wp:posOffset>2631004</wp:posOffset>
                </wp:positionV>
                <wp:extent cx="162607" cy="151465"/>
                <wp:effectExtent l="0" t="38100" r="46990" b="20320"/>
                <wp:wrapNone/>
                <wp:docPr id="18" name="Straight Arrow Connector 18"/>
                <wp:cNvGraphicFramePr/>
                <a:graphic xmlns:a="http://schemas.openxmlformats.org/drawingml/2006/main">
                  <a:graphicData uri="http://schemas.microsoft.com/office/word/2010/wordprocessingShape">
                    <wps:wsp>
                      <wps:cNvCnPr/>
                      <wps:spPr>
                        <a:xfrm flipV="1">
                          <a:off x="0" y="0"/>
                          <a:ext cx="162607" cy="1514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7BFA9E" id="_x0000_t32" coordsize="21600,21600" o:spt="32" o:oned="t" path="m,l21600,21600e" filled="f">
                <v:path arrowok="t" fillok="f" o:connecttype="none"/>
                <o:lock v:ext="edit" shapetype="t"/>
              </v:shapetype>
              <v:shape id="Straight Arrow Connector 18" o:spid="_x0000_s1026" type="#_x0000_t32" style="position:absolute;margin-left:88.3pt;margin-top:207.15pt;width:12.8pt;height:11.9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" strokecolor="black [3213]">
                <v:stroke endarrow="open"/>
              </v:shape>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70528" behindDoc="0" locked="0" layoutInCell="1" allowOverlap="1" wp14:anchorId="4EA89EF8" wp14:editId="35E78056">
                <wp:simplePos x="0" y="0"/>
                <wp:positionH relativeFrom="column">
                  <wp:posOffset>869522</wp:posOffset>
                </wp:positionH>
                <wp:positionV relativeFrom="paragraph">
                  <wp:posOffset>2782340</wp:posOffset>
                </wp:positionV>
                <wp:extent cx="252426" cy="33788"/>
                <wp:effectExtent l="38100" t="57150" r="0" b="99695"/>
                <wp:wrapNone/>
                <wp:docPr id="21" name="Straight Arrow Connector 21"/>
                <wp:cNvGraphicFramePr/>
                <a:graphic xmlns:a="http://schemas.openxmlformats.org/drawingml/2006/main">
                  <a:graphicData uri="http://schemas.microsoft.com/office/word/2010/wordprocessingShape">
                    <wps:wsp>
                      <wps:cNvCnPr/>
                      <wps:spPr>
                        <a:xfrm flipH="1">
                          <a:off x="0" y="0"/>
                          <a:ext cx="252426" cy="3378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D0CB53" id="Straight Arrow Connector 21" o:spid="_x0000_s1026" type="#_x0000_t32" style="position:absolute;margin-left:68.45pt;margin-top:219.1pt;width:19.9pt;height:2.6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" strokecolor="black [3213]">
                <v:stroke endarrow="open"/>
              </v:shape>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8480" behindDoc="0" locked="0" layoutInCell="1" allowOverlap="1" wp14:anchorId="0D3340D5" wp14:editId="024AD9D7">
                <wp:simplePos x="0" y="0"/>
                <wp:positionH relativeFrom="column">
                  <wp:posOffset>986790</wp:posOffset>
                </wp:positionH>
                <wp:positionV relativeFrom="paragraph">
                  <wp:posOffset>2585720</wp:posOffset>
                </wp:positionV>
                <wp:extent cx="134620" cy="196215"/>
                <wp:effectExtent l="38100" t="38100" r="17780" b="32385"/>
                <wp:wrapNone/>
                <wp:docPr id="17" name="Straight Arrow Connector 17"/>
                <wp:cNvGraphicFramePr/>
                <a:graphic xmlns:a="http://schemas.openxmlformats.org/drawingml/2006/main">
                  <a:graphicData uri="http://schemas.microsoft.com/office/word/2010/wordprocessingShape">
                    <wps:wsp>
                      <wps:cNvCnPr/>
                      <wps:spPr>
                        <a:xfrm flipH="1" flipV="1">
                          <a:off x="0" y="0"/>
                          <a:ext cx="134620" cy="1962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327261" id="Straight Arrow Connector 17" o:spid="_x0000_s1026" type="#_x0000_t32" style="position:absolute;margin-left:77.7pt;margin-top:203.6pt;width:10.6pt;height:15.4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" strokecolor="black [3213]">
                <v:stroke endarrow="open"/>
              </v:shape>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4384" behindDoc="0" locked="0" layoutInCell="1" allowOverlap="1" wp14:anchorId="0C93B1E6" wp14:editId="191C7F27">
                <wp:simplePos x="0" y="0"/>
                <wp:positionH relativeFrom="column">
                  <wp:posOffset>987425</wp:posOffset>
                </wp:positionH>
                <wp:positionV relativeFrom="paragraph">
                  <wp:posOffset>2725420</wp:posOffset>
                </wp:positionV>
                <wp:extent cx="370205" cy="205740"/>
                <wp:effectExtent l="0" t="0" r="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205740"/>
                        </a:xfrm>
                        <a:prstGeom prst="rect">
                          <a:avLst/>
                        </a:prstGeom>
                        <a:noFill/>
                        <a:ln w="9525">
                          <a:noFill/>
                          <a:miter lim="800000"/>
                          <a:headEnd/>
                          <a:tailEnd/>
                        </a:ln>
                      </wps:spPr>
                      <wps:txbx>
                        <w:txbxContent>
                          <w:p w14:paraId="033557C4" w14:textId="77777777" w:rsidR="00C2112A" w:rsidRPr="00FA0F49" w:rsidRDefault="00C2112A" w:rsidP="00C2112A">
                            <w:pPr>
                              <w:rPr>
                                <w:b/>
                                <w:sz w:val="18"/>
                              </w:rPr>
                            </w:pPr>
                            <w:r w:rsidRPr="00FA0F49">
                              <w:rPr>
                                <w:b/>
                                <w:sz w:val="18"/>
                              </w:rPr>
                              <w:t>Pd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3B1E6" id="_x0000_s1032" type="#_x0000_t202" style="position:absolute;left:0;text-align:left;margin-left:77.75pt;margin-top:214.6pt;width:29.15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" filled="f" stroked="f">
                <v:textbox>
                  <w:txbxContent>
                    <w:p w14:paraId="033557C4" w14:textId="77777777" w:rsidR="00C2112A" w:rsidRPr="00FA0F49" w:rsidRDefault="00C2112A" w:rsidP="00C2112A">
                      <w:pPr>
                        <w:rPr>
                          <w:b/>
                          <w:sz w:val="18"/>
                        </w:rPr>
                      </w:pPr>
                      <w:r w:rsidRPr="00FA0F49">
                        <w:rPr>
                          <w:b/>
                          <w:sz w:val="18"/>
                        </w:rPr>
                        <w:t>Pd</w:t>
                      </w:r>
                    </w:p>
                  </w:txbxContent>
                </v:textbox>
              </v:shape>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7456" behindDoc="0" locked="0" layoutInCell="1" allowOverlap="1" wp14:anchorId="7546C748" wp14:editId="37581B17">
                <wp:simplePos x="0" y="0"/>
                <wp:positionH relativeFrom="column">
                  <wp:posOffset>1285240</wp:posOffset>
                </wp:positionH>
                <wp:positionV relativeFrom="paragraph">
                  <wp:posOffset>2508145</wp:posOffset>
                </wp:positionV>
                <wp:extent cx="117475" cy="89535"/>
                <wp:effectExtent l="0" t="0" r="15875" b="24765"/>
                <wp:wrapNone/>
                <wp:docPr id="15" name="Oval 15"/>
                <wp:cNvGraphicFramePr/>
                <a:graphic xmlns:a="http://schemas.openxmlformats.org/drawingml/2006/main">
                  <a:graphicData uri="http://schemas.microsoft.com/office/word/2010/wordprocessingShape">
                    <wps:wsp>
                      <wps:cNvSpPr/>
                      <wps:spPr>
                        <a:xfrm>
                          <a:off x="0" y="0"/>
                          <a:ext cx="117475" cy="89535"/>
                        </a:xfrm>
                        <a:prstGeom prst="ellipse">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908E8E" id="Oval 15" o:spid="_x0000_s1026" style="position:absolute;margin-left:101.2pt;margin-top:197.5pt;width:9.25pt;height:7.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" filled="f" strokecolor="black [3200]" strokeweight="1pt"/>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6432" behindDoc="0" locked="0" layoutInCell="1" allowOverlap="1" wp14:anchorId="4A14223D" wp14:editId="017252AF">
                <wp:simplePos x="0" y="0"/>
                <wp:positionH relativeFrom="column">
                  <wp:posOffset>753409</wp:posOffset>
                </wp:positionH>
                <wp:positionV relativeFrom="paragraph">
                  <wp:posOffset>2727960</wp:posOffset>
                </wp:positionV>
                <wp:extent cx="117475" cy="89535"/>
                <wp:effectExtent l="0" t="0" r="15875" b="24765"/>
                <wp:wrapNone/>
                <wp:docPr id="10" name="Oval 10"/>
                <wp:cNvGraphicFramePr/>
                <a:graphic xmlns:a="http://schemas.openxmlformats.org/drawingml/2006/main">
                  <a:graphicData uri="http://schemas.microsoft.com/office/word/2010/wordprocessingShape">
                    <wps:wsp>
                      <wps:cNvSpPr/>
                      <wps:spPr>
                        <a:xfrm>
                          <a:off x="0" y="0"/>
                          <a:ext cx="117475" cy="89535"/>
                        </a:xfrm>
                        <a:prstGeom prst="ellipse">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6CECA9" id="Oval 10" o:spid="_x0000_s1026" style="position:absolute;margin-left:59.3pt;margin-top:214.8pt;width:9.25pt;height:7.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" filled="f" strokecolor="black [3200]" strokeweight="1pt"/>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5408" behindDoc="0" locked="0" layoutInCell="1" allowOverlap="1" wp14:anchorId="19DAB2DB" wp14:editId="760C46A3">
                <wp:simplePos x="0" y="0"/>
                <wp:positionH relativeFrom="column">
                  <wp:posOffset>869950</wp:posOffset>
                </wp:positionH>
                <wp:positionV relativeFrom="paragraph">
                  <wp:posOffset>2486025</wp:posOffset>
                </wp:positionV>
                <wp:extent cx="117475" cy="89535"/>
                <wp:effectExtent l="0" t="0" r="15875" b="24765"/>
                <wp:wrapNone/>
                <wp:docPr id="9" name="Oval 9"/>
                <wp:cNvGraphicFramePr/>
                <a:graphic xmlns:a="http://schemas.openxmlformats.org/drawingml/2006/main">
                  <a:graphicData uri="http://schemas.microsoft.com/office/word/2010/wordprocessingShape">
                    <wps:wsp>
                      <wps:cNvSpPr/>
                      <wps:spPr>
                        <a:xfrm>
                          <a:off x="0" y="0"/>
                          <a:ext cx="117475" cy="89535"/>
                        </a:xfrm>
                        <a:prstGeom prst="ellipse">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058AFC" id="Oval 9" o:spid="_x0000_s1026" style="position:absolute;margin-left:68.5pt;margin-top:195.75pt;width:9.25pt;height:7.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" filled="f" strokecolor="black [3200]" strokeweight="1pt"/>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3360" behindDoc="0" locked="0" layoutInCell="1" allowOverlap="1" wp14:anchorId="4FFEC0B4" wp14:editId="7B33A7C2">
                <wp:simplePos x="0" y="0"/>
                <wp:positionH relativeFrom="column">
                  <wp:posOffset>1592580</wp:posOffset>
                </wp:positionH>
                <wp:positionV relativeFrom="paragraph">
                  <wp:posOffset>683879</wp:posOffset>
                </wp:positionV>
                <wp:extent cx="370407" cy="206371"/>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407" cy="206371"/>
                        </a:xfrm>
                        <a:prstGeom prst="rect">
                          <a:avLst/>
                        </a:prstGeom>
                        <a:noFill/>
                        <a:ln w="9525">
                          <a:noFill/>
                          <a:miter lim="800000"/>
                          <a:headEnd/>
                          <a:tailEnd/>
                        </a:ln>
                      </wps:spPr>
                      <wps:txbx>
                        <w:txbxContent>
                          <w:p w14:paraId="3074BCAA" w14:textId="77777777" w:rsidR="00C2112A" w:rsidRPr="00FA0F49" w:rsidRDefault="00C2112A" w:rsidP="00C2112A">
                            <w:pPr>
                              <w:rPr>
                                <w:b/>
                                <w:color w:val="FFFFFF" w:themeColor="background1"/>
                                <w:sz w:val="18"/>
                              </w:rPr>
                            </w:pPr>
                            <w:r>
                              <w:rPr>
                                <w:b/>
                                <w:color w:val="FFFFFF" w:themeColor="background1"/>
                                <w:sz w:val="18"/>
                              </w:rPr>
                              <w:t>Pd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EC0B4" id="_x0000_s1033" type="#_x0000_t202" style="position:absolute;left:0;text-align:left;margin-left:125.4pt;margin-top:53.85pt;width:29.15pt;height: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" filled="f" stroked="f">
                <v:textbox>
                  <w:txbxContent>
                    <w:p w14:paraId="3074BCAA" w14:textId="77777777" w:rsidR="00C2112A" w:rsidRPr="00FA0F49" w:rsidRDefault="00C2112A" w:rsidP="00C2112A">
                      <w:pPr>
                        <w:rPr>
                          <w:b/>
                          <w:color w:val="FFFFFF" w:themeColor="background1"/>
                          <w:sz w:val="18"/>
                        </w:rPr>
                      </w:pPr>
                      <w:r>
                        <w:rPr>
                          <w:b/>
                          <w:color w:val="FFFFFF" w:themeColor="background1"/>
                          <w:sz w:val="18"/>
                        </w:rPr>
                        <w:t>Pd</w:t>
                      </w:r>
                    </w:p>
                  </w:txbxContent>
                </v:textbox>
              </v:shape>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2336" behindDoc="0" locked="0" layoutInCell="1" allowOverlap="1" wp14:anchorId="07B7ACAD" wp14:editId="2C680B3E">
                <wp:simplePos x="0" y="0"/>
                <wp:positionH relativeFrom="column">
                  <wp:posOffset>1638066</wp:posOffset>
                </wp:positionH>
                <wp:positionV relativeFrom="paragraph">
                  <wp:posOffset>594640</wp:posOffset>
                </wp:positionV>
                <wp:extent cx="117806" cy="89758"/>
                <wp:effectExtent l="0" t="0" r="15875" b="24765"/>
                <wp:wrapNone/>
                <wp:docPr id="4" name="Oval 4"/>
                <wp:cNvGraphicFramePr/>
                <a:graphic xmlns:a="http://schemas.openxmlformats.org/drawingml/2006/main">
                  <a:graphicData uri="http://schemas.microsoft.com/office/word/2010/wordprocessingShape">
                    <wps:wsp>
                      <wps:cNvSpPr/>
                      <wps:spPr>
                        <a:xfrm>
                          <a:off x="0" y="0"/>
                          <a:ext cx="117806" cy="89758"/>
                        </a:xfrm>
                        <a:prstGeom prst="ellipse">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79CC2A" id="Oval 4" o:spid="_x0000_s1026" style="position:absolute;margin-left:129pt;margin-top:46.8pt;width:9.3pt;height:7.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" filled="f" strokecolor="white [3212]" strokeweight="1.5pt"/>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1312" behindDoc="0" locked="0" layoutInCell="1" allowOverlap="1" wp14:anchorId="2E840B50" wp14:editId="1AB2C1F9">
                <wp:simplePos x="0" y="0"/>
                <wp:positionH relativeFrom="column">
                  <wp:posOffset>1266712</wp:posOffset>
                </wp:positionH>
                <wp:positionV relativeFrom="paragraph">
                  <wp:posOffset>925620</wp:posOffset>
                </wp:positionV>
                <wp:extent cx="522208"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08" cy="1403985"/>
                        </a:xfrm>
                        <a:prstGeom prst="rect">
                          <a:avLst/>
                        </a:prstGeom>
                        <a:noFill/>
                        <a:ln w="9525">
                          <a:noFill/>
                          <a:miter lim="800000"/>
                          <a:headEnd/>
                          <a:tailEnd/>
                        </a:ln>
                      </wps:spPr>
                      <wps:txbx>
                        <w:txbxContent>
                          <w:p w14:paraId="0976A406" w14:textId="77777777" w:rsidR="00C2112A" w:rsidRPr="00FA0F49" w:rsidRDefault="00C2112A" w:rsidP="00C2112A">
                            <w:pPr>
                              <w:rPr>
                                <w:b/>
                                <w:color w:val="FFFFFF" w:themeColor="background1"/>
                                <w:sz w:val="18"/>
                              </w:rPr>
                            </w:pPr>
                            <w:r>
                              <w:rPr>
                                <w:b/>
                                <w:color w:val="FFFFFF" w:themeColor="background1"/>
                                <w:sz w:val="18"/>
                              </w:rPr>
                              <w:t>TiO</w:t>
                            </w:r>
                            <w:r w:rsidRPr="00FA0F49">
                              <w:rPr>
                                <w:b/>
                                <w:color w:val="FFFFFF" w:themeColor="background1"/>
                                <w:sz w:val="18"/>
                                <w:vertAlign w:val="subscrip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40B50" id="_x0000_s1034" type="#_x0000_t202" style="position:absolute;left:0;text-align:left;margin-left:99.75pt;margin-top:72.9pt;width:41.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" filled="f" stroked="f">
                <v:textbox style="mso-fit-shape-to-text:t">
                  <w:txbxContent>
                    <w:p w14:paraId="0976A406" w14:textId="77777777" w:rsidR="00C2112A" w:rsidRPr="00FA0F49" w:rsidRDefault="00C2112A" w:rsidP="00C2112A">
                      <w:pPr>
                        <w:rPr>
                          <w:b/>
                          <w:color w:val="FFFFFF" w:themeColor="background1"/>
                          <w:sz w:val="18"/>
                        </w:rPr>
                      </w:pPr>
                      <w:r>
                        <w:rPr>
                          <w:b/>
                          <w:color w:val="FFFFFF" w:themeColor="background1"/>
                          <w:sz w:val="18"/>
                        </w:rPr>
                        <w:t>TiO</w:t>
                      </w:r>
                      <w:r w:rsidRPr="00FA0F49">
                        <w:rPr>
                          <w:b/>
                          <w:color w:val="FFFFFF" w:themeColor="background1"/>
                          <w:sz w:val="18"/>
                          <w:vertAlign w:val="subscript"/>
                        </w:rPr>
                        <w:t>2</w:t>
                      </w:r>
                    </w:p>
                  </w:txbxContent>
                </v:textbox>
              </v:shape>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0288" behindDoc="0" locked="0" layoutInCell="1" allowOverlap="1" wp14:anchorId="56C832FD" wp14:editId="59590354">
                <wp:simplePos x="0" y="0"/>
                <wp:positionH relativeFrom="column">
                  <wp:posOffset>1222940</wp:posOffset>
                </wp:positionH>
                <wp:positionV relativeFrom="paragraph">
                  <wp:posOffset>925620</wp:posOffset>
                </wp:positionV>
                <wp:extent cx="106586" cy="106586"/>
                <wp:effectExtent l="38100" t="38100" r="27305" b="27305"/>
                <wp:wrapNone/>
                <wp:docPr id="2" name="Straight Arrow Connector 2"/>
                <wp:cNvGraphicFramePr/>
                <a:graphic xmlns:a="http://schemas.openxmlformats.org/drawingml/2006/main">
                  <a:graphicData uri="http://schemas.microsoft.com/office/word/2010/wordprocessingShape">
                    <wps:wsp>
                      <wps:cNvCnPr/>
                      <wps:spPr>
                        <a:xfrm flipH="1" flipV="1">
                          <a:off x="0" y="0"/>
                          <a:ext cx="106586" cy="106586"/>
                        </a:xfrm>
                        <a:prstGeom prst="straightConnector1">
                          <a:avLst/>
                        </a:prstGeom>
                        <a:ln>
                          <a:solidFill>
                            <a:schemeClr val="bg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100925" id="Straight Arrow Connector 2" o:spid="_x0000_s1026" type="#_x0000_t32" style="position:absolute;margin-left:96.3pt;margin-top:72.9pt;width:8.4pt;height:8.4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" strokecolor="white [3212]">
                <v:stroke endarrow="open"/>
              </v:shape>
            </w:pict>
          </mc:Fallback>
        </mc:AlternateContent>
      </w:r>
      <w:r w:rsidRPr="00C2112A">
        <w:rPr>
          <w:rFonts w:ascii="Times New Roman" w:eastAsia="Calibri" w:hAnsi="Times New Roman"/>
          <w:noProof/>
          <w:sz w:val="20"/>
          <w:szCs w:val="20"/>
        </w:rPr>
        <w:drawing>
          <wp:inline distT="0" distB="0" distL="0" distR="0" wp14:anchorId="46E18B2D" wp14:editId="55A51922">
            <wp:extent cx="1828392" cy="1828392"/>
            <wp:effectExtent l="0" t="0" r="635" b="635"/>
            <wp:docPr id="8" name="Picture 8" descr="A picture containing outdoo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3.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38289" cy="1838289"/>
                    </a:xfrm>
                    <a:prstGeom prst="rect">
                      <a:avLst/>
                    </a:prstGeom>
                  </pic:spPr>
                </pic:pic>
              </a:graphicData>
            </a:graphic>
          </wp:inline>
        </w:drawing>
      </w:r>
      <w:r w:rsidRPr="00C2112A">
        <w:rPr>
          <w:rFonts w:ascii="Times New Roman" w:hAnsi="Times New Roman"/>
          <w:noProof/>
          <w:sz w:val="20"/>
          <w:szCs w:val="20"/>
        </w:rPr>
        <w:drawing>
          <wp:inline distT="0" distB="0" distL="0" distR="0" wp14:anchorId="39C21ABF" wp14:editId="6688F2B7">
            <wp:extent cx="1827653" cy="1836000"/>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7653" cy="1836000"/>
                    </a:xfrm>
                    <a:prstGeom prst="rect">
                      <a:avLst/>
                    </a:prstGeom>
                    <a:noFill/>
                    <a:ln>
                      <a:noFill/>
                    </a:ln>
                  </pic:spPr>
                </pic:pic>
              </a:graphicData>
            </a:graphic>
          </wp:inline>
        </w:drawing>
      </w:r>
      <w:r w:rsidRPr="00C2112A">
        <w:rPr>
          <w:rFonts w:ascii="Times New Roman" w:hAnsi="Times New Roman"/>
          <w:noProof/>
          <w:sz w:val="20"/>
          <w:szCs w:val="20"/>
        </w:rPr>
        <w:drawing>
          <wp:inline distT="0" distB="0" distL="0" distR="0" wp14:anchorId="2ED454D0" wp14:editId="22C66C7B">
            <wp:extent cx="1833119" cy="1833119"/>
            <wp:effectExtent l="0" t="0" r="0" b="0"/>
            <wp:docPr id="12" name="Picture 12" descr="A picture containing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42231" cy="1842231"/>
                    </a:xfrm>
                    <a:prstGeom prst="rect">
                      <a:avLst/>
                    </a:prstGeom>
                  </pic:spPr>
                </pic:pic>
              </a:graphicData>
            </a:graphic>
          </wp:inline>
        </w:drawing>
      </w:r>
      <w:r w:rsidRPr="00C2112A">
        <w:rPr>
          <w:rFonts w:ascii="Times New Roman" w:hAnsi="Times New Roman"/>
          <w:noProof/>
          <w:sz w:val="20"/>
          <w:szCs w:val="20"/>
        </w:rPr>
        <w:drawing>
          <wp:inline distT="0" distB="0" distL="0" distR="0" wp14:anchorId="313C7803" wp14:editId="77D4CFF2">
            <wp:extent cx="1827840" cy="183600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7840" cy="1836000"/>
                    </a:xfrm>
                    <a:prstGeom prst="rect">
                      <a:avLst/>
                    </a:prstGeom>
                    <a:noFill/>
                    <a:ln>
                      <a:noFill/>
                    </a:ln>
                  </pic:spPr>
                </pic:pic>
              </a:graphicData>
            </a:graphic>
          </wp:inline>
        </w:drawing>
      </w:r>
      <w:r w:rsidRPr="00C2112A">
        <w:rPr>
          <w:rFonts w:ascii="Times New Roman" w:hAnsi="Times New Roman"/>
          <w:noProof/>
          <w:sz w:val="20"/>
          <w:szCs w:val="20"/>
        </w:rPr>
        <w:drawing>
          <wp:inline distT="0" distB="0" distL="0" distR="0" wp14:anchorId="3A3A7458" wp14:editId="6F8E3081">
            <wp:extent cx="1836000" cy="1836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36000" cy="1836000"/>
                    </a:xfrm>
                    <a:prstGeom prst="rect">
                      <a:avLst/>
                    </a:prstGeom>
                    <a:noFill/>
                    <a:ln>
                      <a:noFill/>
                    </a:ln>
                  </pic:spPr>
                </pic:pic>
              </a:graphicData>
            </a:graphic>
          </wp:inline>
        </w:drawing>
      </w:r>
      <w:r w:rsidRPr="00C2112A">
        <w:rPr>
          <w:rFonts w:ascii="Times New Roman" w:hAnsi="Times New Roman"/>
          <w:noProof/>
          <w:sz w:val="20"/>
          <w:szCs w:val="20"/>
        </w:rPr>
        <w:drawing>
          <wp:inline distT="0" distB="0" distL="0" distR="0" wp14:anchorId="3CE7AB37" wp14:editId="1EA03B9E">
            <wp:extent cx="1836000" cy="1836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36000" cy="1836000"/>
                    </a:xfrm>
                    <a:prstGeom prst="rect">
                      <a:avLst/>
                    </a:prstGeom>
                    <a:noFill/>
                    <a:ln>
                      <a:noFill/>
                    </a:ln>
                  </pic:spPr>
                </pic:pic>
              </a:graphicData>
            </a:graphic>
          </wp:inline>
        </w:drawing>
      </w:r>
    </w:p>
    <w:p w14:paraId="5E27071F" w14:textId="59D4E3BD" w:rsidR="00C2112A" w:rsidRPr="00C2112A" w:rsidRDefault="00C2112A" w:rsidP="00C2112A">
      <w:pPr>
        <w:spacing w:after="0"/>
        <w:ind w:left="851" w:hanging="851"/>
        <w:jc w:val="both"/>
        <w:rPr>
          <w:rFonts w:ascii="Times New Roman" w:eastAsia="Calibri" w:hAnsi="Times New Roman"/>
          <w:sz w:val="20"/>
          <w:szCs w:val="20"/>
        </w:rPr>
      </w:pPr>
      <w:r w:rsidRPr="00C2112A">
        <w:rPr>
          <w:rFonts w:ascii="Times New Roman" w:eastAsia="Calibri" w:hAnsi="Times New Roman"/>
          <w:sz w:val="20"/>
          <w:szCs w:val="20"/>
        </w:rPr>
        <w:t xml:space="preserve">Figure 2. </w:t>
      </w:r>
      <w:r w:rsidR="00023200">
        <w:rPr>
          <w:rFonts w:ascii="Times New Roman" w:eastAsia="Calibri" w:hAnsi="Times New Roman"/>
          <w:sz w:val="20"/>
          <w:szCs w:val="20"/>
        </w:rPr>
        <w:tab/>
      </w:r>
      <w:r w:rsidRPr="00C2112A">
        <w:rPr>
          <w:rFonts w:ascii="Times New Roman" w:eastAsia="Calibri" w:hAnsi="Times New Roman"/>
          <w:sz w:val="20"/>
          <w:szCs w:val="20"/>
        </w:rPr>
        <w:t>TEM images for the Pd/TiO</w:t>
      </w:r>
      <w:r w:rsidRPr="00C2112A">
        <w:rPr>
          <w:rFonts w:ascii="Times New Roman" w:eastAsia="Calibri" w:hAnsi="Times New Roman"/>
          <w:sz w:val="20"/>
          <w:szCs w:val="20"/>
          <w:vertAlign w:val="subscript"/>
        </w:rPr>
        <w:t>2</w:t>
      </w:r>
      <w:r w:rsidRPr="00C2112A">
        <w:rPr>
          <w:rFonts w:ascii="Times New Roman" w:eastAsia="Calibri" w:hAnsi="Times New Roman"/>
          <w:sz w:val="20"/>
          <w:szCs w:val="20"/>
        </w:rPr>
        <w:t xml:space="preserve"> catalysts prepared at different temperatures; (a)-(b) 1 °C, (c)-(d) 25 °C, (e) 50 °C, (f) 75 °C</w:t>
      </w:r>
    </w:p>
    <w:p w14:paraId="674D6706" w14:textId="77777777" w:rsidR="007F46EE" w:rsidRDefault="007F46EE" w:rsidP="00C2112A">
      <w:pPr>
        <w:spacing w:after="0"/>
        <w:jc w:val="both"/>
        <w:rPr>
          <w:rFonts w:ascii="Times New Roman" w:eastAsia="Calibri" w:hAnsi="Times New Roman"/>
          <w:sz w:val="20"/>
          <w:szCs w:val="20"/>
        </w:rPr>
      </w:pPr>
    </w:p>
    <w:p w14:paraId="726C6FC0" w14:textId="77777777" w:rsidR="0025064C" w:rsidRPr="00C2112A" w:rsidRDefault="0025064C" w:rsidP="0025064C">
      <w:pPr>
        <w:spacing w:after="0"/>
        <w:jc w:val="both"/>
        <w:rPr>
          <w:rFonts w:ascii="Times New Roman" w:eastAsia="Calibri" w:hAnsi="Times New Roman"/>
          <w:sz w:val="20"/>
          <w:szCs w:val="20"/>
        </w:rPr>
      </w:pPr>
    </w:p>
    <w:p w14:paraId="45080E3D" w14:textId="77777777" w:rsidR="0025064C" w:rsidRPr="00C2112A" w:rsidRDefault="0025064C" w:rsidP="0025064C">
      <w:pPr>
        <w:spacing w:after="0"/>
        <w:jc w:val="center"/>
        <w:rPr>
          <w:rFonts w:ascii="Times New Roman" w:eastAsia="Calibri" w:hAnsi="Times New Roman"/>
          <w:sz w:val="20"/>
          <w:szCs w:val="20"/>
        </w:rPr>
      </w:pPr>
      <w:r w:rsidRPr="00C2112A">
        <w:rPr>
          <w:rFonts w:ascii="Times New Roman" w:eastAsia="Calibri" w:hAnsi="Times New Roman"/>
          <w:noProof/>
          <w:sz w:val="20"/>
          <w:szCs w:val="20"/>
        </w:rPr>
        <w:drawing>
          <wp:inline distT="0" distB="0" distL="0" distR="0" wp14:anchorId="2C4F8B5F" wp14:editId="02A28C23">
            <wp:extent cx="1657746" cy="166064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4494" t="8386" r="26530" b="21726"/>
                    <a:stretch/>
                  </pic:blipFill>
                  <pic:spPr bwMode="auto">
                    <a:xfrm>
                      <a:off x="0" y="0"/>
                      <a:ext cx="1663381" cy="1666294"/>
                    </a:xfrm>
                    <a:prstGeom prst="rect">
                      <a:avLst/>
                    </a:prstGeom>
                    <a:noFill/>
                    <a:ln>
                      <a:noFill/>
                    </a:ln>
                    <a:extLst>
                      <a:ext uri="{53640926-AAD7-44D8-BBD7-CCE9431645EC}">
                        <a14:shadowObscured xmlns:a14="http://schemas.microsoft.com/office/drawing/2010/main"/>
                      </a:ext>
                    </a:extLst>
                  </pic:spPr>
                </pic:pic>
              </a:graphicData>
            </a:graphic>
          </wp:inline>
        </w:drawing>
      </w:r>
      <w:r w:rsidRPr="00C2112A">
        <w:rPr>
          <w:rFonts w:ascii="Times New Roman" w:eastAsia="Calibri" w:hAnsi="Times New Roman"/>
          <w:noProof/>
          <w:sz w:val="20"/>
          <w:szCs w:val="20"/>
        </w:rPr>
        <w:drawing>
          <wp:inline distT="0" distB="0" distL="0" distR="0" wp14:anchorId="30E6DF47" wp14:editId="241061FE">
            <wp:extent cx="1674452" cy="1664815"/>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124" t="8265" r="26837" b="22320"/>
                    <a:stretch/>
                  </pic:blipFill>
                  <pic:spPr bwMode="auto">
                    <a:xfrm>
                      <a:off x="0" y="0"/>
                      <a:ext cx="1697567" cy="1687797"/>
                    </a:xfrm>
                    <a:prstGeom prst="rect">
                      <a:avLst/>
                    </a:prstGeom>
                    <a:noFill/>
                    <a:ln>
                      <a:noFill/>
                    </a:ln>
                    <a:extLst>
                      <a:ext uri="{53640926-AAD7-44D8-BBD7-CCE9431645EC}">
                        <a14:shadowObscured xmlns:a14="http://schemas.microsoft.com/office/drawing/2010/main"/>
                      </a:ext>
                    </a:extLst>
                  </pic:spPr>
                </pic:pic>
              </a:graphicData>
            </a:graphic>
          </wp:inline>
        </w:drawing>
      </w:r>
      <w:r w:rsidRPr="00C2112A">
        <w:rPr>
          <w:rFonts w:ascii="Times New Roman" w:eastAsia="Calibri" w:hAnsi="Times New Roman"/>
          <w:noProof/>
          <w:sz w:val="20"/>
          <w:szCs w:val="20"/>
        </w:rPr>
        <w:drawing>
          <wp:inline distT="0" distB="0" distL="0" distR="0" wp14:anchorId="238C046C" wp14:editId="4D927116">
            <wp:extent cx="1659915" cy="1649464"/>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3581" t="8515" r="26743" b="21553"/>
                    <a:stretch/>
                  </pic:blipFill>
                  <pic:spPr bwMode="auto">
                    <a:xfrm>
                      <a:off x="0" y="0"/>
                      <a:ext cx="1671667" cy="1661142"/>
                    </a:xfrm>
                    <a:prstGeom prst="rect">
                      <a:avLst/>
                    </a:prstGeom>
                    <a:noFill/>
                    <a:ln>
                      <a:noFill/>
                    </a:ln>
                    <a:extLst>
                      <a:ext uri="{53640926-AAD7-44D8-BBD7-CCE9431645EC}">
                        <a14:shadowObscured xmlns:a14="http://schemas.microsoft.com/office/drawing/2010/main"/>
                      </a:ext>
                    </a:extLst>
                  </pic:spPr>
                </pic:pic>
              </a:graphicData>
            </a:graphic>
          </wp:inline>
        </w:drawing>
      </w:r>
    </w:p>
    <w:p w14:paraId="61170CCE" w14:textId="77777777" w:rsidR="0025064C" w:rsidRPr="00C2112A" w:rsidRDefault="0025064C" w:rsidP="0025064C">
      <w:pPr>
        <w:spacing w:after="0"/>
        <w:ind w:left="360"/>
        <w:jc w:val="both"/>
        <w:rPr>
          <w:rFonts w:ascii="Times New Roman" w:eastAsia="Calibri" w:hAnsi="Times New Roman"/>
          <w:sz w:val="20"/>
          <w:szCs w:val="20"/>
        </w:rPr>
      </w:pPr>
    </w:p>
    <w:p w14:paraId="4C532216" w14:textId="77777777" w:rsidR="0025064C" w:rsidRPr="00C2112A" w:rsidRDefault="0025064C" w:rsidP="0025064C">
      <w:pPr>
        <w:spacing w:after="0"/>
        <w:ind w:left="851" w:hanging="851"/>
        <w:jc w:val="both"/>
        <w:rPr>
          <w:rFonts w:ascii="Times New Roman" w:eastAsia="Calibri" w:hAnsi="Times New Roman"/>
          <w:sz w:val="20"/>
          <w:szCs w:val="20"/>
        </w:rPr>
      </w:pPr>
      <w:r w:rsidRPr="00C2112A">
        <w:rPr>
          <w:rFonts w:ascii="Times New Roman" w:eastAsia="Calibri" w:hAnsi="Times New Roman"/>
          <w:sz w:val="20"/>
          <w:szCs w:val="20"/>
        </w:rPr>
        <w:t xml:space="preserve">Figure 3. </w:t>
      </w:r>
      <w:r>
        <w:rPr>
          <w:rFonts w:ascii="Times New Roman" w:eastAsia="Calibri" w:hAnsi="Times New Roman"/>
          <w:sz w:val="20"/>
          <w:szCs w:val="20"/>
        </w:rPr>
        <w:tab/>
      </w:r>
      <w:r w:rsidRPr="00C2112A">
        <w:rPr>
          <w:rFonts w:ascii="Times New Roman" w:eastAsia="Calibri" w:hAnsi="Times New Roman"/>
          <w:sz w:val="20"/>
          <w:szCs w:val="20"/>
        </w:rPr>
        <w:t>Particle size histogram for the Pd/TiO</w:t>
      </w:r>
      <w:r w:rsidRPr="00C2112A">
        <w:rPr>
          <w:rFonts w:ascii="Times New Roman" w:eastAsia="Calibri" w:hAnsi="Times New Roman"/>
          <w:sz w:val="20"/>
          <w:szCs w:val="20"/>
          <w:vertAlign w:val="subscript"/>
        </w:rPr>
        <w:t xml:space="preserve">2 </w:t>
      </w:r>
      <w:r w:rsidRPr="00C2112A">
        <w:rPr>
          <w:rFonts w:ascii="Times New Roman" w:eastAsia="Calibri" w:hAnsi="Times New Roman"/>
          <w:sz w:val="20"/>
          <w:szCs w:val="20"/>
        </w:rPr>
        <w:t>catalysts prepared at different temperatures; a) 1 °C, b) 25 °C, and c) 50 °C</w:t>
      </w:r>
    </w:p>
    <w:p w14:paraId="285A994A" w14:textId="77777777" w:rsidR="0025064C" w:rsidRDefault="0025064C" w:rsidP="00C2112A">
      <w:pPr>
        <w:spacing w:after="0"/>
        <w:jc w:val="both"/>
        <w:rPr>
          <w:rFonts w:ascii="Times New Roman" w:eastAsia="Calibri" w:hAnsi="Times New Roman"/>
          <w:sz w:val="20"/>
          <w:szCs w:val="20"/>
        </w:rPr>
      </w:pPr>
    </w:p>
    <w:p w14:paraId="3212506C" w14:textId="77777777" w:rsidR="004922A9" w:rsidRDefault="004922A9" w:rsidP="00C2112A">
      <w:pPr>
        <w:spacing w:after="0"/>
        <w:jc w:val="both"/>
        <w:rPr>
          <w:rFonts w:ascii="Times New Roman" w:eastAsia="Calibri" w:hAnsi="Times New Roman"/>
          <w:sz w:val="20"/>
          <w:szCs w:val="20"/>
        </w:rPr>
      </w:pPr>
    </w:p>
    <w:p w14:paraId="4543CF09" w14:textId="77777777" w:rsidR="004922A9" w:rsidRDefault="004922A9" w:rsidP="00C2112A">
      <w:pPr>
        <w:spacing w:after="0"/>
        <w:jc w:val="both"/>
        <w:rPr>
          <w:rFonts w:ascii="Times New Roman" w:eastAsia="Calibri" w:hAnsi="Times New Roman"/>
          <w:sz w:val="20"/>
          <w:szCs w:val="20"/>
        </w:rPr>
      </w:pPr>
    </w:p>
    <w:p w14:paraId="703A968E" w14:textId="77777777" w:rsidR="004922A9" w:rsidRDefault="004922A9" w:rsidP="00C2112A">
      <w:pPr>
        <w:spacing w:after="0"/>
        <w:jc w:val="both"/>
        <w:rPr>
          <w:rFonts w:ascii="Times New Roman" w:eastAsia="Calibri" w:hAnsi="Times New Roman"/>
          <w:sz w:val="20"/>
          <w:szCs w:val="20"/>
        </w:rPr>
      </w:pPr>
    </w:p>
    <w:p w14:paraId="432A3230" w14:textId="77777777" w:rsidR="004922A9" w:rsidRDefault="004922A9" w:rsidP="00C2112A">
      <w:pPr>
        <w:spacing w:after="0"/>
        <w:jc w:val="both"/>
        <w:rPr>
          <w:rFonts w:ascii="Times New Roman" w:eastAsia="Calibri" w:hAnsi="Times New Roman"/>
          <w:sz w:val="20"/>
          <w:szCs w:val="20"/>
        </w:rPr>
      </w:pPr>
    </w:p>
    <w:p w14:paraId="44D42192" w14:textId="77777777" w:rsidR="004922A9" w:rsidRPr="00C2112A" w:rsidRDefault="004922A9" w:rsidP="004922A9">
      <w:pPr>
        <w:spacing w:after="0"/>
        <w:jc w:val="both"/>
        <w:rPr>
          <w:rFonts w:ascii="Times New Roman" w:hAnsi="Times New Roman"/>
          <w:sz w:val="20"/>
          <w:szCs w:val="20"/>
          <w:lang w:eastAsia="en-MY"/>
        </w:rPr>
      </w:pPr>
    </w:p>
    <w:p w14:paraId="1918B87B" w14:textId="77777777" w:rsidR="004922A9" w:rsidRPr="00C2112A" w:rsidRDefault="004922A9" w:rsidP="004922A9">
      <w:pPr>
        <w:spacing w:after="0"/>
        <w:ind w:left="360"/>
        <w:jc w:val="both"/>
        <w:outlineLvl w:val="0"/>
        <w:rPr>
          <w:rFonts w:ascii="Times New Roman" w:eastAsia="Calibri" w:hAnsi="Times New Roman"/>
          <w:sz w:val="20"/>
          <w:szCs w:val="20"/>
        </w:rPr>
      </w:pPr>
      <w:r w:rsidRPr="00C2112A">
        <w:rPr>
          <w:rFonts w:ascii="Times New Roman" w:eastAsia="Calibri" w:hAnsi="Times New Roman"/>
          <w:noProof/>
          <w:sz w:val="20"/>
          <w:szCs w:val="20"/>
        </w:rPr>
        <w:lastRenderedPageBreak/>
        <w:drawing>
          <wp:inline distT="0" distB="0" distL="0" distR="0" wp14:anchorId="5BB3193F" wp14:editId="00DC6F51">
            <wp:extent cx="2705100" cy="2108919"/>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3875" t="9115" r="27882" b="24262"/>
                    <a:stretch/>
                  </pic:blipFill>
                  <pic:spPr bwMode="auto">
                    <a:xfrm>
                      <a:off x="0" y="0"/>
                      <a:ext cx="2713650" cy="2115584"/>
                    </a:xfrm>
                    <a:prstGeom prst="rect">
                      <a:avLst/>
                    </a:prstGeom>
                    <a:noFill/>
                    <a:ln>
                      <a:noFill/>
                    </a:ln>
                    <a:extLst>
                      <a:ext uri="{53640926-AAD7-44D8-BBD7-CCE9431645EC}">
                        <a14:shadowObscured xmlns:a14="http://schemas.microsoft.com/office/drawing/2010/main"/>
                      </a:ext>
                    </a:extLst>
                  </pic:spPr>
                </pic:pic>
              </a:graphicData>
            </a:graphic>
          </wp:inline>
        </w:drawing>
      </w:r>
      <w:r w:rsidRPr="00C2112A">
        <w:rPr>
          <w:rFonts w:ascii="Times New Roman" w:eastAsia="Calibri" w:hAnsi="Times New Roman"/>
          <w:sz w:val="20"/>
          <w:szCs w:val="20"/>
        </w:rPr>
        <w:t xml:space="preserve"> </w:t>
      </w:r>
      <w:r w:rsidRPr="00C2112A">
        <w:rPr>
          <w:rFonts w:ascii="Times New Roman" w:eastAsia="Calibri" w:hAnsi="Times New Roman"/>
          <w:noProof/>
          <w:sz w:val="20"/>
          <w:szCs w:val="20"/>
        </w:rPr>
        <w:drawing>
          <wp:inline distT="0" distB="0" distL="0" distR="0" wp14:anchorId="23A71958" wp14:editId="5C84112C">
            <wp:extent cx="2740836" cy="2114995"/>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2436" t="8255" r="40109" b="36959"/>
                    <a:stretch/>
                  </pic:blipFill>
                  <pic:spPr bwMode="auto">
                    <a:xfrm>
                      <a:off x="0" y="0"/>
                      <a:ext cx="2754604" cy="2125619"/>
                    </a:xfrm>
                    <a:prstGeom prst="rect">
                      <a:avLst/>
                    </a:prstGeom>
                    <a:noFill/>
                    <a:ln>
                      <a:noFill/>
                    </a:ln>
                    <a:extLst>
                      <a:ext uri="{53640926-AAD7-44D8-BBD7-CCE9431645EC}">
                        <a14:shadowObscured xmlns:a14="http://schemas.microsoft.com/office/drawing/2010/main"/>
                      </a:ext>
                    </a:extLst>
                  </pic:spPr>
                </pic:pic>
              </a:graphicData>
            </a:graphic>
          </wp:inline>
        </w:drawing>
      </w:r>
    </w:p>
    <w:p w14:paraId="646A0360" w14:textId="77777777" w:rsidR="004922A9" w:rsidRPr="00C2112A" w:rsidRDefault="004922A9" w:rsidP="004922A9">
      <w:pPr>
        <w:spacing w:after="0"/>
        <w:ind w:left="810" w:hanging="810"/>
        <w:jc w:val="both"/>
        <w:rPr>
          <w:rFonts w:ascii="Times New Roman" w:hAnsi="Times New Roman"/>
          <w:bCs/>
          <w:sz w:val="20"/>
          <w:szCs w:val="20"/>
          <w:lang w:eastAsia="en-GB"/>
        </w:rPr>
      </w:pPr>
      <w:bookmarkStart w:id="2" w:name="_Hlk28630964"/>
      <w:r w:rsidRPr="00C2112A">
        <w:rPr>
          <w:rFonts w:ascii="Times New Roman" w:hAnsi="Times New Roman"/>
          <w:bCs/>
          <w:sz w:val="20"/>
          <w:szCs w:val="20"/>
          <w:lang w:eastAsia="en-MY"/>
        </w:rPr>
        <w:t xml:space="preserve">Figure 4. </w:t>
      </w:r>
      <w:bookmarkEnd w:id="2"/>
      <w:r>
        <w:rPr>
          <w:rFonts w:ascii="Times New Roman" w:hAnsi="Times New Roman"/>
          <w:bCs/>
          <w:sz w:val="20"/>
          <w:szCs w:val="20"/>
          <w:lang w:eastAsia="en-MY"/>
        </w:rPr>
        <w:tab/>
      </w:r>
      <w:r w:rsidRPr="00C2112A">
        <w:rPr>
          <w:rFonts w:ascii="Times New Roman" w:hAnsi="Times New Roman"/>
          <w:bCs/>
          <w:sz w:val="20"/>
          <w:szCs w:val="20"/>
          <w:lang w:eastAsia="en-MY"/>
        </w:rPr>
        <w:t>Plot of selectivity to hydrocinnamaldehyde and hydrocinnamyl alcohol (a) as a function of conversion (b) of Pd/TiO</w:t>
      </w:r>
      <w:r w:rsidRPr="00C2112A">
        <w:rPr>
          <w:rFonts w:ascii="Times New Roman" w:hAnsi="Times New Roman"/>
          <w:bCs/>
          <w:sz w:val="20"/>
          <w:szCs w:val="20"/>
          <w:vertAlign w:val="subscript"/>
          <w:lang w:eastAsia="en-MY"/>
        </w:rPr>
        <w:t>2</w:t>
      </w:r>
      <w:r w:rsidRPr="00C2112A">
        <w:rPr>
          <w:rFonts w:ascii="Times New Roman" w:hAnsi="Times New Roman"/>
          <w:bCs/>
          <w:sz w:val="20"/>
          <w:szCs w:val="20"/>
          <w:lang w:eastAsia="en-MY"/>
        </w:rPr>
        <w:t xml:space="preserve"> prepared at 1</w:t>
      </w:r>
      <w:r w:rsidRPr="00C2112A">
        <w:rPr>
          <w:rFonts w:ascii="Times New Roman" w:hAnsi="Times New Roman"/>
          <w:bCs/>
          <w:sz w:val="20"/>
          <w:szCs w:val="20"/>
          <w:vertAlign w:val="superscript"/>
          <w:lang w:eastAsia="en-MY"/>
        </w:rPr>
        <w:t>o</w:t>
      </w:r>
      <w:r w:rsidRPr="00C2112A">
        <w:rPr>
          <w:rFonts w:ascii="Times New Roman" w:hAnsi="Times New Roman"/>
          <w:bCs/>
          <w:sz w:val="20"/>
          <w:szCs w:val="20"/>
          <w:lang w:eastAsia="en-MY"/>
        </w:rPr>
        <w:t>C</w:t>
      </w:r>
    </w:p>
    <w:p w14:paraId="521058A9" w14:textId="77777777" w:rsidR="004922A9" w:rsidRPr="00C2112A" w:rsidRDefault="004922A9" w:rsidP="004922A9">
      <w:pPr>
        <w:spacing w:after="0"/>
        <w:jc w:val="both"/>
        <w:rPr>
          <w:rFonts w:ascii="Times New Roman" w:hAnsi="Times New Roman"/>
          <w:bCs/>
          <w:sz w:val="20"/>
          <w:szCs w:val="20"/>
          <w:lang w:eastAsia="en-GB"/>
        </w:rPr>
      </w:pPr>
    </w:p>
    <w:p w14:paraId="58261C9E" w14:textId="77777777" w:rsidR="004922A9" w:rsidRDefault="004922A9" w:rsidP="004922A9">
      <w:pPr>
        <w:spacing w:after="0"/>
        <w:jc w:val="both"/>
        <w:rPr>
          <w:rFonts w:ascii="Times New Roman" w:hAnsi="Times New Roman"/>
          <w:bCs/>
          <w:sz w:val="20"/>
          <w:szCs w:val="20"/>
          <w:lang w:eastAsia="en-MY"/>
        </w:rPr>
      </w:pPr>
    </w:p>
    <w:p w14:paraId="4924AF57" w14:textId="77777777" w:rsidR="004922A9" w:rsidRPr="00C2112A" w:rsidRDefault="004922A9" w:rsidP="004922A9">
      <w:pPr>
        <w:spacing w:after="0"/>
        <w:jc w:val="both"/>
        <w:rPr>
          <w:rFonts w:ascii="Times New Roman" w:hAnsi="Times New Roman"/>
          <w:bCs/>
          <w:sz w:val="20"/>
          <w:szCs w:val="20"/>
          <w:lang w:eastAsia="en-MY"/>
        </w:rPr>
      </w:pPr>
    </w:p>
    <w:p w14:paraId="1F67838F" w14:textId="77777777" w:rsidR="004922A9" w:rsidRPr="00C2112A" w:rsidRDefault="004922A9" w:rsidP="004922A9">
      <w:pPr>
        <w:spacing w:after="0"/>
        <w:jc w:val="center"/>
        <w:outlineLvl w:val="0"/>
        <w:rPr>
          <w:rFonts w:ascii="Times New Roman" w:eastAsia="Calibri" w:hAnsi="Times New Roman"/>
          <w:bCs/>
          <w:sz w:val="20"/>
          <w:szCs w:val="20"/>
        </w:rPr>
      </w:pPr>
      <w:r w:rsidRPr="00C2112A">
        <w:rPr>
          <w:rFonts w:ascii="Times New Roman" w:eastAsia="Calibri" w:hAnsi="Times New Roman"/>
          <w:bCs/>
          <w:noProof/>
          <w:sz w:val="20"/>
          <w:szCs w:val="20"/>
        </w:rPr>
        <w:drawing>
          <wp:inline distT="0" distB="0" distL="0" distR="0" wp14:anchorId="51939FE9" wp14:editId="276A846A">
            <wp:extent cx="3090441" cy="1167737"/>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4">
                      <a:extLst>
                        <a:ext uri="{28A0092B-C50C-407E-A947-70E740481C1C}">
                          <a14:useLocalDpi xmlns:a14="http://schemas.microsoft.com/office/drawing/2010/main" val="0"/>
                        </a:ext>
                      </a:extLst>
                    </a:blip>
                    <a:srcRect l="570" t="4557" r="9978" b="35348"/>
                    <a:stretch/>
                  </pic:blipFill>
                  <pic:spPr bwMode="auto">
                    <a:xfrm>
                      <a:off x="0" y="0"/>
                      <a:ext cx="3114905" cy="1176981"/>
                    </a:xfrm>
                    <a:prstGeom prst="rect">
                      <a:avLst/>
                    </a:prstGeom>
                    <a:noFill/>
                    <a:ln>
                      <a:noFill/>
                    </a:ln>
                    <a:extLst>
                      <a:ext uri="{53640926-AAD7-44D8-BBD7-CCE9431645EC}">
                        <a14:shadowObscured xmlns:a14="http://schemas.microsoft.com/office/drawing/2010/main"/>
                      </a:ext>
                    </a:extLst>
                  </pic:spPr>
                </pic:pic>
              </a:graphicData>
            </a:graphic>
          </wp:inline>
        </w:drawing>
      </w:r>
      <w:r w:rsidRPr="00C2112A">
        <w:rPr>
          <w:rFonts w:ascii="Times New Roman" w:eastAsia="Calibri" w:hAnsi="Times New Roman"/>
          <w:bCs/>
          <w:noProof/>
          <w:sz w:val="20"/>
          <w:szCs w:val="20"/>
        </w:rPr>
        <w:drawing>
          <wp:inline distT="0" distB="0" distL="0" distR="0" wp14:anchorId="3C669706" wp14:editId="46BC83B7">
            <wp:extent cx="2486035" cy="11480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64" t="1689" r="22043" b="34852"/>
                    <a:stretch/>
                  </pic:blipFill>
                  <pic:spPr bwMode="auto">
                    <a:xfrm>
                      <a:off x="0" y="0"/>
                      <a:ext cx="2495830" cy="1152528"/>
                    </a:xfrm>
                    <a:prstGeom prst="rect">
                      <a:avLst/>
                    </a:prstGeom>
                    <a:noFill/>
                    <a:ln>
                      <a:noFill/>
                    </a:ln>
                    <a:extLst>
                      <a:ext uri="{53640926-AAD7-44D8-BBD7-CCE9431645EC}">
                        <a14:shadowObscured xmlns:a14="http://schemas.microsoft.com/office/drawing/2010/main"/>
                      </a:ext>
                    </a:extLst>
                  </pic:spPr>
                </pic:pic>
              </a:graphicData>
            </a:graphic>
          </wp:inline>
        </w:drawing>
      </w:r>
    </w:p>
    <w:p w14:paraId="612ECE74" w14:textId="77777777" w:rsidR="004922A9" w:rsidRPr="00C2112A" w:rsidRDefault="004922A9" w:rsidP="004922A9">
      <w:pPr>
        <w:spacing w:after="0"/>
        <w:jc w:val="center"/>
        <w:outlineLvl w:val="0"/>
        <w:rPr>
          <w:rFonts w:ascii="Times New Roman" w:eastAsia="Calibri" w:hAnsi="Times New Roman"/>
          <w:bCs/>
          <w:sz w:val="20"/>
          <w:szCs w:val="20"/>
        </w:rPr>
      </w:pPr>
      <w:r w:rsidRPr="00C2112A">
        <w:rPr>
          <w:rFonts w:ascii="Times New Roman" w:hAnsi="Times New Roman"/>
          <w:sz w:val="20"/>
          <w:szCs w:val="20"/>
          <w:lang w:eastAsia="en-MY"/>
        </w:rPr>
        <w:t>Figure 5</w:t>
      </w:r>
      <w:r w:rsidRPr="00C2112A">
        <w:rPr>
          <w:rFonts w:ascii="Times New Roman" w:hAnsi="Times New Roman"/>
          <w:bCs/>
          <w:sz w:val="20"/>
          <w:szCs w:val="20"/>
          <w:lang w:eastAsia="en-MY"/>
        </w:rPr>
        <w:t xml:space="preserve">. </w:t>
      </w:r>
      <w:r>
        <w:rPr>
          <w:rFonts w:ascii="Times New Roman" w:hAnsi="Times New Roman"/>
          <w:bCs/>
          <w:sz w:val="20"/>
          <w:szCs w:val="20"/>
          <w:lang w:eastAsia="en-MY"/>
        </w:rPr>
        <w:t xml:space="preserve"> </w:t>
      </w:r>
      <w:r w:rsidRPr="00C2112A">
        <w:rPr>
          <w:rFonts w:ascii="Times New Roman" w:hAnsi="Times New Roman"/>
          <w:bCs/>
          <w:sz w:val="20"/>
          <w:szCs w:val="20"/>
          <w:lang w:eastAsia="en-MY"/>
        </w:rPr>
        <w:t>Schematic process of cinnamaldehyde hydrogenation on Pd/TiO</w:t>
      </w:r>
      <w:r w:rsidRPr="00C2112A">
        <w:rPr>
          <w:rFonts w:ascii="Times New Roman" w:hAnsi="Times New Roman"/>
          <w:bCs/>
          <w:sz w:val="20"/>
          <w:szCs w:val="20"/>
          <w:vertAlign w:val="subscript"/>
          <w:lang w:eastAsia="en-MY"/>
        </w:rPr>
        <w:t>2</w:t>
      </w:r>
      <w:r w:rsidRPr="00C2112A">
        <w:rPr>
          <w:rFonts w:ascii="Times New Roman" w:hAnsi="Times New Roman"/>
          <w:bCs/>
          <w:sz w:val="20"/>
          <w:szCs w:val="20"/>
          <w:lang w:eastAsia="en-MY"/>
        </w:rPr>
        <w:t xml:space="preserve"> catalysts</w:t>
      </w:r>
    </w:p>
    <w:p w14:paraId="688D50CD" w14:textId="77777777" w:rsidR="004922A9" w:rsidRDefault="004922A9" w:rsidP="00C2112A">
      <w:pPr>
        <w:spacing w:after="0"/>
        <w:jc w:val="both"/>
        <w:rPr>
          <w:rFonts w:ascii="Times New Roman" w:eastAsia="Calibri" w:hAnsi="Times New Roman"/>
          <w:sz w:val="20"/>
          <w:szCs w:val="20"/>
        </w:rPr>
      </w:pPr>
    </w:p>
    <w:p w14:paraId="5195CBB2" w14:textId="77777777" w:rsidR="004922A9" w:rsidRDefault="004922A9" w:rsidP="00C2112A">
      <w:pPr>
        <w:spacing w:after="0"/>
        <w:jc w:val="both"/>
        <w:rPr>
          <w:rFonts w:ascii="Times New Roman" w:eastAsia="Calibri" w:hAnsi="Times New Roman"/>
          <w:sz w:val="20"/>
          <w:szCs w:val="20"/>
        </w:rPr>
      </w:pPr>
    </w:p>
    <w:p w14:paraId="1A9DD0E4" w14:textId="77777777" w:rsidR="004922A9" w:rsidRDefault="004922A9" w:rsidP="004922A9">
      <w:pPr>
        <w:spacing w:after="0"/>
        <w:jc w:val="center"/>
        <w:rPr>
          <w:rFonts w:ascii="Times New Roman" w:hAnsi="Times New Roman"/>
          <w:b/>
          <w:noProof/>
          <w:sz w:val="20"/>
          <w:szCs w:val="20"/>
          <w:lang w:bidi="ar-SA"/>
        </w:rPr>
        <w:sectPr w:rsidR="004922A9" w:rsidSect="000901B0">
          <w:footerReference w:type="even" r:id="rId36"/>
          <w:footerReference w:type="default" r:id="rId37"/>
          <w:type w:val="continuous"/>
          <w:pgSz w:w="12240" w:h="15840" w:code="1"/>
          <w:pgMar w:top="1800" w:right="1469" w:bottom="1699" w:left="1440" w:header="706" w:footer="706" w:gutter="0"/>
          <w:pgNumType w:start="1"/>
          <w:cols w:space="708"/>
          <w:docGrid w:linePitch="360"/>
        </w:sectPr>
      </w:pPr>
    </w:p>
    <w:p w14:paraId="37DC50C3" w14:textId="5F78067D" w:rsidR="004922A9" w:rsidRPr="00F447A7" w:rsidRDefault="004922A9" w:rsidP="004922A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1A1329BA" w14:textId="77777777" w:rsidR="004922A9" w:rsidRDefault="004922A9" w:rsidP="004922A9">
      <w:pPr>
        <w:spacing w:after="0"/>
        <w:jc w:val="both"/>
        <w:outlineLvl w:val="0"/>
        <w:rPr>
          <w:rFonts w:ascii="Times New Roman" w:hAnsi="Times New Roman"/>
          <w:sz w:val="20"/>
          <w:szCs w:val="20"/>
        </w:rPr>
      </w:pPr>
      <w:r w:rsidRPr="00023200">
        <w:rPr>
          <w:rFonts w:ascii="Times New Roman" w:hAnsi="Times New Roman"/>
          <w:sz w:val="20"/>
          <w:szCs w:val="20"/>
        </w:rPr>
        <w:t>The colloidal method for the synthesis of Pd nanoparticles on TiO</w:t>
      </w:r>
      <w:r w:rsidRPr="00023200">
        <w:rPr>
          <w:rFonts w:ascii="Times New Roman" w:hAnsi="Times New Roman"/>
          <w:sz w:val="20"/>
          <w:szCs w:val="20"/>
          <w:vertAlign w:val="subscript"/>
        </w:rPr>
        <w:t>2</w:t>
      </w:r>
      <w:r w:rsidRPr="00023200">
        <w:rPr>
          <w:rFonts w:ascii="Times New Roman" w:hAnsi="Times New Roman"/>
          <w:sz w:val="20"/>
          <w:szCs w:val="20"/>
        </w:rPr>
        <w:t xml:space="preserve"> anatase with the various reduction temperatures produced Pd nanoparticles with tailored particle sizes in the range of 2.5 nm to 6 nm. Reducing the synthesis temperatures to 1 </w:t>
      </w:r>
      <w:r w:rsidRPr="00023200">
        <w:rPr>
          <w:rFonts w:ascii="Times New Roman" w:hAnsi="Times New Roman"/>
          <w:sz w:val="20"/>
          <w:szCs w:val="20"/>
          <w:vertAlign w:val="superscript"/>
        </w:rPr>
        <w:t>o</w:t>
      </w:r>
      <w:r w:rsidRPr="00023200">
        <w:rPr>
          <w:rFonts w:ascii="Times New Roman" w:hAnsi="Times New Roman"/>
          <w:sz w:val="20"/>
          <w:szCs w:val="20"/>
        </w:rPr>
        <w:t xml:space="preserve">C produced a narrow size of Pd nanoparticles, which exhibited high </w:t>
      </w:r>
      <w:r w:rsidRPr="00023200">
        <w:rPr>
          <w:rFonts w:ascii="Times New Roman" w:hAnsi="Times New Roman"/>
          <w:bCs/>
          <w:sz w:val="20"/>
          <w:szCs w:val="20"/>
          <w:lang w:eastAsia="en-MY"/>
        </w:rPr>
        <w:t xml:space="preserve">cinnamaldehyde </w:t>
      </w:r>
      <w:r w:rsidRPr="00023200">
        <w:rPr>
          <w:rFonts w:ascii="Times New Roman" w:hAnsi="Times New Roman"/>
          <w:sz w:val="20"/>
          <w:szCs w:val="20"/>
        </w:rPr>
        <w:t xml:space="preserve">conversion towards </w:t>
      </w:r>
      <w:r w:rsidRPr="00023200">
        <w:rPr>
          <w:rFonts w:ascii="Times New Roman" w:hAnsi="Times New Roman"/>
          <w:bCs/>
          <w:sz w:val="20"/>
          <w:szCs w:val="20"/>
          <w:lang w:eastAsia="en-MY"/>
        </w:rPr>
        <w:t>hydrocinnamaldehyde. Significant Pd particles agglomeration occurred when the synthesis was carried out at elevated temperatures.</w:t>
      </w:r>
      <w:r w:rsidRPr="00023200">
        <w:rPr>
          <w:rFonts w:ascii="Times New Roman" w:hAnsi="Times New Roman"/>
          <w:sz w:val="20"/>
          <w:szCs w:val="20"/>
        </w:rPr>
        <w:t xml:space="preserve"> The enlargement of PdNP on TiO</w:t>
      </w:r>
      <w:r w:rsidRPr="00023200">
        <w:rPr>
          <w:rFonts w:ascii="Times New Roman" w:hAnsi="Times New Roman"/>
          <w:sz w:val="20"/>
          <w:szCs w:val="20"/>
          <w:vertAlign w:val="subscript"/>
        </w:rPr>
        <w:t>2</w:t>
      </w:r>
      <w:r w:rsidRPr="00023200">
        <w:rPr>
          <w:rFonts w:ascii="Times New Roman" w:hAnsi="Times New Roman"/>
          <w:sz w:val="20"/>
          <w:szCs w:val="20"/>
        </w:rPr>
        <w:t xml:space="preserve"> reduced the conversion of cinnamaldehyde and the selectivity towards hydrocinnamaldehyde. Tailored synthesis of Pd nanoparticles controlled the active sites of Pd that allowed selective hydrogenation of cinnamaldehyde.</w:t>
      </w:r>
    </w:p>
    <w:p w14:paraId="6C3472B9" w14:textId="5D3155E5" w:rsidR="004922A9" w:rsidRDefault="004922A9" w:rsidP="004922A9">
      <w:pPr>
        <w:spacing w:after="0"/>
        <w:jc w:val="both"/>
        <w:outlineLvl w:val="0"/>
        <w:rPr>
          <w:rFonts w:ascii="Times New Roman" w:hAnsi="Times New Roman"/>
          <w:sz w:val="20"/>
          <w:szCs w:val="20"/>
        </w:rPr>
      </w:pPr>
      <w:r w:rsidRPr="00023200">
        <w:rPr>
          <w:rFonts w:ascii="Times New Roman" w:hAnsi="Times New Roman"/>
          <w:sz w:val="20"/>
          <w:szCs w:val="20"/>
        </w:rPr>
        <w:t xml:space="preserve"> </w:t>
      </w:r>
    </w:p>
    <w:p w14:paraId="48B9086F" w14:textId="77777777" w:rsidR="004E2D4A" w:rsidRPr="00023200" w:rsidRDefault="004E2D4A" w:rsidP="004922A9">
      <w:pPr>
        <w:spacing w:after="0"/>
        <w:jc w:val="both"/>
        <w:outlineLvl w:val="0"/>
        <w:rPr>
          <w:rFonts w:ascii="Times New Roman" w:hAnsi="Times New Roman"/>
          <w:sz w:val="20"/>
          <w:szCs w:val="20"/>
        </w:rPr>
      </w:pPr>
    </w:p>
    <w:p w14:paraId="33221F37" w14:textId="77777777" w:rsidR="004922A9" w:rsidRPr="00023200" w:rsidRDefault="004922A9" w:rsidP="004922A9">
      <w:pPr>
        <w:spacing w:after="0"/>
        <w:jc w:val="center"/>
        <w:outlineLvl w:val="0"/>
        <w:rPr>
          <w:rFonts w:ascii="Times New Roman" w:hAnsi="Times New Roman"/>
          <w:b/>
          <w:sz w:val="20"/>
          <w:szCs w:val="20"/>
        </w:rPr>
      </w:pPr>
      <w:r w:rsidRPr="00023200">
        <w:rPr>
          <w:rFonts w:ascii="Times New Roman" w:hAnsi="Times New Roman"/>
          <w:b/>
          <w:sz w:val="20"/>
          <w:szCs w:val="20"/>
        </w:rPr>
        <w:t>Acknowledgement</w:t>
      </w:r>
    </w:p>
    <w:p w14:paraId="3F144C22" w14:textId="77777777" w:rsidR="004922A9" w:rsidRPr="00F447A7" w:rsidRDefault="004922A9" w:rsidP="004922A9">
      <w:pPr>
        <w:spacing w:after="0"/>
        <w:jc w:val="both"/>
        <w:rPr>
          <w:rFonts w:ascii="Times New Roman" w:hAnsi="Times New Roman"/>
          <w:noProof/>
          <w:sz w:val="20"/>
          <w:szCs w:val="20"/>
          <w:lang w:bidi="ar-SA"/>
        </w:rPr>
      </w:pPr>
      <w:r w:rsidRPr="00023200">
        <w:rPr>
          <w:rFonts w:ascii="Times New Roman" w:hAnsi="Times New Roman"/>
          <w:color w:val="000000" w:themeColor="text1"/>
          <w:sz w:val="20"/>
          <w:szCs w:val="20"/>
        </w:rPr>
        <w:t>This work is supported by the National Defence University of Malaysia under the internal research grant SF0067-UPNM/2019/SF/SG/4. The authors are particularly grateful to the Ministry of Education Malaysia (MOE) for the financial support given in the form of a post-doctoral award to Norli Abdullah. The authors would also like to thank Prof C. Richard A. Catlow and Dr. Scott. M. Rogers from University College London, UK, Dr. Peter P. Wells from Southampton University, UK, and Dr. Nikolaus Dimitratos from University of Cardiff, UK for their fruitful discussions. Additional appreciation is given to the Research Complex at Harwell (RCaH), UK for the research facilities and assistance.</w:t>
      </w:r>
    </w:p>
    <w:p w14:paraId="52A1D330" w14:textId="7D8566C8" w:rsidR="004922A9" w:rsidRDefault="004922A9" w:rsidP="004922A9">
      <w:pPr>
        <w:spacing w:after="0"/>
        <w:rPr>
          <w:rFonts w:ascii="Times New Roman" w:hAnsi="Times New Roman"/>
          <w:noProof/>
          <w:sz w:val="20"/>
          <w:szCs w:val="20"/>
          <w:lang w:bidi="ar-SA"/>
        </w:rPr>
      </w:pPr>
    </w:p>
    <w:p w14:paraId="01C50C68" w14:textId="7F79AE18" w:rsidR="004E2D4A" w:rsidRDefault="004E2D4A" w:rsidP="004922A9">
      <w:pPr>
        <w:spacing w:after="0"/>
        <w:rPr>
          <w:rFonts w:ascii="Times New Roman" w:hAnsi="Times New Roman"/>
          <w:noProof/>
          <w:sz w:val="20"/>
          <w:szCs w:val="20"/>
          <w:lang w:bidi="ar-SA"/>
        </w:rPr>
      </w:pPr>
    </w:p>
    <w:p w14:paraId="7A18D763" w14:textId="77777777" w:rsidR="004E2D4A" w:rsidRDefault="004E2D4A" w:rsidP="004922A9">
      <w:pPr>
        <w:spacing w:after="0"/>
        <w:rPr>
          <w:rFonts w:ascii="Times New Roman" w:hAnsi="Times New Roman"/>
          <w:noProof/>
          <w:sz w:val="20"/>
          <w:szCs w:val="20"/>
          <w:lang w:bidi="ar-SA"/>
        </w:rPr>
      </w:pPr>
    </w:p>
    <w:p w14:paraId="252FA9F6" w14:textId="77777777" w:rsidR="004922A9" w:rsidRPr="00F447A7" w:rsidRDefault="004922A9" w:rsidP="004922A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14:paraId="30980DD2"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sz w:val="20"/>
          <w:szCs w:val="20"/>
        </w:rPr>
        <w:t xml:space="preserve">Lichen, L. and Avelino, C. (2018). </w:t>
      </w:r>
      <w:r w:rsidRPr="00023200">
        <w:rPr>
          <w:rFonts w:ascii="Times New Roman" w:eastAsia="Calibri" w:hAnsi="Times New Roman"/>
          <w:color w:val="000000"/>
          <w:sz w:val="20"/>
          <w:szCs w:val="20"/>
          <w:lang w:eastAsia="en-MY"/>
        </w:rPr>
        <w:t xml:space="preserve">Metal catalysts for heterogeneous catalysis: From single atoms to nanoclusters and nanoparticles. </w:t>
      </w:r>
      <w:r w:rsidRPr="00023200">
        <w:rPr>
          <w:rFonts w:ascii="Times New Roman" w:eastAsia="Calibri" w:hAnsi="Times New Roman"/>
          <w:i/>
          <w:color w:val="000000"/>
          <w:sz w:val="20"/>
          <w:szCs w:val="20"/>
          <w:lang w:eastAsia="en-MY"/>
        </w:rPr>
        <w:t>Chemical Reviews</w:t>
      </w:r>
      <w:r w:rsidRPr="00023200">
        <w:rPr>
          <w:rFonts w:ascii="Times New Roman" w:eastAsia="Calibri" w:hAnsi="Times New Roman"/>
          <w:color w:val="000000"/>
          <w:sz w:val="20"/>
          <w:szCs w:val="20"/>
          <w:lang w:eastAsia="en-MY"/>
        </w:rPr>
        <w:t>, 118(10): 4981-5079. </w:t>
      </w:r>
    </w:p>
    <w:p w14:paraId="545707C1"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Solsona, B. E., Edwards, J. K. and P. Landon. (2006). Direct synthesis of hydrogen peroxide from H2 and O</w:t>
      </w:r>
      <w:r w:rsidRPr="00023200">
        <w:rPr>
          <w:rFonts w:ascii="Times New Roman" w:eastAsia="Calibri" w:hAnsi="Times New Roman"/>
          <w:color w:val="000000"/>
          <w:sz w:val="20"/>
          <w:szCs w:val="20"/>
          <w:vertAlign w:val="subscript"/>
          <w:lang w:eastAsia="en-MY"/>
        </w:rPr>
        <w:t>2</w:t>
      </w:r>
      <w:r w:rsidRPr="00023200">
        <w:rPr>
          <w:rFonts w:ascii="Times New Roman" w:eastAsia="Calibri" w:hAnsi="Times New Roman"/>
          <w:color w:val="000000"/>
          <w:sz w:val="20"/>
          <w:szCs w:val="20"/>
          <w:lang w:eastAsia="en-MY"/>
        </w:rPr>
        <w:t xml:space="preserve"> using Al</w:t>
      </w:r>
      <w:r w:rsidRPr="00023200">
        <w:rPr>
          <w:rFonts w:ascii="Times New Roman" w:eastAsia="Calibri" w:hAnsi="Times New Roman"/>
          <w:color w:val="000000"/>
          <w:sz w:val="20"/>
          <w:szCs w:val="20"/>
          <w:vertAlign w:val="subscript"/>
          <w:lang w:eastAsia="en-MY"/>
        </w:rPr>
        <w:t>2</w:t>
      </w:r>
      <w:r w:rsidRPr="00023200">
        <w:rPr>
          <w:rFonts w:ascii="Times New Roman" w:eastAsia="Calibri" w:hAnsi="Times New Roman"/>
          <w:color w:val="000000"/>
          <w:sz w:val="20"/>
          <w:szCs w:val="20"/>
          <w:lang w:eastAsia="en-MY"/>
        </w:rPr>
        <w:t>O</w:t>
      </w:r>
      <w:r w:rsidRPr="00023200">
        <w:rPr>
          <w:rFonts w:ascii="Times New Roman" w:eastAsia="Calibri" w:hAnsi="Times New Roman"/>
          <w:color w:val="000000"/>
          <w:sz w:val="20"/>
          <w:szCs w:val="20"/>
          <w:vertAlign w:val="subscript"/>
          <w:lang w:eastAsia="en-MY"/>
        </w:rPr>
        <w:t>3</w:t>
      </w:r>
      <w:r w:rsidRPr="00023200">
        <w:rPr>
          <w:rFonts w:ascii="Times New Roman" w:eastAsia="Calibri" w:hAnsi="Times New Roman"/>
          <w:color w:val="000000"/>
          <w:sz w:val="20"/>
          <w:szCs w:val="20"/>
          <w:lang w:eastAsia="en-MY"/>
        </w:rPr>
        <w:t xml:space="preserve"> supported Au-Pd catalysts. </w:t>
      </w:r>
      <w:r w:rsidRPr="00023200">
        <w:rPr>
          <w:rFonts w:ascii="Times New Roman" w:eastAsia="Calibri" w:hAnsi="Times New Roman"/>
          <w:i/>
          <w:color w:val="000000"/>
          <w:sz w:val="20"/>
          <w:szCs w:val="20"/>
          <w:lang w:eastAsia="en-MY"/>
        </w:rPr>
        <w:t>Chemistry of Materials</w:t>
      </w:r>
      <w:r w:rsidRPr="00023200">
        <w:rPr>
          <w:rFonts w:ascii="Times New Roman" w:eastAsia="Calibri" w:hAnsi="Times New Roman"/>
          <w:color w:val="000000"/>
          <w:sz w:val="20"/>
          <w:szCs w:val="20"/>
          <w:lang w:eastAsia="en-MY"/>
        </w:rPr>
        <w:t>, 18(11): 2689-2695.</w:t>
      </w:r>
    </w:p>
    <w:p w14:paraId="29D1687B"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bCs/>
          <w:sz w:val="20"/>
          <w:szCs w:val="20"/>
          <w:lang w:eastAsia="en-MY"/>
        </w:rPr>
        <w:t xml:space="preserve">Tapin, B., Epron, F., Especel, C., Ly, B. K. and Pinel, C. (2013). Study of monometallic Pd/TiO2 catalysts for the hydrogenation of succinic acid in aqueous phase. </w:t>
      </w:r>
      <w:r w:rsidRPr="00023200">
        <w:rPr>
          <w:rFonts w:ascii="Times New Roman" w:eastAsia="Calibri" w:hAnsi="Times New Roman"/>
          <w:bCs/>
          <w:i/>
          <w:sz w:val="20"/>
          <w:szCs w:val="20"/>
          <w:lang w:eastAsia="en-MY"/>
        </w:rPr>
        <w:t>American Chemical Society</w:t>
      </w:r>
      <w:r w:rsidRPr="00023200">
        <w:rPr>
          <w:rFonts w:ascii="Times New Roman" w:eastAsia="Calibri" w:hAnsi="Times New Roman"/>
          <w:bCs/>
          <w:sz w:val="20"/>
          <w:szCs w:val="20"/>
          <w:lang w:eastAsia="en-MY"/>
        </w:rPr>
        <w:t>, 3(10): 2327-2335.</w:t>
      </w:r>
    </w:p>
    <w:p w14:paraId="61A209B4"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 xml:space="preserve">Bagheri, S., Julkapli, M., Nurhidayatullaili, and Abd Hamid, S. B. (2014). Titanium dioxide as a catalyst support in heterogeneous catalysis. </w:t>
      </w:r>
      <w:r w:rsidRPr="00023200">
        <w:rPr>
          <w:rFonts w:ascii="Times New Roman" w:eastAsia="Calibri" w:hAnsi="Times New Roman"/>
          <w:i/>
          <w:color w:val="000000"/>
          <w:sz w:val="20"/>
          <w:szCs w:val="20"/>
          <w:lang w:eastAsia="en-MY"/>
        </w:rPr>
        <w:t>The Scientific World Journal</w:t>
      </w:r>
      <w:r w:rsidRPr="00023200">
        <w:rPr>
          <w:rFonts w:ascii="Times New Roman" w:eastAsia="Calibri" w:hAnsi="Times New Roman"/>
          <w:color w:val="000000"/>
          <w:sz w:val="20"/>
          <w:szCs w:val="20"/>
          <w:lang w:eastAsia="en-MY"/>
        </w:rPr>
        <w:t>, 2014: 727496.</w:t>
      </w:r>
    </w:p>
    <w:p w14:paraId="205B221F"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sz w:val="20"/>
          <w:szCs w:val="20"/>
        </w:rPr>
        <w:t>Kaden, W. E., Kunkel, W. E., Roberts, F. S., Kane, M., and Anderson, S. L. (2014). Thermal and adsorbate effects on the activity and morphology of size-selected Pdn/TiO</w:t>
      </w:r>
      <w:r w:rsidRPr="00023200">
        <w:rPr>
          <w:rFonts w:ascii="Times New Roman" w:eastAsia="Calibri" w:hAnsi="Times New Roman"/>
          <w:sz w:val="20"/>
          <w:szCs w:val="20"/>
          <w:vertAlign w:val="subscript"/>
        </w:rPr>
        <w:t>2</w:t>
      </w:r>
      <w:r w:rsidRPr="00023200">
        <w:rPr>
          <w:rFonts w:ascii="Times New Roman" w:eastAsia="Calibri" w:hAnsi="Times New Roman"/>
          <w:sz w:val="20"/>
          <w:szCs w:val="20"/>
        </w:rPr>
        <w:t xml:space="preserve"> model catalysts. </w:t>
      </w:r>
      <w:r w:rsidRPr="00023200">
        <w:rPr>
          <w:rFonts w:ascii="Times New Roman" w:eastAsia="Calibri" w:hAnsi="Times New Roman"/>
          <w:i/>
          <w:sz w:val="20"/>
          <w:szCs w:val="20"/>
        </w:rPr>
        <w:t>Surface Science</w:t>
      </w:r>
      <w:r w:rsidRPr="00023200">
        <w:rPr>
          <w:rFonts w:ascii="Times New Roman" w:eastAsia="Calibri" w:hAnsi="Times New Roman"/>
          <w:sz w:val="20"/>
          <w:szCs w:val="20"/>
        </w:rPr>
        <w:t>, 621; 40-50.</w:t>
      </w:r>
    </w:p>
    <w:p w14:paraId="6338D008"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 xml:space="preserve">Kim, B. H., Hackett, M. J., Park, J. and Hyeon, T. (2014). Synthesis, characterization, and application of ultrasmall nanoparticles. </w:t>
      </w:r>
      <w:r w:rsidRPr="00023200">
        <w:rPr>
          <w:rFonts w:ascii="Times New Roman" w:eastAsia="Calibri" w:hAnsi="Times New Roman"/>
          <w:i/>
          <w:color w:val="000000"/>
          <w:sz w:val="20"/>
          <w:szCs w:val="20"/>
          <w:lang w:eastAsia="en-MY"/>
        </w:rPr>
        <w:t>Chemistry of Materials</w:t>
      </w:r>
      <w:r w:rsidRPr="00023200">
        <w:rPr>
          <w:rFonts w:ascii="Times New Roman" w:eastAsia="Calibri" w:hAnsi="Times New Roman"/>
          <w:color w:val="000000"/>
          <w:sz w:val="20"/>
          <w:szCs w:val="20"/>
          <w:lang w:eastAsia="en-MY"/>
        </w:rPr>
        <w:t xml:space="preserve">, 26(1): 59-71. </w:t>
      </w:r>
    </w:p>
    <w:p w14:paraId="1591BBC5"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 xml:space="preserve">Cao, A.-M., Cao, A.-M., Lu, R., Veser, G. and Veser, G. (2010). Stabilizing metal nanoparticles for heterogeneous catalysis. </w:t>
      </w:r>
      <w:r w:rsidRPr="00023200">
        <w:rPr>
          <w:rFonts w:ascii="Times New Roman" w:eastAsia="Calibri" w:hAnsi="Times New Roman"/>
          <w:i/>
          <w:color w:val="000000"/>
          <w:sz w:val="20"/>
          <w:szCs w:val="20"/>
          <w:lang w:eastAsia="en-MY"/>
        </w:rPr>
        <w:t>Physical Chemistry Chemical Physics</w:t>
      </w:r>
      <w:r w:rsidRPr="00023200">
        <w:rPr>
          <w:rFonts w:ascii="Times New Roman" w:eastAsia="Calibri" w:hAnsi="Times New Roman"/>
          <w:color w:val="000000"/>
          <w:sz w:val="20"/>
          <w:szCs w:val="20"/>
          <w:lang w:eastAsia="en-MY"/>
        </w:rPr>
        <w:t xml:space="preserve">, 12(41): 13499-13510. </w:t>
      </w:r>
    </w:p>
    <w:p w14:paraId="12DD2785"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 xml:space="preserve">Long, N. T., Nguyen, C., Hirata, H., Ohtaki, M., Hayakawa, T. and Nogami, M. (2010). Chemical synthesis and characterization of palladium nanoparticles. </w:t>
      </w:r>
      <w:r w:rsidRPr="00023200">
        <w:rPr>
          <w:rFonts w:ascii="Times New Roman" w:eastAsia="Calibri" w:hAnsi="Times New Roman"/>
          <w:i/>
          <w:color w:val="000000"/>
          <w:sz w:val="20"/>
          <w:szCs w:val="20"/>
          <w:lang w:eastAsia="en-MY"/>
        </w:rPr>
        <w:t>Advances in Natural Sciences: Nanoscience and Nanotechnology</w:t>
      </w:r>
      <w:r w:rsidRPr="00023200">
        <w:rPr>
          <w:rFonts w:ascii="Times New Roman" w:eastAsia="Calibri" w:hAnsi="Times New Roman"/>
          <w:color w:val="000000"/>
          <w:sz w:val="20"/>
          <w:szCs w:val="20"/>
          <w:lang w:eastAsia="en-MY"/>
        </w:rPr>
        <w:t>, 1(035012): 1-5.</w:t>
      </w:r>
    </w:p>
    <w:p w14:paraId="4941E093"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 xml:space="preserve">Espro, C., Donato, A. and Galvagno, S. (2016). On the formation of cinnamyl alcohol during the hydrogenation of cinnamaldehyde under mild conditions on supported palladium catalysts. </w:t>
      </w:r>
      <w:r w:rsidRPr="00023200">
        <w:rPr>
          <w:rFonts w:ascii="Times New Roman" w:eastAsia="Calibri" w:hAnsi="Times New Roman"/>
          <w:i/>
          <w:color w:val="000000"/>
          <w:sz w:val="20"/>
          <w:szCs w:val="20"/>
          <w:lang w:eastAsia="en-MY"/>
        </w:rPr>
        <w:t>Reaction Kinetic, Mechanisms and Catalysis</w:t>
      </w:r>
      <w:r w:rsidRPr="00023200">
        <w:rPr>
          <w:rFonts w:ascii="Times New Roman" w:eastAsia="Calibri" w:hAnsi="Times New Roman"/>
          <w:color w:val="000000"/>
          <w:sz w:val="20"/>
          <w:szCs w:val="20"/>
          <w:lang w:eastAsia="en-MY"/>
        </w:rPr>
        <w:t xml:space="preserve">, 118: 223-233. </w:t>
      </w:r>
    </w:p>
    <w:p w14:paraId="7F513746" w14:textId="77777777" w:rsidR="004922A9" w:rsidRPr="00023200" w:rsidRDefault="004922A9" w:rsidP="004922A9">
      <w:pPr>
        <w:numPr>
          <w:ilvl w:val="0"/>
          <w:numId w:val="4"/>
        </w:numPr>
        <w:spacing w:after="0"/>
        <w:ind w:left="360"/>
        <w:jc w:val="both"/>
        <w:rPr>
          <w:rFonts w:ascii="Times New Roman" w:hAnsi="Times New Roman"/>
          <w:sz w:val="20"/>
          <w:szCs w:val="20"/>
        </w:rPr>
      </w:pPr>
      <w:r w:rsidRPr="00023200">
        <w:rPr>
          <w:rFonts w:ascii="Times New Roman" w:eastAsia="Calibri" w:hAnsi="Times New Roman"/>
          <w:color w:val="000000"/>
          <w:sz w:val="20"/>
          <w:szCs w:val="20"/>
          <w:lang w:eastAsia="en-MY"/>
        </w:rPr>
        <w:t xml:space="preserve">Feng, J., Jian, C., Bing, L., Yuebing, X. and Xiaohao, L. (2016). Particle size effects in the selective hydrogenation of cinnamaldehyde over </w:t>
      </w:r>
      <w:r w:rsidRPr="00023200">
        <w:rPr>
          <w:rFonts w:ascii="Times New Roman" w:eastAsia="Calibri" w:hAnsi="Times New Roman"/>
          <w:color w:val="000000"/>
          <w:sz w:val="20"/>
          <w:szCs w:val="20"/>
          <w:lang w:eastAsia="en-MY"/>
        </w:rPr>
        <w:t xml:space="preserve">supported palladium catalysts. </w:t>
      </w:r>
      <w:r w:rsidRPr="00023200">
        <w:rPr>
          <w:rFonts w:ascii="Times New Roman" w:eastAsia="Calibri" w:hAnsi="Times New Roman"/>
          <w:i/>
          <w:color w:val="000000"/>
          <w:sz w:val="20"/>
          <w:szCs w:val="20"/>
          <w:lang w:eastAsia="en-MY"/>
        </w:rPr>
        <w:t>Royal Society of Chemistry Advanced</w:t>
      </w:r>
      <w:r w:rsidRPr="00023200">
        <w:rPr>
          <w:rFonts w:ascii="Times New Roman" w:eastAsia="Calibri" w:hAnsi="Times New Roman"/>
          <w:color w:val="000000"/>
          <w:sz w:val="20"/>
          <w:szCs w:val="20"/>
          <w:lang w:eastAsia="en-MY"/>
        </w:rPr>
        <w:t xml:space="preserve">, </w:t>
      </w:r>
      <w:r w:rsidRPr="00023200">
        <w:rPr>
          <w:rFonts w:ascii="Times New Roman" w:eastAsia="Calibri" w:hAnsi="Times New Roman"/>
          <w:bCs/>
          <w:spacing w:val="-5"/>
          <w:sz w:val="20"/>
          <w:szCs w:val="20"/>
          <w:shd w:val="clear" w:color="auto" w:fill="FFFFFF"/>
        </w:rPr>
        <w:t>6</w:t>
      </w:r>
      <w:r w:rsidRPr="00023200">
        <w:rPr>
          <w:rFonts w:ascii="Times New Roman" w:eastAsia="Calibri" w:hAnsi="Times New Roman"/>
          <w:spacing w:val="-5"/>
          <w:sz w:val="20"/>
          <w:szCs w:val="20"/>
          <w:shd w:val="clear" w:color="auto" w:fill="FFFFFF"/>
        </w:rPr>
        <w:t>: 75541-75551.</w:t>
      </w:r>
    </w:p>
    <w:p w14:paraId="69C26A65"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hAnsi="Times New Roman"/>
          <w:sz w:val="20"/>
          <w:szCs w:val="20"/>
        </w:rPr>
        <w:t xml:space="preserve">Yang, L. W., Longlong, M., Xinjun, L., Tiejun W. and Shijun, Liao. (2015). Pd nano-particles (NPs) confined in titanate nanotubes (TNTs) for hydrogenation of cinnamaldehyde. </w:t>
      </w:r>
      <w:r w:rsidRPr="00023200">
        <w:rPr>
          <w:rFonts w:ascii="Times New Roman" w:hAnsi="Times New Roman"/>
          <w:i/>
          <w:iCs/>
          <w:sz w:val="20"/>
          <w:szCs w:val="20"/>
        </w:rPr>
        <w:t>Catalysis Communications</w:t>
      </w:r>
      <w:r w:rsidRPr="00023200">
        <w:rPr>
          <w:rFonts w:ascii="Times New Roman" w:hAnsi="Times New Roman"/>
          <w:sz w:val="20"/>
          <w:szCs w:val="20"/>
        </w:rPr>
        <w:t>, 59: 184-188.</w:t>
      </w:r>
    </w:p>
    <w:p w14:paraId="6278892B"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 xml:space="preserve">Zhao, B. N., Chen, J. G., Liu, X., Liu, W., Hao, Z., Xiao, J. and Liu Z, T. (2012). </w:t>
      </w:r>
      <w:r w:rsidRPr="00023200">
        <w:rPr>
          <w:rFonts w:ascii="Times New Roman" w:hAnsi="Times New Roman"/>
          <w:sz w:val="20"/>
          <w:szCs w:val="20"/>
          <w:shd w:val="clear" w:color="auto" w:fill="FFFFFF"/>
        </w:rPr>
        <w:t>Selective hydrogenation of cinnamaldehyde over Pt and Pd supported on multiwalled carbon nanotubes in a CO</w:t>
      </w:r>
      <w:r w:rsidRPr="00023200">
        <w:rPr>
          <w:rFonts w:ascii="Times New Roman" w:hAnsi="Times New Roman"/>
          <w:sz w:val="20"/>
          <w:szCs w:val="20"/>
          <w:shd w:val="clear" w:color="auto" w:fill="FFFFFF"/>
          <w:vertAlign w:val="subscript"/>
        </w:rPr>
        <w:t>2</w:t>
      </w:r>
      <w:r w:rsidRPr="00023200">
        <w:rPr>
          <w:rFonts w:ascii="Times New Roman" w:hAnsi="Times New Roman"/>
          <w:sz w:val="20"/>
          <w:szCs w:val="20"/>
          <w:shd w:val="clear" w:color="auto" w:fill="FFFFFF"/>
        </w:rPr>
        <w:t xml:space="preserve">-expanded alcoholic medium. </w:t>
      </w:r>
      <w:r w:rsidRPr="00023200">
        <w:rPr>
          <w:rStyle w:val="italic"/>
          <w:rFonts w:ascii="Times New Roman" w:hAnsi="Times New Roman"/>
          <w:i/>
          <w:iCs/>
          <w:sz w:val="20"/>
          <w:szCs w:val="20"/>
          <w:shd w:val="clear" w:color="auto" w:fill="FFFFFF"/>
        </w:rPr>
        <w:t>Industrial &amp; Engineering Chemistry Research.</w:t>
      </w:r>
      <w:r w:rsidRPr="00023200">
        <w:rPr>
          <w:rFonts w:ascii="Times New Roman" w:hAnsi="Times New Roman"/>
          <w:sz w:val="20"/>
          <w:szCs w:val="20"/>
          <w:shd w:val="clear" w:color="auto" w:fill="FFFFFF"/>
        </w:rPr>
        <w:t xml:space="preserve">, </w:t>
      </w:r>
      <w:r w:rsidRPr="00023200">
        <w:rPr>
          <w:rStyle w:val="bold"/>
          <w:rFonts w:ascii="Times New Roman" w:hAnsi="Times New Roman"/>
          <w:sz w:val="20"/>
          <w:szCs w:val="20"/>
          <w:shd w:val="clear" w:color="auto" w:fill="FFFFFF"/>
        </w:rPr>
        <w:t>51(34)</w:t>
      </w:r>
      <w:r w:rsidRPr="00023200">
        <w:rPr>
          <w:rFonts w:ascii="Times New Roman" w:hAnsi="Times New Roman"/>
          <w:sz w:val="20"/>
          <w:szCs w:val="20"/>
          <w:shd w:val="clear" w:color="auto" w:fill="FFFFFF"/>
        </w:rPr>
        <w:t>: 11112-11121.</w:t>
      </w:r>
    </w:p>
    <w:p w14:paraId="453326B7"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Mehri A, Kochkar H, Daniele S, Mendez V., Ghorbel A. and Berhault G. (2012). One-pot deposition of palladium on hybrid TiO</w:t>
      </w:r>
      <w:r w:rsidRPr="00023200">
        <w:rPr>
          <w:rFonts w:ascii="Times New Roman" w:eastAsia="Calibri" w:hAnsi="Times New Roman"/>
          <w:color w:val="000000"/>
          <w:sz w:val="20"/>
          <w:szCs w:val="20"/>
          <w:vertAlign w:val="subscript"/>
          <w:lang w:eastAsia="en-MY"/>
        </w:rPr>
        <w:t>2</w:t>
      </w:r>
      <w:r w:rsidRPr="00023200">
        <w:rPr>
          <w:rFonts w:ascii="Times New Roman" w:eastAsia="Calibri" w:hAnsi="Times New Roman"/>
          <w:color w:val="000000"/>
          <w:sz w:val="20"/>
          <w:szCs w:val="20"/>
          <w:lang w:eastAsia="en-MY"/>
        </w:rPr>
        <w:t xml:space="preserve"> nanoparticles and catalytic applications in hydrogenation. </w:t>
      </w:r>
      <w:r w:rsidRPr="00023200">
        <w:rPr>
          <w:rFonts w:ascii="Times New Roman" w:eastAsia="Calibri" w:hAnsi="Times New Roman"/>
          <w:i/>
          <w:color w:val="000000"/>
          <w:sz w:val="20"/>
          <w:szCs w:val="20"/>
          <w:lang w:eastAsia="en-MY"/>
        </w:rPr>
        <w:t>Journal of Colloidal Interface Science,</w:t>
      </w:r>
      <w:r w:rsidRPr="00023200">
        <w:rPr>
          <w:rFonts w:ascii="Times New Roman" w:eastAsia="Calibri" w:hAnsi="Times New Roman"/>
          <w:color w:val="000000"/>
          <w:sz w:val="20"/>
          <w:szCs w:val="20"/>
          <w:lang w:eastAsia="en-MY"/>
        </w:rPr>
        <w:t xml:space="preserve"> 369(1): 309-316.</w:t>
      </w:r>
    </w:p>
    <w:p w14:paraId="56610A21"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 xml:space="preserve">Ansari, P., Kizhakoottu, K. J., Sanchita, Sil. and Nallaperumal, S. K. (2018). A facile green tea assisted synthesis of palladium nanoparticles using tecovered palladium from dpent palladium impregnated carbon. </w:t>
      </w:r>
      <w:r w:rsidRPr="00023200">
        <w:rPr>
          <w:rFonts w:ascii="Times New Roman" w:eastAsia="Calibri" w:hAnsi="Times New Roman"/>
          <w:i/>
          <w:iCs/>
          <w:color w:val="000000"/>
          <w:sz w:val="20"/>
          <w:szCs w:val="20"/>
          <w:lang w:eastAsia="en-MY"/>
        </w:rPr>
        <w:t>Johnson Matthey Technology Rev</w:t>
      </w:r>
      <w:r w:rsidRPr="00023200">
        <w:rPr>
          <w:rFonts w:ascii="Times New Roman" w:eastAsia="Calibri" w:hAnsi="Times New Roman"/>
          <w:color w:val="000000"/>
          <w:sz w:val="20"/>
          <w:szCs w:val="20"/>
          <w:lang w:eastAsia="en-MY"/>
        </w:rPr>
        <w:t>iew, 62(1):60-73.</w:t>
      </w:r>
    </w:p>
    <w:p w14:paraId="63CE710C"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Norli, A., Hasliza, B., Michael, B., Scott M. R., Peter P. W. and C. Richard A. C. (2019). Efficient electronic transfer on palladium/TiO</w:t>
      </w:r>
      <w:r w:rsidRPr="00023200">
        <w:rPr>
          <w:rFonts w:ascii="Times New Roman" w:eastAsia="Calibri" w:hAnsi="Times New Roman"/>
          <w:color w:val="000000"/>
          <w:sz w:val="20"/>
          <w:szCs w:val="20"/>
          <w:vertAlign w:val="subscript"/>
          <w:lang w:eastAsia="en-MY"/>
        </w:rPr>
        <w:t>2</w:t>
      </w:r>
      <w:r w:rsidRPr="00023200">
        <w:rPr>
          <w:rFonts w:ascii="Times New Roman" w:eastAsia="Calibri" w:hAnsi="Times New Roman"/>
          <w:color w:val="000000"/>
          <w:sz w:val="20"/>
          <w:szCs w:val="20"/>
          <w:lang w:eastAsia="en-MY"/>
        </w:rPr>
        <w:t xml:space="preserve"> for hydrogen production from photocatalytic reforming of methanol. </w:t>
      </w:r>
      <w:r w:rsidRPr="00023200">
        <w:rPr>
          <w:rFonts w:ascii="Times New Roman" w:eastAsia="Calibri" w:hAnsi="Times New Roman"/>
          <w:i/>
          <w:iCs/>
          <w:color w:val="000000"/>
          <w:sz w:val="20"/>
          <w:szCs w:val="20"/>
          <w:lang w:eastAsia="en-MY"/>
        </w:rPr>
        <w:t>Physical Chemistry Chemical Physic</w:t>
      </w:r>
      <w:r w:rsidRPr="00023200">
        <w:rPr>
          <w:rFonts w:ascii="Times New Roman" w:eastAsia="Calibri" w:hAnsi="Times New Roman"/>
          <w:color w:val="000000"/>
          <w:sz w:val="20"/>
          <w:szCs w:val="20"/>
          <w:lang w:eastAsia="en-MY"/>
        </w:rPr>
        <w:t>, 21:16154-16160.</w:t>
      </w:r>
    </w:p>
    <w:p w14:paraId="01D3CA21"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 xml:space="preserve">Nguyen T. K., Thanh, N., Maclean. and Mahiddine, S. (2014). Mechanisms of nucleation and growth of nanoparticles in solution. </w:t>
      </w:r>
      <w:r w:rsidRPr="00023200">
        <w:rPr>
          <w:rFonts w:ascii="Times New Roman" w:eastAsia="Calibri" w:hAnsi="Times New Roman"/>
          <w:i/>
          <w:iCs/>
          <w:color w:val="000000"/>
          <w:sz w:val="20"/>
          <w:szCs w:val="20"/>
          <w:lang w:eastAsia="en-MY"/>
        </w:rPr>
        <w:t>Chemical Reviews</w:t>
      </w:r>
      <w:r w:rsidRPr="00023200">
        <w:rPr>
          <w:rFonts w:ascii="Times New Roman" w:eastAsia="Calibri" w:hAnsi="Times New Roman"/>
          <w:color w:val="000000"/>
          <w:sz w:val="20"/>
          <w:szCs w:val="20"/>
          <w:lang w:eastAsia="en-MY"/>
        </w:rPr>
        <w:t>, 114(15):7610-7630.</w:t>
      </w:r>
    </w:p>
    <w:p w14:paraId="35663C0E" w14:textId="77777777" w:rsidR="00532AD6" w:rsidRDefault="004922A9" w:rsidP="00532AD6">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Kahsar, K. R., Johnson, S. and Schwartz, D. K. (2014). Hydrogenation of cinnamaldehyde over Pd/Al</w:t>
      </w:r>
      <w:r w:rsidRPr="00023200">
        <w:rPr>
          <w:rFonts w:ascii="Times New Roman" w:eastAsia="Calibri" w:hAnsi="Times New Roman"/>
          <w:color w:val="000000"/>
          <w:sz w:val="20"/>
          <w:szCs w:val="20"/>
          <w:vertAlign w:val="subscript"/>
          <w:lang w:eastAsia="en-MY"/>
        </w:rPr>
        <w:t>2</w:t>
      </w:r>
      <w:r w:rsidRPr="00023200">
        <w:rPr>
          <w:rFonts w:ascii="Times New Roman" w:eastAsia="Calibri" w:hAnsi="Times New Roman"/>
          <w:color w:val="000000"/>
          <w:sz w:val="20"/>
          <w:szCs w:val="20"/>
          <w:lang w:eastAsia="en-MY"/>
        </w:rPr>
        <w:t>O</w:t>
      </w:r>
      <w:r w:rsidRPr="00023200">
        <w:rPr>
          <w:rFonts w:ascii="Times New Roman" w:eastAsia="Calibri" w:hAnsi="Times New Roman"/>
          <w:color w:val="000000"/>
          <w:sz w:val="20"/>
          <w:szCs w:val="20"/>
          <w:vertAlign w:val="subscript"/>
          <w:lang w:eastAsia="en-MY"/>
        </w:rPr>
        <w:t>3</w:t>
      </w:r>
      <w:r w:rsidRPr="00023200">
        <w:rPr>
          <w:rFonts w:ascii="Times New Roman" w:eastAsia="Calibri" w:hAnsi="Times New Roman"/>
          <w:color w:val="000000"/>
          <w:sz w:val="20"/>
          <w:szCs w:val="20"/>
          <w:lang w:eastAsia="en-MY"/>
        </w:rPr>
        <w:t xml:space="preserve"> catalysts modified with thiol monolayers. </w:t>
      </w:r>
      <w:r w:rsidRPr="00023200">
        <w:rPr>
          <w:rFonts w:ascii="Times New Roman" w:eastAsia="Calibri" w:hAnsi="Times New Roman"/>
          <w:i/>
          <w:color w:val="000000"/>
          <w:sz w:val="20"/>
          <w:szCs w:val="20"/>
          <w:lang w:eastAsia="en-MY"/>
        </w:rPr>
        <w:t>Topic in Catalysis</w:t>
      </w:r>
      <w:r w:rsidRPr="00023200">
        <w:rPr>
          <w:rFonts w:ascii="Times New Roman" w:eastAsia="Calibri" w:hAnsi="Times New Roman"/>
          <w:color w:val="000000"/>
          <w:sz w:val="20"/>
          <w:szCs w:val="20"/>
          <w:lang w:eastAsia="en-MY"/>
        </w:rPr>
        <w:t>, 57: 1505-1511.</w:t>
      </w:r>
    </w:p>
    <w:p w14:paraId="420EFB12" w14:textId="77777777" w:rsidR="00532AD6" w:rsidRDefault="004922A9" w:rsidP="00532AD6">
      <w:pPr>
        <w:numPr>
          <w:ilvl w:val="0"/>
          <w:numId w:val="4"/>
        </w:numPr>
        <w:spacing w:after="0"/>
        <w:ind w:left="360"/>
        <w:jc w:val="both"/>
        <w:rPr>
          <w:rFonts w:ascii="Times New Roman" w:eastAsia="Calibri" w:hAnsi="Times New Roman"/>
          <w:color w:val="000000"/>
          <w:sz w:val="20"/>
          <w:szCs w:val="20"/>
          <w:lang w:eastAsia="en-MY"/>
        </w:rPr>
      </w:pPr>
      <w:r w:rsidRPr="00532AD6">
        <w:rPr>
          <w:rFonts w:ascii="Times New Roman" w:eastAsia="Calibri" w:hAnsi="Times New Roman"/>
          <w:sz w:val="20"/>
          <w:szCs w:val="20"/>
          <w:lang w:eastAsia="en-MY"/>
        </w:rPr>
        <w:t xml:space="preserve">Cabiac, A., Cacciaguerra, T., Trens, P., Durand, R., Delahay, G., Medevielle, A., Plee, D. and Coq. B. (2008). Influence of textural properties of activated carbons on Pd/carbon catalysts synthesis for cinnamaldehyde hydrogenation. </w:t>
      </w:r>
      <w:r w:rsidRPr="00532AD6">
        <w:rPr>
          <w:rFonts w:ascii="Times New Roman" w:eastAsia="Calibri" w:hAnsi="Times New Roman"/>
          <w:i/>
          <w:sz w:val="20"/>
          <w:szCs w:val="20"/>
          <w:lang w:eastAsia="en-MY"/>
        </w:rPr>
        <w:t>Applied Catalysis A</w:t>
      </w:r>
      <w:r w:rsidRPr="00532AD6">
        <w:rPr>
          <w:rFonts w:ascii="Times New Roman" w:eastAsia="Calibri" w:hAnsi="Times New Roman"/>
          <w:sz w:val="20"/>
          <w:szCs w:val="20"/>
          <w:lang w:eastAsia="en-MY"/>
        </w:rPr>
        <w:t xml:space="preserve">: </w:t>
      </w:r>
      <w:r w:rsidRPr="00532AD6">
        <w:rPr>
          <w:rFonts w:ascii="Times New Roman" w:eastAsia="Calibri" w:hAnsi="Times New Roman"/>
          <w:i/>
          <w:sz w:val="20"/>
          <w:szCs w:val="20"/>
          <w:lang w:eastAsia="en-MY"/>
        </w:rPr>
        <w:t>General</w:t>
      </w:r>
      <w:r w:rsidRPr="00532AD6">
        <w:rPr>
          <w:rFonts w:ascii="Times New Roman" w:eastAsia="Calibri" w:hAnsi="Times New Roman"/>
          <w:sz w:val="20"/>
          <w:szCs w:val="20"/>
          <w:lang w:eastAsia="en-MY"/>
        </w:rPr>
        <w:t>, 340: 229-235.</w:t>
      </w:r>
    </w:p>
    <w:p w14:paraId="6C89A7A7" w14:textId="77777777" w:rsidR="00532AD6" w:rsidRDefault="00532AD6" w:rsidP="00532AD6">
      <w:pPr>
        <w:numPr>
          <w:ilvl w:val="0"/>
          <w:numId w:val="4"/>
        </w:numPr>
        <w:spacing w:after="0"/>
        <w:ind w:left="360"/>
        <w:jc w:val="both"/>
        <w:rPr>
          <w:rFonts w:ascii="Times New Roman" w:eastAsia="Calibri" w:hAnsi="Times New Roman"/>
          <w:color w:val="000000"/>
          <w:sz w:val="20"/>
          <w:szCs w:val="20"/>
          <w:lang w:eastAsia="en-MY"/>
        </w:rPr>
      </w:pPr>
      <w:r w:rsidRPr="00532AD6">
        <w:rPr>
          <w:rFonts w:ascii="Times New Roman" w:eastAsia="Calibri" w:hAnsi="Times New Roman"/>
          <w:sz w:val="20"/>
          <w:szCs w:val="20"/>
          <w:lang w:eastAsia="en-MY"/>
        </w:rPr>
        <w:lastRenderedPageBreak/>
        <w:t xml:space="preserve">Gallezot, P. and Richard, D. (1998). Selective hydrogenation of α,β-unsaturated aldehydes. </w:t>
      </w:r>
      <w:r w:rsidRPr="00532AD6">
        <w:rPr>
          <w:rFonts w:ascii="Times New Roman" w:eastAsia="Calibri" w:hAnsi="Times New Roman"/>
          <w:i/>
          <w:iCs/>
          <w:sz w:val="20"/>
          <w:szCs w:val="20"/>
          <w:lang w:eastAsia="en-MY"/>
        </w:rPr>
        <w:t>Catalysis Reviews-Science and Engineering</w:t>
      </w:r>
      <w:r w:rsidRPr="00532AD6">
        <w:rPr>
          <w:rFonts w:ascii="Times New Roman" w:eastAsia="Calibri" w:hAnsi="Times New Roman"/>
          <w:sz w:val="20"/>
          <w:szCs w:val="20"/>
          <w:lang w:eastAsia="en-MY"/>
        </w:rPr>
        <w:t xml:space="preserve">, 40: 81-126. </w:t>
      </w:r>
    </w:p>
    <w:p w14:paraId="0E054037" w14:textId="65E4008E" w:rsidR="00532AD6" w:rsidRPr="009B68E5" w:rsidRDefault="00532AD6" w:rsidP="00532AD6">
      <w:pPr>
        <w:numPr>
          <w:ilvl w:val="0"/>
          <w:numId w:val="4"/>
        </w:numPr>
        <w:spacing w:after="0"/>
        <w:ind w:left="360"/>
        <w:jc w:val="both"/>
        <w:rPr>
          <w:rFonts w:ascii="Times New Roman" w:eastAsia="Calibri" w:hAnsi="Times New Roman"/>
          <w:color w:val="000000"/>
          <w:sz w:val="20"/>
          <w:szCs w:val="20"/>
          <w:lang w:eastAsia="en-MY"/>
        </w:rPr>
      </w:pPr>
      <w:r w:rsidRPr="00532AD6">
        <w:rPr>
          <w:rFonts w:ascii="Times New Roman" w:eastAsia="Calibri" w:hAnsi="Times New Roman"/>
          <w:sz w:val="20"/>
          <w:szCs w:val="20"/>
          <w:lang w:eastAsia="en-MY"/>
        </w:rPr>
        <w:t xml:space="preserve">Ma, Y., Feng, Lu., Guo, Z., Deng, J., Pham-Huu, C., and Liu, Y. (2019). Palladium supported on calcium decorated carbon nanotube hybrids for chemoselective hydrogenation of cinnamaldehyde. </w:t>
      </w:r>
      <w:r w:rsidRPr="00532AD6">
        <w:rPr>
          <w:rFonts w:ascii="Times New Roman" w:eastAsia="Calibri" w:hAnsi="Times New Roman"/>
          <w:i/>
          <w:iCs/>
          <w:sz w:val="20"/>
          <w:szCs w:val="20"/>
          <w:lang w:eastAsia="en-MY"/>
        </w:rPr>
        <w:t>Frontiers in Chemistry</w:t>
      </w:r>
      <w:r w:rsidRPr="00532AD6">
        <w:rPr>
          <w:rFonts w:ascii="Times New Roman" w:eastAsia="Calibri" w:hAnsi="Times New Roman"/>
          <w:sz w:val="20"/>
          <w:szCs w:val="20"/>
          <w:lang w:eastAsia="en-MY"/>
        </w:rPr>
        <w:t>, 7(751):1-10.</w:t>
      </w:r>
    </w:p>
    <w:p w14:paraId="76F6465D" w14:textId="60F64483" w:rsidR="009B68E5" w:rsidRDefault="009B68E5" w:rsidP="009B68E5">
      <w:pPr>
        <w:spacing w:after="0"/>
        <w:jc w:val="both"/>
        <w:rPr>
          <w:rFonts w:ascii="Times New Roman" w:eastAsia="Calibri" w:hAnsi="Times New Roman"/>
          <w:sz w:val="20"/>
          <w:szCs w:val="20"/>
          <w:lang w:eastAsia="en-MY"/>
        </w:rPr>
      </w:pPr>
    </w:p>
    <w:p w14:paraId="62AF30A0" w14:textId="75E95E90" w:rsidR="009B68E5" w:rsidRDefault="009B68E5" w:rsidP="009B68E5">
      <w:pPr>
        <w:spacing w:after="0"/>
        <w:jc w:val="both"/>
        <w:rPr>
          <w:rFonts w:ascii="Times New Roman" w:eastAsia="Calibri" w:hAnsi="Times New Roman"/>
          <w:sz w:val="20"/>
          <w:szCs w:val="20"/>
          <w:lang w:eastAsia="en-MY"/>
        </w:rPr>
      </w:pPr>
    </w:p>
    <w:p w14:paraId="14DD9E7F" w14:textId="15161C12" w:rsidR="009B68E5" w:rsidRDefault="009B68E5" w:rsidP="009B68E5">
      <w:pPr>
        <w:spacing w:after="0"/>
        <w:jc w:val="both"/>
        <w:rPr>
          <w:rFonts w:ascii="Times New Roman" w:eastAsia="Calibri" w:hAnsi="Times New Roman"/>
          <w:sz w:val="20"/>
          <w:szCs w:val="20"/>
          <w:lang w:eastAsia="en-MY"/>
        </w:rPr>
      </w:pPr>
    </w:p>
    <w:p w14:paraId="0C3F9F48" w14:textId="7FCE3E3B" w:rsidR="009B68E5" w:rsidRDefault="009B68E5" w:rsidP="009B68E5">
      <w:pPr>
        <w:spacing w:after="0"/>
        <w:jc w:val="both"/>
        <w:rPr>
          <w:rFonts w:ascii="Times New Roman" w:eastAsia="Calibri" w:hAnsi="Times New Roman"/>
          <w:sz w:val="20"/>
          <w:szCs w:val="20"/>
          <w:lang w:eastAsia="en-MY"/>
        </w:rPr>
      </w:pPr>
    </w:p>
    <w:p w14:paraId="26365CAA" w14:textId="0E8DA9B9" w:rsidR="009B68E5" w:rsidRDefault="009B68E5" w:rsidP="009B68E5">
      <w:pPr>
        <w:spacing w:after="0"/>
        <w:jc w:val="both"/>
        <w:rPr>
          <w:rFonts w:ascii="Times New Roman" w:eastAsia="Calibri" w:hAnsi="Times New Roman"/>
          <w:sz w:val="20"/>
          <w:szCs w:val="20"/>
          <w:lang w:eastAsia="en-MY"/>
        </w:rPr>
      </w:pPr>
    </w:p>
    <w:p w14:paraId="6BB4C804" w14:textId="116A28EF" w:rsidR="009B68E5" w:rsidRDefault="009B68E5" w:rsidP="009B68E5">
      <w:pPr>
        <w:spacing w:after="0"/>
        <w:jc w:val="both"/>
        <w:rPr>
          <w:rFonts w:ascii="Times New Roman" w:eastAsia="Calibri" w:hAnsi="Times New Roman"/>
          <w:sz w:val="20"/>
          <w:szCs w:val="20"/>
          <w:lang w:eastAsia="en-MY"/>
        </w:rPr>
      </w:pPr>
    </w:p>
    <w:p w14:paraId="30B10675" w14:textId="125181BC" w:rsidR="009B68E5" w:rsidRDefault="009B68E5" w:rsidP="009B68E5">
      <w:pPr>
        <w:spacing w:after="0"/>
        <w:jc w:val="both"/>
        <w:rPr>
          <w:rFonts w:ascii="Times New Roman" w:eastAsia="Calibri" w:hAnsi="Times New Roman"/>
          <w:sz w:val="20"/>
          <w:szCs w:val="20"/>
          <w:lang w:eastAsia="en-MY"/>
        </w:rPr>
      </w:pPr>
    </w:p>
    <w:p w14:paraId="5BEACADC" w14:textId="59753149" w:rsidR="009B68E5" w:rsidRDefault="009B68E5" w:rsidP="009B68E5">
      <w:pPr>
        <w:spacing w:after="0"/>
        <w:jc w:val="both"/>
        <w:rPr>
          <w:rFonts w:ascii="Times New Roman" w:eastAsia="Calibri" w:hAnsi="Times New Roman"/>
          <w:sz w:val="20"/>
          <w:szCs w:val="20"/>
          <w:lang w:eastAsia="en-MY"/>
        </w:rPr>
      </w:pPr>
    </w:p>
    <w:p w14:paraId="7FF0B5C7" w14:textId="507A8196" w:rsidR="009B68E5" w:rsidRDefault="009B68E5" w:rsidP="009B68E5">
      <w:pPr>
        <w:spacing w:after="0"/>
        <w:jc w:val="both"/>
        <w:rPr>
          <w:rFonts w:ascii="Times New Roman" w:eastAsia="Calibri" w:hAnsi="Times New Roman"/>
          <w:sz w:val="20"/>
          <w:szCs w:val="20"/>
          <w:lang w:eastAsia="en-MY"/>
        </w:rPr>
      </w:pPr>
    </w:p>
    <w:p w14:paraId="06CA3FB9" w14:textId="17FB42B9" w:rsidR="009B68E5" w:rsidRDefault="009B68E5" w:rsidP="009B68E5">
      <w:pPr>
        <w:spacing w:after="0"/>
        <w:jc w:val="both"/>
        <w:rPr>
          <w:rFonts w:ascii="Times New Roman" w:eastAsia="Calibri" w:hAnsi="Times New Roman"/>
          <w:sz w:val="20"/>
          <w:szCs w:val="20"/>
          <w:lang w:eastAsia="en-MY"/>
        </w:rPr>
      </w:pPr>
    </w:p>
    <w:p w14:paraId="1D3B749F" w14:textId="0CF5C132" w:rsidR="009B68E5" w:rsidRDefault="009B68E5" w:rsidP="009B68E5">
      <w:pPr>
        <w:spacing w:after="0"/>
        <w:jc w:val="both"/>
        <w:rPr>
          <w:rFonts w:ascii="Times New Roman" w:eastAsia="Calibri" w:hAnsi="Times New Roman"/>
          <w:sz w:val="20"/>
          <w:szCs w:val="20"/>
          <w:lang w:eastAsia="en-MY"/>
        </w:rPr>
      </w:pPr>
    </w:p>
    <w:p w14:paraId="4B014EF0" w14:textId="0C3E3ABC" w:rsidR="009B68E5" w:rsidRDefault="009B68E5" w:rsidP="009B68E5">
      <w:pPr>
        <w:spacing w:after="0"/>
        <w:jc w:val="both"/>
        <w:rPr>
          <w:rFonts w:ascii="Times New Roman" w:eastAsia="Calibri" w:hAnsi="Times New Roman"/>
          <w:sz w:val="20"/>
          <w:szCs w:val="20"/>
          <w:lang w:eastAsia="en-MY"/>
        </w:rPr>
      </w:pPr>
    </w:p>
    <w:p w14:paraId="4A600734" w14:textId="6101259D" w:rsidR="009B68E5" w:rsidRDefault="009B68E5" w:rsidP="009B68E5">
      <w:pPr>
        <w:spacing w:after="0"/>
        <w:jc w:val="both"/>
        <w:rPr>
          <w:rFonts w:ascii="Times New Roman" w:eastAsia="Calibri" w:hAnsi="Times New Roman"/>
          <w:sz w:val="20"/>
          <w:szCs w:val="20"/>
          <w:lang w:eastAsia="en-MY"/>
        </w:rPr>
      </w:pPr>
    </w:p>
    <w:p w14:paraId="040CDC12" w14:textId="7C633E75" w:rsidR="009B68E5" w:rsidRDefault="009B68E5" w:rsidP="009B68E5">
      <w:pPr>
        <w:spacing w:after="0"/>
        <w:jc w:val="both"/>
        <w:rPr>
          <w:rFonts w:ascii="Times New Roman" w:eastAsia="Calibri" w:hAnsi="Times New Roman"/>
          <w:sz w:val="20"/>
          <w:szCs w:val="20"/>
          <w:lang w:eastAsia="en-MY"/>
        </w:rPr>
      </w:pPr>
    </w:p>
    <w:p w14:paraId="065FF6E2" w14:textId="2A8EF0A1" w:rsidR="009B68E5" w:rsidRDefault="009B68E5" w:rsidP="009B68E5">
      <w:pPr>
        <w:spacing w:after="0"/>
        <w:jc w:val="both"/>
        <w:rPr>
          <w:rFonts w:ascii="Times New Roman" w:eastAsia="Calibri" w:hAnsi="Times New Roman"/>
          <w:sz w:val="20"/>
          <w:szCs w:val="20"/>
          <w:lang w:eastAsia="en-MY"/>
        </w:rPr>
      </w:pPr>
    </w:p>
    <w:p w14:paraId="48B210A0" w14:textId="7234B68B" w:rsidR="009B68E5" w:rsidRDefault="009B68E5" w:rsidP="009B68E5">
      <w:pPr>
        <w:spacing w:after="0"/>
        <w:jc w:val="both"/>
        <w:rPr>
          <w:rFonts w:ascii="Times New Roman" w:eastAsia="Calibri" w:hAnsi="Times New Roman"/>
          <w:sz w:val="20"/>
          <w:szCs w:val="20"/>
          <w:lang w:eastAsia="en-MY"/>
        </w:rPr>
      </w:pPr>
    </w:p>
    <w:p w14:paraId="6B4BEC54" w14:textId="5AB639D7" w:rsidR="009B68E5" w:rsidRDefault="009B68E5" w:rsidP="009B68E5">
      <w:pPr>
        <w:spacing w:after="0"/>
        <w:jc w:val="both"/>
        <w:rPr>
          <w:rFonts w:ascii="Times New Roman" w:eastAsia="Calibri" w:hAnsi="Times New Roman"/>
          <w:sz w:val="20"/>
          <w:szCs w:val="20"/>
          <w:lang w:eastAsia="en-MY"/>
        </w:rPr>
      </w:pPr>
    </w:p>
    <w:p w14:paraId="1BD5D987" w14:textId="7606E383" w:rsidR="009B68E5" w:rsidRDefault="009B68E5" w:rsidP="009B68E5">
      <w:pPr>
        <w:spacing w:after="0"/>
        <w:jc w:val="both"/>
        <w:rPr>
          <w:rFonts w:ascii="Times New Roman" w:eastAsia="Calibri" w:hAnsi="Times New Roman"/>
          <w:sz w:val="20"/>
          <w:szCs w:val="20"/>
          <w:lang w:eastAsia="en-MY"/>
        </w:rPr>
      </w:pPr>
    </w:p>
    <w:p w14:paraId="0152FFC5" w14:textId="682AE0B0" w:rsidR="009B68E5" w:rsidRDefault="009B68E5" w:rsidP="009B68E5">
      <w:pPr>
        <w:spacing w:after="0"/>
        <w:jc w:val="both"/>
        <w:rPr>
          <w:rFonts w:ascii="Times New Roman" w:eastAsia="Calibri" w:hAnsi="Times New Roman"/>
          <w:sz w:val="20"/>
          <w:szCs w:val="20"/>
          <w:lang w:eastAsia="en-MY"/>
        </w:rPr>
      </w:pPr>
    </w:p>
    <w:p w14:paraId="4FFA9BA6" w14:textId="5C322132" w:rsidR="009B68E5" w:rsidRDefault="009B68E5" w:rsidP="009B68E5">
      <w:pPr>
        <w:spacing w:after="0"/>
        <w:jc w:val="both"/>
        <w:rPr>
          <w:rFonts w:ascii="Times New Roman" w:eastAsia="Calibri" w:hAnsi="Times New Roman"/>
          <w:sz w:val="20"/>
          <w:szCs w:val="20"/>
          <w:lang w:eastAsia="en-MY"/>
        </w:rPr>
      </w:pPr>
    </w:p>
    <w:p w14:paraId="0A30589A" w14:textId="7BC3D2D3" w:rsidR="009B68E5" w:rsidRDefault="009B68E5" w:rsidP="009B68E5">
      <w:pPr>
        <w:spacing w:after="0"/>
        <w:jc w:val="both"/>
        <w:rPr>
          <w:rFonts w:ascii="Times New Roman" w:eastAsia="Calibri" w:hAnsi="Times New Roman"/>
          <w:sz w:val="20"/>
          <w:szCs w:val="20"/>
          <w:lang w:eastAsia="en-MY"/>
        </w:rPr>
      </w:pPr>
    </w:p>
    <w:p w14:paraId="227BE26A" w14:textId="05A9B66E" w:rsidR="009B68E5" w:rsidRDefault="009B68E5" w:rsidP="009B68E5">
      <w:pPr>
        <w:spacing w:after="0"/>
        <w:jc w:val="both"/>
        <w:rPr>
          <w:rFonts w:ascii="Times New Roman" w:eastAsia="Calibri" w:hAnsi="Times New Roman"/>
          <w:sz w:val="20"/>
          <w:szCs w:val="20"/>
          <w:lang w:eastAsia="en-MY"/>
        </w:rPr>
      </w:pPr>
    </w:p>
    <w:p w14:paraId="5AC85D18" w14:textId="53A85854" w:rsidR="009B68E5" w:rsidRDefault="009B68E5" w:rsidP="009B68E5">
      <w:pPr>
        <w:spacing w:after="0"/>
        <w:jc w:val="both"/>
        <w:rPr>
          <w:rFonts w:ascii="Times New Roman" w:eastAsia="Calibri" w:hAnsi="Times New Roman"/>
          <w:sz w:val="20"/>
          <w:szCs w:val="20"/>
          <w:lang w:eastAsia="en-MY"/>
        </w:rPr>
      </w:pPr>
    </w:p>
    <w:p w14:paraId="7C517CF5" w14:textId="5D33B92A" w:rsidR="009B68E5" w:rsidRDefault="009B68E5" w:rsidP="009B68E5">
      <w:pPr>
        <w:spacing w:after="0"/>
        <w:jc w:val="both"/>
        <w:rPr>
          <w:rFonts w:ascii="Times New Roman" w:eastAsia="Calibri" w:hAnsi="Times New Roman"/>
          <w:sz w:val="20"/>
          <w:szCs w:val="20"/>
          <w:lang w:eastAsia="en-MY"/>
        </w:rPr>
      </w:pPr>
    </w:p>
    <w:p w14:paraId="24536B55" w14:textId="2F496503" w:rsidR="009B68E5" w:rsidRDefault="009B68E5" w:rsidP="009B68E5">
      <w:pPr>
        <w:spacing w:after="0"/>
        <w:jc w:val="both"/>
        <w:rPr>
          <w:rFonts w:ascii="Times New Roman" w:eastAsia="Calibri" w:hAnsi="Times New Roman"/>
          <w:sz w:val="20"/>
          <w:szCs w:val="20"/>
          <w:lang w:eastAsia="en-MY"/>
        </w:rPr>
      </w:pPr>
    </w:p>
    <w:p w14:paraId="2DB4E25B" w14:textId="0F5C94BA" w:rsidR="009B68E5" w:rsidRDefault="009B68E5" w:rsidP="009B68E5">
      <w:pPr>
        <w:spacing w:after="0"/>
        <w:jc w:val="both"/>
        <w:rPr>
          <w:rFonts w:ascii="Times New Roman" w:eastAsia="Calibri" w:hAnsi="Times New Roman"/>
          <w:sz w:val="20"/>
          <w:szCs w:val="20"/>
          <w:lang w:eastAsia="en-MY"/>
        </w:rPr>
      </w:pPr>
    </w:p>
    <w:p w14:paraId="6DC26AF9" w14:textId="568ED6A1" w:rsidR="009B68E5" w:rsidRDefault="009B68E5" w:rsidP="009B68E5">
      <w:pPr>
        <w:spacing w:after="0"/>
        <w:jc w:val="both"/>
        <w:rPr>
          <w:rFonts w:ascii="Times New Roman" w:eastAsia="Calibri" w:hAnsi="Times New Roman"/>
          <w:sz w:val="20"/>
          <w:szCs w:val="20"/>
          <w:lang w:eastAsia="en-MY"/>
        </w:rPr>
      </w:pPr>
    </w:p>
    <w:p w14:paraId="40CCC836" w14:textId="0B29A4C6" w:rsidR="009B68E5" w:rsidRDefault="009B68E5" w:rsidP="009B68E5">
      <w:pPr>
        <w:spacing w:after="0"/>
        <w:jc w:val="both"/>
        <w:rPr>
          <w:rFonts w:ascii="Times New Roman" w:eastAsia="Calibri" w:hAnsi="Times New Roman"/>
          <w:sz w:val="20"/>
          <w:szCs w:val="20"/>
          <w:lang w:eastAsia="en-MY"/>
        </w:rPr>
      </w:pPr>
    </w:p>
    <w:p w14:paraId="57A2FBA5" w14:textId="229CE03B" w:rsidR="009B68E5" w:rsidRDefault="009B68E5" w:rsidP="009B68E5">
      <w:pPr>
        <w:spacing w:after="0"/>
        <w:jc w:val="both"/>
        <w:rPr>
          <w:rFonts w:ascii="Times New Roman" w:eastAsia="Calibri" w:hAnsi="Times New Roman"/>
          <w:sz w:val="20"/>
          <w:szCs w:val="20"/>
          <w:lang w:eastAsia="en-MY"/>
        </w:rPr>
      </w:pPr>
    </w:p>
    <w:p w14:paraId="7752F180" w14:textId="4407B2F0" w:rsidR="009B68E5" w:rsidRDefault="009B68E5" w:rsidP="009B68E5">
      <w:pPr>
        <w:spacing w:after="0"/>
        <w:jc w:val="both"/>
        <w:rPr>
          <w:rFonts w:ascii="Times New Roman" w:eastAsia="Calibri" w:hAnsi="Times New Roman"/>
          <w:sz w:val="20"/>
          <w:szCs w:val="20"/>
          <w:lang w:eastAsia="en-MY"/>
        </w:rPr>
      </w:pPr>
    </w:p>
    <w:p w14:paraId="76686957" w14:textId="1E9E2BBD" w:rsidR="009B68E5" w:rsidRDefault="009B68E5" w:rsidP="009B68E5">
      <w:pPr>
        <w:spacing w:after="0"/>
        <w:jc w:val="both"/>
        <w:rPr>
          <w:rFonts w:ascii="Times New Roman" w:eastAsia="Calibri" w:hAnsi="Times New Roman"/>
          <w:sz w:val="20"/>
          <w:szCs w:val="20"/>
          <w:lang w:eastAsia="en-MY"/>
        </w:rPr>
      </w:pPr>
    </w:p>
    <w:p w14:paraId="3500B253" w14:textId="76C5EA9F" w:rsidR="009B68E5" w:rsidRDefault="009B68E5" w:rsidP="009B68E5">
      <w:pPr>
        <w:spacing w:after="0"/>
        <w:jc w:val="both"/>
        <w:rPr>
          <w:rFonts w:ascii="Times New Roman" w:eastAsia="Calibri" w:hAnsi="Times New Roman"/>
          <w:sz w:val="20"/>
          <w:szCs w:val="20"/>
          <w:lang w:eastAsia="en-MY"/>
        </w:rPr>
      </w:pPr>
    </w:p>
    <w:p w14:paraId="21C6D91D" w14:textId="6483F10B" w:rsidR="009B68E5" w:rsidRDefault="009B68E5" w:rsidP="009B68E5">
      <w:pPr>
        <w:spacing w:after="0"/>
        <w:jc w:val="both"/>
        <w:rPr>
          <w:rFonts w:ascii="Times New Roman" w:eastAsia="Calibri" w:hAnsi="Times New Roman"/>
          <w:sz w:val="20"/>
          <w:szCs w:val="20"/>
          <w:lang w:eastAsia="en-MY"/>
        </w:rPr>
      </w:pPr>
    </w:p>
    <w:p w14:paraId="34C32616" w14:textId="3D98F3D5" w:rsidR="009B68E5" w:rsidRDefault="009B68E5" w:rsidP="009B68E5">
      <w:pPr>
        <w:spacing w:after="0"/>
        <w:jc w:val="both"/>
        <w:rPr>
          <w:rFonts w:ascii="Times New Roman" w:eastAsia="Calibri" w:hAnsi="Times New Roman"/>
          <w:sz w:val="20"/>
          <w:szCs w:val="20"/>
          <w:lang w:eastAsia="en-MY"/>
        </w:rPr>
      </w:pPr>
    </w:p>
    <w:p w14:paraId="2FCF040D" w14:textId="33DB401D" w:rsidR="009B68E5" w:rsidRDefault="009B68E5" w:rsidP="009B68E5">
      <w:pPr>
        <w:spacing w:after="0"/>
        <w:jc w:val="both"/>
        <w:rPr>
          <w:rFonts w:ascii="Times New Roman" w:eastAsia="Calibri" w:hAnsi="Times New Roman"/>
          <w:sz w:val="20"/>
          <w:szCs w:val="20"/>
          <w:lang w:eastAsia="en-MY"/>
        </w:rPr>
      </w:pPr>
    </w:p>
    <w:p w14:paraId="7D3766C2" w14:textId="516E1297" w:rsidR="009B68E5" w:rsidRDefault="009B68E5" w:rsidP="009B68E5">
      <w:pPr>
        <w:spacing w:after="0"/>
        <w:jc w:val="both"/>
        <w:rPr>
          <w:rFonts w:ascii="Times New Roman" w:eastAsia="Calibri" w:hAnsi="Times New Roman"/>
          <w:sz w:val="20"/>
          <w:szCs w:val="20"/>
          <w:lang w:eastAsia="en-MY"/>
        </w:rPr>
      </w:pPr>
    </w:p>
    <w:p w14:paraId="06CC1D46" w14:textId="77777777" w:rsidR="009B68E5" w:rsidRDefault="009B68E5" w:rsidP="009B68E5">
      <w:pPr>
        <w:spacing w:after="0"/>
        <w:jc w:val="both"/>
        <w:rPr>
          <w:rFonts w:ascii="Times New Roman" w:eastAsia="Calibri" w:hAnsi="Times New Roman"/>
          <w:color w:val="000000"/>
          <w:sz w:val="20"/>
          <w:szCs w:val="20"/>
          <w:lang w:eastAsia="en-MY"/>
        </w:rPr>
      </w:pPr>
    </w:p>
    <w:p w14:paraId="0B833E4C" w14:textId="77777777" w:rsidR="00532AD6" w:rsidRDefault="00532AD6" w:rsidP="00532AD6">
      <w:pPr>
        <w:numPr>
          <w:ilvl w:val="0"/>
          <w:numId w:val="4"/>
        </w:numPr>
        <w:spacing w:after="0"/>
        <w:ind w:left="360"/>
        <w:jc w:val="both"/>
        <w:rPr>
          <w:rFonts w:ascii="Times New Roman" w:eastAsia="Calibri" w:hAnsi="Times New Roman"/>
          <w:color w:val="000000"/>
          <w:sz w:val="20"/>
          <w:szCs w:val="20"/>
          <w:lang w:eastAsia="en-MY"/>
        </w:rPr>
      </w:pPr>
      <w:r w:rsidRPr="00532AD6">
        <w:rPr>
          <w:rFonts w:ascii="Times New Roman" w:eastAsia="Calibri" w:hAnsi="Times New Roman"/>
          <w:sz w:val="20"/>
          <w:szCs w:val="20"/>
          <w:lang w:eastAsia="en-MY"/>
        </w:rPr>
        <w:t xml:space="preserve">Maki-Arvela, P., Hajek, J., Salmi, T. and Yu, M. (2005). Chemoselective hydrogenation of carbonyl compounds over heterogeneous catalysts. </w:t>
      </w:r>
      <w:r w:rsidRPr="00532AD6">
        <w:rPr>
          <w:rFonts w:ascii="Times New Roman" w:eastAsia="Calibri" w:hAnsi="Times New Roman"/>
          <w:i/>
          <w:sz w:val="20"/>
          <w:szCs w:val="20"/>
          <w:lang w:eastAsia="en-MY"/>
        </w:rPr>
        <w:t>Applied Catalysis A: General,</w:t>
      </w:r>
      <w:r w:rsidRPr="00532AD6">
        <w:rPr>
          <w:rFonts w:ascii="Times New Roman" w:eastAsia="Calibri" w:hAnsi="Times New Roman"/>
          <w:sz w:val="20"/>
          <w:szCs w:val="20"/>
          <w:lang w:eastAsia="en-MY"/>
        </w:rPr>
        <w:t xml:space="preserve"> 292:1-49.</w:t>
      </w:r>
    </w:p>
    <w:p w14:paraId="059F5498" w14:textId="68CB9A1C" w:rsidR="00532AD6" w:rsidRPr="009B68E5" w:rsidRDefault="00532AD6" w:rsidP="00C2112A">
      <w:pPr>
        <w:numPr>
          <w:ilvl w:val="0"/>
          <w:numId w:val="4"/>
        </w:numPr>
        <w:spacing w:after="0"/>
        <w:ind w:left="360"/>
        <w:jc w:val="both"/>
        <w:rPr>
          <w:rFonts w:ascii="Times New Roman" w:eastAsia="Calibri" w:hAnsi="Times New Roman"/>
          <w:color w:val="000000"/>
          <w:sz w:val="20"/>
          <w:szCs w:val="20"/>
          <w:lang w:eastAsia="en-MY"/>
        </w:rPr>
        <w:sectPr w:rsidR="00532AD6" w:rsidRPr="009B68E5" w:rsidSect="004922A9">
          <w:footerReference w:type="even" r:id="rId38"/>
          <w:footerReference w:type="default" r:id="rId39"/>
          <w:type w:val="continuous"/>
          <w:pgSz w:w="12240" w:h="15840" w:code="1"/>
          <w:pgMar w:top="1800" w:right="1469" w:bottom="1699" w:left="1440" w:header="706" w:footer="706" w:gutter="0"/>
          <w:pgNumType w:start="1"/>
          <w:cols w:num="2" w:space="403"/>
          <w:docGrid w:linePitch="360"/>
        </w:sectPr>
      </w:pPr>
      <w:r w:rsidRPr="00532AD6">
        <w:rPr>
          <w:rFonts w:ascii="Times New Roman" w:eastAsia="Calibri" w:hAnsi="Times New Roman"/>
          <w:sz w:val="20"/>
          <w:szCs w:val="20"/>
          <w:lang w:eastAsia="en-MY"/>
        </w:rPr>
        <w:t>Kołodziej, M., Drelinkiewicz, A., Lalik, E., Gurgul, J., Duraczyńska, D., and Kosydar, R. (2016). Activity/selectivity control in Pd/HxMoO</w:t>
      </w:r>
      <w:r w:rsidRPr="00532AD6">
        <w:rPr>
          <w:rFonts w:ascii="Times New Roman" w:eastAsia="Calibri" w:hAnsi="Times New Roman"/>
          <w:sz w:val="20"/>
          <w:szCs w:val="20"/>
          <w:vertAlign w:val="subscript"/>
          <w:lang w:eastAsia="en-MY"/>
        </w:rPr>
        <w:t>3</w:t>
      </w:r>
      <w:r w:rsidRPr="00532AD6">
        <w:rPr>
          <w:rFonts w:ascii="Times New Roman" w:eastAsia="Calibri" w:hAnsi="Times New Roman"/>
          <w:sz w:val="20"/>
          <w:szCs w:val="20"/>
          <w:lang w:eastAsia="en-MY"/>
        </w:rPr>
        <w:t xml:space="preserve"> catalyzed cinnamaldehyde hydrogenation. </w:t>
      </w:r>
      <w:r w:rsidRPr="00532AD6">
        <w:rPr>
          <w:rFonts w:ascii="Times New Roman" w:eastAsia="Calibri" w:hAnsi="Times New Roman"/>
          <w:i/>
          <w:sz w:val="20"/>
          <w:szCs w:val="20"/>
          <w:lang w:eastAsia="en-MY"/>
        </w:rPr>
        <w:t>Applied Catalysis A: General,</w:t>
      </w:r>
      <w:r w:rsidRPr="00532AD6">
        <w:rPr>
          <w:rFonts w:ascii="Times New Roman" w:eastAsia="Calibri" w:hAnsi="Times New Roman"/>
          <w:sz w:val="20"/>
          <w:szCs w:val="20"/>
          <w:lang w:eastAsia="en-MY"/>
        </w:rPr>
        <w:t xml:space="preserve"> 515: 60-71.</w:t>
      </w:r>
    </w:p>
    <w:p w14:paraId="02501FF1" w14:textId="59B165E8" w:rsidR="0025064C" w:rsidRDefault="0025064C" w:rsidP="00C2112A">
      <w:pPr>
        <w:spacing w:after="0"/>
        <w:jc w:val="both"/>
        <w:rPr>
          <w:rFonts w:ascii="Times New Roman" w:eastAsia="Calibri" w:hAnsi="Times New Roman"/>
          <w:sz w:val="20"/>
          <w:szCs w:val="20"/>
        </w:rPr>
        <w:sectPr w:rsidR="0025064C" w:rsidSect="004922A9">
          <w:footerReference w:type="default" r:id="rId40"/>
          <w:type w:val="oddPage"/>
          <w:pgSz w:w="12240" w:h="15840" w:code="1"/>
          <w:pgMar w:top="1800" w:right="1469" w:bottom="1699" w:left="1440" w:header="706" w:footer="706" w:gutter="0"/>
          <w:pgNumType w:start="1"/>
          <w:cols w:space="708"/>
          <w:docGrid w:linePitch="360"/>
        </w:sectPr>
      </w:pPr>
    </w:p>
    <w:p w14:paraId="3498752C" w14:textId="77777777" w:rsidR="0025064C" w:rsidRDefault="0025064C" w:rsidP="00532AD6">
      <w:pPr>
        <w:spacing w:after="0"/>
        <w:rPr>
          <w:rFonts w:ascii="Times New Roman" w:hAnsi="Times New Roman"/>
          <w:b/>
          <w:noProof/>
          <w:sz w:val="20"/>
          <w:szCs w:val="20"/>
          <w:lang w:bidi="ar-SA"/>
        </w:rPr>
        <w:sectPr w:rsidR="0025064C" w:rsidSect="007F46EE">
          <w:footerReference w:type="even" r:id="rId41"/>
          <w:type w:val="evenPage"/>
          <w:pgSz w:w="12240" w:h="15840" w:code="1"/>
          <w:pgMar w:top="1800" w:right="1469" w:bottom="1699" w:left="1440" w:header="706" w:footer="706" w:gutter="0"/>
          <w:pgNumType w:start="1"/>
          <w:cols w:space="708"/>
          <w:docGrid w:linePitch="360"/>
        </w:sectPr>
      </w:pPr>
    </w:p>
    <w:p w14:paraId="7F826F30"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25064C">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511366C9" w:rsidR="00A14DB9" w:rsidRDefault="00C2112A">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D5807" w14:textId="04E0DBA3" w:rsidR="00532AD6" w:rsidRDefault="00532AD6">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501EA" w14:textId="7E73EDB7" w:rsidR="00532AD6" w:rsidRPr="007D4BAB" w:rsidRDefault="00532AD6" w:rsidP="007D4BAB">
    <w:pPr>
      <w:pStyle w:val="Footer"/>
      <w:jc w:val="right"/>
    </w:pPr>
    <w:r w:rsidRPr="00532AD6">
      <w:rPr>
        <w:lang w:val="en-US"/>
      </w:rPr>
      <w:ptab w:relativeTo="margin" w:alignment="center" w:leader="none"/>
    </w:r>
    <w:r w:rsidRPr="00532AD6">
      <w:rPr>
        <w:lang w:val="en-US"/>
      </w:rPr>
      <w:ptab w:relativeTo="margin" w:alignment="right" w:leader="none"/>
    </w:r>
    <w:r>
      <w:rPr>
        <w:lang w:val="en-US"/>
      </w:rPr>
      <w:t>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4BD0E" w14:textId="77777777" w:rsidR="00532AD6" w:rsidRPr="007D4BAB" w:rsidRDefault="00532AD6" w:rsidP="007D4BAB">
    <w:pPr>
      <w:pStyle w:val="Footer"/>
      <w:jc w:val="right"/>
    </w:pPr>
    <w:r w:rsidRPr="00532AD6">
      <w:rPr>
        <w:lang w:val="en-US"/>
      </w:rPr>
      <w:ptab w:relativeTo="margin" w:alignment="center" w:leader="none"/>
    </w:r>
    <w:r w:rsidRPr="00532AD6">
      <w:rPr>
        <w:lang w:val="en-US"/>
      </w:rPr>
      <w:ptab w:relativeTo="margin" w:alignment="right" w:leader="none"/>
    </w:r>
    <w:r>
      <w:rPr>
        <w:lang w:val="en-US"/>
      </w:rPr>
      <w:t>9</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5112D" w14:textId="77777777" w:rsidR="00532AD6" w:rsidRDefault="00532AD6">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614D9808"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2112A">
      <w:rPr>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B4E2C" w14:textId="77777777" w:rsidR="00684F1C" w:rsidRDefault="00684F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CD146" w14:textId="1161F2A8" w:rsidR="007F46EE" w:rsidRPr="007D4BAB" w:rsidRDefault="007F46EE"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09CCA" w14:textId="68466E34" w:rsidR="007F46EE" w:rsidRDefault="007F46EE">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E874B" w14:textId="4AE816A5" w:rsidR="007F46EE" w:rsidRPr="007D4BAB" w:rsidRDefault="007F46EE" w:rsidP="007D4BAB">
    <w:pPr>
      <w:pStyle w:val="Footer"/>
      <w:jc w:val="right"/>
    </w:pPr>
    <w:r w:rsidRPr="002F1D31">
      <w:rPr>
        <w:lang w:val="en-US"/>
      </w:rPr>
      <w:ptab w:relativeTo="margin" w:alignment="center" w:leader="none"/>
    </w:r>
    <w:r w:rsidRPr="002F1D31">
      <w:rPr>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4632D" w14:textId="6203B61A" w:rsidR="00684F1C" w:rsidRPr="007D4BAB" w:rsidRDefault="00684F1C" w:rsidP="007D4BAB">
    <w:pPr>
      <w:pStyle w:val="Footer"/>
      <w:jc w:val="right"/>
    </w:pPr>
    <w:r w:rsidRPr="00684F1C">
      <w:rPr>
        <w:lang w:val="en-US"/>
      </w:rPr>
      <w:ptab w:relativeTo="margin" w:alignment="center" w:leader="none"/>
    </w:r>
    <w:r w:rsidRPr="00684F1C">
      <w:rPr>
        <w:lang w:val="en-US"/>
      </w:rPr>
      <w:ptab w:relativeTo="margin" w:alignment="right" w:leader="none"/>
    </w:r>
    <w:r>
      <w:rPr>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AE120" w14:textId="763D7CF7" w:rsidR="004922A9" w:rsidRDefault="004922A9">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EC237" w14:textId="7DA34DDC" w:rsidR="00532AD6" w:rsidRPr="007D4BAB" w:rsidRDefault="00532AD6" w:rsidP="007D4BAB">
    <w:pPr>
      <w:pStyle w:val="Footer"/>
      <w:jc w:val="right"/>
    </w:pPr>
    <w:r w:rsidRPr="00532AD6">
      <w:rPr>
        <w:lang w:val="en-US"/>
      </w:rPr>
      <w:ptab w:relativeTo="margin" w:alignment="center" w:leader="none"/>
    </w:r>
    <w:r w:rsidRPr="00532AD6">
      <w:rPr>
        <w:lang w:val="en-US"/>
      </w:rPr>
      <w:ptab w:relativeTo="margin" w:alignment="right" w:leader="none"/>
    </w:r>
    <w:r>
      <w:rPr>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3946D" w14:textId="521EB846" w:rsidR="00C2112A" w:rsidRPr="00C2112A" w:rsidRDefault="00C2112A" w:rsidP="00C2112A">
    <w:pPr>
      <w:pBdr>
        <w:top w:val="nil"/>
        <w:left w:val="nil"/>
        <w:bottom w:val="nil"/>
        <w:right w:val="nil"/>
        <w:between w:val="nil"/>
      </w:pBdr>
      <w:spacing w:after="0"/>
      <w:ind w:left="990" w:hanging="990"/>
      <w:rPr>
        <w:rFonts w:ascii="Times New Roman" w:hAnsi="Times New Roman"/>
        <w:color w:val="000000"/>
        <w:sz w:val="20"/>
        <w:szCs w:val="20"/>
        <w:lang w:eastAsia="en-MY"/>
      </w:rPr>
    </w:pPr>
    <w:r>
      <w:rPr>
        <w:rFonts w:ascii="Times New Roman" w:hAnsi="Times New Roman"/>
        <w:sz w:val="20"/>
        <w:szCs w:val="20"/>
      </w:rPr>
      <w:t>Norli et al</w:t>
    </w:r>
    <w:r w:rsidR="006B72B0" w:rsidRPr="00C2112A">
      <w:rPr>
        <w:rFonts w:ascii="Times New Roman" w:hAnsi="Times New Roman"/>
        <w:sz w:val="20"/>
        <w:szCs w:val="20"/>
      </w:rPr>
      <w:t xml:space="preserve">: </w:t>
    </w:r>
    <w:r w:rsidR="009B0F4A" w:rsidRPr="00C2112A">
      <w:rPr>
        <w:rFonts w:ascii="Times New Roman" w:hAnsi="Times New Roman"/>
        <w:sz w:val="20"/>
        <w:szCs w:val="20"/>
      </w:rPr>
      <w:t xml:space="preserve"> </w:t>
    </w:r>
    <w:r>
      <w:rPr>
        <w:rFonts w:ascii="Times New Roman" w:hAnsi="Times New Roman"/>
        <w:sz w:val="20"/>
        <w:szCs w:val="20"/>
      </w:rPr>
      <w:tab/>
    </w:r>
    <w:r w:rsidRPr="00C2112A">
      <w:rPr>
        <w:rFonts w:ascii="Times New Roman" w:hAnsi="Times New Roman"/>
        <w:color w:val="000000"/>
        <w:sz w:val="20"/>
        <w:szCs w:val="20"/>
        <w:lang w:eastAsia="en-MY"/>
      </w:rPr>
      <w:t>THE INFLUENCE OF Pd NANOPARTICLE SIZE ON Pd/TiO</w:t>
    </w:r>
    <w:r w:rsidRPr="00C2112A">
      <w:rPr>
        <w:rFonts w:ascii="Times New Roman" w:hAnsi="Times New Roman"/>
        <w:color w:val="000000"/>
        <w:sz w:val="20"/>
        <w:szCs w:val="20"/>
        <w:vertAlign w:val="subscript"/>
        <w:lang w:eastAsia="en-MY"/>
      </w:rPr>
      <w:t>2</w:t>
    </w:r>
    <w:r w:rsidRPr="00C2112A">
      <w:rPr>
        <w:rFonts w:ascii="Times New Roman" w:hAnsi="Times New Roman"/>
        <w:color w:val="000000"/>
        <w:sz w:val="20"/>
        <w:szCs w:val="20"/>
        <w:lang w:eastAsia="en-MY"/>
      </w:rPr>
      <w:t xml:space="preserve"> CATALYSTS FOR CINNAMALDEHYDE HYDROGENATION REACTION</w:t>
    </w:r>
  </w:p>
  <w:p w14:paraId="4AE9CF7A" w14:textId="1F21E9D9" w:rsidR="002B3BD8" w:rsidRPr="00C2112A" w:rsidRDefault="002B3BD8" w:rsidP="00C2112A">
    <w:pPr>
      <w:pStyle w:val="Header"/>
      <w:rPr>
        <w:rFonts w:ascii="Times New Roman" w:hAnsi="Times New Roman"/>
        <w:lang w:val="en-US"/>
      </w:rPr>
    </w:pP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1252BD32"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C056F9">
      <w:rPr>
        <w:rFonts w:ascii="Times New Roman" w:hAnsi="Times New Roman"/>
        <w:i/>
        <w:lang w:val="en-US"/>
      </w:rPr>
      <w:t>5</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76448" w14:textId="77777777" w:rsidR="00684F1C" w:rsidRDefault="00684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52E56"/>
    <w:multiLevelType w:val="hybridMultilevel"/>
    <w:tmpl w:val="0A3845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4DB62E6"/>
    <w:multiLevelType w:val="hybridMultilevel"/>
    <w:tmpl w:val="D3061548"/>
    <w:lvl w:ilvl="0" w:tplc="AC9427B2">
      <w:start w:val="1"/>
      <w:numFmt w:val="decimal"/>
      <w:lvlText w:val="%1."/>
      <w:lvlJc w:val="lef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23200"/>
    <w:rsid w:val="00041111"/>
    <w:rsid w:val="00084936"/>
    <w:rsid w:val="000901B0"/>
    <w:rsid w:val="000C49FF"/>
    <w:rsid w:val="000D16A1"/>
    <w:rsid w:val="000D2B0C"/>
    <w:rsid w:val="000F77DA"/>
    <w:rsid w:val="001068E8"/>
    <w:rsid w:val="001106D8"/>
    <w:rsid w:val="00117BCD"/>
    <w:rsid w:val="001A3275"/>
    <w:rsid w:val="001D035A"/>
    <w:rsid w:val="001D3855"/>
    <w:rsid w:val="001D6F2C"/>
    <w:rsid w:val="00233177"/>
    <w:rsid w:val="0025064C"/>
    <w:rsid w:val="002627A2"/>
    <w:rsid w:val="00277498"/>
    <w:rsid w:val="002860B7"/>
    <w:rsid w:val="00290F4D"/>
    <w:rsid w:val="002A2FC0"/>
    <w:rsid w:val="002B188F"/>
    <w:rsid w:val="002B3BD8"/>
    <w:rsid w:val="002F1D31"/>
    <w:rsid w:val="002F3F91"/>
    <w:rsid w:val="002F55F5"/>
    <w:rsid w:val="00304767"/>
    <w:rsid w:val="00304B34"/>
    <w:rsid w:val="00312A6F"/>
    <w:rsid w:val="00352D57"/>
    <w:rsid w:val="003609F3"/>
    <w:rsid w:val="00361BAF"/>
    <w:rsid w:val="00362FCE"/>
    <w:rsid w:val="00367D1F"/>
    <w:rsid w:val="003B4FC1"/>
    <w:rsid w:val="003B6019"/>
    <w:rsid w:val="003D585B"/>
    <w:rsid w:val="003E7DA6"/>
    <w:rsid w:val="003F12FF"/>
    <w:rsid w:val="004760D4"/>
    <w:rsid w:val="00482180"/>
    <w:rsid w:val="004922A9"/>
    <w:rsid w:val="00494C46"/>
    <w:rsid w:val="004B43FF"/>
    <w:rsid w:val="004C070C"/>
    <w:rsid w:val="004C7089"/>
    <w:rsid w:val="004D7E25"/>
    <w:rsid w:val="004E2D4A"/>
    <w:rsid w:val="004F265B"/>
    <w:rsid w:val="00502641"/>
    <w:rsid w:val="00532AD6"/>
    <w:rsid w:val="0054578F"/>
    <w:rsid w:val="005C6768"/>
    <w:rsid w:val="005D6EBC"/>
    <w:rsid w:val="005E4871"/>
    <w:rsid w:val="00601C8A"/>
    <w:rsid w:val="00617AA2"/>
    <w:rsid w:val="006257E5"/>
    <w:rsid w:val="00634C25"/>
    <w:rsid w:val="0063542E"/>
    <w:rsid w:val="00637469"/>
    <w:rsid w:val="006416AB"/>
    <w:rsid w:val="0065373D"/>
    <w:rsid w:val="00660445"/>
    <w:rsid w:val="00664F73"/>
    <w:rsid w:val="00666974"/>
    <w:rsid w:val="006768E9"/>
    <w:rsid w:val="00684F1C"/>
    <w:rsid w:val="00687982"/>
    <w:rsid w:val="006B3EC8"/>
    <w:rsid w:val="006B72B0"/>
    <w:rsid w:val="006D286E"/>
    <w:rsid w:val="006D695E"/>
    <w:rsid w:val="00725A6A"/>
    <w:rsid w:val="007706A6"/>
    <w:rsid w:val="007943F3"/>
    <w:rsid w:val="007A0583"/>
    <w:rsid w:val="007A738C"/>
    <w:rsid w:val="007B1349"/>
    <w:rsid w:val="007D45AC"/>
    <w:rsid w:val="007D4BAB"/>
    <w:rsid w:val="007E25BD"/>
    <w:rsid w:val="007F46EE"/>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50E73"/>
    <w:rsid w:val="009866F6"/>
    <w:rsid w:val="009B0F4A"/>
    <w:rsid w:val="009B3139"/>
    <w:rsid w:val="009B68E5"/>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112A"/>
    <w:rsid w:val="00C2226A"/>
    <w:rsid w:val="00C23746"/>
    <w:rsid w:val="00C74D67"/>
    <w:rsid w:val="00C94D92"/>
    <w:rsid w:val="00C97340"/>
    <w:rsid w:val="00CA513F"/>
    <w:rsid w:val="00CB3AA6"/>
    <w:rsid w:val="00CE2BC6"/>
    <w:rsid w:val="00CF05FF"/>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54D12"/>
    <w:rsid w:val="00E66197"/>
    <w:rsid w:val="00F121A0"/>
    <w:rsid w:val="00F31093"/>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950E73"/>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950E73"/>
    <w:rPr>
      <w:color w:val="0000FF" w:themeColor="hyperlink"/>
      <w:u w:val="single"/>
    </w:rPr>
  </w:style>
  <w:style w:type="character" w:styleId="PlaceholderText">
    <w:name w:val="Placeholder Text"/>
    <w:basedOn w:val="DefaultParagraphFont"/>
    <w:uiPriority w:val="99"/>
    <w:semiHidden/>
    <w:rsid w:val="00950E73"/>
    <w:rPr>
      <w:color w:val="808080"/>
    </w:rPr>
  </w:style>
  <w:style w:type="character" w:styleId="CommentReference">
    <w:name w:val="annotation reference"/>
    <w:basedOn w:val="DefaultParagraphFont"/>
    <w:uiPriority w:val="99"/>
    <w:semiHidden/>
    <w:unhideWhenUsed/>
    <w:rsid w:val="00950E73"/>
    <w:rPr>
      <w:sz w:val="16"/>
      <w:szCs w:val="16"/>
    </w:rPr>
  </w:style>
  <w:style w:type="paragraph" w:styleId="CommentText">
    <w:name w:val="annotation text"/>
    <w:basedOn w:val="Normal"/>
    <w:link w:val="CommentTextChar"/>
    <w:uiPriority w:val="99"/>
    <w:semiHidden/>
    <w:unhideWhenUsed/>
    <w:rsid w:val="00950E73"/>
    <w:pPr>
      <w:widowControl w:val="0"/>
      <w:wordWrap w:val="0"/>
      <w:autoSpaceDE w:val="0"/>
      <w:autoSpaceDN w:val="0"/>
      <w:spacing w:after="0" w:line="240" w:lineRule="auto"/>
      <w:jc w:val="both"/>
    </w:pPr>
    <w:rPr>
      <w:rFonts w:asciiTheme="minorHAnsi" w:eastAsiaTheme="minorEastAsia" w:hAnsiTheme="minorHAnsi" w:cstheme="minorBidi"/>
      <w:noProof/>
      <w:kern w:val="2"/>
      <w:sz w:val="20"/>
      <w:szCs w:val="20"/>
      <w:lang w:val="en-GB" w:eastAsia="ko-KR" w:bidi="ar-SA"/>
    </w:rPr>
  </w:style>
  <w:style w:type="character" w:customStyle="1" w:styleId="CommentTextChar">
    <w:name w:val="Comment Text Char"/>
    <w:basedOn w:val="DefaultParagraphFont"/>
    <w:link w:val="CommentText"/>
    <w:uiPriority w:val="99"/>
    <w:semiHidden/>
    <w:rsid w:val="00950E73"/>
    <w:rPr>
      <w:rFonts w:asciiTheme="minorHAnsi" w:eastAsiaTheme="minorEastAsia" w:hAnsiTheme="minorHAnsi" w:cstheme="minorBidi"/>
      <w:noProof/>
      <w:kern w:val="2"/>
      <w:lang w:val="en-GB" w:eastAsia="ko-KR"/>
    </w:rPr>
  </w:style>
  <w:style w:type="paragraph" w:styleId="CommentSubject">
    <w:name w:val="annotation subject"/>
    <w:basedOn w:val="CommentText"/>
    <w:next w:val="CommentText"/>
    <w:link w:val="CommentSubjectChar"/>
    <w:uiPriority w:val="99"/>
    <w:semiHidden/>
    <w:unhideWhenUsed/>
    <w:rsid w:val="00950E73"/>
    <w:rPr>
      <w:b/>
      <w:bCs/>
    </w:rPr>
  </w:style>
  <w:style w:type="character" w:customStyle="1" w:styleId="CommentSubjectChar">
    <w:name w:val="Comment Subject Char"/>
    <w:basedOn w:val="CommentTextChar"/>
    <w:link w:val="CommentSubject"/>
    <w:uiPriority w:val="99"/>
    <w:semiHidden/>
    <w:rsid w:val="00950E73"/>
    <w:rPr>
      <w:rFonts w:asciiTheme="minorHAnsi" w:eastAsiaTheme="minorEastAsia" w:hAnsiTheme="minorHAnsi" w:cstheme="minorBidi"/>
      <w:b/>
      <w:bCs/>
      <w:noProof/>
      <w:kern w:val="2"/>
      <w:lang w:val="en-GB" w:eastAsia="ko-KR"/>
    </w:rPr>
  </w:style>
  <w:style w:type="character" w:styleId="LineNumber">
    <w:name w:val="line number"/>
    <w:basedOn w:val="DefaultParagraphFont"/>
    <w:uiPriority w:val="99"/>
    <w:semiHidden/>
    <w:unhideWhenUsed/>
    <w:rsid w:val="00950E73"/>
  </w:style>
  <w:style w:type="character" w:customStyle="1" w:styleId="italic">
    <w:name w:val="italic"/>
    <w:basedOn w:val="DefaultParagraphFont"/>
    <w:rsid w:val="00950E73"/>
  </w:style>
  <w:style w:type="character" w:customStyle="1" w:styleId="bold">
    <w:name w:val="bold"/>
    <w:basedOn w:val="DefaultParagraphFont"/>
    <w:rsid w:val="00950E73"/>
  </w:style>
  <w:style w:type="table" w:styleId="PlainTable2">
    <w:name w:val="Plain Table 2"/>
    <w:basedOn w:val="TableNormal"/>
    <w:uiPriority w:val="42"/>
    <w:rsid w:val="00950E73"/>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5D6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image" Target="media/image9.png"/><Relationship Id="rId39" Type="http://schemas.openxmlformats.org/officeDocument/2006/relationships/footer" Target="footer11.xml"/><Relationship Id="rId21" Type="http://schemas.openxmlformats.org/officeDocument/2006/relationships/image" Target="media/image4.emf"/><Relationship Id="rId34" Type="http://schemas.openxmlformats.org/officeDocument/2006/relationships/image" Target="media/image1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wmf"/><Relationship Id="rId29" Type="http://schemas.openxmlformats.org/officeDocument/2006/relationships/image" Target="media/image12.wmf"/><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image" Target="media/image15.emf"/><Relationship Id="rId37" Type="http://schemas.openxmlformats.org/officeDocument/2006/relationships/footer" Target="footer9.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6.jpeg"/><Relationship Id="rId28" Type="http://schemas.openxmlformats.org/officeDocument/2006/relationships/image" Target="media/image11.png"/><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image" Target="media/image2.emf"/><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emf"/><Relationship Id="rId27" Type="http://schemas.openxmlformats.org/officeDocument/2006/relationships/image" Target="media/image10.png"/><Relationship Id="rId30" Type="http://schemas.openxmlformats.org/officeDocument/2006/relationships/image" Target="media/image13.emf"/><Relationship Id="rId35" Type="http://schemas.openxmlformats.org/officeDocument/2006/relationships/image" Target="media/image18.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image" Target="media/image8.jpeg"/><Relationship Id="rId33" Type="http://schemas.openxmlformats.org/officeDocument/2006/relationships/image" Target="media/image16.emf"/><Relationship Id="rId38"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3555</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9</cp:revision>
  <cp:lastPrinted>2020-09-17T01:42:00Z</cp:lastPrinted>
  <dcterms:created xsi:type="dcterms:W3CDTF">2020-09-17T01:26:00Z</dcterms:created>
  <dcterms:modified xsi:type="dcterms:W3CDTF">2020-09-17T02:39:00Z</dcterms:modified>
</cp:coreProperties>
</file>