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07D07" w14:textId="77777777" w:rsidR="008E1211" w:rsidRDefault="0086622B" w:rsidP="00CD41CA">
      <w:pPr>
        <w:spacing w:after="0" w:line="240" w:lineRule="auto"/>
        <w:jc w:val="center"/>
        <w:rPr>
          <w:rFonts w:ascii="Times New Roman" w:hAnsi="Times New Roman"/>
          <w:b/>
          <w:noProof/>
          <w:color w:val="FFFFFF"/>
          <w:sz w:val="24"/>
          <w:szCs w:val="28"/>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84936" w:rsidRPr="00016385">
        <w:rPr>
          <w:rFonts w:ascii="Times New Roman" w:hAnsi="Times New Roman"/>
          <w:b/>
          <w:noProof/>
          <w:color w:val="FFFFFF"/>
          <w:sz w:val="24"/>
          <w:szCs w:val="28"/>
          <w:lang w:bidi="ar-SA"/>
        </w:rPr>
        <w:t>S</w:t>
      </w:r>
    </w:p>
    <w:p w14:paraId="5A8A714C" w14:textId="32F36E04" w:rsidR="00202C7F" w:rsidRPr="00426331" w:rsidRDefault="00202C7F" w:rsidP="00202C7F">
      <w:pPr>
        <w:spacing w:after="0"/>
        <w:jc w:val="center"/>
        <w:outlineLvl w:val="0"/>
        <w:rPr>
          <w:rFonts w:ascii="Times New Roman" w:hAnsi="Times New Roman"/>
          <w:sz w:val="28"/>
          <w:lang w:val="en-GB"/>
        </w:rPr>
      </w:pPr>
      <w:r w:rsidRPr="00426331">
        <w:rPr>
          <w:rFonts w:ascii="Times New Roman" w:hAnsi="Times New Roman"/>
          <w:sz w:val="28"/>
          <w:lang w:val="en-GB"/>
        </w:rPr>
        <w:t xml:space="preserve">FOURIER TRANSFORM INFRARED SPECTROSCOPY AND OPTICAL PROPERTIES OF SAMARIUM DOPED ZINC BOROTELLURITE GLASSES </w:t>
      </w:r>
    </w:p>
    <w:p w14:paraId="0C294847" w14:textId="77777777" w:rsidR="00202C7F" w:rsidRPr="00426331" w:rsidRDefault="00202C7F" w:rsidP="00202C7F">
      <w:pPr>
        <w:spacing w:after="0"/>
        <w:jc w:val="center"/>
        <w:outlineLvl w:val="0"/>
        <w:rPr>
          <w:rFonts w:ascii="Times New Roman" w:hAnsi="Times New Roman"/>
          <w:b/>
          <w:color w:val="548DD4" w:themeColor="text2" w:themeTint="99"/>
          <w:sz w:val="24"/>
          <w:lang w:val="en-GB"/>
        </w:rPr>
      </w:pPr>
    </w:p>
    <w:p w14:paraId="2B09E957" w14:textId="3FD06A45" w:rsidR="00202C7F" w:rsidRPr="00202C7F" w:rsidRDefault="00202C7F" w:rsidP="00202C7F">
      <w:pPr>
        <w:spacing w:after="0"/>
        <w:jc w:val="center"/>
        <w:outlineLvl w:val="0"/>
        <w:rPr>
          <w:rFonts w:ascii="Times New Roman" w:hAnsi="Times New Roman"/>
          <w:sz w:val="24"/>
          <w:lang w:val="ms-MY"/>
        </w:rPr>
      </w:pPr>
      <w:r w:rsidRPr="00426331">
        <w:rPr>
          <w:rFonts w:ascii="Times New Roman" w:hAnsi="Times New Roman"/>
          <w:sz w:val="24"/>
          <w:lang w:val="en-GB"/>
        </w:rPr>
        <w:t>(</w:t>
      </w:r>
      <w:r w:rsidRPr="00426331">
        <w:rPr>
          <w:rFonts w:ascii="Times New Roman" w:hAnsi="Times New Roman"/>
          <w:sz w:val="24"/>
          <w:szCs w:val="24"/>
          <w:lang w:val="ms-MY"/>
        </w:rPr>
        <w:t>Inframerah Transformasi Fourier</w:t>
      </w:r>
      <w:r w:rsidRPr="00426331">
        <w:rPr>
          <w:rFonts w:ascii="Times New Roman" w:hAnsi="Times New Roman"/>
          <w:sz w:val="36"/>
          <w:szCs w:val="32"/>
          <w:lang w:val="ms-MY"/>
        </w:rPr>
        <w:t xml:space="preserve"> </w:t>
      </w:r>
      <w:r w:rsidRPr="00426331">
        <w:rPr>
          <w:rFonts w:ascii="Times New Roman" w:hAnsi="Times New Roman"/>
          <w:sz w:val="24"/>
          <w:lang w:val="ms-MY"/>
        </w:rPr>
        <w:t>dan Sifat Optik Kaca Samarium didop dengan Zink Borotelurit</w:t>
      </w:r>
      <w:r w:rsidRPr="00426331">
        <w:rPr>
          <w:rFonts w:ascii="Times New Roman" w:hAnsi="Times New Roman"/>
          <w:sz w:val="24"/>
          <w:lang w:val="en-GB"/>
        </w:rPr>
        <w:t>)</w:t>
      </w:r>
    </w:p>
    <w:p w14:paraId="364971F8" w14:textId="77777777" w:rsidR="00202C7F" w:rsidRPr="00202C7F" w:rsidRDefault="00202C7F" w:rsidP="00202C7F">
      <w:pPr>
        <w:spacing w:after="0"/>
        <w:jc w:val="center"/>
        <w:outlineLvl w:val="0"/>
        <w:rPr>
          <w:rFonts w:ascii="Times New Roman" w:hAnsi="Times New Roman"/>
          <w:b/>
          <w:color w:val="548DD4" w:themeColor="text2" w:themeTint="99"/>
          <w:sz w:val="20"/>
          <w:szCs w:val="20"/>
          <w:lang w:val="en-GB"/>
        </w:rPr>
      </w:pPr>
    </w:p>
    <w:p w14:paraId="3AA5F5E2" w14:textId="598B4F5B" w:rsidR="00202C7F" w:rsidRPr="00202C7F" w:rsidRDefault="00202C7F" w:rsidP="00202C7F">
      <w:pPr>
        <w:spacing w:after="0"/>
        <w:jc w:val="center"/>
        <w:outlineLvl w:val="0"/>
        <w:rPr>
          <w:rFonts w:ascii="Times New Roman" w:hAnsi="Times New Roman"/>
          <w:sz w:val="20"/>
          <w:szCs w:val="20"/>
          <w:vertAlign w:val="superscript"/>
          <w:lang w:val="en-GB"/>
        </w:rPr>
      </w:pPr>
      <w:r w:rsidRPr="00202C7F">
        <w:rPr>
          <w:rFonts w:ascii="Times New Roman" w:hAnsi="Times New Roman"/>
          <w:sz w:val="20"/>
          <w:szCs w:val="20"/>
          <w:lang w:val="en-GB"/>
        </w:rPr>
        <w:t>Siti Nasuha Mohd Rafien</w:t>
      </w:r>
      <w:r w:rsidRPr="00202C7F">
        <w:rPr>
          <w:rFonts w:ascii="Times New Roman" w:hAnsi="Times New Roman"/>
          <w:sz w:val="20"/>
          <w:szCs w:val="20"/>
          <w:vertAlign w:val="superscript"/>
          <w:lang w:val="en-GB"/>
        </w:rPr>
        <w:t>1</w:t>
      </w:r>
      <w:r w:rsidRPr="00202C7F">
        <w:rPr>
          <w:rFonts w:ascii="Times New Roman" w:hAnsi="Times New Roman"/>
          <w:sz w:val="20"/>
          <w:szCs w:val="20"/>
          <w:lang w:val="en-GB"/>
        </w:rPr>
        <w:t>*, Azman Kasim</w:t>
      </w:r>
      <w:r w:rsidRPr="00202C7F">
        <w:rPr>
          <w:rFonts w:ascii="Times New Roman" w:hAnsi="Times New Roman"/>
          <w:sz w:val="20"/>
          <w:szCs w:val="20"/>
          <w:vertAlign w:val="superscript"/>
          <w:lang w:val="en-GB"/>
        </w:rPr>
        <w:t>2</w:t>
      </w:r>
      <w:r w:rsidRPr="00202C7F">
        <w:rPr>
          <w:rFonts w:ascii="Times New Roman" w:hAnsi="Times New Roman"/>
          <w:sz w:val="20"/>
          <w:szCs w:val="20"/>
          <w:lang w:val="en-GB"/>
        </w:rPr>
        <w:t>, Azhan Hashim</w:t>
      </w:r>
      <w:r w:rsidRPr="00202C7F">
        <w:rPr>
          <w:rFonts w:ascii="Times New Roman" w:hAnsi="Times New Roman"/>
          <w:sz w:val="20"/>
          <w:szCs w:val="20"/>
          <w:vertAlign w:val="superscript"/>
          <w:lang w:val="en-GB"/>
        </w:rPr>
        <w:t>2</w:t>
      </w:r>
      <w:r w:rsidRPr="00202C7F">
        <w:rPr>
          <w:rFonts w:ascii="Times New Roman" w:hAnsi="Times New Roman"/>
          <w:sz w:val="20"/>
          <w:szCs w:val="20"/>
          <w:lang w:val="en-GB"/>
        </w:rPr>
        <w:t>, Wan Aizuddin Wan Razali</w:t>
      </w:r>
      <w:r w:rsidRPr="00202C7F">
        <w:rPr>
          <w:rFonts w:ascii="Times New Roman" w:hAnsi="Times New Roman"/>
          <w:sz w:val="20"/>
          <w:szCs w:val="20"/>
          <w:vertAlign w:val="superscript"/>
          <w:lang w:val="en-GB"/>
        </w:rPr>
        <w:t>2</w:t>
      </w:r>
      <w:r>
        <w:rPr>
          <w:rFonts w:ascii="Times New Roman" w:hAnsi="Times New Roman"/>
          <w:sz w:val="20"/>
          <w:szCs w:val="20"/>
          <w:lang w:val="en-GB"/>
        </w:rPr>
        <w:t>,</w:t>
      </w:r>
      <w:r w:rsidRPr="00202C7F">
        <w:rPr>
          <w:rFonts w:ascii="Times New Roman" w:hAnsi="Times New Roman"/>
          <w:sz w:val="20"/>
          <w:szCs w:val="20"/>
          <w:lang w:val="en-GB"/>
        </w:rPr>
        <w:t xml:space="preserve"> Norihan Yahya</w:t>
      </w:r>
      <w:r w:rsidRPr="00202C7F">
        <w:rPr>
          <w:rFonts w:ascii="Times New Roman" w:hAnsi="Times New Roman"/>
          <w:sz w:val="20"/>
          <w:szCs w:val="20"/>
          <w:vertAlign w:val="superscript"/>
          <w:lang w:val="en-GB"/>
        </w:rPr>
        <w:t>2</w:t>
      </w:r>
    </w:p>
    <w:p w14:paraId="0BD6C130" w14:textId="77777777" w:rsidR="00202C7F" w:rsidRPr="00426331" w:rsidRDefault="00202C7F" w:rsidP="00202C7F">
      <w:pPr>
        <w:spacing w:after="0"/>
        <w:jc w:val="center"/>
        <w:outlineLvl w:val="0"/>
        <w:rPr>
          <w:rFonts w:ascii="Times New Roman" w:hAnsi="Times New Roman"/>
          <w:b/>
          <w:color w:val="FF0000"/>
          <w:sz w:val="18"/>
          <w:szCs w:val="18"/>
          <w:lang w:val="en-GB"/>
        </w:rPr>
      </w:pPr>
    </w:p>
    <w:p w14:paraId="48BDF8FF" w14:textId="77777777" w:rsidR="00202C7F" w:rsidRPr="00426331" w:rsidRDefault="00202C7F" w:rsidP="00202C7F">
      <w:pPr>
        <w:spacing w:after="0"/>
        <w:jc w:val="center"/>
        <w:outlineLvl w:val="0"/>
        <w:rPr>
          <w:rFonts w:ascii="Times New Roman" w:hAnsi="Times New Roman"/>
          <w:i/>
          <w:sz w:val="18"/>
          <w:szCs w:val="18"/>
          <w:lang w:val="en-GB"/>
        </w:rPr>
      </w:pPr>
      <w:r w:rsidRPr="00426331">
        <w:rPr>
          <w:rFonts w:ascii="Times New Roman" w:hAnsi="Times New Roman"/>
          <w:i/>
          <w:sz w:val="18"/>
          <w:szCs w:val="18"/>
          <w:vertAlign w:val="superscript"/>
          <w:lang w:val="en-GB"/>
        </w:rPr>
        <w:t>1</w:t>
      </w:r>
      <w:r w:rsidRPr="00426331">
        <w:rPr>
          <w:rFonts w:ascii="Times New Roman" w:hAnsi="Times New Roman"/>
          <w:i/>
          <w:sz w:val="18"/>
          <w:szCs w:val="18"/>
          <w:lang w:val="en-GB"/>
        </w:rPr>
        <w:t xml:space="preserve">Faculty of Applied Sciences, </w:t>
      </w:r>
    </w:p>
    <w:p w14:paraId="7748969C" w14:textId="50703C7C" w:rsidR="00202C7F" w:rsidRPr="00426331" w:rsidRDefault="00202C7F" w:rsidP="00202C7F">
      <w:pPr>
        <w:spacing w:after="0"/>
        <w:jc w:val="center"/>
        <w:outlineLvl w:val="0"/>
        <w:rPr>
          <w:rFonts w:ascii="Times New Roman" w:hAnsi="Times New Roman"/>
          <w:i/>
          <w:sz w:val="18"/>
          <w:szCs w:val="18"/>
          <w:lang w:val="en-GB"/>
        </w:rPr>
      </w:pPr>
      <w:r w:rsidRPr="00426331">
        <w:rPr>
          <w:rFonts w:ascii="Times New Roman" w:hAnsi="Times New Roman"/>
          <w:i/>
          <w:sz w:val="18"/>
          <w:szCs w:val="18"/>
          <w:lang w:val="en-GB"/>
        </w:rPr>
        <w:t>Universiti Teknologi MARA, 40450 Shah Alam, Selangor, Malaysia</w:t>
      </w:r>
    </w:p>
    <w:p w14:paraId="36C6CD0B" w14:textId="77777777" w:rsidR="00202C7F" w:rsidRPr="00426331" w:rsidRDefault="00202C7F" w:rsidP="00202C7F">
      <w:pPr>
        <w:spacing w:after="0"/>
        <w:jc w:val="center"/>
        <w:outlineLvl w:val="0"/>
        <w:rPr>
          <w:rFonts w:ascii="Times New Roman" w:hAnsi="Times New Roman"/>
          <w:i/>
          <w:sz w:val="18"/>
          <w:szCs w:val="18"/>
          <w:lang w:val="en-GB"/>
        </w:rPr>
      </w:pPr>
      <w:r w:rsidRPr="00426331">
        <w:rPr>
          <w:rFonts w:ascii="Times New Roman" w:hAnsi="Times New Roman"/>
          <w:i/>
          <w:sz w:val="18"/>
          <w:szCs w:val="18"/>
          <w:vertAlign w:val="superscript"/>
          <w:lang w:val="en-GB"/>
        </w:rPr>
        <w:t>5</w:t>
      </w:r>
      <w:r w:rsidRPr="00426331">
        <w:rPr>
          <w:rFonts w:ascii="Times New Roman" w:hAnsi="Times New Roman"/>
          <w:i/>
          <w:sz w:val="18"/>
          <w:szCs w:val="18"/>
          <w:lang w:val="en-GB"/>
        </w:rPr>
        <w:t xml:space="preserve">Faculty of Applied Sciences, </w:t>
      </w:r>
    </w:p>
    <w:p w14:paraId="4E3158A4" w14:textId="7CCD467F" w:rsidR="00202C7F" w:rsidRPr="00426331" w:rsidRDefault="00202C7F" w:rsidP="00202C7F">
      <w:pPr>
        <w:spacing w:after="0"/>
        <w:jc w:val="center"/>
        <w:outlineLvl w:val="0"/>
        <w:rPr>
          <w:rFonts w:ascii="Times New Roman" w:hAnsi="Times New Roman"/>
          <w:i/>
          <w:sz w:val="18"/>
          <w:szCs w:val="18"/>
          <w:lang w:val="en-GB"/>
        </w:rPr>
      </w:pPr>
      <w:r w:rsidRPr="00426331">
        <w:rPr>
          <w:rFonts w:ascii="Times New Roman" w:hAnsi="Times New Roman"/>
          <w:i/>
          <w:sz w:val="18"/>
          <w:szCs w:val="18"/>
          <w:lang w:val="en-GB"/>
        </w:rPr>
        <w:t>Universiti Teknologi MARA Pahang, 26400 Jengka, Pahang, Malaysia</w:t>
      </w:r>
    </w:p>
    <w:p w14:paraId="56226F9B" w14:textId="77777777" w:rsidR="00202C7F" w:rsidRPr="00426331" w:rsidRDefault="00202C7F" w:rsidP="00202C7F">
      <w:pPr>
        <w:spacing w:after="0"/>
        <w:jc w:val="center"/>
        <w:outlineLvl w:val="0"/>
        <w:rPr>
          <w:rFonts w:ascii="Times New Roman" w:hAnsi="Times New Roman"/>
          <w:b/>
          <w:color w:val="548DD4" w:themeColor="text2" w:themeTint="99"/>
          <w:sz w:val="18"/>
          <w:szCs w:val="18"/>
          <w:lang w:val="en-GB"/>
        </w:rPr>
      </w:pPr>
    </w:p>
    <w:p w14:paraId="022079F5" w14:textId="78B52CF9" w:rsidR="00202C7F" w:rsidRPr="00426331" w:rsidRDefault="00202C7F" w:rsidP="00202C7F">
      <w:pPr>
        <w:spacing w:after="0"/>
        <w:jc w:val="center"/>
        <w:outlineLvl w:val="0"/>
        <w:rPr>
          <w:rFonts w:ascii="Times New Roman" w:hAnsi="Times New Roman"/>
          <w:i/>
          <w:color w:val="548DD4" w:themeColor="text2" w:themeTint="99"/>
          <w:sz w:val="18"/>
          <w:lang w:val="en-GB"/>
        </w:rPr>
      </w:pPr>
      <w:r w:rsidRPr="00202C7F">
        <w:rPr>
          <w:rFonts w:ascii="Times New Roman" w:hAnsi="Times New Roman"/>
          <w:i/>
          <w:sz w:val="18"/>
          <w:lang w:val="en-GB"/>
        </w:rPr>
        <w:t>*</w:t>
      </w:r>
      <w:r w:rsidRPr="00426331">
        <w:rPr>
          <w:rFonts w:ascii="Times New Roman" w:hAnsi="Times New Roman"/>
          <w:i/>
          <w:sz w:val="18"/>
          <w:lang w:val="en-GB"/>
        </w:rPr>
        <w:t xml:space="preserve">Corresponding author: </w:t>
      </w:r>
      <w:r>
        <w:rPr>
          <w:rFonts w:ascii="Times New Roman" w:hAnsi="Times New Roman"/>
          <w:i/>
          <w:sz w:val="18"/>
          <w:lang w:val="en-GB"/>
        </w:rPr>
        <w:t xml:space="preserve"> </w:t>
      </w:r>
      <w:r w:rsidRPr="00426331">
        <w:rPr>
          <w:rFonts w:ascii="Times New Roman" w:hAnsi="Times New Roman"/>
          <w:i/>
          <w:sz w:val="18"/>
          <w:lang w:val="en-GB"/>
        </w:rPr>
        <w:t>nasuharafien1@gmail.com</w:t>
      </w:r>
    </w:p>
    <w:p w14:paraId="01399688" w14:textId="77777777" w:rsidR="006768E9" w:rsidRPr="00510BA6" w:rsidRDefault="006768E9" w:rsidP="00510BA6">
      <w:pPr>
        <w:spacing w:after="0"/>
        <w:jc w:val="center"/>
        <w:rPr>
          <w:rFonts w:ascii="Times New Roman" w:hAnsi="Times New Roman"/>
          <w:noProof/>
          <w:sz w:val="18"/>
          <w:szCs w:val="18"/>
          <w:lang w:bidi="ar-SA"/>
        </w:rPr>
      </w:pPr>
    </w:p>
    <w:p w14:paraId="19509F66" w14:textId="77777777" w:rsidR="006768E9" w:rsidRPr="00510BA6" w:rsidRDefault="006768E9" w:rsidP="00510BA6">
      <w:pPr>
        <w:spacing w:after="0"/>
        <w:jc w:val="center"/>
        <w:rPr>
          <w:rFonts w:ascii="Times New Roman" w:hAnsi="Times New Roman"/>
          <w:noProof/>
          <w:sz w:val="18"/>
          <w:szCs w:val="18"/>
          <w:lang w:bidi="ar-SA"/>
        </w:rPr>
      </w:pPr>
    </w:p>
    <w:p w14:paraId="44FFC42D" w14:textId="1073D6A1" w:rsidR="00BA1F7B" w:rsidRPr="00510BA6" w:rsidRDefault="00BA1F7B" w:rsidP="00510BA6">
      <w:pPr>
        <w:spacing w:after="0"/>
        <w:jc w:val="center"/>
        <w:rPr>
          <w:rFonts w:ascii="Times New Roman" w:hAnsi="Times New Roman"/>
          <w:noProof/>
          <w:sz w:val="18"/>
          <w:szCs w:val="18"/>
          <w:lang w:bidi="ar-SA"/>
        </w:rPr>
      </w:pPr>
      <w:r w:rsidRPr="00510BA6">
        <w:rPr>
          <w:rFonts w:ascii="Times New Roman" w:hAnsi="Times New Roman"/>
          <w:noProof/>
          <w:sz w:val="18"/>
          <w:szCs w:val="18"/>
          <w:lang w:bidi="ar-SA"/>
        </w:rPr>
        <w:t xml:space="preserve">Received: ; Accepted: </w:t>
      </w:r>
      <w:r w:rsidR="00510BA6" w:rsidRPr="00510BA6">
        <w:rPr>
          <w:rFonts w:ascii="Times New Roman" w:hAnsi="Times New Roman"/>
          <w:noProof/>
          <w:sz w:val="18"/>
          <w:szCs w:val="18"/>
          <w:lang w:bidi="ar-SA"/>
        </w:rPr>
        <w:t xml:space="preserve">; Published: </w:t>
      </w:r>
    </w:p>
    <w:p w14:paraId="2315D990" w14:textId="77777777" w:rsidR="00BA1F7B" w:rsidRPr="00510BA6" w:rsidRDefault="00BA1F7B" w:rsidP="00510BA6">
      <w:pPr>
        <w:spacing w:after="0"/>
        <w:jc w:val="center"/>
        <w:rPr>
          <w:rFonts w:ascii="Times New Roman" w:hAnsi="Times New Roman"/>
          <w:noProof/>
          <w:sz w:val="18"/>
          <w:szCs w:val="18"/>
          <w:lang w:bidi="ar-SA"/>
        </w:rPr>
      </w:pPr>
    </w:p>
    <w:p w14:paraId="184837FD" w14:textId="77777777" w:rsidR="00BA1F7B" w:rsidRPr="00510BA6" w:rsidRDefault="00BA1F7B" w:rsidP="00510BA6">
      <w:pPr>
        <w:spacing w:after="0"/>
        <w:jc w:val="center"/>
        <w:rPr>
          <w:rFonts w:ascii="Times New Roman" w:hAnsi="Times New Roman"/>
          <w:noProof/>
          <w:sz w:val="18"/>
          <w:szCs w:val="18"/>
          <w:lang w:bidi="ar-SA"/>
        </w:rPr>
      </w:pPr>
    </w:p>
    <w:p w14:paraId="2598B41C" w14:textId="77777777" w:rsidR="006768E9" w:rsidRPr="00510BA6" w:rsidRDefault="006768E9" w:rsidP="00510BA6">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Abstract</w:t>
      </w:r>
    </w:p>
    <w:p w14:paraId="1E94309B" w14:textId="77777777" w:rsidR="00202C7F" w:rsidRPr="00426331" w:rsidRDefault="00202C7F" w:rsidP="00202C7F">
      <w:pPr>
        <w:spacing w:after="0"/>
        <w:jc w:val="both"/>
        <w:outlineLvl w:val="0"/>
        <w:rPr>
          <w:rFonts w:ascii="Times New Roman" w:hAnsi="Times New Roman"/>
          <w:sz w:val="18"/>
          <w:szCs w:val="18"/>
          <w:lang w:val="en-GB"/>
        </w:rPr>
      </w:pPr>
      <w:r w:rsidRPr="00426331">
        <w:rPr>
          <w:rFonts w:ascii="Times New Roman" w:hAnsi="Times New Roman"/>
          <w:sz w:val="18"/>
          <w:szCs w:val="18"/>
          <w:lang w:val="en-GB"/>
        </w:rPr>
        <w:t>Zinc borotellurite glasses doped with Sm</w:t>
      </w:r>
      <w:r w:rsidRPr="00426331">
        <w:rPr>
          <w:rFonts w:ascii="Times New Roman" w:hAnsi="Times New Roman"/>
          <w:sz w:val="18"/>
          <w:szCs w:val="18"/>
          <w:vertAlign w:val="superscript"/>
          <w:lang w:val="en-GB"/>
        </w:rPr>
        <w:t xml:space="preserve">3+ </w:t>
      </w:r>
      <w:r w:rsidRPr="00426331">
        <w:rPr>
          <w:rFonts w:ascii="Times New Roman" w:hAnsi="Times New Roman"/>
          <w:sz w:val="18"/>
          <w:szCs w:val="18"/>
          <w:lang w:val="en-GB"/>
        </w:rPr>
        <w:t>ions of the (70-x)TeO</w:t>
      </w:r>
      <w:r w:rsidRPr="00426331">
        <w:rPr>
          <w:rFonts w:ascii="Times New Roman" w:hAnsi="Times New Roman"/>
          <w:sz w:val="18"/>
          <w:szCs w:val="18"/>
          <w:vertAlign w:val="subscript"/>
          <w:lang w:val="en-GB"/>
        </w:rPr>
        <w:t>2</w:t>
      </w:r>
      <w:r w:rsidRPr="00426331">
        <w:rPr>
          <w:rFonts w:ascii="Times New Roman" w:hAnsi="Times New Roman"/>
          <w:sz w:val="18"/>
          <w:szCs w:val="18"/>
          <w:lang w:val="en-GB"/>
        </w:rPr>
        <w:t>-20B</w:t>
      </w:r>
      <w:r w:rsidRPr="00426331">
        <w:rPr>
          <w:rFonts w:ascii="Times New Roman" w:hAnsi="Times New Roman"/>
          <w:sz w:val="18"/>
          <w:szCs w:val="18"/>
          <w:vertAlign w:val="subscript"/>
          <w:lang w:val="en-GB"/>
        </w:rPr>
        <w:t>2</w:t>
      </w:r>
      <w:r w:rsidRPr="00426331">
        <w:rPr>
          <w:rFonts w:ascii="Times New Roman" w:hAnsi="Times New Roman"/>
          <w:sz w:val="18"/>
          <w:szCs w:val="18"/>
          <w:lang w:val="en-GB"/>
        </w:rPr>
        <w:t>O</w:t>
      </w:r>
      <w:r w:rsidRPr="00426331">
        <w:rPr>
          <w:rFonts w:ascii="Times New Roman" w:hAnsi="Times New Roman"/>
          <w:sz w:val="18"/>
          <w:szCs w:val="18"/>
          <w:vertAlign w:val="subscript"/>
          <w:lang w:val="en-GB"/>
        </w:rPr>
        <w:t>3</w:t>
      </w:r>
      <w:r w:rsidRPr="00426331">
        <w:rPr>
          <w:rFonts w:ascii="Times New Roman" w:hAnsi="Times New Roman"/>
          <w:sz w:val="18"/>
          <w:szCs w:val="18"/>
          <w:lang w:val="en-GB"/>
        </w:rPr>
        <w:t>-10ZnO-xSm</w:t>
      </w:r>
      <w:r w:rsidRPr="00426331">
        <w:rPr>
          <w:rFonts w:ascii="Times New Roman" w:hAnsi="Times New Roman"/>
          <w:sz w:val="18"/>
          <w:szCs w:val="18"/>
          <w:vertAlign w:val="subscript"/>
          <w:lang w:val="en-GB"/>
        </w:rPr>
        <w:t>2</w:t>
      </w:r>
      <w:r w:rsidRPr="00426331">
        <w:rPr>
          <w:rFonts w:ascii="Times New Roman" w:hAnsi="Times New Roman"/>
          <w:sz w:val="18"/>
          <w:szCs w:val="18"/>
          <w:lang w:val="en-GB"/>
        </w:rPr>
        <w:t>O</w:t>
      </w:r>
      <w:r w:rsidRPr="00426331">
        <w:rPr>
          <w:rFonts w:ascii="Times New Roman" w:hAnsi="Times New Roman"/>
          <w:sz w:val="18"/>
          <w:szCs w:val="18"/>
          <w:vertAlign w:val="subscript"/>
          <w:lang w:val="en-GB"/>
        </w:rPr>
        <w:t xml:space="preserve">3 </w:t>
      </w:r>
      <w:r w:rsidRPr="00426331">
        <w:rPr>
          <w:rFonts w:ascii="Times New Roman" w:hAnsi="Times New Roman"/>
          <w:sz w:val="18"/>
          <w:szCs w:val="18"/>
          <w:lang w:val="en-GB"/>
        </w:rPr>
        <w:t>system were prepared by a melt-quenching technique. The values of x varied from 0.0</w:t>
      </w:r>
      <w:r w:rsidRPr="00426331">
        <w:rPr>
          <w:rFonts w:ascii="Times New Roman" w:hAnsi="Times New Roman"/>
          <w:lang w:val="en-GB"/>
        </w:rPr>
        <w:t xml:space="preserve"> </w:t>
      </w:r>
      <w:r w:rsidRPr="00426331">
        <w:rPr>
          <w:rFonts w:ascii="Times New Roman" w:hAnsi="Times New Roman"/>
          <w:sz w:val="18"/>
          <w:szCs w:val="18"/>
          <w:lang w:val="en-GB"/>
        </w:rPr>
        <w:t>mol% to 2.5 mol%. The studies on structural and optical characterisation of Sm</w:t>
      </w:r>
      <w:r w:rsidRPr="00426331">
        <w:rPr>
          <w:rFonts w:ascii="Times New Roman" w:hAnsi="Times New Roman"/>
          <w:sz w:val="18"/>
          <w:szCs w:val="18"/>
          <w:vertAlign w:val="superscript"/>
          <w:lang w:val="en-GB"/>
        </w:rPr>
        <w:t>3+</w:t>
      </w:r>
      <w:r w:rsidRPr="00426331">
        <w:rPr>
          <w:rFonts w:ascii="Times New Roman" w:hAnsi="Times New Roman"/>
          <w:sz w:val="18"/>
          <w:szCs w:val="18"/>
          <w:lang w:val="en-GB"/>
        </w:rPr>
        <w:t xml:space="preserve"> ions were carried out through Fourier transform infrared spectroscopy (FTIR), absorption spectra, optical band gap (</w:t>
      </w:r>
      <w:r w:rsidRPr="00426331">
        <w:rPr>
          <w:rFonts w:ascii="Times New Roman" w:hAnsi="Times New Roman"/>
          <w:i/>
          <w:sz w:val="18"/>
          <w:szCs w:val="18"/>
          <w:lang w:val="en-GB"/>
        </w:rPr>
        <w:t>E</w:t>
      </w:r>
      <w:r w:rsidRPr="00426331">
        <w:rPr>
          <w:rFonts w:ascii="Times New Roman" w:hAnsi="Times New Roman"/>
          <w:sz w:val="18"/>
          <w:szCs w:val="18"/>
          <w:vertAlign w:val="subscript"/>
          <w:lang w:val="en-GB"/>
        </w:rPr>
        <w:t>opt</w:t>
      </w:r>
      <w:r w:rsidRPr="00426331">
        <w:rPr>
          <w:rFonts w:ascii="Times New Roman" w:hAnsi="Times New Roman"/>
          <w:sz w:val="18"/>
          <w:szCs w:val="18"/>
          <w:lang w:val="en-GB"/>
        </w:rPr>
        <w:t>) and Urbach energy (Δ</w:t>
      </w:r>
      <w:r w:rsidRPr="00426331">
        <w:rPr>
          <w:rFonts w:ascii="Times New Roman" w:hAnsi="Times New Roman"/>
          <w:i/>
          <w:sz w:val="18"/>
          <w:szCs w:val="18"/>
          <w:lang w:val="en-GB"/>
        </w:rPr>
        <w:t>E</w:t>
      </w:r>
      <w:r w:rsidRPr="00426331">
        <w:rPr>
          <w:rFonts w:ascii="Times New Roman" w:hAnsi="Times New Roman"/>
          <w:sz w:val="18"/>
          <w:szCs w:val="18"/>
          <w:lang w:val="en-GB"/>
        </w:rPr>
        <w:t>) analysis were presented for Sm</w:t>
      </w:r>
      <w:r w:rsidRPr="00426331">
        <w:rPr>
          <w:rFonts w:ascii="Times New Roman" w:hAnsi="Times New Roman"/>
          <w:sz w:val="18"/>
          <w:szCs w:val="18"/>
          <w:vertAlign w:val="superscript"/>
          <w:lang w:val="en-GB"/>
        </w:rPr>
        <w:t>3+</w:t>
      </w:r>
      <w:r w:rsidRPr="00426331">
        <w:rPr>
          <w:rFonts w:ascii="Times New Roman" w:hAnsi="Times New Roman"/>
          <w:sz w:val="18"/>
          <w:szCs w:val="18"/>
          <w:lang w:val="en-GB"/>
        </w:rPr>
        <w:t xml:space="preserve"> ions in zinc borotellurite glasses. From the FTIR analysis, the presence of BO</w:t>
      </w:r>
      <w:r w:rsidRPr="00426331">
        <w:rPr>
          <w:rFonts w:ascii="Times New Roman" w:hAnsi="Times New Roman"/>
          <w:sz w:val="18"/>
          <w:szCs w:val="18"/>
          <w:vertAlign w:val="subscript"/>
          <w:lang w:val="en-GB"/>
        </w:rPr>
        <w:t>3</w:t>
      </w:r>
      <w:r w:rsidRPr="00426331">
        <w:rPr>
          <w:rFonts w:ascii="Times New Roman" w:hAnsi="Times New Roman"/>
          <w:sz w:val="18"/>
          <w:szCs w:val="18"/>
          <w:lang w:val="en-GB"/>
        </w:rPr>
        <w:t>, BO</w:t>
      </w:r>
      <w:r w:rsidRPr="00426331">
        <w:rPr>
          <w:rFonts w:ascii="Times New Roman" w:hAnsi="Times New Roman"/>
          <w:sz w:val="18"/>
          <w:szCs w:val="18"/>
          <w:vertAlign w:val="subscript"/>
          <w:lang w:val="en-GB"/>
        </w:rPr>
        <w:t>4</w:t>
      </w:r>
      <w:r w:rsidRPr="00426331">
        <w:rPr>
          <w:rFonts w:ascii="Times New Roman" w:hAnsi="Times New Roman"/>
          <w:sz w:val="18"/>
          <w:szCs w:val="18"/>
          <w:lang w:val="en-GB"/>
        </w:rPr>
        <w:t>, TeO</w:t>
      </w:r>
      <w:r w:rsidRPr="00426331">
        <w:rPr>
          <w:rFonts w:ascii="Times New Roman" w:hAnsi="Times New Roman"/>
          <w:sz w:val="18"/>
          <w:szCs w:val="18"/>
          <w:vertAlign w:val="subscript"/>
          <w:lang w:val="en-GB"/>
        </w:rPr>
        <w:t>3</w:t>
      </w:r>
      <w:r w:rsidRPr="00426331">
        <w:rPr>
          <w:rFonts w:ascii="Times New Roman" w:hAnsi="Times New Roman"/>
          <w:sz w:val="18"/>
          <w:szCs w:val="18"/>
          <w:lang w:val="en-GB"/>
        </w:rPr>
        <w:t>, TeO</w:t>
      </w:r>
      <w:r w:rsidRPr="00426331">
        <w:rPr>
          <w:rFonts w:ascii="Times New Roman" w:hAnsi="Times New Roman"/>
          <w:sz w:val="18"/>
          <w:szCs w:val="18"/>
          <w:vertAlign w:val="subscript"/>
          <w:lang w:val="en-GB"/>
        </w:rPr>
        <w:t>4</w:t>
      </w:r>
      <w:r w:rsidRPr="00426331">
        <w:rPr>
          <w:rFonts w:ascii="Times New Roman" w:hAnsi="Times New Roman"/>
          <w:sz w:val="18"/>
          <w:szCs w:val="18"/>
          <w:lang w:val="en-GB"/>
        </w:rPr>
        <w:t xml:space="preserve"> and B – O </w:t>
      </w:r>
      <w:r w:rsidRPr="00426331">
        <w:rPr>
          <w:rFonts w:ascii="Times New Roman" w:hAnsi="Times New Roman"/>
          <w:sz w:val="18"/>
          <w:szCs w:val="18"/>
          <w:vertAlign w:val="superscript"/>
          <w:lang w:val="en-GB"/>
        </w:rPr>
        <w:t>-</w:t>
      </w:r>
      <w:r w:rsidRPr="00426331">
        <w:rPr>
          <w:rFonts w:ascii="Times New Roman" w:hAnsi="Times New Roman"/>
          <w:sz w:val="18"/>
          <w:szCs w:val="18"/>
          <w:lang w:val="en-GB"/>
        </w:rPr>
        <w:t xml:space="preserve"> structural units in the prepared glasses was investigated. Three strong absorption peaks in the ultraviolet and visible regions were observed from absorption spectra due to transition between the ground state and various excited state of Sm</w:t>
      </w:r>
      <w:r w:rsidRPr="00426331">
        <w:rPr>
          <w:rFonts w:ascii="Times New Roman" w:hAnsi="Times New Roman"/>
          <w:sz w:val="18"/>
          <w:szCs w:val="18"/>
          <w:vertAlign w:val="superscript"/>
          <w:lang w:val="en-GB"/>
        </w:rPr>
        <w:t>3+</w:t>
      </w:r>
      <w:r w:rsidRPr="00426331">
        <w:rPr>
          <w:rFonts w:ascii="Times New Roman" w:hAnsi="Times New Roman"/>
          <w:sz w:val="18"/>
          <w:szCs w:val="18"/>
          <w:lang w:val="en-GB"/>
        </w:rPr>
        <w:t xml:space="preserve"> ions.  The value of optical band gap, </w:t>
      </w:r>
      <w:r w:rsidRPr="00426331">
        <w:rPr>
          <w:rFonts w:ascii="Times New Roman" w:hAnsi="Times New Roman"/>
          <w:i/>
          <w:sz w:val="18"/>
          <w:szCs w:val="18"/>
          <w:lang w:val="en-GB"/>
        </w:rPr>
        <w:t>E</w:t>
      </w:r>
      <w:r w:rsidRPr="00426331">
        <w:rPr>
          <w:rFonts w:ascii="Times New Roman" w:hAnsi="Times New Roman"/>
          <w:sz w:val="18"/>
          <w:szCs w:val="18"/>
          <w:vertAlign w:val="subscript"/>
          <w:lang w:val="en-GB"/>
        </w:rPr>
        <w:t>opt</w:t>
      </w:r>
      <w:r w:rsidRPr="00426331">
        <w:rPr>
          <w:rFonts w:ascii="Times New Roman" w:hAnsi="Times New Roman"/>
          <w:sz w:val="18"/>
          <w:szCs w:val="18"/>
          <w:lang w:val="en-GB"/>
        </w:rPr>
        <w:t xml:space="preserve"> laid between 2.605 eV to 2.982 eV for the direct transition, and 2.768 eV to 3.198 eV for indirect transition, respectively. Meanwhile, the Urbach energy (Δ</w:t>
      </w:r>
      <w:r w:rsidRPr="00426331">
        <w:rPr>
          <w:rFonts w:ascii="Times New Roman" w:hAnsi="Times New Roman"/>
          <w:i/>
          <w:sz w:val="18"/>
          <w:szCs w:val="18"/>
          <w:lang w:val="en-GB"/>
        </w:rPr>
        <w:t>E</w:t>
      </w:r>
      <w:r w:rsidRPr="00426331">
        <w:rPr>
          <w:rFonts w:ascii="Times New Roman" w:hAnsi="Times New Roman"/>
          <w:sz w:val="18"/>
          <w:szCs w:val="18"/>
          <w:lang w:val="en-GB"/>
        </w:rPr>
        <w:t>)</w:t>
      </w:r>
      <w:r w:rsidRPr="00426331">
        <w:rPr>
          <w:rFonts w:ascii="Times New Roman" w:hAnsi="Times New Roman"/>
          <w:i/>
          <w:sz w:val="18"/>
          <w:szCs w:val="18"/>
          <w:lang w:val="en-GB"/>
        </w:rPr>
        <w:t xml:space="preserve"> </w:t>
      </w:r>
      <w:r w:rsidRPr="00426331">
        <w:rPr>
          <w:rFonts w:ascii="Times New Roman" w:hAnsi="Times New Roman"/>
          <w:sz w:val="18"/>
          <w:szCs w:val="18"/>
          <w:lang w:val="en-GB"/>
        </w:rPr>
        <w:t>was observed in the range of 0.112 eV to 0.694 eV, respectively. Some other results were analysed and discussed in details.</w:t>
      </w:r>
      <w:r w:rsidRPr="00426331">
        <w:rPr>
          <w:rFonts w:ascii="Times New Roman" w:hAnsi="Times New Roman"/>
          <w:i/>
          <w:sz w:val="18"/>
          <w:szCs w:val="18"/>
          <w:lang w:val="en-GB"/>
        </w:rPr>
        <w:t xml:space="preserve"> </w:t>
      </w:r>
    </w:p>
    <w:p w14:paraId="361968E0" w14:textId="77777777" w:rsidR="00202C7F" w:rsidRPr="00426331" w:rsidRDefault="00202C7F" w:rsidP="00202C7F">
      <w:pPr>
        <w:spacing w:after="0"/>
        <w:jc w:val="both"/>
        <w:outlineLvl w:val="0"/>
        <w:rPr>
          <w:rFonts w:ascii="Times New Roman" w:hAnsi="Times New Roman"/>
          <w:sz w:val="18"/>
          <w:szCs w:val="18"/>
          <w:lang w:val="en-GB"/>
        </w:rPr>
      </w:pPr>
    </w:p>
    <w:p w14:paraId="07D9268E" w14:textId="77777777" w:rsidR="00202C7F" w:rsidRPr="00426331" w:rsidRDefault="00202C7F" w:rsidP="00202C7F">
      <w:pPr>
        <w:spacing w:after="0"/>
        <w:jc w:val="both"/>
        <w:outlineLvl w:val="0"/>
        <w:rPr>
          <w:rFonts w:ascii="Times New Roman" w:hAnsi="Times New Roman"/>
          <w:color w:val="548DD4" w:themeColor="text2" w:themeTint="99"/>
          <w:lang w:val="en-GB"/>
        </w:rPr>
      </w:pPr>
      <w:r w:rsidRPr="00426331">
        <w:rPr>
          <w:rFonts w:ascii="Times New Roman" w:hAnsi="Times New Roman"/>
          <w:b/>
          <w:sz w:val="18"/>
          <w:szCs w:val="18"/>
          <w:lang w:val="en-GB"/>
        </w:rPr>
        <w:t>Keywords:</w:t>
      </w:r>
      <w:r w:rsidRPr="00426331">
        <w:rPr>
          <w:rFonts w:ascii="Times New Roman" w:hAnsi="Times New Roman"/>
          <w:lang w:val="en-GB"/>
        </w:rPr>
        <w:t xml:space="preserve"> </w:t>
      </w:r>
      <w:r>
        <w:rPr>
          <w:rFonts w:ascii="Times New Roman" w:hAnsi="Times New Roman"/>
          <w:lang w:val="en-GB"/>
        </w:rPr>
        <w:t xml:space="preserve"> </w:t>
      </w:r>
      <w:r w:rsidRPr="00426331">
        <w:rPr>
          <w:rFonts w:ascii="Times New Roman" w:hAnsi="Times New Roman"/>
          <w:sz w:val="18"/>
          <w:szCs w:val="18"/>
          <w:lang w:val="en-GB"/>
        </w:rPr>
        <w:t>optical properties, zinc, borotellurite, absorption spectra</w:t>
      </w:r>
    </w:p>
    <w:p w14:paraId="30A8CC82" w14:textId="77777777" w:rsidR="00202C7F" w:rsidRPr="00426331" w:rsidRDefault="00202C7F" w:rsidP="00202C7F">
      <w:pPr>
        <w:spacing w:after="0"/>
        <w:jc w:val="center"/>
        <w:outlineLvl w:val="0"/>
        <w:rPr>
          <w:rFonts w:ascii="Times New Roman" w:hAnsi="Times New Roman"/>
          <w:b/>
          <w:color w:val="548DD4" w:themeColor="text2" w:themeTint="99"/>
          <w:sz w:val="18"/>
          <w:szCs w:val="18"/>
          <w:lang w:val="en-GB"/>
        </w:rPr>
      </w:pPr>
    </w:p>
    <w:p w14:paraId="56BA7689" w14:textId="77777777" w:rsidR="00202C7F" w:rsidRPr="00426331" w:rsidRDefault="00202C7F" w:rsidP="00202C7F">
      <w:pPr>
        <w:spacing w:after="0"/>
        <w:jc w:val="center"/>
        <w:outlineLvl w:val="0"/>
        <w:rPr>
          <w:rFonts w:ascii="Times New Roman" w:hAnsi="Times New Roman"/>
          <w:b/>
          <w:sz w:val="18"/>
          <w:szCs w:val="18"/>
          <w:lang w:val="ms-MY"/>
        </w:rPr>
      </w:pPr>
      <w:r w:rsidRPr="00426331">
        <w:rPr>
          <w:rFonts w:ascii="Times New Roman" w:hAnsi="Times New Roman"/>
          <w:b/>
          <w:sz w:val="18"/>
          <w:szCs w:val="18"/>
          <w:lang w:val="ms-MY"/>
        </w:rPr>
        <w:t>Abstrak</w:t>
      </w:r>
    </w:p>
    <w:p w14:paraId="4A624168" w14:textId="77777777" w:rsidR="00202C7F" w:rsidRPr="00426331" w:rsidRDefault="00202C7F" w:rsidP="00202C7F">
      <w:pPr>
        <w:spacing w:after="0"/>
        <w:jc w:val="both"/>
        <w:outlineLvl w:val="0"/>
        <w:rPr>
          <w:rFonts w:ascii="Times New Roman" w:hAnsi="Times New Roman"/>
          <w:sz w:val="18"/>
          <w:szCs w:val="18"/>
          <w:lang w:val="ms-MY"/>
        </w:rPr>
      </w:pPr>
      <w:r w:rsidRPr="00426331">
        <w:rPr>
          <w:rFonts w:ascii="Times New Roman" w:hAnsi="Times New Roman"/>
          <w:sz w:val="18"/>
          <w:szCs w:val="18"/>
          <w:lang w:val="ms-MY"/>
        </w:rPr>
        <w:t>Kaca</w:t>
      </w:r>
      <w:r w:rsidRPr="00426331">
        <w:rPr>
          <w:rFonts w:ascii="Times New Roman" w:hAnsi="Times New Roman"/>
          <w:color w:val="548DD4" w:themeColor="text2" w:themeTint="99"/>
          <w:sz w:val="18"/>
          <w:szCs w:val="18"/>
          <w:lang w:val="ms-MY"/>
        </w:rPr>
        <w:t xml:space="preserve"> </w:t>
      </w:r>
      <w:r w:rsidRPr="00426331">
        <w:rPr>
          <w:rFonts w:ascii="Times New Roman" w:hAnsi="Times New Roman"/>
          <w:sz w:val="18"/>
          <w:szCs w:val="18"/>
          <w:lang w:val="ms-MY"/>
        </w:rPr>
        <w:t>zink borotelurit didop dengan ion Sm</w:t>
      </w:r>
      <w:r w:rsidRPr="00426331">
        <w:rPr>
          <w:rFonts w:ascii="Times New Roman" w:hAnsi="Times New Roman"/>
          <w:sz w:val="18"/>
          <w:szCs w:val="18"/>
          <w:vertAlign w:val="superscript"/>
          <w:lang w:val="ms-MY"/>
        </w:rPr>
        <w:t>3+</w:t>
      </w:r>
      <w:r w:rsidRPr="00426331">
        <w:rPr>
          <w:rFonts w:ascii="Times New Roman" w:hAnsi="Times New Roman"/>
          <w:sz w:val="18"/>
          <w:szCs w:val="18"/>
          <w:lang w:val="ms-MY"/>
        </w:rPr>
        <w:t xml:space="preserve"> dalam sistem (70-x)TeO</w:t>
      </w:r>
      <w:r w:rsidRPr="00426331">
        <w:rPr>
          <w:rFonts w:ascii="Times New Roman" w:hAnsi="Times New Roman"/>
          <w:sz w:val="18"/>
          <w:szCs w:val="18"/>
          <w:vertAlign w:val="subscript"/>
          <w:lang w:val="ms-MY"/>
        </w:rPr>
        <w:t>2</w:t>
      </w:r>
      <w:r w:rsidRPr="00426331">
        <w:rPr>
          <w:rFonts w:ascii="Times New Roman" w:hAnsi="Times New Roman"/>
          <w:sz w:val="18"/>
          <w:szCs w:val="18"/>
          <w:lang w:val="ms-MY"/>
        </w:rPr>
        <w:t>-20B</w:t>
      </w:r>
      <w:r w:rsidRPr="00426331">
        <w:rPr>
          <w:rFonts w:ascii="Times New Roman" w:hAnsi="Times New Roman"/>
          <w:sz w:val="18"/>
          <w:szCs w:val="18"/>
          <w:vertAlign w:val="subscript"/>
          <w:lang w:val="ms-MY"/>
        </w:rPr>
        <w:t>2</w:t>
      </w:r>
      <w:r w:rsidRPr="00426331">
        <w:rPr>
          <w:rFonts w:ascii="Times New Roman" w:hAnsi="Times New Roman"/>
          <w:sz w:val="18"/>
          <w:szCs w:val="18"/>
          <w:lang w:val="ms-MY"/>
        </w:rPr>
        <w:t>O</w:t>
      </w:r>
      <w:r w:rsidRPr="00426331">
        <w:rPr>
          <w:rFonts w:ascii="Times New Roman" w:hAnsi="Times New Roman"/>
          <w:sz w:val="18"/>
          <w:szCs w:val="18"/>
          <w:vertAlign w:val="subscript"/>
          <w:lang w:val="ms-MY"/>
        </w:rPr>
        <w:t>3</w:t>
      </w:r>
      <w:r w:rsidRPr="00426331">
        <w:rPr>
          <w:rFonts w:ascii="Times New Roman" w:hAnsi="Times New Roman"/>
          <w:sz w:val="18"/>
          <w:szCs w:val="18"/>
          <w:lang w:val="ms-MY"/>
        </w:rPr>
        <w:t>-10ZnO-xSm</w:t>
      </w:r>
      <w:r w:rsidRPr="00426331">
        <w:rPr>
          <w:rFonts w:ascii="Times New Roman" w:hAnsi="Times New Roman"/>
          <w:sz w:val="18"/>
          <w:szCs w:val="18"/>
          <w:vertAlign w:val="subscript"/>
          <w:lang w:val="ms-MY"/>
        </w:rPr>
        <w:t>2</w:t>
      </w:r>
      <w:r w:rsidRPr="00426331">
        <w:rPr>
          <w:rFonts w:ascii="Times New Roman" w:hAnsi="Times New Roman"/>
          <w:sz w:val="18"/>
          <w:szCs w:val="18"/>
          <w:lang w:val="ms-MY"/>
        </w:rPr>
        <w:t>O</w:t>
      </w:r>
      <w:r w:rsidRPr="00426331">
        <w:rPr>
          <w:rFonts w:ascii="Times New Roman" w:hAnsi="Times New Roman"/>
          <w:sz w:val="18"/>
          <w:szCs w:val="18"/>
          <w:vertAlign w:val="subscript"/>
          <w:lang w:val="ms-MY"/>
        </w:rPr>
        <w:t>3</w:t>
      </w:r>
      <w:r w:rsidRPr="00426331">
        <w:rPr>
          <w:rFonts w:ascii="Times New Roman" w:hAnsi="Times New Roman"/>
          <w:sz w:val="18"/>
          <w:szCs w:val="18"/>
          <w:lang w:val="ms-MY"/>
        </w:rPr>
        <w:t xml:space="preserve"> telah disediakan melalui kaedah konvensional sepuh lindap. Nilai x bervariasi dari 0.0 mol% hingga 2.5 mol%. Kajian terhadap pencirian struktur dan optik ion Sm</w:t>
      </w:r>
      <w:r w:rsidRPr="00426331">
        <w:rPr>
          <w:rFonts w:ascii="Times New Roman" w:hAnsi="Times New Roman"/>
          <w:sz w:val="18"/>
          <w:szCs w:val="18"/>
          <w:vertAlign w:val="superscript"/>
          <w:lang w:val="ms-MY"/>
        </w:rPr>
        <w:t xml:space="preserve"> 3+</w:t>
      </w:r>
      <w:r w:rsidRPr="00426331">
        <w:rPr>
          <w:rFonts w:ascii="Times New Roman" w:hAnsi="Times New Roman"/>
          <w:sz w:val="18"/>
          <w:szCs w:val="18"/>
          <w:lang w:val="ms-MY"/>
        </w:rPr>
        <w:t xml:space="preserve"> telah dilakukan melalui analisis spektroskopi inframerah transformasi Fourier (FTIR), spektrum penyerapan, jurang jalur optik (E</w:t>
      </w:r>
      <w:r w:rsidRPr="00426331">
        <w:rPr>
          <w:rFonts w:ascii="Times New Roman" w:hAnsi="Times New Roman"/>
          <w:sz w:val="18"/>
          <w:szCs w:val="18"/>
          <w:vertAlign w:val="subscript"/>
          <w:lang w:val="ms-MY"/>
        </w:rPr>
        <w:t>opt</w:t>
      </w:r>
      <w:r w:rsidRPr="00426331">
        <w:rPr>
          <w:rFonts w:ascii="Times New Roman" w:hAnsi="Times New Roman"/>
          <w:sz w:val="18"/>
          <w:szCs w:val="18"/>
          <w:lang w:val="ms-MY"/>
        </w:rPr>
        <w:t>) dan tenaga Urbach (ΔE) telah dibentangkan untuk ion Sm</w:t>
      </w:r>
      <w:r w:rsidRPr="00426331">
        <w:rPr>
          <w:rFonts w:ascii="Times New Roman" w:hAnsi="Times New Roman"/>
          <w:sz w:val="18"/>
          <w:szCs w:val="18"/>
          <w:vertAlign w:val="superscript"/>
          <w:lang w:val="ms-MY"/>
        </w:rPr>
        <w:t>3+</w:t>
      </w:r>
      <w:r w:rsidRPr="00426331">
        <w:rPr>
          <w:rFonts w:ascii="Times New Roman" w:hAnsi="Times New Roman"/>
          <w:sz w:val="18"/>
          <w:szCs w:val="18"/>
          <w:lang w:val="ms-MY"/>
        </w:rPr>
        <w:t xml:space="preserve"> dalam kaca zink borotelurit. Dari analisis FTIR, kehadiran struktur unit BO</w:t>
      </w:r>
      <w:r w:rsidRPr="00426331">
        <w:rPr>
          <w:rFonts w:ascii="Times New Roman" w:hAnsi="Times New Roman"/>
          <w:sz w:val="18"/>
          <w:szCs w:val="18"/>
          <w:vertAlign w:val="subscript"/>
          <w:lang w:val="ms-MY"/>
        </w:rPr>
        <w:t>3</w:t>
      </w:r>
      <w:r w:rsidRPr="00426331">
        <w:rPr>
          <w:rFonts w:ascii="Times New Roman" w:hAnsi="Times New Roman"/>
          <w:sz w:val="18"/>
          <w:szCs w:val="18"/>
          <w:lang w:val="ms-MY"/>
        </w:rPr>
        <w:t>, BO</w:t>
      </w:r>
      <w:r w:rsidRPr="00426331">
        <w:rPr>
          <w:rFonts w:ascii="Times New Roman" w:hAnsi="Times New Roman"/>
          <w:sz w:val="18"/>
          <w:szCs w:val="18"/>
          <w:vertAlign w:val="subscript"/>
          <w:lang w:val="ms-MY"/>
        </w:rPr>
        <w:t>4</w:t>
      </w:r>
      <w:r w:rsidRPr="00426331">
        <w:rPr>
          <w:rFonts w:ascii="Times New Roman" w:hAnsi="Times New Roman"/>
          <w:sz w:val="18"/>
          <w:szCs w:val="18"/>
          <w:lang w:val="ms-MY"/>
        </w:rPr>
        <w:t>, TeO</w:t>
      </w:r>
      <w:r w:rsidRPr="00426331">
        <w:rPr>
          <w:rFonts w:ascii="Times New Roman" w:hAnsi="Times New Roman"/>
          <w:sz w:val="18"/>
          <w:szCs w:val="18"/>
          <w:vertAlign w:val="subscript"/>
          <w:lang w:val="ms-MY"/>
        </w:rPr>
        <w:t>3</w:t>
      </w:r>
      <w:r w:rsidRPr="00426331">
        <w:rPr>
          <w:rFonts w:ascii="Times New Roman" w:hAnsi="Times New Roman"/>
          <w:sz w:val="18"/>
          <w:szCs w:val="18"/>
          <w:lang w:val="ms-MY"/>
        </w:rPr>
        <w:t>, TeO</w:t>
      </w:r>
      <w:r w:rsidRPr="00426331">
        <w:rPr>
          <w:rFonts w:ascii="Times New Roman" w:hAnsi="Times New Roman"/>
          <w:sz w:val="18"/>
          <w:szCs w:val="18"/>
          <w:vertAlign w:val="subscript"/>
          <w:lang w:val="ms-MY"/>
        </w:rPr>
        <w:t>4</w:t>
      </w:r>
      <w:r w:rsidRPr="00426331">
        <w:rPr>
          <w:rFonts w:ascii="Times New Roman" w:hAnsi="Times New Roman"/>
          <w:sz w:val="18"/>
          <w:szCs w:val="18"/>
          <w:lang w:val="ms-MY"/>
        </w:rPr>
        <w:t xml:space="preserve"> dan B - O- dalam kaca yang disediakan telah dikaji. Tiga puncak penyerapan yang kuat pada ultraungu dan rantau terlihat telah diamati dari spektra penyerapan kerana transisi antara keadaan dasar dan pelbagai keadaan teruja ion Sm</w:t>
      </w:r>
      <w:r w:rsidRPr="00426331">
        <w:rPr>
          <w:rFonts w:ascii="Times New Roman" w:hAnsi="Times New Roman"/>
          <w:sz w:val="18"/>
          <w:szCs w:val="18"/>
          <w:vertAlign w:val="superscript"/>
          <w:lang w:val="ms-MY"/>
        </w:rPr>
        <w:t>3+</w:t>
      </w:r>
      <w:r w:rsidRPr="00426331">
        <w:rPr>
          <w:rFonts w:ascii="Times New Roman" w:hAnsi="Times New Roman"/>
          <w:sz w:val="18"/>
          <w:szCs w:val="18"/>
          <w:lang w:val="ms-MY"/>
        </w:rPr>
        <w:t>. Nilai jurang jalur optik terletak antara 2,605 eV hingga 2,982 eV untuk transisi langsung dan 2,768 eV hingga 3,198 eV untuk transisi tidak langsung. Sementara itu, tenaga Urbach (ΔE) diperhatikan dalam lingkungan 0.112 eV hingga 0.694 eV, masing-masing. Beberapa keputusan lain telah dianalisis dan dibincang secara terperinci.</w:t>
      </w:r>
    </w:p>
    <w:p w14:paraId="3674123E" w14:textId="77777777" w:rsidR="00202C7F" w:rsidRPr="00426331" w:rsidRDefault="00202C7F" w:rsidP="00202C7F">
      <w:pPr>
        <w:spacing w:after="0"/>
        <w:jc w:val="both"/>
        <w:outlineLvl w:val="0"/>
        <w:rPr>
          <w:rFonts w:ascii="Times New Roman" w:hAnsi="Times New Roman"/>
          <w:sz w:val="18"/>
          <w:szCs w:val="18"/>
          <w:lang w:val="ms-MY"/>
        </w:rPr>
      </w:pPr>
    </w:p>
    <w:p w14:paraId="1DEC97BD" w14:textId="77777777" w:rsidR="00202C7F" w:rsidRPr="00426331" w:rsidRDefault="00202C7F" w:rsidP="00202C7F">
      <w:pPr>
        <w:spacing w:after="0"/>
        <w:jc w:val="both"/>
        <w:outlineLvl w:val="0"/>
        <w:rPr>
          <w:rFonts w:ascii="Times New Roman" w:hAnsi="Times New Roman"/>
          <w:sz w:val="18"/>
          <w:szCs w:val="18"/>
          <w:lang w:val="ms-MY"/>
        </w:rPr>
      </w:pPr>
      <w:r w:rsidRPr="00426331">
        <w:rPr>
          <w:rFonts w:ascii="Times New Roman" w:hAnsi="Times New Roman"/>
          <w:b/>
          <w:sz w:val="18"/>
          <w:szCs w:val="18"/>
          <w:lang w:val="ms-MY"/>
        </w:rPr>
        <w:t xml:space="preserve">Kata kunci: </w:t>
      </w:r>
      <w:r>
        <w:rPr>
          <w:rFonts w:ascii="Times New Roman" w:hAnsi="Times New Roman"/>
          <w:b/>
          <w:sz w:val="18"/>
          <w:szCs w:val="18"/>
          <w:lang w:val="ms-MY"/>
        </w:rPr>
        <w:t xml:space="preserve"> </w:t>
      </w:r>
      <w:r w:rsidRPr="00426331">
        <w:rPr>
          <w:rFonts w:ascii="Times New Roman" w:hAnsi="Times New Roman"/>
          <w:sz w:val="18"/>
          <w:szCs w:val="18"/>
          <w:lang w:val="ms-MY"/>
        </w:rPr>
        <w:t>sifat optik, zink, borotelurit, spektra penyerapan</w:t>
      </w:r>
    </w:p>
    <w:p w14:paraId="545ECD12" w14:textId="77777777" w:rsidR="006768E9" w:rsidRPr="00510BA6" w:rsidRDefault="006768E9" w:rsidP="00510BA6">
      <w:pPr>
        <w:spacing w:after="0"/>
        <w:jc w:val="center"/>
        <w:rPr>
          <w:rFonts w:ascii="Times New Roman" w:hAnsi="Times New Roman"/>
          <w:noProof/>
          <w:sz w:val="20"/>
          <w:szCs w:val="20"/>
          <w:lang w:bidi="ar-SA"/>
        </w:rPr>
      </w:pPr>
    </w:p>
    <w:p w14:paraId="53EE15A3" w14:textId="77777777" w:rsidR="00494C46" w:rsidRPr="00510BA6" w:rsidRDefault="00494C46" w:rsidP="00510BA6">
      <w:pPr>
        <w:spacing w:after="0"/>
        <w:jc w:val="center"/>
        <w:rPr>
          <w:rFonts w:ascii="Times New Roman" w:hAnsi="Times New Roman"/>
          <w:noProof/>
          <w:sz w:val="20"/>
          <w:szCs w:val="20"/>
          <w:lang w:bidi="ar-SA"/>
        </w:rPr>
      </w:pPr>
    </w:p>
    <w:p w14:paraId="288BAB94" w14:textId="77777777" w:rsidR="00A52917" w:rsidRDefault="00A52917" w:rsidP="00510BA6">
      <w:pPr>
        <w:spacing w:after="0"/>
        <w:jc w:val="center"/>
        <w:rPr>
          <w:rFonts w:ascii="Times New Roman" w:hAnsi="Times New Roman"/>
          <w:b/>
          <w:noProof/>
          <w:sz w:val="20"/>
          <w:szCs w:val="20"/>
          <w:lang w:bidi="ar-SA"/>
        </w:rPr>
        <w:sectPr w:rsidR="00A52917" w:rsidSect="00A74A7E">
          <w:headerReference w:type="even" r:id="rId9"/>
          <w:headerReference w:type="default" r:id="rId10"/>
          <w:footerReference w:type="even" r:id="rId11"/>
          <w:footerReference w:type="default" r:id="rId12"/>
          <w:pgSz w:w="12240" w:h="15840" w:code="1"/>
          <w:pgMar w:top="1800" w:right="1469" w:bottom="1699" w:left="1440" w:header="706" w:footer="706" w:gutter="0"/>
          <w:pgNumType w:start="0"/>
          <w:cols w:space="708"/>
          <w:docGrid w:linePitch="360"/>
        </w:sectPr>
      </w:pPr>
    </w:p>
    <w:p w14:paraId="6FC0EFD8" w14:textId="26CD2EDD"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Introduction</w:t>
      </w:r>
    </w:p>
    <w:p w14:paraId="4E07C43F" w14:textId="77777777" w:rsidR="00A52917" w:rsidRPr="00A52917" w:rsidRDefault="00A52917" w:rsidP="00A52917">
      <w:pPr>
        <w:spacing w:after="0"/>
        <w:jc w:val="both"/>
        <w:outlineLvl w:val="0"/>
        <w:rPr>
          <w:rFonts w:ascii="Times New Roman" w:hAnsi="Times New Roman"/>
          <w:sz w:val="20"/>
          <w:szCs w:val="20"/>
          <w:lang w:val="en-GB"/>
        </w:rPr>
      </w:pPr>
      <w:r w:rsidRPr="00A52917">
        <w:rPr>
          <w:rFonts w:ascii="Times New Roman" w:hAnsi="Times New Roman"/>
          <w:sz w:val="20"/>
          <w:szCs w:val="20"/>
          <w:lang w:val="en-GB"/>
        </w:rPr>
        <w:t>Rare earth (RE) ions incorporated with various glass oxides have attracted a great deal of interest due to their important role in the development of many optical devices, such as solid-state laser, light converters, sensor and optical communication fibres [1]. The RE ions doped in various glass hosts, such as zinc borotellurite [2], zinc tellurite [3], borotellurite [4] and zinc sodium phosphate [5] have received considerable attention. Amongst these glass hosts, zinc borotellurite glass systems are found suitable to be used as an excellent candidate for laser material due to their low phonon energy, high mechanical strength, high refractive index, large corrosion resistance, extended infrared transmittance (0.35 µm – 6.0 µm) and relatively high thermal stability [6,7]. Sailaja et al. reported that the RE ions, Sm</w:t>
      </w:r>
      <w:r w:rsidRPr="00A52917">
        <w:rPr>
          <w:rFonts w:ascii="Times New Roman" w:hAnsi="Times New Roman"/>
          <w:sz w:val="20"/>
          <w:szCs w:val="20"/>
          <w:vertAlign w:val="superscript"/>
          <w:lang w:val="en-GB"/>
        </w:rPr>
        <w:t>3+</w:t>
      </w:r>
      <w:r w:rsidRPr="00A52917">
        <w:rPr>
          <w:rFonts w:ascii="Times New Roman" w:hAnsi="Times New Roman"/>
          <w:sz w:val="20"/>
          <w:szCs w:val="20"/>
          <w:lang w:val="en-GB"/>
        </w:rPr>
        <w:t xml:space="preserve">, can be used as a dopant in different glass hosts and crystal hosts for their high intense fluorescence in the visible region [8] since the absorption and emission spectra possess broad band region from ultraviolet to infrared [9]. This glass host is very interesting to analyse since the energy transfer process has relatively high quantum efficiency by means of their large energy gap (less non-radiative decay) between the lowest emitting level and next lower lying energy level. However, this glass also shows different quenching mechanisms [10]. </w:t>
      </w:r>
    </w:p>
    <w:p w14:paraId="1B007D88" w14:textId="77777777" w:rsidR="00A52917" w:rsidRPr="00A52917" w:rsidRDefault="00A52917" w:rsidP="00A52917">
      <w:pPr>
        <w:spacing w:after="0"/>
        <w:jc w:val="both"/>
        <w:outlineLvl w:val="0"/>
        <w:rPr>
          <w:rFonts w:ascii="Times New Roman" w:hAnsi="Times New Roman"/>
          <w:sz w:val="20"/>
          <w:szCs w:val="20"/>
          <w:lang w:val="en-GB"/>
        </w:rPr>
      </w:pPr>
    </w:p>
    <w:p w14:paraId="7CDC794F" w14:textId="77777777" w:rsidR="00A52917" w:rsidRPr="00A52917" w:rsidRDefault="00A52917" w:rsidP="00A52917">
      <w:pPr>
        <w:spacing w:after="0"/>
        <w:jc w:val="both"/>
        <w:outlineLvl w:val="0"/>
        <w:rPr>
          <w:rFonts w:ascii="Times New Roman" w:hAnsi="Times New Roman"/>
          <w:sz w:val="20"/>
          <w:szCs w:val="20"/>
          <w:lang w:val="en-GB"/>
        </w:rPr>
      </w:pPr>
      <w:r w:rsidRPr="00A52917">
        <w:rPr>
          <w:rFonts w:ascii="Times New Roman" w:hAnsi="Times New Roman"/>
          <w:sz w:val="20"/>
          <w:szCs w:val="20"/>
          <w:lang w:val="en-GB"/>
        </w:rPr>
        <w:t>In this paper, the effects of Sm</w:t>
      </w:r>
      <w:r w:rsidRPr="00A52917">
        <w:rPr>
          <w:rFonts w:ascii="Times New Roman" w:hAnsi="Times New Roman"/>
          <w:sz w:val="20"/>
          <w:szCs w:val="20"/>
          <w:vertAlign w:val="superscript"/>
          <w:lang w:val="en-GB"/>
        </w:rPr>
        <w:t>3+</w:t>
      </w:r>
      <w:r w:rsidRPr="00A52917">
        <w:rPr>
          <w:rFonts w:ascii="Times New Roman" w:hAnsi="Times New Roman"/>
          <w:sz w:val="20"/>
          <w:szCs w:val="20"/>
          <w:lang w:val="en-GB"/>
        </w:rPr>
        <w:t xml:space="preserve"> ions on the structural and optical properties of zinc borotellurite glass were investigated. This study is done to provide more data on the effect of Sm</w:t>
      </w:r>
      <w:r w:rsidRPr="00A52917">
        <w:rPr>
          <w:rFonts w:ascii="Times New Roman" w:hAnsi="Times New Roman"/>
          <w:sz w:val="20"/>
          <w:szCs w:val="20"/>
          <w:vertAlign w:val="superscript"/>
          <w:lang w:val="en-GB"/>
        </w:rPr>
        <w:t>3+</w:t>
      </w:r>
      <w:r w:rsidRPr="00A52917">
        <w:rPr>
          <w:rFonts w:ascii="Times New Roman" w:hAnsi="Times New Roman"/>
          <w:sz w:val="20"/>
          <w:szCs w:val="20"/>
          <w:lang w:val="en-GB"/>
        </w:rPr>
        <w:t xml:space="preserve"> ions on zinc borotellurite glass, which are suitable to be used for laser and optical devices. It is expected that the addition of Sm</w:t>
      </w:r>
      <w:r w:rsidRPr="00A52917">
        <w:rPr>
          <w:rFonts w:ascii="Times New Roman" w:hAnsi="Times New Roman"/>
          <w:sz w:val="20"/>
          <w:szCs w:val="20"/>
          <w:vertAlign w:val="superscript"/>
          <w:lang w:val="en-GB"/>
        </w:rPr>
        <w:t>3+</w:t>
      </w:r>
      <w:r w:rsidRPr="00A52917">
        <w:rPr>
          <w:rFonts w:ascii="Times New Roman" w:hAnsi="Times New Roman"/>
          <w:sz w:val="20"/>
          <w:szCs w:val="20"/>
          <w:lang w:val="en-GB"/>
        </w:rPr>
        <w:t xml:space="preserve"> ions in the glass network will enhance the optical properties of glass by lowering the optical band gap [11]. Their structural properties by means of FTIR spectroscopy, as well as their optical properties will be analysed and presented.</w:t>
      </w:r>
    </w:p>
    <w:p w14:paraId="3126C0AA" w14:textId="77777777" w:rsidR="00A52917" w:rsidRPr="00A52917" w:rsidRDefault="00A52917" w:rsidP="00A52917">
      <w:pPr>
        <w:spacing w:after="0"/>
        <w:jc w:val="center"/>
        <w:outlineLvl w:val="0"/>
        <w:rPr>
          <w:rFonts w:ascii="Times New Roman" w:hAnsi="Times New Roman"/>
          <w:sz w:val="20"/>
          <w:szCs w:val="20"/>
          <w:lang w:val="en-GB"/>
        </w:rPr>
      </w:pPr>
    </w:p>
    <w:p w14:paraId="36BA0211" w14:textId="77777777" w:rsidR="00A52917" w:rsidRPr="00A52917" w:rsidRDefault="00A52917" w:rsidP="00A52917">
      <w:pPr>
        <w:spacing w:after="0"/>
        <w:jc w:val="center"/>
        <w:outlineLvl w:val="0"/>
        <w:rPr>
          <w:rFonts w:ascii="Times New Roman" w:hAnsi="Times New Roman"/>
          <w:b/>
          <w:sz w:val="20"/>
          <w:szCs w:val="20"/>
          <w:lang w:val="en-GB"/>
        </w:rPr>
      </w:pPr>
      <w:r w:rsidRPr="00A52917">
        <w:rPr>
          <w:rFonts w:ascii="Times New Roman" w:hAnsi="Times New Roman"/>
          <w:b/>
          <w:sz w:val="20"/>
          <w:szCs w:val="20"/>
          <w:lang w:val="en-GB"/>
        </w:rPr>
        <w:t>Materials and Methods</w:t>
      </w:r>
    </w:p>
    <w:p w14:paraId="18EE0485" w14:textId="77777777" w:rsidR="00A52917" w:rsidRPr="00A52917" w:rsidRDefault="00A52917" w:rsidP="00A52917">
      <w:pPr>
        <w:spacing w:after="0"/>
        <w:jc w:val="both"/>
        <w:outlineLvl w:val="0"/>
        <w:rPr>
          <w:rFonts w:ascii="Times New Roman" w:hAnsi="Times New Roman"/>
          <w:sz w:val="20"/>
          <w:szCs w:val="20"/>
          <w:lang w:val="en-GB"/>
        </w:rPr>
      </w:pPr>
      <w:r w:rsidRPr="00A52917">
        <w:rPr>
          <w:rFonts w:ascii="Times New Roman" w:hAnsi="Times New Roman"/>
          <w:sz w:val="20"/>
          <w:szCs w:val="20"/>
          <w:lang w:val="en-GB"/>
        </w:rPr>
        <w:t>Sm</w:t>
      </w:r>
      <w:r w:rsidRPr="00A52917">
        <w:rPr>
          <w:rFonts w:ascii="Times New Roman" w:hAnsi="Times New Roman"/>
          <w:sz w:val="20"/>
          <w:szCs w:val="20"/>
          <w:vertAlign w:val="superscript"/>
          <w:lang w:val="en-GB"/>
        </w:rPr>
        <w:t>3+</w:t>
      </w:r>
      <w:r w:rsidRPr="00A52917">
        <w:rPr>
          <w:rFonts w:ascii="Times New Roman" w:hAnsi="Times New Roman"/>
          <w:sz w:val="20"/>
          <w:szCs w:val="20"/>
          <w:lang w:val="en-GB"/>
        </w:rPr>
        <w:t xml:space="preserve"> ions doped zinc borotellurite glasses with the chemical composition of (70-x)TeO</w:t>
      </w:r>
      <w:r w:rsidRPr="00A52917">
        <w:rPr>
          <w:rFonts w:ascii="Times New Roman" w:hAnsi="Times New Roman"/>
          <w:sz w:val="20"/>
          <w:szCs w:val="20"/>
          <w:vertAlign w:val="subscript"/>
          <w:lang w:val="en-GB"/>
        </w:rPr>
        <w:t>2</w:t>
      </w:r>
      <w:r w:rsidRPr="00A52917">
        <w:rPr>
          <w:rFonts w:ascii="Times New Roman" w:hAnsi="Times New Roman"/>
          <w:sz w:val="20"/>
          <w:szCs w:val="20"/>
          <w:lang w:val="en-GB"/>
        </w:rPr>
        <w:t>-20B</w:t>
      </w:r>
      <w:r w:rsidRPr="00A52917">
        <w:rPr>
          <w:rFonts w:ascii="Times New Roman" w:hAnsi="Times New Roman"/>
          <w:sz w:val="20"/>
          <w:szCs w:val="20"/>
          <w:vertAlign w:val="subscript"/>
          <w:lang w:val="en-GB"/>
        </w:rPr>
        <w:t>2</w:t>
      </w:r>
      <w:r w:rsidRPr="00A52917">
        <w:rPr>
          <w:rFonts w:ascii="Times New Roman" w:hAnsi="Times New Roman"/>
          <w:sz w:val="20"/>
          <w:szCs w:val="20"/>
          <w:lang w:val="en-GB"/>
        </w:rPr>
        <w:t>O</w:t>
      </w:r>
      <w:r w:rsidRPr="00A52917">
        <w:rPr>
          <w:rFonts w:ascii="Times New Roman" w:hAnsi="Times New Roman"/>
          <w:sz w:val="20"/>
          <w:szCs w:val="20"/>
          <w:vertAlign w:val="subscript"/>
          <w:lang w:val="en-GB"/>
        </w:rPr>
        <w:t>3</w:t>
      </w:r>
      <w:r w:rsidRPr="00A52917">
        <w:rPr>
          <w:rFonts w:ascii="Times New Roman" w:hAnsi="Times New Roman"/>
          <w:sz w:val="20"/>
          <w:szCs w:val="20"/>
          <w:lang w:val="en-GB"/>
        </w:rPr>
        <w:t>-10ZnO-xSm</w:t>
      </w:r>
      <w:r w:rsidRPr="00A52917">
        <w:rPr>
          <w:rFonts w:ascii="Times New Roman" w:hAnsi="Times New Roman"/>
          <w:sz w:val="20"/>
          <w:szCs w:val="20"/>
          <w:vertAlign w:val="subscript"/>
          <w:lang w:val="en-GB"/>
        </w:rPr>
        <w:t>2</w:t>
      </w:r>
      <w:r w:rsidRPr="00A52917">
        <w:rPr>
          <w:rFonts w:ascii="Times New Roman" w:hAnsi="Times New Roman"/>
          <w:sz w:val="20"/>
          <w:szCs w:val="20"/>
          <w:lang w:val="en-GB"/>
        </w:rPr>
        <w:t>O</w:t>
      </w:r>
      <w:r w:rsidRPr="00A52917">
        <w:rPr>
          <w:rFonts w:ascii="Times New Roman" w:hAnsi="Times New Roman"/>
          <w:sz w:val="20"/>
          <w:szCs w:val="20"/>
          <w:vertAlign w:val="subscript"/>
          <w:lang w:val="en-GB"/>
        </w:rPr>
        <w:t>3</w:t>
      </w:r>
      <w:r w:rsidRPr="00A52917">
        <w:rPr>
          <w:rFonts w:ascii="Times New Roman" w:hAnsi="Times New Roman"/>
          <w:sz w:val="20"/>
          <w:szCs w:val="20"/>
          <w:lang w:val="en-GB"/>
        </w:rPr>
        <w:t xml:space="preserve"> (0.0 ≤ x ≤ 2.5 mol%) were prepared by following the melt-quenching technique. Each batch had </w:t>
      </w:r>
      <w:r w:rsidRPr="00A52917">
        <w:rPr>
          <w:rFonts w:ascii="Times New Roman" w:hAnsi="Times New Roman"/>
          <w:sz w:val="20"/>
          <w:szCs w:val="20"/>
          <w:lang w:val="en-GB"/>
        </w:rPr>
        <w:t xml:space="preserve">chemical composition of about 10 g. The chemical compositions were firstly milled together for about 1 hour by using a milling machine to obtain homogeneous mixtures. Then, the mixtures were transferred into an alumina crucible and melted in an electric box furnace at 1000 ℃ for 30 min. The molten mixture was poured onto a stainless-steel plate, followed by an annealing process at 400 ℃ for 5 hours before it was allowed to cool down to room temperature gradually. Then, glass sample was polished before being used for any structural and optical studies. </w:t>
      </w:r>
    </w:p>
    <w:p w14:paraId="7E301A96" w14:textId="77777777" w:rsidR="00A52917" w:rsidRPr="00A52917" w:rsidRDefault="00A52917" w:rsidP="00A52917">
      <w:pPr>
        <w:spacing w:after="0"/>
        <w:jc w:val="both"/>
        <w:outlineLvl w:val="0"/>
        <w:rPr>
          <w:rFonts w:ascii="Times New Roman" w:hAnsi="Times New Roman"/>
          <w:sz w:val="20"/>
          <w:szCs w:val="20"/>
          <w:lang w:val="en-GB"/>
        </w:rPr>
      </w:pPr>
    </w:p>
    <w:p w14:paraId="3BAC6E65" w14:textId="6ADC887C" w:rsidR="00413E25" w:rsidRDefault="00A52917" w:rsidP="00A52917">
      <w:pPr>
        <w:spacing w:after="0"/>
        <w:jc w:val="both"/>
        <w:outlineLvl w:val="0"/>
        <w:rPr>
          <w:rFonts w:ascii="Times New Roman" w:hAnsi="Times New Roman"/>
          <w:bCs/>
          <w:sz w:val="20"/>
          <w:szCs w:val="20"/>
          <w:lang w:val="en-GB"/>
        </w:rPr>
      </w:pPr>
      <w:r w:rsidRPr="00A52917">
        <w:rPr>
          <w:rFonts w:ascii="Times New Roman" w:hAnsi="Times New Roman"/>
          <w:sz w:val="20"/>
          <w:szCs w:val="20"/>
          <w:lang w:val="en-GB"/>
        </w:rPr>
        <w:t>The FTIR spectra of the glass samples were recorded by using Perkin - Elmer Spectrum 100 FT-IR Spectrometer system in the wavelength region 650–4000 cm</w:t>
      </w:r>
      <w:r w:rsidRPr="00A52917">
        <w:rPr>
          <w:rFonts w:ascii="Times New Roman" w:hAnsi="Times New Roman"/>
          <w:sz w:val="20"/>
          <w:szCs w:val="20"/>
          <w:vertAlign w:val="superscript"/>
          <w:lang w:val="en-GB"/>
        </w:rPr>
        <w:t>-1</w:t>
      </w:r>
      <w:r w:rsidRPr="00A52917">
        <w:rPr>
          <w:rFonts w:ascii="Times New Roman" w:hAnsi="Times New Roman"/>
          <w:sz w:val="20"/>
          <w:szCs w:val="20"/>
          <w:lang w:val="en-GB"/>
        </w:rPr>
        <w:t xml:space="preserve"> to identify the local structure and presence of fundamental functional groups. The absorption spectra were measured by using Perkin - Elmer Lambda 35 UV/VIS Spectroscopy in the range of 380-600 nm. By these absorption spectra, the optical absorption coefficient (</w:t>
      </w:r>
      <w:r w:rsidRPr="00A52917">
        <w:rPr>
          <w:rFonts w:ascii="Times New Roman" w:hAnsi="Times New Roman"/>
          <w:bCs/>
          <w:sz w:val="20"/>
          <w:szCs w:val="20"/>
          <w:lang w:val="en-GB"/>
        </w:rPr>
        <w:sym w:font="Symbol" w:char="F061"/>
      </w:r>
      <w:r w:rsidRPr="00A52917">
        <w:rPr>
          <w:rFonts w:ascii="Times New Roman" w:hAnsi="Times New Roman"/>
          <w:bCs/>
          <w:sz w:val="20"/>
          <w:szCs w:val="20"/>
          <w:lang w:val="en-GB"/>
        </w:rPr>
        <w:t>(ω)) can be calculated by using the equation as in [12]:</w:t>
      </w:r>
    </w:p>
    <w:p w14:paraId="296CDCF5" w14:textId="77777777" w:rsidR="00FD0D1C" w:rsidRDefault="00FD0D1C" w:rsidP="00A52917">
      <w:pPr>
        <w:spacing w:after="0"/>
        <w:jc w:val="both"/>
        <w:outlineLvl w:val="0"/>
        <w:rPr>
          <w:rFonts w:ascii="Times New Roman" w:hAnsi="Times New Roman"/>
          <w:bCs/>
          <w:sz w:val="20"/>
          <w:szCs w:val="20"/>
          <w:lang w:val="en-GB"/>
        </w:rPr>
      </w:pPr>
    </w:p>
    <w:p w14:paraId="50E05BE9" w14:textId="544C6FAE" w:rsidR="00413E25" w:rsidRDefault="00413E25" w:rsidP="00413E25">
      <w:pPr>
        <w:spacing w:after="0"/>
        <w:jc w:val="both"/>
        <w:outlineLvl w:val="0"/>
        <w:rPr>
          <w:rFonts w:ascii="Times New Roman" w:hAnsi="Times New Roman"/>
          <w:bCs/>
          <w:sz w:val="20"/>
          <w:szCs w:val="20"/>
          <w:lang w:val="en-GB"/>
        </w:rPr>
      </w:pPr>
      <w:r w:rsidRPr="00A52917">
        <w:rPr>
          <w:rFonts w:ascii="Times New Roman" w:hAnsi="Times New Roman"/>
          <w:sz w:val="20"/>
          <w:szCs w:val="20"/>
          <w:lang w:val="en-GB"/>
        </w:rPr>
        <w:t xml:space="preserve">          </w:t>
      </w:r>
      <m:oMath>
        <m:r>
          <w:rPr>
            <w:rFonts w:ascii="Cambria Math" w:hAnsi="Cambria Math"/>
            <w:sz w:val="20"/>
            <w:szCs w:val="20"/>
            <w:lang w:val="en-GB"/>
          </w:rPr>
          <m:t>α(ω)=2.303</m:t>
        </m:r>
        <m:f>
          <m:fPr>
            <m:ctrlPr>
              <w:rPr>
                <w:rFonts w:ascii="Cambria Math" w:hAnsi="Cambria Math"/>
                <w:bCs/>
                <w:i/>
                <w:sz w:val="20"/>
                <w:szCs w:val="20"/>
                <w:lang w:val="en-GB"/>
              </w:rPr>
            </m:ctrlPr>
          </m:fPr>
          <m:num>
            <m:r>
              <w:rPr>
                <w:rFonts w:ascii="Cambria Math" w:hAnsi="Cambria Math"/>
                <w:sz w:val="20"/>
                <w:szCs w:val="20"/>
                <w:lang w:val="en-GB"/>
              </w:rPr>
              <m:t>A</m:t>
            </m:r>
          </m:num>
          <m:den>
            <m:r>
              <w:rPr>
                <w:rFonts w:ascii="Cambria Math" w:hAnsi="Cambria Math"/>
                <w:sz w:val="20"/>
                <w:szCs w:val="20"/>
                <w:lang w:val="en-GB"/>
              </w:rPr>
              <m:t>d</m:t>
            </m:r>
          </m:den>
        </m:f>
      </m:oMath>
      <w:r w:rsidRPr="00A52917">
        <w:rPr>
          <w:rFonts w:ascii="Times New Roman" w:hAnsi="Times New Roman"/>
          <w:bCs/>
          <w:sz w:val="20"/>
          <w:szCs w:val="20"/>
          <w:lang w:val="en-GB"/>
        </w:rPr>
        <w:t xml:space="preserve">                                       </w:t>
      </w:r>
      <w:r>
        <w:rPr>
          <w:rFonts w:ascii="Times New Roman" w:hAnsi="Times New Roman"/>
          <w:bCs/>
          <w:sz w:val="20"/>
          <w:szCs w:val="20"/>
          <w:lang w:val="en-GB"/>
        </w:rPr>
        <w:t xml:space="preserve">            </w:t>
      </w:r>
      <w:r w:rsidRPr="00A52917">
        <w:rPr>
          <w:rFonts w:ascii="Times New Roman" w:hAnsi="Times New Roman"/>
          <w:bCs/>
          <w:sz w:val="20"/>
          <w:szCs w:val="20"/>
          <w:lang w:val="en-GB"/>
        </w:rPr>
        <w:t>(1)</w:t>
      </w:r>
    </w:p>
    <w:p w14:paraId="18400B3A" w14:textId="77777777" w:rsidR="00413E25" w:rsidRDefault="00413E25" w:rsidP="00413E25">
      <w:pPr>
        <w:spacing w:after="0"/>
        <w:jc w:val="both"/>
        <w:outlineLvl w:val="0"/>
        <w:rPr>
          <w:rFonts w:ascii="Times New Roman" w:hAnsi="Times New Roman"/>
          <w:sz w:val="20"/>
          <w:szCs w:val="20"/>
          <w:lang w:val="en-GB"/>
        </w:rPr>
      </w:pPr>
    </w:p>
    <w:p w14:paraId="6E147353" w14:textId="67033394" w:rsidR="00413E25" w:rsidRPr="00413E25" w:rsidRDefault="00413E25" w:rsidP="00413E25">
      <w:pPr>
        <w:spacing w:after="0"/>
        <w:jc w:val="both"/>
        <w:outlineLvl w:val="0"/>
        <w:rPr>
          <w:rFonts w:ascii="Times New Roman" w:hAnsi="Times New Roman"/>
          <w:sz w:val="20"/>
          <w:szCs w:val="20"/>
          <w:lang w:val="en-GB"/>
        </w:rPr>
      </w:pPr>
      <w:r w:rsidRPr="00A52917">
        <w:rPr>
          <w:rFonts w:ascii="Times New Roman" w:hAnsi="Times New Roman"/>
          <w:sz w:val="20"/>
          <w:szCs w:val="20"/>
          <w:lang w:val="en-GB"/>
        </w:rPr>
        <w:t xml:space="preserve">where, </w:t>
      </w:r>
      <w:r w:rsidRPr="00A52917">
        <w:rPr>
          <w:rFonts w:ascii="Times New Roman" w:hAnsi="Times New Roman"/>
          <w:i/>
          <w:sz w:val="20"/>
          <w:szCs w:val="20"/>
          <w:lang w:val="en-GB"/>
        </w:rPr>
        <w:t>A</w:t>
      </w:r>
      <w:r w:rsidRPr="00A52917">
        <w:rPr>
          <w:rFonts w:ascii="Times New Roman" w:hAnsi="Times New Roman"/>
          <w:sz w:val="20"/>
          <w:szCs w:val="20"/>
          <w:lang w:val="en-GB"/>
        </w:rPr>
        <w:t xml:space="preserve"> is the absorbance and </w:t>
      </w:r>
      <w:r w:rsidRPr="00A52917">
        <w:rPr>
          <w:rFonts w:ascii="Times New Roman" w:hAnsi="Times New Roman"/>
          <w:i/>
          <w:sz w:val="20"/>
          <w:szCs w:val="20"/>
          <w:lang w:val="en-GB"/>
        </w:rPr>
        <w:t>d</w:t>
      </w:r>
      <w:r w:rsidRPr="00A52917">
        <w:rPr>
          <w:rFonts w:ascii="Times New Roman" w:hAnsi="Times New Roman"/>
          <w:sz w:val="20"/>
          <w:szCs w:val="20"/>
          <w:lang w:val="en-GB"/>
        </w:rPr>
        <w:t xml:space="preserve"> is the thickness of sample in cm</w:t>
      </w:r>
      <w:r w:rsidRPr="00A52917">
        <w:rPr>
          <w:rFonts w:ascii="Times New Roman" w:hAnsi="Times New Roman"/>
          <w:sz w:val="20"/>
          <w:szCs w:val="20"/>
          <w:vertAlign w:val="superscript"/>
          <w:lang w:val="en-GB"/>
        </w:rPr>
        <w:t>-1</w:t>
      </w:r>
      <w:r w:rsidRPr="00A52917">
        <w:rPr>
          <w:rFonts w:ascii="Times New Roman" w:hAnsi="Times New Roman"/>
          <w:sz w:val="20"/>
          <w:szCs w:val="20"/>
          <w:lang w:val="en-GB"/>
        </w:rPr>
        <w:t xml:space="preserve">. The optical band gap, </w:t>
      </w:r>
      <w:r w:rsidRPr="00A52917">
        <w:rPr>
          <w:rFonts w:ascii="Times New Roman" w:hAnsi="Times New Roman"/>
          <w:i/>
          <w:sz w:val="20"/>
          <w:szCs w:val="20"/>
          <w:lang w:val="en-GB"/>
        </w:rPr>
        <w:t>E</w:t>
      </w:r>
      <w:r w:rsidRPr="00A52917">
        <w:rPr>
          <w:rFonts w:ascii="Times New Roman" w:hAnsi="Times New Roman"/>
          <w:sz w:val="20"/>
          <w:szCs w:val="20"/>
          <w:vertAlign w:val="subscript"/>
          <w:lang w:val="en-GB"/>
        </w:rPr>
        <w:t>opt</w:t>
      </w:r>
      <w:r w:rsidRPr="00A52917">
        <w:rPr>
          <w:rFonts w:ascii="Times New Roman" w:hAnsi="Times New Roman"/>
          <w:sz w:val="20"/>
          <w:szCs w:val="20"/>
          <w:lang w:val="en-GB"/>
        </w:rPr>
        <w:t xml:space="preserve">, of the glass samples can be calculated by using the known Mott – Davis equation [13]:  </w:t>
      </w:r>
    </w:p>
    <w:p w14:paraId="51FC233A" w14:textId="77777777" w:rsidR="00413E25" w:rsidRPr="00A52917" w:rsidRDefault="00413E25" w:rsidP="00A52917">
      <w:pPr>
        <w:spacing w:after="0"/>
        <w:jc w:val="both"/>
        <w:outlineLvl w:val="0"/>
        <w:rPr>
          <w:rFonts w:ascii="Times New Roman" w:hAnsi="Times New Roman"/>
          <w:bCs/>
          <w:sz w:val="20"/>
          <w:szCs w:val="20"/>
          <w:lang w:val="en-GB"/>
        </w:rPr>
      </w:pPr>
    </w:p>
    <w:p w14:paraId="4951158B" w14:textId="5D2D3321" w:rsidR="00413E25" w:rsidRPr="00A52917" w:rsidRDefault="00413E25" w:rsidP="00413E25">
      <w:pPr>
        <w:spacing w:after="0"/>
        <w:jc w:val="both"/>
        <w:outlineLvl w:val="0"/>
        <w:rPr>
          <w:rFonts w:ascii="Times New Roman" w:hAnsi="Times New Roman"/>
          <w:sz w:val="20"/>
          <w:szCs w:val="20"/>
          <w:lang w:val="en-GB"/>
        </w:rPr>
      </w:pPr>
      <w:r w:rsidRPr="00A52917">
        <w:rPr>
          <w:rFonts w:ascii="Times New Roman" w:hAnsi="Times New Roman"/>
          <w:sz w:val="20"/>
          <w:szCs w:val="20"/>
          <w:lang w:val="en-GB"/>
        </w:rPr>
        <w:t xml:space="preserve">          </w:t>
      </w:r>
      <m:oMath>
        <m:r>
          <w:rPr>
            <w:rFonts w:ascii="Cambria Math" w:hAnsi="Cambria Math"/>
            <w:sz w:val="20"/>
            <w:szCs w:val="20"/>
            <w:lang w:val="en-GB"/>
          </w:rPr>
          <m:t>α=</m:t>
        </m:r>
        <m:f>
          <m:fPr>
            <m:ctrlPr>
              <w:rPr>
                <w:rFonts w:ascii="Cambria Math" w:hAnsi="Cambria Math"/>
                <w:i/>
                <w:sz w:val="20"/>
                <w:szCs w:val="20"/>
                <w:lang w:val="en-GB"/>
              </w:rPr>
            </m:ctrlPr>
          </m:fPr>
          <m:num>
            <m:r>
              <w:rPr>
                <w:rFonts w:ascii="Cambria Math" w:hAnsi="Cambria Math"/>
                <w:sz w:val="20"/>
                <w:szCs w:val="20"/>
                <w:lang w:val="en-GB"/>
              </w:rPr>
              <m:t>B</m:t>
            </m:r>
            <m:sSup>
              <m:sSupPr>
                <m:ctrlPr>
                  <w:rPr>
                    <w:rFonts w:ascii="Cambria Math" w:hAnsi="Cambria Math"/>
                    <w:i/>
                    <w:sz w:val="20"/>
                    <w:szCs w:val="20"/>
                    <w:lang w:val="en-GB"/>
                  </w:rPr>
                </m:ctrlPr>
              </m:sSupPr>
              <m:e>
                <m:r>
                  <w:rPr>
                    <w:rFonts w:ascii="Cambria Math" w:hAnsi="Cambria Math"/>
                    <w:sz w:val="20"/>
                    <w:szCs w:val="20"/>
                    <w:lang w:val="en-GB"/>
                  </w:rPr>
                  <m:t>(ħω-</m:t>
                </m:r>
                <m:sSub>
                  <m:sSubPr>
                    <m:ctrlPr>
                      <w:rPr>
                        <w:rFonts w:ascii="Cambria Math" w:hAnsi="Cambria Math"/>
                        <w:i/>
                        <w:sz w:val="20"/>
                        <w:szCs w:val="20"/>
                        <w:lang w:val="en-GB"/>
                      </w:rPr>
                    </m:ctrlPr>
                  </m:sSubPr>
                  <m:e>
                    <m:r>
                      <w:rPr>
                        <w:rFonts w:ascii="Cambria Math" w:hAnsi="Cambria Math"/>
                        <w:sz w:val="20"/>
                        <w:szCs w:val="20"/>
                        <w:lang w:val="en-GB"/>
                      </w:rPr>
                      <m:t>E</m:t>
                    </m:r>
                  </m:e>
                  <m:sub>
                    <m:r>
                      <w:rPr>
                        <w:rFonts w:ascii="Cambria Math" w:hAnsi="Cambria Math"/>
                        <w:sz w:val="20"/>
                        <w:szCs w:val="20"/>
                        <w:lang w:val="en-GB"/>
                      </w:rPr>
                      <m:t>opt</m:t>
                    </m:r>
                  </m:sub>
                </m:sSub>
                <m:r>
                  <w:rPr>
                    <w:rFonts w:ascii="Cambria Math" w:hAnsi="Cambria Math"/>
                    <w:sz w:val="20"/>
                    <w:szCs w:val="20"/>
                    <w:lang w:val="en-GB"/>
                  </w:rPr>
                  <m:t>)</m:t>
                </m:r>
              </m:e>
              <m:sup>
                <m:r>
                  <w:rPr>
                    <w:rFonts w:ascii="Cambria Math" w:hAnsi="Cambria Math"/>
                    <w:sz w:val="20"/>
                    <w:szCs w:val="20"/>
                    <w:lang w:val="en-GB"/>
                  </w:rPr>
                  <m:t>r</m:t>
                </m:r>
              </m:sup>
            </m:sSup>
          </m:num>
          <m:den>
            <m:r>
              <w:rPr>
                <w:rFonts w:ascii="Cambria Math" w:hAnsi="Cambria Math"/>
                <w:sz w:val="20"/>
                <w:szCs w:val="20"/>
                <w:lang w:val="en-GB"/>
              </w:rPr>
              <m:t>ħω</m:t>
            </m:r>
          </m:den>
        </m:f>
      </m:oMath>
      <w:r w:rsidRPr="00A52917">
        <w:rPr>
          <w:rFonts w:ascii="Times New Roman" w:hAnsi="Times New Roman"/>
          <w:sz w:val="20"/>
          <w:szCs w:val="20"/>
          <w:lang w:val="en-GB"/>
        </w:rPr>
        <w:t xml:space="preserve">                                                    (2)</w:t>
      </w:r>
    </w:p>
    <w:p w14:paraId="2C9891F7" w14:textId="77777777" w:rsidR="00A52917" w:rsidRDefault="00A52917" w:rsidP="00A52917">
      <w:pPr>
        <w:spacing w:after="0"/>
        <w:jc w:val="both"/>
        <w:outlineLvl w:val="0"/>
        <w:rPr>
          <w:rFonts w:ascii="Times New Roman" w:hAnsi="Times New Roman"/>
          <w:sz w:val="20"/>
          <w:szCs w:val="20"/>
          <w:lang w:val="en-GB"/>
        </w:rPr>
      </w:pPr>
    </w:p>
    <w:p w14:paraId="742469E6" w14:textId="77777777" w:rsidR="00413E25" w:rsidRPr="00A52917" w:rsidRDefault="00413E25" w:rsidP="00413E25">
      <w:pPr>
        <w:spacing w:after="0"/>
        <w:jc w:val="both"/>
        <w:outlineLvl w:val="0"/>
        <w:rPr>
          <w:rFonts w:ascii="Times New Roman" w:hAnsi="Times New Roman"/>
          <w:sz w:val="20"/>
          <w:szCs w:val="20"/>
          <w:lang w:val="en-GB"/>
        </w:rPr>
      </w:pPr>
      <w:r w:rsidRPr="00A52917">
        <w:rPr>
          <w:rFonts w:ascii="Times New Roman" w:hAnsi="Times New Roman"/>
          <w:sz w:val="20"/>
          <w:szCs w:val="20"/>
          <w:lang w:val="en-GB"/>
        </w:rPr>
        <w:t>where, B is the band tailing parameter, E</w:t>
      </w:r>
      <w:r w:rsidRPr="00A52917">
        <w:rPr>
          <w:rFonts w:ascii="Times New Roman" w:hAnsi="Times New Roman"/>
          <w:sz w:val="20"/>
          <w:szCs w:val="20"/>
          <w:vertAlign w:val="subscript"/>
          <w:lang w:val="en-GB"/>
        </w:rPr>
        <w:t>opt</w:t>
      </w:r>
      <w:r w:rsidRPr="00A52917">
        <w:rPr>
          <w:rFonts w:ascii="Times New Roman" w:hAnsi="Times New Roman"/>
          <w:sz w:val="20"/>
          <w:szCs w:val="20"/>
          <w:lang w:val="en-GB"/>
        </w:rPr>
        <w:t xml:space="preserve"> is the optical band gap, ħω is the incident photon energy while r is the index number used to decide the nature of the interband electronic transition causing the absorption (r=1/2 for direct allowed transition and r=2 for indirect allowed transition) [14]. Based on this equation, the graph of (</w:t>
      </w:r>
      <w:r w:rsidRPr="00A52917">
        <w:rPr>
          <w:rFonts w:ascii="Times New Roman" w:hAnsi="Times New Roman"/>
          <w:sz w:val="20"/>
          <w:szCs w:val="20"/>
          <w:lang w:val="en-GB"/>
        </w:rPr>
        <w:sym w:font="Symbol" w:char="F061"/>
      </w:r>
      <w:r w:rsidRPr="00A52917">
        <w:rPr>
          <w:rFonts w:ascii="Times New Roman" w:hAnsi="Times New Roman"/>
          <w:sz w:val="20"/>
          <w:szCs w:val="20"/>
          <w:lang w:val="en-GB"/>
        </w:rPr>
        <w:t>ħω)</w:t>
      </w:r>
      <w:r w:rsidRPr="00A52917">
        <w:rPr>
          <w:rFonts w:ascii="Times New Roman" w:hAnsi="Times New Roman"/>
          <w:sz w:val="20"/>
          <w:szCs w:val="20"/>
          <w:vertAlign w:val="superscript"/>
          <w:lang w:val="en-GB"/>
        </w:rPr>
        <w:t xml:space="preserve">2 </w:t>
      </w:r>
      <w:r w:rsidRPr="00A52917">
        <w:rPr>
          <w:rFonts w:ascii="Times New Roman" w:hAnsi="Times New Roman"/>
          <w:sz w:val="20"/>
          <w:szCs w:val="20"/>
          <w:lang w:val="en-GB"/>
        </w:rPr>
        <w:t>and (</w:t>
      </w:r>
      <w:r w:rsidRPr="00A52917">
        <w:rPr>
          <w:rFonts w:ascii="Times New Roman" w:hAnsi="Times New Roman"/>
          <w:sz w:val="20"/>
          <w:szCs w:val="20"/>
          <w:lang w:val="en-GB"/>
        </w:rPr>
        <w:sym w:font="Symbol" w:char="F061"/>
      </w:r>
      <w:r w:rsidRPr="00A52917">
        <w:rPr>
          <w:rFonts w:ascii="Times New Roman" w:hAnsi="Times New Roman"/>
          <w:sz w:val="20"/>
          <w:szCs w:val="20"/>
          <w:lang w:val="en-GB"/>
        </w:rPr>
        <w:t>ħω)</w:t>
      </w:r>
      <w:r w:rsidRPr="00A52917">
        <w:rPr>
          <w:rFonts w:ascii="Times New Roman" w:hAnsi="Times New Roman"/>
          <w:sz w:val="20"/>
          <w:szCs w:val="20"/>
          <w:vertAlign w:val="superscript"/>
          <w:lang w:val="en-GB"/>
        </w:rPr>
        <w:t xml:space="preserve">1/2 </w:t>
      </w:r>
      <w:r w:rsidRPr="00A52917">
        <w:rPr>
          <w:rFonts w:ascii="Times New Roman" w:hAnsi="Times New Roman"/>
          <w:sz w:val="20"/>
          <w:szCs w:val="20"/>
          <w:lang w:val="en-GB"/>
        </w:rPr>
        <w:t>versus ħω can be plotted and the value of optical band gap is the extrapolation of the linear region in these two graphs.</w:t>
      </w:r>
    </w:p>
    <w:p w14:paraId="33FF8D19" w14:textId="77777777" w:rsidR="00413E25" w:rsidRPr="00A52917" w:rsidRDefault="00413E25" w:rsidP="00413E25">
      <w:pPr>
        <w:spacing w:after="0"/>
        <w:jc w:val="both"/>
        <w:outlineLvl w:val="0"/>
        <w:rPr>
          <w:rFonts w:ascii="Times New Roman" w:hAnsi="Times New Roman"/>
          <w:sz w:val="20"/>
          <w:szCs w:val="20"/>
          <w:lang w:val="en-GB"/>
        </w:rPr>
      </w:pPr>
    </w:p>
    <w:p w14:paraId="4E5C301A" w14:textId="1DA6CD42" w:rsidR="00413E25" w:rsidRDefault="00413E25" w:rsidP="00413E25">
      <w:pPr>
        <w:tabs>
          <w:tab w:val="left" w:pos="567"/>
        </w:tabs>
        <w:spacing w:after="0"/>
        <w:jc w:val="both"/>
        <w:outlineLvl w:val="0"/>
        <w:rPr>
          <w:rFonts w:ascii="Times New Roman" w:hAnsi="Times New Roman"/>
          <w:sz w:val="20"/>
          <w:szCs w:val="20"/>
          <w:lang w:val="en-GB"/>
        </w:rPr>
      </w:pPr>
      <w:r w:rsidRPr="00A52917">
        <w:rPr>
          <w:rFonts w:ascii="Times New Roman" w:hAnsi="Times New Roman"/>
          <w:sz w:val="20"/>
          <w:szCs w:val="20"/>
          <w:lang w:val="en-GB"/>
        </w:rPr>
        <w:t xml:space="preserve">In addition, Urbach energy is another optical parameter that can be attained from the absorption spectra. </w:t>
      </w:r>
      <w:r w:rsidRPr="00A52917">
        <w:rPr>
          <w:rFonts w:ascii="Times New Roman" w:hAnsi="Times New Roman"/>
          <w:sz w:val="20"/>
          <w:szCs w:val="20"/>
          <w:lang w:val="en-GB"/>
        </w:rPr>
        <w:lastRenderedPageBreak/>
        <w:t xml:space="preserve">Referring to the equation from Urbach rule, it is obtained by calculating the reciprocal of slope in the graph of natural logarithm of </w:t>
      </w:r>
      <w:r w:rsidRPr="00A52917">
        <w:rPr>
          <w:rFonts w:ascii="Times New Roman" w:hAnsi="Times New Roman"/>
          <w:sz w:val="20"/>
          <w:szCs w:val="20"/>
          <w:lang w:val="en-GB"/>
        </w:rPr>
        <w:sym w:font="Symbol" w:char="F061"/>
      </w:r>
      <w:r w:rsidRPr="00A52917">
        <w:rPr>
          <w:rFonts w:ascii="Times New Roman" w:hAnsi="Times New Roman"/>
          <w:sz w:val="20"/>
          <w:szCs w:val="20"/>
          <w:lang w:val="en-GB"/>
        </w:rPr>
        <w:t>(ω) as a function of photon energy, ħω:</w:t>
      </w:r>
    </w:p>
    <w:p w14:paraId="511403CE" w14:textId="77777777" w:rsidR="00413E25" w:rsidRDefault="00413E25" w:rsidP="00A52917">
      <w:pPr>
        <w:spacing w:after="0"/>
        <w:jc w:val="both"/>
        <w:outlineLvl w:val="0"/>
        <w:rPr>
          <w:rFonts w:ascii="Times New Roman" w:hAnsi="Times New Roman"/>
          <w:sz w:val="20"/>
          <w:szCs w:val="20"/>
          <w:lang w:val="en-GB"/>
        </w:rPr>
      </w:pPr>
    </w:p>
    <w:p w14:paraId="58727856" w14:textId="4CA9D028" w:rsidR="00413E25" w:rsidRDefault="00413E25" w:rsidP="00A52917">
      <w:pPr>
        <w:spacing w:after="0"/>
        <w:jc w:val="both"/>
        <w:outlineLvl w:val="0"/>
        <w:rPr>
          <w:rFonts w:ascii="Times New Roman" w:hAnsi="Times New Roman"/>
          <w:sz w:val="20"/>
          <w:szCs w:val="20"/>
          <w:lang w:val="en-GB"/>
        </w:rPr>
      </w:pPr>
      <w:r w:rsidRPr="00A52917">
        <w:rPr>
          <w:rFonts w:ascii="Times New Roman" w:hAnsi="Times New Roman"/>
          <w:sz w:val="20"/>
          <w:szCs w:val="20"/>
          <w:lang w:val="en-GB"/>
        </w:rPr>
        <w:t xml:space="preserve">         </w:t>
      </w:r>
      <m:oMath>
        <m:r>
          <w:rPr>
            <w:rFonts w:ascii="Cambria Math" w:hAnsi="Cambria Math"/>
            <w:sz w:val="20"/>
            <w:szCs w:val="20"/>
            <w:lang w:val="en-GB"/>
          </w:rPr>
          <m:t>α(ω)=</m:t>
        </m:r>
        <m:sSub>
          <m:sSubPr>
            <m:ctrlPr>
              <w:rPr>
                <w:rFonts w:ascii="Cambria Math" w:hAnsi="Cambria Math"/>
                <w:i/>
                <w:sz w:val="20"/>
                <w:szCs w:val="20"/>
                <w:lang w:val="en-GB"/>
              </w:rPr>
            </m:ctrlPr>
          </m:sSubPr>
          <m:e>
            <m:r>
              <w:rPr>
                <w:rFonts w:ascii="Cambria Math" w:hAnsi="Cambria Math"/>
                <w:sz w:val="20"/>
                <w:szCs w:val="20"/>
                <w:lang w:val="en-GB"/>
              </w:rPr>
              <m:t>α</m:t>
            </m:r>
          </m:e>
          <m:sub>
            <m:r>
              <w:rPr>
                <w:rFonts w:ascii="Cambria Math" w:hAnsi="Cambria Math"/>
                <w:sz w:val="20"/>
                <w:szCs w:val="20"/>
                <w:lang w:val="en-GB"/>
              </w:rPr>
              <m:t>°</m:t>
            </m:r>
          </m:sub>
        </m:sSub>
        <m:r>
          <w:rPr>
            <w:rFonts w:ascii="Cambria Math" w:hAnsi="Cambria Math"/>
            <w:sz w:val="20"/>
            <w:szCs w:val="20"/>
            <w:lang w:val="en-GB"/>
          </w:rPr>
          <m:t>exp</m:t>
        </m:r>
        <m:d>
          <m:dPr>
            <m:ctrlPr>
              <w:rPr>
                <w:rFonts w:ascii="Cambria Math" w:hAnsi="Cambria Math"/>
                <w:i/>
                <w:sz w:val="20"/>
                <w:szCs w:val="20"/>
                <w:lang w:val="en-GB"/>
              </w:rPr>
            </m:ctrlPr>
          </m:dPr>
          <m:e>
            <m:f>
              <m:fPr>
                <m:ctrlPr>
                  <w:rPr>
                    <w:rFonts w:ascii="Cambria Math" w:hAnsi="Cambria Math"/>
                    <w:i/>
                    <w:sz w:val="20"/>
                    <w:szCs w:val="20"/>
                    <w:lang w:val="en-GB"/>
                  </w:rPr>
                </m:ctrlPr>
              </m:fPr>
              <m:num>
                <m:r>
                  <w:rPr>
                    <w:rFonts w:ascii="Cambria Math" w:hAnsi="Cambria Math"/>
                    <w:sz w:val="20"/>
                    <w:szCs w:val="20"/>
                    <w:lang w:val="en-GB"/>
                  </w:rPr>
                  <m:t>ħω</m:t>
                </m:r>
              </m:num>
              <m:den>
                <m:r>
                  <w:rPr>
                    <w:rFonts w:ascii="Cambria Math" w:hAnsi="Cambria Math"/>
                    <w:sz w:val="20"/>
                    <w:szCs w:val="20"/>
                    <w:lang w:val="en-GB"/>
                  </w:rPr>
                  <m:t>∆E</m:t>
                </m:r>
              </m:den>
            </m:f>
          </m:e>
        </m:d>
      </m:oMath>
      <w:r w:rsidRPr="00A52917">
        <w:rPr>
          <w:rFonts w:ascii="Times New Roman" w:hAnsi="Times New Roman"/>
          <w:sz w:val="20"/>
          <w:szCs w:val="20"/>
          <w:lang w:val="en-GB"/>
        </w:rPr>
        <w:t xml:space="preserve"> </w:t>
      </w:r>
      <w:r>
        <w:rPr>
          <w:rFonts w:ascii="Times New Roman" w:hAnsi="Times New Roman"/>
          <w:sz w:val="20"/>
          <w:szCs w:val="20"/>
          <w:lang w:val="en-GB"/>
        </w:rPr>
        <w:t xml:space="preserve">                                             (3)</w:t>
      </w:r>
    </w:p>
    <w:p w14:paraId="38901323" w14:textId="77777777" w:rsidR="00413E25" w:rsidRDefault="00413E25" w:rsidP="00413E25">
      <w:pPr>
        <w:spacing w:after="0"/>
        <w:jc w:val="both"/>
        <w:outlineLvl w:val="0"/>
        <w:rPr>
          <w:rFonts w:ascii="Times New Roman" w:hAnsi="Times New Roman"/>
          <w:sz w:val="20"/>
          <w:szCs w:val="20"/>
          <w:lang w:val="en-GB"/>
        </w:rPr>
      </w:pPr>
    </w:p>
    <w:p w14:paraId="3A7F5F46" w14:textId="576DA980" w:rsidR="00413E25" w:rsidRDefault="00413E25" w:rsidP="00413E25">
      <w:pPr>
        <w:spacing w:after="0"/>
        <w:jc w:val="both"/>
        <w:outlineLvl w:val="0"/>
        <w:rPr>
          <w:rFonts w:ascii="Times New Roman" w:hAnsi="Times New Roman"/>
          <w:sz w:val="20"/>
          <w:szCs w:val="20"/>
          <w:lang w:val="en-GB"/>
        </w:rPr>
      </w:pPr>
      <w:r w:rsidRPr="00A52917">
        <w:rPr>
          <w:rFonts w:ascii="Times New Roman" w:hAnsi="Times New Roman"/>
          <w:sz w:val="20"/>
          <w:szCs w:val="20"/>
          <w:lang w:val="en-GB"/>
        </w:rPr>
        <w:t xml:space="preserve">where, </w:t>
      </w:r>
      <m:oMath>
        <m:sSub>
          <m:sSubPr>
            <m:ctrlPr>
              <w:rPr>
                <w:rFonts w:ascii="Cambria Math" w:hAnsi="Cambria Math"/>
                <w:i/>
                <w:sz w:val="20"/>
                <w:szCs w:val="20"/>
                <w:lang w:val="en-GB"/>
              </w:rPr>
            </m:ctrlPr>
          </m:sSubPr>
          <m:e>
            <m:r>
              <w:rPr>
                <w:rFonts w:ascii="Cambria Math" w:hAnsi="Cambria Math"/>
                <w:i/>
                <w:sz w:val="20"/>
                <w:szCs w:val="20"/>
                <w:lang w:val="en-GB"/>
              </w:rPr>
              <w:sym w:font="Symbol" w:char="F061"/>
            </m:r>
          </m:e>
          <m:sub>
            <m:r>
              <w:rPr>
                <w:rFonts w:ascii="Cambria Math" w:hAnsi="Cambria Math"/>
                <w:sz w:val="20"/>
                <w:szCs w:val="20"/>
                <w:lang w:val="en-GB"/>
              </w:rPr>
              <m:t>º</m:t>
            </m:r>
          </m:sub>
        </m:sSub>
      </m:oMath>
      <w:r w:rsidRPr="00A52917">
        <w:rPr>
          <w:rFonts w:ascii="Times New Roman" w:hAnsi="Times New Roman"/>
          <w:sz w:val="20"/>
          <w:szCs w:val="20"/>
          <w:lang w:val="en-GB"/>
        </w:rPr>
        <w:t xml:space="preserve"> is a constant and Δ</w:t>
      </w:r>
      <w:r w:rsidRPr="00A52917">
        <w:rPr>
          <w:rFonts w:ascii="Times New Roman" w:hAnsi="Times New Roman"/>
          <w:i/>
          <w:sz w:val="20"/>
          <w:szCs w:val="20"/>
          <w:lang w:val="en-GB"/>
        </w:rPr>
        <w:t xml:space="preserve">E </w:t>
      </w:r>
      <w:r w:rsidRPr="00A52917">
        <w:rPr>
          <w:rFonts w:ascii="Times New Roman" w:hAnsi="Times New Roman"/>
          <w:sz w:val="20"/>
          <w:szCs w:val="20"/>
          <w:lang w:val="en-GB"/>
        </w:rPr>
        <w:t>is the Urbach energy [15].</w:t>
      </w:r>
    </w:p>
    <w:p w14:paraId="250C7DAD" w14:textId="6B3E1815" w:rsidR="00413E25" w:rsidRDefault="00413E25" w:rsidP="00413E25">
      <w:pPr>
        <w:spacing w:after="0"/>
        <w:jc w:val="both"/>
        <w:outlineLvl w:val="0"/>
        <w:rPr>
          <w:rFonts w:ascii="Times New Roman" w:hAnsi="Times New Roman"/>
          <w:sz w:val="20"/>
          <w:szCs w:val="20"/>
          <w:lang w:val="en-GB"/>
        </w:rPr>
      </w:pPr>
    </w:p>
    <w:p w14:paraId="482ECD59" w14:textId="47A6760B" w:rsidR="00413E25" w:rsidRPr="00413E25" w:rsidRDefault="00413E25" w:rsidP="00413E25">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Results and Discussion</w:t>
      </w:r>
    </w:p>
    <w:p w14:paraId="23C84B5D" w14:textId="02D9C290" w:rsidR="00413E25" w:rsidRDefault="00413E25" w:rsidP="00413E25">
      <w:pPr>
        <w:spacing w:after="0"/>
        <w:jc w:val="both"/>
        <w:outlineLvl w:val="0"/>
        <w:rPr>
          <w:rFonts w:ascii="Times New Roman" w:hAnsi="Times New Roman"/>
          <w:sz w:val="20"/>
          <w:szCs w:val="20"/>
          <w:lang w:val="en-GB"/>
        </w:rPr>
      </w:pPr>
      <w:r w:rsidRPr="00413E25">
        <w:rPr>
          <w:rFonts w:ascii="Times New Roman" w:hAnsi="Times New Roman"/>
          <w:sz w:val="20"/>
          <w:szCs w:val="20"/>
          <w:lang w:val="en-GB"/>
        </w:rPr>
        <w:t>Figure 1 shows the FTIR spectra of zinc borotellurite glasses with respect to Sm</w:t>
      </w:r>
      <w:r w:rsidRPr="00413E25">
        <w:rPr>
          <w:rFonts w:ascii="Times New Roman" w:hAnsi="Times New Roman"/>
          <w:sz w:val="20"/>
          <w:szCs w:val="20"/>
          <w:vertAlign w:val="superscript"/>
          <w:lang w:val="en-GB"/>
        </w:rPr>
        <w:t>3+</w:t>
      </w:r>
      <w:r w:rsidRPr="00413E25">
        <w:rPr>
          <w:rFonts w:ascii="Times New Roman" w:hAnsi="Times New Roman"/>
          <w:sz w:val="20"/>
          <w:szCs w:val="20"/>
          <w:lang w:val="en-GB"/>
        </w:rPr>
        <w:t xml:space="preserve"> ions content. The spectra band around 714-735 cm</w:t>
      </w:r>
      <w:r w:rsidRPr="00413E25">
        <w:rPr>
          <w:rFonts w:ascii="Times New Roman" w:hAnsi="Times New Roman"/>
          <w:sz w:val="20"/>
          <w:szCs w:val="20"/>
          <w:vertAlign w:val="superscript"/>
          <w:lang w:val="en-GB"/>
        </w:rPr>
        <w:t>-1</w:t>
      </w:r>
      <w:r w:rsidRPr="00413E25">
        <w:rPr>
          <w:rFonts w:ascii="Times New Roman" w:hAnsi="Times New Roman"/>
          <w:sz w:val="20"/>
          <w:szCs w:val="20"/>
          <w:lang w:val="en-GB"/>
        </w:rPr>
        <w:t xml:space="preserve"> were assigned with the stretching vibrations of the Te-O bonds in trigonal bipyramid (TeO</w:t>
      </w:r>
      <w:r w:rsidRPr="00413E25">
        <w:rPr>
          <w:rFonts w:ascii="Times New Roman" w:hAnsi="Times New Roman"/>
          <w:sz w:val="20"/>
          <w:szCs w:val="20"/>
          <w:vertAlign w:val="subscript"/>
          <w:lang w:val="en-GB"/>
        </w:rPr>
        <w:t>4</w:t>
      </w:r>
      <w:r w:rsidRPr="00413E25">
        <w:rPr>
          <w:rFonts w:ascii="Times New Roman" w:hAnsi="Times New Roman"/>
          <w:sz w:val="20"/>
          <w:szCs w:val="20"/>
          <w:lang w:val="en-GB"/>
        </w:rPr>
        <w:t>) with bridging oxygen and trigonal pyramid (TeO</w:t>
      </w:r>
      <w:r w:rsidRPr="00413E25">
        <w:rPr>
          <w:rFonts w:ascii="Times New Roman" w:hAnsi="Times New Roman"/>
          <w:sz w:val="20"/>
          <w:szCs w:val="20"/>
          <w:vertAlign w:val="subscript"/>
          <w:lang w:val="en-GB"/>
        </w:rPr>
        <w:t>3</w:t>
      </w:r>
      <w:r w:rsidRPr="00413E25">
        <w:rPr>
          <w:rFonts w:ascii="Times New Roman" w:hAnsi="Times New Roman"/>
          <w:sz w:val="20"/>
          <w:szCs w:val="20"/>
          <w:lang w:val="en-GB"/>
        </w:rPr>
        <w:t xml:space="preserve">) with non-bridging oxygen (NBO) </w:t>
      </w:r>
      <w:r w:rsidRPr="00413E25">
        <w:rPr>
          <w:rFonts w:ascii="Times New Roman" w:hAnsi="Times New Roman"/>
          <w:sz w:val="20"/>
          <w:szCs w:val="20"/>
          <w:lang w:val="en-GB"/>
        </w:rPr>
        <w:fldChar w:fldCharType="begin" w:fldLock="1"/>
      </w:r>
      <w:r w:rsidRPr="00413E25">
        <w:rPr>
          <w:rFonts w:ascii="Times New Roman" w:hAnsi="Times New Roman"/>
          <w:sz w:val="20"/>
          <w:szCs w:val="20"/>
          <w:lang w:val="en-GB"/>
        </w:rPr>
        <w:instrText>ADDIN CSL_CITATION { "citationItems" : [ { "id" : "ITEM-1", "itemData" : { "DOI" : "10.1016/j.solidstatesciences.2012.11.013", "ISSN" : "1293-2558", "author" : [ { "dropping-particle" : "", "family" : "Maheshvaran", "given" : "K", "non-dropping-particle" : "", "parse-names" : false, "suffix" : "" }, { "dropping-particle" : "", "family" : "Veeran", "given" : "P K", "non-dropping-particle" : "", "parse-names" : false, "suffix" : "" }, { "dropping-particle" : "", "family" : "Marimuthu", "given" : "K", "non-dropping-particle" : "", "parse-names" : false, "suffix" : "" } ], "container-title" : "Solid State Sciences", "id" : "ITEM-1", "issued" : { "date-parts" : [ [ "2013" ] ] }, "page" : "54-62", "publisher" : "Elsevier Masson SAS", "title" : "Structural and optical studies on Eu 3 \u00fe doped boro-tellurite glasses", "type" : "article-journal", "volume" : "17" }, "uris" : [ "http://www.mendeley.com/documents/?uuid=3b26d03d-e5e0-4884-b6a7-305e469e6294" ] }, { "id" : "ITEM-2", "itemData" : { "author" : [ { "dropping-particle" : "", "family" : "Ghribi", "given" : "N", "non-dropping-particle" : "", "parse-names" : false, "suffix" : "" }, { "dropping-particle" : "", "family" : "Hayakawa", "given" : "T", "non-dropping-particle" : "", "parse-names" : false, "suffix" : "" }, { "dropping-particle" : "", "family" : "Carreaud", "given" : "J", "non-dropping-particle" : "", "parse-names" : false, "suffix" : "" }, { "dropping-particle" : "", "family" : "Kabadou", "given" : "A", "non-dropping-particle" : "", "parse-names" : false, "suffix" : "" }, { "dropping-particle" : "", "family" : "Thomas", "given" : "P", "non-dropping-particle" : "", "parse-names" : false, "suffix" : "" }, { "dropping-particle" : "", "family" : "Karray", "given" : "R", "non-dropping-particle" : "", "parse-names" : false, "suffix" : "" } ], "id" : "ITEM-2", "issued" : { "date-parts" : [ [ "2014" ] ] }, "title" : "Thermal, optical and structural properties of glasses within the", "type" : "article-journal" }, "uris" : [ "http://www.mendeley.com/documents/?uuid=98a1596f-30e7-46fb-b311-108cd583c0b8" ] } ], "mendeley" : { "manualFormatting" : "[17,18]", "previouslyFormattedCitation" : "[17], [18]" }, "properties" : { "noteIndex" : 0 }, "schema" : "https://github.com/citation-style-language/schema/raw/master/csl-citation.json" }</w:instrText>
      </w:r>
      <w:r w:rsidRPr="00413E25">
        <w:rPr>
          <w:rFonts w:ascii="Times New Roman" w:hAnsi="Times New Roman"/>
          <w:sz w:val="20"/>
          <w:szCs w:val="20"/>
          <w:lang w:val="en-GB"/>
        </w:rPr>
        <w:fldChar w:fldCharType="separate"/>
      </w:r>
      <w:r w:rsidRPr="00413E25">
        <w:rPr>
          <w:rFonts w:ascii="Times New Roman" w:hAnsi="Times New Roman"/>
          <w:sz w:val="20"/>
          <w:szCs w:val="20"/>
          <w:lang w:val="en-GB"/>
        </w:rPr>
        <w:t>[16, 17]</w:t>
      </w:r>
      <w:r w:rsidRPr="00413E25">
        <w:rPr>
          <w:rFonts w:ascii="Times New Roman" w:hAnsi="Times New Roman"/>
          <w:sz w:val="20"/>
          <w:szCs w:val="20"/>
          <w:lang w:val="en-GB"/>
        </w:rPr>
        <w:fldChar w:fldCharType="end"/>
      </w:r>
      <w:r w:rsidRPr="00413E25">
        <w:rPr>
          <w:rFonts w:ascii="Times New Roman" w:hAnsi="Times New Roman"/>
          <w:sz w:val="20"/>
          <w:szCs w:val="20"/>
          <w:lang w:val="en-GB"/>
        </w:rPr>
        <w:t>. The bands at 839-855 cm</w:t>
      </w:r>
      <w:r w:rsidRPr="00413E25">
        <w:rPr>
          <w:rFonts w:ascii="Times New Roman" w:hAnsi="Times New Roman"/>
          <w:sz w:val="20"/>
          <w:szCs w:val="20"/>
          <w:vertAlign w:val="superscript"/>
          <w:lang w:val="en-GB"/>
        </w:rPr>
        <w:t>-1</w:t>
      </w:r>
      <w:r w:rsidRPr="00413E25">
        <w:rPr>
          <w:rFonts w:ascii="Times New Roman" w:hAnsi="Times New Roman"/>
          <w:sz w:val="20"/>
          <w:szCs w:val="20"/>
          <w:lang w:val="en-GB"/>
        </w:rPr>
        <w:t xml:space="preserve"> and 1215-1218 cm</w:t>
      </w:r>
      <w:r w:rsidRPr="00413E25">
        <w:rPr>
          <w:rFonts w:ascii="Times New Roman" w:hAnsi="Times New Roman"/>
          <w:sz w:val="20"/>
          <w:szCs w:val="20"/>
          <w:vertAlign w:val="superscript"/>
          <w:lang w:val="en-GB"/>
        </w:rPr>
        <w:t>-1</w:t>
      </w:r>
      <w:r w:rsidRPr="00413E25">
        <w:rPr>
          <w:rFonts w:ascii="Times New Roman" w:hAnsi="Times New Roman"/>
          <w:sz w:val="20"/>
          <w:szCs w:val="20"/>
          <w:lang w:val="en-GB"/>
        </w:rPr>
        <w:t xml:space="preserve"> belonged to asymmetric stretching vibrations of B-O bonds in BO</w:t>
      </w:r>
      <w:r w:rsidRPr="00413E25">
        <w:rPr>
          <w:rFonts w:ascii="Times New Roman" w:hAnsi="Times New Roman"/>
          <w:sz w:val="20"/>
          <w:szCs w:val="20"/>
          <w:vertAlign w:val="subscript"/>
          <w:lang w:val="en-GB"/>
        </w:rPr>
        <w:t xml:space="preserve">4 </w:t>
      </w:r>
      <w:r w:rsidRPr="00413E25">
        <w:rPr>
          <w:rFonts w:ascii="Times New Roman" w:hAnsi="Times New Roman"/>
          <w:sz w:val="20"/>
          <w:szCs w:val="20"/>
          <w:lang w:val="en-GB"/>
        </w:rPr>
        <w:t>tetrahedral and BO</w:t>
      </w:r>
      <w:r w:rsidRPr="00413E25">
        <w:rPr>
          <w:rFonts w:ascii="Times New Roman" w:hAnsi="Times New Roman"/>
          <w:sz w:val="20"/>
          <w:szCs w:val="20"/>
          <w:vertAlign w:val="subscript"/>
          <w:lang w:val="en-GB"/>
        </w:rPr>
        <w:t>3</w:t>
      </w:r>
      <w:r w:rsidRPr="00413E25">
        <w:rPr>
          <w:rFonts w:ascii="Times New Roman" w:hAnsi="Times New Roman"/>
          <w:sz w:val="20"/>
          <w:szCs w:val="20"/>
          <w:lang w:val="en-GB"/>
        </w:rPr>
        <w:t xml:space="preserve"> trigonal units </w:t>
      </w:r>
      <w:r w:rsidRPr="00413E25">
        <w:rPr>
          <w:rFonts w:ascii="Times New Roman" w:hAnsi="Times New Roman"/>
          <w:sz w:val="20"/>
          <w:szCs w:val="20"/>
          <w:lang w:val="en-GB"/>
        </w:rPr>
        <w:fldChar w:fldCharType="begin" w:fldLock="1"/>
      </w:r>
      <w:r w:rsidRPr="00413E25">
        <w:rPr>
          <w:rFonts w:ascii="Times New Roman" w:hAnsi="Times New Roman"/>
          <w:sz w:val="20"/>
          <w:szCs w:val="20"/>
          <w:lang w:val="en-GB"/>
        </w:rPr>
        <w:instrText>ADDIN CSL_CITATION { "citationItems" : [ { "id" : "ITEM-1", "itemData" : { "author" : [ { "dropping-particle" : "", "family" : "Noorazlan", "given" : "Azlan Muhammad", "non-dropping-particle" : "", "parse-names" : false, "suffix" : "" }, { "dropping-particle" : "", "family" : "Kamari", "given" : "Halimah Mohamed", "non-dropping-particle" : "", "parse-names" : false, "suffix" : "" }, { "dropping-particle" : "", "family" : "Zulkefly", "given" : "Siti Shafinas", "non-dropping-particle" : "", "parse-names" : false, "suffix" : "" }, { "dropping-particle" : "", "family" : "Mohamad", "given" : "Daud W", "non-dropping-particle" : "", "parse-names" : false, "suffix" : "" } ], "id" : "ITEM-1", "issued" : { "date-parts" : [ [ "2013" ] ] }, "title" : "Effect of Erbium Nanoparticles on Optical Properties of Zinc Borotellurite Glass System", "type" : "article-journal", "volume" : "2013" }, "uris" : [ "http://www.mendeley.com/documents/?uuid=9ac45f94-ba11-4d18-ad6d-dcac688767b4" ] }, { "id" : "ITEM-2", "itemData" : { "author" : [ { "dropping-particle" : "", "family" : "Kaur", "given" : "Nirmal", "non-dropping-particle" : "", "parse-names" : false, "suffix" : "" }, { "dropping-particle" : "", "family" : "Khanna", "given" : "Atul", "non-dropping-particle" : "", "parse-names" : false, "suffix" : "" } ], "id" : "ITEM-2", "issued" : { "date-parts" : [ [ "2014" ] ] }, "page" : "116-123", "title" : "Structural characterization of borotellurite and alumino-borotellurite glasses", "type" : "article-journal", "volume" : "404" }, "uris" : [ "http://www.mendeley.com/documents/?uuid=3162e5de-a4df-4806-917d-e98daf73ed67" ] } ], "mendeley" : { "manualFormatting" : "[11,19]", "previouslyFormattedCitation" : "[11], [19]" }, "properties" : { "noteIndex" : 0 }, "schema" : "https://github.com/citation-style-language/schema/raw/master/csl-citation.json" }</w:instrText>
      </w:r>
      <w:r w:rsidRPr="00413E25">
        <w:rPr>
          <w:rFonts w:ascii="Times New Roman" w:hAnsi="Times New Roman"/>
          <w:sz w:val="20"/>
          <w:szCs w:val="20"/>
          <w:lang w:val="en-GB"/>
        </w:rPr>
        <w:fldChar w:fldCharType="separate"/>
      </w:r>
      <w:r w:rsidRPr="00413E25">
        <w:rPr>
          <w:rFonts w:ascii="Times New Roman" w:hAnsi="Times New Roman"/>
          <w:sz w:val="20"/>
          <w:szCs w:val="20"/>
          <w:lang w:val="en-GB"/>
        </w:rPr>
        <w:t>[18, 19]</w:t>
      </w:r>
      <w:r w:rsidRPr="00413E25">
        <w:rPr>
          <w:rFonts w:ascii="Times New Roman" w:hAnsi="Times New Roman"/>
          <w:sz w:val="20"/>
          <w:szCs w:val="20"/>
          <w:lang w:val="en-GB"/>
        </w:rPr>
        <w:fldChar w:fldCharType="end"/>
      </w:r>
      <w:r w:rsidRPr="00413E25">
        <w:rPr>
          <w:rFonts w:ascii="Times New Roman" w:hAnsi="Times New Roman"/>
          <w:sz w:val="20"/>
          <w:szCs w:val="20"/>
          <w:lang w:val="en-GB"/>
        </w:rPr>
        <w:t>. Meanwhile, the peaks positioned at 1362-1367 cm</w:t>
      </w:r>
      <w:r w:rsidRPr="00413E25">
        <w:rPr>
          <w:rFonts w:ascii="Times New Roman" w:hAnsi="Times New Roman"/>
          <w:sz w:val="20"/>
          <w:szCs w:val="20"/>
          <w:vertAlign w:val="superscript"/>
          <w:lang w:val="en-GB"/>
        </w:rPr>
        <w:t>-1</w:t>
      </w:r>
      <w:r w:rsidRPr="00413E25">
        <w:rPr>
          <w:rFonts w:ascii="Times New Roman" w:hAnsi="Times New Roman"/>
          <w:sz w:val="20"/>
          <w:szCs w:val="20"/>
          <w:lang w:val="en-GB"/>
        </w:rPr>
        <w:t xml:space="preserve"> were due to the asymmetric stretching vibrations in trigonal BO</w:t>
      </w:r>
      <w:r w:rsidRPr="00413E25">
        <w:rPr>
          <w:rFonts w:ascii="Times New Roman" w:hAnsi="Times New Roman"/>
          <w:sz w:val="20"/>
          <w:szCs w:val="20"/>
          <w:vertAlign w:val="subscript"/>
          <w:lang w:val="en-GB"/>
        </w:rPr>
        <w:t>3</w:t>
      </w:r>
      <w:r w:rsidRPr="00413E25">
        <w:rPr>
          <w:rFonts w:ascii="Times New Roman" w:hAnsi="Times New Roman"/>
          <w:sz w:val="20"/>
          <w:szCs w:val="20"/>
          <w:lang w:val="en-GB"/>
        </w:rPr>
        <w:t xml:space="preserve"> and trigonal B – </w:t>
      </w:r>
      <m:oMath>
        <m:sSup>
          <m:sSupPr>
            <m:ctrlPr>
              <w:rPr>
                <w:rFonts w:ascii="Cambria Math" w:hAnsi="Cambria Math"/>
                <w:i/>
                <w:sz w:val="20"/>
                <w:szCs w:val="20"/>
                <w:vertAlign w:val="superscript"/>
                <w:lang w:val="en-GB"/>
              </w:rPr>
            </m:ctrlPr>
          </m:sSupPr>
          <m:e>
            <m:r>
              <w:rPr>
                <w:rFonts w:ascii="Cambria Math" w:hAnsi="Cambria Math"/>
                <w:sz w:val="20"/>
                <w:szCs w:val="20"/>
                <w:vertAlign w:val="superscript"/>
                <w:lang w:val="en-GB"/>
              </w:rPr>
              <m:t>0</m:t>
            </m:r>
          </m:e>
          <m:sup>
            <m:r>
              <w:rPr>
                <w:rFonts w:ascii="Cambria Math" w:hAnsi="Cambria Math"/>
                <w:sz w:val="20"/>
                <w:szCs w:val="20"/>
                <w:vertAlign w:val="superscript"/>
                <w:lang w:val="en-GB"/>
              </w:rPr>
              <m:t>-</m:t>
            </m:r>
          </m:sup>
        </m:sSup>
      </m:oMath>
      <w:r w:rsidRPr="00413E25">
        <w:rPr>
          <w:rFonts w:ascii="Times New Roman" w:hAnsi="Times New Roman"/>
          <w:sz w:val="20"/>
          <w:szCs w:val="20"/>
          <w:vertAlign w:val="superscript"/>
          <w:lang w:val="en-GB"/>
        </w:rPr>
        <w:t xml:space="preserve"> </w:t>
      </w:r>
      <w:r w:rsidRPr="00413E25">
        <w:rPr>
          <w:rFonts w:ascii="Times New Roman" w:hAnsi="Times New Roman"/>
          <w:sz w:val="20"/>
          <w:szCs w:val="20"/>
          <w:lang w:val="en-GB"/>
        </w:rPr>
        <w:t>bond. Whereas the bands present at 2993-3003 cm</w:t>
      </w:r>
      <w:r w:rsidRPr="00413E25">
        <w:rPr>
          <w:rFonts w:ascii="Times New Roman" w:hAnsi="Times New Roman"/>
          <w:sz w:val="20"/>
          <w:szCs w:val="20"/>
          <w:vertAlign w:val="superscript"/>
          <w:lang w:val="en-GB"/>
        </w:rPr>
        <w:t xml:space="preserve">-1 </w:t>
      </w:r>
      <w:r w:rsidRPr="00413E25">
        <w:rPr>
          <w:rFonts w:ascii="Times New Roman" w:hAnsi="Times New Roman"/>
          <w:sz w:val="20"/>
          <w:szCs w:val="20"/>
          <w:lang w:val="en-GB"/>
        </w:rPr>
        <w:t xml:space="preserve">were attributed to the characteristic of the hydrogen bond in the glasses </w:t>
      </w:r>
      <w:r w:rsidRPr="00413E25">
        <w:rPr>
          <w:rFonts w:ascii="Times New Roman" w:hAnsi="Times New Roman"/>
          <w:sz w:val="20"/>
          <w:szCs w:val="20"/>
          <w:lang w:val="en-GB"/>
        </w:rPr>
        <w:fldChar w:fldCharType="begin" w:fldLock="1"/>
      </w:r>
      <w:r w:rsidRPr="00413E25">
        <w:rPr>
          <w:rFonts w:ascii="Times New Roman" w:hAnsi="Times New Roman"/>
          <w:sz w:val="20"/>
          <w:szCs w:val="20"/>
          <w:lang w:val="en-GB"/>
        </w:rPr>
        <w:instrText>ADDIN CSL_CITATION { "citationItems" : [ { "id" : "ITEM-1", "itemData" : { "DOI" : "10.1016/j.physb.2013.09.021", "ISSN" : "09214526", "author" : [ { "dropping-particle" : "", "family" : "Nawaz", "given" : "Fakhra", "non-dropping-particle" : "", "parse-names" : false, "suffix" : "" }, { "dropping-particle" : "", "family" : "Sahar", "given" : "Md. Rahim", "non-dropping-particle" : "", "parse-names" : false, "suffix" : "" }, { "dropping-particle" : "", "family" : "Ghoshal", "given" : "S.K.", "non-dropping-particle" : "", "parse-names" : false, "suffix" : "" }, { "dropping-particle" : "", "family" : "Awang", "given" : "Asmahani", "non-dropping-particle" : "", "parse-names" : false, "suffix" : "" }, { "dropping-particle" : "", "family" : "Ahmed", "given" : "Ishaq", "non-dropping-particle" : "", "parse-names" : false, "suffix" : "" } ], "container-title" : "Physica B: Condensed Matter", "id" : "ITEM-1", "issued" : { "date-parts" : [ [ "2014", "1" ] ] }, "page" : "89-95", "publisher" : "Elsevier", "title" : "Concentration dependent structural and spectroscopic properties of Sm3+/Yb3+ co-doped sodium tellurite glass", "type" : "article-journal", "volume" : "433" }, "uris" : [ "http://www.mendeley.com/documents/?uuid=307f3eb0-1023-499c-80dc-c2993694295e" ] } ], "mendeley" : { "manualFormatting" : "[20]", "previouslyFormattedCitation" : "[20]" }, "properties" : { "noteIndex" : 0 }, "schema" : "https://github.com/citation-style-language/schema/raw/master/csl-citation.json" }</w:instrText>
      </w:r>
      <w:r w:rsidRPr="00413E25">
        <w:rPr>
          <w:rFonts w:ascii="Times New Roman" w:hAnsi="Times New Roman"/>
          <w:sz w:val="20"/>
          <w:szCs w:val="20"/>
          <w:lang w:val="en-GB"/>
        </w:rPr>
        <w:fldChar w:fldCharType="separate"/>
      </w:r>
      <w:r w:rsidRPr="00413E25">
        <w:rPr>
          <w:rFonts w:ascii="Times New Roman" w:hAnsi="Times New Roman"/>
          <w:sz w:val="20"/>
          <w:szCs w:val="20"/>
          <w:lang w:val="en-GB"/>
        </w:rPr>
        <w:t>[20]</w:t>
      </w:r>
      <w:r w:rsidRPr="00413E25">
        <w:rPr>
          <w:rFonts w:ascii="Times New Roman" w:hAnsi="Times New Roman"/>
          <w:sz w:val="20"/>
          <w:szCs w:val="20"/>
          <w:lang w:val="en-GB"/>
        </w:rPr>
        <w:fldChar w:fldCharType="end"/>
      </w:r>
      <w:r w:rsidRPr="00413E25">
        <w:rPr>
          <w:rFonts w:ascii="Times New Roman" w:hAnsi="Times New Roman"/>
          <w:sz w:val="20"/>
          <w:szCs w:val="20"/>
          <w:lang w:val="en-GB"/>
        </w:rPr>
        <w:t>. Finally, the absorption bands located around 3618-3748 cm</w:t>
      </w:r>
      <w:r w:rsidRPr="00413E25">
        <w:rPr>
          <w:rFonts w:ascii="Times New Roman" w:hAnsi="Times New Roman"/>
          <w:sz w:val="20"/>
          <w:szCs w:val="20"/>
          <w:vertAlign w:val="superscript"/>
          <w:lang w:val="en-GB"/>
        </w:rPr>
        <w:t xml:space="preserve">-1 </w:t>
      </w:r>
      <w:r w:rsidRPr="00413E25">
        <w:rPr>
          <w:rFonts w:ascii="Times New Roman" w:hAnsi="Times New Roman"/>
          <w:sz w:val="20"/>
          <w:szCs w:val="20"/>
          <w:lang w:val="en-GB"/>
        </w:rPr>
        <w:t>were due to fundamental stretching of molecular water groups, OH, as reported by Elbatal et al. [21].</w:t>
      </w:r>
    </w:p>
    <w:p w14:paraId="7709CC46" w14:textId="77777777" w:rsidR="006C6B68" w:rsidRDefault="006C6B68" w:rsidP="00413E25">
      <w:pPr>
        <w:spacing w:after="0"/>
        <w:jc w:val="both"/>
        <w:outlineLvl w:val="0"/>
        <w:rPr>
          <w:rFonts w:ascii="Times New Roman" w:hAnsi="Times New Roman"/>
          <w:sz w:val="20"/>
          <w:szCs w:val="20"/>
          <w:lang w:val="en-GB"/>
        </w:rPr>
      </w:pPr>
    </w:p>
    <w:p w14:paraId="20141681" w14:textId="2F87B3C5" w:rsidR="006C6B68" w:rsidRDefault="00413E25" w:rsidP="006C6B68">
      <w:pPr>
        <w:spacing w:after="0"/>
        <w:jc w:val="both"/>
        <w:outlineLvl w:val="0"/>
        <w:rPr>
          <w:rFonts w:ascii="Times New Roman" w:hAnsi="Times New Roman"/>
          <w:sz w:val="20"/>
          <w:szCs w:val="20"/>
          <w:lang w:val="en-GB"/>
        </w:rPr>
      </w:pPr>
      <w:r w:rsidRPr="00413E25">
        <w:rPr>
          <w:rFonts w:ascii="Times New Roman" w:hAnsi="Times New Roman"/>
          <w:sz w:val="20"/>
          <w:szCs w:val="20"/>
          <w:lang w:val="en-GB"/>
        </w:rPr>
        <w:t>Figure 2 shows the absorption intensity as a function of wavelength, normalised by the sample thickness of the glass with 0 mol% to 2.5 mol% Sm</w:t>
      </w:r>
      <w:r w:rsidRPr="00413E25">
        <w:rPr>
          <w:rFonts w:ascii="Times New Roman" w:hAnsi="Times New Roman"/>
          <w:sz w:val="20"/>
          <w:szCs w:val="20"/>
          <w:vertAlign w:val="subscript"/>
          <w:lang w:val="en-GB"/>
        </w:rPr>
        <w:t>2</w:t>
      </w:r>
      <w:r w:rsidRPr="00413E25">
        <w:rPr>
          <w:rFonts w:ascii="Times New Roman" w:hAnsi="Times New Roman"/>
          <w:sz w:val="20"/>
          <w:szCs w:val="20"/>
          <w:lang w:val="en-GB"/>
        </w:rPr>
        <w:t>O</w:t>
      </w:r>
      <w:r w:rsidRPr="00413E25">
        <w:rPr>
          <w:rFonts w:ascii="Times New Roman" w:hAnsi="Times New Roman"/>
          <w:sz w:val="20"/>
          <w:szCs w:val="20"/>
          <w:vertAlign w:val="subscript"/>
          <w:lang w:val="en-GB"/>
        </w:rPr>
        <w:t>3</w:t>
      </w:r>
      <w:r w:rsidRPr="00413E25">
        <w:rPr>
          <w:rFonts w:ascii="Times New Roman" w:hAnsi="Times New Roman"/>
          <w:sz w:val="20"/>
          <w:szCs w:val="20"/>
          <w:lang w:val="en-GB"/>
        </w:rPr>
        <w:t xml:space="preserve">. These were three absorption peaks centred at 403 nm, 422 nm and 480 nm, that corresponded to the </w:t>
      </w:r>
      <w:r w:rsidRPr="00413E25">
        <w:rPr>
          <w:rFonts w:ascii="Times New Roman" w:hAnsi="Times New Roman"/>
          <w:sz w:val="20"/>
          <w:szCs w:val="20"/>
          <w:vertAlign w:val="superscript"/>
          <w:lang w:val="en-GB"/>
        </w:rPr>
        <w:t>6</w:t>
      </w:r>
      <w:r w:rsidRPr="00413E25">
        <w:rPr>
          <w:rFonts w:ascii="Times New Roman" w:hAnsi="Times New Roman"/>
          <w:sz w:val="20"/>
          <w:szCs w:val="20"/>
          <w:lang w:val="en-GB"/>
        </w:rPr>
        <w:t>H</w:t>
      </w:r>
      <w:r w:rsidRPr="00413E25">
        <w:rPr>
          <w:rFonts w:ascii="Times New Roman" w:hAnsi="Times New Roman"/>
          <w:sz w:val="20"/>
          <w:szCs w:val="20"/>
          <w:vertAlign w:val="subscript"/>
          <w:lang w:val="en-GB"/>
        </w:rPr>
        <w:t xml:space="preserve">5/2 </w:t>
      </w:r>
      <w:r w:rsidRPr="00413E25">
        <w:rPr>
          <w:rFonts w:ascii="Times New Roman" w:hAnsi="Times New Roman"/>
          <w:sz w:val="20"/>
          <w:szCs w:val="20"/>
          <w:lang w:val="en-GB"/>
        </w:rPr>
        <w:t xml:space="preserve">→ </w:t>
      </w:r>
      <w:r w:rsidRPr="00413E25">
        <w:rPr>
          <w:rFonts w:ascii="Times New Roman" w:hAnsi="Times New Roman"/>
          <w:sz w:val="20"/>
          <w:szCs w:val="20"/>
          <w:vertAlign w:val="superscript"/>
          <w:lang w:val="en-GB"/>
        </w:rPr>
        <w:t>4</w:t>
      </w:r>
      <w:r w:rsidRPr="00413E25">
        <w:rPr>
          <w:rFonts w:ascii="Times New Roman" w:hAnsi="Times New Roman"/>
          <w:sz w:val="20"/>
          <w:szCs w:val="20"/>
          <w:lang w:val="en-GB"/>
        </w:rPr>
        <w:t>L</w:t>
      </w:r>
      <w:r w:rsidRPr="00413E25">
        <w:rPr>
          <w:rFonts w:ascii="Times New Roman" w:hAnsi="Times New Roman"/>
          <w:sz w:val="20"/>
          <w:szCs w:val="20"/>
          <w:vertAlign w:val="subscript"/>
          <w:lang w:val="en-GB"/>
        </w:rPr>
        <w:t>13/2</w:t>
      </w:r>
      <w:r w:rsidRPr="00413E25">
        <w:rPr>
          <w:rFonts w:ascii="Times New Roman" w:hAnsi="Times New Roman"/>
          <w:sz w:val="20"/>
          <w:szCs w:val="20"/>
          <w:lang w:val="en-GB"/>
        </w:rPr>
        <w:t xml:space="preserve">, </w:t>
      </w:r>
      <w:r w:rsidRPr="00413E25">
        <w:rPr>
          <w:rFonts w:ascii="Times New Roman" w:hAnsi="Times New Roman"/>
          <w:sz w:val="20"/>
          <w:szCs w:val="20"/>
          <w:vertAlign w:val="superscript"/>
          <w:lang w:val="en-GB"/>
        </w:rPr>
        <w:t>6</w:t>
      </w:r>
      <w:r w:rsidRPr="00413E25">
        <w:rPr>
          <w:rFonts w:ascii="Times New Roman" w:hAnsi="Times New Roman"/>
          <w:sz w:val="20"/>
          <w:szCs w:val="20"/>
          <w:lang w:val="en-GB"/>
        </w:rPr>
        <w:t>H</w:t>
      </w:r>
      <w:r w:rsidRPr="00413E25">
        <w:rPr>
          <w:rFonts w:ascii="Times New Roman" w:hAnsi="Times New Roman"/>
          <w:sz w:val="20"/>
          <w:szCs w:val="20"/>
          <w:vertAlign w:val="subscript"/>
          <w:lang w:val="en-GB"/>
        </w:rPr>
        <w:t xml:space="preserve">5/2 </w:t>
      </w:r>
      <w:r w:rsidRPr="00413E25">
        <w:rPr>
          <w:rFonts w:ascii="Times New Roman" w:hAnsi="Times New Roman"/>
          <w:sz w:val="20"/>
          <w:szCs w:val="20"/>
          <w:lang w:val="en-GB"/>
        </w:rPr>
        <w:t xml:space="preserve">→ </w:t>
      </w:r>
      <w:r w:rsidRPr="00413E25">
        <w:rPr>
          <w:rFonts w:ascii="Times New Roman" w:hAnsi="Times New Roman"/>
          <w:sz w:val="20"/>
          <w:szCs w:val="20"/>
          <w:vertAlign w:val="superscript"/>
          <w:lang w:val="en-GB"/>
        </w:rPr>
        <w:t>4</w:t>
      </w:r>
      <w:r w:rsidRPr="00413E25">
        <w:rPr>
          <w:rFonts w:ascii="Times New Roman" w:hAnsi="Times New Roman"/>
          <w:sz w:val="20"/>
          <w:szCs w:val="20"/>
          <w:lang w:val="en-GB"/>
        </w:rPr>
        <w:t>M</w:t>
      </w:r>
      <w:r w:rsidRPr="00413E25">
        <w:rPr>
          <w:rFonts w:ascii="Times New Roman" w:hAnsi="Times New Roman"/>
          <w:sz w:val="20"/>
          <w:szCs w:val="20"/>
          <w:vertAlign w:val="subscript"/>
          <w:lang w:val="en-GB"/>
        </w:rPr>
        <w:t>19/2</w:t>
      </w:r>
      <w:r w:rsidRPr="00413E25">
        <w:rPr>
          <w:rFonts w:ascii="Times New Roman" w:hAnsi="Times New Roman"/>
          <w:sz w:val="20"/>
          <w:szCs w:val="20"/>
          <w:lang w:val="en-GB"/>
        </w:rPr>
        <w:t xml:space="preserve"> and </w:t>
      </w:r>
      <w:r w:rsidRPr="00413E25">
        <w:rPr>
          <w:rFonts w:ascii="Times New Roman" w:hAnsi="Times New Roman"/>
          <w:sz w:val="20"/>
          <w:szCs w:val="20"/>
          <w:vertAlign w:val="superscript"/>
          <w:lang w:val="en-GB"/>
        </w:rPr>
        <w:t>6</w:t>
      </w:r>
      <w:r w:rsidRPr="00413E25">
        <w:rPr>
          <w:rFonts w:ascii="Times New Roman" w:hAnsi="Times New Roman"/>
          <w:sz w:val="20"/>
          <w:szCs w:val="20"/>
          <w:lang w:val="en-GB"/>
        </w:rPr>
        <w:t>H</w:t>
      </w:r>
      <w:r w:rsidRPr="00413E25">
        <w:rPr>
          <w:rFonts w:ascii="Times New Roman" w:hAnsi="Times New Roman"/>
          <w:sz w:val="20"/>
          <w:szCs w:val="20"/>
          <w:vertAlign w:val="subscript"/>
          <w:lang w:val="en-GB"/>
        </w:rPr>
        <w:t xml:space="preserve">5/2 </w:t>
      </w:r>
      <w:r w:rsidRPr="00413E25">
        <w:rPr>
          <w:rFonts w:ascii="Times New Roman" w:hAnsi="Times New Roman"/>
          <w:sz w:val="20"/>
          <w:szCs w:val="20"/>
          <w:lang w:val="en-GB"/>
        </w:rPr>
        <w:t xml:space="preserve">→ </w:t>
      </w:r>
      <w:r w:rsidRPr="00413E25">
        <w:rPr>
          <w:rFonts w:ascii="Times New Roman" w:hAnsi="Times New Roman"/>
          <w:sz w:val="20"/>
          <w:szCs w:val="20"/>
          <w:vertAlign w:val="superscript"/>
          <w:lang w:val="en-GB"/>
        </w:rPr>
        <w:t>4</w:t>
      </w:r>
      <w:r w:rsidRPr="00413E25">
        <w:rPr>
          <w:rFonts w:ascii="Times New Roman" w:hAnsi="Times New Roman"/>
          <w:sz w:val="20"/>
          <w:szCs w:val="20"/>
          <w:lang w:val="en-GB"/>
        </w:rPr>
        <w:t>I</w:t>
      </w:r>
      <w:r w:rsidRPr="00413E25">
        <w:rPr>
          <w:rFonts w:ascii="Times New Roman" w:hAnsi="Times New Roman"/>
          <w:sz w:val="20"/>
          <w:szCs w:val="20"/>
          <w:vertAlign w:val="subscript"/>
          <w:lang w:val="en-GB"/>
        </w:rPr>
        <w:t>11/2</w:t>
      </w:r>
      <w:r w:rsidRPr="00413E25">
        <w:rPr>
          <w:rFonts w:ascii="Times New Roman" w:hAnsi="Times New Roman"/>
          <w:sz w:val="20"/>
          <w:szCs w:val="20"/>
          <w:lang w:val="en-GB"/>
        </w:rPr>
        <w:t xml:space="preserve"> transitions observed. Similar trend of results was also reported by Yaru et al., Som &amp; Karmakar and Selvaraju &amp; Marimuthu in their works, respectively [22-24].</w:t>
      </w:r>
    </w:p>
    <w:p w14:paraId="040849A3" w14:textId="4DEEA1F3" w:rsidR="006C6B68" w:rsidRDefault="006C6B68" w:rsidP="006C6B68">
      <w:pPr>
        <w:spacing w:after="0"/>
        <w:jc w:val="both"/>
        <w:outlineLvl w:val="0"/>
        <w:rPr>
          <w:rFonts w:ascii="Times New Roman" w:hAnsi="Times New Roman"/>
          <w:sz w:val="20"/>
          <w:szCs w:val="20"/>
          <w:lang w:val="en-GB"/>
        </w:rPr>
      </w:pPr>
    </w:p>
    <w:p w14:paraId="56C7D63F" w14:textId="4B73091A" w:rsidR="006C6B68" w:rsidRDefault="006C6B68" w:rsidP="006C6B68">
      <w:pPr>
        <w:spacing w:after="0"/>
        <w:jc w:val="both"/>
        <w:outlineLvl w:val="0"/>
        <w:rPr>
          <w:rFonts w:ascii="Times New Roman" w:hAnsi="Times New Roman"/>
          <w:sz w:val="20"/>
          <w:szCs w:val="20"/>
          <w:lang w:val="en-GB"/>
        </w:rPr>
      </w:pPr>
    </w:p>
    <w:p w14:paraId="1730F899" w14:textId="4766E6DF" w:rsidR="006C6B68" w:rsidRDefault="006C6B68" w:rsidP="006C6B68">
      <w:pPr>
        <w:spacing w:after="0"/>
        <w:jc w:val="both"/>
        <w:outlineLvl w:val="0"/>
        <w:rPr>
          <w:rFonts w:ascii="Times New Roman" w:hAnsi="Times New Roman"/>
          <w:sz w:val="20"/>
          <w:szCs w:val="20"/>
          <w:lang w:val="en-GB"/>
        </w:rPr>
      </w:pPr>
    </w:p>
    <w:p w14:paraId="28094840" w14:textId="07257966" w:rsidR="006C6B68" w:rsidRDefault="006C6B68" w:rsidP="006C6B68">
      <w:pPr>
        <w:spacing w:after="0"/>
        <w:jc w:val="both"/>
        <w:outlineLvl w:val="0"/>
        <w:rPr>
          <w:rFonts w:ascii="Times New Roman" w:hAnsi="Times New Roman"/>
          <w:sz w:val="20"/>
          <w:szCs w:val="20"/>
          <w:lang w:val="en-GB"/>
        </w:rPr>
      </w:pPr>
    </w:p>
    <w:p w14:paraId="43AEEFBB" w14:textId="292FC32F" w:rsidR="006C6B68" w:rsidRDefault="006C6B68" w:rsidP="006C6B68">
      <w:pPr>
        <w:spacing w:after="0"/>
        <w:jc w:val="both"/>
        <w:outlineLvl w:val="0"/>
        <w:rPr>
          <w:rFonts w:ascii="Times New Roman" w:hAnsi="Times New Roman"/>
          <w:sz w:val="20"/>
          <w:szCs w:val="20"/>
          <w:lang w:val="en-GB"/>
        </w:rPr>
      </w:pPr>
    </w:p>
    <w:p w14:paraId="285FAB48" w14:textId="793AAE63" w:rsidR="006C6B68" w:rsidRDefault="006C6B68" w:rsidP="006C6B68">
      <w:pPr>
        <w:spacing w:after="0"/>
        <w:jc w:val="both"/>
        <w:outlineLvl w:val="0"/>
        <w:rPr>
          <w:rFonts w:ascii="Times New Roman" w:hAnsi="Times New Roman"/>
          <w:sz w:val="20"/>
          <w:szCs w:val="20"/>
          <w:lang w:val="en-GB"/>
        </w:rPr>
      </w:pPr>
    </w:p>
    <w:p w14:paraId="5B4105DF" w14:textId="77777777" w:rsidR="006C6B68" w:rsidRPr="00413E25" w:rsidRDefault="006C6B68" w:rsidP="006C6B68">
      <w:pPr>
        <w:spacing w:after="0"/>
        <w:jc w:val="both"/>
        <w:outlineLvl w:val="0"/>
        <w:rPr>
          <w:rFonts w:ascii="Times New Roman" w:hAnsi="Times New Roman"/>
          <w:sz w:val="20"/>
          <w:szCs w:val="20"/>
          <w:lang w:val="en-GB"/>
        </w:rPr>
      </w:pPr>
    </w:p>
    <w:p w14:paraId="2E797577" w14:textId="77777777" w:rsidR="006C6B68" w:rsidRPr="006C6B68" w:rsidRDefault="006C6B68" w:rsidP="006C6B68">
      <w:pPr>
        <w:spacing w:after="0"/>
        <w:jc w:val="both"/>
        <w:outlineLvl w:val="0"/>
        <w:rPr>
          <w:rFonts w:ascii="Times New Roman" w:hAnsi="Times New Roman"/>
          <w:sz w:val="20"/>
          <w:szCs w:val="20"/>
          <w:lang w:val="en-GB"/>
        </w:rPr>
      </w:pPr>
      <w:r w:rsidRPr="006C6B68">
        <w:rPr>
          <w:rFonts w:ascii="Times New Roman" w:hAnsi="Times New Roman"/>
          <w:sz w:val="20"/>
          <w:szCs w:val="20"/>
          <w:lang w:val="en-GB"/>
        </w:rPr>
        <w:t>Figure 3(a) and Figure 3(b) show the graph of direct and indirect optical band gaps. The variations of indirect and direct optical band gaps are shown in Table 1. Indirect and direct optical band gaps of the glass samples were found to be varied with the Sm</w:t>
      </w:r>
      <w:r w:rsidRPr="006C6B68">
        <w:rPr>
          <w:rFonts w:ascii="Times New Roman" w:hAnsi="Times New Roman"/>
          <w:sz w:val="20"/>
          <w:szCs w:val="20"/>
          <w:vertAlign w:val="subscript"/>
          <w:lang w:val="en-GB"/>
        </w:rPr>
        <w:t>2</w:t>
      </w:r>
      <w:r w:rsidRPr="006C6B68">
        <w:rPr>
          <w:rFonts w:ascii="Times New Roman" w:hAnsi="Times New Roman"/>
          <w:sz w:val="20"/>
          <w:szCs w:val="20"/>
          <w:lang w:val="en-GB"/>
        </w:rPr>
        <w:t>O</w:t>
      </w:r>
      <w:r w:rsidRPr="006C6B68">
        <w:rPr>
          <w:rFonts w:ascii="Times New Roman" w:hAnsi="Times New Roman"/>
          <w:sz w:val="20"/>
          <w:szCs w:val="20"/>
          <w:vertAlign w:val="subscript"/>
          <w:lang w:val="en-GB"/>
        </w:rPr>
        <w:t>3</w:t>
      </w:r>
      <w:r w:rsidRPr="006C6B68">
        <w:rPr>
          <w:rFonts w:ascii="Times New Roman" w:hAnsi="Times New Roman"/>
          <w:sz w:val="20"/>
          <w:szCs w:val="20"/>
          <w:lang w:val="en-GB"/>
        </w:rPr>
        <w:t xml:space="preserve"> content. These changes may be due to the variations in the amount of bridging oxygen (BOs) and non-bridging oxygen (NBOs) in the glass system. According to Fares et al., the decrement of NBOs caused a reduction in glass polarizability and increment of the optical band gap [25]. This was due to the fact that NBOs bound an excited electron less tightly as compared to BOs. Therefore, NBOs tends to be more polarisable than the BOs. Decrement of </w:t>
      </w:r>
      <w:r w:rsidRPr="006C6B68">
        <w:rPr>
          <w:rFonts w:ascii="Times New Roman" w:hAnsi="Times New Roman"/>
          <w:i/>
          <w:sz w:val="20"/>
          <w:szCs w:val="20"/>
          <w:lang w:val="en-GB"/>
        </w:rPr>
        <w:t>E</w:t>
      </w:r>
      <w:r w:rsidRPr="006C6B68">
        <w:rPr>
          <w:rFonts w:ascii="Times New Roman" w:hAnsi="Times New Roman"/>
          <w:sz w:val="20"/>
          <w:szCs w:val="20"/>
          <w:vertAlign w:val="subscript"/>
          <w:lang w:val="en-GB"/>
        </w:rPr>
        <w:t>opt</w:t>
      </w:r>
      <w:r w:rsidRPr="006C6B68">
        <w:rPr>
          <w:rFonts w:ascii="Times New Roman" w:hAnsi="Times New Roman"/>
          <w:sz w:val="20"/>
          <w:szCs w:val="20"/>
          <w:lang w:val="en-GB"/>
        </w:rPr>
        <w:t xml:space="preserve"> might be caused by weaker bond strength of Sm</w:t>
      </w:r>
      <w:r w:rsidRPr="006C6B68">
        <w:rPr>
          <w:rFonts w:ascii="Times New Roman" w:hAnsi="Times New Roman"/>
          <w:sz w:val="20"/>
          <w:szCs w:val="20"/>
          <w:vertAlign w:val="subscript"/>
          <w:lang w:val="en-GB"/>
        </w:rPr>
        <w:t>2</w:t>
      </w:r>
      <w:r w:rsidRPr="006C6B68">
        <w:rPr>
          <w:rFonts w:ascii="Times New Roman" w:hAnsi="Times New Roman"/>
          <w:sz w:val="20"/>
          <w:szCs w:val="20"/>
          <w:lang w:val="en-GB"/>
        </w:rPr>
        <w:t>O</w:t>
      </w:r>
      <w:r w:rsidRPr="006C6B68">
        <w:rPr>
          <w:rFonts w:ascii="Times New Roman" w:hAnsi="Times New Roman"/>
          <w:sz w:val="20"/>
          <w:szCs w:val="20"/>
          <w:vertAlign w:val="subscript"/>
          <w:lang w:val="en-GB"/>
        </w:rPr>
        <w:t>3</w:t>
      </w:r>
      <w:r w:rsidRPr="006C6B68">
        <w:rPr>
          <w:rFonts w:ascii="Times New Roman" w:hAnsi="Times New Roman"/>
          <w:sz w:val="20"/>
          <w:szCs w:val="20"/>
          <w:lang w:val="en-GB"/>
        </w:rPr>
        <w:t xml:space="preserve"> as compared to other chemical oxide in the glass. As a result, it was easier for the electrons to jump into the conduction band. The existence of trivalent electrons, Sm</w:t>
      </w:r>
      <w:r w:rsidRPr="006C6B68">
        <w:rPr>
          <w:rFonts w:ascii="Times New Roman" w:hAnsi="Times New Roman"/>
          <w:sz w:val="20"/>
          <w:szCs w:val="20"/>
          <w:vertAlign w:val="superscript"/>
          <w:lang w:val="en-GB"/>
        </w:rPr>
        <w:t>3+</w:t>
      </w:r>
      <w:r w:rsidRPr="006C6B68">
        <w:rPr>
          <w:rFonts w:ascii="Times New Roman" w:hAnsi="Times New Roman"/>
          <w:sz w:val="20"/>
          <w:szCs w:val="20"/>
          <w:lang w:val="en-GB"/>
        </w:rPr>
        <w:t xml:space="preserve"> ions caused the increment in the number of free electrons in the glass network. This will cause electrons to localise in deep energy levels and contributed to the declining of </w:t>
      </w:r>
      <w:r w:rsidRPr="006C6B68">
        <w:rPr>
          <w:rFonts w:ascii="Times New Roman" w:hAnsi="Times New Roman"/>
          <w:i/>
          <w:sz w:val="20"/>
          <w:szCs w:val="20"/>
          <w:lang w:val="en-GB"/>
        </w:rPr>
        <w:t>E</w:t>
      </w:r>
      <w:r w:rsidRPr="006C6B68">
        <w:rPr>
          <w:rFonts w:ascii="Times New Roman" w:hAnsi="Times New Roman"/>
          <w:sz w:val="20"/>
          <w:szCs w:val="20"/>
          <w:vertAlign w:val="subscript"/>
          <w:lang w:val="en-GB"/>
        </w:rPr>
        <w:t>opt</w:t>
      </w:r>
      <w:r w:rsidRPr="006C6B68">
        <w:rPr>
          <w:rFonts w:ascii="Times New Roman" w:hAnsi="Times New Roman"/>
          <w:sz w:val="20"/>
          <w:szCs w:val="20"/>
          <w:lang w:val="en-GB"/>
        </w:rPr>
        <w:t xml:space="preserve"> [26]. Table 1 also shows the results of Urbach energy (Δ</w:t>
      </w:r>
      <w:r w:rsidRPr="006C6B68">
        <w:rPr>
          <w:rFonts w:ascii="Times New Roman" w:hAnsi="Times New Roman"/>
          <w:i/>
          <w:sz w:val="20"/>
          <w:szCs w:val="20"/>
          <w:lang w:val="en-GB"/>
        </w:rPr>
        <w:t>E</w:t>
      </w:r>
      <w:r w:rsidRPr="006C6B68">
        <w:rPr>
          <w:rFonts w:ascii="Times New Roman" w:hAnsi="Times New Roman"/>
          <w:sz w:val="20"/>
          <w:szCs w:val="20"/>
          <w:lang w:val="en-GB"/>
        </w:rPr>
        <w:t xml:space="preserve">). Urbach energy gives information regarding to defects and disorderness of the glass network [27]. As tabulated in Table 1 as well as in the plotted graph of </w:t>
      </w:r>
      <w:r w:rsidRPr="006C6B68">
        <w:rPr>
          <w:rFonts w:ascii="Times New Roman" w:hAnsi="Times New Roman"/>
          <w:bCs/>
          <w:sz w:val="20"/>
          <w:szCs w:val="20"/>
          <w:lang w:val="en-GB"/>
        </w:rPr>
        <w:t xml:space="preserve">ln </w:t>
      </w:r>
      <w:r w:rsidRPr="006C6B68">
        <w:rPr>
          <w:rFonts w:ascii="Times New Roman" w:hAnsi="Times New Roman"/>
          <w:bCs/>
          <w:sz w:val="20"/>
          <w:szCs w:val="20"/>
          <w:lang w:val="en-GB"/>
        </w:rPr>
        <w:sym w:font="Symbol" w:char="F061"/>
      </w:r>
      <w:r w:rsidRPr="006C6B68">
        <w:rPr>
          <w:rFonts w:ascii="Times New Roman" w:hAnsi="Times New Roman"/>
          <w:bCs/>
          <w:sz w:val="20"/>
          <w:szCs w:val="20"/>
          <w:lang w:val="en-GB"/>
        </w:rPr>
        <w:t xml:space="preserve"> versus photon energy, ħω is shown in Figure 4,</w:t>
      </w:r>
      <w:r w:rsidRPr="006C6B68">
        <w:rPr>
          <w:rFonts w:ascii="Times New Roman" w:hAnsi="Times New Roman"/>
          <w:sz w:val="20"/>
          <w:szCs w:val="20"/>
          <w:lang w:val="en-GB"/>
        </w:rPr>
        <w:t xml:space="preserve"> the values of the Urbach energy were found to lay between 0.112 eV  to 0.694 eV for the glass samples which were in agreement with the results found with other oxide glass, such as P</w:t>
      </w:r>
      <w:r w:rsidRPr="006C6B68">
        <w:rPr>
          <w:rFonts w:ascii="Times New Roman" w:hAnsi="Times New Roman"/>
          <w:sz w:val="20"/>
          <w:szCs w:val="20"/>
          <w:vertAlign w:val="subscript"/>
          <w:lang w:val="en-GB"/>
        </w:rPr>
        <w:t>2</w:t>
      </w:r>
      <w:r w:rsidRPr="006C6B68">
        <w:rPr>
          <w:rFonts w:ascii="Times New Roman" w:hAnsi="Times New Roman"/>
          <w:sz w:val="20"/>
          <w:szCs w:val="20"/>
          <w:lang w:val="en-GB"/>
        </w:rPr>
        <w:t>O</w:t>
      </w:r>
      <w:r w:rsidRPr="006C6B68">
        <w:rPr>
          <w:rFonts w:ascii="Times New Roman" w:hAnsi="Times New Roman"/>
          <w:sz w:val="20"/>
          <w:szCs w:val="20"/>
          <w:vertAlign w:val="subscript"/>
          <w:lang w:val="en-GB"/>
        </w:rPr>
        <w:t>5</w:t>
      </w:r>
      <w:r w:rsidRPr="006C6B68">
        <w:rPr>
          <w:rFonts w:ascii="Times New Roman" w:hAnsi="Times New Roman"/>
          <w:sz w:val="20"/>
          <w:szCs w:val="20"/>
          <w:lang w:val="en-GB"/>
        </w:rPr>
        <w:t>-TeO</w:t>
      </w:r>
      <w:r w:rsidRPr="006C6B68">
        <w:rPr>
          <w:rFonts w:ascii="Times New Roman" w:hAnsi="Times New Roman"/>
          <w:sz w:val="20"/>
          <w:szCs w:val="20"/>
          <w:vertAlign w:val="subscript"/>
          <w:lang w:val="en-GB"/>
        </w:rPr>
        <w:t>2</w:t>
      </w:r>
      <w:r w:rsidRPr="006C6B68">
        <w:rPr>
          <w:rFonts w:ascii="Times New Roman" w:hAnsi="Times New Roman"/>
          <w:sz w:val="20"/>
          <w:szCs w:val="20"/>
          <w:lang w:val="en-GB"/>
        </w:rPr>
        <w:t>, Bi</w:t>
      </w:r>
      <w:r w:rsidRPr="006C6B68">
        <w:rPr>
          <w:rFonts w:ascii="Times New Roman" w:hAnsi="Times New Roman"/>
          <w:sz w:val="20"/>
          <w:szCs w:val="20"/>
          <w:vertAlign w:val="subscript"/>
          <w:lang w:val="en-GB"/>
        </w:rPr>
        <w:t>2</w:t>
      </w:r>
      <w:r w:rsidRPr="006C6B68">
        <w:rPr>
          <w:rFonts w:ascii="Times New Roman" w:hAnsi="Times New Roman"/>
          <w:sz w:val="20"/>
          <w:szCs w:val="20"/>
          <w:lang w:val="en-GB"/>
        </w:rPr>
        <w:t>O</w:t>
      </w:r>
      <w:r w:rsidRPr="006C6B68">
        <w:rPr>
          <w:rFonts w:ascii="Times New Roman" w:hAnsi="Times New Roman"/>
          <w:sz w:val="20"/>
          <w:szCs w:val="20"/>
          <w:vertAlign w:val="subscript"/>
          <w:lang w:val="en-GB"/>
        </w:rPr>
        <w:t>3</w:t>
      </w:r>
      <w:r w:rsidRPr="006C6B68">
        <w:rPr>
          <w:rFonts w:ascii="Times New Roman" w:hAnsi="Times New Roman"/>
          <w:sz w:val="20"/>
          <w:szCs w:val="20"/>
          <w:lang w:val="en-GB"/>
        </w:rPr>
        <w:t>-P</w:t>
      </w:r>
      <w:r w:rsidRPr="006C6B68">
        <w:rPr>
          <w:rFonts w:ascii="Times New Roman" w:hAnsi="Times New Roman"/>
          <w:sz w:val="20"/>
          <w:szCs w:val="20"/>
          <w:vertAlign w:val="subscript"/>
          <w:lang w:val="en-GB"/>
        </w:rPr>
        <w:t>2</w:t>
      </w:r>
      <w:r w:rsidRPr="006C6B68">
        <w:rPr>
          <w:rFonts w:ascii="Times New Roman" w:hAnsi="Times New Roman"/>
          <w:sz w:val="20"/>
          <w:szCs w:val="20"/>
          <w:lang w:val="en-GB"/>
        </w:rPr>
        <w:t>O</w:t>
      </w:r>
      <w:r w:rsidRPr="006C6B68">
        <w:rPr>
          <w:rFonts w:ascii="Times New Roman" w:hAnsi="Times New Roman"/>
          <w:sz w:val="20"/>
          <w:szCs w:val="20"/>
          <w:vertAlign w:val="subscript"/>
          <w:lang w:val="en-GB"/>
        </w:rPr>
        <w:t>5</w:t>
      </w:r>
      <w:r w:rsidRPr="006C6B68">
        <w:rPr>
          <w:rFonts w:ascii="Times New Roman" w:hAnsi="Times New Roman"/>
          <w:sz w:val="20"/>
          <w:szCs w:val="20"/>
          <w:lang w:val="en-GB"/>
        </w:rPr>
        <w:t>-TeO</w:t>
      </w:r>
      <w:r w:rsidRPr="006C6B68">
        <w:rPr>
          <w:rFonts w:ascii="Times New Roman" w:hAnsi="Times New Roman"/>
          <w:sz w:val="20"/>
          <w:szCs w:val="20"/>
          <w:vertAlign w:val="subscript"/>
          <w:lang w:val="en-GB"/>
        </w:rPr>
        <w:t>2</w:t>
      </w:r>
      <w:r w:rsidRPr="006C6B68">
        <w:rPr>
          <w:rFonts w:ascii="Times New Roman" w:hAnsi="Times New Roman"/>
          <w:sz w:val="20"/>
          <w:szCs w:val="20"/>
          <w:lang w:val="en-GB"/>
        </w:rPr>
        <w:t xml:space="preserve"> (0.17-0.67 eV) and TeO</w:t>
      </w:r>
      <w:r w:rsidRPr="006C6B68">
        <w:rPr>
          <w:rFonts w:ascii="Times New Roman" w:hAnsi="Times New Roman"/>
          <w:sz w:val="20"/>
          <w:szCs w:val="20"/>
          <w:vertAlign w:val="subscript"/>
          <w:lang w:val="en-GB"/>
        </w:rPr>
        <w:t>2</w:t>
      </w:r>
      <w:r w:rsidRPr="006C6B68">
        <w:rPr>
          <w:rFonts w:ascii="Times New Roman" w:hAnsi="Times New Roman"/>
          <w:sz w:val="20"/>
          <w:szCs w:val="20"/>
          <w:lang w:val="en-GB"/>
        </w:rPr>
        <w:t>-MgO-Na</w:t>
      </w:r>
      <w:r w:rsidRPr="006C6B68">
        <w:rPr>
          <w:rFonts w:ascii="Times New Roman" w:hAnsi="Times New Roman"/>
          <w:sz w:val="20"/>
          <w:szCs w:val="20"/>
          <w:vertAlign w:val="subscript"/>
          <w:lang w:val="en-GB"/>
        </w:rPr>
        <w:t>2</w:t>
      </w:r>
      <w:r w:rsidRPr="006C6B68">
        <w:rPr>
          <w:rFonts w:ascii="Times New Roman" w:hAnsi="Times New Roman"/>
          <w:sz w:val="20"/>
          <w:szCs w:val="20"/>
          <w:lang w:val="en-GB"/>
        </w:rPr>
        <w:t>O-Nd</w:t>
      </w:r>
      <w:r w:rsidRPr="006C6B68">
        <w:rPr>
          <w:rFonts w:ascii="Times New Roman" w:hAnsi="Times New Roman"/>
          <w:sz w:val="20"/>
          <w:szCs w:val="20"/>
          <w:vertAlign w:val="subscript"/>
          <w:lang w:val="en-GB"/>
        </w:rPr>
        <w:t>2</w:t>
      </w:r>
      <w:r w:rsidRPr="006C6B68">
        <w:rPr>
          <w:rFonts w:ascii="Times New Roman" w:hAnsi="Times New Roman"/>
          <w:sz w:val="20"/>
          <w:szCs w:val="20"/>
          <w:lang w:val="en-GB"/>
        </w:rPr>
        <w:t>O</w:t>
      </w:r>
      <w:r w:rsidRPr="006C6B68">
        <w:rPr>
          <w:rFonts w:ascii="Times New Roman" w:hAnsi="Times New Roman"/>
          <w:sz w:val="20"/>
          <w:szCs w:val="20"/>
          <w:vertAlign w:val="subscript"/>
          <w:lang w:val="en-GB"/>
        </w:rPr>
        <w:t>3</w:t>
      </w:r>
      <w:r w:rsidRPr="006C6B68">
        <w:rPr>
          <w:rFonts w:ascii="Times New Roman" w:hAnsi="Times New Roman"/>
          <w:sz w:val="20"/>
          <w:szCs w:val="20"/>
          <w:lang w:val="en-GB"/>
        </w:rPr>
        <w:t xml:space="preserve"> (0.12-0.21 eV), depending on glass composition [28, 29]. The Urbach energy, Δ</w:t>
      </w:r>
      <w:r w:rsidRPr="006C6B68">
        <w:rPr>
          <w:rFonts w:ascii="Times New Roman" w:hAnsi="Times New Roman"/>
          <w:i/>
          <w:sz w:val="20"/>
          <w:szCs w:val="20"/>
          <w:lang w:val="en-GB"/>
        </w:rPr>
        <w:t>E</w:t>
      </w:r>
      <w:r w:rsidRPr="006C6B68">
        <w:rPr>
          <w:rFonts w:ascii="Times New Roman" w:hAnsi="Times New Roman"/>
          <w:sz w:val="20"/>
          <w:szCs w:val="20"/>
          <w:lang w:val="en-GB"/>
        </w:rPr>
        <w:t>,</w:t>
      </w:r>
      <w:r w:rsidRPr="006C6B68">
        <w:rPr>
          <w:rFonts w:ascii="Times New Roman" w:hAnsi="Times New Roman"/>
          <w:i/>
          <w:sz w:val="20"/>
          <w:szCs w:val="20"/>
          <w:lang w:val="en-GB"/>
        </w:rPr>
        <w:t xml:space="preserve"> </w:t>
      </w:r>
      <w:r w:rsidRPr="006C6B68">
        <w:rPr>
          <w:rFonts w:ascii="Times New Roman" w:hAnsi="Times New Roman"/>
          <w:sz w:val="20"/>
          <w:szCs w:val="20"/>
          <w:lang w:val="en-GB"/>
        </w:rPr>
        <w:t>was measured from the reciprocal of the linear region slope (in lower photon energy) of the curves.</w:t>
      </w:r>
    </w:p>
    <w:p w14:paraId="462D2E27" w14:textId="7C0CF6CE" w:rsidR="00413E25" w:rsidRDefault="00413E25" w:rsidP="00413E25">
      <w:pPr>
        <w:spacing w:after="0"/>
        <w:jc w:val="both"/>
        <w:outlineLvl w:val="0"/>
        <w:rPr>
          <w:rFonts w:ascii="Times New Roman" w:hAnsi="Times New Roman"/>
          <w:sz w:val="20"/>
          <w:szCs w:val="20"/>
          <w:lang w:val="en-GB"/>
        </w:rPr>
      </w:pPr>
    </w:p>
    <w:p w14:paraId="1865473B" w14:textId="5DE64243" w:rsidR="006C6B68" w:rsidRDefault="006C6B68" w:rsidP="00413E25">
      <w:pPr>
        <w:spacing w:after="0"/>
        <w:jc w:val="both"/>
        <w:outlineLvl w:val="0"/>
        <w:rPr>
          <w:rFonts w:ascii="Times New Roman" w:hAnsi="Times New Roman"/>
          <w:sz w:val="20"/>
          <w:szCs w:val="20"/>
          <w:lang w:val="en-GB"/>
        </w:rPr>
      </w:pPr>
    </w:p>
    <w:p w14:paraId="6588EFBF" w14:textId="51626E05" w:rsidR="006C6B68" w:rsidRDefault="006C6B68" w:rsidP="00413E25">
      <w:pPr>
        <w:spacing w:after="0"/>
        <w:jc w:val="both"/>
        <w:outlineLvl w:val="0"/>
        <w:rPr>
          <w:rFonts w:ascii="Times New Roman" w:hAnsi="Times New Roman"/>
          <w:sz w:val="20"/>
          <w:szCs w:val="20"/>
          <w:lang w:val="en-GB"/>
        </w:rPr>
      </w:pPr>
    </w:p>
    <w:p w14:paraId="4823846A" w14:textId="159BC51B" w:rsidR="006C6B68" w:rsidRDefault="006C6B68" w:rsidP="00413E25">
      <w:pPr>
        <w:spacing w:after="0"/>
        <w:jc w:val="both"/>
        <w:outlineLvl w:val="0"/>
        <w:rPr>
          <w:rFonts w:ascii="Times New Roman" w:hAnsi="Times New Roman"/>
          <w:sz w:val="20"/>
          <w:szCs w:val="20"/>
          <w:lang w:val="en-GB"/>
        </w:rPr>
      </w:pPr>
    </w:p>
    <w:p w14:paraId="13E5542F" w14:textId="5FDB4B77" w:rsidR="006C6B68" w:rsidRDefault="006C6B68" w:rsidP="00413E25">
      <w:pPr>
        <w:spacing w:after="0"/>
        <w:jc w:val="both"/>
        <w:outlineLvl w:val="0"/>
        <w:rPr>
          <w:rFonts w:ascii="Times New Roman" w:hAnsi="Times New Roman"/>
          <w:sz w:val="20"/>
          <w:szCs w:val="20"/>
          <w:lang w:val="en-GB"/>
        </w:rPr>
      </w:pPr>
    </w:p>
    <w:p w14:paraId="7AEAFD80" w14:textId="240C1F92" w:rsidR="006C6B68" w:rsidRDefault="006C6B68" w:rsidP="00413E25">
      <w:pPr>
        <w:spacing w:after="0"/>
        <w:jc w:val="both"/>
        <w:outlineLvl w:val="0"/>
        <w:rPr>
          <w:rFonts w:ascii="Times New Roman" w:hAnsi="Times New Roman"/>
          <w:sz w:val="20"/>
          <w:szCs w:val="20"/>
          <w:lang w:val="en-GB"/>
        </w:rPr>
      </w:pPr>
    </w:p>
    <w:p w14:paraId="0023F87D" w14:textId="7F007BB8" w:rsidR="006C6B68" w:rsidRDefault="006C6B68" w:rsidP="00413E25">
      <w:pPr>
        <w:spacing w:after="0"/>
        <w:jc w:val="both"/>
        <w:outlineLvl w:val="0"/>
        <w:rPr>
          <w:rFonts w:ascii="Times New Roman" w:hAnsi="Times New Roman"/>
          <w:sz w:val="20"/>
          <w:szCs w:val="20"/>
          <w:lang w:val="en-GB"/>
        </w:rPr>
      </w:pPr>
    </w:p>
    <w:p w14:paraId="50973768" w14:textId="543578DB" w:rsidR="006C6B68" w:rsidRDefault="006C6B68" w:rsidP="00413E25">
      <w:pPr>
        <w:spacing w:after="0"/>
        <w:jc w:val="both"/>
        <w:outlineLvl w:val="0"/>
        <w:rPr>
          <w:rFonts w:ascii="Times New Roman" w:hAnsi="Times New Roman"/>
          <w:sz w:val="20"/>
          <w:szCs w:val="20"/>
          <w:lang w:val="en-GB"/>
        </w:rPr>
      </w:pPr>
    </w:p>
    <w:p w14:paraId="226A4EDD" w14:textId="63603DF0" w:rsidR="006C6B68" w:rsidRDefault="006C6B68" w:rsidP="00413E25">
      <w:pPr>
        <w:spacing w:after="0"/>
        <w:jc w:val="both"/>
        <w:outlineLvl w:val="0"/>
        <w:rPr>
          <w:rFonts w:ascii="Times New Roman" w:hAnsi="Times New Roman"/>
          <w:sz w:val="20"/>
          <w:szCs w:val="20"/>
          <w:lang w:val="en-GB"/>
        </w:rPr>
      </w:pPr>
    </w:p>
    <w:p w14:paraId="7E350F3A" w14:textId="77777777" w:rsidR="006C6B68" w:rsidRPr="00413E25" w:rsidRDefault="006C6B68" w:rsidP="00413E25">
      <w:pPr>
        <w:spacing w:after="0"/>
        <w:jc w:val="both"/>
        <w:outlineLvl w:val="0"/>
        <w:rPr>
          <w:rFonts w:ascii="Times New Roman" w:hAnsi="Times New Roman"/>
          <w:sz w:val="20"/>
          <w:szCs w:val="20"/>
          <w:lang w:val="en-GB"/>
        </w:rPr>
      </w:pPr>
    </w:p>
    <w:p w14:paraId="045AA067" w14:textId="77777777" w:rsidR="00413E25" w:rsidRDefault="00413E25" w:rsidP="00413E25">
      <w:pPr>
        <w:spacing w:after="0"/>
        <w:jc w:val="both"/>
        <w:outlineLvl w:val="0"/>
        <w:rPr>
          <w:rFonts w:ascii="Times New Roman" w:hAnsi="Times New Roman"/>
          <w:sz w:val="20"/>
          <w:szCs w:val="20"/>
          <w:lang w:val="en-GB"/>
        </w:rPr>
      </w:pPr>
    </w:p>
    <w:p w14:paraId="135F684A" w14:textId="77777777" w:rsidR="00413E25" w:rsidRPr="00A52917" w:rsidRDefault="00413E25" w:rsidP="00413E25">
      <w:pPr>
        <w:spacing w:after="0"/>
        <w:jc w:val="both"/>
        <w:outlineLvl w:val="0"/>
        <w:rPr>
          <w:rFonts w:ascii="Times New Roman" w:hAnsi="Times New Roman"/>
          <w:sz w:val="20"/>
          <w:szCs w:val="20"/>
          <w:lang w:val="en-GB"/>
        </w:rPr>
      </w:pPr>
    </w:p>
    <w:p w14:paraId="2F93D3B8" w14:textId="12D0B00B" w:rsidR="00413E25" w:rsidRDefault="00413E25" w:rsidP="00A52917">
      <w:pPr>
        <w:spacing w:after="0"/>
        <w:jc w:val="both"/>
        <w:outlineLvl w:val="0"/>
        <w:rPr>
          <w:rFonts w:ascii="Times New Roman" w:hAnsi="Times New Roman"/>
          <w:sz w:val="20"/>
          <w:szCs w:val="20"/>
          <w:lang w:val="en-GB"/>
        </w:rPr>
        <w:sectPr w:rsidR="00413E25" w:rsidSect="00A52917">
          <w:headerReference w:type="even" r:id="rId13"/>
          <w:headerReference w:type="default" r:id="rId14"/>
          <w:footerReference w:type="even" r:id="rId15"/>
          <w:footerReference w:type="default" r:id="rId16"/>
          <w:headerReference w:type="first" r:id="rId17"/>
          <w:type w:val="continuous"/>
          <w:pgSz w:w="12240" w:h="15840" w:code="1"/>
          <w:pgMar w:top="1800" w:right="1469" w:bottom="1699" w:left="1440" w:header="706" w:footer="706" w:gutter="0"/>
          <w:pgNumType w:start="0"/>
          <w:cols w:num="2" w:space="403"/>
          <w:docGrid w:linePitch="360"/>
        </w:sectPr>
      </w:pPr>
      <w:r w:rsidRPr="00A52917">
        <w:rPr>
          <w:rFonts w:ascii="Times New Roman" w:hAnsi="Times New Roman"/>
          <w:sz w:val="20"/>
          <w:szCs w:val="20"/>
          <w:lang w:val="en-GB"/>
        </w:rPr>
        <w:lastRenderedPageBreak/>
        <w:t xml:space="preserve">                                               </w:t>
      </w:r>
    </w:p>
    <w:p w14:paraId="7922D1B1" w14:textId="77777777" w:rsidR="00A52917" w:rsidRPr="00A52917" w:rsidRDefault="00A52917" w:rsidP="00A52917">
      <w:pPr>
        <w:spacing w:after="0"/>
        <w:jc w:val="both"/>
        <w:outlineLvl w:val="0"/>
        <w:rPr>
          <w:rFonts w:ascii="Times New Roman" w:hAnsi="Times New Roman"/>
          <w:sz w:val="20"/>
          <w:szCs w:val="20"/>
          <w:lang w:val="en-GB"/>
        </w:rPr>
      </w:pPr>
    </w:p>
    <w:p w14:paraId="12A49469" w14:textId="4CFDA71D" w:rsidR="00A52917" w:rsidRPr="00A52917" w:rsidRDefault="006C6B68" w:rsidP="006C6B68">
      <w:pPr>
        <w:spacing w:after="120"/>
        <w:jc w:val="center"/>
        <w:outlineLvl w:val="0"/>
        <w:rPr>
          <w:rFonts w:ascii="Times New Roman" w:hAnsi="Times New Roman"/>
          <w:sz w:val="20"/>
          <w:szCs w:val="20"/>
          <w:lang w:val="en-GB"/>
        </w:rPr>
      </w:pPr>
      <w:r w:rsidRPr="00426331">
        <w:rPr>
          <w:rFonts w:ascii="Times New Roman" w:hAnsi="Times New Roman"/>
          <w:noProof/>
        </w:rPr>
        <w:drawing>
          <wp:inline distT="0" distB="0" distL="0" distR="0" wp14:anchorId="3A00E684" wp14:editId="4F982DC5">
            <wp:extent cx="3960000" cy="3181347"/>
            <wp:effectExtent l="19050" t="19050" r="21590" b="19685"/>
            <wp:docPr id="8" name="Picture 8" descr="F:\Master\Results\FTIR\FT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F:\Master\Results\FTIR\FTI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60000" cy="3181347"/>
                    </a:xfrm>
                    <a:prstGeom prst="rect">
                      <a:avLst/>
                    </a:prstGeom>
                    <a:noFill/>
                    <a:ln w="12700">
                      <a:solidFill>
                        <a:schemeClr val="tx1"/>
                      </a:solidFill>
                    </a:ln>
                  </pic:spPr>
                </pic:pic>
              </a:graphicData>
            </a:graphic>
          </wp:inline>
        </w:drawing>
      </w:r>
    </w:p>
    <w:p w14:paraId="56048122" w14:textId="68F7FE27" w:rsidR="006C6B68" w:rsidRPr="00FD0D1C" w:rsidRDefault="006C6B68" w:rsidP="006C6B68">
      <w:pPr>
        <w:spacing w:after="0"/>
        <w:jc w:val="center"/>
        <w:outlineLvl w:val="0"/>
        <w:rPr>
          <w:rFonts w:ascii="Times New Roman" w:hAnsi="Times New Roman"/>
          <w:sz w:val="20"/>
          <w:szCs w:val="20"/>
          <w:lang w:val="en-GB"/>
        </w:rPr>
      </w:pPr>
      <w:r w:rsidRPr="00FD0D1C">
        <w:rPr>
          <w:rFonts w:ascii="Times New Roman" w:hAnsi="Times New Roman"/>
          <w:sz w:val="20"/>
          <w:szCs w:val="20"/>
          <w:lang w:val="en-GB"/>
        </w:rPr>
        <w:t xml:space="preserve">Figure 1. </w:t>
      </w:r>
      <w:r w:rsidR="00E00135">
        <w:rPr>
          <w:rFonts w:ascii="Times New Roman" w:hAnsi="Times New Roman"/>
          <w:sz w:val="20"/>
          <w:szCs w:val="20"/>
          <w:lang w:val="en-GB"/>
        </w:rPr>
        <w:t xml:space="preserve"> </w:t>
      </w:r>
      <w:r w:rsidRPr="00FD0D1C">
        <w:rPr>
          <w:rFonts w:ascii="Times New Roman" w:hAnsi="Times New Roman"/>
          <w:sz w:val="20"/>
          <w:szCs w:val="20"/>
          <w:lang w:val="en-GB"/>
        </w:rPr>
        <w:t>FTIR spectra of the Sm</w:t>
      </w:r>
      <w:r w:rsidRPr="00FD0D1C">
        <w:rPr>
          <w:rFonts w:ascii="Times New Roman" w:hAnsi="Times New Roman"/>
          <w:sz w:val="20"/>
          <w:szCs w:val="20"/>
          <w:vertAlign w:val="superscript"/>
          <w:lang w:val="en-GB"/>
        </w:rPr>
        <w:t>3+</w:t>
      </w:r>
      <w:r w:rsidRPr="00FD0D1C">
        <w:rPr>
          <w:rFonts w:ascii="Times New Roman" w:hAnsi="Times New Roman"/>
          <w:sz w:val="20"/>
          <w:szCs w:val="20"/>
          <w:lang w:val="en-GB"/>
        </w:rPr>
        <w:t xml:space="preserve"> doped zinc borotellurite glasses</w:t>
      </w:r>
    </w:p>
    <w:p w14:paraId="16690EDF" w14:textId="6AFE5E60" w:rsidR="00A52917" w:rsidRDefault="00A52917" w:rsidP="006C6B68">
      <w:pPr>
        <w:spacing w:after="0"/>
        <w:jc w:val="center"/>
        <w:outlineLvl w:val="0"/>
        <w:rPr>
          <w:rFonts w:ascii="Times New Roman" w:hAnsi="Times New Roman"/>
          <w:sz w:val="20"/>
          <w:szCs w:val="20"/>
          <w:lang w:val="en-GB"/>
        </w:rPr>
      </w:pPr>
    </w:p>
    <w:p w14:paraId="3B77748C" w14:textId="77777777" w:rsidR="006C6B68" w:rsidRDefault="006C6B68" w:rsidP="006C6B68">
      <w:pPr>
        <w:spacing w:after="0"/>
        <w:jc w:val="center"/>
        <w:outlineLvl w:val="0"/>
        <w:rPr>
          <w:rFonts w:ascii="Times New Roman" w:hAnsi="Times New Roman"/>
          <w:sz w:val="20"/>
          <w:szCs w:val="20"/>
          <w:lang w:val="en-GB"/>
        </w:rPr>
      </w:pPr>
    </w:p>
    <w:p w14:paraId="3898A1F6" w14:textId="4C34579E" w:rsidR="006C6B68" w:rsidRDefault="006C6B68" w:rsidP="006C6B68">
      <w:pPr>
        <w:spacing w:after="120"/>
        <w:jc w:val="center"/>
        <w:outlineLvl w:val="0"/>
        <w:rPr>
          <w:rFonts w:ascii="Times New Roman" w:hAnsi="Times New Roman"/>
          <w:sz w:val="20"/>
          <w:szCs w:val="20"/>
          <w:lang w:val="en-GB"/>
        </w:rPr>
      </w:pPr>
      <w:r w:rsidRPr="00426331">
        <w:rPr>
          <w:rFonts w:ascii="Times New Roman" w:hAnsi="Times New Roman"/>
          <w:noProof/>
        </w:rPr>
        <w:drawing>
          <wp:inline distT="0" distB="0" distL="0" distR="0" wp14:anchorId="67E0C4A9" wp14:editId="34E56ECC">
            <wp:extent cx="3960000" cy="3089877"/>
            <wp:effectExtent l="19050" t="19050" r="21590" b="15875"/>
            <wp:docPr id="9" name="Picture 9" descr="F:\Master\Results\UV-Vis and Fluorescene\Absorp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F:\Master\Results\UV-Vis and Fluorescene\Absorption.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60000" cy="3089877"/>
                    </a:xfrm>
                    <a:prstGeom prst="rect">
                      <a:avLst/>
                    </a:prstGeom>
                    <a:noFill/>
                    <a:ln w="12700">
                      <a:solidFill>
                        <a:schemeClr val="tx1"/>
                      </a:solidFill>
                    </a:ln>
                  </pic:spPr>
                </pic:pic>
              </a:graphicData>
            </a:graphic>
          </wp:inline>
        </w:drawing>
      </w:r>
    </w:p>
    <w:p w14:paraId="0FFF31E8" w14:textId="77777777" w:rsidR="006C6B68" w:rsidRPr="00FD0D1C" w:rsidRDefault="006C6B68" w:rsidP="006C6B68">
      <w:pPr>
        <w:tabs>
          <w:tab w:val="left" w:pos="567"/>
        </w:tabs>
        <w:spacing w:after="0"/>
        <w:ind w:right="101"/>
        <w:jc w:val="center"/>
        <w:rPr>
          <w:rFonts w:ascii="Times New Roman" w:hAnsi="Times New Roman"/>
          <w:sz w:val="20"/>
          <w:szCs w:val="20"/>
          <w:lang w:val="en-GB"/>
        </w:rPr>
      </w:pPr>
      <w:r w:rsidRPr="00FD0D1C">
        <w:rPr>
          <w:rFonts w:ascii="Times New Roman" w:hAnsi="Times New Roman"/>
          <w:sz w:val="20"/>
          <w:szCs w:val="20"/>
          <w:lang w:val="en-GB"/>
        </w:rPr>
        <w:t xml:space="preserve">Figure 2. </w:t>
      </w:r>
      <w:r>
        <w:rPr>
          <w:rFonts w:ascii="Times New Roman" w:hAnsi="Times New Roman"/>
          <w:sz w:val="20"/>
          <w:szCs w:val="20"/>
          <w:lang w:val="en-GB"/>
        </w:rPr>
        <w:t xml:space="preserve"> </w:t>
      </w:r>
      <w:r w:rsidRPr="00FD0D1C">
        <w:rPr>
          <w:rFonts w:ascii="Times New Roman" w:hAnsi="Times New Roman"/>
          <w:sz w:val="20"/>
          <w:szCs w:val="20"/>
          <w:lang w:val="en-GB"/>
        </w:rPr>
        <w:t xml:space="preserve">Normalised optical absorption spectra </w:t>
      </w:r>
      <w:r w:rsidRPr="00FD0D1C">
        <w:rPr>
          <w:rFonts w:ascii="Times New Roman" w:eastAsia="MS Mincho" w:hAnsi="Times New Roman"/>
          <w:sz w:val="20"/>
          <w:szCs w:val="20"/>
          <w:lang w:val="en-GB"/>
        </w:rPr>
        <w:t xml:space="preserve">of </w:t>
      </w:r>
      <w:r w:rsidRPr="00FD0D1C">
        <w:rPr>
          <w:rFonts w:ascii="Times New Roman" w:hAnsi="Times New Roman"/>
          <w:sz w:val="20"/>
          <w:szCs w:val="20"/>
          <w:lang w:val="en-GB"/>
        </w:rPr>
        <w:t>glasses with different mol% Sm</w:t>
      </w:r>
      <w:r w:rsidRPr="00FD0D1C">
        <w:rPr>
          <w:rFonts w:ascii="Times New Roman" w:hAnsi="Times New Roman"/>
          <w:sz w:val="20"/>
          <w:szCs w:val="20"/>
          <w:vertAlign w:val="subscript"/>
          <w:lang w:val="en-GB"/>
        </w:rPr>
        <w:t>2</w:t>
      </w:r>
      <w:r w:rsidRPr="00FD0D1C">
        <w:rPr>
          <w:rFonts w:ascii="Times New Roman" w:hAnsi="Times New Roman"/>
          <w:sz w:val="20"/>
          <w:szCs w:val="20"/>
          <w:lang w:val="en-GB"/>
        </w:rPr>
        <w:t>O</w:t>
      </w:r>
      <w:r w:rsidRPr="00FD0D1C">
        <w:rPr>
          <w:rFonts w:ascii="Times New Roman" w:hAnsi="Times New Roman"/>
          <w:sz w:val="20"/>
          <w:szCs w:val="20"/>
          <w:vertAlign w:val="subscript"/>
          <w:lang w:val="en-GB"/>
        </w:rPr>
        <w:t>3</w:t>
      </w:r>
    </w:p>
    <w:p w14:paraId="0F122311" w14:textId="4C2A3D91" w:rsidR="006C6B68" w:rsidRDefault="006C6B68" w:rsidP="006C6B68">
      <w:pPr>
        <w:spacing w:after="120"/>
        <w:jc w:val="center"/>
        <w:outlineLvl w:val="0"/>
        <w:rPr>
          <w:rFonts w:ascii="Times New Roman" w:hAnsi="Times New Roman"/>
          <w:sz w:val="20"/>
          <w:szCs w:val="20"/>
          <w:lang w:val="en-GB"/>
        </w:rPr>
      </w:pPr>
    </w:p>
    <w:p w14:paraId="0B88B012" w14:textId="41920CF2" w:rsidR="006C6B68" w:rsidRDefault="00E00135" w:rsidP="006C6B68">
      <w:pPr>
        <w:spacing w:after="120"/>
        <w:jc w:val="center"/>
        <w:outlineLvl w:val="0"/>
        <w:rPr>
          <w:rFonts w:ascii="Times New Roman" w:hAnsi="Times New Roman"/>
          <w:sz w:val="20"/>
          <w:szCs w:val="20"/>
          <w:lang w:val="en-GB"/>
        </w:rPr>
      </w:pPr>
      <w:r w:rsidRPr="00426331">
        <w:rPr>
          <w:rFonts w:ascii="Times New Roman" w:hAnsi="Times New Roman"/>
          <w:noProof/>
        </w:rPr>
        <w:lastRenderedPageBreak/>
        <w:drawing>
          <wp:inline distT="0" distB="0" distL="0" distR="0" wp14:anchorId="6AC9086F" wp14:editId="3D557C71">
            <wp:extent cx="3960000" cy="3260612"/>
            <wp:effectExtent l="19050" t="19050" r="21590" b="16510"/>
            <wp:docPr id="10" name="Picture 10" descr="F:\Master\Results\Result Optical Properties\Direct band g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F:\Master\Results\Result Optical Properties\Direct band gap.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60000" cy="3260612"/>
                    </a:xfrm>
                    <a:prstGeom prst="rect">
                      <a:avLst/>
                    </a:prstGeom>
                    <a:noFill/>
                    <a:ln w="12700">
                      <a:solidFill>
                        <a:schemeClr val="tx1"/>
                      </a:solidFill>
                    </a:ln>
                  </pic:spPr>
                </pic:pic>
              </a:graphicData>
            </a:graphic>
          </wp:inline>
        </w:drawing>
      </w:r>
    </w:p>
    <w:p w14:paraId="36385221" w14:textId="06D631C7" w:rsidR="00E00135" w:rsidRPr="00FD0D1C" w:rsidRDefault="00E00135" w:rsidP="00E00135">
      <w:pPr>
        <w:spacing w:after="0"/>
        <w:jc w:val="center"/>
        <w:outlineLvl w:val="0"/>
        <w:rPr>
          <w:rFonts w:ascii="Times New Roman" w:hAnsi="Times New Roman"/>
          <w:sz w:val="20"/>
          <w:szCs w:val="20"/>
          <w:lang w:val="en-GB"/>
        </w:rPr>
      </w:pPr>
      <w:r w:rsidRPr="00FD0D1C">
        <w:rPr>
          <w:rFonts w:ascii="Times New Roman" w:hAnsi="Times New Roman"/>
          <w:sz w:val="20"/>
          <w:szCs w:val="20"/>
          <w:lang w:val="en-GB"/>
        </w:rPr>
        <w:t>Figure 3(a).</w:t>
      </w:r>
      <w:r>
        <w:rPr>
          <w:rFonts w:ascii="Times New Roman" w:hAnsi="Times New Roman"/>
          <w:sz w:val="20"/>
          <w:szCs w:val="20"/>
          <w:lang w:val="en-GB"/>
        </w:rPr>
        <w:t xml:space="preserve">  </w:t>
      </w:r>
      <w:r w:rsidRPr="00FD0D1C">
        <w:rPr>
          <w:rFonts w:ascii="Times New Roman" w:hAnsi="Times New Roman"/>
          <w:bCs/>
          <w:sz w:val="20"/>
          <w:szCs w:val="20"/>
          <w:lang w:val="en-GB"/>
        </w:rPr>
        <w:t>Plot of (</w:t>
      </w:r>
      <w:r w:rsidRPr="00FD0D1C">
        <w:rPr>
          <w:rFonts w:ascii="Times New Roman" w:hAnsi="Times New Roman"/>
          <w:bCs/>
          <w:sz w:val="20"/>
          <w:szCs w:val="20"/>
          <w:lang w:val="en-GB"/>
        </w:rPr>
        <w:sym w:font="Symbol" w:char="F061"/>
      </w:r>
      <w:r w:rsidRPr="00FD0D1C">
        <w:rPr>
          <w:rFonts w:ascii="Times New Roman" w:hAnsi="Times New Roman"/>
          <w:bCs/>
          <w:sz w:val="20"/>
          <w:szCs w:val="20"/>
          <w:lang w:val="en-GB"/>
        </w:rPr>
        <w:t>ħω)</w:t>
      </w:r>
      <w:r w:rsidRPr="00FD0D1C">
        <w:rPr>
          <w:rFonts w:ascii="Times New Roman" w:hAnsi="Times New Roman"/>
          <w:bCs/>
          <w:sz w:val="20"/>
          <w:szCs w:val="20"/>
          <w:vertAlign w:val="superscript"/>
          <w:lang w:val="en-GB"/>
        </w:rPr>
        <w:t>2</w:t>
      </w:r>
      <w:r w:rsidRPr="00FD0D1C">
        <w:rPr>
          <w:rFonts w:ascii="Times New Roman" w:hAnsi="Times New Roman"/>
          <w:bCs/>
          <w:sz w:val="20"/>
          <w:szCs w:val="20"/>
          <w:lang w:val="en-GB"/>
        </w:rPr>
        <w:t xml:space="preserve"> versus ħω for </w:t>
      </w:r>
      <w:r w:rsidRPr="00FD0D1C">
        <w:rPr>
          <w:rFonts w:ascii="Times New Roman" w:hAnsi="Times New Roman"/>
          <w:sz w:val="20"/>
          <w:szCs w:val="20"/>
          <w:lang w:val="en-GB"/>
        </w:rPr>
        <w:t>direct band gap of (70-x)TeO</w:t>
      </w:r>
      <w:r w:rsidRPr="00FD0D1C">
        <w:rPr>
          <w:rFonts w:ascii="Times New Roman" w:hAnsi="Times New Roman"/>
          <w:sz w:val="20"/>
          <w:szCs w:val="20"/>
          <w:vertAlign w:val="subscript"/>
          <w:lang w:val="en-GB"/>
        </w:rPr>
        <w:t>2</w:t>
      </w:r>
      <w:r w:rsidRPr="00FD0D1C">
        <w:rPr>
          <w:rFonts w:ascii="Times New Roman" w:hAnsi="Times New Roman"/>
          <w:sz w:val="20"/>
          <w:szCs w:val="20"/>
          <w:lang w:val="en-GB"/>
        </w:rPr>
        <w:t>-20B</w:t>
      </w:r>
      <w:r w:rsidRPr="00FD0D1C">
        <w:rPr>
          <w:rFonts w:ascii="Times New Roman" w:hAnsi="Times New Roman"/>
          <w:sz w:val="20"/>
          <w:szCs w:val="20"/>
          <w:vertAlign w:val="subscript"/>
          <w:lang w:val="en-GB"/>
        </w:rPr>
        <w:t>2</w:t>
      </w:r>
      <w:r w:rsidRPr="00FD0D1C">
        <w:rPr>
          <w:rFonts w:ascii="Times New Roman" w:hAnsi="Times New Roman"/>
          <w:sz w:val="20"/>
          <w:szCs w:val="20"/>
          <w:lang w:val="en-GB"/>
        </w:rPr>
        <w:t>O</w:t>
      </w:r>
      <w:r w:rsidRPr="00FD0D1C">
        <w:rPr>
          <w:rFonts w:ascii="Times New Roman" w:hAnsi="Times New Roman"/>
          <w:sz w:val="20"/>
          <w:szCs w:val="20"/>
          <w:vertAlign w:val="subscript"/>
          <w:lang w:val="en-GB"/>
        </w:rPr>
        <w:t>3</w:t>
      </w:r>
      <w:r w:rsidRPr="00FD0D1C">
        <w:rPr>
          <w:rFonts w:ascii="Times New Roman" w:hAnsi="Times New Roman"/>
          <w:sz w:val="20"/>
          <w:szCs w:val="20"/>
          <w:lang w:val="en-GB"/>
        </w:rPr>
        <w:t>-10ZnO-xSm</w:t>
      </w:r>
      <w:r w:rsidRPr="00FD0D1C">
        <w:rPr>
          <w:rFonts w:ascii="Times New Roman" w:hAnsi="Times New Roman"/>
          <w:sz w:val="20"/>
          <w:szCs w:val="20"/>
          <w:vertAlign w:val="subscript"/>
          <w:lang w:val="en-GB"/>
        </w:rPr>
        <w:t>2</w:t>
      </w:r>
      <w:r w:rsidRPr="00FD0D1C">
        <w:rPr>
          <w:rFonts w:ascii="Times New Roman" w:hAnsi="Times New Roman"/>
          <w:sz w:val="20"/>
          <w:szCs w:val="20"/>
          <w:lang w:val="en-GB"/>
        </w:rPr>
        <w:t>O</w:t>
      </w:r>
      <w:r w:rsidRPr="00FD0D1C">
        <w:rPr>
          <w:rFonts w:ascii="Times New Roman" w:hAnsi="Times New Roman"/>
          <w:sz w:val="20"/>
          <w:szCs w:val="20"/>
          <w:vertAlign w:val="subscript"/>
          <w:lang w:val="en-GB"/>
        </w:rPr>
        <w:t>3</w:t>
      </w:r>
      <w:r w:rsidRPr="00FD0D1C">
        <w:rPr>
          <w:rFonts w:ascii="Times New Roman" w:hAnsi="Times New Roman"/>
          <w:sz w:val="20"/>
          <w:szCs w:val="20"/>
          <w:lang w:val="en-GB"/>
        </w:rPr>
        <w:t xml:space="preserve"> glass system</w:t>
      </w:r>
    </w:p>
    <w:p w14:paraId="1B076560" w14:textId="0CDE05CC" w:rsidR="00E00135" w:rsidRDefault="00E00135" w:rsidP="006C6B68">
      <w:pPr>
        <w:spacing w:after="120"/>
        <w:jc w:val="center"/>
        <w:outlineLvl w:val="0"/>
        <w:rPr>
          <w:rFonts w:ascii="Times New Roman" w:hAnsi="Times New Roman"/>
          <w:sz w:val="20"/>
          <w:szCs w:val="20"/>
          <w:lang w:val="en-GB"/>
        </w:rPr>
      </w:pPr>
    </w:p>
    <w:p w14:paraId="3C911E9A" w14:textId="2AEC80A6" w:rsidR="00E00135" w:rsidRDefault="00E00135" w:rsidP="006C6B68">
      <w:pPr>
        <w:spacing w:after="120"/>
        <w:jc w:val="center"/>
        <w:outlineLvl w:val="0"/>
        <w:rPr>
          <w:rFonts w:ascii="Times New Roman" w:hAnsi="Times New Roman"/>
          <w:sz w:val="20"/>
          <w:szCs w:val="20"/>
          <w:lang w:val="en-GB"/>
        </w:rPr>
      </w:pPr>
      <w:r w:rsidRPr="00426331">
        <w:rPr>
          <w:rFonts w:ascii="Times New Roman" w:eastAsia="MS Mincho" w:hAnsi="Times New Roman"/>
          <w:noProof/>
          <w:sz w:val="24"/>
          <w:szCs w:val="24"/>
        </w:rPr>
        <w:drawing>
          <wp:inline distT="0" distB="0" distL="0" distR="0" wp14:anchorId="2DF26D6C" wp14:editId="485C987B">
            <wp:extent cx="3960000" cy="3412916"/>
            <wp:effectExtent l="19050" t="19050" r="21590" b="16510"/>
            <wp:docPr id="11" name="Picture 11" descr="F:\Master\Results\Result Optical Properties\Indirect band g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F:\Master\Results\Result Optical Properties\Indirect band gap.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960000" cy="3412916"/>
                    </a:xfrm>
                    <a:prstGeom prst="rect">
                      <a:avLst/>
                    </a:prstGeom>
                    <a:noFill/>
                    <a:ln w="12700">
                      <a:solidFill>
                        <a:schemeClr val="tx1"/>
                      </a:solidFill>
                    </a:ln>
                  </pic:spPr>
                </pic:pic>
              </a:graphicData>
            </a:graphic>
          </wp:inline>
        </w:drawing>
      </w:r>
    </w:p>
    <w:p w14:paraId="6027BFF7" w14:textId="6FFC3F25" w:rsidR="00E00135" w:rsidRPr="00FD0D1C" w:rsidRDefault="00E00135" w:rsidP="00E00135">
      <w:pPr>
        <w:spacing w:after="0"/>
        <w:ind w:left="1138" w:hanging="1138"/>
        <w:jc w:val="both"/>
        <w:outlineLvl w:val="0"/>
        <w:rPr>
          <w:rFonts w:ascii="Times New Roman" w:hAnsi="Times New Roman"/>
          <w:sz w:val="20"/>
          <w:szCs w:val="20"/>
          <w:lang w:val="en-GB"/>
        </w:rPr>
      </w:pPr>
      <w:r w:rsidRPr="00FD0D1C">
        <w:rPr>
          <w:rFonts w:ascii="Times New Roman" w:hAnsi="Times New Roman"/>
          <w:sz w:val="20"/>
          <w:szCs w:val="20"/>
          <w:lang w:val="en-GB"/>
        </w:rPr>
        <w:t xml:space="preserve">Figure 3(b). </w:t>
      </w:r>
      <w:r>
        <w:rPr>
          <w:rFonts w:ascii="Times New Roman" w:hAnsi="Times New Roman"/>
          <w:sz w:val="20"/>
          <w:szCs w:val="20"/>
          <w:lang w:val="en-GB"/>
        </w:rPr>
        <w:t xml:space="preserve"> </w:t>
      </w:r>
      <w:r w:rsidRPr="00FD0D1C">
        <w:rPr>
          <w:rFonts w:ascii="Times New Roman" w:hAnsi="Times New Roman"/>
          <w:bCs/>
          <w:sz w:val="20"/>
          <w:szCs w:val="20"/>
          <w:lang w:val="en-GB"/>
        </w:rPr>
        <w:t>Plot of (</w:t>
      </w:r>
      <w:r w:rsidRPr="00FD0D1C">
        <w:rPr>
          <w:rFonts w:ascii="Times New Roman" w:hAnsi="Times New Roman"/>
          <w:bCs/>
          <w:sz w:val="20"/>
          <w:szCs w:val="20"/>
          <w:lang w:val="en-GB"/>
        </w:rPr>
        <w:sym w:font="Symbol" w:char="F061"/>
      </w:r>
      <w:r w:rsidRPr="00FD0D1C">
        <w:rPr>
          <w:rFonts w:ascii="Times New Roman" w:hAnsi="Times New Roman"/>
          <w:bCs/>
          <w:sz w:val="20"/>
          <w:szCs w:val="20"/>
          <w:lang w:val="en-GB"/>
        </w:rPr>
        <w:t>ħω)</w:t>
      </w:r>
      <w:r w:rsidRPr="00FD0D1C">
        <w:rPr>
          <w:rFonts w:ascii="Times New Roman" w:hAnsi="Times New Roman"/>
          <w:bCs/>
          <w:sz w:val="20"/>
          <w:szCs w:val="20"/>
          <w:vertAlign w:val="superscript"/>
          <w:lang w:val="en-GB"/>
        </w:rPr>
        <w:t xml:space="preserve"> 1/2</w:t>
      </w:r>
      <w:r w:rsidRPr="00FD0D1C">
        <w:rPr>
          <w:rFonts w:ascii="Times New Roman" w:hAnsi="Times New Roman"/>
          <w:bCs/>
          <w:sz w:val="20"/>
          <w:szCs w:val="20"/>
          <w:lang w:val="en-GB"/>
        </w:rPr>
        <w:t xml:space="preserve"> versus ħω for </w:t>
      </w:r>
      <w:r w:rsidRPr="00FD0D1C">
        <w:rPr>
          <w:rFonts w:ascii="Times New Roman" w:hAnsi="Times New Roman"/>
          <w:sz w:val="20"/>
          <w:szCs w:val="20"/>
          <w:lang w:val="en-GB"/>
        </w:rPr>
        <w:t>indirect band gap of (70-x)TeO</w:t>
      </w:r>
      <w:r w:rsidRPr="00FD0D1C">
        <w:rPr>
          <w:rFonts w:ascii="Times New Roman" w:hAnsi="Times New Roman"/>
          <w:sz w:val="20"/>
          <w:szCs w:val="20"/>
          <w:vertAlign w:val="subscript"/>
          <w:lang w:val="en-GB"/>
        </w:rPr>
        <w:t>2</w:t>
      </w:r>
      <w:r w:rsidRPr="00FD0D1C">
        <w:rPr>
          <w:rFonts w:ascii="Times New Roman" w:hAnsi="Times New Roman"/>
          <w:sz w:val="20"/>
          <w:szCs w:val="20"/>
          <w:lang w:val="en-GB"/>
        </w:rPr>
        <w:t>-20B</w:t>
      </w:r>
      <w:r w:rsidRPr="00FD0D1C">
        <w:rPr>
          <w:rFonts w:ascii="Times New Roman" w:hAnsi="Times New Roman"/>
          <w:sz w:val="20"/>
          <w:szCs w:val="20"/>
          <w:vertAlign w:val="subscript"/>
          <w:lang w:val="en-GB"/>
        </w:rPr>
        <w:t>2</w:t>
      </w:r>
      <w:r w:rsidRPr="00FD0D1C">
        <w:rPr>
          <w:rFonts w:ascii="Times New Roman" w:hAnsi="Times New Roman"/>
          <w:sz w:val="20"/>
          <w:szCs w:val="20"/>
          <w:lang w:val="en-GB"/>
        </w:rPr>
        <w:t>O</w:t>
      </w:r>
      <w:r w:rsidRPr="00FD0D1C">
        <w:rPr>
          <w:rFonts w:ascii="Times New Roman" w:hAnsi="Times New Roman"/>
          <w:sz w:val="20"/>
          <w:szCs w:val="20"/>
          <w:vertAlign w:val="subscript"/>
          <w:lang w:val="en-GB"/>
        </w:rPr>
        <w:t>3</w:t>
      </w:r>
      <w:r w:rsidRPr="00FD0D1C">
        <w:rPr>
          <w:rFonts w:ascii="Times New Roman" w:hAnsi="Times New Roman"/>
          <w:sz w:val="20"/>
          <w:szCs w:val="20"/>
          <w:lang w:val="en-GB"/>
        </w:rPr>
        <w:t>-10ZnO-xSm</w:t>
      </w:r>
      <w:r w:rsidRPr="00FD0D1C">
        <w:rPr>
          <w:rFonts w:ascii="Times New Roman" w:hAnsi="Times New Roman"/>
          <w:sz w:val="20"/>
          <w:szCs w:val="20"/>
          <w:vertAlign w:val="subscript"/>
          <w:lang w:val="en-GB"/>
        </w:rPr>
        <w:t>2</w:t>
      </w:r>
      <w:r w:rsidRPr="00FD0D1C">
        <w:rPr>
          <w:rFonts w:ascii="Times New Roman" w:hAnsi="Times New Roman"/>
          <w:sz w:val="20"/>
          <w:szCs w:val="20"/>
          <w:lang w:val="en-GB"/>
        </w:rPr>
        <w:t>O</w:t>
      </w:r>
      <w:r w:rsidRPr="00FD0D1C">
        <w:rPr>
          <w:rFonts w:ascii="Times New Roman" w:hAnsi="Times New Roman"/>
          <w:sz w:val="20"/>
          <w:szCs w:val="20"/>
          <w:vertAlign w:val="subscript"/>
          <w:lang w:val="en-GB"/>
        </w:rPr>
        <w:t xml:space="preserve">3 </w:t>
      </w:r>
      <w:r w:rsidRPr="00FD0D1C">
        <w:rPr>
          <w:rFonts w:ascii="Times New Roman" w:hAnsi="Times New Roman"/>
          <w:sz w:val="20"/>
          <w:szCs w:val="20"/>
          <w:lang w:val="en-GB"/>
        </w:rPr>
        <w:t>glass system</w:t>
      </w:r>
    </w:p>
    <w:p w14:paraId="4E101833" w14:textId="77777777" w:rsidR="00E00135" w:rsidRDefault="00E00135" w:rsidP="006C6B68">
      <w:pPr>
        <w:spacing w:after="120"/>
        <w:jc w:val="center"/>
        <w:outlineLvl w:val="0"/>
        <w:rPr>
          <w:rFonts w:ascii="Times New Roman" w:hAnsi="Times New Roman"/>
          <w:sz w:val="20"/>
          <w:szCs w:val="20"/>
          <w:lang w:val="en-GB"/>
        </w:rPr>
      </w:pPr>
    </w:p>
    <w:p w14:paraId="32AA822D" w14:textId="77777777" w:rsidR="00CA7F1B" w:rsidRPr="00FD0D1C" w:rsidRDefault="00CA7F1B" w:rsidP="00CA7F1B">
      <w:pPr>
        <w:spacing w:after="120"/>
        <w:jc w:val="center"/>
        <w:outlineLvl w:val="0"/>
        <w:rPr>
          <w:rFonts w:ascii="Times New Roman" w:hAnsi="Times New Roman"/>
          <w:sz w:val="20"/>
          <w:szCs w:val="20"/>
          <w:lang w:val="en-GB"/>
        </w:rPr>
      </w:pPr>
      <w:r w:rsidRPr="00FD0D1C">
        <w:rPr>
          <w:rFonts w:ascii="Times New Roman" w:hAnsi="Times New Roman"/>
          <w:sz w:val="20"/>
          <w:szCs w:val="20"/>
          <w:lang w:val="en-GB"/>
        </w:rPr>
        <w:lastRenderedPageBreak/>
        <w:t xml:space="preserve">Table 1. </w:t>
      </w:r>
      <w:r>
        <w:rPr>
          <w:rFonts w:ascii="Times New Roman" w:hAnsi="Times New Roman"/>
          <w:sz w:val="20"/>
          <w:szCs w:val="20"/>
          <w:lang w:val="en-GB"/>
        </w:rPr>
        <w:t xml:space="preserve"> </w:t>
      </w:r>
      <w:r w:rsidRPr="00FD0D1C">
        <w:rPr>
          <w:rFonts w:ascii="Times New Roman" w:hAnsi="Times New Roman"/>
          <w:sz w:val="20"/>
          <w:szCs w:val="20"/>
          <w:lang w:val="en-GB"/>
        </w:rPr>
        <w:t>Indirect E</w:t>
      </w:r>
      <w:r w:rsidRPr="00FD0D1C">
        <w:rPr>
          <w:rFonts w:ascii="Times New Roman" w:hAnsi="Times New Roman"/>
          <w:sz w:val="20"/>
          <w:szCs w:val="20"/>
          <w:vertAlign w:val="subscript"/>
          <w:lang w:val="en-GB"/>
        </w:rPr>
        <w:t>opt</w:t>
      </w:r>
      <w:r w:rsidRPr="00FD0D1C">
        <w:rPr>
          <w:rFonts w:ascii="Times New Roman" w:hAnsi="Times New Roman"/>
          <w:sz w:val="20"/>
          <w:szCs w:val="20"/>
          <w:lang w:val="en-GB"/>
        </w:rPr>
        <w:t>, direct E</w:t>
      </w:r>
      <w:r w:rsidRPr="00FD0D1C">
        <w:rPr>
          <w:rFonts w:ascii="Times New Roman" w:hAnsi="Times New Roman"/>
          <w:sz w:val="20"/>
          <w:szCs w:val="20"/>
          <w:vertAlign w:val="subscript"/>
          <w:lang w:val="en-GB"/>
        </w:rPr>
        <w:t>opt</w:t>
      </w:r>
      <w:r w:rsidRPr="00FD0D1C">
        <w:rPr>
          <w:rFonts w:ascii="Times New Roman" w:hAnsi="Times New Roman"/>
          <w:sz w:val="20"/>
          <w:szCs w:val="20"/>
          <w:lang w:val="en-GB"/>
        </w:rPr>
        <w:t xml:space="preserve"> and Urbach energy (ΔE) of the glass samples</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1272"/>
        <w:gridCol w:w="1269"/>
        <w:gridCol w:w="1113"/>
        <w:gridCol w:w="1892"/>
      </w:tblGrid>
      <w:tr w:rsidR="00CA7F1B" w:rsidRPr="00FD0D1C" w14:paraId="3B722244" w14:textId="77777777" w:rsidTr="00CA7F1B">
        <w:trPr>
          <w:jc w:val="center"/>
        </w:trPr>
        <w:tc>
          <w:tcPr>
            <w:tcW w:w="0" w:type="auto"/>
            <w:tcBorders>
              <w:top w:val="single" w:sz="4" w:space="0" w:color="auto"/>
              <w:bottom w:val="nil"/>
              <w:right w:val="nil"/>
            </w:tcBorders>
          </w:tcPr>
          <w:p w14:paraId="5250D3AF" w14:textId="77777777" w:rsidR="00CA7F1B" w:rsidRPr="00FD0D1C" w:rsidRDefault="00CA7F1B" w:rsidP="00CA7F1B">
            <w:pPr>
              <w:spacing w:before="60" w:after="0"/>
              <w:outlineLvl w:val="0"/>
              <w:rPr>
                <w:rFonts w:ascii="Times New Roman" w:hAnsi="Times New Roman" w:cs="Times New Roman"/>
                <w:b/>
                <w:bCs/>
                <w:sz w:val="20"/>
                <w:szCs w:val="20"/>
                <w:lang w:val="en-GB"/>
              </w:rPr>
            </w:pPr>
            <w:r w:rsidRPr="00FD0D1C">
              <w:rPr>
                <w:rFonts w:ascii="Times New Roman" w:hAnsi="Times New Roman" w:cs="Times New Roman"/>
                <w:b/>
                <w:bCs/>
                <w:sz w:val="20"/>
                <w:szCs w:val="20"/>
                <w:lang w:val="en-GB"/>
              </w:rPr>
              <w:t>Samples No.</w:t>
            </w:r>
          </w:p>
        </w:tc>
        <w:tc>
          <w:tcPr>
            <w:tcW w:w="0" w:type="auto"/>
            <w:tcBorders>
              <w:top w:val="single" w:sz="4" w:space="0" w:color="auto"/>
              <w:left w:val="nil"/>
              <w:bottom w:val="nil"/>
              <w:right w:val="nil"/>
            </w:tcBorders>
          </w:tcPr>
          <w:p w14:paraId="01D5CA87" w14:textId="77777777" w:rsidR="00CA7F1B" w:rsidRPr="00FD0D1C" w:rsidRDefault="00CA7F1B" w:rsidP="00CA7F1B">
            <w:pPr>
              <w:spacing w:before="60" w:after="0"/>
              <w:jc w:val="center"/>
              <w:outlineLvl w:val="0"/>
              <w:rPr>
                <w:rFonts w:ascii="Times New Roman" w:hAnsi="Times New Roman" w:cs="Times New Roman"/>
                <w:b/>
                <w:bCs/>
                <w:sz w:val="20"/>
                <w:szCs w:val="20"/>
                <w:lang w:val="en-GB"/>
              </w:rPr>
            </w:pPr>
            <w:r w:rsidRPr="00FD0D1C">
              <w:rPr>
                <w:rFonts w:ascii="Times New Roman" w:hAnsi="Times New Roman" w:cs="Times New Roman"/>
                <w:b/>
                <w:bCs/>
                <w:sz w:val="20"/>
                <w:szCs w:val="20"/>
                <w:lang w:val="en-GB"/>
              </w:rPr>
              <w:t xml:space="preserve">Indirect </w:t>
            </w:r>
            <w:r w:rsidRPr="00FD0D1C">
              <w:rPr>
                <w:rFonts w:ascii="Times New Roman" w:hAnsi="Times New Roman" w:cs="Times New Roman"/>
                <w:b/>
                <w:bCs/>
                <w:i/>
                <w:sz w:val="20"/>
                <w:szCs w:val="20"/>
                <w:lang w:val="en-GB"/>
              </w:rPr>
              <w:t>E</w:t>
            </w:r>
            <w:r w:rsidRPr="00FD0D1C">
              <w:rPr>
                <w:rFonts w:ascii="Times New Roman" w:hAnsi="Times New Roman" w:cs="Times New Roman"/>
                <w:b/>
                <w:bCs/>
                <w:sz w:val="20"/>
                <w:szCs w:val="20"/>
                <w:vertAlign w:val="subscript"/>
                <w:lang w:val="en-GB"/>
              </w:rPr>
              <w:t>opt</w:t>
            </w:r>
          </w:p>
        </w:tc>
        <w:tc>
          <w:tcPr>
            <w:tcW w:w="0" w:type="auto"/>
            <w:tcBorders>
              <w:top w:val="single" w:sz="4" w:space="0" w:color="auto"/>
              <w:left w:val="nil"/>
              <w:bottom w:val="nil"/>
              <w:right w:val="nil"/>
            </w:tcBorders>
          </w:tcPr>
          <w:p w14:paraId="01C74A61" w14:textId="77777777" w:rsidR="00CA7F1B" w:rsidRPr="00FD0D1C" w:rsidRDefault="00CA7F1B" w:rsidP="00CA7F1B">
            <w:pPr>
              <w:spacing w:before="60" w:after="0"/>
              <w:jc w:val="center"/>
              <w:outlineLvl w:val="0"/>
              <w:rPr>
                <w:rFonts w:ascii="Times New Roman" w:hAnsi="Times New Roman" w:cs="Times New Roman"/>
                <w:b/>
                <w:bCs/>
                <w:sz w:val="20"/>
                <w:szCs w:val="20"/>
                <w:lang w:val="en-GB"/>
              </w:rPr>
            </w:pPr>
            <w:r w:rsidRPr="00FD0D1C">
              <w:rPr>
                <w:rFonts w:ascii="Times New Roman" w:hAnsi="Times New Roman" w:cs="Times New Roman"/>
                <w:b/>
                <w:bCs/>
                <w:sz w:val="20"/>
                <w:szCs w:val="20"/>
                <w:lang w:val="en-GB"/>
              </w:rPr>
              <w:t xml:space="preserve">Direct </w:t>
            </w:r>
            <w:r w:rsidRPr="00FD0D1C">
              <w:rPr>
                <w:rFonts w:ascii="Times New Roman" w:hAnsi="Times New Roman" w:cs="Times New Roman"/>
                <w:b/>
                <w:bCs/>
                <w:i/>
                <w:sz w:val="20"/>
                <w:szCs w:val="20"/>
                <w:lang w:val="en-GB"/>
              </w:rPr>
              <w:t>E</w:t>
            </w:r>
            <w:r w:rsidRPr="00FD0D1C">
              <w:rPr>
                <w:rFonts w:ascii="Times New Roman" w:hAnsi="Times New Roman" w:cs="Times New Roman"/>
                <w:b/>
                <w:bCs/>
                <w:sz w:val="20"/>
                <w:szCs w:val="20"/>
                <w:vertAlign w:val="subscript"/>
                <w:lang w:val="en-GB"/>
              </w:rPr>
              <w:t>opt</w:t>
            </w:r>
          </w:p>
        </w:tc>
        <w:tc>
          <w:tcPr>
            <w:tcW w:w="0" w:type="auto"/>
            <w:tcBorders>
              <w:top w:val="single" w:sz="4" w:space="0" w:color="auto"/>
              <w:left w:val="nil"/>
              <w:bottom w:val="nil"/>
            </w:tcBorders>
          </w:tcPr>
          <w:p w14:paraId="557D1A98" w14:textId="77777777" w:rsidR="00CA7F1B" w:rsidRPr="00FD0D1C" w:rsidRDefault="00CA7F1B" w:rsidP="00CA7F1B">
            <w:pPr>
              <w:spacing w:before="60" w:after="0"/>
              <w:jc w:val="center"/>
              <w:outlineLvl w:val="0"/>
              <w:rPr>
                <w:rFonts w:ascii="Times New Roman" w:hAnsi="Times New Roman" w:cs="Times New Roman"/>
                <w:b/>
                <w:bCs/>
                <w:sz w:val="20"/>
                <w:szCs w:val="20"/>
                <w:lang w:val="en-GB"/>
              </w:rPr>
            </w:pPr>
            <w:r w:rsidRPr="00FD0D1C">
              <w:rPr>
                <w:rFonts w:ascii="Times New Roman" w:hAnsi="Times New Roman" w:cs="Times New Roman"/>
                <w:b/>
                <w:bCs/>
                <w:sz w:val="20"/>
                <w:szCs w:val="20"/>
                <w:lang w:val="en-GB"/>
              </w:rPr>
              <w:t>Urbach Energy, Δ</w:t>
            </w:r>
            <w:r w:rsidRPr="00FD0D1C">
              <w:rPr>
                <w:rFonts w:ascii="Times New Roman" w:hAnsi="Times New Roman" w:cs="Times New Roman"/>
                <w:b/>
                <w:bCs/>
                <w:i/>
                <w:sz w:val="20"/>
                <w:szCs w:val="20"/>
                <w:lang w:val="en-GB"/>
              </w:rPr>
              <w:t>E</w:t>
            </w:r>
          </w:p>
        </w:tc>
      </w:tr>
      <w:tr w:rsidR="00CA7F1B" w:rsidRPr="00FD0D1C" w14:paraId="727B1F55" w14:textId="77777777" w:rsidTr="00CA7F1B">
        <w:trPr>
          <w:jc w:val="center"/>
        </w:trPr>
        <w:tc>
          <w:tcPr>
            <w:tcW w:w="0" w:type="auto"/>
            <w:tcBorders>
              <w:top w:val="nil"/>
              <w:bottom w:val="single" w:sz="4" w:space="0" w:color="auto"/>
              <w:right w:val="nil"/>
            </w:tcBorders>
          </w:tcPr>
          <w:p w14:paraId="24994FDD" w14:textId="77777777" w:rsidR="00CA7F1B" w:rsidRPr="00FD0D1C" w:rsidRDefault="00CA7F1B" w:rsidP="00CA7F1B">
            <w:pPr>
              <w:spacing w:after="0"/>
              <w:outlineLvl w:val="0"/>
              <w:rPr>
                <w:rFonts w:ascii="Times New Roman" w:hAnsi="Times New Roman" w:cs="Times New Roman"/>
                <w:b/>
                <w:bCs/>
                <w:sz w:val="20"/>
                <w:szCs w:val="20"/>
                <w:lang w:val="en-GB"/>
              </w:rPr>
            </w:pPr>
          </w:p>
        </w:tc>
        <w:tc>
          <w:tcPr>
            <w:tcW w:w="0" w:type="auto"/>
            <w:tcBorders>
              <w:top w:val="nil"/>
              <w:left w:val="nil"/>
              <w:bottom w:val="single" w:sz="4" w:space="0" w:color="auto"/>
              <w:right w:val="nil"/>
            </w:tcBorders>
          </w:tcPr>
          <w:p w14:paraId="28999DDD" w14:textId="77777777" w:rsidR="00CA7F1B" w:rsidRPr="00FD0D1C" w:rsidRDefault="00CA7F1B" w:rsidP="00CA7F1B">
            <w:pPr>
              <w:spacing w:after="60"/>
              <w:jc w:val="center"/>
              <w:outlineLvl w:val="0"/>
              <w:rPr>
                <w:rFonts w:ascii="Times New Roman" w:hAnsi="Times New Roman" w:cs="Times New Roman"/>
                <w:b/>
                <w:bCs/>
                <w:sz w:val="20"/>
                <w:szCs w:val="20"/>
                <w:lang w:val="en-GB"/>
              </w:rPr>
            </w:pPr>
            <w:r w:rsidRPr="00FD0D1C">
              <w:rPr>
                <w:rFonts w:ascii="Times New Roman" w:hAnsi="Times New Roman" w:cs="Times New Roman"/>
                <w:b/>
                <w:bCs/>
                <w:sz w:val="20"/>
                <w:szCs w:val="20"/>
                <w:lang w:val="en-GB"/>
              </w:rPr>
              <w:t>(eV)</w:t>
            </w:r>
          </w:p>
        </w:tc>
        <w:tc>
          <w:tcPr>
            <w:tcW w:w="0" w:type="auto"/>
            <w:tcBorders>
              <w:top w:val="nil"/>
              <w:left w:val="nil"/>
              <w:bottom w:val="single" w:sz="4" w:space="0" w:color="auto"/>
              <w:right w:val="nil"/>
            </w:tcBorders>
          </w:tcPr>
          <w:p w14:paraId="2849F330" w14:textId="77777777" w:rsidR="00CA7F1B" w:rsidRPr="00FD0D1C" w:rsidRDefault="00CA7F1B" w:rsidP="00CA7F1B">
            <w:pPr>
              <w:spacing w:after="60"/>
              <w:jc w:val="center"/>
              <w:outlineLvl w:val="0"/>
              <w:rPr>
                <w:rFonts w:ascii="Times New Roman" w:hAnsi="Times New Roman" w:cs="Times New Roman"/>
                <w:b/>
                <w:bCs/>
                <w:sz w:val="20"/>
                <w:szCs w:val="20"/>
                <w:lang w:val="en-GB"/>
              </w:rPr>
            </w:pPr>
            <w:r w:rsidRPr="00FD0D1C">
              <w:rPr>
                <w:rFonts w:ascii="Times New Roman" w:hAnsi="Times New Roman" w:cs="Times New Roman"/>
                <w:b/>
                <w:bCs/>
                <w:sz w:val="20"/>
                <w:szCs w:val="20"/>
                <w:lang w:val="en-GB"/>
              </w:rPr>
              <w:t>(eV)</w:t>
            </w:r>
          </w:p>
        </w:tc>
        <w:tc>
          <w:tcPr>
            <w:tcW w:w="0" w:type="auto"/>
            <w:tcBorders>
              <w:top w:val="nil"/>
              <w:left w:val="nil"/>
              <w:bottom w:val="single" w:sz="4" w:space="0" w:color="auto"/>
            </w:tcBorders>
          </w:tcPr>
          <w:p w14:paraId="3803525A" w14:textId="77777777" w:rsidR="00CA7F1B" w:rsidRPr="00FD0D1C" w:rsidRDefault="00CA7F1B" w:rsidP="00CA7F1B">
            <w:pPr>
              <w:spacing w:after="60"/>
              <w:jc w:val="center"/>
              <w:outlineLvl w:val="0"/>
              <w:rPr>
                <w:rFonts w:ascii="Times New Roman" w:hAnsi="Times New Roman" w:cs="Times New Roman"/>
                <w:b/>
                <w:bCs/>
                <w:sz w:val="20"/>
                <w:szCs w:val="20"/>
                <w:lang w:val="en-GB"/>
              </w:rPr>
            </w:pPr>
            <w:r w:rsidRPr="00FD0D1C">
              <w:rPr>
                <w:rFonts w:ascii="Times New Roman" w:hAnsi="Times New Roman" w:cs="Times New Roman"/>
                <w:b/>
                <w:bCs/>
                <w:sz w:val="20"/>
                <w:szCs w:val="20"/>
                <w:lang w:val="en-GB"/>
              </w:rPr>
              <w:t>(eV)</w:t>
            </w:r>
          </w:p>
        </w:tc>
      </w:tr>
      <w:tr w:rsidR="00CA7F1B" w:rsidRPr="00FD0D1C" w14:paraId="19D68BA2" w14:textId="77777777" w:rsidTr="00CA7F1B">
        <w:trPr>
          <w:jc w:val="center"/>
        </w:trPr>
        <w:tc>
          <w:tcPr>
            <w:tcW w:w="0" w:type="auto"/>
            <w:tcBorders>
              <w:top w:val="single" w:sz="4" w:space="0" w:color="auto"/>
              <w:bottom w:val="nil"/>
              <w:right w:val="nil"/>
            </w:tcBorders>
            <w:vAlign w:val="bottom"/>
          </w:tcPr>
          <w:p w14:paraId="786DFB82" w14:textId="77777777" w:rsidR="00CA7F1B" w:rsidRPr="00FD0D1C" w:rsidRDefault="00CA7F1B" w:rsidP="00CA7F1B">
            <w:pPr>
              <w:spacing w:before="60" w:after="0"/>
              <w:outlineLvl w:val="0"/>
              <w:rPr>
                <w:rFonts w:ascii="Times New Roman" w:hAnsi="Times New Roman" w:cs="Times New Roman"/>
                <w:bCs/>
                <w:sz w:val="20"/>
                <w:szCs w:val="20"/>
                <w:lang w:val="en-GB"/>
              </w:rPr>
            </w:pPr>
            <w:r w:rsidRPr="00FD0D1C">
              <w:rPr>
                <w:rFonts w:ascii="Times New Roman" w:hAnsi="Times New Roman" w:cs="Times New Roman"/>
                <w:bCs/>
                <w:sz w:val="20"/>
                <w:szCs w:val="20"/>
                <w:lang w:val="en-GB"/>
              </w:rPr>
              <w:t>S1</w:t>
            </w:r>
          </w:p>
        </w:tc>
        <w:tc>
          <w:tcPr>
            <w:tcW w:w="0" w:type="auto"/>
            <w:tcBorders>
              <w:top w:val="single" w:sz="4" w:space="0" w:color="auto"/>
              <w:left w:val="nil"/>
              <w:bottom w:val="nil"/>
              <w:right w:val="nil"/>
            </w:tcBorders>
            <w:vAlign w:val="bottom"/>
          </w:tcPr>
          <w:p w14:paraId="2E569F57" w14:textId="77777777" w:rsidR="00CA7F1B" w:rsidRPr="00FD0D1C" w:rsidRDefault="00CA7F1B" w:rsidP="00CA7F1B">
            <w:pPr>
              <w:spacing w:before="60" w:after="0"/>
              <w:jc w:val="center"/>
              <w:outlineLvl w:val="0"/>
              <w:rPr>
                <w:rFonts w:ascii="Times New Roman" w:hAnsi="Times New Roman" w:cs="Times New Roman"/>
                <w:bCs/>
                <w:sz w:val="20"/>
                <w:szCs w:val="20"/>
                <w:lang w:val="en-GB"/>
              </w:rPr>
            </w:pPr>
            <w:r w:rsidRPr="00FD0D1C">
              <w:rPr>
                <w:rFonts w:ascii="Times New Roman" w:hAnsi="Times New Roman" w:cs="Times New Roman"/>
                <w:bCs/>
                <w:sz w:val="20"/>
                <w:szCs w:val="20"/>
                <w:lang w:val="en-GB"/>
              </w:rPr>
              <w:t>3.198</w:t>
            </w:r>
          </w:p>
        </w:tc>
        <w:tc>
          <w:tcPr>
            <w:tcW w:w="0" w:type="auto"/>
            <w:tcBorders>
              <w:top w:val="single" w:sz="4" w:space="0" w:color="auto"/>
              <w:left w:val="nil"/>
              <w:bottom w:val="nil"/>
              <w:right w:val="nil"/>
            </w:tcBorders>
            <w:vAlign w:val="bottom"/>
          </w:tcPr>
          <w:p w14:paraId="4C2BA2D9" w14:textId="77777777" w:rsidR="00CA7F1B" w:rsidRPr="00FD0D1C" w:rsidRDefault="00CA7F1B" w:rsidP="00CA7F1B">
            <w:pPr>
              <w:spacing w:before="60" w:after="0"/>
              <w:jc w:val="center"/>
              <w:outlineLvl w:val="0"/>
              <w:rPr>
                <w:rFonts w:ascii="Times New Roman" w:hAnsi="Times New Roman" w:cs="Times New Roman"/>
                <w:bCs/>
                <w:sz w:val="20"/>
                <w:szCs w:val="20"/>
                <w:lang w:val="en-GB"/>
              </w:rPr>
            </w:pPr>
            <w:r w:rsidRPr="00FD0D1C">
              <w:rPr>
                <w:rFonts w:ascii="Times New Roman" w:hAnsi="Times New Roman" w:cs="Times New Roman"/>
                <w:bCs/>
                <w:sz w:val="20"/>
                <w:szCs w:val="20"/>
                <w:lang w:val="en-GB"/>
              </w:rPr>
              <w:t>2.815</w:t>
            </w:r>
          </w:p>
        </w:tc>
        <w:tc>
          <w:tcPr>
            <w:tcW w:w="0" w:type="auto"/>
            <w:tcBorders>
              <w:top w:val="single" w:sz="4" w:space="0" w:color="auto"/>
              <w:left w:val="nil"/>
              <w:bottom w:val="nil"/>
            </w:tcBorders>
            <w:vAlign w:val="bottom"/>
          </w:tcPr>
          <w:p w14:paraId="41133B4B" w14:textId="77777777" w:rsidR="00CA7F1B" w:rsidRPr="00FD0D1C" w:rsidRDefault="00CA7F1B" w:rsidP="00CA7F1B">
            <w:pPr>
              <w:spacing w:before="60" w:after="0"/>
              <w:jc w:val="center"/>
              <w:outlineLvl w:val="0"/>
              <w:rPr>
                <w:rFonts w:ascii="Times New Roman" w:hAnsi="Times New Roman" w:cs="Times New Roman"/>
                <w:bCs/>
                <w:sz w:val="20"/>
                <w:szCs w:val="20"/>
                <w:lang w:val="en-GB"/>
              </w:rPr>
            </w:pPr>
            <w:r w:rsidRPr="00FD0D1C">
              <w:rPr>
                <w:rFonts w:ascii="Times New Roman" w:hAnsi="Times New Roman" w:cs="Times New Roman"/>
                <w:bCs/>
                <w:sz w:val="20"/>
                <w:szCs w:val="20"/>
                <w:lang w:val="en-GB"/>
              </w:rPr>
              <w:t>0.644</w:t>
            </w:r>
          </w:p>
        </w:tc>
      </w:tr>
      <w:tr w:rsidR="00CA7F1B" w:rsidRPr="00FD0D1C" w14:paraId="79F19685" w14:textId="77777777" w:rsidTr="003A7CD2">
        <w:trPr>
          <w:jc w:val="center"/>
        </w:trPr>
        <w:tc>
          <w:tcPr>
            <w:tcW w:w="0" w:type="auto"/>
            <w:tcBorders>
              <w:top w:val="nil"/>
              <w:bottom w:val="nil"/>
              <w:right w:val="nil"/>
            </w:tcBorders>
          </w:tcPr>
          <w:p w14:paraId="56B78218" w14:textId="77777777" w:rsidR="00CA7F1B" w:rsidRPr="00FD0D1C" w:rsidRDefault="00CA7F1B" w:rsidP="00CA7F1B">
            <w:pPr>
              <w:spacing w:before="60" w:after="0"/>
              <w:outlineLvl w:val="0"/>
              <w:rPr>
                <w:rFonts w:ascii="Times New Roman" w:hAnsi="Times New Roman" w:cs="Times New Roman"/>
                <w:bCs/>
                <w:sz w:val="20"/>
                <w:szCs w:val="20"/>
                <w:lang w:val="en-GB"/>
              </w:rPr>
            </w:pPr>
            <w:r w:rsidRPr="00FD0D1C">
              <w:rPr>
                <w:rFonts w:ascii="Times New Roman" w:hAnsi="Times New Roman" w:cs="Times New Roman"/>
                <w:bCs/>
                <w:sz w:val="20"/>
                <w:szCs w:val="20"/>
                <w:lang w:val="en-GB"/>
              </w:rPr>
              <w:t>S2</w:t>
            </w:r>
          </w:p>
        </w:tc>
        <w:tc>
          <w:tcPr>
            <w:tcW w:w="0" w:type="auto"/>
            <w:tcBorders>
              <w:top w:val="nil"/>
              <w:left w:val="nil"/>
              <w:bottom w:val="nil"/>
              <w:right w:val="nil"/>
            </w:tcBorders>
          </w:tcPr>
          <w:p w14:paraId="5906AE0E" w14:textId="77777777" w:rsidR="00CA7F1B" w:rsidRPr="00FD0D1C" w:rsidRDefault="00CA7F1B" w:rsidP="00CA7F1B">
            <w:pPr>
              <w:spacing w:before="60" w:after="0"/>
              <w:jc w:val="center"/>
              <w:outlineLvl w:val="0"/>
              <w:rPr>
                <w:rFonts w:ascii="Times New Roman" w:hAnsi="Times New Roman" w:cs="Times New Roman"/>
                <w:bCs/>
                <w:sz w:val="20"/>
                <w:szCs w:val="20"/>
                <w:lang w:val="en-GB"/>
              </w:rPr>
            </w:pPr>
            <w:r w:rsidRPr="00FD0D1C">
              <w:rPr>
                <w:rFonts w:ascii="Times New Roman" w:hAnsi="Times New Roman" w:cs="Times New Roman"/>
                <w:bCs/>
                <w:sz w:val="20"/>
                <w:szCs w:val="20"/>
                <w:lang w:val="en-GB"/>
              </w:rPr>
              <w:t>3.036</w:t>
            </w:r>
          </w:p>
        </w:tc>
        <w:tc>
          <w:tcPr>
            <w:tcW w:w="0" w:type="auto"/>
            <w:tcBorders>
              <w:top w:val="nil"/>
              <w:left w:val="nil"/>
              <w:bottom w:val="nil"/>
              <w:right w:val="nil"/>
            </w:tcBorders>
          </w:tcPr>
          <w:p w14:paraId="70503908" w14:textId="77777777" w:rsidR="00CA7F1B" w:rsidRPr="00FD0D1C" w:rsidRDefault="00CA7F1B" w:rsidP="00CA7F1B">
            <w:pPr>
              <w:spacing w:before="60" w:after="0"/>
              <w:jc w:val="center"/>
              <w:outlineLvl w:val="0"/>
              <w:rPr>
                <w:rFonts w:ascii="Times New Roman" w:hAnsi="Times New Roman" w:cs="Times New Roman"/>
                <w:bCs/>
                <w:sz w:val="20"/>
                <w:szCs w:val="20"/>
                <w:lang w:val="en-GB"/>
              </w:rPr>
            </w:pPr>
            <w:r w:rsidRPr="00FD0D1C">
              <w:rPr>
                <w:rFonts w:ascii="Times New Roman" w:hAnsi="Times New Roman" w:cs="Times New Roman"/>
                <w:bCs/>
                <w:sz w:val="20"/>
                <w:szCs w:val="20"/>
                <w:lang w:val="en-GB"/>
              </w:rPr>
              <w:t>2.982</w:t>
            </w:r>
          </w:p>
        </w:tc>
        <w:tc>
          <w:tcPr>
            <w:tcW w:w="0" w:type="auto"/>
            <w:tcBorders>
              <w:top w:val="nil"/>
              <w:left w:val="nil"/>
              <w:bottom w:val="nil"/>
            </w:tcBorders>
          </w:tcPr>
          <w:p w14:paraId="50A8E1F7" w14:textId="77777777" w:rsidR="00CA7F1B" w:rsidRPr="00FD0D1C" w:rsidRDefault="00CA7F1B" w:rsidP="00CA7F1B">
            <w:pPr>
              <w:spacing w:before="60" w:after="0"/>
              <w:jc w:val="center"/>
              <w:outlineLvl w:val="0"/>
              <w:rPr>
                <w:rFonts w:ascii="Times New Roman" w:hAnsi="Times New Roman" w:cs="Times New Roman"/>
                <w:bCs/>
                <w:sz w:val="20"/>
                <w:szCs w:val="20"/>
                <w:lang w:val="en-GB"/>
              </w:rPr>
            </w:pPr>
            <w:r w:rsidRPr="00FD0D1C">
              <w:rPr>
                <w:rFonts w:ascii="Times New Roman" w:hAnsi="Times New Roman" w:cs="Times New Roman"/>
                <w:bCs/>
                <w:sz w:val="20"/>
                <w:szCs w:val="20"/>
                <w:lang w:val="en-GB"/>
              </w:rPr>
              <w:t>0.440</w:t>
            </w:r>
          </w:p>
        </w:tc>
      </w:tr>
      <w:tr w:rsidR="00CA7F1B" w:rsidRPr="00FD0D1C" w14:paraId="0B352939" w14:textId="77777777" w:rsidTr="003A7CD2">
        <w:trPr>
          <w:jc w:val="center"/>
        </w:trPr>
        <w:tc>
          <w:tcPr>
            <w:tcW w:w="0" w:type="auto"/>
            <w:tcBorders>
              <w:top w:val="nil"/>
              <w:bottom w:val="nil"/>
              <w:right w:val="nil"/>
            </w:tcBorders>
          </w:tcPr>
          <w:p w14:paraId="44286BB2" w14:textId="77777777" w:rsidR="00CA7F1B" w:rsidRPr="00FD0D1C" w:rsidRDefault="00CA7F1B" w:rsidP="00CA7F1B">
            <w:pPr>
              <w:spacing w:before="60" w:after="0"/>
              <w:outlineLvl w:val="0"/>
              <w:rPr>
                <w:rFonts w:ascii="Times New Roman" w:hAnsi="Times New Roman" w:cs="Times New Roman"/>
                <w:bCs/>
                <w:sz w:val="20"/>
                <w:szCs w:val="20"/>
                <w:lang w:val="en-GB"/>
              </w:rPr>
            </w:pPr>
            <w:r w:rsidRPr="00FD0D1C">
              <w:rPr>
                <w:rFonts w:ascii="Times New Roman" w:hAnsi="Times New Roman" w:cs="Times New Roman"/>
                <w:bCs/>
                <w:sz w:val="20"/>
                <w:szCs w:val="20"/>
                <w:lang w:val="en-GB"/>
              </w:rPr>
              <w:t>S3</w:t>
            </w:r>
          </w:p>
        </w:tc>
        <w:tc>
          <w:tcPr>
            <w:tcW w:w="0" w:type="auto"/>
            <w:tcBorders>
              <w:top w:val="nil"/>
              <w:left w:val="nil"/>
              <w:bottom w:val="nil"/>
              <w:right w:val="nil"/>
            </w:tcBorders>
          </w:tcPr>
          <w:p w14:paraId="5DB85D69" w14:textId="77777777" w:rsidR="00CA7F1B" w:rsidRPr="00FD0D1C" w:rsidRDefault="00CA7F1B" w:rsidP="00CA7F1B">
            <w:pPr>
              <w:spacing w:before="60" w:after="0"/>
              <w:jc w:val="center"/>
              <w:outlineLvl w:val="0"/>
              <w:rPr>
                <w:rFonts w:ascii="Times New Roman" w:hAnsi="Times New Roman" w:cs="Times New Roman"/>
                <w:bCs/>
                <w:sz w:val="20"/>
                <w:szCs w:val="20"/>
                <w:lang w:val="en-GB"/>
              </w:rPr>
            </w:pPr>
            <w:r w:rsidRPr="00FD0D1C">
              <w:rPr>
                <w:rFonts w:ascii="Times New Roman" w:hAnsi="Times New Roman" w:cs="Times New Roman"/>
                <w:bCs/>
                <w:sz w:val="20"/>
                <w:szCs w:val="20"/>
                <w:lang w:val="en-GB"/>
              </w:rPr>
              <w:t>2.768</w:t>
            </w:r>
          </w:p>
        </w:tc>
        <w:tc>
          <w:tcPr>
            <w:tcW w:w="0" w:type="auto"/>
            <w:tcBorders>
              <w:top w:val="nil"/>
              <w:left w:val="nil"/>
              <w:bottom w:val="nil"/>
              <w:right w:val="nil"/>
            </w:tcBorders>
          </w:tcPr>
          <w:p w14:paraId="04E46582" w14:textId="77777777" w:rsidR="00CA7F1B" w:rsidRPr="00FD0D1C" w:rsidRDefault="00CA7F1B" w:rsidP="00CA7F1B">
            <w:pPr>
              <w:spacing w:before="60" w:after="0"/>
              <w:jc w:val="center"/>
              <w:outlineLvl w:val="0"/>
              <w:rPr>
                <w:rFonts w:ascii="Times New Roman" w:hAnsi="Times New Roman" w:cs="Times New Roman"/>
                <w:bCs/>
                <w:sz w:val="20"/>
                <w:szCs w:val="20"/>
                <w:lang w:val="en-GB"/>
              </w:rPr>
            </w:pPr>
            <w:r w:rsidRPr="00FD0D1C">
              <w:rPr>
                <w:rFonts w:ascii="Times New Roman" w:hAnsi="Times New Roman" w:cs="Times New Roman"/>
                <w:bCs/>
                <w:sz w:val="20"/>
                <w:szCs w:val="20"/>
                <w:lang w:val="en-GB"/>
              </w:rPr>
              <w:t>2.605</w:t>
            </w:r>
          </w:p>
        </w:tc>
        <w:tc>
          <w:tcPr>
            <w:tcW w:w="0" w:type="auto"/>
            <w:tcBorders>
              <w:top w:val="nil"/>
              <w:left w:val="nil"/>
              <w:bottom w:val="nil"/>
            </w:tcBorders>
          </w:tcPr>
          <w:p w14:paraId="4916CFF8" w14:textId="77777777" w:rsidR="00CA7F1B" w:rsidRPr="00FD0D1C" w:rsidRDefault="00CA7F1B" w:rsidP="00CA7F1B">
            <w:pPr>
              <w:spacing w:before="60" w:after="0"/>
              <w:jc w:val="center"/>
              <w:outlineLvl w:val="0"/>
              <w:rPr>
                <w:rFonts w:ascii="Times New Roman" w:hAnsi="Times New Roman" w:cs="Times New Roman"/>
                <w:bCs/>
                <w:sz w:val="20"/>
                <w:szCs w:val="20"/>
                <w:lang w:val="en-GB"/>
              </w:rPr>
            </w:pPr>
            <w:r w:rsidRPr="00FD0D1C">
              <w:rPr>
                <w:rFonts w:ascii="Times New Roman" w:hAnsi="Times New Roman" w:cs="Times New Roman"/>
                <w:bCs/>
                <w:sz w:val="20"/>
                <w:szCs w:val="20"/>
                <w:lang w:val="en-GB"/>
              </w:rPr>
              <w:t>0.112</w:t>
            </w:r>
          </w:p>
        </w:tc>
      </w:tr>
      <w:tr w:rsidR="00CA7F1B" w:rsidRPr="00FD0D1C" w14:paraId="164F8064" w14:textId="77777777" w:rsidTr="003A7CD2">
        <w:trPr>
          <w:jc w:val="center"/>
        </w:trPr>
        <w:tc>
          <w:tcPr>
            <w:tcW w:w="0" w:type="auto"/>
            <w:tcBorders>
              <w:top w:val="nil"/>
              <w:bottom w:val="nil"/>
              <w:right w:val="nil"/>
            </w:tcBorders>
          </w:tcPr>
          <w:p w14:paraId="117B382A" w14:textId="77777777" w:rsidR="00CA7F1B" w:rsidRPr="00FD0D1C" w:rsidRDefault="00CA7F1B" w:rsidP="00CA7F1B">
            <w:pPr>
              <w:spacing w:before="60" w:after="0"/>
              <w:outlineLvl w:val="0"/>
              <w:rPr>
                <w:rFonts w:ascii="Times New Roman" w:hAnsi="Times New Roman" w:cs="Times New Roman"/>
                <w:bCs/>
                <w:sz w:val="20"/>
                <w:szCs w:val="20"/>
                <w:lang w:val="en-GB"/>
              </w:rPr>
            </w:pPr>
            <w:r w:rsidRPr="00FD0D1C">
              <w:rPr>
                <w:rFonts w:ascii="Times New Roman" w:hAnsi="Times New Roman" w:cs="Times New Roman"/>
                <w:bCs/>
                <w:sz w:val="20"/>
                <w:szCs w:val="20"/>
                <w:lang w:val="en-GB"/>
              </w:rPr>
              <w:t>S4</w:t>
            </w:r>
          </w:p>
        </w:tc>
        <w:tc>
          <w:tcPr>
            <w:tcW w:w="0" w:type="auto"/>
            <w:tcBorders>
              <w:top w:val="nil"/>
              <w:left w:val="nil"/>
              <w:bottom w:val="nil"/>
              <w:right w:val="nil"/>
            </w:tcBorders>
          </w:tcPr>
          <w:p w14:paraId="3F266F89" w14:textId="77777777" w:rsidR="00CA7F1B" w:rsidRPr="00FD0D1C" w:rsidRDefault="00CA7F1B" w:rsidP="00CA7F1B">
            <w:pPr>
              <w:spacing w:before="60" w:after="0"/>
              <w:jc w:val="center"/>
              <w:outlineLvl w:val="0"/>
              <w:rPr>
                <w:rFonts w:ascii="Times New Roman" w:hAnsi="Times New Roman" w:cs="Times New Roman"/>
                <w:bCs/>
                <w:sz w:val="20"/>
                <w:szCs w:val="20"/>
                <w:lang w:val="en-GB"/>
              </w:rPr>
            </w:pPr>
            <w:r w:rsidRPr="00FD0D1C">
              <w:rPr>
                <w:rFonts w:ascii="Times New Roman" w:hAnsi="Times New Roman" w:cs="Times New Roman"/>
                <w:bCs/>
                <w:sz w:val="20"/>
                <w:szCs w:val="20"/>
                <w:lang w:val="en-GB"/>
              </w:rPr>
              <w:t>2.946</w:t>
            </w:r>
          </w:p>
        </w:tc>
        <w:tc>
          <w:tcPr>
            <w:tcW w:w="0" w:type="auto"/>
            <w:tcBorders>
              <w:top w:val="nil"/>
              <w:left w:val="nil"/>
              <w:bottom w:val="nil"/>
              <w:right w:val="nil"/>
            </w:tcBorders>
          </w:tcPr>
          <w:p w14:paraId="4091B12A" w14:textId="77777777" w:rsidR="00CA7F1B" w:rsidRPr="00FD0D1C" w:rsidRDefault="00CA7F1B" w:rsidP="00CA7F1B">
            <w:pPr>
              <w:spacing w:before="60" w:after="0"/>
              <w:jc w:val="center"/>
              <w:outlineLvl w:val="0"/>
              <w:rPr>
                <w:rFonts w:ascii="Times New Roman" w:hAnsi="Times New Roman" w:cs="Times New Roman"/>
                <w:bCs/>
                <w:sz w:val="20"/>
                <w:szCs w:val="20"/>
                <w:lang w:val="en-GB"/>
              </w:rPr>
            </w:pPr>
            <w:r w:rsidRPr="00FD0D1C">
              <w:rPr>
                <w:rFonts w:ascii="Times New Roman" w:hAnsi="Times New Roman" w:cs="Times New Roman"/>
                <w:bCs/>
                <w:sz w:val="20"/>
                <w:szCs w:val="20"/>
                <w:lang w:val="en-GB"/>
              </w:rPr>
              <w:t>2.812</w:t>
            </w:r>
          </w:p>
        </w:tc>
        <w:tc>
          <w:tcPr>
            <w:tcW w:w="0" w:type="auto"/>
            <w:tcBorders>
              <w:top w:val="nil"/>
              <w:left w:val="nil"/>
              <w:bottom w:val="nil"/>
            </w:tcBorders>
          </w:tcPr>
          <w:p w14:paraId="30465C4B" w14:textId="77777777" w:rsidR="00CA7F1B" w:rsidRPr="00FD0D1C" w:rsidRDefault="00CA7F1B" w:rsidP="00CA7F1B">
            <w:pPr>
              <w:spacing w:before="60" w:after="0"/>
              <w:jc w:val="center"/>
              <w:outlineLvl w:val="0"/>
              <w:rPr>
                <w:rFonts w:ascii="Times New Roman" w:hAnsi="Times New Roman" w:cs="Times New Roman"/>
                <w:bCs/>
                <w:sz w:val="20"/>
                <w:szCs w:val="20"/>
                <w:lang w:val="en-GB"/>
              </w:rPr>
            </w:pPr>
            <w:r w:rsidRPr="00FD0D1C">
              <w:rPr>
                <w:rFonts w:ascii="Times New Roman" w:hAnsi="Times New Roman" w:cs="Times New Roman"/>
                <w:bCs/>
                <w:sz w:val="20"/>
                <w:szCs w:val="20"/>
                <w:lang w:val="en-GB"/>
              </w:rPr>
              <w:t>0.488</w:t>
            </w:r>
          </w:p>
        </w:tc>
      </w:tr>
      <w:tr w:rsidR="00CA7F1B" w:rsidRPr="00FD0D1C" w14:paraId="6D418809" w14:textId="77777777" w:rsidTr="00CA7F1B">
        <w:trPr>
          <w:jc w:val="center"/>
        </w:trPr>
        <w:tc>
          <w:tcPr>
            <w:tcW w:w="0" w:type="auto"/>
            <w:tcBorders>
              <w:top w:val="nil"/>
              <w:bottom w:val="nil"/>
              <w:right w:val="nil"/>
            </w:tcBorders>
          </w:tcPr>
          <w:p w14:paraId="02FD3953" w14:textId="77777777" w:rsidR="00CA7F1B" w:rsidRPr="00FD0D1C" w:rsidRDefault="00CA7F1B" w:rsidP="00CA7F1B">
            <w:pPr>
              <w:spacing w:before="60" w:after="0"/>
              <w:outlineLvl w:val="0"/>
              <w:rPr>
                <w:rFonts w:ascii="Times New Roman" w:hAnsi="Times New Roman" w:cs="Times New Roman"/>
                <w:bCs/>
                <w:sz w:val="20"/>
                <w:szCs w:val="20"/>
                <w:lang w:val="en-GB"/>
              </w:rPr>
            </w:pPr>
            <w:r w:rsidRPr="00FD0D1C">
              <w:rPr>
                <w:rFonts w:ascii="Times New Roman" w:hAnsi="Times New Roman" w:cs="Times New Roman"/>
                <w:bCs/>
                <w:sz w:val="20"/>
                <w:szCs w:val="20"/>
                <w:lang w:val="en-GB"/>
              </w:rPr>
              <w:t>S5</w:t>
            </w:r>
          </w:p>
        </w:tc>
        <w:tc>
          <w:tcPr>
            <w:tcW w:w="0" w:type="auto"/>
            <w:tcBorders>
              <w:top w:val="nil"/>
              <w:left w:val="nil"/>
              <w:bottom w:val="nil"/>
              <w:right w:val="nil"/>
            </w:tcBorders>
          </w:tcPr>
          <w:p w14:paraId="478CD315" w14:textId="77777777" w:rsidR="00CA7F1B" w:rsidRPr="00FD0D1C" w:rsidRDefault="00CA7F1B" w:rsidP="00CA7F1B">
            <w:pPr>
              <w:spacing w:before="60" w:after="0"/>
              <w:jc w:val="center"/>
              <w:outlineLvl w:val="0"/>
              <w:rPr>
                <w:rFonts w:ascii="Times New Roman" w:hAnsi="Times New Roman" w:cs="Times New Roman"/>
                <w:bCs/>
                <w:sz w:val="20"/>
                <w:szCs w:val="20"/>
                <w:lang w:val="en-GB"/>
              </w:rPr>
            </w:pPr>
            <w:r w:rsidRPr="00FD0D1C">
              <w:rPr>
                <w:rFonts w:ascii="Times New Roman" w:hAnsi="Times New Roman" w:cs="Times New Roman"/>
                <w:bCs/>
                <w:sz w:val="20"/>
                <w:szCs w:val="20"/>
                <w:lang w:val="en-GB"/>
              </w:rPr>
              <w:t>2.868</w:t>
            </w:r>
          </w:p>
        </w:tc>
        <w:tc>
          <w:tcPr>
            <w:tcW w:w="0" w:type="auto"/>
            <w:tcBorders>
              <w:top w:val="nil"/>
              <w:left w:val="nil"/>
              <w:bottom w:val="nil"/>
              <w:right w:val="nil"/>
            </w:tcBorders>
          </w:tcPr>
          <w:p w14:paraId="008AB3BD" w14:textId="77777777" w:rsidR="00CA7F1B" w:rsidRPr="00FD0D1C" w:rsidRDefault="00CA7F1B" w:rsidP="00CA7F1B">
            <w:pPr>
              <w:spacing w:before="60" w:after="0"/>
              <w:jc w:val="center"/>
              <w:outlineLvl w:val="0"/>
              <w:rPr>
                <w:rFonts w:ascii="Times New Roman" w:hAnsi="Times New Roman" w:cs="Times New Roman"/>
                <w:bCs/>
                <w:sz w:val="20"/>
                <w:szCs w:val="20"/>
                <w:lang w:val="en-GB"/>
              </w:rPr>
            </w:pPr>
            <w:r w:rsidRPr="00FD0D1C">
              <w:rPr>
                <w:rFonts w:ascii="Times New Roman" w:hAnsi="Times New Roman" w:cs="Times New Roman"/>
                <w:bCs/>
                <w:sz w:val="20"/>
                <w:szCs w:val="20"/>
                <w:lang w:val="en-GB"/>
              </w:rPr>
              <w:t>2.755</w:t>
            </w:r>
          </w:p>
        </w:tc>
        <w:tc>
          <w:tcPr>
            <w:tcW w:w="0" w:type="auto"/>
            <w:tcBorders>
              <w:top w:val="nil"/>
              <w:left w:val="nil"/>
              <w:bottom w:val="nil"/>
            </w:tcBorders>
          </w:tcPr>
          <w:p w14:paraId="641DFB60" w14:textId="77777777" w:rsidR="00CA7F1B" w:rsidRPr="00FD0D1C" w:rsidRDefault="00CA7F1B" w:rsidP="00CA7F1B">
            <w:pPr>
              <w:spacing w:before="60" w:after="0"/>
              <w:jc w:val="center"/>
              <w:outlineLvl w:val="0"/>
              <w:rPr>
                <w:rFonts w:ascii="Times New Roman" w:hAnsi="Times New Roman" w:cs="Times New Roman"/>
                <w:bCs/>
                <w:sz w:val="20"/>
                <w:szCs w:val="20"/>
                <w:lang w:val="en-GB"/>
              </w:rPr>
            </w:pPr>
            <w:r w:rsidRPr="00FD0D1C">
              <w:rPr>
                <w:rFonts w:ascii="Times New Roman" w:hAnsi="Times New Roman" w:cs="Times New Roman"/>
                <w:bCs/>
                <w:sz w:val="20"/>
                <w:szCs w:val="20"/>
                <w:lang w:val="en-GB"/>
              </w:rPr>
              <w:t>0.694</w:t>
            </w:r>
          </w:p>
        </w:tc>
      </w:tr>
      <w:tr w:rsidR="00CA7F1B" w:rsidRPr="00FD0D1C" w14:paraId="1BD4E3B8" w14:textId="77777777" w:rsidTr="00CA7F1B">
        <w:trPr>
          <w:jc w:val="center"/>
        </w:trPr>
        <w:tc>
          <w:tcPr>
            <w:tcW w:w="0" w:type="auto"/>
            <w:tcBorders>
              <w:top w:val="nil"/>
              <w:bottom w:val="single" w:sz="4" w:space="0" w:color="auto"/>
              <w:right w:val="nil"/>
            </w:tcBorders>
          </w:tcPr>
          <w:p w14:paraId="060CB7BC" w14:textId="77777777" w:rsidR="00CA7F1B" w:rsidRPr="00FD0D1C" w:rsidRDefault="00CA7F1B" w:rsidP="00CA7F1B">
            <w:pPr>
              <w:spacing w:before="60" w:after="60"/>
              <w:outlineLvl w:val="0"/>
              <w:rPr>
                <w:rFonts w:ascii="Times New Roman" w:hAnsi="Times New Roman" w:cs="Times New Roman"/>
                <w:bCs/>
                <w:sz w:val="20"/>
                <w:szCs w:val="20"/>
                <w:lang w:val="en-GB"/>
              </w:rPr>
            </w:pPr>
            <w:r w:rsidRPr="00FD0D1C">
              <w:rPr>
                <w:rFonts w:ascii="Times New Roman" w:hAnsi="Times New Roman" w:cs="Times New Roman"/>
                <w:bCs/>
                <w:sz w:val="20"/>
                <w:szCs w:val="20"/>
                <w:lang w:val="en-GB"/>
              </w:rPr>
              <w:t>S6</w:t>
            </w:r>
          </w:p>
        </w:tc>
        <w:tc>
          <w:tcPr>
            <w:tcW w:w="0" w:type="auto"/>
            <w:tcBorders>
              <w:top w:val="nil"/>
              <w:left w:val="nil"/>
              <w:bottom w:val="single" w:sz="4" w:space="0" w:color="auto"/>
              <w:right w:val="nil"/>
            </w:tcBorders>
          </w:tcPr>
          <w:p w14:paraId="30F16184" w14:textId="77777777" w:rsidR="00CA7F1B" w:rsidRPr="00FD0D1C" w:rsidRDefault="00CA7F1B" w:rsidP="00CA7F1B">
            <w:pPr>
              <w:spacing w:before="60" w:after="60"/>
              <w:jc w:val="center"/>
              <w:outlineLvl w:val="0"/>
              <w:rPr>
                <w:rFonts w:ascii="Times New Roman" w:hAnsi="Times New Roman" w:cs="Times New Roman"/>
                <w:bCs/>
                <w:sz w:val="20"/>
                <w:szCs w:val="20"/>
                <w:lang w:val="en-GB"/>
              </w:rPr>
            </w:pPr>
            <w:r w:rsidRPr="00FD0D1C">
              <w:rPr>
                <w:rFonts w:ascii="Times New Roman" w:hAnsi="Times New Roman" w:cs="Times New Roman"/>
                <w:bCs/>
                <w:sz w:val="20"/>
                <w:szCs w:val="20"/>
                <w:lang w:val="en-GB"/>
              </w:rPr>
              <w:t>2.938</w:t>
            </w:r>
          </w:p>
        </w:tc>
        <w:tc>
          <w:tcPr>
            <w:tcW w:w="0" w:type="auto"/>
            <w:tcBorders>
              <w:top w:val="nil"/>
              <w:left w:val="nil"/>
              <w:bottom w:val="single" w:sz="4" w:space="0" w:color="auto"/>
              <w:right w:val="nil"/>
            </w:tcBorders>
          </w:tcPr>
          <w:p w14:paraId="3736E3F7" w14:textId="77777777" w:rsidR="00CA7F1B" w:rsidRPr="00FD0D1C" w:rsidRDefault="00CA7F1B" w:rsidP="00CA7F1B">
            <w:pPr>
              <w:spacing w:before="60" w:after="60"/>
              <w:jc w:val="center"/>
              <w:outlineLvl w:val="0"/>
              <w:rPr>
                <w:rFonts w:ascii="Times New Roman" w:hAnsi="Times New Roman" w:cs="Times New Roman"/>
                <w:bCs/>
                <w:sz w:val="20"/>
                <w:szCs w:val="20"/>
                <w:lang w:val="en-GB"/>
              </w:rPr>
            </w:pPr>
            <w:r w:rsidRPr="00FD0D1C">
              <w:rPr>
                <w:rFonts w:ascii="Times New Roman" w:hAnsi="Times New Roman" w:cs="Times New Roman"/>
                <w:bCs/>
                <w:sz w:val="20"/>
                <w:szCs w:val="20"/>
                <w:lang w:val="en-GB"/>
              </w:rPr>
              <w:t>2.714</w:t>
            </w:r>
          </w:p>
        </w:tc>
        <w:tc>
          <w:tcPr>
            <w:tcW w:w="0" w:type="auto"/>
            <w:tcBorders>
              <w:top w:val="nil"/>
              <w:left w:val="nil"/>
              <w:bottom w:val="single" w:sz="4" w:space="0" w:color="auto"/>
            </w:tcBorders>
          </w:tcPr>
          <w:p w14:paraId="4FD43A7E" w14:textId="77777777" w:rsidR="00CA7F1B" w:rsidRPr="00FD0D1C" w:rsidRDefault="00CA7F1B" w:rsidP="00CA7F1B">
            <w:pPr>
              <w:spacing w:before="60" w:after="60"/>
              <w:jc w:val="center"/>
              <w:outlineLvl w:val="0"/>
              <w:rPr>
                <w:rFonts w:ascii="Times New Roman" w:hAnsi="Times New Roman" w:cs="Times New Roman"/>
                <w:bCs/>
                <w:sz w:val="20"/>
                <w:szCs w:val="20"/>
                <w:lang w:val="en-GB"/>
              </w:rPr>
            </w:pPr>
            <w:r w:rsidRPr="00FD0D1C">
              <w:rPr>
                <w:rFonts w:ascii="Times New Roman" w:hAnsi="Times New Roman" w:cs="Times New Roman"/>
                <w:bCs/>
                <w:sz w:val="20"/>
                <w:szCs w:val="20"/>
                <w:lang w:val="en-GB"/>
              </w:rPr>
              <w:t>0.618</w:t>
            </w:r>
          </w:p>
        </w:tc>
      </w:tr>
    </w:tbl>
    <w:p w14:paraId="5130CB8E" w14:textId="77777777" w:rsidR="00CA7F1B" w:rsidRPr="00426331" w:rsidRDefault="00CA7F1B" w:rsidP="00CA7F1B">
      <w:pPr>
        <w:outlineLvl w:val="0"/>
        <w:rPr>
          <w:rFonts w:ascii="Times New Roman" w:hAnsi="Times New Roman"/>
          <w:szCs w:val="20"/>
          <w:lang w:val="en-GB"/>
        </w:rPr>
      </w:pPr>
    </w:p>
    <w:p w14:paraId="57FDEBE3" w14:textId="77777777" w:rsidR="00CA7F1B" w:rsidRPr="00426331" w:rsidRDefault="00CA7F1B" w:rsidP="00CA7F1B">
      <w:pPr>
        <w:spacing w:after="120"/>
        <w:jc w:val="center"/>
        <w:outlineLvl w:val="0"/>
        <w:rPr>
          <w:rFonts w:ascii="Times New Roman" w:hAnsi="Times New Roman"/>
          <w:szCs w:val="20"/>
          <w:lang w:val="en-GB"/>
        </w:rPr>
      </w:pPr>
      <w:r w:rsidRPr="00426331">
        <w:rPr>
          <w:rFonts w:ascii="Times New Roman" w:eastAsia="MS Mincho" w:hAnsi="Times New Roman"/>
          <w:noProof/>
          <w:sz w:val="24"/>
          <w:szCs w:val="24"/>
        </w:rPr>
        <w:drawing>
          <wp:inline distT="0" distB="0" distL="0" distR="0" wp14:anchorId="554284BA" wp14:editId="73EAB4C0">
            <wp:extent cx="3960000" cy="3324087"/>
            <wp:effectExtent l="19050" t="19050" r="21590" b="10160"/>
            <wp:docPr id="14" name="Picture 14" descr="F:\Master\Results\Result Optical Properties\Urbach Energ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F:\Master\Results\Result Optical Properties\Urbach Energy.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60000" cy="3324087"/>
                    </a:xfrm>
                    <a:prstGeom prst="rect">
                      <a:avLst/>
                    </a:prstGeom>
                    <a:noFill/>
                    <a:ln w="12700">
                      <a:solidFill>
                        <a:sysClr val="windowText" lastClr="000000"/>
                      </a:solidFill>
                    </a:ln>
                  </pic:spPr>
                </pic:pic>
              </a:graphicData>
            </a:graphic>
          </wp:inline>
        </w:drawing>
      </w:r>
    </w:p>
    <w:p w14:paraId="434F537C" w14:textId="78337BFC" w:rsidR="00CA7F1B" w:rsidRPr="00FD0D1C" w:rsidRDefault="00CA7F1B" w:rsidP="00CA7F1B">
      <w:pPr>
        <w:spacing w:after="0"/>
        <w:jc w:val="center"/>
        <w:outlineLvl w:val="0"/>
        <w:rPr>
          <w:rFonts w:ascii="Times New Roman" w:hAnsi="Times New Roman"/>
          <w:sz w:val="20"/>
          <w:szCs w:val="20"/>
          <w:lang w:val="en-GB"/>
        </w:rPr>
      </w:pPr>
      <w:r w:rsidRPr="00FD0D1C">
        <w:rPr>
          <w:rFonts w:ascii="Times New Roman" w:hAnsi="Times New Roman"/>
          <w:sz w:val="20"/>
          <w:szCs w:val="20"/>
          <w:lang w:val="en-GB"/>
        </w:rPr>
        <w:t xml:space="preserve">Figure 4. </w:t>
      </w:r>
      <w:r>
        <w:rPr>
          <w:rFonts w:ascii="Times New Roman" w:hAnsi="Times New Roman"/>
          <w:sz w:val="20"/>
          <w:szCs w:val="20"/>
          <w:lang w:val="en-GB"/>
        </w:rPr>
        <w:t xml:space="preserve"> </w:t>
      </w:r>
      <w:r w:rsidRPr="00FD0D1C">
        <w:rPr>
          <w:rFonts w:ascii="Times New Roman" w:hAnsi="Times New Roman"/>
          <w:sz w:val="20"/>
          <w:szCs w:val="20"/>
          <w:lang w:val="en-GB"/>
        </w:rPr>
        <w:t xml:space="preserve">Plot </w:t>
      </w:r>
      <w:r w:rsidRPr="00FD0D1C">
        <w:rPr>
          <w:rFonts w:ascii="Times New Roman" w:hAnsi="Times New Roman"/>
          <w:bCs/>
          <w:sz w:val="20"/>
          <w:szCs w:val="20"/>
          <w:lang w:val="en-GB"/>
        </w:rPr>
        <w:t xml:space="preserve">of ln </w:t>
      </w:r>
      <w:r w:rsidRPr="00FD0D1C">
        <w:rPr>
          <w:rFonts w:ascii="Times New Roman" w:hAnsi="Times New Roman"/>
          <w:bCs/>
          <w:sz w:val="20"/>
          <w:szCs w:val="20"/>
          <w:lang w:val="en-GB"/>
        </w:rPr>
        <w:sym w:font="Symbol" w:char="F061"/>
      </w:r>
      <w:r w:rsidRPr="00FD0D1C">
        <w:rPr>
          <w:rFonts w:ascii="Times New Roman" w:hAnsi="Times New Roman"/>
          <w:bCs/>
          <w:sz w:val="20"/>
          <w:szCs w:val="20"/>
          <w:lang w:val="en-GB"/>
        </w:rPr>
        <w:t xml:space="preserve"> versus ħω for Urbach energy of </w:t>
      </w:r>
      <w:r w:rsidRPr="00FD0D1C">
        <w:rPr>
          <w:rFonts w:ascii="Times New Roman" w:hAnsi="Times New Roman"/>
          <w:sz w:val="20"/>
          <w:szCs w:val="20"/>
          <w:lang w:val="en-GB"/>
        </w:rPr>
        <w:t>(70-x)TeO</w:t>
      </w:r>
      <w:r w:rsidRPr="00FD0D1C">
        <w:rPr>
          <w:rFonts w:ascii="Times New Roman" w:hAnsi="Times New Roman"/>
          <w:sz w:val="20"/>
          <w:szCs w:val="20"/>
          <w:vertAlign w:val="subscript"/>
          <w:lang w:val="en-GB"/>
        </w:rPr>
        <w:t>2</w:t>
      </w:r>
      <w:r w:rsidRPr="00FD0D1C">
        <w:rPr>
          <w:rFonts w:ascii="Times New Roman" w:hAnsi="Times New Roman"/>
          <w:sz w:val="20"/>
          <w:szCs w:val="20"/>
          <w:lang w:val="en-GB"/>
        </w:rPr>
        <w:t>-20B</w:t>
      </w:r>
      <w:r w:rsidRPr="00FD0D1C">
        <w:rPr>
          <w:rFonts w:ascii="Times New Roman" w:hAnsi="Times New Roman"/>
          <w:sz w:val="20"/>
          <w:szCs w:val="20"/>
          <w:vertAlign w:val="subscript"/>
          <w:lang w:val="en-GB"/>
        </w:rPr>
        <w:t>2</w:t>
      </w:r>
      <w:r w:rsidRPr="00FD0D1C">
        <w:rPr>
          <w:rFonts w:ascii="Times New Roman" w:hAnsi="Times New Roman"/>
          <w:sz w:val="20"/>
          <w:szCs w:val="20"/>
          <w:lang w:val="en-GB"/>
        </w:rPr>
        <w:t>O</w:t>
      </w:r>
      <w:r w:rsidRPr="00FD0D1C">
        <w:rPr>
          <w:rFonts w:ascii="Times New Roman" w:hAnsi="Times New Roman"/>
          <w:sz w:val="20"/>
          <w:szCs w:val="20"/>
          <w:vertAlign w:val="subscript"/>
          <w:lang w:val="en-GB"/>
        </w:rPr>
        <w:t>3</w:t>
      </w:r>
      <w:r w:rsidRPr="00FD0D1C">
        <w:rPr>
          <w:rFonts w:ascii="Times New Roman" w:hAnsi="Times New Roman"/>
          <w:sz w:val="20"/>
          <w:szCs w:val="20"/>
          <w:lang w:val="en-GB"/>
        </w:rPr>
        <w:t>-10ZnO-xSm</w:t>
      </w:r>
      <w:r w:rsidRPr="00FD0D1C">
        <w:rPr>
          <w:rFonts w:ascii="Times New Roman" w:hAnsi="Times New Roman"/>
          <w:sz w:val="20"/>
          <w:szCs w:val="20"/>
          <w:vertAlign w:val="subscript"/>
          <w:lang w:val="en-GB"/>
        </w:rPr>
        <w:t>2</w:t>
      </w:r>
      <w:r w:rsidRPr="00FD0D1C">
        <w:rPr>
          <w:rFonts w:ascii="Times New Roman" w:hAnsi="Times New Roman"/>
          <w:sz w:val="20"/>
          <w:szCs w:val="20"/>
          <w:lang w:val="en-GB"/>
        </w:rPr>
        <w:t>O</w:t>
      </w:r>
      <w:r w:rsidRPr="00FD0D1C">
        <w:rPr>
          <w:rFonts w:ascii="Times New Roman" w:hAnsi="Times New Roman"/>
          <w:sz w:val="20"/>
          <w:szCs w:val="20"/>
          <w:vertAlign w:val="subscript"/>
          <w:lang w:val="en-GB"/>
        </w:rPr>
        <w:t xml:space="preserve">3 </w:t>
      </w:r>
      <w:r w:rsidRPr="00FD0D1C">
        <w:rPr>
          <w:rFonts w:ascii="Times New Roman" w:hAnsi="Times New Roman"/>
          <w:sz w:val="20"/>
          <w:szCs w:val="20"/>
          <w:lang w:val="en-GB"/>
        </w:rPr>
        <w:t>glass system</w:t>
      </w:r>
    </w:p>
    <w:p w14:paraId="3504E0B8" w14:textId="58399BCB" w:rsidR="006768E9" w:rsidRDefault="006768E9" w:rsidP="008F1458">
      <w:pPr>
        <w:spacing w:after="0"/>
        <w:jc w:val="both"/>
        <w:outlineLvl w:val="0"/>
        <w:rPr>
          <w:rFonts w:ascii="Times New Roman" w:hAnsi="Times New Roman"/>
          <w:sz w:val="20"/>
          <w:szCs w:val="20"/>
          <w:lang w:val="en-GB"/>
        </w:rPr>
      </w:pPr>
    </w:p>
    <w:p w14:paraId="351A9303" w14:textId="77777777" w:rsidR="008F1458" w:rsidRPr="008F1458" w:rsidRDefault="008F1458" w:rsidP="008F1458">
      <w:pPr>
        <w:spacing w:after="0"/>
        <w:jc w:val="both"/>
        <w:outlineLvl w:val="0"/>
        <w:rPr>
          <w:rFonts w:ascii="Times New Roman" w:hAnsi="Times New Roman"/>
          <w:sz w:val="20"/>
          <w:szCs w:val="20"/>
          <w:lang w:val="en-GB"/>
        </w:rPr>
      </w:pPr>
    </w:p>
    <w:p w14:paraId="4B9DE6B1" w14:textId="77777777" w:rsidR="008F1458" w:rsidRDefault="008F1458" w:rsidP="00510BA6">
      <w:pPr>
        <w:spacing w:after="0"/>
        <w:jc w:val="center"/>
        <w:rPr>
          <w:rFonts w:ascii="Times New Roman" w:hAnsi="Times New Roman"/>
          <w:b/>
          <w:noProof/>
          <w:sz w:val="20"/>
          <w:szCs w:val="20"/>
          <w:lang w:bidi="ar-SA"/>
        </w:rPr>
        <w:sectPr w:rsidR="008F1458" w:rsidSect="00A52917">
          <w:headerReference w:type="even" r:id="rId23"/>
          <w:headerReference w:type="default" r:id="rId24"/>
          <w:footerReference w:type="even" r:id="rId25"/>
          <w:footerReference w:type="default" r:id="rId26"/>
          <w:headerReference w:type="first" r:id="rId27"/>
          <w:type w:val="continuous"/>
          <w:pgSz w:w="12240" w:h="15840" w:code="1"/>
          <w:pgMar w:top="1800" w:right="1469" w:bottom="1699" w:left="1440" w:header="706" w:footer="706" w:gutter="0"/>
          <w:pgNumType w:start="0"/>
          <w:cols w:space="708"/>
          <w:docGrid w:linePitch="360"/>
        </w:sectPr>
      </w:pPr>
    </w:p>
    <w:p w14:paraId="183D362C" w14:textId="0970E8C1"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Conclusion</w:t>
      </w:r>
    </w:p>
    <w:p w14:paraId="4B6FFF70" w14:textId="77777777" w:rsidR="008F1458" w:rsidRPr="008F1458" w:rsidRDefault="008F1458" w:rsidP="008F1458">
      <w:pPr>
        <w:spacing w:after="0"/>
        <w:jc w:val="both"/>
        <w:outlineLvl w:val="0"/>
        <w:rPr>
          <w:rFonts w:ascii="Times New Roman" w:hAnsi="Times New Roman"/>
          <w:sz w:val="20"/>
          <w:szCs w:val="20"/>
          <w:lang w:val="en-GB"/>
        </w:rPr>
      </w:pPr>
      <w:r w:rsidRPr="008F1458">
        <w:rPr>
          <w:rFonts w:ascii="Times New Roman" w:hAnsi="Times New Roman"/>
          <w:sz w:val="20"/>
          <w:szCs w:val="20"/>
          <w:lang w:val="en-GB"/>
        </w:rPr>
        <w:t>Sm</w:t>
      </w:r>
      <w:r w:rsidRPr="008F1458">
        <w:rPr>
          <w:rFonts w:ascii="Times New Roman" w:hAnsi="Times New Roman"/>
          <w:sz w:val="20"/>
          <w:szCs w:val="20"/>
          <w:vertAlign w:val="superscript"/>
          <w:lang w:val="en-GB"/>
        </w:rPr>
        <w:t>3+</w:t>
      </w:r>
      <w:r w:rsidRPr="008F1458">
        <w:rPr>
          <w:rFonts w:ascii="Times New Roman" w:hAnsi="Times New Roman"/>
          <w:sz w:val="20"/>
          <w:szCs w:val="20"/>
          <w:lang w:val="en-GB"/>
        </w:rPr>
        <w:t xml:space="preserve"> ions doped zinc borotellurite glasses were prepared and their structural and optical properties were studied and reported. The FTIR revealed the presence of asymmetric stretching vibrations of B-O bonds in BO</w:t>
      </w:r>
      <w:r w:rsidRPr="008F1458">
        <w:rPr>
          <w:rFonts w:ascii="Times New Roman" w:hAnsi="Times New Roman"/>
          <w:sz w:val="20"/>
          <w:szCs w:val="20"/>
          <w:vertAlign w:val="subscript"/>
          <w:lang w:val="en-GB"/>
        </w:rPr>
        <w:t>3</w:t>
      </w:r>
      <w:r w:rsidRPr="008F1458">
        <w:rPr>
          <w:rFonts w:ascii="Times New Roman" w:hAnsi="Times New Roman"/>
          <w:sz w:val="20"/>
          <w:szCs w:val="20"/>
          <w:lang w:val="en-GB"/>
        </w:rPr>
        <w:t xml:space="preserve"> trigonal, BO</w:t>
      </w:r>
      <w:r w:rsidRPr="008F1458">
        <w:rPr>
          <w:rFonts w:ascii="Times New Roman" w:hAnsi="Times New Roman"/>
          <w:sz w:val="20"/>
          <w:szCs w:val="20"/>
          <w:vertAlign w:val="subscript"/>
          <w:lang w:val="en-GB"/>
        </w:rPr>
        <w:t xml:space="preserve">4 </w:t>
      </w:r>
      <w:r w:rsidRPr="008F1458">
        <w:rPr>
          <w:rFonts w:ascii="Times New Roman" w:hAnsi="Times New Roman"/>
          <w:sz w:val="20"/>
          <w:szCs w:val="20"/>
          <w:lang w:val="en-GB"/>
        </w:rPr>
        <w:t xml:space="preserve">tetrahedral units and B – </w:t>
      </w:r>
      <m:oMath>
        <m:sSup>
          <m:sSupPr>
            <m:ctrlPr>
              <w:rPr>
                <w:rFonts w:ascii="Cambria Math" w:hAnsi="Cambria Math"/>
                <w:i/>
                <w:sz w:val="20"/>
                <w:szCs w:val="20"/>
                <w:vertAlign w:val="superscript"/>
                <w:lang w:val="en-GB"/>
              </w:rPr>
            </m:ctrlPr>
          </m:sSupPr>
          <m:e>
            <m:r>
              <w:rPr>
                <w:rFonts w:ascii="Cambria Math" w:hAnsi="Cambria Math"/>
                <w:sz w:val="20"/>
                <w:szCs w:val="20"/>
                <w:vertAlign w:val="superscript"/>
                <w:lang w:val="en-GB"/>
              </w:rPr>
              <m:t>0</m:t>
            </m:r>
          </m:e>
          <m:sup>
            <m:r>
              <w:rPr>
                <w:rFonts w:ascii="Cambria Math" w:hAnsi="Cambria Math"/>
                <w:sz w:val="20"/>
                <w:szCs w:val="20"/>
                <w:vertAlign w:val="superscript"/>
                <w:lang w:val="en-GB"/>
              </w:rPr>
              <m:t>-</m:t>
            </m:r>
          </m:sup>
        </m:sSup>
      </m:oMath>
      <w:r w:rsidRPr="008F1458">
        <w:rPr>
          <w:rFonts w:ascii="Times New Roman" w:hAnsi="Times New Roman"/>
          <w:sz w:val="20"/>
          <w:szCs w:val="20"/>
          <w:lang w:val="en-GB"/>
        </w:rPr>
        <w:t xml:space="preserve"> trigonal, Te-O bonds in trigonal pyramid (TeO</w:t>
      </w:r>
      <w:r w:rsidRPr="008F1458">
        <w:rPr>
          <w:rFonts w:ascii="Times New Roman" w:hAnsi="Times New Roman"/>
          <w:sz w:val="20"/>
          <w:szCs w:val="20"/>
          <w:vertAlign w:val="subscript"/>
          <w:lang w:val="en-GB"/>
        </w:rPr>
        <w:t>3</w:t>
      </w:r>
      <w:r w:rsidRPr="008F1458">
        <w:rPr>
          <w:rFonts w:ascii="Times New Roman" w:hAnsi="Times New Roman"/>
          <w:sz w:val="20"/>
          <w:szCs w:val="20"/>
          <w:lang w:val="en-GB"/>
        </w:rPr>
        <w:t>) and trigonal bipyramid (TeO</w:t>
      </w:r>
      <w:r w:rsidRPr="008F1458">
        <w:rPr>
          <w:rFonts w:ascii="Times New Roman" w:hAnsi="Times New Roman"/>
          <w:sz w:val="20"/>
          <w:szCs w:val="20"/>
          <w:vertAlign w:val="subscript"/>
          <w:lang w:val="en-GB"/>
        </w:rPr>
        <w:t>4</w:t>
      </w:r>
      <w:r w:rsidRPr="008F1458">
        <w:rPr>
          <w:rFonts w:ascii="Times New Roman" w:hAnsi="Times New Roman"/>
          <w:sz w:val="20"/>
          <w:szCs w:val="20"/>
          <w:lang w:val="en-GB"/>
        </w:rPr>
        <w:t xml:space="preserve">) units and the hydroxyl groups in the prepared glasses. The absorption spectra showed that the </w:t>
      </w:r>
      <w:r w:rsidRPr="008F1458">
        <w:rPr>
          <w:rFonts w:ascii="Times New Roman" w:hAnsi="Times New Roman"/>
          <w:sz w:val="20"/>
          <w:szCs w:val="20"/>
          <w:lang w:val="en-GB"/>
        </w:rPr>
        <w:t>strongest absorption occurred at 480 nm. The direct and indirect optical band gaps were found to vary independently with Sm</w:t>
      </w:r>
      <w:r w:rsidRPr="008F1458">
        <w:rPr>
          <w:rFonts w:ascii="Times New Roman" w:hAnsi="Times New Roman"/>
          <w:sz w:val="20"/>
          <w:szCs w:val="20"/>
          <w:vertAlign w:val="subscript"/>
          <w:lang w:val="en-GB"/>
        </w:rPr>
        <w:t>2</w:t>
      </w:r>
      <w:r w:rsidRPr="008F1458">
        <w:rPr>
          <w:rFonts w:ascii="Times New Roman" w:hAnsi="Times New Roman"/>
          <w:sz w:val="20"/>
          <w:szCs w:val="20"/>
          <w:lang w:val="en-GB"/>
        </w:rPr>
        <w:t>O</w:t>
      </w:r>
      <w:r w:rsidRPr="008F1458">
        <w:rPr>
          <w:rFonts w:ascii="Times New Roman" w:hAnsi="Times New Roman"/>
          <w:sz w:val="20"/>
          <w:szCs w:val="20"/>
          <w:vertAlign w:val="subscript"/>
          <w:lang w:val="en-GB"/>
        </w:rPr>
        <w:t xml:space="preserve">3 </w:t>
      </w:r>
      <w:r w:rsidRPr="008F1458">
        <w:rPr>
          <w:rFonts w:ascii="Times New Roman" w:hAnsi="Times New Roman"/>
          <w:sz w:val="20"/>
          <w:szCs w:val="20"/>
          <w:lang w:val="en-GB"/>
        </w:rPr>
        <w:t>contents.</w:t>
      </w:r>
    </w:p>
    <w:p w14:paraId="22A73A5D" w14:textId="77777777" w:rsidR="008F1458" w:rsidRPr="008F1458" w:rsidRDefault="008F1458" w:rsidP="008F1458">
      <w:pPr>
        <w:spacing w:after="0"/>
        <w:jc w:val="center"/>
        <w:outlineLvl w:val="0"/>
        <w:rPr>
          <w:rFonts w:ascii="Times New Roman" w:hAnsi="Times New Roman"/>
          <w:sz w:val="20"/>
          <w:szCs w:val="20"/>
          <w:lang w:val="en-GB"/>
        </w:rPr>
      </w:pPr>
    </w:p>
    <w:p w14:paraId="0476D0FD" w14:textId="77777777" w:rsidR="008F1458" w:rsidRPr="008F1458" w:rsidRDefault="008F1458" w:rsidP="008F1458">
      <w:pPr>
        <w:spacing w:after="0"/>
        <w:jc w:val="center"/>
        <w:outlineLvl w:val="0"/>
        <w:rPr>
          <w:rFonts w:ascii="Times New Roman" w:hAnsi="Times New Roman"/>
          <w:b/>
          <w:sz w:val="20"/>
          <w:szCs w:val="20"/>
          <w:lang w:val="en-GB"/>
        </w:rPr>
      </w:pPr>
      <w:r w:rsidRPr="008F1458">
        <w:rPr>
          <w:rFonts w:ascii="Times New Roman" w:hAnsi="Times New Roman"/>
          <w:b/>
          <w:sz w:val="20"/>
          <w:szCs w:val="20"/>
          <w:lang w:val="en-GB"/>
        </w:rPr>
        <w:t>Acknowledgement</w:t>
      </w:r>
    </w:p>
    <w:p w14:paraId="5D3C2D29" w14:textId="77777777" w:rsidR="008F1458" w:rsidRPr="008F1458" w:rsidRDefault="008F1458" w:rsidP="008F1458">
      <w:pPr>
        <w:spacing w:after="0"/>
        <w:jc w:val="both"/>
        <w:outlineLvl w:val="0"/>
        <w:rPr>
          <w:rFonts w:ascii="Times New Roman" w:hAnsi="Times New Roman"/>
          <w:sz w:val="20"/>
          <w:szCs w:val="20"/>
          <w:lang w:val="en-GB"/>
        </w:rPr>
      </w:pPr>
      <w:r w:rsidRPr="008F1458">
        <w:rPr>
          <w:rFonts w:ascii="Times New Roman" w:hAnsi="Times New Roman"/>
          <w:sz w:val="20"/>
          <w:szCs w:val="20"/>
          <w:lang w:val="en-GB"/>
        </w:rPr>
        <w:t>The author would like to thank UiTM for the encouragement and financial support.</w:t>
      </w:r>
    </w:p>
    <w:p w14:paraId="19A7AE5F" w14:textId="26E841BF" w:rsidR="008F1458" w:rsidRDefault="008F1458" w:rsidP="008F1458">
      <w:pPr>
        <w:spacing w:after="0"/>
        <w:rPr>
          <w:rFonts w:ascii="Times New Roman" w:hAnsi="Times New Roman"/>
          <w:noProof/>
          <w:sz w:val="20"/>
          <w:szCs w:val="20"/>
          <w:lang w:bidi="ar-SA"/>
        </w:rPr>
      </w:pPr>
    </w:p>
    <w:p w14:paraId="372F0A17" w14:textId="77777777" w:rsidR="008F1458" w:rsidRDefault="008F1458" w:rsidP="008F1458">
      <w:pPr>
        <w:spacing w:after="0"/>
        <w:rPr>
          <w:rFonts w:ascii="Times New Roman" w:hAnsi="Times New Roman"/>
          <w:noProof/>
          <w:sz w:val="20"/>
          <w:szCs w:val="20"/>
          <w:lang w:bidi="ar-SA"/>
        </w:rPr>
      </w:pPr>
    </w:p>
    <w:p w14:paraId="129D5854" w14:textId="77777777" w:rsidR="008F1458" w:rsidRPr="00510BA6" w:rsidRDefault="008F1458" w:rsidP="008F1458">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lastRenderedPageBreak/>
        <w:t>References</w:t>
      </w:r>
    </w:p>
    <w:p w14:paraId="39524870" w14:textId="77777777" w:rsidR="008F1458" w:rsidRPr="008F1458" w:rsidRDefault="008F1458" w:rsidP="008F145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lang w:val="en-GB"/>
        </w:rPr>
      </w:pPr>
      <w:r w:rsidRPr="008F1458">
        <w:rPr>
          <w:rFonts w:ascii="Times New Roman" w:hAnsi="Times New Roman"/>
          <w:sz w:val="20"/>
          <w:szCs w:val="20"/>
          <w:lang w:val="en-GB"/>
        </w:rPr>
        <w:t>Selvi, S., Venkataiah, G., Arunkumar, S., Muralidharan, G. and Marimuthu, K. (2014). Structural and luminescence studies on Dy</w:t>
      </w:r>
      <w:r w:rsidRPr="008F1458">
        <w:rPr>
          <w:rFonts w:ascii="Times New Roman" w:hAnsi="Times New Roman"/>
          <w:sz w:val="20"/>
          <w:szCs w:val="20"/>
          <w:vertAlign w:val="superscript"/>
          <w:lang w:val="en-GB"/>
        </w:rPr>
        <w:t>3+</w:t>
      </w:r>
      <w:r w:rsidRPr="008F1458">
        <w:rPr>
          <w:rFonts w:ascii="Times New Roman" w:hAnsi="Times New Roman"/>
          <w:sz w:val="20"/>
          <w:szCs w:val="20"/>
          <w:lang w:val="en-GB"/>
        </w:rPr>
        <w:t xml:space="preserve"> doped lead boro- telluro-phosphate glasses.  </w:t>
      </w:r>
      <w:r w:rsidRPr="008F1458">
        <w:rPr>
          <w:rFonts w:ascii="Times New Roman" w:hAnsi="Times New Roman"/>
          <w:i/>
          <w:sz w:val="20"/>
          <w:szCs w:val="20"/>
          <w:lang w:val="en-GB"/>
        </w:rPr>
        <w:t xml:space="preserve">Physica B: Condensed Matter, </w:t>
      </w:r>
      <w:r w:rsidRPr="008F1458">
        <w:rPr>
          <w:rFonts w:ascii="Times New Roman" w:hAnsi="Times New Roman"/>
          <w:sz w:val="20"/>
          <w:szCs w:val="20"/>
          <w:lang w:val="en-GB"/>
        </w:rPr>
        <w:t>454: 72-8.</w:t>
      </w:r>
    </w:p>
    <w:p w14:paraId="24B1B3D3" w14:textId="77777777" w:rsidR="008F1458" w:rsidRPr="008F1458" w:rsidRDefault="008F1458" w:rsidP="008F145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lang w:val="en-GB"/>
        </w:rPr>
      </w:pPr>
      <w:r w:rsidRPr="008F1458">
        <w:rPr>
          <w:rFonts w:ascii="Times New Roman" w:hAnsi="Times New Roman"/>
          <w:sz w:val="20"/>
          <w:szCs w:val="20"/>
          <w:lang w:val="en-GB"/>
        </w:rPr>
        <w:t>Hasnimulyati, L., Halimah, M. K., Zakaria, V., Halim, S.A., Ishak, M. and Eevon, C. (2016). Structural and optical properties of Tm</w:t>
      </w:r>
      <w:r w:rsidRPr="008F1458">
        <w:rPr>
          <w:rFonts w:ascii="Times New Roman" w:hAnsi="Times New Roman"/>
          <w:sz w:val="20"/>
          <w:szCs w:val="20"/>
          <w:vertAlign w:val="subscript"/>
          <w:lang w:val="en-GB"/>
        </w:rPr>
        <w:t>2</w:t>
      </w:r>
      <w:r w:rsidRPr="008F1458">
        <w:rPr>
          <w:rFonts w:ascii="Times New Roman" w:hAnsi="Times New Roman"/>
          <w:sz w:val="20"/>
          <w:szCs w:val="20"/>
          <w:lang w:val="en-GB"/>
        </w:rPr>
        <w:t>O</w:t>
      </w:r>
      <w:r w:rsidRPr="008F1458">
        <w:rPr>
          <w:rFonts w:ascii="Times New Roman" w:hAnsi="Times New Roman"/>
          <w:sz w:val="20"/>
          <w:szCs w:val="20"/>
          <w:vertAlign w:val="subscript"/>
          <w:lang w:val="en-GB"/>
        </w:rPr>
        <w:t>3</w:t>
      </w:r>
      <w:r w:rsidRPr="008F1458">
        <w:rPr>
          <w:rFonts w:ascii="Times New Roman" w:hAnsi="Times New Roman"/>
          <w:sz w:val="20"/>
          <w:szCs w:val="20"/>
          <w:lang w:val="en-GB"/>
        </w:rPr>
        <w:t xml:space="preserve">-doped zinc borotellurite glass system. </w:t>
      </w:r>
      <w:r w:rsidRPr="008F1458">
        <w:rPr>
          <w:rFonts w:ascii="Times New Roman" w:hAnsi="Times New Roman"/>
          <w:i/>
          <w:sz w:val="20"/>
          <w:szCs w:val="20"/>
          <w:lang w:val="en-GB"/>
        </w:rPr>
        <w:t>Journal of Ovonic Research</w:t>
      </w:r>
      <w:r w:rsidRPr="008F1458">
        <w:rPr>
          <w:rFonts w:ascii="Times New Roman" w:hAnsi="Times New Roman"/>
          <w:sz w:val="20"/>
          <w:szCs w:val="20"/>
          <w:lang w:val="en-GB"/>
        </w:rPr>
        <w:t>, 12(6): 291-299.</w:t>
      </w:r>
    </w:p>
    <w:p w14:paraId="504C75E6" w14:textId="77777777" w:rsidR="008F1458" w:rsidRPr="008F1458" w:rsidRDefault="008F1458" w:rsidP="008F145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lang w:val="en-GB"/>
        </w:rPr>
      </w:pPr>
      <w:r w:rsidRPr="008F1458">
        <w:rPr>
          <w:rFonts w:ascii="Times New Roman" w:hAnsi="Times New Roman"/>
          <w:sz w:val="20"/>
          <w:szCs w:val="20"/>
          <w:lang w:val="en-GB"/>
        </w:rPr>
        <w:t xml:space="preserve">Dousti, M. R., Sahar, M. R., Ghoshal, S. K., Amjad, R. J. and. Samavati, A. R. (2013). Effect of AgCl on spectroscopic properties of erbium doped zinc tellurite glass. </w:t>
      </w:r>
      <w:r w:rsidRPr="008F1458">
        <w:rPr>
          <w:rFonts w:ascii="Times New Roman" w:hAnsi="Times New Roman"/>
          <w:i/>
          <w:sz w:val="20"/>
          <w:szCs w:val="20"/>
          <w:lang w:val="en-GB"/>
        </w:rPr>
        <w:t xml:space="preserve">Journal of Molecular Structure, </w:t>
      </w:r>
      <w:r w:rsidRPr="008F1458">
        <w:rPr>
          <w:rFonts w:ascii="Times New Roman" w:hAnsi="Times New Roman"/>
          <w:sz w:val="20"/>
          <w:szCs w:val="20"/>
          <w:lang w:val="en-GB"/>
        </w:rPr>
        <w:t>1035: 6-12.</w:t>
      </w:r>
    </w:p>
    <w:p w14:paraId="2053E700" w14:textId="77777777" w:rsidR="008F1458" w:rsidRPr="008F1458" w:rsidRDefault="008F1458" w:rsidP="008F145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lang w:val="en-GB"/>
        </w:rPr>
      </w:pPr>
      <w:r w:rsidRPr="008F1458">
        <w:rPr>
          <w:rFonts w:ascii="Times New Roman" w:hAnsi="Times New Roman"/>
          <w:sz w:val="20"/>
          <w:szCs w:val="20"/>
          <w:lang w:val="en-GB"/>
        </w:rPr>
        <w:t>Nasuha, M. R. S., Azman, K., Azhan, H., Senawi, S. A. and Mardhiah. A. (2016). The physical characteristic of Sm</w:t>
      </w:r>
      <w:r w:rsidRPr="008F1458">
        <w:rPr>
          <w:rFonts w:ascii="Times New Roman" w:hAnsi="Times New Roman"/>
          <w:sz w:val="20"/>
          <w:szCs w:val="20"/>
          <w:vertAlign w:val="superscript"/>
          <w:lang w:val="en-GB"/>
        </w:rPr>
        <w:t>3+</w:t>
      </w:r>
      <w:r w:rsidRPr="008F1458">
        <w:rPr>
          <w:rFonts w:ascii="Times New Roman" w:hAnsi="Times New Roman"/>
          <w:sz w:val="20"/>
          <w:szCs w:val="20"/>
          <w:lang w:val="en-GB"/>
        </w:rPr>
        <w:t xml:space="preserve"> doped borotellurite glass. </w:t>
      </w:r>
      <w:r w:rsidRPr="008F1458">
        <w:rPr>
          <w:rFonts w:ascii="Times New Roman" w:hAnsi="Times New Roman"/>
          <w:i/>
          <w:sz w:val="20"/>
          <w:szCs w:val="20"/>
          <w:lang w:val="en-GB"/>
        </w:rPr>
        <w:t>Material Science Forum</w:t>
      </w:r>
      <w:r w:rsidRPr="008F1458">
        <w:rPr>
          <w:rFonts w:ascii="Times New Roman" w:hAnsi="Times New Roman"/>
          <w:sz w:val="20"/>
          <w:szCs w:val="20"/>
          <w:lang w:val="en-GB"/>
        </w:rPr>
        <w:t xml:space="preserve">, 846: 69-74. </w:t>
      </w:r>
    </w:p>
    <w:p w14:paraId="4DD1BACC" w14:textId="77777777" w:rsidR="008F1458" w:rsidRPr="008F1458" w:rsidRDefault="008F1458" w:rsidP="008F145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lang w:val="en-GB"/>
        </w:rPr>
      </w:pPr>
      <w:r w:rsidRPr="008F1458">
        <w:rPr>
          <w:rFonts w:ascii="Times New Roman" w:hAnsi="Times New Roman"/>
          <w:sz w:val="20"/>
          <w:szCs w:val="20"/>
          <w:lang w:val="en-GB"/>
        </w:rPr>
        <w:t>Biju, P. R., Jose, G., Thomas, V., Nampoori, V. P. N. and Unnikrishnan, N. V. (2004). Energy transfer in Sm</w:t>
      </w:r>
      <w:r w:rsidRPr="008F1458">
        <w:rPr>
          <w:rFonts w:ascii="Times New Roman" w:hAnsi="Times New Roman"/>
          <w:sz w:val="20"/>
          <w:szCs w:val="20"/>
          <w:vertAlign w:val="superscript"/>
          <w:lang w:val="en-GB"/>
        </w:rPr>
        <w:t>3+</w:t>
      </w:r>
      <w:r w:rsidRPr="008F1458">
        <w:rPr>
          <w:rFonts w:ascii="Times New Roman" w:hAnsi="Times New Roman"/>
          <w:sz w:val="20"/>
          <w:szCs w:val="20"/>
          <w:lang w:val="en-GB"/>
        </w:rPr>
        <w:t>, Eu</w:t>
      </w:r>
      <w:r w:rsidRPr="008F1458">
        <w:rPr>
          <w:rFonts w:ascii="Times New Roman" w:hAnsi="Times New Roman"/>
          <w:sz w:val="20"/>
          <w:szCs w:val="20"/>
          <w:vertAlign w:val="superscript"/>
          <w:lang w:val="en-GB"/>
        </w:rPr>
        <w:t>3+</w:t>
      </w:r>
      <w:r w:rsidRPr="008F1458">
        <w:rPr>
          <w:rFonts w:ascii="Times New Roman" w:hAnsi="Times New Roman"/>
          <w:sz w:val="20"/>
          <w:szCs w:val="20"/>
          <w:lang w:val="en-GB"/>
        </w:rPr>
        <w:t xml:space="preserve"> system in zinc sodium phosphate glasses. </w:t>
      </w:r>
      <w:r w:rsidRPr="008F1458">
        <w:rPr>
          <w:rFonts w:ascii="Times New Roman" w:hAnsi="Times New Roman"/>
          <w:i/>
          <w:sz w:val="20"/>
          <w:szCs w:val="20"/>
          <w:lang w:val="en-GB"/>
        </w:rPr>
        <w:t xml:space="preserve">Optical Materials, </w:t>
      </w:r>
      <w:r w:rsidRPr="008F1458">
        <w:rPr>
          <w:rFonts w:ascii="Times New Roman" w:hAnsi="Times New Roman"/>
          <w:sz w:val="20"/>
          <w:szCs w:val="20"/>
          <w:lang w:val="en-GB"/>
        </w:rPr>
        <w:t>24(4):671-677.</w:t>
      </w:r>
    </w:p>
    <w:p w14:paraId="01F80F1C" w14:textId="77777777" w:rsidR="008F1458" w:rsidRPr="008F1458" w:rsidRDefault="008F1458" w:rsidP="008F145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lang w:val="en-GB"/>
        </w:rPr>
      </w:pPr>
      <w:r w:rsidRPr="008F1458">
        <w:rPr>
          <w:rFonts w:ascii="Times New Roman" w:hAnsi="Times New Roman"/>
          <w:sz w:val="20"/>
          <w:szCs w:val="20"/>
          <w:lang w:val="en-GB"/>
        </w:rPr>
        <w:t>Selvaraju, K. and Marimuthu, K. (2012). Structural and spectroscopic studies on Er</w:t>
      </w:r>
      <w:r w:rsidRPr="008F1458">
        <w:rPr>
          <w:rFonts w:ascii="Times New Roman" w:hAnsi="Times New Roman"/>
          <w:sz w:val="20"/>
          <w:szCs w:val="20"/>
          <w:vertAlign w:val="superscript"/>
          <w:lang w:val="en-GB"/>
        </w:rPr>
        <w:t>3+</w:t>
      </w:r>
      <w:r w:rsidRPr="008F1458">
        <w:rPr>
          <w:rFonts w:ascii="Times New Roman" w:hAnsi="Times New Roman"/>
          <w:sz w:val="20"/>
          <w:szCs w:val="20"/>
          <w:lang w:val="en-GB"/>
        </w:rPr>
        <w:t xml:space="preserve"> doped boro-tellurite glasses. </w:t>
      </w:r>
      <w:r w:rsidRPr="008F1458">
        <w:rPr>
          <w:rFonts w:ascii="Times New Roman" w:hAnsi="Times New Roman"/>
          <w:i/>
          <w:sz w:val="20"/>
          <w:szCs w:val="20"/>
          <w:lang w:val="en-GB"/>
        </w:rPr>
        <w:t>Physica B: Condensed Matter,</w:t>
      </w:r>
      <w:r w:rsidRPr="008F1458">
        <w:rPr>
          <w:rFonts w:ascii="Times New Roman" w:hAnsi="Times New Roman"/>
          <w:sz w:val="20"/>
          <w:szCs w:val="20"/>
          <w:lang w:val="en-GB"/>
        </w:rPr>
        <w:t xml:space="preserve"> 407 (7): 1086-1093.</w:t>
      </w:r>
    </w:p>
    <w:p w14:paraId="24686756" w14:textId="77777777" w:rsidR="008F1458" w:rsidRPr="008F1458" w:rsidRDefault="008F1458" w:rsidP="008F145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lang w:val="en-GB"/>
        </w:rPr>
      </w:pPr>
      <w:r w:rsidRPr="008F1458">
        <w:rPr>
          <w:rFonts w:ascii="Times New Roman" w:hAnsi="Times New Roman"/>
          <w:sz w:val="20"/>
          <w:szCs w:val="20"/>
          <w:lang w:val="en-GB"/>
        </w:rPr>
        <w:t>Sasikala, T., Moorthy, L. R. and. Babu, A. M. (2013). Molecular and biomolecular spectroscopy optical and luminescent properties of Sm</w:t>
      </w:r>
      <w:r w:rsidRPr="008F1458">
        <w:rPr>
          <w:rFonts w:ascii="Times New Roman" w:hAnsi="Times New Roman"/>
          <w:sz w:val="20"/>
          <w:szCs w:val="20"/>
          <w:vertAlign w:val="superscript"/>
          <w:lang w:val="en-GB"/>
        </w:rPr>
        <w:t>3+</w:t>
      </w:r>
      <w:r w:rsidRPr="008F1458">
        <w:rPr>
          <w:rFonts w:ascii="Times New Roman" w:hAnsi="Times New Roman"/>
          <w:sz w:val="20"/>
          <w:szCs w:val="20"/>
          <w:lang w:val="en-GB"/>
        </w:rPr>
        <w:t xml:space="preserve"> doped tellurite glasses. </w:t>
      </w:r>
      <w:r w:rsidRPr="008F1458">
        <w:rPr>
          <w:rFonts w:ascii="Times New Roman" w:hAnsi="Times New Roman"/>
          <w:i/>
          <w:sz w:val="20"/>
          <w:szCs w:val="20"/>
          <w:lang w:val="en-GB"/>
        </w:rPr>
        <w:t>Spectrochimica Acta Part A</w:t>
      </w:r>
      <w:r w:rsidRPr="008F1458">
        <w:rPr>
          <w:rFonts w:ascii="Times New Roman" w:hAnsi="Times New Roman"/>
          <w:sz w:val="20"/>
          <w:szCs w:val="20"/>
          <w:lang w:val="en-GB"/>
        </w:rPr>
        <w:t xml:space="preserve">: </w:t>
      </w:r>
      <w:r w:rsidRPr="008F1458">
        <w:rPr>
          <w:rFonts w:ascii="Times New Roman" w:hAnsi="Times New Roman"/>
          <w:i/>
          <w:sz w:val="20"/>
          <w:szCs w:val="20"/>
          <w:lang w:val="en-GB"/>
        </w:rPr>
        <w:t>Molecular and Biomolecular Spectroscopy</w:t>
      </w:r>
      <w:r w:rsidRPr="008F1458">
        <w:rPr>
          <w:rFonts w:ascii="Times New Roman" w:hAnsi="Times New Roman"/>
          <w:sz w:val="20"/>
          <w:szCs w:val="20"/>
          <w:lang w:val="en-GB"/>
        </w:rPr>
        <w:t>, 104: 445-450.</w:t>
      </w:r>
    </w:p>
    <w:p w14:paraId="545110A1" w14:textId="77777777" w:rsidR="008F1458" w:rsidRPr="008F1458" w:rsidRDefault="008F1458" w:rsidP="008F1458">
      <w:pPr>
        <w:pStyle w:val="ListParagraph"/>
        <w:widowControl w:val="0"/>
        <w:numPr>
          <w:ilvl w:val="0"/>
          <w:numId w:val="2"/>
        </w:numPr>
        <w:tabs>
          <w:tab w:val="left" w:pos="567"/>
        </w:tabs>
        <w:autoSpaceDE w:val="0"/>
        <w:autoSpaceDN w:val="0"/>
        <w:spacing w:after="0"/>
        <w:ind w:left="360"/>
        <w:contextualSpacing w:val="0"/>
        <w:jc w:val="both"/>
        <w:rPr>
          <w:rFonts w:ascii="Times New Roman" w:hAnsi="Times New Roman"/>
          <w:sz w:val="20"/>
          <w:szCs w:val="20"/>
          <w:lang w:val="en-GB"/>
        </w:rPr>
      </w:pPr>
      <w:r w:rsidRPr="008F1458">
        <w:rPr>
          <w:rFonts w:ascii="Times New Roman" w:hAnsi="Times New Roman"/>
          <w:sz w:val="20"/>
          <w:szCs w:val="20"/>
          <w:lang w:val="en-GB"/>
        </w:rPr>
        <w:t>Sailaja, S., Raju, C. N., Reddy, C. A., Prasad, B. D., Jho, Y. and Reddy, B. S. (2013). Optical properties of Sm</w:t>
      </w:r>
      <w:r w:rsidRPr="008F1458">
        <w:rPr>
          <w:rFonts w:ascii="Times New Roman" w:hAnsi="Times New Roman"/>
          <w:sz w:val="20"/>
          <w:szCs w:val="20"/>
          <w:vertAlign w:val="superscript"/>
          <w:lang w:val="en-GB"/>
        </w:rPr>
        <w:t>3+</w:t>
      </w:r>
      <w:r w:rsidRPr="008F1458">
        <w:rPr>
          <w:rFonts w:ascii="Times New Roman" w:hAnsi="Times New Roman"/>
          <w:sz w:val="20"/>
          <w:szCs w:val="20"/>
          <w:lang w:val="en-GB"/>
        </w:rPr>
        <w:t xml:space="preserve"> doped cadmium bismuth borate glasses. </w:t>
      </w:r>
      <w:r w:rsidRPr="008F1458">
        <w:rPr>
          <w:rFonts w:ascii="Times New Roman" w:hAnsi="Times New Roman"/>
          <w:i/>
          <w:sz w:val="20"/>
          <w:szCs w:val="20"/>
          <w:lang w:val="en-GB"/>
        </w:rPr>
        <w:t xml:space="preserve">Journal of Molecular Structure, </w:t>
      </w:r>
      <w:r w:rsidRPr="008F1458">
        <w:rPr>
          <w:rFonts w:ascii="Times New Roman" w:hAnsi="Times New Roman"/>
          <w:sz w:val="20"/>
          <w:szCs w:val="20"/>
          <w:lang w:val="en-GB"/>
        </w:rPr>
        <w:t>1038: 29-34.</w:t>
      </w:r>
    </w:p>
    <w:p w14:paraId="44F7DEC8" w14:textId="77777777" w:rsidR="008F1458" w:rsidRPr="008F1458" w:rsidRDefault="008F1458" w:rsidP="008F145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lang w:val="en-GB"/>
        </w:rPr>
      </w:pPr>
      <w:r w:rsidRPr="008F1458">
        <w:rPr>
          <w:rFonts w:ascii="Times New Roman" w:hAnsi="Times New Roman"/>
          <w:sz w:val="20"/>
          <w:szCs w:val="20"/>
          <w:lang w:val="en-GB"/>
        </w:rPr>
        <w:t>Ravi, O., Reddy, C. M., Manoj, L. and Prasad, B. D. (2012). Structural and optical studies of Sm</w:t>
      </w:r>
      <w:r w:rsidRPr="008F1458">
        <w:rPr>
          <w:rFonts w:ascii="Times New Roman" w:hAnsi="Times New Roman"/>
          <w:sz w:val="20"/>
          <w:szCs w:val="20"/>
          <w:vertAlign w:val="superscript"/>
          <w:lang w:val="en-GB"/>
        </w:rPr>
        <w:t>3+</w:t>
      </w:r>
      <w:r w:rsidRPr="008F1458">
        <w:rPr>
          <w:rFonts w:ascii="Times New Roman" w:hAnsi="Times New Roman"/>
          <w:sz w:val="20"/>
          <w:szCs w:val="20"/>
          <w:lang w:val="en-GB"/>
        </w:rPr>
        <w:t xml:space="preserve"> ions doped niobium borotellurite glasses. </w:t>
      </w:r>
      <w:r w:rsidRPr="008F1458">
        <w:rPr>
          <w:rFonts w:ascii="Times New Roman" w:hAnsi="Times New Roman"/>
          <w:i/>
          <w:iCs/>
          <w:sz w:val="20"/>
          <w:szCs w:val="20"/>
          <w:lang w:val="en-GB"/>
        </w:rPr>
        <w:t>Journal of Molecular Structure,</w:t>
      </w:r>
      <w:r w:rsidRPr="008F1458">
        <w:rPr>
          <w:rFonts w:ascii="Times New Roman" w:hAnsi="Times New Roman"/>
          <w:iCs/>
          <w:sz w:val="20"/>
          <w:szCs w:val="20"/>
          <w:lang w:val="en-GB"/>
        </w:rPr>
        <w:t xml:space="preserve"> 1029</w:t>
      </w:r>
      <w:r w:rsidRPr="008F1458">
        <w:rPr>
          <w:rFonts w:ascii="Times New Roman" w:hAnsi="Times New Roman"/>
          <w:sz w:val="20"/>
          <w:szCs w:val="20"/>
          <w:lang w:val="en-GB"/>
        </w:rPr>
        <w:t>: 53-59.</w:t>
      </w:r>
    </w:p>
    <w:p w14:paraId="742A86E1" w14:textId="77777777" w:rsidR="008F1458" w:rsidRPr="008F1458" w:rsidRDefault="008F1458" w:rsidP="008F1458">
      <w:pPr>
        <w:pStyle w:val="BalloonText"/>
        <w:widowControl w:val="0"/>
        <w:numPr>
          <w:ilvl w:val="0"/>
          <w:numId w:val="2"/>
        </w:numPr>
        <w:autoSpaceDE w:val="0"/>
        <w:autoSpaceDN w:val="0"/>
        <w:spacing w:line="276" w:lineRule="auto"/>
        <w:ind w:left="360"/>
        <w:jc w:val="both"/>
        <w:outlineLvl w:val="0"/>
        <w:rPr>
          <w:rFonts w:ascii="Times New Roman" w:hAnsi="Times New Roman" w:cs="Times New Roman"/>
          <w:sz w:val="20"/>
          <w:szCs w:val="20"/>
          <w:lang w:val="en-GB"/>
        </w:rPr>
      </w:pPr>
      <w:r w:rsidRPr="008F1458">
        <w:rPr>
          <w:rFonts w:ascii="Times New Roman" w:hAnsi="Times New Roman" w:cs="Times New Roman"/>
          <w:sz w:val="20"/>
          <w:szCs w:val="20"/>
          <w:lang w:val="en-GB"/>
        </w:rPr>
        <w:t>Hager, I. Z., El-mallawany, R. and Bulou, A. (2011). Luminescence spectra and optical properties of TeO</w:t>
      </w:r>
      <w:r w:rsidRPr="008F1458">
        <w:rPr>
          <w:rFonts w:ascii="Times New Roman" w:hAnsi="Times New Roman" w:cs="Times New Roman"/>
          <w:sz w:val="20"/>
          <w:szCs w:val="20"/>
          <w:vertAlign w:val="subscript"/>
          <w:lang w:val="en-GB"/>
        </w:rPr>
        <w:t>2</w:t>
      </w:r>
      <w:r w:rsidRPr="008F1458">
        <w:rPr>
          <w:rFonts w:ascii="Times New Roman" w:hAnsi="Times New Roman" w:cs="Times New Roman"/>
          <w:sz w:val="20"/>
          <w:szCs w:val="20"/>
          <w:lang w:val="en-GB"/>
        </w:rPr>
        <w:t xml:space="preserve"> – WO</w:t>
      </w:r>
      <w:r w:rsidRPr="008F1458">
        <w:rPr>
          <w:rFonts w:ascii="Times New Roman" w:hAnsi="Times New Roman" w:cs="Times New Roman"/>
          <w:sz w:val="20"/>
          <w:szCs w:val="20"/>
          <w:vertAlign w:val="subscript"/>
          <w:lang w:val="en-GB"/>
        </w:rPr>
        <w:t>3</w:t>
      </w:r>
      <w:r w:rsidRPr="008F1458">
        <w:rPr>
          <w:rFonts w:ascii="Times New Roman" w:hAnsi="Times New Roman" w:cs="Times New Roman"/>
          <w:sz w:val="20"/>
          <w:szCs w:val="20"/>
          <w:lang w:val="en-GB"/>
        </w:rPr>
        <w:t xml:space="preserve"> – Li</w:t>
      </w:r>
      <w:r w:rsidRPr="008F1458">
        <w:rPr>
          <w:rFonts w:ascii="Times New Roman" w:hAnsi="Times New Roman" w:cs="Times New Roman"/>
          <w:sz w:val="20"/>
          <w:szCs w:val="20"/>
          <w:vertAlign w:val="subscript"/>
          <w:lang w:val="en-GB"/>
        </w:rPr>
        <w:t>2</w:t>
      </w:r>
      <w:r w:rsidRPr="008F1458">
        <w:rPr>
          <w:rFonts w:ascii="Times New Roman" w:hAnsi="Times New Roman" w:cs="Times New Roman"/>
          <w:sz w:val="20"/>
          <w:szCs w:val="20"/>
          <w:lang w:val="en-GB"/>
        </w:rPr>
        <w:t>O glasses doped with Nd, Sm and Er rare earth ions.</w:t>
      </w:r>
      <w:r w:rsidRPr="008F1458">
        <w:rPr>
          <w:rFonts w:ascii="Times New Roman" w:hAnsi="Times New Roman" w:cs="Times New Roman"/>
          <w:iCs/>
          <w:sz w:val="20"/>
          <w:szCs w:val="20"/>
          <w:lang w:val="en-GB"/>
        </w:rPr>
        <w:t xml:space="preserve"> </w:t>
      </w:r>
      <w:r w:rsidRPr="008F1458">
        <w:rPr>
          <w:rFonts w:ascii="Times New Roman" w:hAnsi="Times New Roman" w:cs="Times New Roman"/>
          <w:i/>
          <w:iCs/>
          <w:sz w:val="20"/>
          <w:szCs w:val="20"/>
          <w:lang w:val="en-GB"/>
        </w:rPr>
        <w:t xml:space="preserve">Physica B: </w:t>
      </w:r>
      <w:r w:rsidRPr="008F1458">
        <w:rPr>
          <w:rFonts w:ascii="Times New Roman" w:hAnsi="Times New Roman" w:cs="Times New Roman"/>
          <w:i/>
          <w:iCs/>
          <w:sz w:val="20"/>
          <w:szCs w:val="20"/>
          <w:lang w:val="en-GB"/>
        </w:rPr>
        <w:t>Physics of Condensed Matter,</w:t>
      </w:r>
      <w:r w:rsidRPr="008F1458">
        <w:rPr>
          <w:rFonts w:ascii="Times New Roman" w:hAnsi="Times New Roman" w:cs="Times New Roman"/>
          <w:sz w:val="20"/>
          <w:szCs w:val="20"/>
          <w:lang w:val="en-GB"/>
        </w:rPr>
        <w:t xml:space="preserve"> </w:t>
      </w:r>
      <w:r w:rsidRPr="008F1458">
        <w:rPr>
          <w:rFonts w:ascii="Times New Roman" w:hAnsi="Times New Roman" w:cs="Times New Roman"/>
          <w:iCs/>
          <w:sz w:val="20"/>
          <w:szCs w:val="20"/>
          <w:lang w:val="en-GB"/>
        </w:rPr>
        <w:t>406(4)</w:t>
      </w:r>
      <w:r w:rsidRPr="008F1458">
        <w:rPr>
          <w:rFonts w:ascii="Times New Roman" w:hAnsi="Times New Roman" w:cs="Times New Roman"/>
          <w:sz w:val="20"/>
          <w:szCs w:val="20"/>
          <w:lang w:val="en-GB"/>
        </w:rPr>
        <w:t>: 972–980.</w:t>
      </w:r>
    </w:p>
    <w:p w14:paraId="1E8558FB" w14:textId="77777777" w:rsidR="008F1458" w:rsidRPr="008F1458" w:rsidRDefault="008F1458" w:rsidP="008F1458">
      <w:pPr>
        <w:pStyle w:val="BalloonText"/>
        <w:widowControl w:val="0"/>
        <w:numPr>
          <w:ilvl w:val="0"/>
          <w:numId w:val="2"/>
        </w:numPr>
        <w:autoSpaceDE w:val="0"/>
        <w:autoSpaceDN w:val="0"/>
        <w:spacing w:line="276" w:lineRule="auto"/>
        <w:ind w:left="360"/>
        <w:jc w:val="both"/>
        <w:outlineLvl w:val="0"/>
        <w:rPr>
          <w:rFonts w:ascii="Times New Roman" w:hAnsi="Times New Roman" w:cs="Times New Roman"/>
          <w:sz w:val="20"/>
          <w:szCs w:val="20"/>
          <w:lang w:val="en-GB"/>
        </w:rPr>
      </w:pPr>
      <w:r w:rsidRPr="008F1458">
        <w:rPr>
          <w:rFonts w:ascii="Times New Roman" w:hAnsi="Times New Roman" w:cs="Times New Roman"/>
          <w:sz w:val="20"/>
          <w:szCs w:val="20"/>
          <w:shd w:val="clear" w:color="auto" w:fill="FFFFFF"/>
          <w:lang w:val="en-GB"/>
        </w:rPr>
        <w:t xml:space="preserve">Auwalu, </w:t>
      </w:r>
      <w:r w:rsidRPr="008F1458">
        <w:rPr>
          <w:rFonts w:ascii="Times New Roman" w:hAnsi="Times New Roman" w:cs="Times New Roman"/>
          <w:sz w:val="20"/>
          <w:szCs w:val="20"/>
          <w:lang w:val="en-GB"/>
        </w:rPr>
        <w:t xml:space="preserve">I. A., </w:t>
      </w:r>
      <w:r w:rsidRPr="008F1458">
        <w:rPr>
          <w:rFonts w:ascii="Times New Roman" w:hAnsi="Times New Roman" w:cs="Times New Roman"/>
          <w:sz w:val="20"/>
          <w:szCs w:val="20"/>
          <w:shd w:val="clear" w:color="auto" w:fill="FFFFFF"/>
          <w:lang w:val="en-GB"/>
        </w:rPr>
        <w:t xml:space="preserve">Hotoro, M. A. Y., Jamo, U. H. and Diso, D.G. (2018). </w:t>
      </w:r>
      <w:r w:rsidRPr="008F1458">
        <w:rPr>
          <w:rFonts w:ascii="Times New Roman" w:hAnsi="Times New Roman" w:cs="Times New Roman"/>
          <w:iCs/>
          <w:sz w:val="20"/>
          <w:szCs w:val="20"/>
          <w:shd w:val="clear" w:color="auto" w:fill="FFFFFF"/>
          <w:lang w:val="en-GB"/>
        </w:rPr>
        <w:t xml:space="preserve">Effect of samarium oxide on structural and optical properties of zinc silicate glass ceramics from waste material. </w:t>
      </w:r>
      <w:r w:rsidRPr="008F1458">
        <w:rPr>
          <w:rFonts w:ascii="Times New Roman" w:hAnsi="Times New Roman" w:cs="Times New Roman"/>
          <w:i/>
          <w:iCs/>
          <w:sz w:val="20"/>
          <w:szCs w:val="20"/>
          <w:shd w:val="clear" w:color="auto" w:fill="FFFFFF"/>
          <w:lang w:val="en-GB"/>
        </w:rPr>
        <w:t xml:space="preserve">Nano Hybrids and Composites. </w:t>
      </w:r>
      <w:r w:rsidRPr="008F1458">
        <w:rPr>
          <w:rFonts w:ascii="Times New Roman" w:hAnsi="Times New Roman" w:cs="Times New Roman"/>
          <w:iCs/>
          <w:sz w:val="20"/>
          <w:szCs w:val="20"/>
          <w:shd w:val="clear" w:color="auto" w:fill="FFFFFF"/>
          <w:lang w:val="en-GB"/>
        </w:rPr>
        <w:t>22: 35-46.</w:t>
      </w:r>
    </w:p>
    <w:p w14:paraId="7CB356BE" w14:textId="77777777" w:rsidR="008F1458" w:rsidRPr="008F1458" w:rsidRDefault="008F1458" w:rsidP="008F1458">
      <w:pPr>
        <w:pStyle w:val="NormalWeb"/>
        <w:numPr>
          <w:ilvl w:val="0"/>
          <w:numId w:val="2"/>
        </w:numPr>
        <w:tabs>
          <w:tab w:val="left" w:pos="567"/>
        </w:tabs>
        <w:spacing w:before="0" w:beforeAutospacing="0" w:after="0" w:afterAutospacing="0" w:line="276" w:lineRule="auto"/>
        <w:ind w:left="360"/>
        <w:jc w:val="both"/>
        <w:rPr>
          <w:sz w:val="20"/>
          <w:szCs w:val="20"/>
          <w:lang w:val="en-GB"/>
        </w:rPr>
      </w:pPr>
      <w:r w:rsidRPr="008F1458">
        <w:rPr>
          <w:sz w:val="20"/>
          <w:szCs w:val="20"/>
          <w:lang w:val="en-GB"/>
        </w:rPr>
        <w:t>Ghribi, N., Dutreilh-Colas, M., Duclere, J. R., Hayakawa, T., Carreaud, J., Karray, R., Kabadou, A. and Thomas, P. (2015). Thermal, optical and structural properties of glasses within the TeO</w:t>
      </w:r>
      <w:r w:rsidRPr="008F1458">
        <w:rPr>
          <w:sz w:val="20"/>
          <w:szCs w:val="20"/>
          <w:vertAlign w:val="subscript"/>
          <w:lang w:val="en-GB"/>
        </w:rPr>
        <w:t>2</w:t>
      </w:r>
      <w:r w:rsidRPr="008F1458">
        <w:rPr>
          <w:sz w:val="20"/>
          <w:szCs w:val="20"/>
          <w:lang w:val="en-GB"/>
        </w:rPr>
        <w:t>TiO</w:t>
      </w:r>
      <w:r w:rsidRPr="008F1458">
        <w:rPr>
          <w:sz w:val="20"/>
          <w:szCs w:val="20"/>
          <w:vertAlign w:val="subscript"/>
          <w:lang w:val="en-GB"/>
        </w:rPr>
        <w:t>2</w:t>
      </w:r>
      <w:r w:rsidRPr="008F1458">
        <w:rPr>
          <w:sz w:val="20"/>
          <w:szCs w:val="20"/>
          <w:lang w:val="en-GB"/>
        </w:rPr>
        <w:t xml:space="preserve">ZnO system. </w:t>
      </w:r>
      <w:r w:rsidRPr="008F1458">
        <w:rPr>
          <w:i/>
          <w:sz w:val="20"/>
          <w:szCs w:val="20"/>
          <w:lang w:val="en-GB"/>
        </w:rPr>
        <w:t>Journal of Alloys and Compounds,</w:t>
      </w:r>
      <w:r w:rsidRPr="008F1458">
        <w:rPr>
          <w:sz w:val="20"/>
          <w:szCs w:val="20"/>
          <w:lang w:val="en-GB"/>
        </w:rPr>
        <w:t xml:space="preserve"> 622: 333-340.</w:t>
      </w:r>
    </w:p>
    <w:p w14:paraId="0713B4C2" w14:textId="77777777" w:rsidR="008F1458" w:rsidRPr="008F1458" w:rsidRDefault="008F1458" w:rsidP="008F1458">
      <w:pPr>
        <w:pStyle w:val="ListParagraph"/>
        <w:widowControl w:val="0"/>
        <w:numPr>
          <w:ilvl w:val="0"/>
          <w:numId w:val="2"/>
        </w:numPr>
        <w:tabs>
          <w:tab w:val="left" w:pos="567"/>
        </w:tabs>
        <w:autoSpaceDE w:val="0"/>
        <w:autoSpaceDN w:val="0"/>
        <w:spacing w:after="0"/>
        <w:ind w:left="360"/>
        <w:contextualSpacing w:val="0"/>
        <w:jc w:val="both"/>
        <w:rPr>
          <w:rFonts w:ascii="Times New Roman" w:hAnsi="Times New Roman"/>
          <w:sz w:val="20"/>
          <w:szCs w:val="20"/>
          <w:lang w:val="en-GB"/>
        </w:rPr>
      </w:pPr>
      <w:r w:rsidRPr="008F1458">
        <w:rPr>
          <w:rFonts w:ascii="Times New Roman" w:hAnsi="Times New Roman"/>
          <w:sz w:val="20"/>
          <w:szCs w:val="20"/>
          <w:lang w:val="en-GB"/>
        </w:rPr>
        <w:t xml:space="preserve">Eraiah, B. (2010). Optical properties of lead–tellurite glasses doped with samarium trioxide. </w:t>
      </w:r>
      <w:r w:rsidRPr="008F1458">
        <w:rPr>
          <w:rFonts w:ascii="Times New Roman" w:hAnsi="Times New Roman"/>
          <w:i/>
          <w:sz w:val="20"/>
          <w:szCs w:val="20"/>
          <w:lang w:val="en-GB"/>
        </w:rPr>
        <w:t>Indian Academy of Sciences,</w:t>
      </w:r>
      <w:r w:rsidRPr="008F1458">
        <w:rPr>
          <w:rFonts w:ascii="Times New Roman" w:hAnsi="Times New Roman"/>
          <w:sz w:val="20"/>
          <w:szCs w:val="20"/>
          <w:lang w:val="en-GB"/>
        </w:rPr>
        <w:t xml:space="preserve"> 33(4): 391.</w:t>
      </w:r>
    </w:p>
    <w:p w14:paraId="1A0A222A" w14:textId="77777777" w:rsidR="008F1458" w:rsidRPr="008F1458" w:rsidRDefault="008F1458" w:rsidP="008F1458">
      <w:pPr>
        <w:pStyle w:val="NormalWeb"/>
        <w:numPr>
          <w:ilvl w:val="0"/>
          <w:numId w:val="2"/>
        </w:numPr>
        <w:tabs>
          <w:tab w:val="left" w:pos="567"/>
        </w:tabs>
        <w:spacing w:before="0" w:beforeAutospacing="0" w:after="0" w:afterAutospacing="0" w:line="276" w:lineRule="auto"/>
        <w:ind w:left="360"/>
        <w:jc w:val="both"/>
        <w:rPr>
          <w:sz w:val="20"/>
          <w:szCs w:val="20"/>
          <w:lang w:val="en-GB"/>
        </w:rPr>
      </w:pPr>
      <w:r w:rsidRPr="008F1458">
        <w:rPr>
          <w:sz w:val="20"/>
          <w:szCs w:val="20"/>
          <w:lang w:val="en-GB"/>
        </w:rPr>
        <w:t xml:space="preserve">Kundu, R. S., Dhankhar, S., Punia, R., Nanda, K. and Kishore, N. (2014). Bismuth modified physical, structural and optical properties of mid-IR transparent zinc boro-tellurite glasses. </w:t>
      </w:r>
      <w:r w:rsidRPr="008F1458">
        <w:rPr>
          <w:i/>
          <w:sz w:val="20"/>
          <w:szCs w:val="20"/>
          <w:lang w:val="en-GB"/>
        </w:rPr>
        <w:t xml:space="preserve">Journal of Alloys and Compounds, </w:t>
      </w:r>
      <w:r w:rsidRPr="008F1458">
        <w:rPr>
          <w:iCs/>
          <w:sz w:val="20"/>
          <w:szCs w:val="20"/>
          <w:lang w:val="en-GB"/>
        </w:rPr>
        <w:t>587</w:t>
      </w:r>
      <w:r w:rsidRPr="008F1458">
        <w:rPr>
          <w:sz w:val="20"/>
          <w:szCs w:val="20"/>
          <w:lang w:val="en-GB"/>
        </w:rPr>
        <w:t>: 66-73.</w:t>
      </w:r>
    </w:p>
    <w:p w14:paraId="11CD54C4" w14:textId="77777777" w:rsidR="008F1458" w:rsidRPr="008F1458" w:rsidRDefault="008F1458" w:rsidP="008F1458">
      <w:pPr>
        <w:pStyle w:val="NormalWeb"/>
        <w:numPr>
          <w:ilvl w:val="0"/>
          <w:numId w:val="2"/>
        </w:numPr>
        <w:tabs>
          <w:tab w:val="left" w:pos="567"/>
        </w:tabs>
        <w:spacing w:before="0" w:beforeAutospacing="0" w:after="0" w:afterAutospacing="0" w:line="276" w:lineRule="auto"/>
        <w:ind w:left="360"/>
        <w:jc w:val="both"/>
        <w:rPr>
          <w:sz w:val="20"/>
          <w:szCs w:val="20"/>
          <w:lang w:val="en-GB"/>
        </w:rPr>
      </w:pPr>
      <w:r w:rsidRPr="008F1458">
        <w:rPr>
          <w:sz w:val="20"/>
          <w:szCs w:val="20"/>
          <w:lang w:val="en-GB"/>
        </w:rPr>
        <w:t xml:space="preserve">Halimah, M. K., Daud, W. M., Sidek, H. A. A., Zainal, A. S., Zainul, A. H. and Jumiah, H. (2007). Structural analysis of borotellurite glass. </w:t>
      </w:r>
      <w:hyperlink r:id="rId28" w:tgtFrame="_blank" w:history="1">
        <w:r w:rsidRPr="008F1458">
          <w:rPr>
            <w:rFonts w:eastAsiaTheme="minorEastAsia"/>
            <w:i/>
            <w:kern w:val="2"/>
            <w:sz w:val="20"/>
            <w:szCs w:val="20"/>
            <w:bdr w:val="none" w:sz="0" w:space="0" w:color="auto" w:frame="1"/>
            <w:lang w:val="en-GB" w:eastAsia="ko-KR"/>
          </w:rPr>
          <w:t>American Journal of Applied Sciences</w:t>
        </w:r>
      </w:hyperlink>
      <w:r w:rsidRPr="008F1458">
        <w:rPr>
          <w:rFonts w:eastAsiaTheme="minorEastAsia"/>
          <w:i/>
          <w:kern w:val="2"/>
          <w:sz w:val="20"/>
          <w:szCs w:val="20"/>
          <w:lang w:val="en-GB" w:eastAsia="ko-KR"/>
        </w:rPr>
        <w:t>,</w:t>
      </w:r>
      <w:r w:rsidRPr="008F1458">
        <w:rPr>
          <w:iCs/>
          <w:sz w:val="20"/>
          <w:szCs w:val="20"/>
          <w:lang w:val="en-GB"/>
        </w:rPr>
        <w:t xml:space="preserve"> 4</w:t>
      </w:r>
      <w:r w:rsidRPr="008F1458">
        <w:rPr>
          <w:sz w:val="20"/>
          <w:szCs w:val="20"/>
          <w:lang w:val="en-GB"/>
        </w:rPr>
        <w:t>(5):323-327.</w:t>
      </w:r>
    </w:p>
    <w:p w14:paraId="0D399CD4" w14:textId="77777777" w:rsidR="008F1458" w:rsidRPr="008F1458" w:rsidRDefault="008F1458" w:rsidP="008F1458">
      <w:pPr>
        <w:pStyle w:val="ListParagraph"/>
        <w:widowControl w:val="0"/>
        <w:numPr>
          <w:ilvl w:val="0"/>
          <w:numId w:val="2"/>
        </w:numPr>
        <w:tabs>
          <w:tab w:val="left" w:pos="567"/>
        </w:tabs>
        <w:autoSpaceDE w:val="0"/>
        <w:autoSpaceDN w:val="0"/>
        <w:spacing w:after="0"/>
        <w:ind w:left="360"/>
        <w:contextualSpacing w:val="0"/>
        <w:jc w:val="both"/>
        <w:rPr>
          <w:rFonts w:ascii="Times New Roman" w:hAnsi="Times New Roman"/>
          <w:sz w:val="20"/>
          <w:szCs w:val="20"/>
          <w:lang w:val="en-GB"/>
        </w:rPr>
      </w:pPr>
      <w:r w:rsidRPr="008F1458">
        <w:rPr>
          <w:rFonts w:ascii="Times New Roman" w:eastAsia="Calibri" w:hAnsi="Times New Roman"/>
          <w:sz w:val="20"/>
          <w:szCs w:val="20"/>
          <w:lang w:val="en-GB"/>
        </w:rPr>
        <w:t>Maheshvaran, K., Veeran, P. K.  and Marimuthu, K. (2013). Structural and optical studies on Eu</w:t>
      </w:r>
      <w:r w:rsidRPr="008F1458">
        <w:rPr>
          <w:rFonts w:ascii="Times New Roman" w:eastAsia="Calibri" w:hAnsi="Times New Roman"/>
          <w:sz w:val="20"/>
          <w:szCs w:val="20"/>
          <w:vertAlign w:val="superscript"/>
          <w:lang w:val="en-GB"/>
        </w:rPr>
        <w:t>3+</w:t>
      </w:r>
      <w:r w:rsidRPr="008F1458">
        <w:rPr>
          <w:rFonts w:ascii="Times New Roman" w:eastAsia="Calibri" w:hAnsi="Times New Roman"/>
          <w:sz w:val="20"/>
          <w:szCs w:val="20"/>
          <w:lang w:val="en-GB"/>
        </w:rPr>
        <w:t xml:space="preserve"> doped boro-tellurite glasses. </w:t>
      </w:r>
      <w:r w:rsidRPr="008F1458">
        <w:rPr>
          <w:rFonts w:ascii="Times New Roman" w:eastAsia="Calibri" w:hAnsi="Times New Roman"/>
          <w:i/>
          <w:sz w:val="20"/>
          <w:szCs w:val="20"/>
          <w:lang w:val="en-GB"/>
        </w:rPr>
        <w:t xml:space="preserve">Journal of Solis State Sciences, </w:t>
      </w:r>
      <w:r w:rsidRPr="008F1458">
        <w:rPr>
          <w:rFonts w:ascii="Times New Roman" w:eastAsia="Calibri" w:hAnsi="Times New Roman"/>
          <w:sz w:val="20"/>
          <w:szCs w:val="20"/>
          <w:lang w:val="en-GB"/>
        </w:rPr>
        <w:t>17: 54-62.</w:t>
      </w:r>
    </w:p>
    <w:p w14:paraId="76421846" w14:textId="77777777" w:rsidR="008F1458" w:rsidRPr="008F1458" w:rsidRDefault="008F1458" w:rsidP="008F1458">
      <w:pPr>
        <w:pStyle w:val="NormalWeb"/>
        <w:numPr>
          <w:ilvl w:val="0"/>
          <w:numId w:val="2"/>
        </w:numPr>
        <w:tabs>
          <w:tab w:val="left" w:pos="567"/>
        </w:tabs>
        <w:spacing w:before="0" w:beforeAutospacing="0" w:after="0" w:afterAutospacing="0" w:line="276" w:lineRule="auto"/>
        <w:ind w:left="360"/>
        <w:jc w:val="both"/>
        <w:rPr>
          <w:sz w:val="20"/>
          <w:szCs w:val="20"/>
          <w:lang w:val="en-GB" w:eastAsia="en-MY"/>
        </w:rPr>
      </w:pPr>
      <w:r w:rsidRPr="008F1458">
        <w:rPr>
          <w:sz w:val="20"/>
          <w:szCs w:val="20"/>
          <w:lang w:val="en-GB" w:eastAsia="en-MY"/>
        </w:rPr>
        <w:t>Ghribi, N., Hayakawa, T., Carreaud, J., Kabadou, A., Thomas, P.  and Karray, R. (2014). Thermal, optical and structural properties of glasses within the TeO</w:t>
      </w:r>
      <w:r w:rsidRPr="008F1458">
        <w:rPr>
          <w:sz w:val="20"/>
          <w:szCs w:val="20"/>
          <w:vertAlign w:val="subscript"/>
          <w:lang w:val="en-GB" w:eastAsia="en-MY"/>
        </w:rPr>
        <w:t>2</w:t>
      </w:r>
      <w:r w:rsidRPr="008F1458">
        <w:rPr>
          <w:sz w:val="20"/>
          <w:szCs w:val="20"/>
          <w:lang w:val="en-GB" w:eastAsia="en-MY"/>
        </w:rPr>
        <w:t>-TiO</w:t>
      </w:r>
      <w:r w:rsidRPr="008F1458">
        <w:rPr>
          <w:sz w:val="20"/>
          <w:szCs w:val="20"/>
          <w:vertAlign w:val="subscript"/>
          <w:lang w:val="en-GB" w:eastAsia="en-MY"/>
        </w:rPr>
        <w:t>2</w:t>
      </w:r>
      <w:r w:rsidRPr="008F1458">
        <w:rPr>
          <w:sz w:val="20"/>
          <w:szCs w:val="20"/>
          <w:lang w:val="en-GB" w:eastAsia="en-MY"/>
        </w:rPr>
        <w:t>-ZnO system.</w:t>
      </w:r>
      <w:r w:rsidRPr="008F1458">
        <w:rPr>
          <w:i/>
          <w:sz w:val="20"/>
          <w:szCs w:val="20"/>
          <w:lang w:val="en-GB"/>
        </w:rPr>
        <w:t xml:space="preserve"> Journal of Alloys and Compounds, </w:t>
      </w:r>
      <w:r w:rsidRPr="008F1458">
        <w:rPr>
          <w:sz w:val="20"/>
          <w:szCs w:val="20"/>
          <w:lang w:val="en-GB"/>
        </w:rPr>
        <w:t>622: 333-340.</w:t>
      </w:r>
    </w:p>
    <w:p w14:paraId="60AA3C86" w14:textId="77777777" w:rsidR="008F1458" w:rsidRPr="008F1458" w:rsidRDefault="008F1458" w:rsidP="008F1458">
      <w:pPr>
        <w:pStyle w:val="ListParagraph"/>
        <w:widowControl w:val="0"/>
        <w:numPr>
          <w:ilvl w:val="0"/>
          <w:numId w:val="2"/>
        </w:numPr>
        <w:tabs>
          <w:tab w:val="left" w:pos="567"/>
        </w:tabs>
        <w:autoSpaceDE w:val="0"/>
        <w:autoSpaceDN w:val="0"/>
        <w:spacing w:after="0"/>
        <w:ind w:left="360"/>
        <w:contextualSpacing w:val="0"/>
        <w:jc w:val="both"/>
        <w:rPr>
          <w:rFonts w:ascii="Times New Roman" w:eastAsia="Calibri" w:hAnsi="Times New Roman"/>
          <w:sz w:val="20"/>
          <w:szCs w:val="20"/>
          <w:lang w:val="en-GB"/>
        </w:rPr>
      </w:pPr>
      <w:r w:rsidRPr="008F1458">
        <w:rPr>
          <w:rFonts w:ascii="Times New Roman" w:eastAsia="Calibri" w:hAnsi="Times New Roman"/>
          <w:sz w:val="20"/>
          <w:szCs w:val="20"/>
          <w:lang w:val="en-GB"/>
        </w:rPr>
        <w:t>Noorazlan, A. M., Kamari, H. M., Zulkefly, S. S. and Mohamad, D. W. (2013). Effect of erbium nanoparticles on optical properties of zinc borotellurite glass system.</w:t>
      </w:r>
      <w:r w:rsidRPr="008F1458">
        <w:rPr>
          <w:rFonts w:ascii="Times New Roman" w:eastAsia="Calibri" w:hAnsi="Times New Roman"/>
          <w:i/>
          <w:sz w:val="20"/>
          <w:szCs w:val="20"/>
          <w:lang w:val="en-GB"/>
        </w:rPr>
        <w:t xml:space="preserve"> Journal of Nanomaterials,</w:t>
      </w:r>
      <w:r w:rsidRPr="008F1458">
        <w:rPr>
          <w:rFonts w:ascii="Times New Roman" w:eastAsia="Calibri" w:hAnsi="Times New Roman"/>
          <w:sz w:val="20"/>
          <w:szCs w:val="20"/>
          <w:lang w:val="en-GB"/>
        </w:rPr>
        <w:t xml:space="preserve"> 2013: 1-8.</w:t>
      </w:r>
    </w:p>
    <w:p w14:paraId="7DE0CDB2" w14:textId="22A2D5B2" w:rsidR="008F1458" w:rsidRDefault="008F1458" w:rsidP="008F1458">
      <w:pPr>
        <w:pStyle w:val="NormalWeb"/>
        <w:numPr>
          <w:ilvl w:val="0"/>
          <w:numId w:val="2"/>
        </w:numPr>
        <w:tabs>
          <w:tab w:val="left" w:pos="567"/>
        </w:tabs>
        <w:spacing w:before="0" w:beforeAutospacing="0" w:after="0" w:afterAutospacing="0" w:line="276" w:lineRule="auto"/>
        <w:ind w:left="360"/>
        <w:jc w:val="both"/>
        <w:rPr>
          <w:sz w:val="20"/>
          <w:szCs w:val="20"/>
          <w:lang w:val="en-GB" w:eastAsia="en-MY"/>
        </w:rPr>
      </w:pPr>
      <w:r w:rsidRPr="008F1458">
        <w:rPr>
          <w:sz w:val="20"/>
          <w:szCs w:val="20"/>
          <w:lang w:val="en-GB" w:eastAsia="en-MY"/>
        </w:rPr>
        <w:t>Kaur, N. and Khanna, A. (2014). Structural characterization of borotellurite and alumino-borotellurite glasses.</w:t>
      </w:r>
      <w:r w:rsidRPr="008F1458">
        <w:rPr>
          <w:i/>
          <w:sz w:val="20"/>
          <w:szCs w:val="20"/>
          <w:lang w:val="en-GB" w:eastAsia="en-MY"/>
        </w:rPr>
        <w:t xml:space="preserve"> Journal of Non-Crystalline Solids,</w:t>
      </w:r>
      <w:r w:rsidRPr="008F1458">
        <w:rPr>
          <w:sz w:val="20"/>
          <w:szCs w:val="20"/>
          <w:lang w:val="en-GB" w:eastAsia="en-MY"/>
        </w:rPr>
        <w:t xml:space="preserve"> 404: 116-123.</w:t>
      </w:r>
    </w:p>
    <w:p w14:paraId="5BECD020" w14:textId="26F939E3" w:rsidR="008F1458" w:rsidRDefault="008F1458" w:rsidP="008F1458">
      <w:pPr>
        <w:pStyle w:val="NormalWeb"/>
        <w:tabs>
          <w:tab w:val="left" w:pos="567"/>
        </w:tabs>
        <w:spacing w:before="0" w:beforeAutospacing="0" w:after="0" w:afterAutospacing="0" w:line="276" w:lineRule="auto"/>
        <w:jc w:val="both"/>
        <w:rPr>
          <w:sz w:val="20"/>
          <w:szCs w:val="20"/>
          <w:lang w:val="en-GB" w:eastAsia="en-MY"/>
        </w:rPr>
      </w:pPr>
    </w:p>
    <w:p w14:paraId="422E8046" w14:textId="0CFBC9DC" w:rsidR="008F1458" w:rsidRDefault="008F1458" w:rsidP="008F1458">
      <w:pPr>
        <w:pStyle w:val="NormalWeb"/>
        <w:tabs>
          <w:tab w:val="left" w:pos="567"/>
        </w:tabs>
        <w:spacing w:before="0" w:beforeAutospacing="0" w:after="0" w:afterAutospacing="0" w:line="276" w:lineRule="auto"/>
        <w:jc w:val="both"/>
        <w:rPr>
          <w:sz w:val="20"/>
          <w:szCs w:val="20"/>
          <w:lang w:val="en-GB" w:eastAsia="en-MY"/>
        </w:rPr>
      </w:pPr>
    </w:p>
    <w:p w14:paraId="327BBAE4" w14:textId="77777777" w:rsidR="008F1458" w:rsidRPr="008F1458" w:rsidRDefault="008F1458" w:rsidP="008F1458">
      <w:pPr>
        <w:pStyle w:val="NormalWeb"/>
        <w:tabs>
          <w:tab w:val="left" w:pos="567"/>
        </w:tabs>
        <w:spacing w:before="0" w:beforeAutospacing="0" w:after="0" w:afterAutospacing="0" w:line="276" w:lineRule="auto"/>
        <w:jc w:val="both"/>
        <w:rPr>
          <w:sz w:val="20"/>
          <w:szCs w:val="20"/>
          <w:lang w:val="en-GB" w:eastAsia="en-MY"/>
        </w:rPr>
      </w:pPr>
    </w:p>
    <w:p w14:paraId="344030E2" w14:textId="77777777" w:rsidR="008F1458" w:rsidRPr="008F1458" w:rsidRDefault="008F1458" w:rsidP="008F1458">
      <w:pPr>
        <w:pStyle w:val="NormalWeb"/>
        <w:numPr>
          <w:ilvl w:val="0"/>
          <w:numId w:val="2"/>
        </w:numPr>
        <w:tabs>
          <w:tab w:val="left" w:pos="567"/>
        </w:tabs>
        <w:spacing w:before="0" w:beforeAutospacing="0" w:after="0" w:afterAutospacing="0" w:line="276" w:lineRule="auto"/>
        <w:ind w:left="360"/>
        <w:jc w:val="both"/>
        <w:rPr>
          <w:sz w:val="20"/>
          <w:szCs w:val="20"/>
          <w:lang w:val="en-GB" w:eastAsia="en-MY"/>
        </w:rPr>
      </w:pPr>
      <w:r w:rsidRPr="008F1458">
        <w:rPr>
          <w:sz w:val="20"/>
          <w:szCs w:val="20"/>
          <w:lang w:val="en-GB" w:eastAsia="en-MY"/>
        </w:rPr>
        <w:lastRenderedPageBreak/>
        <w:t>Nawaz, F., Sahar, M. R., Ghoshal, S. K., Awang, A. and Ahmed, I. (2014). Concentration dependent structural and spectroscopic properties of Sm</w:t>
      </w:r>
      <w:r w:rsidRPr="008F1458">
        <w:rPr>
          <w:sz w:val="20"/>
          <w:szCs w:val="20"/>
          <w:vertAlign w:val="superscript"/>
          <w:lang w:val="en-GB" w:eastAsia="en-MY"/>
        </w:rPr>
        <w:t>3+</w:t>
      </w:r>
      <w:r w:rsidRPr="008F1458">
        <w:rPr>
          <w:sz w:val="20"/>
          <w:szCs w:val="20"/>
          <w:lang w:val="en-GB" w:eastAsia="en-MY"/>
        </w:rPr>
        <w:t>/Yb</w:t>
      </w:r>
      <w:r w:rsidRPr="008F1458">
        <w:rPr>
          <w:sz w:val="20"/>
          <w:szCs w:val="20"/>
          <w:vertAlign w:val="superscript"/>
          <w:lang w:val="en-GB" w:eastAsia="en-MY"/>
        </w:rPr>
        <w:t>3+</w:t>
      </w:r>
      <w:r w:rsidRPr="008F1458">
        <w:rPr>
          <w:sz w:val="20"/>
          <w:szCs w:val="20"/>
          <w:lang w:val="en-GB" w:eastAsia="en-MY"/>
        </w:rPr>
        <w:t xml:space="preserve"> co-doped sodium tellurite glass. </w:t>
      </w:r>
      <w:r w:rsidRPr="008F1458">
        <w:rPr>
          <w:i/>
          <w:sz w:val="20"/>
          <w:szCs w:val="20"/>
          <w:lang w:val="en-GB" w:eastAsia="en-MY"/>
        </w:rPr>
        <w:t>Physica B: Condensed Matter,</w:t>
      </w:r>
      <w:r w:rsidRPr="008F1458">
        <w:rPr>
          <w:sz w:val="20"/>
          <w:szCs w:val="20"/>
          <w:lang w:val="en-GB" w:eastAsia="en-MY"/>
        </w:rPr>
        <w:t xml:space="preserve"> 433: 89-95.</w:t>
      </w:r>
    </w:p>
    <w:p w14:paraId="1DA01476" w14:textId="77777777" w:rsidR="008F1458" w:rsidRPr="008F1458" w:rsidRDefault="008F1458" w:rsidP="008F1458">
      <w:pPr>
        <w:pStyle w:val="NormalWeb"/>
        <w:numPr>
          <w:ilvl w:val="0"/>
          <w:numId w:val="2"/>
        </w:numPr>
        <w:tabs>
          <w:tab w:val="left" w:pos="567"/>
        </w:tabs>
        <w:spacing w:before="0" w:beforeAutospacing="0" w:after="0" w:afterAutospacing="0" w:line="276" w:lineRule="auto"/>
        <w:ind w:left="360"/>
        <w:jc w:val="both"/>
        <w:rPr>
          <w:sz w:val="20"/>
          <w:szCs w:val="20"/>
          <w:lang w:val="en-GB" w:eastAsia="en-MY"/>
        </w:rPr>
      </w:pPr>
      <w:r w:rsidRPr="008F1458">
        <w:rPr>
          <w:sz w:val="20"/>
          <w:szCs w:val="20"/>
          <w:lang w:val="en-GB" w:eastAsia="en-MY"/>
        </w:rPr>
        <w:t xml:space="preserve">ElBatal, H. A., Abdelghany, A. M.  and Ali, I. S. (2012). Optical and FTIR studies of CuO-doped lead borate glasses and effect of gamma irradiation. </w:t>
      </w:r>
      <w:r w:rsidRPr="008F1458">
        <w:rPr>
          <w:i/>
          <w:sz w:val="20"/>
          <w:szCs w:val="20"/>
          <w:lang w:val="en-GB" w:eastAsia="en-MY"/>
        </w:rPr>
        <w:t>Journal of Non-Crystalline Solids,</w:t>
      </w:r>
      <w:r w:rsidRPr="008F1458">
        <w:rPr>
          <w:sz w:val="20"/>
          <w:szCs w:val="20"/>
          <w:lang w:val="en-GB" w:eastAsia="en-MY"/>
        </w:rPr>
        <w:t xml:space="preserve"> 358(4): 820-825.</w:t>
      </w:r>
    </w:p>
    <w:p w14:paraId="213DBBD9" w14:textId="77777777" w:rsidR="008F1458" w:rsidRPr="008F1458" w:rsidRDefault="008F1458" w:rsidP="008F1458">
      <w:pPr>
        <w:pStyle w:val="NormalWeb"/>
        <w:numPr>
          <w:ilvl w:val="0"/>
          <w:numId w:val="2"/>
        </w:numPr>
        <w:tabs>
          <w:tab w:val="left" w:pos="567"/>
        </w:tabs>
        <w:spacing w:before="0" w:beforeAutospacing="0" w:after="0" w:afterAutospacing="0" w:line="276" w:lineRule="auto"/>
        <w:ind w:left="360"/>
        <w:jc w:val="both"/>
        <w:rPr>
          <w:sz w:val="20"/>
          <w:szCs w:val="20"/>
          <w:lang w:val="en-GB" w:eastAsia="en-MY"/>
        </w:rPr>
      </w:pPr>
      <w:r w:rsidRPr="008F1458">
        <w:rPr>
          <w:sz w:val="20"/>
          <w:szCs w:val="20"/>
          <w:lang w:val="en-GB"/>
        </w:rPr>
        <w:t xml:space="preserve">Yaru </w:t>
      </w:r>
      <w:r w:rsidRPr="008F1458">
        <w:rPr>
          <w:sz w:val="20"/>
          <w:szCs w:val="20"/>
          <w:lang w:val="en-GB" w:eastAsia="en-MY"/>
        </w:rPr>
        <w:t xml:space="preserve">N. </w:t>
      </w:r>
      <w:r w:rsidRPr="008F1458">
        <w:rPr>
          <w:sz w:val="20"/>
          <w:szCs w:val="20"/>
          <w:lang w:val="en-GB"/>
        </w:rPr>
        <w:t>and Chunhua, L. (2007). Study on optical properties and structure of Sm</w:t>
      </w:r>
      <w:r w:rsidRPr="008F1458">
        <w:rPr>
          <w:sz w:val="20"/>
          <w:szCs w:val="20"/>
          <w:vertAlign w:val="subscript"/>
          <w:lang w:val="en-GB"/>
        </w:rPr>
        <w:t>2</w:t>
      </w:r>
      <w:r w:rsidRPr="008F1458">
        <w:rPr>
          <w:sz w:val="20"/>
          <w:szCs w:val="20"/>
          <w:lang w:val="en-GB"/>
        </w:rPr>
        <w:t>O</w:t>
      </w:r>
      <w:r w:rsidRPr="008F1458">
        <w:rPr>
          <w:sz w:val="20"/>
          <w:szCs w:val="20"/>
          <w:vertAlign w:val="subscript"/>
          <w:lang w:val="en-GB"/>
        </w:rPr>
        <w:t>3</w:t>
      </w:r>
      <w:r w:rsidRPr="008F1458">
        <w:rPr>
          <w:sz w:val="20"/>
          <w:szCs w:val="20"/>
          <w:lang w:val="en-GB"/>
        </w:rPr>
        <w:t xml:space="preserve"> doped boron-aluminosilicate glass. </w:t>
      </w:r>
      <w:r w:rsidRPr="008F1458">
        <w:rPr>
          <w:i/>
          <w:sz w:val="20"/>
          <w:szCs w:val="20"/>
          <w:lang w:val="en-GB"/>
        </w:rPr>
        <w:t xml:space="preserve">Journal of Rare Earth, </w:t>
      </w:r>
      <w:r w:rsidRPr="008F1458">
        <w:rPr>
          <w:iCs/>
          <w:sz w:val="20"/>
          <w:szCs w:val="20"/>
          <w:lang w:val="en-GB"/>
        </w:rPr>
        <w:t>25: 94-98</w:t>
      </w:r>
      <w:r w:rsidRPr="008F1458">
        <w:rPr>
          <w:sz w:val="20"/>
          <w:szCs w:val="20"/>
          <w:lang w:val="en-GB"/>
        </w:rPr>
        <w:t>.</w:t>
      </w:r>
    </w:p>
    <w:p w14:paraId="585C4A86" w14:textId="77777777" w:rsidR="008F1458" w:rsidRPr="008F1458" w:rsidRDefault="008F1458" w:rsidP="008F1458">
      <w:pPr>
        <w:pStyle w:val="NormalWeb"/>
        <w:numPr>
          <w:ilvl w:val="0"/>
          <w:numId w:val="2"/>
        </w:numPr>
        <w:tabs>
          <w:tab w:val="left" w:pos="567"/>
        </w:tabs>
        <w:spacing w:before="0" w:beforeAutospacing="0" w:after="0" w:afterAutospacing="0" w:line="276" w:lineRule="auto"/>
        <w:ind w:left="360"/>
        <w:jc w:val="both"/>
        <w:rPr>
          <w:rFonts w:eastAsia="Calibri"/>
          <w:sz w:val="20"/>
          <w:szCs w:val="20"/>
          <w:lang w:val="en-GB" w:eastAsia="en-US"/>
        </w:rPr>
      </w:pPr>
      <w:r w:rsidRPr="008F1458">
        <w:rPr>
          <w:rFonts w:eastAsia="Calibri"/>
          <w:sz w:val="20"/>
          <w:szCs w:val="20"/>
          <w:lang w:val="en-GB" w:eastAsia="en-US"/>
        </w:rPr>
        <w:t>Som Tirtha,</w:t>
      </w:r>
      <w:r w:rsidRPr="008F1458">
        <w:rPr>
          <w:sz w:val="20"/>
          <w:szCs w:val="20"/>
          <w:lang w:val="en-GB" w:eastAsia="en-MY"/>
        </w:rPr>
        <w:t xml:space="preserve"> B. K. </w:t>
      </w:r>
      <w:r w:rsidRPr="008F1458">
        <w:rPr>
          <w:rFonts w:eastAsia="Calibri"/>
          <w:sz w:val="20"/>
          <w:szCs w:val="20"/>
          <w:lang w:val="en-GB" w:eastAsia="en-US"/>
        </w:rPr>
        <w:t xml:space="preserve">(2008). Infrared-to-red upconversion luminescence in samarium-doped antimony glasses. </w:t>
      </w:r>
      <w:r w:rsidRPr="008F1458">
        <w:rPr>
          <w:rFonts w:eastAsia="Calibri"/>
          <w:i/>
          <w:sz w:val="20"/>
          <w:szCs w:val="20"/>
          <w:lang w:val="en-GB" w:eastAsia="en-US"/>
        </w:rPr>
        <w:t xml:space="preserve">Journal of Luminescence, </w:t>
      </w:r>
      <w:r w:rsidRPr="008F1458">
        <w:rPr>
          <w:rFonts w:eastAsia="Calibri"/>
          <w:iCs/>
          <w:sz w:val="20"/>
          <w:szCs w:val="20"/>
          <w:lang w:val="en-GB" w:eastAsia="en-US"/>
        </w:rPr>
        <w:t>128(12)</w:t>
      </w:r>
      <w:r w:rsidRPr="008F1458">
        <w:rPr>
          <w:rFonts w:eastAsia="Calibri"/>
          <w:sz w:val="20"/>
          <w:szCs w:val="20"/>
          <w:lang w:val="en-GB" w:eastAsia="en-US"/>
        </w:rPr>
        <w:t>: 1989-1996.</w:t>
      </w:r>
    </w:p>
    <w:p w14:paraId="67A3D696" w14:textId="77777777" w:rsidR="008F1458" w:rsidRPr="008F1458" w:rsidRDefault="008F1458" w:rsidP="008F1458">
      <w:pPr>
        <w:pStyle w:val="NormalWeb"/>
        <w:numPr>
          <w:ilvl w:val="0"/>
          <w:numId w:val="2"/>
        </w:numPr>
        <w:tabs>
          <w:tab w:val="left" w:pos="567"/>
        </w:tabs>
        <w:spacing w:before="0" w:beforeAutospacing="0" w:after="0" w:afterAutospacing="0" w:line="276" w:lineRule="auto"/>
        <w:ind w:left="360"/>
        <w:jc w:val="both"/>
        <w:rPr>
          <w:rFonts w:eastAsia="Calibri"/>
          <w:sz w:val="20"/>
          <w:szCs w:val="20"/>
          <w:lang w:val="en-GB" w:eastAsia="en-US"/>
        </w:rPr>
      </w:pPr>
      <w:r w:rsidRPr="008F1458">
        <w:rPr>
          <w:rFonts w:eastAsia="Calibri"/>
          <w:sz w:val="20"/>
          <w:szCs w:val="20"/>
          <w:lang w:val="en-GB" w:eastAsia="en-US"/>
        </w:rPr>
        <w:t>Selvaraju, K. and Marimuthu, K. (2013). Structural and spectroscopic studies on concentration dependent Sm</w:t>
      </w:r>
      <w:r w:rsidRPr="008F1458">
        <w:rPr>
          <w:rFonts w:eastAsia="Calibri"/>
          <w:sz w:val="20"/>
          <w:szCs w:val="20"/>
          <w:vertAlign w:val="superscript"/>
          <w:lang w:val="en-GB" w:eastAsia="en-US"/>
        </w:rPr>
        <w:t>3+</w:t>
      </w:r>
      <w:r w:rsidRPr="008F1458">
        <w:rPr>
          <w:rFonts w:eastAsia="Calibri"/>
          <w:sz w:val="20"/>
          <w:szCs w:val="20"/>
          <w:lang w:val="en-GB" w:eastAsia="en-US"/>
        </w:rPr>
        <w:t xml:space="preserve"> doped boro-tellurite glasses. </w:t>
      </w:r>
      <w:r w:rsidRPr="008F1458">
        <w:rPr>
          <w:i/>
          <w:sz w:val="20"/>
          <w:szCs w:val="20"/>
          <w:lang w:val="en-GB"/>
        </w:rPr>
        <w:t xml:space="preserve">Journal of Alloys and Compounds, </w:t>
      </w:r>
      <w:r w:rsidRPr="008F1458">
        <w:rPr>
          <w:rFonts w:eastAsia="Calibri"/>
          <w:iCs/>
          <w:sz w:val="20"/>
          <w:szCs w:val="20"/>
          <w:lang w:val="en-GB" w:eastAsia="en-US"/>
        </w:rPr>
        <w:t>553</w:t>
      </w:r>
      <w:r w:rsidRPr="008F1458">
        <w:rPr>
          <w:rFonts w:eastAsia="Calibri"/>
          <w:sz w:val="20"/>
          <w:szCs w:val="20"/>
          <w:lang w:val="en-GB" w:eastAsia="en-US"/>
        </w:rPr>
        <w:t>: 273-281.</w:t>
      </w:r>
    </w:p>
    <w:p w14:paraId="136C2584" w14:textId="77777777" w:rsidR="008F1458" w:rsidRPr="008F1458" w:rsidRDefault="008F1458" w:rsidP="008F1458">
      <w:pPr>
        <w:pStyle w:val="ListParagraph"/>
        <w:widowControl w:val="0"/>
        <w:numPr>
          <w:ilvl w:val="0"/>
          <w:numId w:val="2"/>
        </w:numPr>
        <w:tabs>
          <w:tab w:val="left" w:pos="567"/>
        </w:tabs>
        <w:autoSpaceDE w:val="0"/>
        <w:autoSpaceDN w:val="0"/>
        <w:spacing w:after="0"/>
        <w:ind w:left="360"/>
        <w:contextualSpacing w:val="0"/>
        <w:jc w:val="both"/>
        <w:rPr>
          <w:rFonts w:ascii="Times New Roman" w:hAnsi="Times New Roman"/>
          <w:sz w:val="20"/>
          <w:szCs w:val="20"/>
          <w:lang w:val="en-GB" w:eastAsia="en-AU"/>
        </w:rPr>
      </w:pPr>
      <w:r w:rsidRPr="008F1458">
        <w:rPr>
          <w:rFonts w:ascii="Times New Roman" w:hAnsi="Times New Roman"/>
          <w:sz w:val="20"/>
          <w:szCs w:val="20"/>
          <w:lang w:val="en-GB" w:eastAsia="en-AU"/>
        </w:rPr>
        <w:t>Fares,</w:t>
      </w:r>
      <w:r w:rsidRPr="008F1458">
        <w:rPr>
          <w:rFonts w:ascii="Times New Roman" w:eastAsia="Calibri" w:hAnsi="Times New Roman"/>
          <w:sz w:val="20"/>
          <w:szCs w:val="20"/>
          <w:lang w:val="en-GB"/>
        </w:rPr>
        <w:t xml:space="preserve"> H., </w:t>
      </w:r>
      <w:r w:rsidRPr="008F1458">
        <w:rPr>
          <w:rFonts w:ascii="Times New Roman" w:hAnsi="Times New Roman"/>
          <w:sz w:val="20"/>
          <w:szCs w:val="20"/>
          <w:lang w:val="en-GB" w:eastAsia="en-AU"/>
        </w:rPr>
        <w:t>Jlassi, I., Hraiech, S., Elhouichet H. and Férid, M. (2014). Radiative parameters of Nd</w:t>
      </w:r>
      <w:r w:rsidRPr="008F1458">
        <w:rPr>
          <w:rFonts w:ascii="Times New Roman" w:hAnsi="Times New Roman"/>
          <w:sz w:val="20"/>
          <w:szCs w:val="20"/>
          <w:vertAlign w:val="superscript"/>
          <w:lang w:val="en-GB" w:eastAsia="en-AU"/>
        </w:rPr>
        <w:t>3+</w:t>
      </w:r>
      <w:r w:rsidRPr="008F1458">
        <w:rPr>
          <w:rFonts w:ascii="Times New Roman" w:hAnsi="Times New Roman"/>
          <w:sz w:val="20"/>
          <w:szCs w:val="20"/>
          <w:lang w:val="en-GB" w:eastAsia="en-AU"/>
        </w:rPr>
        <w:t xml:space="preserve"> </w:t>
      </w:r>
      <w:r w:rsidRPr="008F1458">
        <w:rPr>
          <w:rFonts w:ascii="Times New Roman" w:hAnsi="Times New Roman"/>
          <w:sz w:val="20"/>
          <w:szCs w:val="20"/>
          <w:lang w:val="en-GB" w:eastAsia="en-AU"/>
        </w:rPr>
        <w:t xml:space="preserve">doped titanium and tungsten modified tellurite glasses for 1.06 µm laser materials. </w:t>
      </w:r>
      <w:r w:rsidRPr="008F1458">
        <w:rPr>
          <w:rFonts w:ascii="Times New Roman" w:hAnsi="Times New Roman"/>
          <w:i/>
          <w:sz w:val="20"/>
          <w:szCs w:val="20"/>
          <w:lang w:val="en-GB" w:eastAsia="en-AU"/>
        </w:rPr>
        <w:t xml:space="preserve">Journal of Quantitatives </w:t>
      </w:r>
      <w:r w:rsidRPr="008F1458">
        <w:rPr>
          <w:rFonts w:ascii="Times New Roman" w:hAnsi="Times New Roman"/>
          <w:i/>
          <w:sz w:val="20"/>
          <w:szCs w:val="20"/>
          <w:lang w:val="en-GB" w:eastAsia="en-AU"/>
        </w:rPr>
        <w:br/>
        <w:t xml:space="preserve">Spectroscopy and Radiatice Transfer, </w:t>
      </w:r>
      <w:r w:rsidRPr="008F1458">
        <w:rPr>
          <w:rFonts w:ascii="Times New Roman" w:hAnsi="Times New Roman"/>
          <w:iCs/>
          <w:sz w:val="20"/>
          <w:szCs w:val="20"/>
          <w:lang w:val="en-GB" w:eastAsia="en-AU"/>
        </w:rPr>
        <w:t>147</w:t>
      </w:r>
      <w:r w:rsidRPr="008F1458">
        <w:rPr>
          <w:rFonts w:ascii="Times New Roman" w:hAnsi="Times New Roman"/>
          <w:sz w:val="20"/>
          <w:szCs w:val="20"/>
          <w:lang w:val="en-GB" w:eastAsia="en-AU"/>
        </w:rPr>
        <w:t>: 224-232.</w:t>
      </w:r>
    </w:p>
    <w:p w14:paraId="36E7F772" w14:textId="77777777" w:rsidR="008F1458" w:rsidRPr="008F1458" w:rsidRDefault="008F1458" w:rsidP="008F1458">
      <w:pPr>
        <w:pStyle w:val="NormalWeb"/>
        <w:numPr>
          <w:ilvl w:val="0"/>
          <w:numId w:val="2"/>
        </w:numPr>
        <w:tabs>
          <w:tab w:val="left" w:pos="567"/>
        </w:tabs>
        <w:spacing w:before="0" w:beforeAutospacing="0" w:after="0" w:afterAutospacing="0" w:line="276" w:lineRule="auto"/>
        <w:ind w:left="360"/>
        <w:jc w:val="both"/>
        <w:rPr>
          <w:sz w:val="20"/>
          <w:szCs w:val="20"/>
          <w:lang w:val="en-GB"/>
        </w:rPr>
      </w:pPr>
      <w:r w:rsidRPr="008F1458">
        <w:rPr>
          <w:sz w:val="20"/>
          <w:szCs w:val="20"/>
          <w:lang w:val="en-GB"/>
        </w:rPr>
        <w:t>Azlan, M. N., Halimah, M. K., Shafinas, S. Z. and Daud, W. M. (2014). Polarizability and optical basicity of Er</w:t>
      </w:r>
      <w:r w:rsidRPr="008F1458">
        <w:rPr>
          <w:sz w:val="20"/>
          <w:szCs w:val="20"/>
          <w:vertAlign w:val="superscript"/>
          <w:lang w:val="en-GB"/>
        </w:rPr>
        <w:t>3+</w:t>
      </w:r>
      <w:r w:rsidRPr="008F1458">
        <w:rPr>
          <w:sz w:val="20"/>
          <w:szCs w:val="20"/>
          <w:lang w:val="en-GB"/>
        </w:rPr>
        <w:t xml:space="preserve"> ions doped tellurite glass. </w:t>
      </w:r>
      <w:r w:rsidRPr="008F1458">
        <w:rPr>
          <w:i/>
          <w:color w:val="333333"/>
          <w:sz w:val="20"/>
          <w:szCs w:val="20"/>
          <w:shd w:val="clear" w:color="auto" w:fill="FFFFFF"/>
          <w:lang w:val="en-GB"/>
        </w:rPr>
        <w:t>National Institute of Materials Physics,</w:t>
      </w:r>
      <w:r w:rsidRPr="008F1458">
        <w:rPr>
          <w:sz w:val="20"/>
          <w:szCs w:val="20"/>
          <w:lang w:val="en-GB"/>
        </w:rPr>
        <w:t xml:space="preserve"> 11(7): 319-335.</w:t>
      </w:r>
    </w:p>
    <w:p w14:paraId="7C0C969E" w14:textId="77777777" w:rsidR="008F1458" w:rsidRPr="008F1458" w:rsidRDefault="008F1458" w:rsidP="008F1458">
      <w:pPr>
        <w:pStyle w:val="NormalWeb"/>
        <w:numPr>
          <w:ilvl w:val="0"/>
          <w:numId w:val="2"/>
        </w:numPr>
        <w:tabs>
          <w:tab w:val="left" w:pos="567"/>
        </w:tabs>
        <w:spacing w:before="0" w:beforeAutospacing="0" w:after="0" w:afterAutospacing="0" w:line="276" w:lineRule="auto"/>
        <w:ind w:left="360"/>
        <w:jc w:val="both"/>
        <w:rPr>
          <w:sz w:val="20"/>
          <w:szCs w:val="20"/>
          <w:lang w:val="en-GB"/>
        </w:rPr>
      </w:pPr>
      <w:r w:rsidRPr="008F1458">
        <w:rPr>
          <w:sz w:val="20"/>
          <w:szCs w:val="20"/>
          <w:lang w:val="en-GB"/>
        </w:rPr>
        <w:t xml:space="preserve">Hajer, S. S., Halimah, M. K., Azmi, Z. and Azlan, M. N. (2014). Optical properties of zinc-borotellurite doped samarium. </w:t>
      </w:r>
      <w:r w:rsidRPr="008F1458">
        <w:rPr>
          <w:i/>
          <w:sz w:val="20"/>
          <w:szCs w:val="20"/>
          <w:lang w:val="en-GB"/>
        </w:rPr>
        <w:t xml:space="preserve">Chalcogenide Letter, </w:t>
      </w:r>
      <w:r w:rsidRPr="008F1458">
        <w:rPr>
          <w:sz w:val="20"/>
          <w:szCs w:val="20"/>
          <w:lang w:val="en-GB"/>
        </w:rPr>
        <w:t>11(11): 553-566.</w:t>
      </w:r>
    </w:p>
    <w:p w14:paraId="09FB332C" w14:textId="77777777" w:rsidR="008F1458" w:rsidRPr="008F1458" w:rsidRDefault="008F1458" w:rsidP="008F1458">
      <w:pPr>
        <w:pStyle w:val="NormalWeb"/>
        <w:numPr>
          <w:ilvl w:val="0"/>
          <w:numId w:val="2"/>
        </w:numPr>
        <w:tabs>
          <w:tab w:val="left" w:pos="567"/>
        </w:tabs>
        <w:spacing w:before="0" w:beforeAutospacing="0" w:after="0" w:afterAutospacing="0" w:line="276" w:lineRule="auto"/>
        <w:ind w:left="360"/>
        <w:jc w:val="both"/>
        <w:rPr>
          <w:sz w:val="20"/>
          <w:szCs w:val="20"/>
          <w:lang w:val="en-GB"/>
        </w:rPr>
      </w:pPr>
      <w:r w:rsidRPr="008F1458">
        <w:rPr>
          <w:sz w:val="20"/>
          <w:szCs w:val="20"/>
          <w:lang w:val="en-GB"/>
        </w:rPr>
        <w:t>Rajendran, V., Palanivelu, N., Chaudhuri, B. K. and Goswami, K. (2003). Characterisation of semiconducting V</w:t>
      </w:r>
      <w:r w:rsidRPr="008F1458">
        <w:rPr>
          <w:sz w:val="20"/>
          <w:szCs w:val="20"/>
          <w:vertAlign w:val="subscript"/>
          <w:lang w:val="en-GB"/>
        </w:rPr>
        <w:t>2</w:t>
      </w:r>
      <w:r w:rsidRPr="008F1458">
        <w:rPr>
          <w:sz w:val="20"/>
          <w:szCs w:val="20"/>
          <w:lang w:val="en-GB"/>
        </w:rPr>
        <w:t>O</w:t>
      </w:r>
      <w:r w:rsidRPr="008F1458">
        <w:rPr>
          <w:sz w:val="20"/>
          <w:szCs w:val="20"/>
          <w:vertAlign w:val="subscript"/>
          <w:lang w:val="en-GB"/>
        </w:rPr>
        <w:t>5</w:t>
      </w:r>
      <w:r w:rsidRPr="008F1458">
        <w:rPr>
          <w:sz w:val="20"/>
          <w:szCs w:val="20"/>
          <w:lang w:val="en-GB"/>
        </w:rPr>
        <w:t>-Bi</w:t>
      </w:r>
      <w:r w:rsidRPr="008F1458">
        <w:rPr>
          <w:sz w:val="20"/>
          <w:szCs w:val="20"/>
          <w:vertAlign w:val="subscript"/>
          <w:lang w:val="en-GB"/>
        </w:rPr>
        <w:t>2</w:t>
      </w:r>
      <w:r w:rsidRPr="008F1458">
        <w:rPr>
          <w:sz w:val="20"/>
          <w:szCs w:val="20"/>
          <w:lang w:val="en-GB"/>
        </w:rPr>
        <w:t>O</w:t>
      </w:r>
      <w:r w:rsidRPr="008F1458">
        <w:rPr>
          <w:sz w:val="20"/>
          <w:szCs w:val="20"/>
          <w:vertAlign w:val="subscript"/>
          <w:lang w:val="en-GB"/>
        </w:rPr>
        <w:t>3</w:t>
      </w:r>
      <w:r w:rsidRPr="008F1458">
        <w:rPr>
          <w:sz w:val="20"/>
          <w:szCs w:val="20"/>
          <w:lang w:val="en-GB"/>
        </w:rPr>
        <w:t>-TeO</w:t>
      </w:r>
      <w:r w:rsidRPr="008F1458">
        <w:rPr>
          <w:sz w:val="20"/>
          <w:szCs w:val="20"/>
          <w:vertAlign w:val="subscript"/>
          <w:lang w:val="en-GB"/>
        </w:rPr>
        <w:t>2</w:t>
      </w:r>
      <w:r w:rsidRPr="008F1458">
        <w:rPr>
          <w:sz w:val="20"/>
          <w:szCs w:val="20"/>
          <w:lang w:val="en-GB"/>
        </w:rPr>
        <w:t xml:space="preserve"> glasses through ultrasonic measurements. </w:t>
      </w:r>
      <w:r w:rsidRPr="008F1458">
        <w:rPr>
          <w:i/>
          <w:sz w:val="20"/>
          <w:szCs w:val="20"/>
          <w:lang w:val="en-GB"/>
        </w:rPr>
        <w:t>Journal Non-Crystal Solids,</w:t>
      </w:r>
      <w:r w:rsidRPr="008F1458">
        <w:rPr>
          <w:sz w:val="20"/>
          <w:szCs w:val="20"/>
          <w:lang w:val="en-GB"/>
        </w:rPr>
        <w:t xml:space="preserve"> 320(1): 195-209.</w:t>
      </w:r>
    </w:p>
    <w:p w14:paraId="04E6D78F" w14:textId="77777777" w:rsidR="008F1458" w:rsidRPr="008F1458" w:rsidRDefault="008F1458" w:rsidP="008F1458">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lang w:val="en-GB"/>
        </w:rPr>
      </w:pPr>
      <w:r w:rsidRPr="008F1458">
        <w:rPr>
          <w:rFonts w:ascii="Times New Roman" w:hAnsi="Times New Roman"/>
          <w:sz w:val="20"/>
          <w:szCs w:val="20"/>
          <w:shd w:val="clear" w:color="auto" w:fill="FFFFFF"/>
          <w:lang w:val="en-GB"/>
        </w:rPr>
        <w:t>Mat Jan,</w:t>
      </w:r>
      <w:r w:rsidRPr="008F1458">
        <w:rPr>
          <w:rFonts w:ascii="Times New Roman" w:hAnsi="Times New Roman"/>
          <w:sz w:val="20"/>
          <w:szCs w:val="20"/>
          <w:lang w:val="en-GB"/>
        </w:rPr>
        <w:t xml:space="preserve"> N. A., </w:t>
      </w:r>
      <w:r w:rsidRPr="008F1458">
        <w:rPr>
          <w:rFonts w:ascii="Times New Roman" w:hAnsi="Times New Roman"/>
          <w:sz w:val="20"/>
          <w:szCs w:val="20"/>
          <w:shd w:val="clear" w:color="auto" w:fill="FFFFFF"/>
          <w:lang w:val="en-GB"/>
        </w:rPr>
        <w:t xml:space="preserve">Sahar, M. R., Ghoshal, S. K., Ariffin, R., Rohani, M. S. and Hamzah, K. (2014). Absorption spectra of neodymium doped tellurite glass. </w:t>
      </w:r>
      <w:r w:rsidRPr="008F1458">
        <w:rPr>
          <w:rFonts w:ascii="Times New Roman" w:hAnsi="Times New Roman"/>
          <w:i/>
          <w:sz w:val="20"/>
          <w:szCs w:val="20"/>
          <w:shd w:val="clear" w:color="auto" w:fill="FFFFFF"/>
          <w:lang w:val="en-GB"/>
        </w:rPr>
        <w:t xml:space="preserve">Advanced Materials Research, </w:t>
      </w:r>
      <w:r w:rsidRPr="008F1458">
        <w:rPr>
          <w:rFonts w:ascii="Times New Roman" w:hAnsi="Times New Roman"/>
          <w:sz w:val="20"/>
          <w:szCs w:val="20"/>
          <w:shd w:val="clear" w:color="auto" w:fill="FFFFFF"/>
          <w:lang w:val="en-GB"/>
        </w:rPr>
        <w:t>895: 395-399.</w:t>
      </w:r>
    </w:p>
    <w:p w14:paraId="5A25E6BE" w14:textId="62EF83FF" w:rsidR="008F1458" w:rsidRDefault="008F1458" w:rsidP="008F1458">
      <w:pPr>
        <w:spacing w:after="0"/>
        <w:rPr>
          <w:rFonts w:ascii="Times New Roman" w:hAnsi="Times New Roman"/>
          <w:noProof/>
          <w:sz w:val="20"/>
          <w:szCs w:val="20"/>
          <w:lang w:bidi="ar-SA"/>
        </w:rPr>
        <w:sectPr w:rsidR="008F1458" w:rsidSect="008F1458">
          <w:headerReference w:type="even" r:id="rId29"/>
          <w:headerReference w:type="default" r:id="rId30"/>
          <w:footerReference w:type="even" r:id="rId31"/>
          <w:footerReference w:type="default" r:id="rId32"/>
          <w:headerReference w:type="first" r:id="rId33"/>
          <w:type w:val="continuous"/>
          <w:pgSz w:w="12240" w:h="15840" w:code="1"/>
          <w:pgMar w:top="1800" w:right="1469" w:bottom="1699" w:left="1440" w:header="706" w:footer="706" w:gutter="0"/>
          <w:pgNumType w:start="0"/>
          <w:cols w:num="2" w:space="403"/>
          <w:docGrid w:linePitch="360"/>
        </w:sectPr>
      </w:pPr>
    </w:p>
    <w:p w14:paraId="5D215AFF" w14:textId="03A7DF15" w:rsidR="006768E9" w:rsidRPr="00510BA6" w:rsidRDefault="006768E9" w:rsidP="00510BA6">
      <w:pPr>
        <w:spacing w:after="0"/>
        <w:jc w:val="center"/>
        <w:rPr>
          <w:rFonts w:ascii="Times New Roman" w:hAnsi="Times New Roman"/>
          <w:noProof/>
          <w:sz w:val="20"/>
          <w:szCs w:val="20"/>
          <w:lang w:bidi="ar-SA"/>
        </w:rPr>
      </w:pPr>
    </w:p>
    <w:p w14:paraId="63ACC625" w14:textId="77777777" w:rsidR="006768E9" w:rsidRPr="00510BA6" w:rsidRDefault="006768E9" w:rsidP="00510BA6">
      <w:pPr>
        <w:spacing w:after="0"/>
        <w:jc w:val="center"/>
        <w:rPr>
          <w:rFonts w:ascii="Times New Roman" w:hAnsi="Times New Roman"/>
          <w:noProof/>
          <w:sz w:val="20"/>
          <w:szCs w:val="20"/>
          <w:lang w:bidi="ar-SA"/>
        </w:rPr>
      </w:pPr>
    </w:p>
    <w:sectPr w:rsidR="006768E9" w:rsidRPr="00510BA6" w:rsidSect="00A52917">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956BB" w14:textId="5ED4AA8E" w:rsidR="00A14DB9" w:rsidRDefault="009111E2">
    <w:pPr>
      <w:pStyle w:val="Footer"/>
    </w:pPr>
    <w:r w:rsidRPr="009111E2">
      <w:rPr>
        <w:rFonts w:ascii="Times New Roman" w:hAnsi="Times New Roman"/>
        <w:noProof/>
      </w:rPr>
      <w:ptab w:relativeTo="margin" w:alignment="center" w:leader="none"/>
    </w:r>
    <w:r w:rsidRPr="009111E2">
      <w:rPr>
        <w:rFonts w:ascii="Times New Roman" w:hAnsi="Times New Roman"/>
        <w:noProof/>
      </w:rPr>
      <w:ptab w:relativeTo="margin" w:alignment="right" w:leader="none"/>
    </w:r>
    <w:r w:rsidR="006B5640">
      <w:rPr>
        <w:rFonts w:ascii="Times New Roman" w:hAnsi="Times New Roman"/>
        <w:noProof/>
        <w:lang w:val="en-US"/>
      </w:rPr>
      <w:t>736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F6B2" w14:textId="6BDA2B7E" w:rsidR="00D75B35" w:rsidRPr="004B43FF" w:rsidRDefault="006B5640">
    <w:pPr>
      <w:pStyle w:val="Footer"/>
      <w:rPr>
        <w:rFonts w:ascii="Times New Roman" w:hAnsi="Times New Roman"/>
        <w:lang w:val="en-US"/>
      </w:rPr>
    </w:pPr>
    <w:r>
      <w:rPr>
        <w:rFonts w:ascii="Times New Roman" w:hAnsi="Times New Roman"/>
        <w:lang w:val="en-US"/>
      </w:rPr>
      <w:t>737</w:t>
    </w:r>
    <w:r w:rsidR="009111E2" w:rsidRPr="009111E2">
      <w:rPr>
        <w:rFonts w:ascii="Times New Roman" w:hAnsi="Times New Roman"/>
      </w:rPr>
      <w:ptab w:relativeTo="margin" w:alignment="center" w:leader="none"/>
    </w:r>
    <w:r w:rsidR="009111E2" w:rsidRPr="009111E2">
      <w:rPr>
        <w:rFonts w:ascii="Times New Roman" w:hAnsi="Times New Roman"/>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D1EB0" w14:textId="491B3683" w:rsidR="009111E2" w:rsidRDefault="009111E2">
    <w:pPr>
      <w:pStyle w:val="Footer"/>
    </w:pPr>
    <w:r w:rsidRPr="009111E2">
      <w:rPr>
        <w:rFonts w:ascii="Times New Roman" w:hAnsi="Times New Roman"/>
        <w:noProof/>
        <w:lang w:val="en-US"/>
      </w:rPr>
      <w:ptab w:relativeTo="margin" w:alignment="center" w:leader="none"/>
    </w:r>
    <w:r w:rsidRPr="009111E2">
      <w:rPr>
        <w:rFonts w:ascii="Times New Roman" w:hAnsi="Times New Roman"/>
        <w:noProof/>
        <w:lang w:val="en-US"/>
      </w:rPr>
      <w:ptab w:relativeTo="margin" w:alignment="right" w:leader="none"/>
    </w:r>
    <w:r w:rsidR="006B5640">
      <w:rPr>
        <w:rFonts w:ascii="Times New Roman" w:hAnsi="Times New Roman"/>
        <w:noProof/>
        <w:lang w:val="en-US"/>
      </w:rPr>
      <w:t>738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404D8" w14:textId="1E666509" w:rsidR="009111E2" w:rsidRPr="004B43FF" w:rsidRDefault="006B5640">
    <w:pPr>
      <w:pStyle w:val="Footer"/>
      <w:rPr>
        <w:rFonts w:ascii="Times New Roman" w:hAnsi="Times New Roman"/>
        <w:lang w:val="en-US"/>
      </w:rPr>
    </w:pPr>
    <w:r>
      <w:rPr>
        <w:rFonts w:ascii="Times New Roman" w:hAnsi="Times New Roman"/>
        <w:lang w:val="en-US"/>
      </w:rPr>
      <w:t>739</w:t>
    </w:r>
    <w:r w:rsidR="009111E2" w:rsidRPr="009111E2">
      <w:rPr>
        <w:rFonts w:ascii="Times New Roman" w:hAnsi="Times New Roman"/>
      </w:rPr>
      <w:ptab w:relativeTo="margin" w:alignment="center" w:leader="none"/>
    </w:r>
    <w:r w:rsidR="009111E2" w:rsidRPr="009111E2">
      <w:rPr>
        <w:rFonts w:ascii="Times New Roman" w:hAnsi="Times New Roman"/>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68A86" w14:textId="21933224" w:rsidR="009111E2" w:rsidRDefault="009111E2">
    <w:pPr>
      <w:pStyle w:val="Footer"/>
    </w:pPr>
    <w:r w:rsidRPr="009111E2">
      <w:rPr>
        <w:rFonts w:ascii="Times New Roman" w:hAnsi="Times New Roman"/>
        <w:noProof/>
        <w:lang w:val="en-US"/>
      </w:rPr>
      <w:ptab w:relativeTo="margin" w:alignment="center" w:leader="none"/>
    </w:r>
    <w:r w:rsidRPr="009111E2">
      <w:rPr>
        <w:rFonts w:ascii="Times New Roman" w:hAnsi="Times New Roman"/>
        <w:noProof/>
        <w:lang w:val="en-US"/>
      </w:rPr>
      <w:ptab w:relativeTo="margin" w:alignment="right" w:leader="none"/>
    </w:r>
    <w:r w:rsidR="006B5640">
      <w:rPr>
        <w:rFonts w:ascii="Times New Roman" w:hAnsi="Times New Roman"/>
        <w:noProof/>
        <w:lang w:val="en-US"/>
      </w:rPr>
      <w:t>740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AE81B" w14:textId="396D8F29" w:rsidR="009111E2" w:rsidRPr="004B43FF" w:rsidRDefault="006B5640">
    <w:pPr>
      <w:pStyle w:val="Footer"/>
      <w:rPr>
        <w:rFonts w:ascii="Times New Roman" w:hAnsi="Times New Roman"/>
        <w:lang w:val="en-US"/>
      </w:rPr>
    </w:pPr>
    <w:r>
      <w:rPr>
        <w:rFonts w:ascii="Times New Roman" w:hAnsi="Times New Roman"/>
        <w:lang w:val="en-US"/>
      </w:rPr>
      <w:t>741</w:t>
    </w:r>
    <w:r w:rsidR="009111E2" w:rsidRPr="009111E2">
      <w:rPr>
        <w:rFonts w:ascii="Times New Roman" w:hAnsi="Times New Roman"/>
      </w:rPr>
      <w:ptab w:relativeTo="margin" w:alignment="center" w:leader="none"/>
    </w:r>
    <w:r w:rsidR="009111E2" w:rsidRPr="009111E2">
      <w:rPr>
        <w:rFonts w:ascii="Times New Roman" w:hAnsi="Times New Roman"/>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FC28E" w14:textId="3C3EF3D0" w:rsidR="009111E2" w:rsidRDefault="009111E2">
    <w:pPr>
      <w:pStyle w:val="Footer"/>
    </w:pPr>
    <w:r w:rsidRPr="009111E2">
      <w:rPr>
        <w:rFonts w:ascii="Times New Roman" w:hAnsi="Times New Roman"/>
        <w:noProof/>
        <w:lang w:val="en-US"/>
      </w:rPr>
      <w:ptab w:relativeTo="margin" w:alignment="right" w:leader="none"/>
    </w:r>
    <w:r w:rsidR="006B5640">
      <w:rPr>
        <w:rFonts w:ascii="Times New Roman" w:hAnsi="Times New Roman"/>
        <w:noProof/>
        <w:lang w:val="en-US"/>
      </w:rPr>
      <w:t>742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01A31" w14:textId="1E53E569" w:rsidR="009111E2" w:rsidRPr="004B43FF" w:rsidRDefault="006B5640">
    <w:pPr>
      <w:pStyle w:val="Footer"/>
      <w:rPr>
        <w:rFonts w:ascii="Times New Roman" w:hAnsi="Times New Roman"/>
        <w:lang w:val="en-US"/>
      </w:rPr>
    </w:pPr>
    <w:r>
      <w:rPr>
        <w:rFonts w:ascii="Times New Roman" w:hAnsi="Times New Roman"/>
        <w:lang w:val="en-US"/>
      </w:rPr>
      <w:t>743</w:t>
    </w:r>
    <w:r w:rsidR="009111E2" w:rsidRPr="009111E2">
      <w:rPr>
        <w:rFonts w:ascii="Times New Roman" w:hAnsi="Times New Roman"/>
      </w:rPr>
      <w:ptab w:relativeTo="margin" w:alignment="center" w:leader="none"/>
    </w:r>
    <w:r w:rsidR="009111E2" w:rsidRPr="009111E2">
      <w:rPr>
        <w:rFonts w:ascii="Times New Roman" w:hAnsi="Times New Roman"/>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651FB" w14:textId="25A05088"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24</w:t>
    </w:r>
    <w:r w:rsidR="00CF05FF">
      <w:rPr>
        <w:rFonts w:ascii="Times New Roman" w:hAnsi="Times New Roman"/>
        <w:i/>
      </w:rPr>
      <w:t xml:space="preserve"> </w:t>
    </w:r>
    <w:r w:rsidR="000944A8">
      <w:rPr>
        <w:rFonts w:ascii="Times New Roman" w:hAnsi="Times New Roman"/>
        <w:i/>
        <w:lang w:val="en-US"/>
      </w:rPr>
      <w:t xml:space="preserve">No </w:t>
    </w:r>
    <w:r w:rsidR="00CA6B07">
      <w:rPr>
        <w:rFonts w:ascii="Times New Roman" w:hAnsi="Times New Roman"/>
        <w:i/>
        <w:lang w:val="en-US"/>
      </w:rPr>
      <w:t>5</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20</w:t>
    </w:r>
    <w:r w:rsidRPr="00D75B35">
      <w:rPr>
        <w:rFonts w:ascii="Times New Roman" w:hAnsi="Times New Roman"/>
        <w:i/>
      </w:rPr>
      <w:t xml:space="preserve">): </w:t>
    </w:r>
    <w:r w:rsidR="000D7394">
      <w:rPr>
        <w:rFonts w:ascii="Times New Roman" w:hAnsi="Times New Roman"/>
        <w:i/>
        <w:lang w:val="en-US"/>
      </w:rPr>
      <w:t>736</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0D7394">
      <w:rPr>
        <w:rFonts w:ascii="Times New Roman" w:hAnsi="Times New Roman"/>
        <w:i/>
        <w:lang w:val="en-US"/>
      </w:rPr>
      <w:t>743</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13437" w14:textId="77777777" w:rsidR="00A16041" w:rsidRPr="00A52917" w:rsidRDefault="00A16041" w:rsidP="00A16041">
    <w:pPr>
      <w:pStyle w:val="Header"/>
      <w:ind w:left="1530" w:hanging="1530"/>
      <w:rPr>
        <w:rFonts w:ascii="Times New Roman" w:hAnsi="Times New Roman"/>
        <w:lang w:val="en-US"/>
      </w:rPr>
    </w:pPr>
    <w:r>
      <w:rPr>
        <w:rFonts w:ascii="Times New Roman" w:hAnsi="Times New Roman"/>
        <w:lang w:val="en-US"/>
      </w:rPr>
      <w:t>Siti Nasuha et al</w:t>
    </w:r>
    <w:r w:rsidRPr="00A52917">
      <w:rPr>
        <w:rFonts w:ascii="Times New Roman" w:hAnsi="Times New Roman"/>
        <w:lang w:val="en-US"/>
      </w:rPr>
      <w:t xml:space="preserve">:   </w:t>
    </w:r>
    <w:r>
      <w:rPr>
        <w:rFonts w:ascii="Times New Roman" w:hAnsi="Times New Roman"/>
        <w:lang w:val="en-US"/>
      </w:rPr>
      <w:tab/>
    </w:r>
    <w:r w:rsidRPr="00A52917">
      <w:rPr>
        <w:rFonts w:ascii="Times New Roman" w:hAnsi="Times New Roman"/>
        <w:lang w:val="en-GB"/>
      </w:rPr>
      <w:t>FOURIER TRANSFORM INFRARED SPECTROSCOPY AND OPTICAL PROPERTIES OF SAMARIUM DOPED ZINC BOROTELLURITE GLASSES</w:t>
    </w:r>
  </w:p>
  <w:p w14:paraId="19C1261A" w14:textId="4A538347" w:rsidR="00A16041" w:rsidRDefault="00A1604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3D359" w14:textId="5FD75966" w:rsidR="00A16041" w:rsidRDefault="00A160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E6EB3" w14:textId="00B2F6D7" w:rsidR="00D75B35" w:rsidRPr="00A52917" w:rsidRDefault="00A52917" w:rsidP="00A52917">
    <w:pPr>
      <w:pStyle w:val="Header"/>
      <w:ind w:left="1530" w:hanging="1530"/>
      <w:rPr>
        <w:rFonts w:ascii="Times New Roman" w:hAnsi="Times New Roman"/>
        <w:lang w:val="en-US"/>
      </w:rPr>
    </w:pPr>
    <w:r>
      <w:rPr>
        <w:rFonts w:ascii="Times New Roman" w:hAnsi="Times New Roman"/>
        <w:lang w:val="en-US"/>
      </w:rPr>
      <w:t>Siti Nasuha et al</w:t>
    </w:r>
    <w:r w:rsidR="008E6968" w:rsidRPr="00A52917">
      <w:rPr>
        <w:rFonts w:ascii="Times New Roman" w:hAnsi="Times New Roman"/>
        <w:lang w:val="en-US"/>
      </w:rPr>
      <w:t xml:space="preserve">:  </w:t>
    </w:r>
    <w:r w:rsidR="002752F0" w:rsidRPr="00A52917">
      <w:rPr>
        <w:rFonts w:ascii="Times New Roman" w:hAnsi="Times New Roman"/>
        <w:lang w:val="en-US"/>
      </w:rPr>
      <w:t xml:space="preserve"> </w:t>
    </w:r>
    <w:r>
      <w:rPr>
        <w:rFonts w:ascii="Times New Roman" w:hAnsi="Times New Roman"/>
        <w:lang w:val="en-US"/>
      </w:rPr>
      <w:tab/>
    </w:r>
    <w:r w:rsidRPr="00A52917">
      <w:rPr>
        <w:rFonts w:ascii="Times New Roman" w:hAnsi="Times New Roman"/>
        <w:lang w:val="en-GB"/>
      </w:rPr>
      <w:t>FOURIER TRANSFORM INFRARED SPECTROSCOPY AND OPTICAL PROPERTIES OF SAMARIUM DOPED ZINC BOROTELLURITE GLASSES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C31EC" w14:textId="18A52509" w:rsidR="00A16041" w:rsidRDefault="00A16041" w:rsidP="00A16041">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0D7394">
      <w:rPr>
        <w:rFonts w:ascii="Times New Roman" w:hAnsi="Times New Roman"/>
        <w:i/>
        <w:lang w:val="en-US"/>
      </w:rPr>
      <w:t>736</w:t>
    </w:r>
    <w:r>
      <w:rPr>
        <w:rFonts w:ascii="Times New Roman" w:hAnsi="Times New Roman"/>
        <w:i/>
        <w:lang w:val="en-US"/>
      </w:rPr>
      <w:t xml:space="preserve"> - </w:t>
    </w:r>
    <w:r w:rsidR="000D7394">
      <w:rPr>
        <w:rFonts w:ascii="Times New Roman" w:hAnsi="Times New Roman"/>
        <w:i/>
        <w:lang w:val="en-US"/>
      </w:rPr>
      <w:t>743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9FFD9" w14:textId="77777777" w:rsidR="00A16041" w:rsidRPr="00A52917" w:rsidRDefault="00A16041" w:rsidP="00A16041">
    <w:pPr>
      <w:pStyle w:val="Header"/>
      <w:ind w:left="1530" w:hanging="1530"/>
      <w:rPr>
        <w:rFonts w:ascii="Times New Roman" w:hAnsi="Times New Roman"/>
        <w:lang w:val="en-US"/>
      </w:rPr>
    </w:pPr>
    <w:r>
      <w:rPr>
        <w:rFonts w:ascii="Times New Roman" w:hAnsi="Times New Roman"/>
        <w:lang w:val="en-US"/>
      </w:rPr>
      <w:t>Siti Nasuha et al</w:t>
    </w:r>
    <w:r w:rsidRPr="00A52917">
      <w:rPr>
        <w:rFonts w:ascii="Times New Roman" w:hAnsi="Times New Roman"/>
        <w:lang w:val="en-US"/>
      </w:rPr>
      <w:t xml:space="preserve">:   </w:t>
    </w:r>
    <w:r>
      <w:rPr>
        <w:rFonts w:ascii="Times New Roman" w:hAnsi="Times New Roman"/>
        <w:lang w:val="en-US"/>
      </w:rPr>
      <w:tab/>
    </w:r>
    <w:r w:rsidRPr="00A52917">
      <w:rPr>
        <w:rFonts w:ascii="Times New Roman" w:hAnsi="Times New Roman"/>
        <w:lang w:val="en-GB"/>
      </w:rPr>
      <w:t>FOURIER TRANSFORM INFRARED SPECTROSCOPY AND OPTICAL PROPERTIES OF SAMARIUM DOPED ZINC BOROTELLURITE GLASSES</w:t>
    </w:r>
  </w:p>
  <w:p w14:paraId="36196F29" w14:textId="59D3D16F" w:rsidR="00A16041" w:rsidRDefault="00A1604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09F7E" w14:textId="6CB44AED" w:rsidR="00A16041" w:rsidRDefault="00A1604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732E2" w14:textId="67F543D0" w:rsidR="00A16041" w:rsidRDefault="00A16041" w:rsidP="00A16041">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0D7394">
      <w:rPr>
        <w:rFonts w:ascii="Times New Roman" w:hAnsi="Times New Roman"/>
        <w:i/>
        <w:lang w:val="en-US"/>
      </w:rPr>
      <w:t>736 - 743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8CA9A" w14:textId="77777777" w:rsidR="00A16041" w:rsidRPr="00A52917" w:rsidRDefault="00A16041" w:rsidP="00A16041">
    <w:pPr>
      <w:pStyle w:val="Header"/>
      <w:ind w:left="1530" w:hanging="1530"/>
      <w:rPr>
        <w:rFonts w:ascii="Times New Roman" w:hAnsi="Times New Roman"/>
        <w:lang w:val="en-US"/>
      </w:rPr>
    </w:pPr>
    <w:r>
      <w:rPr>
        <w:rFonts w:ascii="Times New Roman" w:hAnsi="Times New Roman"/>
        <w:lang w:val="en-US"/>
      </w:rPr>
      <w:t>Siti Nasuha et al</w:t>
    </w:r>
    <w:r w:rsidRPr="00A52917">
      <w:rPr>
        <w:rFonts w:ascii="Times New Roman" w:hAnsi="Times New Roman"/>
        <w:lang w:val="en-US"/>
      </w:rPr>
      <w:t xml:space="preserve">:   </w:t>
    </w:r>
    <w:r>
      <w:rPr>
        <w:rFonts w:ascii="Times New Roman" w:hAnsi="Times New Roman"/>
        <w:lang w:val="en-US"/>
      </w:rPr>
      <w:tab/>
    </w:r>
    <w:r w:rsidRPr="00A52917">
      <w:rPr>
        <w:rFonts w:ascii="Times New Roman" w:hAnsi="Times New Roman"/>
        <w:lang w:val="en-GB"/>
      </w:rPr>
      <w:t>FOURIER TRANSFORM INFRARED SPECTROSCOPY AND OPTICAL PROPERTIES OF SAMARIUM DOPED ZINC BOROTELLURITE GLASSES</w:t>
    </w:r>
  </w:p>
  <w:p w14:paraId="34110A8E" w14:textId="51AC737D" w:rsidR="00A16041" w:rsidRDefault="00A1604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54B26" w14:textId="2E16633F" w:rsidR="00A16041" w:rsidRDefault="00A1604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86C17" w14:textId="34D1CB35" w:rsidR="00A16041" w:rsidRDefault="00A16041" w:rsidP="00A16041">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0D7394">
      <w:rPr>
        <w:rFonts w:ascii="Times New Roman" w:hAnsi="Times New Roman"/>
        <w:i/>
        <w:lang w:val="en-US"/>
      </w:rPr>
      <w:t>736 - 743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evenAndOddHeaders/>
  <w:drawingGridHorizontalSpacing w:val="110"/>
  <w:displayHorizontalDrawingGridEvery w:val="2"/>
  <w:characterSpacingControl w:val="doNotCompress"/>
  <w:hdrShapeDefaults>
    <o:shapedefaults v:ext="edit" spidmax="174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70690"/>
    <w:rsid w:val="00084936"/>
    <w:rsid w:val="000944A8"/>
    <w:rsid w:val="000C49FF"/>
    <w:rsid w:val="000C5261"/>
    <w:rsid w:val="000D7394"/>
    <w:rsid w:val="000E5AF1"/>
    <w:rsid w:val="000F77DA"/>
    <w:rsid w:val="001068E8"/>
    <w:rsid w:val="00117BCD"/>
    <w:rsid w:val="001D035A"/>
    <w:rsid w:val="001D3855"/>
    <w:rsid w:val="001D6F2C"/>
    <w:rsid w:val="001F72B9"/>
    <w:rsid w:val="002004F5"/>
    <w:rsid w:val="00202C7F"/>
    <w:rsid w:val="00221D39"/>
    <w:rsid w:val="002752F0"/>
    <w:rsid w:val="002867F0"/>
    <w:rsid w:val="0029079C"/>
    <w:rsid w:val="002B188F"/>
    <w:rsid w:val="002B3BD8"/>
    <w:rsid w:val="002F3F91"/>
    <w:rsid w:val="00304767"/>
    <w:rsid w:val="00304B34"/>
    <w:rsid w:val="00312C0E"/>
    <w:rsid w:val="00345738"/>
    <w:rsid w:val="00361BAF"/>
    <w:rsid w:val="00367D1F"/>
    <w:rsid w:val="00373A9B"/>
    <w:rsid w:val="0038323C"/>
    <w:rsid w:val="00383F26"/>
    <w:rsid w:val="0039005B"/>
    <w:rsid w:val="003B0AC0"/>
    <w:rsid w:val="003D585B"/>
    <w:rsid w:val="003E7DA6"/>
    <w:rsid w:val="003F12FF"/>
    <w:rsid w:val="00413E25"/>
    <w:rsid w:val="00420074"/>
    <w:rsid w:val="004760D4"/>
    <w:rsid w:val="00494C46"/>
    <w:rsid w:val="004A12DD"/>
    <w:rsid w:val="004B43FF"/>
    <w:rsid w:val="00502641"/>
    <w:rsid w:val="00510BA6"/>
    <w:rsid w:val="00534441"/>
    <w:rsid w:val="00545363"/>
    <w:rsid w:val="00567D9E"/>
    <w:rsid w:val="00583C85"/>
    <w:rsid w:val="00584156"/>
    <w:rsid w:val="005C6768"/>
    <w:rsid w:val="00624C7C"/>
    <w:rsid w:val="00634C25"/>
    <w:rsid w:val="006416AB"/>
    <w:rsid w:val="00672075"/>
    <w:rsid w:val="006768E9"/>
    <w:rsid w:val="00687982"/>
    <w:rsid w:val="00695D0E"/>
    <w:rsid w:val="006A3A0F"/>
    <w:rsid w:val="006B3EC8"/>
    <w:rsid w:val="006B5640"/>
    <w:rsid w:val="006C6B68"/>
    <w:rsid w:val="006D695E"/>
    <w:rsid w:val="00725A6A"/>
    <w:rsid w:val="00730CB3"/>
    <w:rsid w:val="00735444"/>
    <w:rsid w:val="007703FE"/>
    <w:rsid w:val="007859BE"/>
    <w:rsid w:val="007943F3"/>
    <w:rsid w:val="007A738C"/>
    <w:rsid w:val="007B1349"/>
    <w:rsid w:val="007E25BD"/>
    <w:rsid w:val="007F4ECC"/>
    <w:rsid w:val="00801E18"/>
    <w:rsid w:val="00802C35"/>
    <w:rsid w:val="0082181A"/>
    <w:rsid w:val="0086622B"/>
    <w:rsid w:val="008B02C7"/>
    <w:rsid w:val="008B470E"/>
    <w:rsid w:val="008C14D6"/>
    <w:rsid w:val="008E1211"/>
    <w:rsid w:val="008E5BBF"/>
    <w:rsid w:val="008E6968"/>
    <w:rsid w:val="008F1458"/>
    <w:rsid w:val="008F2DC2"/>
    <w:rsid w:val="009110FB"/>
    <w:rsid w:val="009111E2"/>
    <w:rsid w:val="00917637"/>
    <w:rsid w:val="00992776"/>
    <w:rsid w:val="00A14DB9"/>
    <w:rsid w:val="00A16041"/>
    <w:rsid w:val="00A4762A"/>
    <w:rsid w:val="00A52917"/>
    <w:rsid w:val="00A74A7E"/>
    <w:rsid w:val="00A87399"/>
    <w:rsid w:val="00AD1B8A"/>
    <w:rsid w:val="00AD76AF"/>
    <w:rsid w:val="00AE713F"/>
    <w:rsid w:val="00B1121C"/>
    <w:rsid w:val="00B25B65"/>
    <w:rsid w:val="00B2770A"/>
    <w:rsid w:val="00B314AD"/>
    <w:rsid w:val="00B36193"/>
    <w:rsid w:val="00B7255A"/>
    <w:rsid w:val="00B75BF6"/>
    <w:rsid w:val="00BA1F7B"/>
    <w:rsid w:val="00BB58AF"/>
    <w:rsid w:val="00BD2480"/>
    <w:rsid w:val="00BE2D36"/>
    <w:rsid w:val="00BE7C30"/>
    <w:rsid w:val="00C055BF"/>
    <w:rsid w:val="00C0756D"/>
    <w:rsid w:val="00C11B4D"/>
    <w:rsid w:val="00C2226A"/>
    <w:rsid w:val="00C80273"/>
    <w:rsid w:val="00C943DD"/>
    <w:rsid w:val="00C94D92"/>
    <w:rsid w:val="00C97340"/>
    <w:rsid w:val="00CA513F"/>
    <w:rsid w:val="00CA6B07"/>
    <w:rsid w:val="00CA7F1B"/>
    <w:rsid w:val="00CC6D67"/>
    <w:rsid w:val="00CD41CA"/>
    <w:rsid w:val="00CF05FF"/>
    <w:rsid w:val="00D33D1A"/>
    <w:rsid w:val="00D340BB"/>
    <w:rsid w:val="00D505D5"/>
    <w:rsid w:val="00D63C28"/>
    <w:rsid w:val="00D75B35"/>
    <w:rsid w:val="00D76E09"/>
    <w:rsid w:val="00D9736F"/>
    <w:rsid w:val="00D97773"/>
    <w:rsid w:val="00D9792A"/>
    <w:rsid w:val="00DD377F"/>
    <w:rsid w:val="00E00135"/>
    <w:rsid w:val="00E229C4"/>
    <w:rsid w:val="00E25547"/>
    <w:rsid w:val="00E2773B"/>
    <w:rsid w:val="00E3287E"/>
    <w:rsid w:val="00E66197"/>
    <w:rsid w:val="00EB5BA5"/>
    <w:rsid w:val="00EF4195"/>
    <w:rsid w:val="00F202C3"/>
    <w:rsid w:val="00F23D94"/>
    <w:rsid w:val="00F31093"/>
    <w:rsid w:val="00F412AF"/>
    <w:rsid w:val="00F43667"/>
    <w:rsid w:val="00F447A7"/>
    <w:rsid w:val="00F467A2"/>
    <w:rsid w:val="00F567E6"/>
    <w:rsid w:val="00FB4C59"/>
    <w:rsid w:val="00FB4F34"/>
    <w:rsid w:val="00FD0D1C"/>
    <w:rsid w:val="00FD646A"/>
    <w:rsid w:val="00FE0572"/>
    <w:rsid w:val="00FE688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7421"/>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C11B4D"/>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C11B4D"/>
    <w:rPr>
      <w:color w:val="0000FF" w:themeColor="hyperlink"/>
      <w:u w:val="single"/>
    </w:rPr>
  </w:style>
  <w:style w:type="table" w:styleId="TableGrid">
    <w:name w:val="Table Grid"/>
    <w:basedOn w:val="TableNormal"/>
    <w:uiPriority w:val="59"/>
    <w:rsid w:val="00C11B4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11B4D"/>
    <w:pPr>
      <w:spacing w:before="100" w:beforeAutospacing="1" w:after="100" w:afterAutospacing="1" w:line="240" w:lineRule="auto"/>
    </w:pPr>
    <w:rPr>
      <w:rFonts w:ascii="Times New Roman" w:hAnsi="Times New Roman"/>
      <w:sz w:val="24"/>
      <w:szCs w:val="24"/>
      <w:lang w:val="en-AU" w:eastAsia="en-AU" w:bidi="ar-SA"/>
    </w:rPr>
  </w:style>
  <w:style w:type="character" w:styleId="CommentReference">
    <w:name w:val="annotation reference"/>
    <w:basedOn w:val="DefaultParagraphFont"/>
    <w:uiPriority w:val="99"/>
    <w:semiHidden/>
    <w:unhideWhenUsed/>
    <w:rsid w:val="00C11B4D"/>
    <w:rPr>
      <w:sz w:val="16"/>
      <w:szCs w:val="16"/>
    </w:rPr>
  </w:style>
  <w:style w:type="paragraph" w:styleId="CommentText">
    <w:name w:val="annotation text"/>
    <w:basedOn w:val="Normal"/>
    <w:link w:val="CommentTextChar"/>
    <w:uiPriority w:val="99"/>
    <w:semiHidden/>
    <w:unhideWhenUsed/>
    <w:rsid w:val="00C11B4D"/>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C11B4D"/>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C11B4D"/>
    <w:rPr>
      <w:b/>
      <w:bCs/>
    </w:rPr>
  </w:style>
  <w:style w:type="character" w:customStyle="1" w:styleId="CommentSubjectChar">
    <w:name w:val="Comment Subject Char"/>
    <w:basedOn w:val="CommentTextChar"/>
    <w:link w:val="CommentSubject"/>
    <w:uiPriority w:val="99"/>
    <w:semiHidden/>
    <w:rsid w:val="00C11B4D"/>
    <w:rPr>
      <w:rFonts w:asciiTheme="minorHAnsi" w:eastAsiaTheme="minorEastAsia" w:hAnsiTheme="minorHAnsi" w:cstheme="minorBidi"/>
      <w:b/>
      <w:bCs/>
      <w:kern w:val="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png"/><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5.xml"/><Relationship Id="rId33"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4.png"/><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yperlink" Target="https://www.researchgate.net/journal/1546-9239_American_Journal_of_Applied_Sciences" TargetMode="External"/><Relationship Id="rId10" Type="http://schemas.openxmlformats.org/officeDocument/2006/relationships/header" Target="header2.xml"/><Relationship Id="rId19" Type="http://schemas.openxmlformats.org/officeDocument/2006/relationships/image" Target="media/image3.png"/><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6.png"/><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3540</Words>
  <Characters>20184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MJAS Vol 24 No 5 (2020)</vt:lpstr>
    </vt:vector>
  </TitlesOfParts>
  <Company>UKM</Company>
  <LinksUpToDate>false</LinksUpToDate>
  <CharactersWithSpaces>23677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5 (2020)</dc:title>
  <dc:creator>Harun Hj Hamzah</dc:creator>
  <cp:lastModifiedBy>Harun Hamzah</cp:lastModifiedBy>
  <cp:revision>2</cp:revision>
  <cp:lastPrinted>2020-09-24T23:52:00Z</cp:lastPrinted>
  <dcterms:created xsi:type="dcterms:W3CDTF">2020-09-24T23:57:00Z</dcterms:created>
  <dcterms:modified xsi:type="dcterms:W3CDTF">2020-09-24T23:57:00Z</dcterms:modified>
</cp:coreProperties>
</file>